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Medical Coding Audit Report</w:t>
      </w:r>
    </w:p>
    <w:p>
      <w:pPr>
        <w:pStyle w:val="Heading2"/>
      </w:pPr>
      <w:r>
        <w:t>Introduction</w:t>
      </w:r>
    </w:p>
    <w:p>
      <w:r>
        <w:t>This report demonstrates a medical coding audit using five entirely hypothetical patient records. It explains an audit methodology, code assignment rationale, common coding errors, methods for verifying guideline updates, and recommendations for improving coding quality. All patient information is fictional and created only for educational purposes.</w:t>
      </w:r>
    </w:p>
    <w:p>
      <w:pPr>
        <w:pStyle w:val="Heading2"/>
      </w:pPr>
      <w:r>
        <w:t>Audit Methodology</w:t>
      </w:r>
    </w:p>
    <w:p>
      <w:r>
        <w:t>• Review physician documentation for completeness.</w:t>
        <w:br/>
        <w:t>• Verify documented diagnoses and performed procedures.</w:t>
        <w:br/>
        <w:t>• Assign the most specific diagnosis code supported by documentation.</w:t>
        <w:br/>
        <w:t>• Assign CPT procedure codes only when documented.</w:t>
        <w:br/>
        <w:t>• Check sequencing, medical necessity, and consistency.</w:t>
        <w:br/>
        <w:t>• Identify documentation deficiencies and recommend corrections.</w:t>
        <w:br/>
        <w:t>• Verify current ICD-10-CM/CPT guidance before final coding.</w:t>
      </w:r>
    </w:p>
    <w:p>
      <w:pPr>
        <w:pStyle w:val="Heading2"/>
      </w:pPr>
      <w:r>
        <w:t>Patient Record 1</w:t>
      </w:r>
    </w:p>
    <w:p>
      <w:r>
        <w:t>Age: 45</w:t>
        <w:br/>
        <w:t>Sex: Male</w:t>
        <w:br/>
        <w:t>Clinical Summary: This hypothetical patient presented with symptoms and examination findings consistent with Essential hypertension. The provider documented history, examination, assessment, and management, supporting the final diagnosis. Appropriate testing and treatment were performed according to the clinical presentation.</w:t>
      </w:r>
    </w:p>
    <w:p>
      <w:r>
        <w:t>Assigned ICD-10-CM: I10</w:t>
        <w:br/>
        <w:t>Assigned CPT: 99213 (Established office visit)</w:t>
      </w:r>
    </w:p>
    <w:p>
      <w:r>
        <w:t>Rationale: The diagnosis code reflects the documented confirmed condition, while the CPT code represents the documented service performed during the encounter. Coding was based only on available documentation and appropriate specificity.</w:t>
      </w:r>
    </w:p>
    <w:p>
      <w:r>
        <w:t>Potential Audit Finding: A common error would be selecting an unspecified diagnosis code or omitting the procedure code. The correction is to use the most specific documented diagnosis and ensure all supported services are coded.</w:t>
      </w:r>
    </w:p>
    <w:p>
      <w:pPr>
        <w:pStyle w:val="Heading2"/>
      </w:pPr>
      <w:r>
        <w:t>Patient Record 2</w:t>
      </w:r>
    </w:p>
    <w:p>
      <w:r>
        <w:t>Age: 61</w:t>
        <w:br/>
        <w:t>Sex: Female</w:t>
        <w:br/>
        <w:t>Clinical Summary: This hypothetical patient presented with symptoms and examination findings consistent with Type 2 diabetes mellitus without complications. The provider documented history, examination, assessment, and management, supporting the final diagnosis. Appropriate testing and treatment were performed according to the clinical presentation.</w:t>
      </w:r>
    </w:p>
    <w:p>
      <w:r>
        <w:t>Assigned ICD-10-CM: E11.9</w:t>
        <w:br/>
        <w:t>Assigned CPT: 83036 (Hemoglobin A1c)</w:t>
      </w:r>
    </w:p>
    <w:p>
      <w:r>
        <w:t>Rationale: The diagnosis code reflects the documented confirmed condition, while the CPT code represents the documented service performed during the encounter. Coding was based only on available documentation and appropriate specificity.</w:t>
      </w:r>
    </w:p>
    <w:p>
      <w:r>
        <w:t>Potential Audit Finding: A common error would be selecting an unspecified diagnosis code or omitting the procedure code. The correction is to use the most specific documented diagnosis and ensure all supported services are coded.</w:t>
      </w:r>
    </w:p>
    <w:p>
      <w:pPr>
        <w:pStyle w:val="Heading2"/>
      </w:pPr>
      <w:r>
        <w:t>Patient Record 3</w:t>
      </w:r>
    </w:p>
    <w:p>
      <w:r>
        <w:t>Age: 29</w:t>
        <w:br/>
        <w:t>Sex: Male</w:t>
        <w:br/>
        <w:t>Clinical Summary: This hypothetical patient presented with symptoms and examination findings consistent with Acute bronchitis. The provider documented history, examination, assessment, and management, supporting the final diagnosis. Appropriate testing and treatment were performed according to the clinical presentation.</w:t>
      </w:r>
    </w:p>
    <w:p>
      <w:r>
        <w:t>Assigned ICD-10-CM: J20.9</w:t>
        <w:br/>
        <w:t>Assigned CPT: 71046 (Chest X-ray, 2 views)</w:t>
      </w:r>
    </w:p>
    <w:p>
      <w:r>
        <w:t>Rationale: The diagnosis code reflects the documented confirmed condition, while the CPT code represents the documented service performed during the encounter. Coding was based only on available documentation and appropriate specificity.</w:t>
      </w:r>
    </w:p>
    <w:p>
      <w:r>
        <w:t>Potential Audit Finding: A common error would be selecting an unspecified diagnosis code or omitting the procedure code. The correction is to use the most specific documented diagnosis and ensure all supported services are coded.</w:t>
      </w:r>
    </w:p>
    <w:p>
      <w:pPr>
        <w:pStyle w:val="Heading2"/>
      </w:pPr>
      <w:r>
        <w:t>Patient Record 4</w:t>
      </w:r>
    </w:p>
    <w:p>
      <w:r>
        <w:t>Age: 37</w:t>
        <w:br/>
        <w:t>Sex: Female</w:t>
        <w:br/>
        <w:t>Clinical Summary: This hypothetical patient presented with symptoms and examination findings consistent with Urinary tract infection. The provider documented history, examination, assessment, and management, supporting the final diagnosis. Appropriate testing and treatment were performed according to the clinical presentation.</w:t>
      </w:r>
    </w:p>
    <w:p>
      <w:r>
        <w:t>Assigned ICD-10-CM: N39.0</w:t>
        <w:br/>
        <w:t>Assigned CPT: 81003 (Automated urinalysis)</w:t>
      </w:r>
    </w:p>
    <w:p>
      <w:r>
        <w:t>Rationale: The diagnosis code reflects the documented confirmed condition, while the CPT code represents the documented service performed during the encounter. Coding was based only on available documentation and appropriate specificity.</w:t>
      </w:r>
    </w:p>
    <w:p>
      <w:r>
        <w:t>Potential Audit Finding: A common error would be selecting an unspecified diagnosis code or omitting the procedure code. The correction is to use the most specific documented diagnosis and ensure all supported services are coded.</w:t>
      </w:r>
    </w:p>
    <w:p>
      <w:pPr>
        <w:pStyle w:val="Heading2"/>
      </w:pPr>
      <w:r>
        <w:t>Patient Record 5</w:t>
      </w:r>
    </w:p>
    <w:p>
      <w:r>
        <w:t>Age: 68</w:t>
        <w:br/>
        <w:t>Sex: Female</w:t>
        <w:br/>
        <w:t>Clinical Summary: This hypothetical patient presented with symptoms and examination findings consistent with Primary osteoarthritis, right knee. The provider documented history, examination, assessment, and management, supporting the final diagnosis. Appropriate testing and treatment were performed according to the clinical presentation.</w:t>
      </w:r>
    </w:p>
    <w:p>
      <w:r>
        <w:t>Assigned ICD-10-CM: M17.11</w:t>
        <w:br/>
        <w:t>Assigned CPT: 73562 (Knee X-ray, 3 views)</w:t>
      </w:r>
    </w:p>
    <w:p>
      <w:r>
        <w:t>Rationale: The diagnosis code reflects the documented confirmed condition, while the CPT code represents the documented service performed during the encounter. Coding was based only on available documentation and appropriate specificity.</w:t>
      </w:r>
    </w:p>
    <w:p>
      <w:r>
        <w:t>Potential Audit Finding: A common error would be selecting an unspecified diagnosis code or omitting the procedure code. The correction is to use the most specific documented diagnosis and ensure all supported services are coded.</w:t>
      </w:r>
    </w:p>
    <w:p>
      <w:pPr>
        <w:pStyle w:val="Heading2"/>
      </w:pPr>
      <w:r>
        <w:t>Guideline Verification</w:t>
      </w:r>
    </w:p>
    <w:p>
      <w:r>
        <w:t>Auditors should verify annual ICD-10-CM and CPT updates, payer-specific requirements, documentation standards, and official coding guidance before claims are finalized. Provider queries should be used whenever documentation is unclear.</w:t>
      </w:r>
    </w:p>
    <w:p>
      <w:pPr>
        <w:pStyle w:val="Heading2"/>
      </w:pPr>
      <w:r>
        <w:t>Recommendations</w:t>
      </w:r>
    </w:p>
    <w:p>
      <w:r>
        <w:t>Provide ongoing coder education, conduct routine internal audits, improve physician documentation, use electronic coding edits, monitor denial patterns, and encourage collaboration between providers and coding professionals.</w:t>
      </w:r>
    </w:p>
    <w:p>
      <w:pPr>
        <w:pStyle w:val="Heading2"/>
      </w:pPr>
      <w:r>
        <w:t>Conclusion</w:t>
      </w:r>
    </w:p>
    <w:p>
      <w:r>
        <w:t>Accurate medical coding depends on complete documentation, careful code selection, regular audits, and continuous education. This report illustrates a structured audit process using fictional patient scenarios and should not be used as a substitute for official coding references.</w:t>
      </w:r>
    </w:p>
    <w:p>
      <w:pPr>
        <w:pStyle w:val="Heading2"/>
      </w:pPr>
      <w:r>
        <w:t>Additional Discussion 1</w:t>
      </w:r>
    </w:p>
    <w:p>
      <w:r>
        <w:t>This section expands on audit topic 1.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2</w:t>
      </w:r>
    </w:p>
    <w:p>
      <w:r>
        <w:t>This section expands on audit topic 2.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3</w:t>
      </w:r>
    </w:p>
    <w:p>
      <w:r>
        <w:t>This section expands on audit topic 3.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4</w:t>
      </w:r>
    </w:p>
    <w:p>
      <w:r>
        <w:t>This section expands on audit topic 4.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5</w:t>
      </w:r>
    </w:p>
    <w:p>
      <w:r>
        <w:t>This section expands on audit topic 5.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6</w:t>
      </w:r>
    </w:p>
    <w:p>
      <w:r>
        <w:t>This section expands on audit topic 6.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7</w:t>
      </w:r>
    </w:p>
    <w:p>
      <w:r>
        <w:t>This section expands on audit topic 7.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8</w:t>
      </w:r>
    </w:p>
    <w:p>
      <w:r>
        <w:t>This section expands on audit topic 8.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9</w:t>
      </w:r>
    </w:p>
    <w:p>
      <w:r>
        <w:t>This section expands on audit topic 9.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10</w:t>
      </w:r>
    </w:p>
    <w:p>
      <w:r>
        <w:t>This section expands on audit topic 10.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11</w:t>
      </w:r>
    </w:p>
    <w:p>
      <w:r>
        <w:t>This section expands on audit topic 11.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12</w:t>
      </w:r>
    </w:p>
    <w:p>
      <w:r>
        <w:t>This section expands on audit topic 12.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13</w:t>
      </w:r>
    </w:p>
    <w:p>
      <w:r>
        <w:t>This section expands on audit topic 13.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14</w:t>
      </w:r>
    </w:p>
    <w:p>
      <w:r>
        <w:t>This section expands on audit topic 14.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15</w:t>
      </w:r>
    </w:p>
    <w:p>
      <w:r>
        <w:t>This section expands on audit topic 15.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16</w:t>
      </w:r>
    </w:p>
    <w:p>
      <w:r>
        <w:t>This section expands on audit topic 16.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17</w:t>
      </w:r>
    </w:p>
    <w:p>
      <w:r>
        <w:t>This section expands on audit topic 17.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18</w:t>
      </w:r>
    </w:p>
    <w:p>
      <w:r>
        <w:t>This section expands on audit topic 18.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19</w:t>
      </w:r>
    </w:p>
    <w:p>
      <w:r>
        <w:t>This section expands on audit topic 19.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p>
      <w:pPr>
        <w:pStyle w:val="Heading2"/>
      </w:pPr>
      <w:r>
        <w:t>Additional Discussion 20</w:t>
      </w:r>
    </w:p>
    <w:p>
      <w:r>
        <w:t>This section expands on audit topic 20. Medical coding accuracy supports reimbursement, quality reporting, compliance, public health data, and clinical communication. Auditors evaluate documentation quality, identify trends, educate providers, review denied claims, examine diagnosis specificity, confirm medical necessity, and recommend process improvements. Every encounter should be coded only from documented facts, avoiding assumptions while maintaining compliance with current coding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