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EITS Site Inspector Dashboard User Guide</w:t>
      </w:r>
    </w:p>
    <w:p>
      <w:pPr>
        <w:pStyle w:val="Normal"/>
        <w:rPr>
          <w:b/>
          <w:bCs/>
          <w:sz w:val="36"/>
          <w:szCs w:val="36"/>
        </w:rPr>
      </w:pPr>
      <w:r>
        <w:rPr>
          <w:b/>
          <w:bCs/>
          <w:sz w:val="36"/>
          <w:szCs w:val="36"/>
        </w:rPr>
        <w:t>1. Overview</w:t>
      </w:r>
    </w:p>
    <w:p>
      <w:pPr>
        <w:pStyle w:val="Normal"/>
        <w:rPr>
          <w:sz w:val="28"/>
          <w:szCs w:val="28"/>
        </w:rPr>
      </w:pPr>
      <w:r>
        <w:rPr>
          <w:sz w:val="28"/>
          <w:szCs w:val="28"/>
        </w:rPr>
        <w:t xml:space="preserve">The Site Inspector Dashboard allows inspectors to organize the site data at one place so that it can be easily accessible and the client receive the best services. It allows Site Inspector to: </w:t>
      </w:r>
    </w:p>
    <w:p>
      <w:pPr>
        <w:pStyle w:val="Normal"/>
        <w:rPr>
          <w:sz w:val="28"/>
          <w:szCs w:val="28"/>
        </w:rPr>
      </w:pPr>
      <w:r>
        <w:rPr>
          <w:sz w:val="28"/>
          <w:szCs w:val="28"/>
        </w:rPr>
        <w:t xml:space="preserve">• </w:t>
      </w:r>
      <w:r>
        <w:rPr>
          <w:sz w:val="28"/>
          <w:szCs w:val="28"/>
        </w:rPr>
        <w:t>Record and manage site-related information</w:t>
        <w:br/>
        <w:t>• Upload photos, audio notes, and measurements</w:t>
        <w:br/>
        <w:t>• Track work progress using status cards</w:t>
      </w:r>
    </w:p>
    <w:p>
      <w:pPr>
        <w:pStyle w:val="Normal"/>
        <w:rPr>
          <w:sz w:val="28"/>
          <w:szCs w:val="28"/>
        </w:rPr>
      </w:pPr>
      <w:r>
        <w:rPr>
          <w:sz w:val="28"/>
          <w:szCs w:val="28"/>
        </w:rPr>
      </w:r>
    </w:p>
    <w:p>
      <w:pPr>
        <w:pStyle w:val="Normal"/>
        <w:rPr>
          <w:sz w:val="28"/>
          <w:szCs w:val="28"/>
        </w:rPr>
      </w:pPr>
      <w:r>
        <w:rPr>
          <w:sz w:val="28"/>
          <w:szCs w:val="28"/>
        </w:rPr>
        <w:t>How To Open Main Inspection Page?</w:t>
      </w:r>
    </w:p>
    <w:p>
      <w:pPr>
        <w:pStyle w:val="ListParagraph"/>
        <w:numPr>
          <w:ilvl w:val="0"/>
          <w:numId w:val="9"/>
        </w:numPr>
        <w:rPr>
          <w:sz w:val="28"/>
          <w:szCs w:val="28"/>
        </w:rPr>
      </w:pPr>
      <w:r>
        <w:rPr>
          <w:sz w:val="28"/>
          <w:szCs w:val="28"/>
        </w:rPr>
        <w:t xml:space="preserve">First click on Hamburger Icon </w:t>
      </w:r>
    </w:p>
    <w:p>
      <w:pPr>
        <w:pStyle w:val="ListParagraph"/>
        <w:numPr>
          <w:ilvl w:val="0"/>
          <w:numId w:val="9"/>
        </w:numPr>
        <w:rPr>
          <w:sz w:val="28"/>
          <w:szCs w:val="28"/>
        </w:rPr>
      </w:pPr>
      <w:r>
        <w:rPr>
          <w:sz w:val="28"/>
          <w:szCs w:val="28"/>
        </w:rPr>
        <w:t>Then Click on Inspections button</w:t>
      </w:r>
    </w:p>
    <w:p>
      <w:pPr>
        <w:pStyle w:val="Normal"/>
        <w:rPr>
          <w:sz w:val="28"/>
          <w:szCs w:val="28"/>
        </w:rPr>
      </w:pPr>
      <w:r>
        <w:rPr>
          <w:sz w:val="28"/>
          <w:szCs w:val="28"/>
        </w:rPr>
        <w:drawing>
          <wp:anchor behindDoc="1" distT="0" distB="0" distL="0" distR="0" simplePos="0" locked="0" layoutInCell="1" allowOverlap="1" relativeHeight="4">
            <wp:simplePos x="0" y="0"/>
            <wp:positionH relativeFrom="column">
              <wp:posOffset>685800</wp:posOffset>
            </wp:positionH>
            <wp:positionV relativeFrom="paragraph">
              <wp:posOffset>272415</wp:posOffset>
            </wp:positionV>
            <wp:extent cx="5486400" cy="82804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486400" cy="828040"/>
                    </a:xfrm>
                    <a:prstGeom prst="rect">
                      <a:avLst/>
                    </a:prstGeom>
                    <a:noFill/>
                  </pic:spPr>
                </pic:pic>
              </a:graphicData>
            </a:graphic>
          </wp:anchor>
        </w:drawing>
      </w:r>
    </w:p>
    <w:p>
      <w:pPr>
        <w:pStyle w:val="Normal"/>
        <w:rPr/>
      </w:pPr>
      <w:r>
        <w:rPr/>
      </w:r>
    </w:p>
    <w:p>
      <w:pPr>
        <w:pStyle w:val="Normal"/>
        <w:rPr/>
      </w:pPr>
      <w:r>
        <w:rPr/>
      </w:r>
    </w:p>
    <w:p>
      <w:pPr>
        <w:pStyle w:val="Normal"/>
        <w:tabs>
          <w:tab w:val="clear" w:pos="720"/>
          <w:tab w:val="left" w:pos="912" w:leader="none"/>
        </w:tabs>
        <w:rPr/>
      </w:pPr>
      <w:r>
        <w:rPr/>
        <w:tab/>
      </w:r>
    </w:p>
    <w:p>
      <w:pPr>
        <w:pStyle w:val="Normal"/>
        <w:rPr/>
      </w:pPr>
      <w:r>
        <w:rPr/>
        <w:drawing>
          <wp:anchor behindDoc="0" distT="0" distB="0" distL="0" distR="0" simplePos="0" locked="0" layoutInCell="1" allowOverlap="1" relativeHeight="10">
            <wp:simplePos x="0" y="0"/>
            <wp:positionH relativeFrom="column">
              <wp:posOffset>1394460</wp:posOffset>
            </wp:positionH>
            <wp:positionV relativeFrom="paragraph">
              <wp:posOffset>213360</wp:posOffset>
            </wp:positionV>
            <wp:extent cx="3858895" cy="201168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58895" cy="2011680"/>
                    </a:xfrm>
                    <a:prstGeom prst="rect">
                      <a:avLst/>
                    </a:prstGeom>
                    <a:noFill/>
                  </pic:spPr>
                </pic:pic>
              </a:graphicData>
            </a:graphic>
          </wp:anchor>
        </w:drawing>
      </w:r>
    </w:p>
    <w:p>
      <w:pPr>
        <w:pStyle w:val="Normal"/>
        <w:rPr/>
      </w:pPr>
      <w:r>
        <w:rPr/>
      </w:r>
    </w:p>
    <w:p>
      <w:pPr>
        <w:pStyle w:val="Normal"/>
        <w:rPr/>
      </w:pPr>
      <w:r>
        <w:rPr/>
      </w:r>
    </w:p>
    <w:p>
      <w:pPr>
        <w:pStyle w:val="Normal"/>
        <w:tabs>
          <w:tab w:val="clear" w:pos="720"/>
          <w:tab w:val="left" w:pos="1872" w:leader="none"/>
        </w:tabs>
        <w:rPr/>
      </w:pPr>
      <w:r>
        <w:rPr/>
        <w:drawing>
          <wp:anchor behindDoc="0" distT="0" distB="0" distL="114300" distR="114300" simplePos="0" locked="0" layoutInCell="0" allowOverlap="1" relativeHeight="11">
            <wp:simplePos x="0" y="0"/>
            <wp:positionH relativeFrom="column">
              <wp:posOffset>2270760</wp:posOffset>
            </wp:positionH>
            <wp:positionV relativeFrom="paragraph">
              <wp:posOffset>635</wp:posOffset>
            </wp:positionV>
            <wp:extent cx="2134870" cy="397002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134870" cy="3970020"/>
                    </a:xfrm>
                    <a:prstGeom prst="rect">
                      <a:avLst/>
                    </a:prstGeom>
                    <a:noFill/>
                  </pic:spPr>
                </pic:pic>
              </a:graphicData>
            </a:graphic>
          </wp:anchor>
        </w:drawing>
      </w:r>
    </w:p>
    <w:p>
      <w:pPr>
        <w:pStyle w:val="Normal"/>
        <w:rPr>
          <w:b/>
          <w:bCs/>
          <w:sz w:val="36"/>
          <w:szCs w:val="36"/>
        </w:rPr>
      </w:pPr>
      <w:r>
        <w:rPr>
          <w:b/>
          <w:bCs/>
          <w:sz w:val="36"/>
          <w:szCs w:val="36"/>
        </w:rPr>
        <w:t>2. Dashboard Structure</w:t>
      </w:r>
    </w:p>
    <w:p>
      <w:pPr>
        <w:pStyle w:val="Heading2"/>
        <w:rPr>
          <w:sz w:val="32"/>
          <w:szCs w:val="32"/>
        </w:rPr>
      </w:pPr>
      <w:r>
        <w:rPr>
          <w:sz w:val="32"/>
          <w:szCs w:val="32"/>
        </w:rPr>
        <w:t>Types of Cards</w:t>
      </w:r>
    </w:p>
    <w:p>
      <w:pPr>
        <w:pStyle w:val="Normal"/>
        <w:rPr>
          <w:sz w:val="28"/>
          <w:szCs w:val="28"/>
        </w:rPr>
      </w:pPr>
      <w:r>
        <w:rPr>
          <w:sz w:val="28"/>
          <w:szCs w:val="28"/>
        </w:rPr>
        <w:t>There are to types of Cards one is the working card and another is the site inspection is completed</w:t>
      </w:r>
    </w:p>
    <w:p>
      <w:pPr>
        <w:pStyle w:val="Normal"/>
        <w:rPr>
          <w:sz w:val="28"/>
          <w:szCs w:val="28"/>
        </w:rPr>
      </w:pPr>
      <w:r>
        <w:rPr>
          <w:sz w:val="28"/>
          <w:szCs w:val="28"/>
        </w:rPr>
        <w:t xml:space="preserve">• </w:t>
      </w:r>
      <w:r>
        <w:rPr>
          <w:sz w:val="28"/>
          <w:szCs w:val="28"/>
        </w:rPr>
        <w:t>Working Card – Displays ongoing tasks. Inspectors can update the progress of site activities.</w:t>
        <w:br/>
        <w:t>• Completed Card – Shows finished tasks and inspection details.</w:t>
      </w:r>
    </w:p>
    <w:p>
      <w:pPr>
        <w:pStyle w:val="Normal"/>
        <w:rPr>
          <w:sz w:val="28"/>
          <w:szCs w:val="28"/>
        </w:rPr>
      </w:pPr>
      <w:r>
        <w:rPr>
          <w:sz w:val="28"/>
          <w:szCs w:val="28"/>
        </w:rPr>
        <w:drawing>
          <wp:anchor behindDoc="1" distT="0" distB="0" distL="0" distR="0" simplePos="0" locked="0" layoutInCell="1" allowOverlap="1" relativeHeight="6">
            <wp:simplePos x="0" y="0"/>
            <wp:positionH relativeFrom="column">
              <wp:posOffset>1310640</wp:posOffset>
            </wp:positionH>
            <wp:positionV relativeFrom="paragraph">
              <wp:posOffset>9525</wp:posOffset>
            </wp:positionV>
            <wp:extent cx="4105275" cy="188214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05275" cy="1882140"/>
                    </a:xfrm>
                    <a:prstGeom prst="rect">
                      <a:avLst/>
                    </a:prstGeom>
                    <a:noFill/>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tabs>
          <w:tab w:val="clear" w:pos="720"/>
          <w:tab w:val="left" w:pos="2556" w:leader="none"/>
        </w:tabs>
        <w:jc w:val="center"/>
        <w:rPr>
          <w:b/>
          <w:bCs/>
          <w:sz w:val="32"/>
          <w:szCs w:val="32"/>
        </w:rPr>
      </w:pPr>
      <w:r>
        <w:rPr>
          <w:b/>
          <w:bCs/>
          <w:sz w:val="32"/>
          <w:szCs w:val="32"/>
        </w:rPr>
      </w:r>
    </w:p>
    <w:p>
      <w:pPr>
        <w:pStyle w:val="Normal"/>
        <w:tabs>
          <w:tab w:val="clear" w:pos="720"/>
          <w:tab w:val="left" w:pos="2556" w:leader="none"/>
        </w:tabs>
        <w:jc w:val="center"/>
        <w:rPr>
          <w:sz w:val="28"/>
          <w:szCs w:val="28"/>
        </w:rPr>
      </w:pPr>
      <w:r>
        <w:rPr>
          <w:b/>
          <w:bCs/>
          <w:sz w:val="32"/>
          <w:szCs w:val="32"/>
        </w:rPr>
        <w:t>Completed Card</w:t>
      </w:r>
    </w:p>
    <w:p>
      <w:pPr>
        <w:pStyle w:val="Normal"/>
        <w:rPr>
          <w:b/>
          <w:bCs/>
          <w:sz w:val="36"/>
          <w:szCs w:val="36"/>
        </w:rPr>
      </w:pPr>
      <w:r>
        <w:rPr>
          <w:b/>
          <w:bCs/>
          <w:sz w:val="36"/>
          <w:szCs w:val="36"/>
        </w:rPr>
        <w:t>Update Button</w:t>
      </w:r>
    </w:p>
    <w:p>
      <w:pPr>
        <w:pStyle w:val="Normal"/>
        <w:rPr>
          <w:sz w:val="28"/>
          <w:szCs w:val="28"/>
        </w:rPr>
      </w:pPr>
      <w:r>
        <w:rPr>
          <w:sz w:val="28"/>
          <w:szCs w:val="28"/>
        </w:rPr>
        <w:t>When you click the Update button, you can:</w:t>
        <w:br/>
        <w:t>• View inspection details</w:t>
        <w:br/>
        <w:t>• Check upcoming site visit schedules</w:t>
        <w:br/>
        <w:t>• Modify progress and related notes</w:t>
      </w:r>
    </w:p>
    <w:p>
      <w:pPr>
        <w:pStyle w:val="Normal"/>
        <w:ind w:firstLine="720"/>
        <w:rPr>
          <w:b/>
          <w:bCs/>
          <w:sz w:val="32"/>
          <w:szCs w:val="32"/>
        </w:rPr>
      </w:pPr>
      <w:r>
        <w:rPr>
          <w:b/>
          <w:bCs/>
          <w:sz w:val="32"/>
          <w:szCs w:val="32"/>
        </w:rPr>
        <w:drawing>
          <wp:anchor behindDoc="1" distT="0" distB="0" distL="0" distR="0" simplePos="0" locked="0" layoutInCell="1" allowOverlap="1" relativeHeight="3">
            <wp:simplePos x="0" y="0"/>
            <wp:positionH relativeFrom="column">
              <wp:posOffset>883920</wp:posOffset>
            </wp:positionH>
            <wp:positionV relativeFrom="paragraph">
              <wp:posOffset>190500</wp:posOffset>
            </wp:positionV>
            <wp:extent cx="5173980" cy="2406015"/>
            <wp:effectExtent l="0" t="0" r="0" b="0"/>
            <wp:wrapNone/>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5173980" cy="2406015"/>
                    </a:xfrm>
                    <a:prstGeom prst="rect">
                      <a:avLst/>
                    </a:prstGeom>
                    <a:noFill/>
                  </pic:spPr>
                </pic:pic>
              </a:graphicData>
            </a:graphic>
          </wp:anchor>
        </w:drawing>
      </w:r>
    </w:p>
    <w:p>
      <w:pPr>
        <w:pStyle w:val="Normal"/>
        <w:ind w:firstLine="720"/>
        <w:rPr>
          <w:b/>
          <w:bCs/>
          <w:sz w:val="32"/>
          <w:szCs w:val="32"/>
        </w:rPr>
      </w:pPr>
      <w:r>
        <w:rPr>
          <w:b/>
          <w:bCs/>
          <w:sz w:val="32"/>
          <w:szCs w:val="32"/>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7"/>
        </w:numPr>
        <w:rPr>
          <w:sz w:val="28"/>
          <w:szCs w:val="28"/>
        </w:rPr>
      </w:pPr>
      <w:r>
        <w:rPr>
          <w:sz w:val="28"/>
          <w:szCs w:val="28"/>
        </w:rPr>
        <w:t>The second card is the work is in progress or other steps.</w:t>
      </w:r>
    </w:p>
    <w:p>
      <w:pPr>
        <w:pStyle w:val="ListParagraph"/>
        <w:numPr>
          <w:ilvl w:val="0"/>
          <w:numId w:val="7"/>
        </w:numPr>
        <w:rPr>
          <w:sz w:val="28"/>
          <w:szCs w:val="28"/>
        </w:rPr>
      </w:pPr>
      <w:r>
        <w:rPr>
          <w:sz w:val="28"/>
          <w:szCs w:val="28"/>
        </w:rPr>
        <w:t>Now Site inspector can change the work process by Selecting the following steps.</w:t>
      </w:r>
    </w:p>
    <w:p>
      <w:pPr>
        <w:pStyle w:val="Normal"/>
        <w:rPr>
          <w:sz w:val="28"/>
          <w:szCs w:val="28"/>
        </w:rPr>
      </w:pPr>
      <w:r>
        <w:rPr>
          <w:sz w:val="28"/>
          <w:szCs w:val="28"/>
        </w:rPr>
        <w:drawing>
          <wp:anchor behindDoc="1" distT="0" distB="0" distL="0" distR="0" simplePos="0" locked="0" layoutInCell="1" allowOverlap="1" relativeHeight="5">
            <wp:simplePos x="0" y="0"/>
            <wp:positionH relativeFrom="column">
              <wp:posOffset>2362200</wp:posOffset>
            </wp:positionH>
            <wp:positionV relativeFrom="paragraph">
              <wp:posOffset>207010</wp:posOffset>
            </wp:positionV>
            <wp:extent cx="2049780" cy="2967990"/>
            <wp:effectExtent l="0" t="0" r="0" b="0"/>
            <wp:wrapNone/>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2049780" cy="2967990"/>
                    </a:xfrm>
                    <a:prstGeom prst="rect">
                      <a:avLst/>
                    </a:prstGeom>
                    <a:noFill/>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As you click on update button the first section you can see is Inspection Details.</w:t>
      </w:r>
    </w:p>
    <w:p>
      <w:pPr>
        <w:pStyle w:val="Normal"/>
        <w:rPr>
          <w:sz w:val="28"/>
          <w:szCs w:val="28"/>
        </w:rPr>
      </w:pPr>
      <w:r>
        <w:rPr>
          <w:sz w:val="28"/>
          <w:szCs w:val="28"/>
        </w:rPr>
        <w:t>In Inspection details site inspector can when they need to visit the site and gather the site data.</w:t>
      </w:r>
    </w:p>
    <w:p>
      <w:pPr>
        <w:pStyle w:val="Normal"/>
        <w:rPr>
          <w:sz w:val="28"/>
          <w:szCs w:val="28"/>
        </w:rPr>
      </w:pPr>
      <w:r>
        <w:rPr>
          <w:sz w:val="28"/>
          <w:szCs w:val="28"/>
        </w:rPr>
        <w:drawing>
          <wp:anchor behindDoc="1" distT="0" distB="0" distL="0" distR="0" simplePos="0" locked="0" layoutInCell="1" allowOverlap="1" relativeHeight="7">
            <wp:simplePos x="0" y="0"/>
            <wp:positionH relativeFrom="column">
              <wp:posOffset>1676400</wp:posOffset>
            </wp:positionH>
            <wp:positionV relativeFrom="paragraph">
              <wp:posOffset>9525</wp:posOffset>
            </wp:positionV>
            <wp:extent cx="3406140" cy="2699385"/>
            <wp:effectExtent l="0" t="0" r="0" b="0"/>
            <wp:wrapNone/>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3406140" cy="2699385"/>
                    </a:xfrm>
                    <a:prstGeom prst="rect">
                      <a:avLst/>
                    </a:prstGeom>
                    <a:noFill/>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Cs/>
          <w:sz w:val="36"/>
          <w:szCs w:val="36"/>
        </w:rPr>
      </w:pPr>
      <w:r>
        <w:rPr>
          <w:b/>
          <w:bCs/>
          <w:sz w:val="36"/>
          <w:szCs w:val="36"/>
        </w:rPr>
        <w:t>3. Site Dimensions Section</w:t>
      </w:r>
    </w:p>
    <w:p>
      <w:pPr>
        <w:pStyle w:val="Normal"/>
        <w:rPr>
          <w:sz w:val="28"/>
          <w:szCs w:val="28"/>
        </w:rPr>
      </w:pPr>
      <w:r>
        <w:rPr>
          <w:sz w:val="28"/>
          <w:szCs w:val="28"/>
        </w:rPr>
        <w:t>In the Site Dimensions module, inspectors can:</w:t>
      </w:r>
    </w:p>
    <w:p>
      <w:pPr>
        <w:pStyle w:val="ListParagraph"/>
        <w:numPr>
          <w:ilvl w:val="0"/>
          <w:numId w:val="8"/>
        </w:numPr>
        <w:rPr>
          <w:sz w:val="28"/>
          <w:szCs w:val="28"/>
        </w:rPr>
      </w:pPr>
      <w:r>
        <w:rPr>
          <w:sz w:val="28"/>
          <w:szCs w:val="28"/>
        </w:rPr>
        <w:t>In dimension section site inspector can enter the Area, measurement of the site.</w:t>
      </w:r>
    </w:p>
    <w:p>
      <w:pPr>
        <w:pStyle w:val="ListParagraph"/>
        <w:numPr>
          <w:ilvl w:val="0"/>
          <w:numId w:val="8"/>
        </w:numPr>
        <w:rPr>
          <w:sz w:val="28"/>
          <w:szCs w:val="28"/>
        </w:rPr>
      </w:pPr>
      <w:r>
        <w:rPr>
          <w:sz w:val="28"/>
          <w:szCs w:val="28"/>
        </w:rPr>
        <w:t>Add part-specific dimensions.</w:t>
      </w:r>
    </w:p>
    <w:p>
      <w:pPr>
        <w:pStyle w:val="ListParagraph"/>
        <w:numPr>
          <w:ilvl w:val="0"/>
          <w:numId w:val="8"/>
        </w:numPr>
        <w:rPr>
          <w:sz w:val="28"/>
          <w:szCs w:val="28"/>
        </w:rPr>
      </w:pPr>
      <w:r>
        <w:rPr>
          <w:sz w:val="28"/>
          <w:szCs w:val="28"/>
        </w:rPr>
        <w:t>Attach photos and voice notes for better understanding.</w:t>
      </w:r>
    </w:p>
    <w:p>
      <w:pPr>
        <w:pStyle w:val="ListParagraph"/>
        <w:numPr>
          <w:ilvl w:val="0"/>
          <w:numId w:val="8"/>
        </w:numPr>
        <w:rPr>
          <w:sz w:val="28"/>
          <w:szCs w:val="28"/>
        </w:rPr>
      </w:pPr>
      <w:r>
        <w:rPr>
          <w:sz w:val="28"/>
          <w:szCs w:val="28"/>
        </w:rPr>
        <w:t xml:space="preserve">If necessary, add more dimensions too. </w:t>
      </w:r>
    </w:p>
    <w:p>
      <w:pPr>
        <w:pStyle w:val="Normal"/>
        <w:rPr>
          <w:sz w:val="28"/>
          <w:szCs w:val="28"/>
        </w:rPr>
      </w:pPr>
      <w:r>
        <w:rPr/>
        <w:drawing>
          <wp:anchor behindDoc="1" distT="0" distB="0" distL="0" distR="0" simplePos="0" locked="0" layoutInCell="1" allowOverlap="1" relativeHeight="9">
            <wp:simplePos x="0" y="0"/>
            <wp:positionH relativeFrom="column">
              <wp:posOffset>3611880</wp:posOffset>
            </wp:positionH>
            <wp:positionV relativeFrom="paragraph">
              <wp:posOffset>262255</wp:posOffset>
            </wp:positionV>
            <wp:extent cx="2489835" cy="2651760"/>
            <wp:effectExtent l="0" t="0" r="0" b="0"/>
            <wp:wrapNone/>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489835" cy="2651760"/>
                    </a:xfrm>
                    <a:prstGeom prst="rect">
                      <a:avLst/>
                    </a:prstGeom>
                    <a:noFill/>
                  </pic:spPr>
                </pic:pic>
              </a:graphicData>
            </a:graphic>
          </wp:anchor>
        </w:drawing>
        <w:drawing>
          <wp:inline distT="0" distB="0" distL="0" distR="0">
            <wp:extent cx="2046605" cy="324612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2046605" cy="3246120"/>
                    </a:xfrm>
                    <a:prstGeom prst="rect">
                      <a:avLst/>
                    </a:prstGeom>
                    <a:noFill/>
                  </pic:spPr>
                </pic:pic>
              </a:graphicData>
            </a:graphic>
          </wp:inline>
        </w:drawing>
      </w:r>
    </w:p>
    <w:p>
      <w:pPr>
        <w:pStyle w:val="Normal"/>
        <w:rPr>
          <w:sz w:val="28"/>
          <w:szCs w:val="28"/>
        </w:rPr>
      </w:pPr>
      <w:r>
        <w:rPr>
          <w:b/>
          <w:bCs/>
          <w:sz w:val="44"/>
          <w:szCs w:val="44"/>
        </w:rPr>
        <w:t>4. Custom Media &amp; Sketches</w:t>
      </w:r>
    </w:p>
    <w:p>
      <w:pPr>
        <w:pStyle w:val="Normal"/>
        <w:rPr>
          <w:sz w:val="28"/>
          <w:szCs w:val="28"/>
        </w:rPr>
      </w:pPr>
      <w:r>
        <w:rPr>
          <w:sz w:val="28"/>
          <w:szCs w:val="28"/>
        </w:rPr>
        <w:t xml:space="preserve">• </w:t>
      </w:r>
      <w:r>
        <w:rPr>
          <w:sz w:val="28"/>
          <w:szCs w:val="28"/>
        </w:rPr>
        <w:t>Upload additional images for reference</w:t>
        <w:br/>
        <w:t>• Add custom sketches to represent dimensions or work areas</w:t>
        <w:br/>
        <w:t>• Attach media files to support inspection reports</w:t>
      </w:r>
    </w:p>
    <w:p>
      <w:pPr>
        <w:pStyle w:val="Normal"/>
        <w:rPr>
          <w:b/>
          <w:bCs/>
          <w:sz w:val="36"/>
          <w:szCs w:val="36"/>
        </w:rPr>
      </w:pPr>
      <w:r>
        <w:rPr>
          <w:b/>
          <w:bCs/>
          <w:sz w:val="36"/>
          <w:szCs w:val="36"/>
        </w:rPr>
        <w:drawing>
          <wp:anchor behindDoc="1" distT="0" distB="0" distL="0" distR="0" simplePos="0" locked="0" layoutInCell="1" allowOverlap="1" relativeHeight="8">
            <wp:simplePos x="0" y="0"/>
            <wp:positionH relativeFrom="column">
              <wp:posOffset>1760220</wp:posOffset>
            </wp:positionH>
            <wp:positionV relativeFrom="paragraph">
              <wp:posOffset>295910</wp:posOffset>
            </wp:positionV>
            <wp:extent cx="2985135" cy="4884420"/>
            <wp:effectExtent l="0" t="0" r="0" b="0"/>
            <wp:wrapNone/>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2985135" cy="4884420"/>
                    </a:xfrm>
                    <a:prstGeom prst="rect">
                      <a:avLst/>
                    </a:prstGeom>
                    <a:noFill/>
                  </pic:spPr>
                </pic:pic>
              </a:graphicData>
            </a:graphic>
          </wp:anchor>
        </w:drawing>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r>
    </w:p>
    <w:p>
      <w:pPr>
        <w:pStyle w:val="Normal"/>
        <w:rPr>
          <w:b/>
          <w:bCs/>
          <w:sz w:val="36"/>
          <w:szCs w:val="36"/>
        </w:rPr>
      </w:pPr>
      <w:r>
        <w:rPr>
          <w:b/>
          <w:bCs/>
          <w:sz w:val="36"/>
          <w:szCs w:val="36"/>
        </w:rPr>
        <w:t>5. Key Benefits</w:t>
      </w:r>
    </w:p>
    <w:p>
      <w:pPr>
        <w:pStyle w:val="Normal"/>
        <w:rPr>
          <w:sz w:val="28"/>
          <w:szCs w:val="28"/>
        </w:rPr>
      </w:pPr>
      <w:r>
        <w:rPr>
          <w:sz w:val="28"/>
          <w:szCs w:val="28"/>
        </w:rPr>
        <w:t xml:space="preserve">✔ </w:t>
      </w:r>
      <w:r>
        <w:rPr>
          <w:sz w:val="28"/>
          <w:szCs w:val="28"/>
        </w:rPr>
        <w:t>Centralized storage of inspection details</w:t>
        <w:br/>
        <w:t>✔ Easy progress tracking with status cards</w:t>
        <w:br/>
        <w:t>✔ Visual documentation with photos, sketches, and voice notes</w:t>
        <w:br/>
        <w:t>✔ Clear inspection timelines and site visit planning</w:t>
      </w:r>
    </w:p>
    <w:p>
      <w:pPr>
        <w:pStyle w:val="BodyText"/>
        <w:rPr>
          <w:sz w:val="32"/>
          <w:szCs w:val="32"/>
        </w:rPr>
      </w:pPr>
      <w:r>
        <w:rPr>
          <w:rStyle w:val="Strong"/>
          <w:sz w:val="32"/>
          <w:szCs w:val="32"/>
        </w:rPr>
        <w:t>Document Title:</w:t>
      </w:r>
      <w:r>
        <w:rPr>
          <w:sz w:val="32"/>
          <w:szCs w:val="32"/>
        </w:rPr>
        <w:t xml:space="preserve"> EITS </w:t>
      </w:r>
      <w:r>
        <w:rPr>
          <w:sz w:val="32"/>
          <w:szCs w:val="32"/>
        </w:rPr>
        <w:t>Site Inspector</w:t>
      </w:r>
      <w:r>
        <w:rPr>
          <w:sz w:val="32"/>
          <w:szCs w:val="32"/>
        </w:rPr>
        <w:t xml:space="preserve"> User Guide</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Package Number:</w:t>
      </w:r>
      <w:r>
        <w:rPr>
          <w:sz w:val="32"/>
          <w:szCs w:val="32"/>
        </w:rPr>
        <w:t xml:space="preserve"> 001</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Author:</w:t>
      </w:r>
      <w:r>
        <w:rPr>
          <w:sz w:val="32"/>
          <w:szCs w:val="32"/>
        </w:rPr>
        <w:t xml:space="preserve"> Kartik Kumar, Atul Raj</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Approved By:</w:t>
      </w:r>
      <w:r>
        <w:rPr>
          <w:sz w:val="32"/>
          <w:szCs w:val="32"/>
        </w:rPr>
        <w:t xml:space="preserve"> Amit Gupta</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Created Date:</w:t>
      </w:r>
      <w:r>
        <w:rPr>
          <w:sz w:val="32"/>
          <w:szCs w:val="32"/>
        </w:rPr>
        <w:t xml:space="preserve"> [1</w:t>
      </w:r>
      <w:r>
        <w:rPr>
          <w:sz w:val="32"/>
          <w:szCs w:val="32"/>
        </w:rPr>
        <w:t>8</w:t>
      </w:r>
      <w:r>
        <w:rPr>
          <w:sz w:val="32"/>
          <w:szCs w:val="32"/>
        </w:rPr>
        <w:t>/08/2025]</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Last Updated:</w:t>
      </w:r>
      <w:r>
        <w:rPr>
          <w:sz w:val="32"/>
          <w:szCs w:val="32"/>
        </w:rPr>
        <w:t xml:space="preserve"> [1</w:t>
      </w:r>
      <w:r>
        <w:rPr>
          <w:sz w:val="32"/>
          <w:szCs w:val="32"/>
        </w:rPr>
        <w:t>8</w:t>
      </w:r>
      <w:r>
        <w:rPr>
          <w:sz w:val="32"/>
          <w:szCs w:val="32"/>
        </w:rPr>
        <w:t>/08/2025]</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Version:</w:t>
      </w:r>
      <w:r>
        <w:rPr>
          <w:sz w:val="32"/>
          <w:szCs w:val="32"/>
        </w:rPr>
        <w:t xml:space="preserve"> 1.0.0</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Status:</w:t>
      </w:r>
      <w:r>
        <w:rPr>
          <w:sz w:val="32"/>
          <w:szCs w:val="32"/>
        </w:rPr>
        <w:t xml:space="preserve"> Draft</w:t>
      </w:r>
    </w:p>
    <w:p>
      <w:pPr>
        <w:pStyle w:val="BodyText"/>
        <w:numPr>
          <w:ilvl w:val="0"/>
          <w:numId w:val="7"/>
        </w:numPr>
        <w:tabs>
          <w:tab w:val="clear" w:pos="720"/>
          <w:tab w:val="left" w:pos="0" w:leader="none"/>
        </w:tabs>
        <w:spacing w:lineRule="auto" w:line="259" w:before="0" w:after="160"/>
        <w:ind w:hanging="283" w:left="709"/>
        <w:rPr>
          <w:sz w:val="32"/>
          <w:szCs w:val="32"/>
        </w:rPr>
      </w:pPr>
      <w:r>
        <w:rPr>
          <w:rStyle w:val="Strong"/>
          <w:sz w:val="32"/>
          <w:szCs w:val="32"/>
        </w:rPr>
        <w:t>Confidentiality Level:</w:t>
      </w:r>
      <w:r>
        <w:rPr>
          <w:sz w:val="32"/>
          <w:szCs w:val="32"/>
        </w:rPr>
        <w:t xml:space="preserve"> Internal Use</w:t>
      </w:r>
    </w:p>
    <w:p>
      <w:pPr>
        <w:pStyle w:val="BodyText"/>
        <w:numPr>
          <w:ilvl w:val="0"/>
          <w:numId w:val="7"/>
        </w:numPr>
        <w:tabs>
          <w:tab w:val="clear" w:pos="720"/>
          <w:tab w:val="left" w:pos="0" w:leader="none"/>
        </w:tabs>
        <w:spacing w:lineRule="auto" w:line="259" w:before="0" w:after="160"/>
        <w:ind w:hanging="283" w:left="709"/>
        <w:rPr>
          <w:sz w:val="32"/>
          <w:szCs w:val="32"/>
        </w:rPr>
      </w:pPr>
      <w:r>
        <w:rPr>
          <w:b/>
          <w:bCs/>
          <w:sz w:val="32"/>
          <w:szCs w:val="32"/>
        </w:rPr>
        <w:t>Developed at:</w:t>
      </w:r>
      <w:r>
        <w:rPr>
          <w:sz w:val="32"/>
          <w:szCs w:val="32"/>
        </w:rPr>
        <w:t xml:space="preserve"> Gennext IT Management &amp; Consulting </w:t>
      </w:r>
    </w:p>
    <w:sectPr>
      <w:type w:val="nextPage"/>
      <w:pgSz w:w="12240" w:h="15840"/>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themeColor="accent1" w:themeShade="7f" w:val="243F60"/>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themeColor="accent1" w:themeShade="7f" w:val="243F60"/>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themeColor="accent1" w:val="4F81BD"/>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themeColor="accent1" w:val="4F81BD"/>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themeColor="accent1" w:val="4F81BD"/>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themeColor="text1" w:val="000000"/>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themeColor="accent1" w:val="4F81BD"/>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themeColor="accent1" w:themeShade="7f" w:val="243F60"/>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themeColor="accent1" w:themeShade="7f" w:val="243F60"/>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themeColor="accent1" w:val="4F81BD"/>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CommentReference">
    <w:name w:val="annotation reference"/>
    <w:basedOn w:val="DefaultParagraphFont"/>
    <w:uiPriority w:val="99"/>
    <w:semiHidden/>
    <w:unhideWhenUsed/>
    <w:qFormat/>
    <w:rsid w:val="005f3d9c"/>
    <w:rPr>
      <w:sz w:val="16"/>
      <w:szCs w:val="16"/>
    </w:rPr>
  </w:style>
  <w:style w:type="character" w:styleId="CommentTextChar" w:customStyle="1">
    <w:name w:val="Comment Text Char"/>
    <w:basedOn w:val="DefaultParagraphFont"/>
    <w:link w:val="CommentText"/>
    <w:uiPriority w:val="99"/>
    <w:semiHidden/>
    <w:qFormat/>
    <w:rsid w:val="005f3d9c"/>
    <w:rPr>
      <w:sz w:val="20"/>
      <w:szCs w:val="20"/>
    </w:rPr>
  </w:style>
  <w:style w:type="character" w:styleId="CommentSubjectChar" w:customStyle="1">
    <w:name w:val="Comment Subject Char"/>
    <w:basedOn w:val="CommentTextChar"/>
    <w:link w:val="annotationsubject"/>
    <w:uiPriority w:val="99"/>
    <w:semiHidden/>
    <w:qFormat/>
    <w:rsid w:val="005f3d9c"/>
    <w:rPr>
      <w:b/>
      <w:bCs/>
      <w:sz w:val="20"/>
      <w:szCs w:val="20"/>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lineRule="auto" w:line="240" w:before="0" w:after="300"/>
      <w:contextualSpacing/>
    </w:pPr>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themeColor="text1" w:val="000000"/>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c693f"/>
    <w:pPr>
      <w:outlineLvl w:val="9"/>
    </w:pPr>
    <w:rPr/>
  </w:style>
  <w:style w:type="paragraph" w:styleId="CommentText">
    <w:name w:val="annotation text"/>
    <w:basedOn w:val="Normal"/>
    <w:link w:val="CommentTextChar"/>
    <w:uiPriority w:val="99"/>
    <w:semiHidden/>
    <w:unhideWhenUsed/>
    <w:rsid w:val="005f3d9c"/>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5f3d9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ColorfulList">
    <w:name w:val="Colorful List"/>
    <w:basedOn w:val="TableNormal"/>
    <w:uiPriority w:val="72"/>
    <w:rsid w:val="00cb0664"/>
    <w:pPr>
      <w:spacing w:after="0" w:line="240" w:lineRule="auto"/>
    </w:pPr>
    <w:rPr>
      <w:color w:themeColor="text1"/>
    </w:rPr>
    <w:tblPr>
      <w:tblStyleRowBandSize w:val="1"/>
      <w:tblStyleColBandSize w:val="1"/>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themeColor="text1"/>
    </w:rPr>
    <w:tblPr>
      <w:tblStyleRowBandSize w:val="1"/>
      <w:tblStyleColBandSize w:val="1"/>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themeColor="text1"/>
    </w:rPr>
    <w:tblPr>
      <w:tblStyleRowBandSize w:val="1"/>
      <w:tblStyleColBandSize w:val="1"/>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themeColor="text1"/>
    </w:rPr>
    <w:tblPr>
      <w:tblStyleRowBandSize w:val="1"/>
      <w:tblStyleColBandSize w:val="1"/>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themeColor="text1"/>
    </w:rPr>
    <w:tblPr>
      <w:tblStyleRowBandSize w:val="1"/>
      <w:tblStyleColBandSize w:val="1"/>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themeColor="text1"/>
    </w:rPr>
    <w:tblPr>
      <w:tblStyleRowBandSize w:val="1"/>
      <w:tblStyleColBandSize w:val="1"/>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themeColor="text1"/>
    </w:rPr>
    <w:tblPr>
      <w:tblStyleRowBandSize w:val="1"/>
      <w:tblStyleColBandSize w:val="1"/>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Application>LibreOffice/25.2.5.2$Linux_X86_64 LibreOffice_project/520$Build-2</Application>
  <AppVersion>15.0000</AppVersion>
  <Pages>6</Pages>
  <Words>371</Words>
  <Characters>1897</Characters>
  <CharactersWithSpaces>2220</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en-GB</dc:language>
  <cp:lastModifiedBy/>
  <dcterms:modified xsi:type="dcterms:W3CDTF">2025-08-18T12:09:11Z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