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SELCO Solution Design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89"/>
        <w:gridCol w:w="1035"/>
        <w:gridCol w:w="1335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spacing w:beforeAutospacing="0"/>
              <w:rPr>
                <w:rFonts w:hint="default"/>
                <w:color w:val="FFFFFF"/>
                <w:vertAlign w:val="baseline"/>
                <w:lang w:val="en-IN"/>
              </w:rPr>
            </w:pPr>
            <w:r>
              <w:rPr>
                <w:rFonts w:hint="default"/>
                <w:color w:val="FFFFFF"/>
                <w:vertAlign w:val="baseline"/>
                <w:lang w:val="en-IN"/>
              </w:rPr>
              <w:t>Date</w:t>
            </w:r>
          </w:p>
        </w:tc>
        <w:tc>
          <w:tcPr>
            <w:tcW w:w="103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spacing w:beforeAutospacing="0"/>
              <w:rPr>
                <w:rFonts w:hint="default"/>
                <w:color w:val="FFFFFF"/>
                <w:vertAlign w:val="baseline"/>
                <w:lang w:val="en-IN"/>
              </w:rPr>
            </w:pPr>
            <w:r>
              <w:rPr>
                <w:rFonts w:hint="default"/>
                <w:color w:val="FFFFFF"/>
                <w:vertAlign w:val="baseline"/>
                <w:lang w:val="en-IN"/>
              </w:rPr>
              <w:t>Version</w:t>
            </w:r>
          </w:p>
        </w:tc>
        <w:tc>
          <w:tcPr>
            <w:tcW w:w="133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</w:tcPr>
          <w:p>
            <w:pPr>
              <w:spacing w:beforeAutospacing="0"/>
              <w:rPr>
                <w:rFonts w:hint="default"/>
                <w:color w:val="FFFFFF"/>
                <w:vertAlign w:val="baseline"/>
                <w:lang w:val="en-IN"/>
              </w:rPr>
            </w:pPr>
            <w:r>
              <w:rPr>
                <w:rFonts w:hint="default"/>
                <w:color w:val="FFFFFF"/>
                <w:vertAlign w:val="baseline"/>
                <w:lang w:val="en-IN"/>
              </w:rPr>
              <w:t>Person</w:t>
            </w:r>
          </w:p>
        </w:tc>
        <w:tc>
          <w:tcPr>
            <w:tcW w:w="476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beforeAutospacing="0"/>
              <w:rPr>
                <w:rFonts w:hint="default"/>
                <w:color w:val="FFFFFF"/>
                <w:vertAlign w:val="baseline"/>
                <w:lang w:val="en-IN"/>
              </w:rPr>
            </w:pPr>
            <w:r>
              <w:rPr>
                <w:rFonts w:hint="default"/>
                <w:color w:val="FFFFFF"/>
                <w:vertAlign w:val="baseline"/>
                <w:lang w:val="en-I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beforeAutospacing="0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lang w:val="en-IN"/>
              </w:rPr>
              <w:t>19 Feb 2024</w:t>
            </w:r>
          </w:p>
        </w:tc>
        <w:tc>
          <w:tcPr>
            <w:tcW w:w="103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beforeAutospacing="0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vertAlign w:val="baseline"/>
                <w:lang w:val="en-IN"/>
              </w:rPr>
              <w:t>V1</w:t>
            </w:r>
          </w:p>
        </w:tc>
        <w:tc>
          <w:tcPr>
            <w:tcW w:w="133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beforeAutospacing="0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vertAlign w:val="baseline"/>
                <w:lang w:val="en-IN"/>
              </w:rPr>
              <w:t>Atul Gupta</w:t>
            </w:r>
          </w:p>
        </w:tc>
        <w:tc>
          <w:tcPr>
            <w:tcW w:w="476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beforeAutospacing="0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vertAlign w:val="baseline"/>
                <w:lang w:val="en-IN"/>
              </w:rPr>
              <w:t>Signed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beforeAutospacing="0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vertAlign w:val="baseline"/>
                <w:lang w:val="en-IN"/>
              </w:rPr>
              <w:t>22 Apr 2024</w:t>
            </w:r>
          </w:p>
        </w:tc>
        <w:tc>
          <w:tcPr>
            <w:tcW w:w="103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beforeAutospacing="0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vertAlign w:val="baseline"/>
                <w:lang w:val="en-IN"/>
              </w:rPr>
              <w:t>V1.1</w:t>
            </w:r>
          </w:p>
        </w:tc>
        <w:tc>
          <w:tcPr>
            <w:tcW w:w="133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</w:tcPr>
          <w:p>
            <w:pPr>
              <w:spacing w:beforeAutospacing="0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vertAlign w:val="baseline"/>
                <w:lang w:val="en-IN"/>
              </w:rPr>
              <w:t>Atul Gupta</w:t>
            </w:r>
          </w:p>
        </w:tc>
        <w:tc>
          <w:tcPr>
            <w:tcW w:w="4763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spacing w:beforeAutospacing="0"/>
              <w:rPr>
                <w:rFonts w:hint="default"/>
                <w:color w:val="000000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vertAlign w:val="baseline"/>
                <w:lang w:val="en-IN"/>
              </w:rPr>
              <w:t>Updated to clarify on Tenancy information</w:t>
            </w:r>
          </w:p>
        </w:tc>
      </w:tr>
    </w:tbl>
    <w:p>
      <w:pPr>
        <w:spacing w:beforeAutospacing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document is to be used as a reference to design decisions made for SELCO Incident Management S</w:t>
      </w:r>
      <w:bookmarkStart w:id="0" w:name="_GoBack"/>
      <w:bookmarkEnd w:id="0"/>
      <w:r>
        <w:rPr>
          <w:rFonts w:hint="default"/>
          <w:lang w:val="en-IN"/>
        </w:rPr>
        <w:t xml:space="preserve">ystem V1.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Platform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SELCO IMS will be based on 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DIGIT 2.9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PGR Service 2.0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Inbox Service 2.0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MDMS Service 2.0 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HRMS Service 2.0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Other related services from DIGIT Platform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Key Solution Design Points</w:t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2.1 Tenancy Configuration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Root tenant - State. States will be configured as root tenant</w:t>
      </w:r>
    </w:p>
    <w:p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Sub-tenant - PHCs. A PHC will be a sub-tenant of a state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2.2 Actors and Tenancy Access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CRM (SELCO users) - Will be setup at the state level with access to all sub-tenants/PHCs. They can view aggregated data in their Inbox and can navigate to specific sub-tenant/PHC to view or act on relevant data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DIGIT Setup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When a new CRM user is added to a state, customize the current logic to also add them to each sub-tenant i.e. each PHC within that state, so that they can access PHC data.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Auto-update their user access each time a new sub-tenant (PHC) is added in the state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Vendors - Setup at state level and add access to other sub-tenants based on on-ground PHC responsibility assigned to them.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DIGIT Setup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 V1 vendor will be created via a backend script, which will also add them to the required PHC sub-tenants.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 V2 we will need to build a UI to be able to assign PHCs. 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PHC personnel - Setup as sub-tenant within a State tenant.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DIGIT Setup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Created at sub-tenant level, where they need to be given access, so that they can view and work with that PHC.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They can be re-aligned to another PHC if they more from 1 PHC to other. 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address to the PHC tenant during configuration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2.3 Login Screen Customization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Along with user name and password, the login screen will be modified to show a drop down that shows only the tenants I.e. the states. In V1, It will show only Karnataka in the list. 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As more states are added, they will be added to the list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After login, based on access to different tenants, sub tenants, they will be shown in the tenant drop down on the top right menu bar.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 person like CRM who has access to State and all sub-tenants will be defaulted to the state level view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 person like Vendor will be default to show the first PHC from all accessible PHCs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 person like a PHC person, will default to the PHC the person has access to.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2.4 Inbox Customization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For a CRM user, the inbox should have a unified view of incidents across all centers within the state. They can also search, or filter incidents based on types, or centers etc.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 vendor should see only those incidents that are assigned to him/her. As the vendor logs in, the Inbox will show data for a specific PHC. A search or unified view needs to be provided to see incidents across PHCs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The top drop down, from where we select the tenant/sub-tenant, will be made a searchable drop down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2.5 Create Complaint</w:t>
      </w: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When a CRM user creates a complaint, need to show a drop down of all PHCs, from which 1 is selected to raise a complaint against. On selection of PHC, related fields like address details should get auto populated.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8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When a PHC user logs in and raises a complaint, the drop down should auto select the specific PHC (and no other PHC should be shown in the list).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2.6 Reject Complaint</w:t>
      </w:r>
    </w:p>
    <w:p>
      <w:pPr>
        <w:numPr>
          <w:ilvl w:val="0"/>
          <w:numId w:val="9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When a complaint is rejected, there should be mandatory ‘reason’ text box that should capture the reason. Also there should be at least a minimum text length validation like at least 16 characters etc.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2.7 HRMS</w:t>
      </w:r>
    </w:p>
    <w:p>
      <w:pPr>
        <w:numPr>
          <w:ilvl w:val="0"/>
          <w:numId w:val="1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Remove ‘assignment’ related details from the employee creation screen. This can be done after the first deployment of the pilot. </w:t>
      </w:r>
    </w:p>
    <w:p>
      <w:pPr>
        <w:numPr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169872"/>
    <w:multiLevelType w:val="singleLevel"/>
    <w:tmpl w:val="9A1698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880DC8E"/>
    <w:multiLevelType w:val="multilevel"/>
    <w:tmpl w:val="C880DC8E"/>
    <w:lvl w:ilvl="0" w:tentative="0">
      <w:start w:val="1"/>
      <w:numFmt w:val="upperRoman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upperRoman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upperRoman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upperRoman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upperRoman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E80670A0"/>
    <w:multiLevelType w:val="multilevel"/>
    <w:tmpl w:val="E80670A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EE6FC2C"/>
    <w:multiLevelType w:val="singleLevel"/>
    <w:tmpl w:val="EEE6FC2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44E99C"/>
    <w:multiLevelType w:val="singleLevel"/>
    <w:tmpl w:val="F244E99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9BC4EA"/>
    <w:multiLevelType w:val="singleLevel"/>
    <w:tmpl w:val="F29BC4E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65F2D03"/>
    <w:multiLevelType w:val="singleLevel"/>
    <w:tmpl w:val="265F2D0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01FB911"/>
    <w:multiLevelType w:val="multilevel"/>
    <w:tmpl w:val="401FB91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B8E6517"/>
    <w:multiLevelType w:val="singleLevel"/>
    <w:tmpl w:val="5B8E651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7EE93B4"/>
    <w:multiLevelType w:val="multilevel"/>
    <w:tmpl w:val="67EE93B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D1737"/>
    <w:rsid w:val="2D497457"/>
    <w:rsid w:val="2F1B5574"/>
    <w:rsid w:val="43FC58C2"/>
    <w:rsid w:val="582E113A"/>
    <w:rsid w:val="58A04328"/>
    <w:rsid w:val="761A3813"/>
    <w:rsid w:val="79C34D08"/>
    <w:rsid w:val="7A260083"/>
    <w:rsid w:val="7FF2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after="9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40" w:after="20" w:line="360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160" w:line="360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2024-02-16T04:27:00Z</dcterms:created>
  <dc:creator>gatul</dc:creator>
  <cp:lastModifiedBy>gatul</cp:lastModifiedBy>
  <dcterms:modified xsi:type="dcterms:W3CDTF">2024-04-22T11:18:39Z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595D0DA50E254E27B89284B26D9F98B5_12</vt:lpwstr>
  </property>
</Properties>
</file>