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BD" w:rsidRPr="008D7089" w:rsidRDefault="00AF51BD" w:rsidP="00202F2F">
      <w:pPr>
        <w:pStyle w:val="BodyText"/>
        <w:ind w:left="0"/>
        <w:rPr>
          <w:rFonts w:ascii="Times New Roman"/>
          <w:sz w:val="24"/>
          <w:szCs w:val="24"/>
        </w:rPr>
      </w:pPr>
    </w:p>
    <w:p w:rsidR="00AF51BD" w:rsidRPr="008D7089" w:rsidRDefault="004F37E0" w:rsidP="00202F2F">
      <w:pPr>
        <w:ind w:left="480"/>
        <w:jc w:val="both"/>
        <w:rPr>
          <w:sz w:val="24"/>
          <w:szCs w:val="24"/>
        </w:rPr>
      </w:pPr>
      <w:r w:rsidRPr="008D7089">
        <w:rPr>
          <w:b/>
          <w:color w:val="111111"/>
          <w:sz w:val="24"/>
          <w:szCs w:val="24"/>
        </w:rPr>
        <w:t xml:space="preserve">Experiment Title: </w:t>
      </w:r>
      <w:r w:rsidR="00D943BC" w:rsidRPr="008D7089">
        <w:rPr>
          <w:color w:val="111111"/>
          <w:sz w:val="24"/>
          <w:szCs w:val="24"/>
        </w:rPr>
        <w:t xml:space="preserve"> </w:t>
      </w:r>
      <w:r w:rsidR="00D943BC" w:rsidRPr="008D7089">
        <w:rPr>
          <w:color w:val="111111"/>
          <w:sz w:val="24"/>
          <w:szCs w:val="24"/>
        </w:rPr>
        <w:t>Display database contents from SQL server or Oracle database using SQL Command class from</w:t>
      </w:r>
      <w:r w:rsidR="00D943BC" w:rsidRPr="008D7089">
        <w:rPr>
          <w:color w:val="111111"/>
          <w:sz w:val="24"/>
          <w:szCs w:val="24"/>
        </w:rPr>
        <w:t xml:space="preserve"> </w:t>
      </w:r>
      <w:r w:rsidR="00D943BC" w:rsidRPr="008D7089">
        <w:rPr>
          <w:color w:val="111111"/>
          <w:sz w:val="24"/>
          <w:szCs w:val="24"/>
        </w:rPr>
        <w:t>ASP.NET</w:t>
      </w:r>
    </w:p>
    <w:p w:rsidR="00AF51BD" w:rsidRPr="008D7089" w:rsidRDefault="004F37E0" w:rsidP="00202F2F">
      <w:pPr>
        <w:pStyle w:val="Heading1"/>
        <w:spacing w:before="0"/>
        <w:jc w:val="both"/>
        <w:rPr>
          <w:sz w:val="24"/>
          <w:szCs w:val="24"/>
        </w:rPr>
      </w:pPr>
      <w:r w:rsidRPr="008D7089">
        <w:rPr>
          <w:color w:val="111111"/>
          <w:sz w:val="24"/>
          <w:szCs w:val="24"/>
        </w:rPr>
        <w:t>Objective:</w:t>
      </w:r>
    </w:p>
    <w:p w:rsidR="00AF51BD" w:rsidRPr="008D7089" w:rsidRDefault="004F37E0" w:rsidP="00202F2F">
      <w:pPr>
        <w:pStyle w:val="BodyText"/>
        <w:ind w:left="1200"/>
        <w:rPr>
          <w:sz w:val="24"/>
          <w:szCs w:val="24"/>
        </w:rPr>
      </w:pPr>
      <w:r w:rsidRPr="008D7089">
        <w:rPr>
          <w:color w:val="111111"/>
          <w:sz w:val="24"/>
          <w:szCs w:val="24"/>
        </w:rPr>
        <w:t xml:space="preserve">To learn and </w:t>
      </w:r>
      <w:r w:rsidR="00376163" w:rsidRPr="008D7089">
        <w:rPr>
          <w:color w:val="111111"/>
          <w:sz w:val="24"/>
          <w:szCs w:val="24"/>
        </w:rPr>
        <w:t>implement SQL</w:t>
      </w:r>
      <w:r w:rsidR="00D943BC" w:rsidRPr="008D7089">
        <w:rPr>
          <w:color w:val="111111"/>
          <w:sz w:val="24"/>
          <w:szCs w:val="24"/>
        </w:rPr>
        <w:t xml:space="preserve"> server database using SQL command class.</w:t>
      </w:r>
    </w:p>
    <w:p w:rsidR="00AF51BD" w:rsidRPr="008D7089" w:rsidRDefault="004F37E0" w:rsidP="00202F2F">
      <w:pPr>
        <w:pStyle w:val="Heading1"/>
        <w:spacing w:before="0"/>
        <w:jc w:val="both"/>
        <w:rPr>
          <w:rFonts w:ascii="Calibri"/>
          <w:sz w:val="24"/>
          <w:szCs w:val="24"/>
        </w:rPr>
      </w:pPr>
      <w:r w:rsidRPr="008D7089">
        <w:rPr>
          <w:rFonts w:ascii="Calibri"/>
          <w:sz w:val="24"/>
          <w:szCs w:val="24"/>
        </w:rPr>
        <w:t>Theory:</w:t>
      </w:r>
    </w:p>
    <w:p w:rsidR="00AF51BD" w:rsidRPr="008D7089" w:rsidRDefault="00AF51BD" w:rsidP="00202F2F">
      <w:pPr>
        <w:pStyle w:val="BodyText"/>
        <w:ind w:left="0"/>
        <w:rPr>
          <w:sz w:val="24"/>
          <w:szCs w:val="24"/>
        </w:rPr>
      </w:pPr>
    </w:p>
    <w:p w:rsidR="008D7089" w:rsidRPr="008D7089" w:rsidRDefault="008D7089" w:rsidP="00202F2F">
      <w:pPr>
        <w:pStyle w:val="Heading2"/>
        <w:shd w:val="clear" w:color="auto" w:fill="FFFFFF"/>
        <w:spacing w:before="0" w:after="150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8D7089">
        <w:rPr>
          <w:rFonts w:ascii="Segoe UI" w:hAnsi="Segoe UI" w:cs="Segoe UI"/>
          <w:b/>
          <w:bCs/>
          <w:color w:val="000000"/>
          <w:sz w:val="24"/>
          <w:szCs w:val="24"/>
        </w:rPr>
        <w:t>C</w:t>
      </w:r>
      <w:r w:rsidRPr="008D7089">
        <w:rPr>
          <w:rFonts w:ascii="Segoe UI" w:hAnsi="Segoe UI" w:cs="Segoe UI"/>
          <w:b/>
          <w:bCs/>
          <w:color w:val="000000"/>
          <w:sz w:val="24"/>
          <w:szCs w:val="24"/>
        </w:rPr>
        <w:t>ommand Object</w:t>
      </w:r>
    </w:p>
    <w:p w:rsidR="00202F2F" w:rsidRDefault="008D7089" w:rsidP="00202F2F">
      <w:pPr>
        <w:pStyle w:val="NormalWeb"/>
        <w:shd w:val="clear" w:color="auto" w:fill="FFFFFF"/>
        <w:spacing w:before="0" w:beforeAutospacing="0"/>
        <w:rPr>
          <w:rFonts w:ascii="Segoe UI" w:eastAsia="Segoe UI" w:hAnsi="Segoe UI" w:cs="Segoe UI"/>
          <w:color w:val="111111"/>
          <w:lang w:bidi="en-US"/>
        </w:rPr>
      </w:pPr>
      <w:r w:rsidRPr="00202F2F">
        <w:rPr>
          <w:rFonts w:ascii="Segoe UI" w:eastAsia="Segoe UI" w:hAnsi="Segoe UI" w:cs="Segoe UI"/>
          <w:color w:val="111111"/>
          <w:lang w:bidi="en-US"/>
        </w:rPr>
        <w:t xml:space="preserve">The ADO Command object is used to execute a single query against a database. The query can perform actions like creating, adding, </w:t>
      </w:r>
      <w:proofErr w:type="gramStart"/>
      <w:r w:rsidRPr="00202F2F">
        <w:rPr>
          <w:rFonts w:ascii="Segoe UI" w:eastAsia="Segoe UI" w:hAnsi="Segoe UI" w:cs="Segoe UI"/>
          <w:color w:val="111111"/>
          <w:lang w:bidi="en-US"/>
        </w:rPr>
        <w:t>retrieving</w:t>
      </w:r>
      <w:proofErr w:type="gramEnd"/>
      <w:r w:rsidRPr="00202F2F">
        <w:rPr>
          <w:rFonts w:ascii="Segoe UI" w:eastAsia="Segoe UI" w:hAnsi="Segoe UI" w:cs="Segoe UI"/>
          <w:color w:val="111111"/>
          <w:lang w:bidi="en-US"/>
        </w:rPr>
        <w:t>, deleting or updating records.</w:t>
      </w:r>
    </w:p>
    <w:p w:rsidR="008D7089" w:rsidRPr="00202F2F" w:rsidRDefault="008D7089" w:rsidP="00202F2F">
      <w:pPr>
        <w:pStyle w:val="NormalWeb"/>
        <w:shd w:val="clear" w:color="auto" w:fill="FFFFFF"/>
        <w:spacing w:before="0" w:beforeAutospacing="0"/>
        <w:rPr>
          <w:rFonts w:ascii="Segoe UI" w:eastAsia="Segoe UI" w:hAnsi="Segoe UI" w:cs="Segoe UI"/>
          <w:color w:val="111111"/>
          <w:lang w:bidi="en-US"/>
        </w:rPr>
      </w:pPr>
      <w:r w:rsidRPr="00202F2F">
        <w:rPr>
          <w:rFonts w:ascii="Segoe UI" w:eastAsia="Segoe UI" w:hAnsi="Segoe UI" w:cs="Segoe UI"/>
          <w:color w:val="111111"/>
          <w:lang w:bidi="en-US"/>
        </w:rPr>
        <w:t xml:space="preserve">If the query is used to retrieve data, the data will be returned as a </w:t>
      </w:r>
      <w:proofErr w:type="spellStart"/>
      <w:r w:rsidRPr="00202F2F">
        <w:rPr>
          <w:rFonts w:ascii="Segoe UI" w:eastAsia="Segoe UI" w:hAnsi="Segoe UI" w:cs="Segoe UI"/>
          <w:color w:val="111111"/>
          <w:lang w:bidi="en-US"/>
        </w:rPr>
        <w:t>RecordSet</w:t>
      </w:r>
      <w:proofErr w:type="spellEnd"/>
      <w:r w:rsidRPr="00202F2F">
        <w:rPr>
          <w:rFonts w:ascii="Segoe UI" w:eastAsia="Segoe UI" w:hAnsi="Segoe UI" w:cs="Segoe UI"/>
          <w:color w:val="111111"/>
          <w:lang w:bidi="en-US"/>
        </w:rPr>
        <w:t xml:space="preserve"> object. This means that the retrieved data can be manipulated by properties, collections, methods, and events of the </w:t>
      </w:r>
      <w:proofErr w:type="spellStart"/>
      <w:r w:rsidRPr="00202F2F">
        <w:rPr>
          <w:rFonts w:ascii="Segoe UI" w:eastAsia="Segoe UI" w:hAnsi="Segoe UI" w:cs="Segoe UI"/>
          <w:color w:val="111111"/>
          <w:lang w:bidi="en-US"/>
        </w:rPr>
        <w:t>Recordset</w:t>
      </w:r>
      <w:proofErr w:type="spellEnd"/>
      <w:r w:rsidRPr="00202F2F">
        <w:rPr>
          <w:rFonts w:ascii="Segoe UI" w:eastAsia="Segoe UI" w:hAnsi="Segoe UI" w:cs="Segoe UI"/>
          <w:color w:val="111111"/>
          <w:lang w:bidi="en-US"/>
        </w:rPr>
        <w:t xml:space="preserve"> object.</w:t>
      </w:r>
    </w:p>
    <w:p w:rsidR="008D7089" w:rsidRPr="008D7089" w:rsidRDefault="008D7089" w:rsidP="00202F2F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</w:rPr>
      </w:pPr>
      <w:r w:rsidRPr="00202F2F">
        <w:rPr>
          <w:rFonts w:ascii="Segoe UI" w:eastAsia="Segoe UI" w:hAnsi="Segoe UI" w:cs="Segoe UI"/>
          <w:color w:val="111111"/>
          <w:lang w:bidi="en-US"/>
        </w:rPr>
        <w:t>The major feature of the Command object is the ability to use stored queries and procedures with parameters</w:t>
      </w:r>
      <w:r w:rsidRPr="008D7089">
        <w:rPr>
          <w:rFonts w:ascii="Verdana" w:hAnsi="Verdana"/>
          <w:color w:val="000000"/>
        </w:rPr>
        <w:t>.</w:t>
      </w:r>
    </w:p>
    <w:p w:rsidR="008D7089" w:rsidRPr="008D7089" w:rsidRDefault="008D7089" w:rsidP="00202F2F">
      <w:pPr>
        <w:pStyle w:val="Heading2"/>
        <w:shd w:val="clear" w:color="auto" w:fill="FFFFFF"/>
        <w:spacing w:before="0" w:after="150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8D7089">
        <w:rPr>
          <w:rFonts w:ascii="Segoe UI" w:hAnsi="Segoe UI" w:cs="Segoe UI"/>
          <w:b/>
          <w:bCs/>
          <w:color w:val="000000"/>
          <w:sz w:val="24"/>
          <w:szCs w:val="24"/>
        </w:rPr>
        <w:t>ProgID</w:t>
      </w:r>
      <w:proofErr w:type="spellEnd"/>
    </w:p>
    <w:p w:rsidR="008D7089" w:rsidRPr="008D7089" w:rsidRDefault="008D7089" w:rsidP="00202F2F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proofErr w:type="gramStart"/>
      <w:r w:rsidRPr="008D7089">
        <w:rPr>
          <w:rFonts w:ascii="Consolas" w:hAnsi="Consolas"/>
          <w:color w:val="000000"/>
          <w:sz w:val="24"/>
          <w:szCs w:val="24"/>
        </w:rPr>
        <w:t>set</w:t>
      </w:r>
      <w:proofErr w:type="gramEnd"/>
      <w:r w:rsidRPr="008D7089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8D7089">
        <w:rPr>
          <w:rFonts w:ascii="Consolas" w:hAnsi="Consolas"/>
          <w:color w:val="000000"/>
          <w:sz w:val="24"/>
          <w:szCs w:val="24"/>
        </w:rPr>
        <w:t>objCommand</w:t>
      </w:r>
      <w:proofErr w:type="spellEnd"/>
      <w:r w:rsidRPr="008D7089">
        <w:rPr>
          <w:rFonts w:ascii="Consolas" w:hAnsi="Consolas"/>
          <w:color w:val="000000"/>
          <w:sz w:val="24"/>
          <w:szCs w:val="24"/>
        </w:rPr>
        <w:t>=</w:t>
      </w:r>
      <w:proofErr w:type="spellStart"/>
      <w:r w:rsidRPr="008D7089">
        <w:rPr>
          <w:rFonts w:ascii="Consolas" w:hAnsi="Consolas"/>
          <w:color w:val="000000"/>
          <w:sz w:val="24"/>
          <w:szCs w:val="24"/>
        </w:rPr>
        <w:t>Server.CreateObject</w:t>
      </w:r>
      <w:proofErr w:type="spellEnd"/>
      <w:r w:rsidRPr="008D7089">
        <w:rPr>
          <w:rFonts w:ascii="Consolas" w:hAnsi="Consolas"/>
          <w:color w:val="000000"/>
          <w:sz w:val="24"/>
          <w:szCs w:val="24"/>
        </w:rPr>
        <w:t>("</w:t>
      </w:r>
      <w:proofErr w:type="spellStart"/>
      <w:r w:rsidRPr="008D7089">
        <w:rPr>
          <w:rFonts w:ascii="Consolas" w:hAnsi="Consolas"/>
          <w:color w:val="000000"/>
          <w:sz w:val="24"/>
          <w:szCs w:val="24"/>
        </w:rPr>
        <w:t>ADODB.command</w:t>
      </w:r>
      <w:proofErr w:type="spellEnd"/>
      <w:r w:rsidRPr="008D7089">
        <w:rPr>
          <w:rFonts w:ascii="Consolas" w:hAnsi="Consolas"/>
          <w:color w:val="000000"/>
          <w:sz w:val="24"/>
          <w:szCs w:val="24"/>
        </w:rPr>
        <w:t>")</w:t>
      </w:r>
    </w:p>
    <w:p w:rsidR="005746B6" w:rsidRPr="00202F2F" w:rsidRDefault="005746B6" w:rsidP="00202F2F">
      <w:pPr>
        <w:pStyle w:val="BodyText"/>
        <w:ind w:left="0"/>
        <w:rPr>
          <w:color w:val="111111"/>
          <w:sz w:val="24"/>
          <w:szCs w:val="24"/>
        </w:rPr>
      </w:pPr>
    </w:p>
    <w:p w:rsidR="008D7089" w:rsidRPr="00202F2F" w:rsidRDefault="008D7089" w:rsidP="00202F2F">
      <w:pPr>
        <w:pStyle w:val="Heading2"/>
        <w:shd w:val="clear" w:color="auto" w:fill="FFFFFF"/>
        <w:spacing w:before="0" w:after="150"/>
        <w:rPr>
          <w:rFonts w:ascii="Segoe UI" w:eastAsia="Segoe UI" w:hAnsi="Segoe UI" w:cs="Segoe UI"/>
          <w:color w:val="111111"/>
          <w:sz w:val="24"/>
          <w:szCs w:val="24"/>
        </w:rPr>
      </w:pPr>
      <w:r w:rsidRPr="00202F2F">
        <w:rPr>
          <w:rFonts w:ascii="Segoe UI" w:eastAsia="Segoe UI" w:hAnsi="Segoe UI" w:cs="Segoe UI"/>
          <w:color w:val="111111"/>
          <w:sz w:val="24"/>
          <w:szCs w:val="24"/>
        </w:rPr>
        <w:t>Properties</w:t>
      </w:r>
    </w:p>
    <w:tbl>
      <w:tblPr>
        <w:tblW w:w="10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8238"/>
      </w:tblGrid>
      <w:tr w:rsidR="008D7089" w:rsidRPr="00202F2F" w:rsidTr="00E25889">
        <w:tc>
          <w:tcPr>
            <w:tcW w:w="21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Property</w:t>
            </w:r>
          </w:p>
        </w:tc>
        <w:tc>
          <w:tcPr>
            <w:tcW w:w="82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Description</w:t>
            </w:r>
          </w:p>
        </w:tc>
      </w:tr>
      <w:tr w:rsidR="008D7089" w:rsidRPr="00202F2F" w:rsidTr="00E25889">
        <w:tc>
          <w:tcPr>
            <w:tcW w:w="217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7" w:history="1">
              <w:proofErr w:type="spellStart"/>
              <w:r w:rsidRPr="00202F2F">
                <w:rPr>
                  <w:color w:val="111111"/>
                </w:rPr>
                <w:t>ActiveConnection</w:t>
              </w:r>
              <w:proofErr w:type="spellEnd"/>
            </w:hyperlink>
          </w:p>
        </w:tc>
        <w:tc>
          <w:tcPr>
            <w:tcW w:w="82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Sets or returns a definition for a connection if the connection is closed, or the current Connection object if the connection is open</w:t>
            </w:r>
          </w:p>
        </w:tc>
      </w:tr>
      <w:tr w:rsidR="008D7089" w:rsidRPr="00202F2F" w:rsidTr="00E25889">
        <w:tc>
          <w:tcPr>
            <w:tcW w:w="21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8" w:history="1">
              <w:proofErr w:type="spellStart"/>
              <w:r w:rsidRPr="00202F2F">
                <w:rPr>
                  <w:color w:val="111111"/>
                </w:rPr>
                <w:t>CommandText</w:t>
              </w:r>
              <w:proofErr w:type="spellEnd"/>
            </w:hyperlink>
          </w:p>
        </w:tc>
        <w:tc>
          <w:tcPr>
            <w:tcW w:w="82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Sets or returns a provider command</w:t>
            </w:r>
          </w:p>
        </w:tc>
      </w:tr>
      <w:tr w:rsidR="008D7089" w:rsidRPr="00202F2F" w:rsidTr="00E25889">
        <w:tc>
          <w:tcPr>
            <w:tcW w:w="217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9" w:history="1">
              <w:proofErr w:type="spellStart"/>
              <w:r w:rsidRPr="00202F2F">
                <w:rPr>
                  <w:color w:val="111111"/>
                </w:rPr>
                <w:t>CommandTimeout</w:t>
              </w:r>
              <w:proofErr w:type="spellEnd"/>
            </w:hyperlink>
          </w:p>
        </w:tc>
        <w:tc>
          <w:tcPr>
            <w:tcW w:w="82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Sets or returns the number of seconds to wait while attempting to execute a command</w:t>
            </w:r>
          </w:p>
        </w:tc>
      </w:tr>
      <w:tr w:rsidR="008D7089" w:rsidRPr="00202F2F" w:rsidTr="00E25889">
        <w:tc>
          <w:tcPr>
            <w:tcW w:w="21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10" w:history="1">
              <w:proofErr w:type="spellStart"/>
              <w:r w:rsidRPr="00202F2F">
                <w:rPr>
                  <w:color w:val="111111"/>
                </w:rPr>
                <w:t>CommandType</w:t>
              </w:r>
              <w:proofErr w:type="spellEnd"/>
            </w:hyperlink>
          </w:p>
        </w:tc>
        <w:tc>
          <w:tcPr>
            <w:tcW w:w="82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Sets or returns the type of a Co</w:t>
            </w:r>
            <w:bookmarkStart w:id="0" w:name="_GoBack"/>
            <w:bookmarkEnd w:id="0"/>
            <w:r w:rsidRPr="00202F2F">
              <w:rPr>
                <w:color w:val="111111"/>
                <w:sz w:val="24"/>
                <w:szCs w:val="24"/>
              </w:rPr>
              <w:t>mmand object</w:t>
            </w:r>
          </w:p>
        </w:tc>
      </w:tr>
      <w:tr w:rsidR="008D7089" w:rsidRPr="00202F2F" w:rsidTr="00E25889">
        <w:tc>
          <w:tcPr>
            <w:tcW w:w="217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11" w:history="1">
              <w:r w:rsidRPr="00202F2F">
                <w:rPr>
                  <w:color w:val="111111"/>
                </w:rPr>
                <w:t>Name</w:t>
              </w:r>
            </w:hyperlink>
          </w:p>
        </w:tc>
        <w:tc>
          <w:tcPr>
            <w:tcW w:w="82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Sets or returns the name of a Command object</w:t>
            </w:r>
          </w:p>
        </w:tc>
      </w:tr>
      <w:tr w:rsidR="008D7089" w:rsidRPr="00202F2F" w:rsidTr="00E25889">
        <w:trPr>
          <w:trHeight w:val="877"/>
        </w:trPr>
        <w:tc>
          <w:tcPr>
            <w:tcW w:w="21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12" w:history="1">
              <w:r w:rsidRPr="00202F2F">
                <w:rPr>
                  <w:color w:val="111111"/>
                </w:rPr>
                <w:t>Prepared</w:t>
              </w:r>
            </w:hyperlink>
          </w:p>
        </w:tc>
        <w:tc>
          <w:tcPr>
            <w:tcW w:w="823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Sets or returns a Boolean value that, if set to True, indicates that the command should save a prepared version of the query before the first execution</w:t>
            </w:r>
          </w:p>
        </w:tc>
      </w:tr>
      <w:tr w:rsidR="008D7089" w:rsidRPr="00202F2F" w:rsidTr="00E25889">
        <w:tc>
          <w:tcPr>
            <w:tcW w:w="217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13" w:history="1">
              <w:r w:rsidRPr="00202F2F">
                <w:rPr>
                  <w:color w:val="111111"/>
                </w:rPr>
                <w:t>State</w:t>
              </w:r>
            </w:hyperlink>
          </w:p>
        </w:tc>
        <w:tc>
          <w:tcPr>
            <w:tcW w:w="823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Returns a value that describes if the Command object is open, closed, connecting, executing or retrieving data</w:t>
            </w:r>
          </w:p>
        </w:tc>
      </w:tr>
    </w:tbl>
    <w:p w:rsidR="008D7089" w:rsidRPr="00202F2F" w:rsidRDefault="008D7089" w:rsidP="00202F2F">
      <w:pPr>
        <w:spacing w:after="300"/>
        <w:rPr>
          <w:color w:val="111111"/>
          <w:sz w:val="24"/>
          <w:szCs w:val="24"/>
        </w:rPr>
      </w:pPr>
      <w:r w:rsidRPr="00202F2F">
        <w:rPr>
          <w:color w:val="111111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8D7089" w:rsidRPr="00202F2F" w:rsidRDefault="008D7089" w:rsidP="00202F2F">
      <w:pPr>
        <w:pStyle w:val="Heading2"/>
        <w:shd w:val="clear" w:color="auto" w:fill="FFFFFF"/>
        <w:spacing w:before="0" w:after="150"/>
        <w:rPr>
          <w:rFonts w:ascii="Segoe UI" w:eastAsia="Segoe UI" w:hAnsi="Segoe UI" w:cs="Segoe UI"/>
          <w:color w:val="111111"/>
          <w:sz w:val="24"/>
          <w:szCs w:val="24"/>
        </w:rPr>
      </w:pPr>
      <w:r w:rsidRPr="00202F2F">
        <w:rPr>
          <w:rFonts w:ascii="Segoe UI" w:eastAsia="Segoe UI" w:hAnsi="Segoe UI" w:cs="Segoe UI"/>
          <w:color w:val="111111"/>
          <w:sz w:val="24"/>
          <w:szCs w:val="24"/>
        </w:rPr>
        <w:t>Methods</w:t>
      </w:r>
    </w:p>
    <w:tbl>
      <w:tblPr>
        <w:tblW w:w="105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7740"/>
      </w:tblGrid>
      <w:tr w:rsidR="008D7089" w:rsidRPr="00202F2F" w:rsidTr="00E25889">
        <w:trPr>
          <w:trHeight w:val="573"/>
        </w:trPr>
        <w:tc>
          <w:tcPr>
            <w:tcW w:w="28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Method</w:t>
            </w:r>
          </w:p>
        </w:tc>
        <w:tc>
          <w:tcPr>
            <w:tcW w:w="7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Description</w:t>
            </w:r>
          </w:p>
        </w:tc>
      </w:tr>
      <w:tr w:rsidR="008D7089" w:rsidRPr="00202F2F" w:rsidTr="00E25889">
        <w:trPr>
          <w:trHeight w:val="587"/>
        </w:trPr>
        <w:tc>
          <w:tcPr>
            <w:tcW w:w="285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14" w:history="1">
              <w:r w:rsidRPr="00202F2F">
                <w:rPr>
                  <w:color w:val="111111"/>
                </w:rPr>
                <w:t>Cancel</w:t>
              </w:r>
            </w:hyperlink>
          </w:p>
        </w:tc>
        <w:tc>
          <w:tcPr>
            <w:tcW w:w="77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Cancels an execution of a method</w:t>
            </w:r>
          </w:p>
        </w:tc>
      </w:tr>
      <w:tr w:rsidR="008D7089" w:rsidRPr="00202F2F" w:rsidTr="00E25889">
        <w:trPr>
          <w:trHeight w:val="573"/>
        </w:trPr>
        <w:tc>
          <w:tcPr>
            <w:tcW w:w="28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15" w:history="1">
              <w:proofErr w:type="spellStart"/>
              <w:r w:rsidRPr="00202F2F">
                <w:rPr>
                  <w:color w:val="111111"/>
                </w:rPr>
                <w:t>CreateParameter</w:t>
              </w:r>
              <w:proofErr w:type="spellEnd"/>
            </w:hyperlink>
          </w:p>
        </w:tc>
        <w:tc>
          <w:tcPr>
            <w:tcW w:w="77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Creates a new Parameter object</w:t>
            </w:r>
          </w:p>
        </w:tc>
      </w:tr>
      <w:tr w:rsidR="008D7089" w:rsidRPr="00202F2F" w:rsidTr="00E25889">
        <w:trPr>
          <w:trHeight w:val="867"/>
        </w:trPr>
        <w:tc>
          <w:tcPr>
            <w:tcW w:w="285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hyperlink r:id="rId16" w:history="1">
              <w:r w:rsidRPr="00202F2F">
                <w:rPr>
                  <w:color w:val="111111"/>
                </w:rPr>
                <w:t>Execute</w:t>
              </w:r>
            </w:hyperlink>
          </w:p>
        </w:tc>
        <w:tc>
          <w:tcPr>
            <w:tcW w:w="77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ind w:right="246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 xml:space="preserve">Executes the query, SQL statement or procedure in the </w:t>
            </w:r>
            <w:proofErr w:type="spellStart"/>
            <w:r w:rsidRPr="00202F2F">
              <w:rPr>
                <w:color w:val="111111"/>
                <w:sz w:val="24"/>
                <w:szCs w:val="24"/>
              </w:rPr>
              <w:t>CommandText</w:t>
            </w:r>
            <w:proofErr w:type="spellEnd"/>
            <w:r w:rsidRPr="00202F2F">
              <w:rPr>
                <w:color w:val="111111"/>
                <w:sz w:val="24"/>
                <w:szCs w:val="24"/>
              </w:rPr>
              <w:t xml:space="preserve"> property</w:t>
            </w:r>
          </w:p>
        </w:tc>
      </w:tr>
    </w:tbl>
    <w:p w:rsidR="008D7089" w:rsidRPr="00202F2F" w:rsidRDefault="008D7089" w:rsidP="00202F2F">
      <w:pPr>
        <w:spacing w:after="300"/>
        <w:rPr>
          <w:color w:val="111111"/>
          <w:sz w:val="24"/>
          <w:szCs w:val="24"/>
        </w:rPr>
      </w:pPr>
      <w:r w:rsidRPr="00202F2F">
        <w:rPr>
          <w:color w:val="111111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8D7089" w:rsidRPr="00202F2F" w:rsidRDefault="008D7089" w:rsidP="00202F2F">
      <w:pPr>
        <w:pStyle w:val="Heading2"/>
        <w:shd w:val="clear" w:color="auto" w:fill="FFFFFF"/>
        <w:spacing w:before="0" w:after="150"/>
        <w:rPr>
          <w:rFonts w:ascii="Segoe UI" w:eastAsia="Segoe UI" w:hAnsi="Segoe UI" w:cs="Segoe UI"/>
          <w:color w:val="111111"/>
          <w:sz w:val="24"/>
          <w:szCs w:val="24"/>
        </w:rPr>
      </w:pPr>
      <w:r w:rsidRPr="00202F2F">
        <w:rPr>
          <w:rFonts w:ascii="Segoe UI" w:eastAsia="Segoe UI" w:hAnsi="Segoe UI" w:cs="Segoe UI"/>
          <w:color w:val="111111"/>
          <w:sz w:val="24"/>
          <w:szCs w:val="24"/>
        </w:rPr>
        <w:t>Collections</w:t>
      </w:r>
    </w:p>
    <w:tbl>
      <w:tblPr>
        <w:tblW w:w="113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0"/>
        <w:gridCol w:w="7230"/>
      </w:tblGrid>
      <w:tr w:rsidR="008D7089" w:rsidRPr="00202F2F" w:rsidTr="00202F2F">
        <w:trPr>
          <w:trHeight w:val="466"/>
        </w:trPr>
        <w:tc>
          <w:tcPr>
            <w:tcW w:w="408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Collection</w:t>
            </w:r>
          </w:p>
        </w:tc>
        <w:tc>
          <w:tcPr>
            <w:tcW w:w="7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ind w:right="219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Description</w:t>
            </w:r>
          </w:p>
        </w:tc>
      </w:tr>
      <w:tr w:rsidR="008D7089" w:rsidRPr="00202F2F" w:rsidTr="00202F2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Parameters</w:t>
            </w:r>
          </w:p>
        </w:tc>
        <w:tc>
          <w:tcPr>
            <w:tcW w:w="723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Contains all the Parameter objects of a Command Object</w:t>
            </w:r>
          </w:p>
        </w:tc>
      </w:tr>
      <w:tr w:rsidR="008D7089" w:rsidRPr="00202F2F" w:rsidTr="00202F2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Properties</w:t>
            </w:r>
          </w:p>
        </w:tc>
        <w:tc>
          <w:tcPr>
            <w:tcW w:w="723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7089" w:rsidRPr="00202F2F" w:rsidRDefault="008D7089" w:rsidP="00202F2F">
            <w:pPr>
              <w:spacing w:after="300"/>
              <w:rPr>
                <w:color w:val="111111"/>
                <w:sz w:val="24"/>
                <w:szCs w:val="24"/>
              </w:rPr>
            </w:pPr>
            <w:r w:rsidRPr="00202F2F">
              <w:rPr>
                <w:color w:val="111111"/>
                <w:sz w:val="24"/>
                <w:szCs w:val="24"/>
              </w:rPr>
              <w:t>Contains all the Property objects of a Command Object</w:t>
            </w:r>
          </w:p>
        </w:tc>
      </w:tr>
    </w:tbl>
    <w:p w:rsidR="008D7089" w:rsidRPr="008D7089" w:rsidRDefault="008D7089" w:rsidP="00202F2F">
      <w:pPr>
        <w:pStyle w:val="BodyText"/>
        <w:ind w:left="0"/>
        <w:rPr>
          <w:sz w:val="24"/>
          <w:szCs w:val="24"/>
        </w:rPr>
      </w:pPr>
    </w:p>
    <w:p w:rsidR="005746B6" w:rsidRPr="008D7089" w:rsidRDefault="005746B6" w:rsidP="00202F2F">
      <w:pPr>
        <w:pStyle w:val="BodyText"/>
        <w:ind w:left="0"/>
        <w:rPr>
          <w:sz w:val="24"/>
          <w:szCs w:val="24"/>
        </w:rPr>
      </w:pPr>
    </w:p>
    <w:p w:rsidR="00940ABF" w:rsidRPr="00940ABF" w:rsidRDefault="00202F2F" w:rsidP="00940ABF">
      <w:pPr>
        <w:pStyle w:val="Heading3"/>
        <w:shd w:val="clear" w:color="auto" w:fill="F1F1F1"/>
        <w:spacing w:before="150" w:after="150"/>
        <w:rPr>
          <w:rFonts w:ascii="Verdana" w:hAnsi="Verdana"/>
          <w:b/>
          <w:bCs/>
          <w:color w:val="000000"/>
          <w:sz w:val="23"/>
          <w:szCs w:val="23"/>
        </w:rPr>
      </w:pPr>
      <w:r w:rsidRPr="00940ABF">
        <w:rPr>
          <w:rFonts w:ascii="Verdana" w:hAnsi="Verdana"/>
          <w:b/>
          <w:bCs/>
          <w:color w:val="000000"/>
          <w:sz w:val="23"/>
          <w:szCs w:val="23"/>
        </w:rPr>
        <w:lastRenderedPageBreak/>
        <w:t>Example</w:t>
      </w:r>
    </w:p>
    <w:p w:rsidR="00940ABF" w:rsidRDefault="00E25889" w:rsidP="00940ABF">
      <w:pPr>
        <w:pStyle w:val="Heading3"/>
        <w:shd w:val="clear" w:color="auto" w:fill="F1F1F1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</w:pPr>
      <w:r w:rsidRPr="00E25889">
        <w:rPr>
          <w:rFonts w:ascii="Verdana" w:eastAsia="Times New Roman" w:hAnsi="Verdana" w:cs="Times New Roman"/>
          <w:color w:val="000000"/>
          <w:sz w:val="23"/>
          <w:szCs w:val="23"/>
          <w:lang w:bidi="mr-IN"/>
        </w:rPr>
        <w:t>Display the Field Names and Field Values in an HTML Table</w:t>
      </w:r>
    </w:p>
    <w:p w:rsidR="00E25889" w:rsidRDefault="00E25889" w:rsidP="00940ABF">
      <w:pPr>
        <w:pStyle w:val="Heading2"/>
        <w:shd w:val="clear" w:color="auto" w:fill="FFFFFF"/>
        <w:spacing w:before="150" w:after="150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headers to the HTML table to make it more readable (remember to save the file with an .asp extension):</w:t>
      </w:r>
    </w:p>
    <w:p w:rsidR="00940ABF" w:rsidRDefault="00202F2F" w:rsidP="00202F2F">
      <w:pPr>
        <w:pStyle w:val="BodyText"/>
        <w:rPr>
          <w:color w:val="FFFFFF"/>
          <w:sz w:val="24"/>
          <w:szCs w:val="24"/>
          <w:shd w:val="clear" w:color="auto" w:fill="800000"/>
        </w:rPr>
      </w:pPr>
      <w:r w:rsidRPr="00202F2F">
        <w:rPr>
          <w:color w:val="FFFFFF"/>
          <w:sz w:val="24"/>
          <w:szCs w:val="24"/>
          <w:shd w:val="clear" w:color="auto" w:fill="800000"/>
        </w:rPr>
        <w:t>&lt;html&gt;</w:t>
      </w:r>
      <w:r w:rsidRPr="00202F2F">
        <w:rPr>
          <w:color w:val="FFFFFF"/>
          <w:sz w:val="24"/>
          <w:szCs w:val="24"/>
          <w:shd w:val="clear" w:color="auto" w:fill="800000"/>
        </w:rPr>
        <w:br/>
        <w:t>&lt;body&gt;</w:t>
      </w:r>
      <w:r w:rsidRPr="00202F2F">
        <w:rPr>
          <w:color w:val="FFFFFF"/>
          <w:sz w:val="24"/>
          <w:szCs w:val="24"/>
          <w:shd w:val="clear" w:color="auto" w:fill="800000"/>
        </w:rPr>
        <w:br/>
        <w:t>&lt;%</w:t>
      </w:r>
      <w:r w:rsidRPr="00202F2F">
        <w:rPr>
          <w:color w:val="FFFFFF"/>
          <w:sz w:val="24"/>
          <w:szCs w:val="24"/>
          <w:shd w:val="clear" w:color="auto" w:fill="800000"/>
        </w:rPr>
        <w:br/>
        <w:t>set conn=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Server.CreateObject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("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ADODB.Connection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")</w:t>
      </w:r>
      <w:r w:rsidRPr="00202F2F">
        <w:rPr>
          <w:color w:val="FFFFFF"/>
          <w:sz w:val="24"/>
          <w:szCs w:val="24"/>
          <w:shd w:val="clear" w:color="auto" w:fill="800000"/>
        </w:rPr>
        <w:br/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conn.Provider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="Microsoft.Jet.OLEDB.4.0"</w:t>
      </w:r>
      <w:r w:rsidRPr="00202F2F">
        <w:rPr>
          <w:color w:val="FFFFFF"/>
          <w:sz w:val="24"/>
          <w:szCs w:val="24"/>
          <w:shd w:val="clear" w:color="auto" w:fill="800000"/>
        </w:rPr>
        <w:br/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conn.Open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 xml:space="preserve"> "c:/webdata/northwind.mdb"</w:t>
      </w:r>
      <w:r w:rsidRPr="00202F2F">
        <w:rPr>
          <w:color w:val="FFFFFF"/>
          <w:sz w:val="24"/>
          <w:szCs w:val="24"/>
          <w:shd w:val="clear" w:color="auto" w:fill="800000"/>
        </w:rPr>
        <w:br/>
      </w:r>
      <w:r w:rsidRPr="00202F2F">
        <w:rPr>
          <w:color w:val="FFFFFF"/>
          <w:sz w:val="24"/>
          <w:szCs w:val="24"/>
          <w:shd w:val="clear" w:color="auto" w:fill="800000"/>
        </w:rPr>
        <w:br/>
        <w:t xml:space="preserve">set 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rs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 xml:space="preserve"> = 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Server.CreateObject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("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ADODB.recordset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")</w:t>
      </w:r>
      <w:r w:rsidRPr="00202F2F">
        <w:rPr>
          <w:color w:val="FFFFFF"/>
          <w:sz w:val="24"/>
          <w:szCs w:val="24"/>
          <w:shd w:val="clear" w:color="auto" w:fill="800000"/>
        </w:rPr>
        <w:br/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sql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 xml:space="preserve">="SELECT 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Companyname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 xml:space="preserve">, 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Contactname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 xml:space="preserve"> FROM Customers"</w:t>
      </w:r>
      <w:r w:rsidRPr="00202F2F">
        <w:rPr>
          <w:color w:val="FFFFFF"/>
          <w:sz w:val="24"/>
          <w:szCs w:val="24"/>
          <w:shd w:val="clear" w:color="auto" w:fill="800000"/>
        </w:rPr>
        <w:br/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rs.Open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 xml:space="preserve"> 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sql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, conn</w:t>
      </w:r>
      <w:r w:rsidRPr="00202F2F">
        <w:rPr>
          <w:color w:val="FFFFFF"/>
          <w:sz w:val="24"/>
          <w:szCs w:val="24"/>
          <w:shd w:val="clear" w:color="auto" w:fill="800000"/>
        </w:rPr>
        <w:br/>
        <w:t>%&gt;</w:t>
      </w:r>
      <w:r w:rsidRPr="00202F2F">
        <w:rPr>
          <w:color w:val="FFFFFF"/>
          <w:sz w:val="24"/>
          <w:szCs w:val="24"/>
          <w:shd w:val="clear" w:color="auto" w:fill="800000"/>
        </w:rPr>
        <w:br/>
      </w:r>
      <w:r w:rsidRPr="00202F2F">
        <w:rPr>
          <w:color w:val="FFFFFF"/>
          <w:sz w:val="24"/>
          <w:szCs w:val="24"/>
          <w:shd w:val="clear" w:color="auto" w:fill="800000"/>
        </w:rPr>
        <w:br/>
        <w:t>&lt;table border="1" width="100%"&gt;</w:t>
      </w:r>
      <w:r w:rsidRPr="00202F2F">
        <w:rPr>
          <w:color w:val="FFFFFF"/>
          <w:sz w:val="24"/>
          <w:szCs w:val="24"/>
          <w:shd w:val="clear" w:color="auto" w:fill="800000"/>
        </w:rPr>
        <w:br/>
        <w:t>  &lt;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tr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&gt;</w:t>
      </w:r>
      <w:r w:rsidRPr="00202F2F">
        <w:rPr>
          <w:color w:val="FFFFFF"/>
          <w:sz w:val="24"/>
          <w:szCs w:val="24"/>
          <w:shd w:val="clear" w:color="auto" w:fill="800000"/>
        </w:rPr>
        <w:br/>
        <w:t xml:space="preserve">  &lt;%for each x in 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rs.Fields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br/>
        <w:t>    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response.write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("&lt;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th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&gt;" &amp; x.name &amp; "&lt;/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th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&gt;")</w:t>
      </w:r>
      <w:r w:rsidRPr="00202F2F">
        <w:rPr>
          <w:color w:val="FFFFFF"/>
          <w:sz w:val="24"/>
          <w:szCs w:val="24"/>
          <w:shd w:val="clear" w:color="auto" w:fill="800000"/>
        </w:rPr>
        <w:br/>
        <w:t>  next%&gt;</w:t>
      </w:r>
      <w:r w:rsidRPr="00202F2F">
        <w:rPr>
          <w:color w:val="FFFFFF"/>
          <w:sz w:val="24"/>
          <w:szCs w:val="24"/>
          <w:shd w:val="clear" w:color="auto" w:fill="800000"/>
        </w:rPr>
        <w:br/>
        <w:t>  &lt;/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tr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&gt;</w:t>
      </w:r>
      <w:r w:rsidRPr="00202F2F">
        <w:rPr>
          <w:color w:val="FFFFFF"/>
          <w:sz w:val="24"/>
          <w:szCs w:val="24"/>
          <w:shd w:val="clear" w:color="auto" w:fill="800000"/>
        </w:rPr>
        <w:br/>
        <w:t xml:space="preserve">  &lt;%do until 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rs.EOF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%&gt;</w:t>
      </w:r>
      <w:r w:rsidRPr="00202F2F">
        <w:rPr>
          <w:color w:val="FFFFFF"/>
          <w:sz w:val="24"/>
          <w:szCs w:val="24"/>
          <w:shd w:val="clear" w:color="auto" w:fill="800000"/>
        </w:rPr>
        <w:br/>
        <w:t>    &lt;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tr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&gt;</w:t>
      </w:r>
      <w:r w:rsidRPr="00202F2F">
        <w:rPr>
          <w:color w:val="FFFFFF"/>
          <w:sz w:val="24"/>
          <w:szCs w:val="24"/>
          <w:shd w:val="clear" w:color="auto" w:fill="800000"/>
        </w:rPr>
        <w:br/>
        <w:t xml:space="preserve">    &lt;%for each x in 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rs.Fields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%&gt;</w:t>
      </w:r>
      <w:r w:rsidRPr="00202F2F">
        <w:rPr>
          <w:color w:val="FFFFFF"/>
          <w:sz w:val="24"/>
          <w:szCs w:val="24"/>
          <w:shd w:val="clear" w:color="auto" w:fill="800000"/>
        </w:rPr>
        <w:br/>
        <w:t>      &lt;td&gt;&lt;%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Response.Write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(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x.value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)%&gt;&lt;/td&gt;</w:t>
      </w:r>
      <w:r w:rsidRPr="00202F2F">
        <w:rPr>
          <w:color w:val="FFFFFF"/>
          <w:sz w:val="24"/>
          <w:szCs w:val="24"/>
          <w:shd w:val="clear" w:color="auto" w:fill="800000"/>
        </w:rPr>
        <w:br/>
        <w:t>    &lt;%next</w:t>
      </w:r>
      <w:r w:rsidRPr="00202F2F">
        <w:rPr>
          <w:color w:val="FFFFFF"/>
          <w:sz w:val="24"/>
          <w:szCs w:val="24"/>
          <w:shd w:val="clear" w:color="auto" w:fill="800000"/>
        </w:rPr>
        <w:br/>
        <w:t>    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rs.MoveNext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%&gt;</w:t>
      </w:r>
      <w:r w:rsidRPr="00202F2F">
        <w:rPr>
          <w:color w:val="FFFFFF"/>
          <w:sz w:val="24"/>
          <w:szCs w:val="24"/>
          <w:shd w:val="clear" w:color="auto" w:fill="800000"/>
        </w:rPr>
        <w:br/>
        <w:t>    &lt;/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tr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t>&gt;</w:t>
      </w:r>
      <w:r w:rsidRPr="00202F2F">
        <w:rPr>
          <w:color w:val="FFFFFF"/>
          <w:sz w:val="24"/>
          <w:szCs w:val="24"/>
          <w:shd w:val="clear" w:color="auto" w:fill="800000"/>
        </w:rPr>
        <w:br/>
        <w:t>  &lt;%loop</w:t>
      </w:r>
      <w:r w:rsidRPr="00202F2F">
        <w:rPr>
          <w:color w:val="FFFFFF"/>
          <w:sz w:val="24"/>
          <w:szCs w:val="24"/>
          <w:shd w:val="clear" w:color="auto" w:fill="800000"/>
        </w:rPr>
        <w:br/>
        <w:t>  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rs.close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br/>
        <w:t>  </w:t>
      </w:r>
      <w:proofErr w:type="spellStart"/>
      <w:r w:rsidRPr="00202F2F">
        <w:rPr>
          <w:color w:val="FFFFFF"/>
          <w:sz w:val="24"/>
          <w:szCs w:val="24"/>
          <w:shd w:val="clear" w:color="auto" w:fill="800000"/>
        </w:rPr>
        <w:t>conn.close</w:t>
      </w:r>
      <w:proofErr w:type="spellEnd"/>
      <w:r w:rsidRPr="00202F2F">
        <w:rPr>
          <w:color w:val="FFFFFF"/>
          <w:sz w:val="24"/>
          <w:szCs w:val="24"/>
          <w:shd w:val="clear" w:color="auto" w:fill="800000"/>
        </w:rPr>
        <w:br/>
        <w:t>  %&gt;</w:t>
      </w:r>
      <w:r w:rsidRPr="00202F2F">
        <w:rPr>
          <w:color w:val="FFFFFF"/>
          <w:sz w:val="24"/>
          <w:szCs w:val="24"/>
          <w:shd w:val="clear" w:color="auto" w:fill="800000"/>
        </w:rPr>
        <w:br/>
      </w:r>
    </w:p>
    <w:p w:rsidR="00940ABF" w:rsidRDefault="00202F2F" w:rsidP="00940ABF">
      <w:pPr>
        <w:tabs>
          <w:tab w:val="left" w:pos="1395"/>
        </w:tabs>
        <w:rPr>
          <w:color w:val="FFFFFF"/>
          <w:sz w:val="24"/>
          <w:szCs w:val="24"/>
          <w:shd w:val="clear" w:color="auto" w:fill="800000"/>
        </w:rPr>
      </w:pPr>
      <w:r w:rsidRPr="00202F2F">
        <w:rPr>
          <w:color w:val="FFFFFF"/>
          <w:sz w:val="24"/>
          <w:szCs w:val="24"/>
          <w:shd w:val="clear" w:color="auto" w:fill="800000"/>
        </w:rPr>
        <w:t>&lt;/table</w:t>
      </w:r>
      <w:proofErr w:type="gramStart"/>
      <w:r w:rsidRPr="00202F2F">
        <w:rPr>
          <w:color w:val="FFFFFF"/>
          <w:sz w:val="24"/>
          <w:szCs w:val="24"/>
          <w:shd w:val="clear" w:color="auto" w:fill="800000"/>
        </w:rPr>
        <w:t>&gt;</w:t>
      </w:r>
      <w:r w:rsidR="00940ABF">
        <w:rPr>
          <w:color w:val="FFFFFF"/>
          <w:sz w:val="24"/>
          <w:szCs w:val="24"/>
          <w:shd w:val="clear" w:color="auto" w:fill="800000"/>
        </w:rPr>
        <w:t xml:space="preserve">  </w:t>
      </w:r>
      <w:r w:rsidRPr="00202F2F">
        <w:rPr>
          <w:color w:val="FFFFFF"/>
          <w:sz w:val="24"/>
          <w:szCs w:val="24"/>
          <w:shd w:val="clear" w:color="auto" w:fill="800000"/>
        </w:rPr>
        <w:t>&lt;</w:t>
      </w:r>
      <w:proofErr w:type="gramEnd"/>
      <w:r w:rsidRPr="00202F2F">
        <w:rPr>
          <w:color w:val="FFFFFF"/>
          <w:sz w:val="24"/>
          <w:szCs w:val="24"/>
          <w:shd w:val="clear" w:color="auto" w:fill="800000"/>
        </w:rPr>
        <w:t>/body&gt;</w:t>
      </w:r>
      <w:r w:rsidR="00940ABF">
        <w:rPr>
          <w:color w:val="FFFFFF"/>
          <w:sz w:val="24"/>
          <w:szCs w:val="24"/>
          <w:shd w:val="clear" w:color="auto" w:fill="800000"/>
        </w:rPr>
        <w:t xml:space="preserve"> </w:t>
      </w:r>
      <w:r w:rsidRPr="00202F2F">
        <w:rPr>
          <w:color w:val="FFFFFF"/>
          <w:sz w:val="24"/>
          <w:szCs w:val="24"/>
          <w:shd w:val="clear" w:color="auto" w:fill="800000"/>
        </w:rPr>
        <w:t>&lt;/html&gt;</w:t>
      </w:r>
      <w:r w:rsidR="00940ABF">
        <w:rPr>
          <w:color w:val="FFFFFF"/>
          <w:sz w:val="24"/>
          <w:szCs w:val="24"/>
          <w:shd w:val="clear" w:color="auto" w:fill="800000"/>
        </w:rPr>
        <w:t xml:space="preserve"> </w:t>
      </w:r>
    </w:p>
    <w:p w:rsidR="00940ABF" w:rsidRDefault="00940ABF" w:rsidP="00940ABF">
      <w:pPr>
        <w:pStyle w:val="BodyText"/>
        <w:rPr>
          <w:sz w:val="24"/>
          <w:szCs w:val="24"/>
        </w:rPr>
        <w:sectPr w:rsidR="00940ABF" w:rsidSect="00CC3997">
          <w:headerReference w:type="default" r:id="rId17"/>
          <w:footerReference w:type="default" r:id="rId18"/>
          <w:pgSz w:w="12240" w:h="15840"/>
          <w:pgMar w:top="1265" w:right="860" w:bottom="1700" w:left="960" w:header="274" w:footer="1509" w:gutter="0"/>
          <w:cols w:space="720"/>
        </w:sectPr>
      </w:pPr>
    </w:p>
    <w:p w:rsidR="00AF51BD" w:rsidRPr="00940ABF" w:rsidRDefault="004F37E0" w:rsidP="00940ABF">
      <w:pPr>
        <w:pStyle w:val="BodyText"/>
        <w:rPr>
          <w:b/>
          <w:bCs/>
          <w:sz w:val="24"/>
          <w:szCs w:val="24"/>
        </w:rPr>
      </w:pPr>
      <w:proofErr w:type="gramStart"/>
      <w:r w:rsidRPr="00940ABF">
        <w:rPr>
          <w:b/>
          <w:bCs/>
          <w:sz w:val="24"/>
          <w:szCs w:val="24"/>
        </w:rPr>
        <w:lastRenderedPageBreak/>
        <w:t>Procedure :</w:t>
      </w:r>
      <w:proofErr w:type="gramEnd"/>
    </w:p>
    <w:p w:rsidR="00AF51BD" w:rsidRPr="008D7089" w:rsidRDefault="004F37E0" w:rsidP="00202F2F">
      <w:pPr>
        <w:pStyle w:val="BodyText"/>
        <w:rPr>
          <w:sz w:val="24"/>
          <w:szCs w:val="24"/>
        </w:rPr>
      </w:pPr>
      <w:r w:rsidRPr="008D7089">
        <w:rPr>
          <w:sz w:val="24"/>
          <w:szCs w:val="24"/>
        </w:rPr>
        <w:t>Write web appli</w:t>
      </w:r>
      <w:r w:rsidR="00297D4E">
        <w:rPr>
          <w:sz w:val="24"/>
          <w:szCs w:val="24"/>
        </w:rPr>
        <w:t>cation implementing above codes.</w:t>
      </w:r>
    </w:p>
    <w:p w:rsidR="00AF51BD" w:rsidRPr="008D7089" w:rsidRDefault="004F37E0" w:rsidP="00202F2F">
      <w:pPr>
        <w:pStyle w:val="Heading1"/>
        <w:spacing w:before="0"/>
        <w:rPr>
          <w:sz w:val="24"/>
          <w:szCs w:val="24"/>
        </w:rPr>
      </w:pPr>
      <w:r w:rsidRPr="008D7089">
        <w:rPr>
          <w:sz w:val="24"/>
          <w:szCs w:val="24"/>
        </w:rPr>
        <w:t>Conclusion:</w:t>
      </w:r>
    </w:p>
    <w:sectPr w:rsidR="00AF51BD" w:rsidRPr="008D7089" w:rsidSect="00940ABF">
      <w:type w:val="continuous"/>
      <w:pgSz w:w="12240" w:h="15840"/>
      <w:pgMar w:top="1100" w:right="860" w:bottom="1700" w:left="960" w:header="274" w:footer="15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386" w:rsidRDefault="00CE1386">
      <w:r>
        <w:separator/>
      </w:r>
    </w:p>
  </w:endnote>
  <w:endnote w:type="continuationSeparator" w:id="0">
    <w:p w:rsidR="00CE1386" w:rsidRDefault="00CE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BD" w:rsidRDefault="00CE1386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1.8pt;margin-top:722.8pt;width:68.4pt;height:13.05pt;z-index:-6064;mso-position-horizontal-relative:page;mso-position-vertical-relative:page" filled="f" stroked="f">
          <v:textbox style="mso-next-textbox:#_x0000_s2049" inset="0,0,0,0">
            <w:txbxContent>
              <w:p w:rsidR="00AF51BD" w:rsidRDefault="00940ABF">
                <w:pPr>
                  <w:pStyle w:val="BodyText"/>
                  <w:spacing w:line="245" w:lineRule="exact"/>
                  <w:ind w:left="20"/>
                  <w:rPr>
                    <w:rFonts w:ascii="Calibri Light"/>
                  </w:rPr>
                </w:pPr>
                <w:r>
                  <w:rPr>
                    <w:rFonts w:ascii="Calibri Light"/>
                  </w:rPr>
                  <w:t>PAGE NO. : 6.4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386" w:rsidRDefault="00CE1386">
      <w:r>
        <w:separator/>
      </w:r>
    </w:p>
  </w:footnote>
  <w:footnote w:type="continuationSeparator" w:id="0">
    <w:p w:rsidR="00CE1386" w:rsidRDefault="00CE1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997" w:rsidRDefault="00CC3997" w:rsidP="00CC399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3.75pt;margin-top:13.45pt;width:509.4pt;height:42.25pt;z-index:503312464;mso-position-horizontal-relative:page;mso-position-vertical-relative:page" filled="f" stroked="f">
          <v:textbox style="mso-next-textbox:#_x0000_s2055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432"/>
                  <w:gridCol w:w="4141"/>
                  <w:gridCol w:w="3601"/>
                </w:tblGrid>
                <w:tr w:rsidR="00CC3997">
                  <w:trPr>
                    <w:trHeight w:val="268"/>
                  </w:trPr>
                  <w:tc>
                    <w:tcPr>
                      <w:tcW w:w="2432" w:type="dxa"/>
                    </w:tcPr>
                    <w:p w:rsidR="00CC3997" w:rsidRDefault="00CC3997" w:rsidP="00CC3997">
                      <w:pPr>
                        <w:pStyle w:val="TableParagraph"/>
                        <w:ind w:left="107"/>
                      </w:pPr>
                      <w:r>
                        <w:t>Exp. No. E0</w:t>
                      </w:r>
                      <w:r>
                        <w:t>6</w:t>
                      </w:r>
                    </w:p>
                  </w:tc>
                  <w:tc>
                    <w:tcPr>
                      <w:tcW w:w="4141" w:type="dxa"/>
                    </w:tcPr>
                    <w:p w:rsidR="00CC3997" w:rsidRDefault="00CC3997" w:rsidP="00F545EA">
                      <w:pPr>
                        <w:pStyle w:val="TableParagraph"/>
                      </w:pPr>
                      <w:r>
                        <w:t>MANUAL NO. : DYPPCOE-CSE-T2-WT-II</w:t>
                      </w:r>
                    </w:p>
                  </w:tc>
                  <w:tc>
                    <w:tcPr>
                      <w:tcW w:w="3601" w:type="dxa"/>
                    </w:tcPr>
                    <w:p w:rsidR="00CC3997" w:rsidRDefault="00CC3997">
                      <w:pPr>
                        <w:pStyle w:val="TableParagraph"/>
                      </w:pPr>
                      <w:r>
                        <w:t>SUBJECT: WEB TECHNOLOGIES- II</w:t>
                      </w:r>
                    </w:p>
                  </w:tc>
                </w:tr>
                <w:tr w:rsidR="00CC3997">
                  <w:trPr>
                    <w:trHeight w:val="268"/>
                  </w:trPr>
                  <w:tc>
                    <w:tcPr>
                      <w:tcW w:w="2432" w:type="dxa"/>
                    </w:tcPr>
                    <w:p w:rsidR="00CC3997" w:rsidRDefault="00CC3997">
                      <w:pPr>
                        <w:pStyle w:val="TableParagraph"/>
                        <w:ind w:left="107"/>
                      </w:pPr>
                      <w:r>
                        <w:t>DEPARTMENT: CSE</w:t>
                      </w:r>
                    </w:p>
                  </w:tc>
                  <w:tc>
                    <w:tcPr>
                      <w:tcW w:w="4141" w:type="dxa"/>
                    </w:tcPr>
                    <w:p w:rsidR="00CC3997" w:rsidRDefault="00CC3997">
                      <w:pPr>
                        <w:pStyle w:val="TableParagraph"/>
                      </w:pPr>
                      <w:r>
                        <w:t>ISSUE NO. : 01</w:t>
                      </w:r>
                    </w:p>
                  </w:tc>
                  <w:tc>
                    <w:tcPr>
                      <w:tcW w:w="3601" w:type="dxa"/>
                    </w:tcPr>
                    <w:p w:rsidR="00CC3997" w:rsidRDefault="00CC3997" w:rsidP="00C82F29">
                      <w:pPr>
                        <w:pStyle w:val="TableParagraph"/>
                      </w:pPr>
                      <w:r>
                        <w:t>ISSUE DATE: 05/12/2018</w:t>
                      </w:r>
                    </w:p>
                  </w:tc>
                </w:tr>
                <w:tr w:rsidR="00CC3997">
                  <w:trPr>
                    <w:trHeight w:val="268"/>
                  </w:trPr>
                  <w:tc>
                    <w:tcPr>
                      <w:tcW w:w="2432" w:type="dxa"/>
                    </w:tcPr>
                    <w:p w:rsidR="00CC3997" w:rsidRDefault="00CC3997">
                      <w:pPr>
                        <w:pStyle w:val="TableParagraph"/>
                        <w:ind w:left="107"/>
                      </w:pPr>
                      <w:r>
                        <w:t>REV. NO. : 0</w:t>
                      </w:r>
                    </w:p>
                  </w:tc>
                  <w:tc>
                    <w:tcPr>
                      <w:tcW w:w="4141" w:type="dxa"/>
                    </w:tcPr>
                    <w:p w:rsidR="00CC3997" w:rsidRDefault="00CC3997" w:rsidP="00C82F29">
                      <w:pPr>
                        <w:pStyle w:val="TableParagraph"/>
                      </w:pPr>
                      <w:r>
                        <w:t>REV. DATE : 05/12/18</w:t>
                      </w:r>
                    </w:p>
                    <w:p w:rsidR="00CC3997" w:rsidRDefault="00CC3997" w:rsidP="00C82F29">
                      <w:pPr>
                        <w:pStyle w:val="TableParagraph"/>
                      </w:pPr>
                    </w:p>
                  </w:tc>
                  <w:tc>
                    <w:tcPr>
                      <w:tcW w:w="3601" w:type="dxa"/>
                    </w:tcPr>
                    <w:p w:rsidR="00CC3997" w:rsidRDefault="00CC3997">
                      <w:pPr>
                        <w:pStyle w:val="TableParagraph"/>
                        <w:spacing w:line="240" w:lineRule="auto"/>
                        <w:ind w:left="0"/>
                        <w:rPr>
                          <w:rFonts w:ascii="Times New Roman"/>
                          <w:sz w:val="18"/>
                        </w:rPr>
                      </w:pPr>
                    </w:p>
                  </w:tc>
                </w:tr>
              </w:tbl>
              <w:p w:rsidR="00CC3997" w:rsidRDefault="00CC3997" w:rsidP="00CC3997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</w:p>
  <w:p w:rsidR="002900A0" w:rsidRDefault="002900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F51BD"/>
    <w:rsid w:val="00202F2F"/>
    <w:rsid w:val="002900A0"/>
    <w:rsid w:val="00297D4E"/>
    <w:rsid w:val="00376163"/>
    <w:rsid w:val="004F37E0"/>
    <w:rsid w:val="005746B6"/>
    <w:rsid w:val="007C103D"/>
    <w:rsid w:val="008D7089"/>
    <w:rsid w:val="00940ABF"/>
    <w:rsid w:val="00997513"/>
    <w:rsid w:val="00AF51BD"/>
    <w:rsid w:val="00C87EC4"/>
    <w:rsid w:val="00CC3997"/>
    <w:rsid w:val="00CE1386"/>
    <w:rsid w:val="00D943BC"/>
    <w:rsid w:val="00E25889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28BEB8C8-DC76-4758-8390-FEECEF8E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bidi="en-US"/>
    </w:rPr>
  </w:style>
  <w:style w:type="paragraph" w:styleId="Heading1">
    <w:name w:val="heading 1"/>
    <w:basedOn w:val="Normal"/>
    <w:uiPriority w:val="1"/>
    <w:qFormat/>
    <w:pPr>
      <w:spacing w:before="24"/>
      <w:ind w:left="48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0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5EA"/>
    <w:rPr>
      <w:rFonts w:ascii="Segoe UI" w:eastAsia="Segoe UI" w:hAnsi="Segoe UI" w:cs="Segoe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54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45EA"/>
    <w:rPr>
      <w:rFonts w:ascii="Segoe UI" w:eastAsia="Segoe UI" w:hAnsi="Segoe UI" w:cs="Segoe U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D708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NormalWeb">
    <w:name w:val="Normal (Web)"/>
    <w:basedOn w:val="Normal"/>
    <w:uiPriority w:val="99"/>
    <w:semiHidden/>
    <w:unhideWhenUsed/>
    <w:rsid w:val="008D708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8D708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02F2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sp/prop_comm_commandtext.asp" TargetMode="External"/><Relationship Id="rId13" Type="http://schemas.openxmlformats.org/officeDocument/2006/relationships/hyperlink" Target="https://www.w3schools.com/asp/prop_comm_state.asp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asp/prop_comm_activeconn.asp" TargetMode="External"/><Relationship Id="rId12" Type="http://schemas.openxmlformats.org/officeDocument/2006/relationships/hyperlink" Target="https://www.w3schools.com/asp/prop_comm_prepared.asp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w3schools.com/asp/met_comm_execute.as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asp/prop_comm_name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asp/met_comm_createparameter.asp" TargetMode="External"/><Relationship Id="rId10" Type="http://schemas.openxmlformats.org/officeDocument/2006/relationships/hyperlink" Target="https://www.w3schools.com/asp/prop_comm_commandtype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asp/prop_commandtimeout.asp" TargetMode="External"/><Relationship Id="rId14" Type="http://schemas.openxmlformats.org/officeDocument/2006/relationships/hyperlink" Target="https://www.w3schools.com/asp/met_comm_cance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62A1C-038C-44EA-BBFF-5024A54C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510</Words>
  <Characters>2912</Characters>
  <Application>Microsoft Office Word</Application>
  <DocSecurity>0</DocSecurity>
  <Lines>24</Lines>
  <Paragraphs>6</Paragraphs>
  <ScaleCrop>false</ScaleCrop>
  <Company>Microsoft</Company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Microsoft</cp:lastModifiedBy>
  <cp:revision>16</cp:revision>
  <dcterms:created xsi:type="dcterms:W3CDTF">2018-10-23T04:03:00Z</dcterms:created>
  <dcterms:modified xsi:type="dcterms:W3CDTF">2019-03-19T08:20:00Z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2018-10-23T00:00:00Z</vt:filetime>
  </property>
</Properties>
</file>