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E236" w14:textId="77777777" w:rsidR="006B79FE" w:rsidRDefault="00861892" w:rsidP="006B79FE">
      <w:pPr>
        <w:jc w:val="center"/>
        <w:rPr>
          <w:rFonts w:ascii="Times New Roman" w:hAnsi="Times New Roman" w:cs="Times New Roman"/>
          <w:b/>
          <w:color w:val="0099FF"/>
          <w:sz w:val="48"/>
          <w:szCs w:val="48"/>
          <w:u w:val="single"/>
        </w:rPr>
      </w:pPr>
      <w:r>
        <w:br w:type="textWrapping" w:clear="all"/>
      </w:r>
      <w:r w:rsidR="006B79FE">
        <w:br w:type="textWrapping" w:clear="all"/>
      </w:r>
      <w:r w:rsidR="006B79FE">
        <w:rPr>
          <w:rFonts w:ascii="Times New Roman" w:hAnsi="Times New Roman" w:cs="Times New Roman"/>
          <w:b/>
          <w:color w:val="000000" w:themeColor="text1"/>
          <w:sz w:val="48"/>
          <w:szCs w:val="48"/>
          <w:u w:val="single"/>
        </w:rPr>
        <w:t>REACH COMPLIANCE CERTIFICATE</w:t>
      </w:r>
    </w:p>
    <w:p w14:paraId="78A20229" w14:textId="77777777" w:rsidR="006B79FE" w:rsidRDefault="006B79FE" w:rsidP="006B79FE">
      <w:pPr>
        <w:jc w:val="both"/>
        <w:rPr>
          <w:rFonts w:ascii="Times New Roman" w:hAnsi="Times New Roman" w:cs="Times New Roman"/>
          <w:color w:val="0066CC"/>
          <w:sz w:val="28"/>
          <w:szCs w:val="28"/>
        </w:rPr>
      </w:pPr>
    </w:p>
    <w:p w14:paraId="1EC303D2" w14:textId="05753239" w:rsidR="006B79FE" w:rsidRPr="0024675D" w:rsidRDefault="006B79FE" w:rsidP="0024675D">
      <w:pPr>
        <w:spacing w:line="360" w:lineRule="auto"/>
        <w:ind w:left="180"/>
        <w:jc w:val="both"/>
        <w:rPr>
          <w:rFonts w:ascii="Verdana" w:hAnsi="Verdana"/>
          <w:sz w:val="20"/>
          <w:szCs w:val="20"/>
          <w:lang w:val="en-IN"/>
        </w:rPr>
      </w:pPr>
      <w:r>
        <w:rPr>
          <w:rFonts w:ascii="Verdana" w:hAnsi="Verdana"/>
          <w:sz w:val="20"/>
          <w:szCs w:val="20"/>
        </w:rPr>
        <w:t>In compliance with Regulation (EC) № 1907/2006, of the European Parliament and of the Council of 18 December 2006 concerning the Registration, Evaluation, Authorisation and Restriction of Chemicals (REACH),</w:t>
      </w:r>
      <w:r w:rsidR="00A53117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We hereby confirm that the non EU manufacturer </w:t>
      </w:r>
      <w:r w:rsidR="0024675D">
        <w:rPr>
          <w:rFonts w:ascii="Verdana" w:hAnsi="Verdana"/>
          <w:b/>
          <w:sz w:val="20"/>
          <w:szCs w:val="20"/>
        </w:rPr>
        <w:t>Fairchem Organics Limited</w:t>
      </w:r>
      <w:r w:rsidR="00262482" w:rsidRPr="00A54296">
        <w:rPr>
          <w:rFonts w:ascii="Verdana" w:hAnsi="Verdana"/>
          <w:b/>
          <w:sz w:val="20"/>
          <w:szCs w:val="20"/>
        </w:rPr>
        <w:t xml:space="preserve">, </w:t>
      </w:r>
      <w:r w:rsidR="00262482" w:rsidRPr="00A54296">
        <w:rPr>
          <w:rFonts w:ascii="Verdana" w:hAnsi="Verdana"/>
          <w:sz w:val="20"/>
          <w:szCs w:val="20"/>
        </w:rPr>
        <w:t xml:space="preserve">having its principal place of business at: </w:t>
      </w:r>
      <w:r w:rsidR="0024675D" w:rsidRPr="0024675D">
        <w:rPr>
          <w:rFonts w:ascii="Verdana" w:hAnsi="Verdana"/>
          <w:sz w:val="20"/>
          <w:szCs w:val="20"/>
          <w:lang w:val="en-IN"/>
        </w:rPr>
        <w:t>253/P and 312, Village Chekhala,</w:t>
      </w:r>
      <w:r w:rsidR="0024675D">
        <w:rPr>
          <w:rFonts w:ascii="Verdana" w:hAnsi="Verdana"/>
          <w:sz w:val="20"/>
          <w:szCs w:val="20"/>
          <w:lang w:val="en-IN"/>
        </w:rPr>
        <w:t xml:space="preserve"> </w:t>
      </w:r>
      <w:r w:rsidR="0024675D" w:rsidRPr="0024675D">
        <w:rPr>
          <w:rFonts w:ascii="Verdana" w:hAnsi="Verdana"/>
          <w:sz w:val="20"/>
          <w:szCs w:val="20"/>
          <w:lang w:val="en-IN"/>
        </w:rPr>
        <w:t>Sanand – Kadi Highway, Taluka SANAND,</w:t>
      </w:r>
      <w:r w:rsidR="0024675D">
        <w:rPr>
          <w:rFonts w:ascii="Verdana" w:hAnsi="Verdana"/>
          <w:sz w:val="20"/>
          <w:szCs w:val="20"/>
          <w:lang w:val="en-IN"/>
        </w:rPr>
        <w:t xml:space="preserve"> </w:t>
      </w:r>
      <w:r w:rsidR="0024675D" w:rsidRPr="0024675D">
        <w:rPr>
          <w:rFonts w:ascii="Verdana" w:hAnsi="Verdana"/>
          <w:sz w:val="20"/>
          <w:szCs w:val="20"/>
          <w:lang w:val="en-IN"/>
        </w:rPr>
        <w:t>Dist. AHMEDABAD – 382 115, INDIA</w:t>
      </w:r>
      <w:r w:rsidR="0024675D">
        <w:rPr>
          <w:rFonts w:ascii="Verdana" w:hAnsi="Verdana"/>
          <w:sz w:val="20"/>
          <w:szCs w:val="20"/>
          <w:lang w:val="en-IN"/>
        </w:rPr>
        <w:t xml:space="preserve"> </w:t>
      </w:r>
      <w:r>
        <w:rPr>
          <w:rFonts w:ascii="Verdana" w:hAnsi="Verdana"/>
          <w:sz w:val="20"/>
          <w:szCs w:val="20"/>
        </w:rPr>
        <w:t xml:space="preserve">has appointed </w:t>
      </w:r>
      <w:r>
        <w:rPr>
          <w:rFonts w:ascii="Verdana" w:hAnsi="Verdana"/>
          <w:b/>
          <w:sz w:val="20"/>
          <w:szCs w:val="20"/>
        </w:rPr>
        <w:t>PHARMEGIC HEALTHCARE LIMITED</w:t>
      </w:r>
      <w:r>
        <w:rPr>
          <w:rFonts w:ascii="Verdana" w:hAnsi="Verdana"/>
          <w:sz w:val="20"/>
          <w:szCs w:val="20"/>
        </w:rPr>
        <w:t xml:space="preserve"> having its principal business office at 6</w:t>
      </w:r>
      <w:r>
        <w:rPr>
          <w:rFonts w:ascii="Verdana" w:hAnsi="Verdana"/>
          <w:sz w:val="20"/>
          <w:szCs w:val="20"/>
          <w:vertAlign w:val="superscript"/>
        </w:rPr>
        <w:t>th</w:t>
      </w:r>
      <w:r>
        <w:rPr>
          <w:rFonts w:ascii="Verdana" w:hAnsi="Verdana"/>
          <w:sz w:val="20"/>
          <w:szCs w:val="20"/>
        </w:rPr>
        <w:t xml:space="preserve"> Floor, Konstitucijos av. 21A, 08130 Vilnius, Lithuania as its only representative for REACH Compliance of the following product:</w:t>
      </w:r>
    </w:p>
    <w:p w14:paraId="3A764A55" w14:textId="77777777" w:rsidR="006B79FE" w:rsidRDefault="006B79FE" w:rsidP="006B79FE">
      <w:pPr>
        <w:spacing w:line="360" w:lineRule="auto"/>
        <w:ind w:left="180"/>
        <w:jc w:val="both"/>
        <w:rPr>
          <w:rFonts w:ascii="Verdana" w:hAnsi="Verdana"/>
          <w:sz w:val="20"/>
          <w:szCs w:val="20"/>
        </w:rPr>
      </w:pPr>
    </w:p>
    <w:tbl>
      <w:tblPr>
        <w:tblW w:w="8876" w:type="dxa"/>
        <w:jc w:val="center"/>
        <w:tblLayout w:type="fixed"/>
        <w:tblLook w:val="04A0" w:firstRow="1" w:lastRow="0" w:firstColumn="1" w:lastColumn="0" w:noHBand="0" w:noVBand="1"/>
      </w:tblPr>
      <w:tblGrid>
        <w:gridCol w:w="2291"/>
        <w:gridCol w:w="1203"/>
        <w:gridCol w:w="1275"/>
        <w:gridCol w:w="2425"/>
        <w:gridCol w:w="1682"/>
      </w:tblGrid>
      <w:tr w:rsidR="0024675D" w14:paraId="076D5CB9" w14:textId="77777777" w:rsidTr="0024675D">
        <w:trPr>
          <w:trHeight w:val="399"/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14:paraId="31FD73B9" w14:textId="77777777" w:rsidR="0024675D" w:rsidRDefault="0024675D">
            <w:pPr>
              <w:spacing w:after="100" w:afterAutospacing="1"/>
              <w:jc w:val="center"/>
              <w:rPr>
                <w:rFonts w:ascii="Verdana" w:hAnsi="Verdana"/>
                <w:b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hAnsi="Verdana"/>
                <w:b/>
                <w:color w:val="F2F2F2" w:themeColor="background1" w:themeShade="F2"/>
                <w:sz w:val="18"/>
                <w:szCs w:val="18"/>
              </w:rPr>
              <w:t>Substance Name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14:paraId="634D4DE8" w14:textId="77777777" w:rsidR="0024675D" w:rsidRDefault="0024675D">
            <w:pPr>
              <w:spacing w:after="100" w:afterAutospacing="1"/>
              <w:jc w:val="center"/>
              <w:rPr>
                <w:rFonts w:ascii="Verdana" w:hAnsi="Verdana"/>
                <w:b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hAnsi="Verdana"/>
                <w:b/>
                <w:color w:val="F2F2F2" w:themeColor="background1" w:themeShade="F2"/>
                <w:sz w:val="18"/>
                <w:szCs w:val="18"/>
              </w:rPr>
              <w:t>EC Number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noWrap/>
            <w:vAlign w:val="center"/>
            <w:hideMark/>
          </w:tcPr>
          <w:p w14:paraId="27B2A4FC" w14:textId="77777777" w:rsidR="0024675D" w:rsidRDefault="0024675D">
            <w:pPr>
              <w:spacing w:after="100" w:afterAutospacing="1"/>
              <w:jc w:val="center"/>
              <w:rPr>
                <w:rFonts w:ascii="Verdana" w:eastAsia="Times New Roman" w:hAnsi="Verdana"/>
                <w:b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eastAsia="Times New Roman" w:hAnsi="Verdana"/>
                <w:b/>
                <w:color w:val="F2F2F2" w:themeColor="background1" w:themeShade="F2"/>
                <w:sz w:val="18"/>
                <w:szCs w:val="18"/>
              </w:rPr>
              <w:t>CAS Number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14:paraId="0B701A03" w14:textId="77777777" w:rsidR="0024675D" w:rsidRDefault="0024675D">
            <w:pPr>
              <w:spacing w:after="100" w:afterAutospacing="1"/>
              <w:jc w:val="center"/>
              <w:rPr>
                <w:rFonts w:ascii="Verdana" w:eastAsia="Times New Roman" w:hAnsi="Verdana"/>
                <w:b/>
                <w:bCs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eastAsia="Times New Roman" w:hAnsi="Verdana"/>
                <w:b/>
                <w:bCs/>
                <w:color w:val="F2F2F2" w:themeColor="background1" w:themeShade="F2"/>
                <w:sz w:val="18"/>
                <w:szCs w:val="18"/>
              </w:rPr>
              <w:t>Registration Number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14:paraId="66A29CFC" w14:textId="77777777" w:rsidR="0024675D" w:rsidRDefault="0024675D">
            <w:pPr>
              <w:spacing w:after="100" w:afterAutospacing="1"/>
              <w:jc w:val="center"/>
              <w:rPr>
                <w:rFonts w:ascii="Verdana" w:eastAsia="Times New Roman" w:hAnsi="Verdana"/>
                <w:b/>
                <w:bCs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eastAsia="Times New Roman" w:hAnsi="Verdana"/>
                <w:b/>
                <w:bCs/>
                <w:color w:val="F2F2F2" w:themeColor="background1" w:themeShade="F2"/>
                <w:sz w:val="18"/>
                <w:szCs w:val="18"/>
              </w:rPr>
              <w:t>Tonnage band</w:t>
            </w:r>
          </w:p>
        </w:tc>
      </w:tr>
      <w:tr w:rsidR="0024675D" w14:paraId="61D905C3" w14:textId="77777777" w:rsidTr="0024675D">
        <w:trPr>
          <w:trHeight w:val="756"/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FA66" w14:textId="53902155" w:rsidR="0024675D" w:rsidRDefault="0083537E" w:rsidP="0083537E">
            <w:pPr>
              <w:autoSpaceDE w:val="0"/>
              <w:autoSpaceDN w:val="0"/>
              <w:adjustRightInd w:val="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83537E">
              <w:rPr>
                <w:rFonts w:ascii="Verdana" w:hAnsi="Verdana"/>
                <w:color w:val="000000"/>
                <w:sz w:val="17"/>
                <w:szCs w:val="17"/>
              </w:rPr>
              <w:t>Fatty acids, C18-unsatd, dimers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D6D9" w14:textId="3AB5BFC1" w:rsidR="0024675D" w:rsidRDefault="0083537E">
            <w:pPr>
              <w:spacing w:before="120" w:after="12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83537E">
              <w:rPr>
                <w:rFonts w:ascii="Verdana" w:hAnsi="Verdana"/>
                <w:color w:val="000000"/>
                <w:sz w:val="17"/>
                <w:szCs w:val="17"/>
              </w:rPr>
              <w:t>500-148-0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D1AB8" w14:textId="37BFE4FF" w:rsidR="0024675D" w:rsidRDefault="0083537E">
            <w:pPr>
              <w:spacing w:before="120" w:after="12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83537E">
              <w:rPr>
                <w:rFonts w:ascii="Verdana" w:hAnsi="Verdana"/>
                <w:color w:val="000000"/>
                <w:sz w:val="17"/>
                <w:szCs w:val="17"/>
              </w:rPr>
              <w:t>61788-89-4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70784" w14:textId="342B9FAD" w:rsidR="0024675D" w:rsidRDefault="0083537E">
            <w:pPr>
              <w:spacing w:before="120" w:after="12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83537E">
              <w:rPr>
                <w:rFonts w:ascii="Verdana" w:hAnsi="Verdana"/>
                <w:color w:val="000000"/>
                <w:sz w:val="17"/>
                <w:szCs w:val="17"/>
              </w:rPr>
              <w:t>01-2119493908-18-0028</w:t>
            </w: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4AC4" w14:textId="6A76A0A1" w:rsidR="0024675D" w:rsidRDefault="0024675D">
            <w:pPr>
              <w:spacing w:before="120" w:after="12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5870C0">
              <w:rPr>
                <w:rFonts w:ascii="Verdana" w:hAnsi="Verdana"/>
                <w:color w:val="000000"/>
                <w:sz w:val="17"/>
                <w:szCs w:val="17"/>
              </w:rPr>
              <w:t>10-100 tpa</w:t>
            </w:r>
          </w:p>
        </w:tc>
      </w:tr>
    </w:tbl>
    <w:p w14:paraId="5DBEEB65" w14:textId="77777777" w:rsidR="006B79FE" w:rsidRDefault="006B79FE" w:rsidP="006B79FE">
      <w:pPr>
        <w:jc w:val="both"/>
        <w:rPr>
          <w:rFonts w:ascii="Times New Roman" w:hAnsi="Times New Roman" w:cs="Times New Roman"/>
          <w:color w:val="0066CC"/>
          <w:sz w:val="28"/>
          <w:szCs w:val="28"/>
        </w:rPr>
      </w:pPr>
    </w:p>
    <w:p w14:paraId="6AE3E060" w14:textId="4323B61D" w:rsidR="007957B7" w:rsidRDefault="006B79FE" w:rsidP="007957B7">
      <w:pPr>
        <w:spacing w:line="360" w:lineRule="auto"/>
        <w:ind w:left="18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capacity of the appointed Only Representative, Pharmegic Hea</w:t>
      </w:r>
      <w:r w:rsidR="00861FC1">
        <w:rPr>
          <w:rFonts w:ascii="Verdana" w:hAnsi="Verdana"/>
          <w:sz w:val="20"/>
          <w:szCs w:val="20"/>
        </w:rPr>
        <w:t>l</w:t>
      </w:r>
      <w:r>
        <w:rPr>
          <w:rFonts w:ascii="Verdana" w:hAnsi="Verdana"/>
          <w:sz w:val="20"/>
          <w:szCs w:val="20"/>
        </w:rPr>
        <w:t>thcare Limited is identified under the Universal Unique Identifier (UUID) code:</w:t>
      </w:r>
    </w:p>
    <w:p w14:paraId="67B080FE" w14:textId="4C0E5E76" w:rsidR="0024675D" w:rsidRPr="0024675D" w:rsidRDefault="0024675D" w:rsidP="007957B7">
      <w:pPr>
        <w:spacing w:line="360" w:lineRule="auto"/>
        <w:ind w:left="180"/>
        <w:jc w:val="center"/>
        <w:rPr>
          <w:rFonts w:ascii="Verdana" w:hAnsi="Verdana"/>
          <w:b/>
          <w:sz w:val="20"/>
          <w:szCs w:val="20"/>
          <w:lang w:val="en-IN"/>
        </w:rPr>
      </w:pPr>
      <w:r w:rsidRPr="0024675D">
        <w:rPr>
          <w:rFonts w:ascii="Verdana" w:hAnsi="Verdana"/>
          <w:b/>
          <w:sz w:val="20"/>
          <w:szCs w:val="20"/>
          <w:lang w:val="en-IN"/>
        </w:rPr>
        <w:t>ECHA-334d8d7b-4b93-40d9-b1f3-25494dc492d6</w:t>
      </w:r>
    </w:p>
    <w:p w14:paraId="5B80C123" w14:textId="795189F4" w:rsidR="0097050A" w:rsidRDefault="0097050A" w:rsidP="00262482">
      <w:pPr>
        <w:spacing w:line="360" w:lineRule="auto"/>
        <w:ind w:left="180"/>
        <w:jc w:val="both"/>
        <w:rPr>
          <w:rFonts w:ascii="Verdana" w:hAnsi="Verdana"/>
          <w:sz w:val="20"/>
          <w:szCs w:val="20"/>
        </w:rPr>
      </w:pPr>
    </w:p>
    <w:p w14:paraId="577DA6F8" w14:textId="4C77F2A9" w:rsidR="00401294" w:rsidRDefault="00401294" w:rsidP="00401294">
      <w:pPr>
        <w:spacing w:line="360" w:lineRule="auto"/>
        <w:ind w:left="1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Date:</w:t>
      </w:r>
      <w:r w:rsidR="00D46DA2">
        <w:rPr>
          <w:rFonts w:ascii="Verdana" w:hAnsi="Verdana"/>
          <w:sz w:val="20"/>
          <w:szCs w:val="20"/>
        </w:rPr>
        <w:t xml:space="preserve"> </w:t>
      </w:r>
      <w:r w:rsidR="007957B7">
        <w:rPr>
          <w:rFonts w:ascii="Verdana" w:hAnsi="Verdana"/>
          <w:sz w:val="20"/>
          <w:szCs w:val="20"/>
        </w:rPr>
        <w:t>01</w:t>
      </w:r>
      <w:r w:rsidR="00D86250">
        <w:rPr>
          <w:rFonts w:ascii="Verdana" w:hAnsi="Verdana"/>
          <w:sz w:val="20"/>
          <w:szCs w:val="20"/>
        </w:rPr>
        <w:t>.</w:t>
      </w:r>
      <w:r w:rsidR="007957B7">
        <w:rPr>
          <w:rFonts w:ascii="Verdana" w:hAnsi="Verdana"/>
          <w:sz w:val="20"/>
          <w:szCs w:val="20"/>
        </w:rPr>
        <w:t>01</w:t>
      </w:r>
      <w:r w:rsidR="00F22E86">
        <w:rPr>
          <w:rFonts w:ascii="Verdana" w:hAnsi="Verdana"/>
          <w:sz w:val="20"/>
          <w:szCs w:val="20"/>
        </w:rPr>
        <w:t>.202</w:t>
      </w:r>
      <w:r w:rsidR="007957B7">
        <w:rPr>
          <w:rFonts w:ascii="Verdana" w:hAnsi="Verdana"/>
          <w:sz w:val="20"/>
          <w:szCs w:val="20"/>
        </w:rPr>
        <w:t>6</w:t>
      </w:r>
      <w:r w:rsidR="001C6067">
        <w:rPr>
          <w:rFonts w:ascii="Verdana" w:hAnsi="Verdana"/>
          <w:sz w:val="20"/>
          <w:szCs w:val="20"/>
        </w:rPr>
        <w:tab/>
      </w:r>
      <w:r w:rsidR="001C6067">
        <w:rPr>
          <w:rFonts w:ascii="Verdana" w:hAnsi="Verdana"/>
          <w:sz w:val="20"/>
          <w:szCs w:val="20"/>
        </w:rPr>
        <w:tab/>
      </w:r>
      <w:r w:rsidR="001C6067">
        <w:rPr>
          <w:rFonts w:ascii="Verdana" w:hAnsi="Verdana"/>
          <w:sz w:val="20"/>
          <w:szCs w:val="20"/>
        </w:rPr>
        <w:tab/>
      </w:r>
    </w:p>
    <w:p w14:paraId="2E586454" w14:textId="77777777" w:rsidR="00C52406" w:rsidRDefault="00C52406" w:rsidP="00401294">
      <w:pPr>
        <w:spacing w:line="360" w:lineRule="auto"/>
        <w:ind w:left="180"/>
        <w:jc w:val="both"/>
        <w:rPr>
          <w:rFonts w:ascii="Verdana" w:hAnsi="Verdana"/>
          <w:sz w:val="20"/>
          <w:szCs w:val="20"/>
        </w:rPr>
      </w:pPr>
    </w:p>
    <w:p w14:paraId="696CD8EC" w14:textId="4ACF0F92" w:rsidR="00D708CD" w:rsidRDefault="00BD5838" w:rsidP="00C52406">
      <w:pPr>
        <w:ind w:firstLine="1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Valid Until: </w:t>
      </w:r>
      <w:r w:rsidR="0014606D">
        <w:rPr>
          <w:rFonts w:ascii="Verdana" w:hAnsi="Verdana"/>
          <w:sz w:val="20"/>
          <w:szCs w:val="20"/>
        </w:rPr>
        <w:t>31.12.202</w:t>
      </w:r>
      <w:r w:rsidR="007957B7">
        <w:rPr>
          <w:rFonts w:ascii="Verdana" w:hAnsi="Verdana"/>
          <w:sz w:val="20"/>
          <w:szCs w:val="20"/>
        </w:rPr>
        <w:t>6</w:t>
      </w:r>
    </w:p>
    <w:p w14:paraId="6A6F1550" w14:textId="0E8D2BF5" w:rsidR="00BF1AA6" w:rsidRPr="001C6067" w:rsidRDefault="007957B7" w:rsidP="0014606D">
      <w:pPr>
        <w:tabs>
          <w:tab w:val="left" w:pos="6135"/>
        </w:tabs>
        <w:jc w:val="center"/>
      </w:pPr>
      <w:r>
        <w:rPr>
          <w:rFonts w:eastAsia="Times New Roman"/>
          <w:noProof/>
        </w:rPr>
        <w:drawing>
          <wp:inline distT="0" distB="0" distL="0" distR="0" wp14:anchorId="7B77B5CD" wp14:editId="247F639E">
            <wp:extent cx="2091983" cy="1638300"/>
            <wp:effectExtent l="0" t="0" r="3810" b="0"/>
            <wp:docPr id="19573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015" cy="163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1AA6" w:rsidRPr="001C6067" w:rsidSect="00387B9B">
      <w:headerReference w:type="default" r:id="rId8"/>
      <w:footerReference w:type="default" r:id="rId9"/>
      <w:pgSz w:w="11900" w:h="16840"/>
      <w:pgMar w:top="2770" w:right="1440" w:bottom="1440" w:left="1440" w:header="708" w:footer="94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9570B" w14:textId="77777777" w:rsidR="006F564A" w:rsidRDefault="006F564A" w:rsidP="00861892">
      <w:r>
        <w:separator/>
      </w:r>
    </w:p>
  </w:endnote>
  <w:endnote w:type="continuationSeparator" w:id="0">
    <w:p w14:paraId="26CA1C58" w14:textId="77777777" w:rsidR="006F564A" w:rsidRDefault="006F564A" w:rsidP="00861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2CF8" w14:textId="5A4ACB8A" w:rsidR="00861892" w:rsidRPr="00F26D69" w:rsidRDefault="00145FB8" w:rsidP="00145FB8">
    <w:pPr>
      <w:pStyle w:val="Footer"/>
      <w:snapToGrid w:val="0"/>
      <w:ind w:left="-992"/>
      <w:contextualSpacing/>
      <w:jc w:val="center"/>
      <w:rPr>
        <w:rFonts w:ascii="Verdana" w:hAnsi="Verdana"/>
        <w:color w:val="70AD47" w:themeColor="accent6"/>
        <w:sz w:val="20"/>
        <w:szCs w:val="20"/>
      </w:rPr>
    </w:pPr>
    <w:r>
      <w:rPr>
        <w:rFonts w:ascii="Verdana" w:hAnsi="Verdana"/>
        <w:color w:val="70AD47" w:themeColor="accent6"/>
        <w:sz w:val="20"/>
        <w:szCs w:val="20"/>
      </w:rPr>
      <w:t xml:space="preserve">              </w:t>
    </w:r>
    <w:r w:rsidR="003B6516">
      <w:rPr>
        <w:rFonts w:ascii="Verdana" w:hAnsi="Verdana"/>
        <w:color w:val="70AD47" w:themeColor="accent6"/>
        <w:sz w:val="20"/>
        <w:szCs w:val="20"/>
      </w:rPr>
      <w:t>6</w:t>
    </w:r>
    <w:r w:rsidR="003B6516" w:rsidRPr="003B6516">
      <w:rPr>
        <w:rFonts w:ascii="Verdana" w:hAnsi="Verdana"/>
        <w:color w:val="70AD47" w:themeColor="accent6"/>
        <w:sz w:val="20"/>
        <w:szCs w:val="20"/>
        <w:vertAlign w:val="superscript"/>
      </w:rPr>
      <w:t>th</w:t>
    </w:r>
    <w:r w:rsidR="003B6516">
      <w:rPr>
        <w:rFonts w:ascii="Verdana" w:hAnsi="Verdana"/>
        <w:color w:val="70AD47" w:themeColor="accent6"/>
        <w:sz w:val="20"/>
        <w:szCs w:val="20"/>
      </w:rPr>
      <w:t xml:space="preserve"> Floor, </w:t>
    </w:r>
    <w:r w:rsidR="00604629" w:rsidRPr="00604629">
      <w:rPr>
        <w:rFonts w:ascii="Verdana" w:hAnsi="Verdana"/>
        <w:color w:val="70AD47" w:themeColor="accent6"/>
        <w:sz w:val="20"/>
        <w:szCs w:val="20"/>
      </w:rPr>
      <w:t>Konstitucijos av. 21A, 08130 Vilnius Lithuania</w:t>
    </w:r>
  </w:p>
  <w:p w14:paraId="52B5E7F4" w14:textId="2F577978" w:rsidR="00F26D69" w:rsidRPr="00F26D69" w:rsidRDefault="00145FB8" w:rsidP="00145FB8">
    <w:pPr>
      <w:pStyle w:val="Footer"/>
      <w:snapToGrid w:val="0"/>
      <w:ind w:left="-992"/>
      <w:contextualSpacing/>
      <w:jc w:val="center"/>
      <w:rPr>
        <w:rFonts w:ascii="Verdana" w:hAnsi="Verdana"/>
        <w:sz w:val="18"/>
        <w:szCs w:val="18"/>
      </w:rPr>
    </w:pPr>
    <w:r>
      <w:rPr>
        <w:rFonts w:ascii="Verdana" w:hAnsi="Verdana"/>
        <w:color w:val="70AD47" w:themeColor="accent6"/>
        <w:sz w:val="18"/>
        <w:szCs w:val="18"/>
      </w:rPr>
      <w:t xml:space="preserve">              </w:t>
    </w:r>
    <w:r w:rsidR="008B620C">
      <w:rPr>
        <w:rFonts w:ascii="Verdana" w:hAnsi="Verdana"/>
        <w:color w:val="70AD47" w:themeColor="accent6"/>
        <w:sz w:val="18"/>
        <w:szCs w:val="18"/>
      </w:rPr>
      <w:t xml:space="preserve">  </w:t>
    </w:r>
    <w:r w:rsidR="00F26D69" w:rsidRPr="00F26D69">
      <w:rPr>
        <w:rFonts w:ascii="Verdana" w:hAnsi="Verdana"/>
        <w:noProof/>
        <w:color w:val="70AD47" w:themeColor="accent6"/>
        <w:sz w:val="18"/>
        <w:szCs w:val="18"/>
        <w:lang w:val="en-US"/>
      </w:rPr>
      <w:drawing>
        <wp:inline distT="0" distB="0" distL="0" distR="0" wp14:anchorId="0A066E78" wp14:editId="33C89EA0">
          <wp:extent cx="127000" cy="127000"/>
          <wp:effectExtent l="0" t="0" r="0" b="0"/>
          <wp:docPr id="5" name="Graphic 5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ediafile_OR2nYO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2700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D69" w:rsidRPr="00F26D69">
      <w:rPr>
        <w:rFonts w:ascii="Verdana" w:hAnsi="Verdana"/>
        <w:color w:val="70AD47" w:themeColor="accent6"/>
        <w:sz w:val="18"/>
        <w:szCs w:val="18"/>
      </w:rPr>
      <w:t xml:space="preserve">: </w:t>
    </w:r>
    <w:hyperlink r:id="rId3" w:history="1">
      <w:r w:rsidR="003B6516" w:rsidRPr="00BC3F72">
        <w:rPr>
          <w:rStyle w:val="Hyperlink"/>
          <w:rFonts w:ascii="Verdana" w:hAnsi="Verdana"/>
          <w:sz w:val="18"/>
          <w:szCs w:val="18"/>
        </w:rPr>
        <w:t>js@pharmegichealthcare.com</w:t>
      </w:r>
    </w:hyperlink>
    <w:r w:rsidR="00F26D69" w:rsidRPr="00F26D69">
      <w:rPr>
        <w:rFonts w:ascii="Verdana" w:hAnsi="Verdana"/>
        <w:sz w:val="18"/>
        <w:szCs w:val="18"/>
      </w:rPr>
      <w:t xml:space="preserve"> </w:t>
    </w:r>
    <w:r w:rsidR="00F26D69" w:rsidRPr="00F26D69">
      <w:rPr>
        <w:rFonts w:ascii="Verdana" w:hAnsi="Verdana"/>
        <w:color w:val="70AD47" w:themeColor="accent6"/>
        <w:sz w:val="18"/>
        <w:szCs w:val="18"/>
      </w:rPr>
      <w:t xml:space="preserve">| </w:t>
    </w:r>
    <w:r w:rsidR="00F26D69" w:rsidRPr="00F26D69">
      <w:rPr>
        <w:rFonts w:ascii="Verdana" w:hAnsi="Verdana"/>
        <w:noProof/>
        <w:color w:val="70AD47" w:themeColor="accent6"/>
        <w:sz w:val="18"/>
        <w:szCs w:val="18"/>
        <w:lang w:val="en-US"/>
      </w:rPr>
      <w:drawing>
        <wp:inline distT="0" distB="0" distL="0" distR="0" wp14:anchorId="327A4056" wp14:editId="1702DF6A">
          <wp:extent cx="101600" cy="101600"/>
          <wp:effectExtent l="0" t="0" r="0" b="0"/>
          <wp:docPr id="3" name="Graphic 3" descr="Recei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diafile_9Skuy1.sv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B620C">
      <w:rPr>
        <w:rFonts w:ascii="Verdana" w:hAnsi="Verdana"/>
        <w:color w:val="70AD47" w:themeColor="accent6"/>
        <w:sz w:val="18"/>
        <w:szCs w:val="18"/>
      </w:rPr>
      <w:t>:</w:t>
    </w:r>
    <w:r w:rsidR="00F26D69" w:rsidRPr="00F26D69">
      <w:rPr>
        <w:rFonts w:ascii="Verdana" w:hAnsi="Verdana"/>
        <w:color w:val="70AD47" w:themeColor="accent6"/>
        <w:sz w:val="18"/>
        <w:szCs w:val="18"/>
      </w:rPr>
      <w:t xml:space="preserve"> +</w:t>
    </w:r>
    <w:r w:rsidR="003B6516">
      <w:rPr>
        <w:rFonts w:ascii="Verdana" w:hAnsi="Verdana"/>
        <w:color w:val="70AD47" w:themeColor="accent6"/>
        <w:sz w:val="18"/>
        <w:szCs w:val="18"/>
      </w:rPr>
      <w:t xml:space="preserve">37 05 2074005 </w:t>
    </w:r>
    <w:r w:rsidR="00F26D69" w:rsidRPr="00F26D69">
      <w:rPr>
        <w:rFonts w:ascii="Verdana" w:hAnsi="Verdana"/>
        <w:color w:val="70AD47" w:themeColor="accent6"/>
        <w:sz w:val="18"/>
        <w:szCs w:val="18"/>
      </w:rPr>
      <w:t xml:space="preserve">| </w:t>
    </w:r>
    <w:hyperlink r:id="rId6" w:history="1">
      <w:r w:rsidR="00F26D69" w:rsidRPr="00F26D69">
        <w:rPr>
          <w:rStyle w:val="Hyperlink"/>
          <w:rFonts w:ascii="Verdana" w:hAnsi="Verdana"/>
          <w:sz w:val="18"/>
          <w:szCs w:val="18"/>
        </w:rPr>
        <w:t>www.pharmegichealthcare.com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B073" w14:textId="77777777" w:rsidR="006F564A" w:rsidRDefault="006F564A" w:rsidP="00861892">
      <w:r>
        <w:separator/>
      </w:r>
    </w:p>
  </w:footnote>
  <w:footnote w:type="continuationSeparator" w:id="0">
    <w:p w14:paraId="673A84E4" w14:textId="77777777" w:rsidR="006F564A" w:rsidRDefault="006F564A" w:rsidP="00861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D04C" w14:textId="01EA7BF3" w:rsidR="00861892" w:rsidRDefault="00284829" w:rsidP="00861892">
    <w:pPr>
      <w:pStyle w:val="Header"/>
      <w:jc w:val="center"/>
    </w:pPr>
    <w:r>
      <w:rPr>
        <w:noProof/>
        <w:lang w:val="en-US"/>
      </w:rPr>
      <w:drawing>
        <wp:inline distT="0" distB="0" distL="0" distR="0" wp14:anchorId="1BA1D406" wp14:editId="1700EC5C">
          <wp:extent cx="5727700" cy="1129030"/>
          <wp:effectExtent l="0" t="0" r="0" b="1270"/>
          <wp:docPr id="2" name="Picture 4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2CAB0C7-6B3F-AC44-B3D8-A58FF1F5073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Logo&#10;&#10;Description automatically generated">
                    <a:extLst>
                      <a:ext uri="{FF2B5EF4-FFF2-40B4-BE49-F238E27FC236}">
                        <a16:creationId xmlns:a16="http://schemas.microsoft.com/office/drawing/2014/main" id="{92CAB0C7-6B3F-AC44-B3D8-A58FF1F5073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1129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92"/>
    <w:rsid w:val="000312D7"/>
    <w:rsid w:val="000A7CF2"/>
    <w:rsid w:val="000C2DDD"/>
    <w:rsid w:val="00111091"/>
    <w:rsid w:val="00145FB8"/>
    <w:rsid w:val="0014606D"/>
    <w:rsid w:val="001568F6"/>
    <w:rsid w:val="001713C6"/>
    <w:rsid w:val="001C6067"/>
    <w:rsid w:val="0024675D"/>
    <w:rsid w:val="00262482"/>
    <w:rsid w:val="00284829"/>
    <w:rsid w:val="002C7CF2"/>
    <w:rsid w:val="003143DB"/>
    <w:rsid w:val="0031598B"/>
    <w:rsid w:val="0036137D"/>
    <w:rsid w:val="003636FB"/>
    <w:rsid w:val="00371D30"/>
    <w:rsid w:val="003750E9"/>
    <w:rsid w:val="003760B8"/>
    <w:rsid w:val="00387B9B"/>
    <w:rsid w:val="00387FBB"/>
    <w:rsid w:val="003B6516"/>
    <w:rsid w:val="003E4C1C"/>
    <w:rsid w:val="00401294"/>
    <w:rsid w:val="00430611"/>
    <w:rsid w:val="00437B55"/>
    <w:rsid w:val="00455465"/>
    <w:rsid w:val="00460A95"/>
    <w:rsid w:val="00466E12"/>
    <w:rsid w:val="004B60AA"/>
    <w:rsid w:val="004D3B57"/>
    <w:rsid w:val="004D689D"/>
    <w:rsid w:val="004F26C6"/>
    <w:rsid w:val="00556BE0"/>
    <w:rsid w:val="005929B5"/>
    <w:rsid w:val="005A6937"/>
    <w:rsid w:val="005E487F"/>
    <w:rsid w:val="005F1D29"/>
    <w:rsid w:val="005F4331"/>
    <w:rsid w:val="00604629"/>
    <w:rsid w:val="006141C6"/>
    <w:rsid w:val="00617068"/>
    <w:rsid w:val="00617A64"/>
    <w:rsid w:val="0063785A"/>
    <w:rsid w:val="0067497A"/>
    <w:rsid w:val="006916D3"/>
    <w:rsid w:val="006B07D1"/>
    <w:rsid w:val="006B79FE"/>
    <w:rsid w:val="006C66B3"/>
    <w:rsid w:val="006D2B5D"/>
    <w:rsid w:val="006F564A"/>
    <w:rsid w:val="007471B6"/>
    <w:rsid w:val="0078107D"/>
    <w:rsid w:val="007957B7"/>
    <w:rsid w:val="007A6567"/>
    <w:rsid w:val="007D6993"/>
    <w:rsid w:val="0083537E"/>
    <w:rsid w:val="00855D1F"/>
    <w:rsid w:val="00861892"/>
    <w:rsid w:val="00861FC1"/>
    <w:rsid w:val="008B1227"/>
    <w:rsid w:val="008B620C"/>
    <w:rsid w:val="008C4A07"/>
    <w:rsid w:val="008D58E5"/>
    <w:rsid w:val="008D6996"/>
    <w:rsid w:val="009121CB"/>
    <w:rsid w:val="0092304D"/>
    <w:rsid w:val="00924193"/>
    <w:rsid w:val="009323B6"/>
    <w:rsid w:val="009434F9"/>
    <w:rsid w:val="0097050A"/>
    <w:rsid w:val="0099046F"/>
    <w:rsid w:val="009F7139"/>
    <w:rsid w:val="00A10EC1"/>
    <w:rsid w:val="00A12EE7"/>
    <w:rsid w:val="00A44620"/>
    <w:rsid w:val="00A53117"/>
    <w:rsid w:val="00A648C3"/>
    <w:rsid w:val="00A829AF"/>
    <w:rsid w:val="00AA2E12"/>
    <w:rsid w:val="00AC1BA4"/>
    <w:rsid w:val="00B301AA"/>
    <w:rsid w:val="00B336FE"/>
    <w:rsid w:val="00B5624C"/>
    <w:rsid w:val="00B84F69"/>
    <w:rsid w:val="00B913F3"/>
    <w:rsid w:val="00BC0CAA"/>
    <w:rsid w:val="00BD5838"/>
    <w:rsid w:val="00BE746C"/>
    <w:rsid w:val="00BF1AA6"/>
    <w:rsid w:val="00C07000"/>
    <w:rsid w:val="00C41BBE"/>
    <w:rsid w:val="00C52406"/>
    <w:rsid w:val="00C87E95"/>
    <w:rsid w:val="00CA1A94"/>
    <w:rsid w:val="00CB2B0A"/>
    <w:rsid w:val="00D13082"/>
    <w:rsid w:val="00D16C38"/>
    <w:rsid w:val="00D46DA2"/>
    <w:rsid w:val="00D708CD"/>
    <w:rsid w:val="00D86250"/>
    <w:rsid w:val="00D86E47"/>
    <w:rsid w:val="00E10243"/>
    <w:rsid w:val="00E12228"/>
    <w:rsid w:val="00E21FA3"/>
    <w:rsid w:val="00E97BF6"/>
    <w:rsid w:val="00EA5C2D"/>
    <w:rsid w:val="00EC18C7"/>
    <w:rsid w:val="00EE2185"/>
    <w:rsid w:val="00EE7103"/>
    <w:rsid w:val="00EF1B46"/>
    <w:rsid w:val="00F22E86"/>
    <w:rsid w:val="00F23569"/>
    <w:rsid w:val="00F26D69"/>
    <w:rsid w:val="00F7438C"/>
    <w:rsid w:val="00F82DEC"/>
    <w:rsid w:val="00F903CD"/>
    <w:rsid w:val="00F90F15"/>
    <w:rsid w:val="00FB15AC"/>
    <w:rsid w:val="00FE2C1D"/>
    <w:rsid w:val="00FE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19383"/>
  <w15:docId w15:val="{471AA87F-2E64-4E4B-AE9D-BA65675F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8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892"/>
  </w:style>
  <w:style w:type="paragraph" w:styleId="Footer">
    <w:name w:val="footer"/>
    <w:basedOn w:val="Normal"/>
    <w:link w:val="FooterChar"/>
    <w:uiPriority w:val="99"/>
    <w:unhideWhenUsed/>
    <w:rsid w:val="008618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892"/>
  </w:style>
  <w:style w:type="character" w:styleId="Hyperlink">
    <w:name w:val="Hyperlink"/>
    <w:basedOn w:val="DefaultParagraphFont"/>
    <w:uiPriority w:val="99"/>
    <w:unhideWhenUsed/>
    <w:rsid w:val="00F26D6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F26D6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2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294"/>
    <w:rPr>
      <w:rFonts w:ascii="Tahoma" w:hAnsi="Tahoma" w:cs="Tahoma"/>
      <w:sz w:val="16"/>
      <w:szCs w:val="16"/>
    </w:rPr>
  </w:style>
  <w:style w:type="character" w:customStyle="1" w:styleId="no-replace">
    <w:name w:val="no-replace"/>
    <w:basedOn w:val="DefaultParagraphFont"/>
    <w:rsid w:val="00A648C3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B65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67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8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9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9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cid:4B209166-25BC-42CB-A193-F3F22776B6A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js@pharmegichealthcare.com" TargetMode="External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hyperlink" Target="http://www.pharmegichealthcare.com" TargetMode="External"/><Relationship Id="rId5" Type="http://schemas.openxmlformats.org/officeDocument/2006/relationships/image" Target="media/image6.sv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Jastin Sardhara</dc:creator>
  <cp:keywords/>
  <dc:description/>
  <cp:lastModifiedBy>Admin</cp:lastModifiedBy>
  <cp:revision>7</cp:revision>
  <cp:lastPrinted>2021-10-13T08:23:00Z</cp:lastPrinted>
  <dcterms:created xsi:type="dcterms:W3CDTF">2024-04-17T05:10:00Z</dcterms:created>
  <dcterms:modified xsi:type="dcterms:W3CDTF">2025-11-26T12:02:00Z</dcterms:modified>
</cp:coreProperties>
</file>