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D7" w:rsidRPr="00C511BD" w:rsidRDefault="001C4FBE" w:rsidP="00EA41F0">
      <w:pPr>
        <w:jc w:val="center"/>
        <w:rPr>
          <w:rFonts w:asciiTheme="majorHAnsi" w:hAnsiTheme="majorHAnsi" w:cs="Times New Roman"/>
          <w:b/>
          <w:sz w:val="32"/>
          <w:szCs w:val="32"/>
        </w:rPr>
      </w:pPr>
      <w:r w:rsidRPr="00C511BD">
        <w:rPr>
          <w:rFonts w:asciiTheme="majorHAnsi" w:hAnsiTheme="majorHAnsi" w:cs="Times New Roman"/>
          <w:b/>
          <w:sz w:val="32"/>
          <w:szCs w:val="32"/>
        </w:rPr>
        <w:t>ASM Automation Framework</w:t>
      </w:r>
    </w:p>
    <w:p w:rsidR="004B76D7" w:rsidRPr="00C511BD" w:rsidRDefault="009E74B3" w:rsidP="00EA41F0">
      <w:pPr>
        <w:pStyle w:val="Heading1"/>
        <w:rPr>
          <w:rFonts w:cs="Times New Roman"/>
        </w:rPr>
      </w:pPr>
      <w:bookmarkStart w:id="0" w:name="_Toc365018844"/>
      <w:r w:rsidRPr="00C511BD">
        <w:t>Key Documentation</w:t>
      </w:r>
      <w:bookmarkEnd w:id="0"/>
      <w:r w:rsidR="004B76D7" w:rsidRPr="00C511BD">
        <w:rPr>
          <w:rFonts w:cs="Times New Roman"/>
        </w:rPr>
        <w:t>:</w:t>
      </w:r>
    </w:p>
    <w:p w:rsidR="00EA41F0" w:rsidRPr="00C511BD" w:rsidRDefault="00EA41F0" w:rsidP="004B76D7">
      <w:pPr>
        <w:jc w:val="both"/>
        <w:rPr>
          <w:rFonts w:asciiTheme="majorHAnsi" w:hAnsiTheme="majorHAnsi" w:cs="Times New Roman"/>
        </w:rPr>
      </w:pPr>
    </w:p>
    <w:p w:rsidR="004B76D7" w:rsidRPr="00C511BD" w:rsidRDefault="009E74B3" w:rsidP="004B76D7">
      <w:pPr>
        <w:jc w:val="both"/>
        <w:rPr>
          <w:rFonts w:asciiTheme="majorHAnsi" w:hAnsiTheme="majorHAnsi" w:cs="Times New Roman"/>
        </w:rPr>
      </w:pPr>
      <w:r w:rsidRPr="00C511BD">
        <w:rPr>
          <w:rFonts w:asciiTheme="majorHAnsi" w:hAnsiTheme="majorHAnsi" w:cs="Times New Roman"/>
        </w:rPr>
        <w:t xml:space="preserve">This documents the </w:t>
      </w:r>
      <w:r w:rsidR="00755AE2" w:rsidRPr="00C511BD">
        <w:rPr>
          <w:rFonts w:asciiTheme="majorHAnsi" w:hAnsiTheme="majorHAnsi" w:cs="Times New Roman"/>
        </w:rPr>
        <w:t>A</w:t>
      </w:r>
      <w:r w:rsidR="00284F33" w:rsidRPr="00C511BD">
        <w:rPr>
          <w:rFonts w:asciiTheme="majorHAnsi" w:hAnsiTheme="majorHAnsi" w:cs="Times New Roman"/>
        </w:rPr>
        <w:t xml:space="preserve">ctive </w:t>
      </w:r>
      <w:r w:rsidR="00755AE2" w:rsidRPr="00C511BD">
        <w:rPr>
          <w:rFonts w:asciiTheme="majorHAnsi" w:hAnsiTheme="majorHAnsi" w:cs="Times New Roman"/>
        </w:rPr>
        <w:t>S</w:t>
      </w:r>
      <w:r w:rsidR="00284F33" w:rsidRPr="00C511BD">
        <w:rPr>
          <w:rFonts w:asciiTheme="majorHAnsi" w:hAnsiTheme="majorHAnsi" w:cs="Times New Roman"/>
        </w:rPr>
        <w:t xml:space="preserve">ystem </w:t>
      </w:r>
      <w:r w:rsidR="00755AE2" w:rsidRPr="00C511BD">
        <w:rPr>
          <w:rFonts w:asciiTheme="majorHAnsi" w:hAnsiTheme="majorHAnsi" w:cs="Times New Roman"/>
        </w:rPr>
        <w:t>M</w:t>
      </w:r>
      <w:r w:rsidR="00284F33" w:rsidRPr="00C511BD">
        <w:rPr>
          <w:rFonts w:asciiTheme="majorHAnsi" w:hAnsiTheme="majorHAnsi" w:cs="Times New Roman"/>
        </w:rPr>
        <w:t>anager</w:t>
      </w:r>
      <w:r w:rsidR="00755AE2" w:rsidRPr="00C511BD">
        <w:rPr>
          <w:rFonts w:asciiTheme="majorHAnsi" w:hAnsiTheme="majorHAnsi" w:cs="Times New Roman"/>
        </w:rPr>
        <w:t xml:space="preserve"> Automation Framework native to Python 2.6</w:t>
      </w:r>
      <w:r w:rsidRPr="00C511BD">
        <w:rPr>
          <w:rFonts w:asciiTheme="majorHAnsi" w:hAnsiTheme="majorHAnsi" w:cs="Times New Roman"/>
        </w:rPr>
        <w:t xml:space="preserve">. </w:t>
      </w:r>
      <w:bookmarkStart w:id="1" w:name="_Toc365018845"/>
    </w:p>
    <w:p w:rsidR="00755AE2" w:rsidRPr="00C511BD" w:rsidRDefault="009E74B3" w:rsidP="004B76D7">
      <w:pPr>
        <w:pStyle w:val="Heading1"/>
      </w:pPr>
      <w:r w:rsidRPr="00C511BD">
        <w:t>Implementation Structure</w:t>
      </w:r>
      <w:bookmarkEnd w:id="1"/>
      <w:r w:rsidR="004B76D7" w:rsidRPr="00C511BD">
        <w:t>:</w:t>
      </w:r>
    </w:p>
    <w:p w:rsidR="004B76D7" w:rsidRPr="00C511BD" w:rsidRDefault="004B76D7" w:rsidP="004B76D7">
      <w:pPr>
        <w:rPr>
          <w:rFonts w:asciiTheme="majorHAnsi" w:hAnsiTheme="majorHAnsi"/>
        </w:rPr>
      </w:pPr>
    </w:p>
    <w:p w:rsidR="009E74B3" w:rsidRPr="00C511BD" w:rsidRDefault="00755AE2" w:rsidP="004B76D7">
      <w:pPr>
        <w:jc w:val="both"/>
        <w:rPr>
          <w:rFonts w:asciiTheme="majorHAnsi" w:hAnsiTheme="majorHAnsi" w:cs="Times New Roman"/>
        </w:rPr>
      </w:pPr>
      <w:r w:rsidRPr="00C511BD">
        <w:rPr>
          <w:rFonts w:asciiTheme="majorHAnsi" w:hAnsiTheme="majorHAnsi" w:cs="Times New Roman"/>
          <w:noProof/>
        </w:rPr>
        <w:drawing>
          <wp:inline distT="0" distB="0" distL="0" distR="0" wp14:anchorId="5D73098F" wp14:editId="2142A7FC">
            <wp:extent cx="2256790" cy="2552065"/>
            <wp:effectExtent l="0" t="0" r="0" b="635"/>
            <wp:docPr id="4" name="Picture 4" descr="C:\Users\Bhargav_Rao\Desktop\ASM Automation 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_Rao\Desktop\ASM Automation framewor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790" cy="2552065"/>
                    </a:xfrm>
                    <a:prstGeom prst="rect">
                      <a:avLst/>
                    </a:prstGeom>
                    <a:noFill/>
                    <a:ln>
                      <a:noFill/>
                    </a:ln>
                  </pic:spPr>
                </pic:pic>
              </a:graphicData>
            </a:graphic>
          </wp:inline>
        </w:drawing>
      </w:r>
      <w:r w:rsidRPr="00C511BD">
        <w:rPr>
          <w:rFonts w:asciiTheme="majorHAnsi" w:hAnsiTheme="majorHAnsi" w:cs="Times New Roman"/>
        </w:rPr>
        <w:t xml:space="preserve">                                                               </w:t>
      </w:r>
      <w:r w:rsidR="009E74B3" w:rsidRPr="00C511BD">
        <w:rPr>
          <w:rFonts w:asciiTheme="majorHAnsi" w:hAnsiTheme="majorHAnsi" w:cs="Times New Roman"/>
          <w:noProof/>
        </w:rPr>
        <w:drawing>
          <wp:inline distT="0" distB="0" distL="0" distR="0" wp14:anchorId="1533361B" wp14:editId="68AF6F31">
            <wp:extent cx="1476375" cy="1200150"/>
            <wp:effectExtent l="0" t="0" r="9525" b="0"/>
            <wp:docPr id="2" name="Picture 2" descr="E:\ronald_reynold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onald_reynolds\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1200150"/>
                    </a:xfrm>
                    <a:prstGeom prst="rect">
                      <a:avLst/>
                    </a:prstGeom>
                    <a:noFill/>
                    <a:ln>
                      <a:noFill/>
                    </a:ln>
                  </pic:spPr>
                </pic:pic>
              </a:graphicData>
            </a:graphic>
          </wp:inline>
        </w:drawing>
      </w:r>
    </w:p>
    <w:p w:rsidR="00616E87" w:rsidRPr="00C511BD" w:rsidRDefault="00284F33" w:rsidP="004B76D7">
      <w:pPr>
        <w:jc w:val="center"/>
        <w:rPr>
          <w:rFonts w:asciiTheme="majorHAnsi" w:hAnsiTheme="majorHAnsi" w:cs="Times New Roman"/>
          <w:b/>
        </w:rPr>
      </w:pPr>
      <w:r w:rsidRPr="00C511BD">
        <w:rPr>
          <w:rFonts w:asciiTheme="majorHAnsi" w:hAnsiTheme="majorHAnsi" w:cs="Times New Roman"/>
          <w:b/>
        </w:rPr>
        <w:t>Fig 1.1</w:t>
      </w:r>
      <w:r w:rsidR="009E74B3" w:rsidRPr="00C511BD">
        <w:rPr>
          <w:rFonts w:asciiTheme="majorHAnsi" w:hAnsiTheme="majorHAnsi" w:cs="Times New Roman"/>
          <w:b/>
        </w:rPr>
        <w:t>The d</w:t>
      </w:r>
      <w:r w:rsidR="00616E87" w:rsidRPr="00C511BD">
        <w:rPr>
          <w:rFonts w:asciiTheme="majorHAnsi" w:hAnsiTheme="majorHAnsi" w:cs="Times New Roman"/>
          <w:b/>
        </w:rPr>
        <w:t>iagram shows</w:t>
      </w:r>
      <w:r w:rsidR="009E74B3" w:rsidRPr="00C511BD">
        <w:rPr>
          <w:rFonts w:asciiTheme="majorHAnsi" w:hAnsiTheme="majorHAnsi" w:cs="Times New Roman"/>
          <w:b/>
        </w:rPr>
        <w:t xml:space="preserve"> the folder structure of </w:t>
      </w:r>
      <w:r w:rsidR="00755AE2" w:rsidRPr="00C511BD">
        <w:rPr>
          <w:rFonts w:asciiTheme="majorHAnsi" w:hAnsiTheme="majorHAnsi" w:cs="Times New Roman"/>
          <w:b/>
        </w:rPr>
        <w:t>ASM automation framework</w:t>
      </w:r>
    </w:p>
    <w:p w:rsidR="00632700" w:rsidRPr="00C511BD" w:rsidRDefault="00632700" w:rsidP="00632700">
      <w:pPr>
        <w:rPr>
          <w:rFonts w:asciiTheme="majorHAnsi" w:hAnsiTheme="majorHAnsi" w:cs="Times New Roman"/>
          <w:b/>
        </w:rPr>
      </w:pPr>
    </w:p>
    <w:p w:rsidR="00106C71" w:rsidRPr="00C511BD" w:rsidRDefault="003116EC" w:rsidP="00106C71">
      <w:pPr>
        <w:jc w:val="both"/>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c</w:t>
      </w:r>
      <w:r w:rsidR="00632700" w:rsidRPr="00C511BD">
        <w:rPr>
          <w:rFonts w:asciiTheme="majorHAnsi" w:eastAsiaTheme="majorEastAsia" w:hAnsiTheme="majorHAnsi" w:cstheme="majorBidi"/>
          <w:b/>
          <w:bCs/>
          <w:color w:val="365F91" w:themeColor="accent1" w:themeShade="BF"/>
          <w:sz w:val="28"/>
          <w:szCs w:val="28"/>
        </w:rPr>
        <w:t>onfig</w:t>
      </w:r>
      <w:r w:rsidR="00632700" w:rsidRPr="00C511BD">
        <w:rPr>
          <w:rFonts w:asciiTheme="majorHAnsi" w:hAnsiTheme="majorHAnsi" w:cs="Times New Roman"/>
          <w:b/>
          <w:color w:val="17365D" w:themeColor="text2" w:themeShade="BF"/>
          <w:sz w:val="28"/>
          <w:szCs w:val="28"/>
        </w:rPr>
        <w:t>:</w:t>
      </w:r>
      <w:r w:rsidR="00106C71" w:rsidRPr="00C511BD">
        <w:rPr>
          <w:rFonts w:asciiTheme="majorHAnsi" w:hAnsiTheme="majorHAnsi" w:cs="Times New Roman"/>
          <w:b/>
          <w:color w:val="17365D" w:themeColor="text2" w:themeShade="BF"/>
          <w:sz w:val="28"/>
          <w:szCs w:val="28"/>
        </w:rPr>
        <w:t xml:space="preserve"> </w:t>
      </w:r>
      <w:r w:rsidR="00106C71" w:rsidRPr="00C511BD">
        <w:rPr>
          <w:rFonts w:asciiTheme="majorHAnsi" w:hAnsiTheme="majorHAnsi" w:cs="Times New Roman"/>
        </w:rPr>
        <w:t xml:space="preserve">The ‘config’ folder contains all the files related to the configuration required for running the automation. </w:t>
      </w:r>
    </w:p>
    <w:p w:rsidR="00FF44E4" w:rsidRPr="00C511BD" w:rsidRDefault="00FF44E4" w:rsidP="00106C71">
      <w:pPr>
        <w:ind w:left="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 xml:space="preserve">Payload - </w:t>
      </w:r>
      <w:r w:rsidRPr="00C511BD">
        <w:rPr>
          <w:rFonts w:asciiTheme="majorHAnsi" w:hAnsiTheme="majorHAnsi" w:cs="Times New Roman"/>
        </w:rPr>
        <w:t>The ‘payload’ folder contains the template for payload for operations</w:t>
      </w:r>
      <w:r w:rsidRPr="00C511BD">
        <w:rPr>
          <w:rFonts w:asciiTheme="majorHAnsi" w:hAnsiTheme="majorHAnsi" w:cs="Times New Roman"/>
        </w:rPr>
        <w:t xml:space="preserve"> like Creating Credential, Network, Discovery, </w:t>
      </w:r>
      <w:r w:rsidR="007E2E54" w:rsidRPr="00C511BD">
        <w:rPr>
          <w:rFonts w:asciiTheme="majorHAnsi" w:hAnsiTheme="majorHAnsi" w:cs="Times New Roman"/>
        </w:rPr>
        <w:t>and Login</w:t>
      </w:r>
      <w:r w:rsidRPr="00C511BD">
        <w:rPr>
          <w:rFonts w:asciiTheme="majorHAnsi" w:hAnsiTheme="majorHAnsi" w:cs="Times New Roman"/>
        </w:rPr>
        <w:t xml:space="preserve"> etc</w:t>
      </w:r>
      <w:r w:rsidRPr="00C511BD">
        <w:rPr>
          <w:rFonts w:asciiTheme="majorHAnsi" w:hAnsiTheme="majorHAnsi" w:cs="Times New Roman"/>
        </w:rPr>
        <w:t xml:space="preserve">. </w:t>
      </w:r>
    </w:p>
    <w:p w:rsidR="00FF44E4" w:rsidRPr="00C511BD" w:rsidRDefault="00FF44E4" w:rsidP="00FF44E4">
      <w:pPr>
        <w:ind w:firstLine="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Templates</w:t>
      </w:r>
      <w:r w:rsidRPr="00C511BD">
        <w:rPr>
          <w:rFonts w:asciiTheme="majorHAnsi" w:eastAsiaTheme="majorEastAsia" w:hAnsiTheme="majorHAnsi" w:cstheme="majorBidi"/>
          <w:b/>
          <w:bCs/>
          <w:color w:val="365F91" w:themeColor="accent1" w:themeShade="BF"/>
          <w:sz w:val="28"/>
          <w:szCs w:val="28"/>
        </w:rPr>
        <w:t xml:space="preserve"> </w:t>
      </w:r>
      <w:r w:rsidRPr="00C511BD">
        <w:rPr>
          <w:rFonts w:asciiTheme="majorHAnsi" w:eastAsiaTheme="majorEastAsia" w:hAnsiTheme="majorHAnsi" w:cstheme="majorBidi"/>
          <w:b/>
          <w:bCs/>
          <w:color w:val="365F91" w:themeColor="accent1" w:themeShade="BF"/>
          <w:sz w:val="28"/>
          <w:szCs w:val="28"/>
        </w:rPr>
        <w:t>-</w:t>
      </w:r>
      <w:r w:rsidRPr="00C511BD">
        <w:rPr>
          <w:rFonts w:asciiTheme="majorHAnsi" w:eastAsiaTheme="majorEastAsia" w:hAnsiTheme="majorHAnsi" w:cstheme="majorBidi"/>
          <w:b/>
          <w:bCs/>
          <w:color w:val="365F91" w:themeColor="accent1" w:themeShade="BF"/>
          <w:sz w:val="28"/>
          <w:szCs w:val="28"/>
        </w:rPr>
        <w:t xml:space="preserve"> </w:t>
      </w:r>
      <w:r w:rsidRPr="00C511BD">
        <w:rPr>
          <w:rFonts w:asciiTheme="majorHAnsi" w:hAnsiTheme="majorHAnsi" w:cs="Times New Roman"/>
        </w:rPr>
        <w:t xml:space="preserve">The ‘templates’ folder contains the </w:t>
      </w:r>
      <w:r w:rsidRPr="00C511BD">
        <w:rPr>
          <w:rFonts w:asciiTheme="majorHAnsi" w:hAnsiTheme="majorHAnsi" w:cs="Times New Roman"/>
        </w:rPr>
        <w:t>templates for the Deployment.</w:t>
      </w:r>
    </w:p>
    <w:p w:rsidR="00FF44E4" w:rsidRPr="00C511BD" w:rsidRDefault="00FF44E4" w:rsidP="001256FA">
      <w:pPr>
        <w:ind w:left="720"/>
        <w:rPr>
          <w:rFonts w:asciiTheme="majorHAnsi" w:hAnsiTheme="majorHAnsi" w:cs="Times New Roman"/>
          <w:b/>
          <w:color w:val="17365D" w:themeColor="text2" w:themeShade="BF"/>
          <w:sz w:val="28"/>
          <w:szCs w:val="28"/>
        </w:rPr>
      </w:pPr>
      <w:r w:rsidRPr="00C511BD">
        <w:rPr>
          <w:rFonts w:asciiTheme="majorHAnsi" w:eastAsiaTheme="majorEastAsia" w:hAnsiTheme="majorHAnsi" w:cstheme="majorBidi"/>
          <w:b/>
          <w:bCs/>
          <w:color w:val="365F91" w:themeColor="accent1" w:themeShade="BF"/>
          <w:sz w:val="28"/>
          <w:szCs w:val="28"/>
        </w:rPr>
        <w:t>Input.xlsx</w:t>
      </w:r>
      <w:r w:rsidR="00106C71" w:rsidRPr="00C511BD">
        <w:rPr>
          <w:rFonts w:asciiTheme="majorHAnsi" w:eastAsiaTheme="majorEastAsia" w:hAnsiTheme="majorHAnsi" w:cstheme="majorBidi"/>
          <w:b/>
          <w:bCs/>
          <w:color w:val="365F91" w:themeColor="accent1" w:themeShade="BF"/>
          <w:sz w:val="28"/>
          <w:szCs w:val="28"/>
        </w:rPr>
        <w:t xml:space="preserve"> - </w:t>
      </w:r>
      <w:r w:rsidR="001256FA" w:rsidRPr="00C511BD">
        <w:rPr>
          <w:rFonts w:asciiTheme="majorHAnsi" w:hAnsiTheme="majorHAnsi" w:cs="Times New Roman"/>
        </w:rPr>
        <w:t xml:space="preserve">The Input.xls contains information about Credentials, Networks, Devices to be discovered and </w:t>
      </w:r>
      <w:r w:rsidR="001256FA" w:rsidRPr="00C511BD">
        <w:rPr>
          <w:rFonts w:asciiTheme="majorHAnsi" w:hAnsiTheme="majorHAnsi" w:cs="Times New Roman"/>
        </w:rPr>
        <w:t>Test cases. Any N</w:t>
      </w:r>
      <w:r w:rsidR="001256FA" w:rsidRPr="00C511BD">
        <w:rPr>
          <w:rFonts w:asciiTheme="majorHAnsi" w:hAnsiTheme="majorHAnsi" w:cs="Times New Roman"/>
        </w:rPr>
        <w:t xml:space="preserve">ew </w:t>
      </w:r>
      <w:r w:rsidR="001256FA" w:rsidRPr="00C511BD">
        <w:rPr>
          <w:rFonts w:asciiTheme="majorHAnsi" w:hAnsiTheme="majorHAnsi" w:cs="Times New Roman"/>
        </w:rPr>
        <w:t>D</w:t>
      </w:r>
      <w:r w:rsidR="001256FA" w:rsidRPr="00C511BD">
        <w:rPr>
          <w:rFonts w:asciiTheme="majorHAnsi" w:hAnsiTheme="majorHAnsi" w:cs="Times New Roman"/>
        </w:rPr>
        <w:t xml:space="preserve">evice, </w:t>
      </w:r>
      <w:r w:rsidR="001256FA" w:rsidRPr="00C511BD">
        <w:rPr>
          <w:rFonts w:asciiTheme="majorHAnsi" w:hAnsiTheme="majorHAnsi" w:cs="Times New Roman"/>
        </w:rPr>
        <w:t>N</w:t>
      </w:r>
      <w:r w:rsidR="001256FA" w:rsidRPr="00C511BD">
        <w:rPr>
          <w:rFonts w:asciiTheme="majorHAnsi" w:hAnsiTheme="majorHAnsi" w:cs="Times New Roman"/>
        </w:rPr>
        <w:t xml:space="preserve">etwork or </w:t>
      </w:r>
      <w:r w:rsidR="001256FA" w:rsidRPr="00C511BD">
        <w:rPr>
          <w:rFonts w:asciiTheme="majorHAnsi" w:hAnsiTheme="majorHAnsi" w:cs="Times New Roman"/>
        </w:rPr>
        <w:t>C</w:t>
      </w:r>
      <w:r w:rsidR="001256FA" w:rsidRPr="00C511BD">
        <w:rPr>
          <w:rFonts w:asciiTheme="majorHAnsi" w:hAnsiTheme="majorHAnsi" w:cs="Times New Roman"/>
        </w:rPr>
        <w:t>redential to be added has to be added to the corresponding sheet in the Input.xls file.</w:t>
      </w:r>
    </w:p>
    <w:p w:rsidR="00FF44E4" w:rsidRPr="00C511BD" w:rsidRDefault="00C60497" w:rsidP="00FF44E4">
      <w:pPr>
        <w:ind w:firstLine="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 xml:space="preserve">Services.xml - </w:t>
      </w:r>
      <w:r w:rsidRPr="00C511BD">
        <w:rPr>
          <w:rFonts w:asciiTheme="majorHAnsi" w:hAnsiTheme="majorHAnsi" w:cs="Times New Roman"/>
        </w:rPr>
        <w:t>Th</w:t>
      </w:r>
      <w:r w:rsidRPr="00C511BD">
        <w:rPr>
          <w:rFonts w:asciiTheme="majorHAnsi" w:hAnsiTheme="majorHAnsi" w:cs="Times New Roman"/>
        </w:rPr>
        <w:t xml:space="preserve">is file </w:t>
      </w:r>
      <w:r w:rsidRPr="00C511BD">
        <w:rPr>
          <w:rFonts w:asciiTheme="majorHAnsi" w:hAnsiTheme="majorHAnsi" w:cs="Times New Roman"/>
        </w:rPr>
        <w:t xml:space="preserve">contains the </w:t>
      </w:r>
      <w:r w:rsidRPr="00C511BD">
        <w:rPr>
          <w:rFonts w:asciiTheme="majorHAnsi" w:hAnsiTheme="majorHAnsi" w:cs="Times New Roman"/>
        </w:rPr>
        <w:t>relative URLS for all ASM Operations</w:t>
      </w:r>
      <w:r w:rsidR="00274A3A" w:rsidRPr="00C511BD">
        <w:rPr>
          <w:rFonts w:asciiTheme="majorHAnsi" w:hAnsiTheme="majorHAnsi" w:cs="Times New Roman"/>
        </w:rPr>
        <w:t>.</w:t>
      </w:r>
    </w:p>
    <w:p w:rsidR="00632700" w:rsidRPr="00C511BD" w:rsidRDefault="00632700" w:rsidP="00632700">
      <w:pPr>
        <w:rPr>
          <w:rFonts w:asciiTheme="majorHAnsi" w:hAnsiTheme="majorHAnsi" w:cs="Times New Roman"/>
          <w:b/>
        </w:rPr>
      </w:pPr>
    </w:p>
    <w:p w:rsidR="00DA1D6F" w:rsidRPr="00C511BD" w:rsidRDefault="00B27715" w:rsidP="00632700">
      <w:pPr>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docs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Th</w:t>
      </w:r>
      <w:r w:rsidR="00DA1D6F" w:rsidRPr="00C511BD">
        <w:rPr>
          <w:rFonts w:asciiTheme="majorHAnsi" w:hAnsiTheme="majorHAnsi" w:cs="Times New Roman"/>
        </w:rPr>
        <w:t>is</w:t>
      </w:r>
      <w:r w:rsidRPr="00C511BD">
        <w:rPr>
          <w:rFonts w:asciiTheme="majorHAnsi" w:hAnsiTheme="majorHAnsi" w:cs="Times New Roman"/>
        </w:rPr>
        <w:t xml:space="preserve"> folder contains all the</w:t>
      </w:r>
      <w:r w:rsidR="00DA1D6F" w:rsidRPr="00C511BD">
        <w:rPr>
          <w:rFonts w:asciiTheme="majorHAnsi" w:hAnsiTheme="majorHAnsi" w:cs="Times New Roman"/>
        </w:rPr>
        <w:t xml:space="preserve"> documents related to the Automation Suite</w:t>
      </w:r>
    </w:p>
    <w:p w:rsidR="00DA1D6F" w:rsidRPr="00C511BD" w:rsidRDefault="00DA1D6F" w:rsidP="00DA1D6F">
      <w:pPr>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libs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This folder contains </w:t>
      </w:r>
      <w:r w:rsidR="00592DDC" w:rsidRPr="00C511BD">
        <w:rPr>
          <w:rFonts w:asciiTheme="majorHAnsi" w:hAnsiTheme="majorHAnsi" w:cs="Times New Roman"/>
        </w:rPr>
        <w:t>two sub folders</w:t>
      </w:r>
    </w:p>
    <w:p w:rsidR="009432E2" w:rsidRPr="00C511BD" w:rsidRDefault="00592DDC" w:rsidP="00DA1D6F">
      <w:pPr>
        <w:rPr>
          <w:rFonts w:asciiTheme="majorHAnsi" w:hAnsiTheme="majorHAnsi" w:cs="Times New Roman"/>
        </w:rPr>
      </w:pPr>
      <w:r w:rsidRPr="00C511BD">
        <w:rPr>
          <w:rFonts w:asciiTheme="majorHAnsi" w:hAnsiTheme="majorHAnsi" w:cs="Times New Roman"/>
        </w:rPr>
        <w:tab/>
      </w:r>
      <w:r w:rsidRPr="00C511BD">
        <w:rPr>
          <w:rFonts w:asciiTheme="majorHAnsi" w:eastAsiaTheme="majorEastAsia" w:hAnsiTheme="majorHAnsi" w:cstheme="majorBidi"/>
          <w:b/>
          <w:bCs/>
          <w:color w:val="365F91" w:themeColor="accent1" w:themeShade="BF"/>
          <w:sz w:val="28"/>
          <w:szCs w:val="28"/>
        </w:rPr>
        <w:t>core</w:t>
      </w:r>
      <w:r w:rsidRPr="00C511BD">
        <w:rPr>
          <w:rFonts w:asciiTheme="majorHAnsi" w:eastAsiaTheme="majorEastAsia" w:hAnsiTheme="majorHAnsi" w:cstheme="majorBidi"/>
          <w:b/>
          <w:bCs/>
          <w:color w:val="365F91" w:themeColor="accent1" w:themeShade="BF"/>
          <w:sz w:val="28"/>
          <w:szCs w:val="28"/>
        </w:rPr>
        <w:t xml:space="preserve"> </w:t>
      </w:r>
      <w:r w:rsidR="009432E2" w:rsidRPr="00C511BD">
        <w:rPr>
          <w:rFonts w:asciiTheme="majorHAnsi" w:eastAsiaTheme="majorEastAsia" w:hAnsiTheme="majorHAnsi" w:cstheme="majorBidi"/>
          <w:b/>
          <w:bCs/>
          <w:color w:val="365F91" w:themeColor="accent1" w:themeShade="BF"/>
          <w:sz w:val="28"/>
          <w:szCs w:val="28"/>
        </w:rPr>
        <w:t>–</w:t>
      </w:r>
      <w:r w:rsidRPr="00C511BD">
        <w:rPr>
          <w:rFonts w:asciiTheme="majorHAnsi" w:eastAsiaTheme="majorEastAsia" w:hAnsiTheme="majorHAnsi" w:cstheme="majorBidi"/>
          <w:b/>
          <w:bCs/>
          <w:color w:val="365F91" w:themeColor="accent1" w:themeShade="BF"/>
          <w:sz w:val="28"/>
          <w:szCs w:val="28"/>
        </w:rPr>
        <w:t xml:space="preserve"> </w:t>
      </w:r>
      <w:r w:rsidR="009432E2" w:rsidRPr="00C511BD">
        <w:rPr>
          <w:rFonts w:asciiTheme="majorHAnsi" w:hAnsiTheme="majorHAnsi" w:cs="Times New Roman"/>
        </w:rPr>
        <w:t xml:space="preserve">This </w:t>
      </w:r>
      <w:r w:rsidRPr="00C511BD">
        <w:rPr>
          <w:rFonts w:asciiTheme="majorHAnsi" w:hAnsiTheme="majorHAnsi" w:cs="Times New Roman"/>
        </w:rPr>
        <w:t>folder contains</w:t>
      </w:r>
      <w:r w:rsidR="009432E2" w:rsidRPr="00C511BD">
        <w:rPr>
          <w:rFonts w:asciiTheme="majorHAnsi" w:hAnsiTheme="majorHAnsi" w:cs="Times New Roman"/>
        </w:rPr>
        <w:t xml:space="preserve"> </w:t>
      </w:r>
      <w:proofErr w:type="spellStart"/>
      <w:r w:rsidR="009432E2" w:rsidRPr="00C511BD">
        <w:rPr>
          <w:rFonts w:asciiTheme="majorHAnsi" w:hAnsiTheme="majorHAnsi" w:cs="Times New Roman"/>
        </w:rPr>
        <w:t>dellunit</w:t>
      </w:r>
      <w:proofErr w:type="spellEnd"/>
      <w:r w:rsidR="009432E2" w:rsidRPr="00C511BD">
        <w:rPr>
          <w:rFonts w:asciiTheme="majorHAnsi" w:hAnsiTheme="majorHAnsi" w:cs="Times New Roman"/>
        </w:rPr>
        <w:t xml:space="preserve"> framework modules</w:t>
      </w:r>
    </w:p>
    <w:p w:rsidR="009432E2" w:rsidRDefault="009432E2" w:rsidP="009432E2">
      <w:pPr>
        <w:ind w:firstLine="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product</w:t>
      </w:r>
      <w:r w:rsidRPr="00C511BD">
        <w:rPr>
          <w:rFonts w:asciiTheme="majorHAnsi" w:eastAsiaTheme="majorEastAsia" w:hAnsiTheme="majorHAnsi" w:cstheme="majorBidi"/>
          <w:b/>
          <w:bCs/>
          <w:color w:val="365F91" w:themeColor="accent1" w:themeShade="BF"/>
          <w:sz w:val="28"/>
          <w:szCs w:val="28"/>
        </w:rPr>
        <w:t xml:space="preserve"> – </w:t>
      </w:r>
      <w:r w:rsidRPr="00C511BD">
        <w:rPr>
          <w:rFonts w:asciiTheme="majorHAnsi" w:hAnsiTheme="majorHAnsi" w:cs="Times New Roman"/>
        </w:rPr>
        <w:t xml:space="preserve">This folder contains </w:t>
      </w:r>
      <w:r w:rsidRPr="00C511BD">
        <w:rPr>
          <w:rFonts w:asciiTheme="majorHAnsi" w:hAnsiTheme="majorHAnsi" w:cs="Times New Roman"/>
        </w:rPr>
        <w:t>ASM related Framework modules</w:t>
      </w:r>
    </w:p>
    <w:p w:rsidR="005D2336" w:rsidRDefault="005D2336" w:rsidP="005D2336">
      <w:pPr>
        <w:ind w:left="1440"/>
        <w:jc w:val="both"/>
        <w:rPr>
          <w:rFonts w:asciiTheme="majorHAnsi" w:hAnsiTheme="majorHAnsi" w:cs="Times New Roman"/>
        </w:rPr>
      </w:pPr>
      <w:r>
        <w:rPr>
          <w:rFonts w:asciiTheme="majorHAnsi" w:eastAsiaTheme="majorEastAsia" w:hAnsiTheme="majorHAnsi" w:cstheme="majorBidi"/>
          <w:b/>
          <w:bCs/>
          <w:color w:val="365F91" w:themeColor="accent1" w:themeShade="BF"/>
          <w:sz w:val="24"/>
          <w:szCs w:val="24"/>
        </w:rPr>
        <w:t>requests</w:t>
      </w:r>
      <w:r w:rsidRPr="00C511BD">
        <w:rPr>
          <w:rFonts w:asciiTheme="majorHAnsi" w:hAnsiTheme="majorHAnsi" w:cs="Times New Roman"/>
          <w:color w:val="17365D" w:themeColor="text2" w:themeShade="BF"/>
        </w:rPr>
        <w:t xml:space="preserve"> </w:t>
      </w:r>
      <w:r w:rsidRPr="00C511BD">
        <w:rPr>
          <w:rFonts w:asciiTheme="majorHAnsi" w:hAnsiTheme="majorHAnsi" w:cs="Times New Roman"/>
        </w:rPr>
        <w:t xml:space="preserve">– </w:t>
      </w:r>
      <w:r>
        <w:rPr>
          <w:rFonts w:asciiTheme="majorHAnsi" w:hAnsiTheme="majorHAnsi" w:cs="Times New Roman"/>
        </w:rPr>
        <w:t>This is python package used for making REST Calls</w:t>
      </w:r>
    </w:p>
    <w:p w:rsidR="005D2336" w:rsidRPr="00C511BD" w:rsidRDefault="005D2336" w:rsidP="005D2336">
      <w:pPr>
        <w:ind w:left="1440"/>
        <w:jc w:val="both"/>
        <w:rPr>
          <w:rFonts w:asciiTheme="majorHAnsi" w:hAnsiTheme="majorHAnsi" w:cs="Times New Roman"/>
        </w:rPr>
      </w:pPr>
      <w:r>
        <w:rPr>
          <w:rFonts w:asciiTheme="majorHAnsi" w:eastAsiaTheme="majorEastAsia" w:hAnsiTheme="majorHAnsi" w:cstheme="majorBidi"/>
          <w:b/>
          <w:bCs/>
          <w:color w:val="365F91" w:themeColor="accent1" w:themeShade="BF"/>
          <w:sz w:val="24"/>
          <w:szCs w:val="24"/>
        </w:rPr>
        <w:t xml:space="preserve">templates </w:t>
      </w:r>
      <w:r>
        <w:rPr>
          <w:rFonts w:asciiTheme="majorHAnsi" w:hAnsiTheme="majorHAnsi" w:cs="Times New Roman"/>
        </w:rPr>
        <w:t>– This folder contains templates for reporting.</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BaseClass.py</w:t>
      </w:r>
      <w:r w:rsidRPr="00C511BD">
        <w:rPr>
          <w:rFonts w:asciiTheme="majorHAnsi" w:hAnsiTheme="majorHAnsi" w:cs="Times New Roman"/>
          <w:color w:val="17365D" w:themeColor="text2" w:themeShade="BF"/>
        </w:rPr>
        <w:t xml:space="preserve"> </w:t>
      </w:r>
      <w:r w:rsidRPr="00C511BD">
        <w:rPr>
          <w:rFonts w:asciiTheme="majorHAnsi" w:hAnsiTheme="majorHAnsi" w:cs="Times New Roman"/>
        </w:rPr>
        <w:t xml:space="preserve">– This module contains all the </w:t>
      </w:r>
      <w:r w:rsidR="005D2336">
        <w:rPr>
          <w:rFonts w:asciiTheme="majorHAnsi" w:hAnsiTheme="majorHAnsi" w:cs="Times New Roman"/>
        </w:rPr>
        <w:t>API</w:t>
      </w:r>
      <w:r w:rsidRPr="00C511BD">
        <w:rPr>
          <w:rFonts w:asciiTheme="majorHAnsi" w:hAnsiTheme="majorHAnsi" w:cs="Times New Roman"/>
        </w:rPr>
        <w:t xml:space="preserve"> for performing </w:t>
      </w:r>
      <w:r w:rsidR="005D2336">
        <w:rPr>
          <w:rFonts w:asciiTheme="majorHAnsi" w:hAnsiTheme="majorHAnsi" w:cs="Times New Roman"/>
        </w:rPr>
        <w:t xml:space="preserve">all ASM operations </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globalVars.py</w:t>
      </w:r>
      <w:r w:rsidRPr="00C511BD">
        <w:rPr>
          <w:rFonts w:asciiTheme="majorHAnsi" w:hAnsiTheme="majorHAnsi" w:cs="Times New Roman"/>
        </w:rPr>
        <w:t xml:space="preserve"> – This module contains all the </w:t>
      </w:r>
      <w:r w:rsidR="005D2336">
        <w:rPr>
          <w:rFonts w:asciiTheme="majorHAnsi" w:hAnsiTheme="majorHAnsi" w:cs="Times New Roman"/>
        </w:rPr>
        <w:t xml:space="preserve">global </w:t>
      </w:r>
      <w:r w:rsidRPr="00C511BD">
        <w:rPr>
          <w:rFonts w:asciiTheme="majorHAnsi" w:hAnsiTheme="majorHAnsi" w:cs="Times New Roman"/>
        </w:rPr>
        <w:t xml:space="preserve">variables </w:t>
      </w:r>
      <w:r w:rsidR="005D2336">
        <w:rPr>
          <w:rFonts w:asciiTheme="majorHAnsi" w:hAnsiTheme="majorHAnsi" w:cs="Times New Roman"/>
        </w:rPr>
        <w:t>which are used across automation suite</w:t>
      </w:r>
      <w:r w:rsidRPr="00C511BD">
        <w:rPr>
          <w:rFonts w:asciiTheme="majorHAnsi" w:hAnsiTheme="majorHAnsi" w:cs="Times New Roman"/>
        </w:rPr>
        <w:t xml:space="preserve">.  </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hooks.py</w:t>
      </w:r>
      <w:r w:rsidRPr="00C511BD">
        <w:rPr>
          <w:rFonts w:asciiTheme="majorHAnsi" w:hAnsiTheme="majorHAnsi" w:cs="Times New Roman"/>
        </w:rPr>
        <w:t xml:space="preserve"> – This module contains </w:t>
      </w:r>
      <w:r w:rsidR="00446BCA">
        <w:rPr>
          <w:rFonts w:asciiTheme="majorHAnsi" w:hAnsiTheme="majorHAnsi" w:cs="Times New Roman"/>
        </w:rPr>
        <w:t>S</w:t>
      </w:r>
      <w:r w:rsidRPr="00C511BD">
        <w:rPr>
          <w:rFonts w:asciiTheme="majorHAnsi" w:hAnsiTheme="majorHAnsi" w:cs="Times New Roman"/>
        </w:rPr>
        <w:t xml:space="preserve">etup and </w:t>
      </w:r>
      <w:r w:rsidR="00446BCA">
        <w:rPr>
          <w:rFonts w:asciiTheme="majorHAnsi" w:hAnsiTheme="majorHAnsi" w:cs="Times New Roman"/>
        </w:rPr>
        <w:t>T</w:t>
      </w:r>
      <w:r w:rsidRPr="00C511BD">
        <w:rPr>
          <w:rFonts w:asciiTheme="majorHAnsi" w:hAnsiTheme="majorHAnsi" w:cs="Times New Roman"/>
        </w:rPr>
        <w:t xml:space="preserve">eardown </w:t>
      </w:r>
      <w:r w:rsidR="00446BCA">
        <w:rPr>
          <w:rFonts w:asciiTheme="majorHAnsi" w:hAnsiTheme="majorHAnsi" w:cs="Times New Roman"/>
        </w:rPr>
        <w:t xml:space="preserve">methods </w:t>
      </w:r>
      <w:r w:rsidR="00975489">
        <w:rPr>
          <w:rFonts w:asciiTheme="majorHAnsi" w:hAnsiTheme="majorHAnsi" w:cs="Times New Roman"/>
        </w:rPr>
        <w:t>to execute at</w:t>
      </w:r>
      <w:r w:rsidRPr="00C511BD">
        <w:rPr>
          <w:rFonts w:asciiTheme="majorHAnsi" w:hAnsiTheme="majorHAnsi" w:cs="Times New Roman"/>
        </w:rPr>
        <w:t xml:space="preserve"> automation suite</w:t>
      </w:r>
      <w:r w:rsidR="00975489">
        <w:rPr>
          <w:rFonts w:asciiTheme="majorHAnsi" w:hAnsiTheme="majorHAnsi" w:cs="Times New Roman"/>
        </w:rPr>
        <w:t xml:space="preserve"> level.</w:t>
      </w:r>
    </w:p>
    <w:p w:rsid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utility.py</w:t>
      </w:r>
      <w:r w:rsidRPr="00C511BD">
        <w:rPr>
          <w:rFonts w:asciiTheme="majorHAnsi" w:hAnsiTheme="majorHAnsi" w:cs="Times New Roman"/>
        </w:rPr>
        <w:t xml:space="preserve"> - This module contains all the methods related to the utilities</w:t>
      </w:r>
    </w:p>
    <w:p w:rsidR="00975489" w:rsidRDefault="00975489" w:rsidP="00975489">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logs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This folder contains </w:t>
      </w:r>
      <w:r>
        <w:rPr>
          <w:rFonts w:asciiTheme="majorHAnsi" w:hAnsiTheme="majorHAnsi" w:cs="Times New Roman"/>
        </w:rPr>
        <w:t>all the logs. A</w:t>
      </w:r>
      <w:r w:rsidRPr="00C511BD">
        <w:rPr>
          <w:rFonts w:asciiTheme="majorHAnsi" w:hAnsiTheme="majorHAnsi" w:cs="Times New Roman"/>
        </w:rPr>
        <w:t xml:space="preserve"> ‘report.html’ will be generated post execution of all test cases and the other logs generated while executing the test cases. The report will contain the list of test cases executed along with test result. </w:t>
      </w:r>
    </w:p>
    <w:p w:rsidR="00975489" w:rsidRDefault="00975489" w:rsidP="00975489">
      <w:pPr>
        <w:jc w:val="both"/>
        <w:rPr>
          <w:rFonts w:asciiTheme="majorHAnsi" w:hAnsiTheme="majorHAnsi" w:cs="Times New Roman"/>
        </w:rPr>
      </w:pPr>
      <w:r w:rsidRPr="00C511BD">
        <w:rPr>
          <w:rFonts w:asciiTheme="majorHAnsi" w:hAnsiTheme="majorHAnsi" w:cs="Times New Roman"/>
        </w:rPr>
        <w:t>Hyperlinks “Steps” and “Execution Log” will be provided for each test case in the report page. The link “Steps” will display a list of all logical points of the test case and the status of that case. The link “Executio</w:t>
      </w:r>
      <w:r>
        <w:rPr>
          <w:rFonts w:asciiTheme="majorHAnsi" w:hAnsiTheme="majorHAnsi" w:cs="Times New Roman"/>
        </w:rPr>
        <w:t>n Log</w:t>
      </w:r>
      <w:r w:rsidRPr="00C511BD">
        <w:rPr>
          <w:rFonts w:asciiTheme="majorHAnsi" w:hAnsiTheme="majorHAnsi" w:cs="Times New Roman"/>
        </w:rPr>
        <w:t>” will display a page containing all the operations that were carried out during the execution of the test case.</w:t>
      </w:r>
    </w:p>
    <w:p w:rsidR="00975489" w:rsidRDefault="00975489" w:rsidP="00975489">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tests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The ‘tests’ folder contains all the test cases related to ASM. This folder must contain the target test files</w:t>
      </w:r>
      <w:r>
        <w:rPr>
          <w:rFonts w:asciiTheme="majorHAnsi" w:hAnsiTheme="majorHAnsi" w:cs="Times New Roman"/>
        </w:rPr>
        <w:t>.</w:t>
      </w:r>
    </w:p>
    <w:p w:rsidR="00975489" w:rsidRDefault="00975489" w:rsidP="00975489">
      <w:pPr>
        <w:jc w:val="both"/>
        <w:rPr>
          <w:rFonts w:asciiTheme="majorHAnsi" w:hAnsiTheme="majorHAnsi" w:cs="Times New Roman"/>
        </w:rPr>
      </w:pPr>
      <w:r>
        <w:rPr>
          <w:rFonts w:asciiTheme="majorHAnsi" w:hAnsiTheme="majorHAnsi" w:cs="Times New Roman"/>
        </w:rPr>
        <w:tab/>
      </w:r>
      <w:r w:rsidRPr="00975489">
        <w:rPr>
          <w:rFonts w:asciiTheme="majorHAnsi" w:eastAsiaTheme="majorEastAsia" w:hAnsiTheme="majorHAnsi" w:cstheme="majorBidi"/>
          <w:b/>
          <w:bCs/>
          <w:color w:val="365F91" w:themeColor="accent1" w:themeShade="BF"/>
          <w:sz w:val="24"/>
          <w:szCs w:val="24"/>
        </w:rPr>
        <w:t>Testcase_11111.py</w:t>
      </w:r>
      <w:r>
        <w:rPr>
          <w:rFonts w:asciiTheme="majorHAnsi" w:hAnsiTheme="majorHAnsi" w:cs="Times New Roman"/>
        </w:rPr>
        <w:t xml:space="preserve"> – This is a Pre-Requisite Test which should be included in every run. This test performs Discovery of the Devices provided in Input.xls </w:t>
      </w:r>
    </w:p>
    <w:p w:rsidR="00975489" w:rsidRPr="00C511BD" w:rsidRDefault="00975489" w:rsidP="00975489">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tools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The ‘tools’ folder contains </w:t>
      </w:r>
      <w:r>
        <w:rPr>
          <w:rFonts w:asciiTheme="majorHAnsi" w:hAnsiTheme="majorHAnsi" w:cs="Times New Roman"/>
        </w:rPr>
        <w:t xml:space="preserve">tools like </w:t>
      </w:r>
      <w:r w:rsidRPr="00C511BD">
        <w:rPr>
          <w:rFonts w:asciiTheme="majorHAnsi" w:hAnsiTheme="majorHAnsi" w:cs="Times New Roman"/>
        </w:rPr>
        <w:t>plink</w:t>
      </w:r>
      <w:r>
        <w:rPr>
          <w:rFonts w:asciiTheme="majorHAnsi" w:hAnsiTheme="majorHAnsi" w:cs="Times New Roman"/>
        </w:rPr>
        <w:t>.exe</w:t>
      </w:r>
      <w:r w:rsidRPr="00C511BD">
        <w:rPr>
          <w:rFonts w:asciiTheme="majorHAnsi" w:hAnsiTheme="majorHAnsi" w:cs="Times New Roman"/>
        </w:rPr>
        <w:t xml:space="preserve"> and pscp</w:t>
      </w:r>
      <w:r>
        <w:rPr>
          <w:rFonts w:asciiTheme="majorHAnsi" w:hAnsiTheme="majorHAnsi" w:cs="Times New Roman"/>
        </w:rPr>
        <w:t>.exe</w:t>
      </w:r>
      <w:r w:rsidRPr="00C511BD">
        <w:rPr>
          <w:rFonts w:asciiTheme="majorHAnsi" w:hAnsiTheme="majorHAnsi" w:cs="Times New Roman"/>
        </w:rPr>
        <w:t xml:space="preserve"> which are </w:t>
      </w:r>
      <w:r>
        <w:rPr>
          <w:rFonts w:asciiTheme="majorHAnsi" w:hAnsiTheme="majorHAnsi" w:cs="Times New Roman"/>
        </w:rPr>
        <w:t>used</w:t>
      </w:r>
      <w:r w:rsidRPr="00C511BD">
        <w:rPr>
          <w:rFonts w:asciiTheme="majorHAnsi" w:hAnsiTheme="majorHAnsi" w:cs="Times New Roman"/>
        </w:rPr>
        <w:t xml:space="preserve"> to run remote commands on ASM appliance</w:t>
      </w:r>
      <w:r>
        <w:rPr>
          <w:rFonts w:asciiTheme="majorHAnsi" w:hAnsiTheme="majorHAnsi" w:cs="Times New Roman"/>
        </w:rPr>
        <w:t xml:space="preserve"> for enabling Debugging.</w:t>
      </w:r>
    </w:p>
    <w:p w:rsidR="00365C57" w:rsidRDefault="00365C57" w:rsidP="004B76D7">
      <w:pPr>
        <w:jc w:val="both"/>
        <w:rPr>
          <w:rFonts w:asciiTheme="majorHAnsi" w:hAnsiTheme="majorHAnsi" w:cs="Times New Roman"/>
        </w:rPr>
      </w:pPr>
    </w:p>
    <w:p w:rsidR="00365C57" w:rsidRDefault="00365C57" w:rsidP="004B76D7">
      <w:pPr>
        <w:jc w:val="both"/>
        <w:rPr>
          <w:rFonts w:asciiTheme="majorHAnsi" w:hAnsiTheme="majorHAnsi" w:cs="Times New Roman"/>
        </w:rPr>
      </w:pPr>
    </w:p>
    <w:p w:rsidR="00365C57" w:rsidRDefault="00365C57" w:rsidP="004B76D7">
      <w:pPr>
        <w:jc w:val="both"/>
        <w:rPr>
          <w:rFonts w:asciiTheme="majorHAnsi" w:hAnsiTheme="majorHAnsi" w:cs="Times New Roman"/>
        </w:rPr>
      </w:pPr>
    </w:p>
    <w:p w:rsidR="003968FA" w:rsidRDefault="00365C57" w:rsidP="004B76D7">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lastRenderedPageBreak/>
        <w:t>c</w:t>
      </w:r>
      <w:r w:rsidRPr="00365C57">
        <w:rPr>
          <w:rFonts w:asciiTheme="majorHAnsi" w:eastAsiaTheme="majorEastAsia" w:hAnsiTheme="majorHAnsi" w:cstheme="majorBidi"/>
          <w:b/>
          <w:bCs/>
          <w:color w:val="365F91" w:themeColor="accent1" w:themeShade="BF"/>
          <w:sz w:val="28"/>
          <w:szCs w:val="28"/>
        </w:rPr>
        <w:t>onfig.ini</w:t>
      </w:r>
      <w:r>
        <w:rPr>
          <w:rFonts w:asciiTheme="majorHAnsi" w:eastAsiaTheme="majorEastAsia" w:hAnsiTheme="majorHAnsi" w:cstheme="majorBidi"/>
          <w:b/>
          <w:bCs/>
          <w:color w:val="365F91" w:themeColor="accent1" w:themeShade="BF"/>
          <w:sz w:val="28"/>
          <w:szCs w:val="28"/>
        </w:rPr>
        <w:t>:</w:t>
      </w:r>
      <w:r w:rsidR="003968FA">
        <w:rPr>
          <w:rFonts w:asciiTheme="majorHAnsi" w:hAnsiTheme="majorHAnsi" w:cs="Times New Roman"/>
        </w:rPr>
        <w:t xml:space="preserve"> </w:t>
      </w:r>
    </w:p>
    <w:p w:rsidR="00365C57" w:rsidRDefault="00365C57" w:rsidP="004B76D7">
      <w:pPr>
        <w:jc w:val="both"/>
        <w:rPr>
          <w:rFonts w:asciiTheme="majorHAnsi" w:hAnsiTheme="majorHAnsi" w:cs="Times New Roman"/>
        </w:rPr>
      </w:pPr>
      <w:r>
        <w:rPr>
          <w:rFonts w:asciiTheme="majorHAnsi" w:hAnsiTheme="majorHAnsi" w:cs="Times New Roman"/>
          <w:noProof/>
        </w:rPr>
        <w:drawing>
          <wp:inline distT="0" distB="0" distL="0" distR="0" wp14:anchorId="3120ABD9" wp14:editId="4D6D79ED">
            <wp:extent cx="3990975" cy="722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7229475"/>
                    </a:xfrm>
                    <a:prstGeom prst="rect">
                      <a:avLst/>
                    </a:prstGeom>
                    <a:noFill/>
                    <a:ln>
                      <a:noFill/>
                    </a:ln>
                  </pic:spPr>
                </pic:pic>
              </a:graphicData>
            </a:graphic>
          </wp:inline>
        </w:drawing>
      </w:r>
    </w:p>
    <w:p w:rsidR="00ED5996" w:rsidRDefault="00ED5996" w:rsidP="004B76D7">
      <w:pPr>
        <w:jc w:val="both"/>
        <w:rPr>
          <w:rFonts w:asciiTheme="majorHAnsi" w:hAnsiTheme="majorHAnsi" w:cs="Times New Roman"/>
        </w:rPr>
      </w:pPr>
    </w:p>
    <w:p w:rsidR="00ED5996" w:rsidRDefault="00ED5996" w:rsidP="004B76D7">
      <w:pPr>
        <w:jc w:val="both"/>
        <w:rPr>
          <w:rFonts w:asciiTheme="majorHAnsi" w:hAnsiTheme="majorHAnsi" w:cs="Times New Roman"/>
        </w:rPr>
      </w:pPr>
    </w:p>
    <w:p w:rsidR="00ED5996" w:rsidRDefault="00ED5996" w:rsidP="004B76D7">
      <w:pPr>
        <w:jc w:val="both"/>
        <w:rPr>
          <w:rFonts w:asciiTheme="majorHAnsi" w:hAnsiTheme="majorHAnsi" w:cs="Times New Roman"/>
        </w:rPr>
      </w:pPr>
      <w:r>
        <w:rPr>
          <w:rFonts w:asciiTheme="majorHAnsi" w:hAnsiTheme="majorHAnsi" w:cs="Times New Roman"/>
        </w:rPr>
        <w:t>Config.ini has various sections like</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Information</w:t>
      </w:r>
      <w:r>
        <w:rPr>
          <w:rFonts w:asciiTheme="majorHAnsi" w:hAnsiTheme="majorHAnsi" w:cs="Times New Roman"/>
        </w:rPr>
        <w:t>: Project level Information has to be provided here</w:t>
      </w:r>
    </w:p>
    <w:p w:rsidR="00ED5996" w:rsidRDefault="00ED5996" w:rsidP="008D1C67">
      <w:pPr>
        <w:ind w:left="720"/>
        <w:jc w:val="both"/>
        <w:rPr>
          <w:rFonts w:asciiTheme="majorHAnsi" w:hAnsiTheme="majorHAnsi" w:cs="Times New Roman"/>
        </w:rPr>
      </w:pPr>
      <w:proofErr w:type="spellStart"/>
      <w:proofErr w:type="gramStart"/>
      <w:r w:rsidRPr="008D1C67">
        <w:rPr>
          <w:rFonts w:asciiTheme="majorHAnsi" w:eastAsiaTheme="majorEastAsia" w:hAnsiTheme="majorHAnsi" w:cstheme="majorBidi"/>
          <w:b/>
          <w:bCs/>
          <w:color w:val="365F91" w:themeColor="accent1" w:themeShade="BF"/>
          <w:sz w:val="24"/>
          <w:szCs w:val="24"/>
        </w:rPr>
        <w:t>dellunit</w:t>
      </w:r>
      <w:proofErr w:type="spellEnd"/>
      <w:proofErr w:type="gramEnd"/>
      <w:r>
        <w:rPr>
          <w:rFonts w:asciiTheme="majorHAnsi" w:hAnsiTheme="majorHAnsi" w:cs="Times New Roman"/>
        </w:rPr>
        <w:t>: Provide which tests to execute in ‘tests’ attribute.</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Appliance</w:t>
      </w:r>
      <w:r>
        <w:rPr>
          <w:rFonts w:asciiTheme="majorHAnsi" w:hAnsiTheme="majorHAnsi" w:cs="Times New Roman"/>
        </w:rPr>
        <w:t>: Provide Appliance Information under Appliance Section</w:t>
      </w:r>
    </w:p>
    <w:p w:rsidR="00ED5996" w:rsidRDefault="00ED5996" w:rsidP="008D1C67">
      <w:pPr>
        <w:ind w:left="720"/>
        <w:jc w:val="both"/>
        <w:rPr>
          <w:rFonts w:asciiTheme="majorHAnsi" w:hAnsiTheme="majorHAnsi" w:cs="Times New Roman"/>
        </w:rPr>
      </w:pPr>
      <w:proofErr w:type="spellStart"/>
      <w:r w:rsidRPr="008D1C67">
        <w:rPr>
          <w:rFonts w:asciiTheme="majorHAnsi" w:eastAsiaTheme="majorEastAsia" w:hAnsiTheme="majorHAnsi" w:cstheme="majorBidi"/>
          <w:b/>
          <w:bCs/>
          <w:color w:val="365F91" w:themeColor="accent1" w:themeShade="BF"/>
          <w:sz w:val="24"/>
          <w:szCs w:val="24"/>
        </w:rPr>
        <w:t>ADInfo</w:t>
      </w:r>
      <w:proofErr w:type="spellEnd"/>
      <w:r>
        <w:rPr>
          <w:rFonts w:asciiTheme="majorHAnsi" w:hAnsiTheme="majorHAnsi" w:cs="Times New Roman"/>
        </w:rPr>
        <w:t>: Active Directory Information has to be provided here</w:t>
      </w:r>
    </w:p>
    <w:p w:rsidR="00ED5996" w:rsidRDefault="00ED5996" w:rsidP="004B76D7">
      <w:pPr>
        <w:jc w:val="both"/>
        <w:rPr>
          <w:rFonts w:asciiTheme="majorHAnsi" w:hAnsiTheme="majorHAnsi" w:cs="Times New Roman"/>
        </w:rPr>
      </w:pPr>
    </w:p>
    <w:p w:rsidR="00B97F53" w:rsidRDefault="00B97F53" w:rsidP="004B76D7">
      <w:pPr>
        <w:jc w:val="both"/>
        <w:rPr>
          <w:rFonts w:asciiTheme="majorHAnsi" w:hAnsiTheme="majorHAnsi" w:cs="Times New Roman"/>
        </w:rPr>
      </w:pPr>
    </w:p>
    <w:p w:rsidR="00B97F53" w:rsidRDefault="00B97F53" w:rsidP="004B76D7">
      <w:pPr>
        <w:jc w:val="both"/>
        <w:rPr>
          <w:rFonts w:asciiTheme="majorHAnsi" w:hAnsiTheme="majorHAnsi" w:cs="Times New Roman"/>
          <w:sz w:val="32"/>
          <w:szCs w:val="32"/>
        </w:rPr>
      </w:pPr>
      <w:r w:rsidRPr="00B97F53">
        <w:rPr>
          <w:rFonts w:asciiTheme="majorHAnsi" w:eastAsiaTheme="majorEastAsia" w:hAnsiTheme="majorHAnsi" w:cstheme="majorBidi"/>
          <w:b/>
          <w:bCs/>
          <w:color w:val="365F91" w:themeColor="accent1" w:themeShade="BF"/>
          <w:sz w:val="32"/>
          <w:szCs w:val="32"/>
        </w:rPr>
        <w:t>Execution</w:t>
      </w:r>
      <w:r>
        <w:rPr>
          <w:rFonts w:asciiTheme="majorHAnsi" w:hAnsiTheme="majorHAnsi" w:cs="Times New Roman"/>
          <w:sz w:val="32"/>
          <w:szCs w:val="32"/>
        </w:rPr>
        <w:t>:</w:t>
      </w:r>
    </w:p>
    <w:p w:rsidR="00B97F53" w:rsidRPr="00B97F53" w:rsidRDefault="00B97F53" w:rsidP="004B76D7">
      <w:pPr>
        <w:jc w:val="both"/>
        <w:rPr>
          <w:rFonts w:asciiTheme="majorHAnsi" w:hAnsiTheme="majorHAnsi" w:cs="Times New Roman"/>
        </w:rPr>
      </w:pPr>
      <w:r w:rsidRPr="00B97F53">
        <w:rPr>
          <w:rFonts w:asciiTheme="majorHAnsi" w:hAnsiTheme="majorHAnsi" w:cs="Times New Roman"/>
        </w:rPr>
        <w:t>Download the latest code from github and copy to any Windows machine.</w:t>
      </w:r>
    </w:p>
    <w:p w:rsidR="00B97F53" w:rsidRPr="00B97F53" w:rsidRDefault="00B97F53" w:rsidP="004B76D7">
      <w:pPr>
        <w:jc w:val="both"/>
        <w:rPr>
          <w:rFonts w:asciiTheme="majorHAnsi" w:hAnsiTheme="majorHAnsi" w:cs="Times New Roman"/>
        </w:rPr>
      </w:pPr>
      <w:r w:rsidRPr="00B97F53">
        <w:rPr>
          <w:rFonts w:asciiTheme="majorHAnsi" w:hAnsiTheme="majorHAnsi" w:cs="Times New Roman"/>
        </w:rPr>
        <w:t>Launch console and change directory to the automation folder and run the following command after providing all the required inputs.</w:t>
      </w:r>
    </w:p>
    <w:p w:rsidR="00B97F53" w:rsidRPr="00B97F53" w:rsidRDefault="00B97F53" w:rsidP="00B97F53">
      <w:pPr>
        <w:ind w:firstLine="720"/>
        <w:jc w:val="both"/>
        <w:rPr>
          <w:rFonts w:asciiTheme="majorHAnsi" w:eastAsiaTheme="majorEastAsia" w:hAnsiTheme="majorHAnsi" w:cstheme="majorBidi"/>
          <w:b/>
          <w:bCs/>
          <w:color w:val="365F91" w:themeColor="accent1" w:themeShade="BF"/>
          <w:sz w:val="24"/>
          <w:szCs w:val="24"/>
        </w:rPr>
      </w:pPr>
      <w:r w:rsidRPr="00B97F53">
        <w:rPr>
          <w:rFonts w:asciiTheme="majorHAnsi" w:eastAsiaTheme="majorEastAsia" w:hAnsiTheme="majorHAnsi" w:cstheme="majorBidi"/>
          <w:b/>
          <w:bCs/>
          <w:color w:val="365F91" w:themeColor="accent1" w:themeShade="BF"/>
          <w:sz w:val="24"/>
          <w:szCs w:val="24"/>
        </w:rPr>
        <w:t>“</w:t>
      </w:r>
      <w:proofErr w:type="gramStart"/>
      <w:r w:rsidRPr="00B97F53">
        <w:rPr>
          <w:rFonts w:asciiTheme="majorHAnsi" w:eastAsiaTheme="majorEastAsia" w:hAnsiTheme="majorHAnsi" w:cstheme="majorBidi"/>
          <w:b/>
          <w:bCs/>
          <w:color w:val="365F91" w:themeColor="accent1" w:themeShade="BF"/>
          <w:sz w:val="24"/>
          <w:szCs w:val="24"/>
        </w:rPr>
        <w:t>python</w:t>
      </w:r>
      <w:proofErr w:type="gramEnd"/>
      <w:r w:rsidRPr="00B97F53">
        <w:rPr>
          <w:rFonts w:asciiTheme="majorHAnsi" w:eastAsiaTheme="majorEastAsia" w:hAnsiTheme="majorHAnsi" w:cstheme="majorBidi"/>
          <w:b/>
          <w:bCs/>
          <w:color w:val="365F91" w:themeColor="accent1" w:themeShade="BF"/>
          <w:sz w:val="24"/>
          <w:szCs w:val="24"/>
        </w:rPr>
        <w:t xml:space="preserve"> run.py config.ini”</w:t>
      </w:r>
      <w:bookmarkStart w:id="2" w:name="_GoBack"/>
      <w:bookmarkEnd w:id="2"/>
    </w:p>
    <w:sectPr w:rsidR="00B97F53" w:rsidRPr="00B9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F93D5C"/>
    <w:multiLevelType w:val="hybridMultilevel"/>
    <w:tmpl w:val="86D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FBE"/>
    <w:rsid w:val="000556DB"/>
    <w:rsid w:val="000E424A"/>
    <w:rsid w:val="000E5139"/>
    <w:rsid w:val="00106C71"/>
    <w:rsid w:val="001256FA"/>
    <w:rsid w:val="00167BE7"/>
    <w:rsid w:val="001C4FBE"/>
    <w:rsid w:val="00241786"/>
    <w:rsid w:val="00274A3A"/>
    <w:rsid w:val="00284F33"/>
    <w:rsid w:val="003116EC"/>
    <w:rsid w:val="00365C57"/>
    <w:rsid w:val="00386951"/>
    <w:rsid w:val="003968FA"/>
    <w:rsid w:val="00413301"/>
    <w:rsid w:val="00446BCA"/>
    <w:rsid w:val="004B76D7"/>
    <w:rsid w:val="00570906"/>
    <w:rsid w:val="005830A6"/>
    <w:rsid w:val="00592DDC"/>
    <w:rsid w:val="005D2336"/>
    <w:rsid w:val="0060251D"/>
    <w:rsid w:val="00616E87"/>
    <w:rsid w:val="00632700"/>
    <w:rsid w:val="006A6FD7"/>
    <w:rsid w:val="00755AE2"/>
    <w:rsid w:val="007E2E54"/>
    <w:rsid w:val="008D1C67"/>
    <w:rsid w:val="00901539"/>
    <w:rsid w:val="009432E2"/>
    <w:rsid w:val="00975489"/>
    <w:rsid w:val="009E6BE6"/>
    <w:rsid w:val="009E74B3"/>
    <w:rsid w:val="00A865E3"/>
    <w:rsid w:val="00B27715"/>
    <w:rsid w:val="00B97F53"/>
    <w:rsid w:val="00BA19D5"/>
    <w:rsid w:val="00C511BD"/>
    <w:rsid w:val="00C60497"/>
    <w:rsid w:val="00CE1BA5"/>
    <w:rsid w:val="00DA1D6F"/>
    <w:rsid w:val="00E966A4"/>
    <w:rsid w:val="00EA41F0"/>
    <w:rsid w:val="00ED5996"/>
    <w:rsid w:val="00EE5900"/>
    <w:rsid w:val="00F81BC4"/>
    <w:rsid w:val="00FF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71322-D09E-4E6D-96C8-C222AF34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4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74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74B3"/>
    <w:rPr>
      <w:color w:val="0000FF" w:themeColor="hyperlink"/>
      <w:u w:val="single"/>
    </w:rPr>
  </w:style>
  <w:style w:type="paragraph" w:styleId="TOCHeading">
    <w:name w:val="TOC Heading"/>
    <w:basedOn w:val="Heading1"/>
    <w:next w:val="Normal"/>
    <w:uiPriority w:val="39"/>
    <w:unhideWhenUsed/>
    <w:qFormat/>
    <w:rsid w:val="009E74B3"/>
    <w:pPr>
      <w:outlineLvl w:val="9"/>
    </w:pPr>
    <w:rPr>
      <w:lang w:eastAsia="ja-JP"/>
    </w:rPr>
  </w:style>
  <w:style w:type="paragraph" w:styleId="TOC1">
    <w:name w:val="toc 1"/>
    <w:basedOn w:val="Normal"/>
    <w:next w:val="Normal"/>
    <w:autoRedefine/>
    <w:uiPriority w:val="39"/>
    <w:unhideWhenUsed/>
    <w:rsid w:val="009E74B3"/>
    <w:pPr>
      <w:spacing w:after="100"/>
    </w:pPr>
  </w:style>
  <w:style w:type="paragraph" w:styleId="TOC2">
    <w:name w:val="toc 2"/>
    <w:basedOn w:val="Normal"/>
    <w:next w:val="Normal"/>
    <w:autoRedefine/>
    <w:uiPriority w:val="39"/>
    <w:unhideWhenUsed/>
    <w:rsid w:val="009E74B3"/>
    <w:pPr>
      <w:spacing w:after="100"/>
      <w:ind w:left="220"/>
    </w:pPr>
  </w:style>
  <w:style w:type="table" w:styleId="TableGrid">
    <w:name w:val="Table Grid"/>
    <w:basedOn w:val="TableNormal"/>
    <w:uiPriority w:val="59"/>
    <w:rsid w:val="009E7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B3"/>
    <w:rPr>
      <w:rFonts w:ascii="Tahoma" w:hAnsi="Tahoma" w:cs="Tahoma"/>
      <w:sz w:val="16"/>
      <w:szCs w:val="16"/>
    </w:rPr>
  </w:style>
  <w:style w:type="paragraph" w:styleId="ListParagraph">
    <w:name w:val="List Paragraph"/>
    <w:basedOn w:val="Normal"/>
    <w:uiPriority w:val="34"/>
    <w:qFormat/>
    <w:rsid w:val="002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 Bhargav</dc:creator>
  <cp:keywords>No Restrictions</cp:keywords>
  <cp:lastModifiedBy>P, Suman</cp:lastModifiedBy>
  <cp:revision>24</cp:revision>
  <dcterms:created xsi:type="dcterms:W3CDTF">2015-01-29T13:02:00Z</dcterms:created>
  <dcterms:modified xsi:type="dcterms:W3CDTF">2015-01-29T13:46:00Z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28e56fa4-cc42-436c-ae2b-edabb1652ab6</vt:lpwstr>
  </property>
  <property fmtid="{D5CDD505-2E9C-101B-9397-08002B2CF9AE}" pid="3" name="DellClassification">
    <vt:lpwstr>No Restrictions</vt:lpwstr>
  </property>
  <property fmtid="{D5CDD505-2E9C-101B-9397-08002B2CF9AE}" pid="4" name="DellSubLabels">
    <vt:lpwstr/>
  </property>
</Properties>
</file>