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86991" w14:textId="60C5495C" w:rsidR="00B320F0" w:rsidRPr="00024EA7" w:rsidRDefault="009416C7" w:rsidP="00A87CB7">
      <w:pPr>
        <w:tabs>
          <w:tab w:val="left" w:pos="6379"/>
        </w:tabs>
        <w:spacing w:after="0" w:line="280" w:lineRule="exact"/>
        <w:ind w:right="32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DCA">
        <w:rPr>
          <w:rFonts w:ascii="Times New Roman" w:hAnsi="Times New Roman" w:cs="Times New Roman"/>
          <w:b/>
          <w:sz w:val="28"/>
          <w:szCs w:val="28"/>
        </w:rPr>
        <w:t xml:space="preserve">Руководство </w:t>
      </w:r>
      <w:r w:rsidR="00402931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A87CB7">
        <w:rPr>
          <w:rFonts w:ascii="Times New Roman" w:hAnsi="Times New Roman" w:cs="Times New Roman"/>
          <w:b/>
          <w:sz w:val="28"/>
          <w:szCs w:val="28"/>
        </w:rPr>
        <w:t xml:space="preserve">резидентов и </w:t>
      </w:r>
      <w:r w:rsidR="00402931">
        <w:rPr>
          <w:rFonts w:ascii="Times New Roman" w:hAnsi="Times New Roman" w:cs="Times New Roman"/>
          <w:b/>
          <w:sz w:val="28"/>
          <w:szCs w:val="28"/>
        </w:rPr>
        <w:t xml:space="preserve">инвесторов </w:t>
      </w:r>
      <w:r w:rsidRPr="00FD6DCA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B320F0" w:rsidRPr="00FD6DCA">
        <w:rPr>
          <w:rFonts w:ascii="Times New Roman" w:hAnsi="Times New Roman" w:cs="Times New Roman"/>
          <w:b/>
          <w:sz w:val="28"/>
          <w:szCs w:val="28"/>
        </w:rPr>
        <w:t>Указ</w:t>
      </w:r>
      <w:r w:rsidR="00924344">
        <w:rPr>
          <w:rFonts w:ascii="Times New Roman" w:hAnsi="Times New Roman" w:cs="Times New Roman"/>
          <w:b/>
          <w:sz w:val="28"/>
          <w:szCs w:val="28"/>
        </w:rPr>
        <w:t>у</w:t>
      </w:r>
      <w:r w:rsidR="00B320F0" w:rsidRPr="00FD6DCA">
        <w:rPr>
          <w:rFonts w:ascii="Times New Roman" w:hAnsi="Times New Roman" w:cs="Times New Roman"/>
          <w:b/>
          <w:sz w:val="28"/>
          <w:szCs w:val="28"/>
        </w:rPr>
        <w:t xml:space="preserve"> Президента Республики Беларусь от 12.05.2017 N 166 «О совершенствовании специального правового режима индустриального парка «Великий камень»</w:t>
      </w:r>
    </w:p>
    <w:p w14:paraId="14BA2FF9" w14:textId="5DF69BC4" w:rsidR="009416C7" w:rsidRPr="004B3439" w:rsidRDefault="00B320F0" w:rsidP="00FD6DCA">
      <w:pPr>
        <w:spacing w:before="240" w:after="240"/>
        <w:ind w:firstLine="567"/>
        <w:rPr>
          <w:rFonts w:ascii="Times New Roman" w:hAnsi="Times New Roman" w:cs="Times New Roman"/>
          <w:sz w:val="26"/>
          <w:szCs w:val="26"/>
        </w:rPr>
      </w:pPr>
      <w:r w:rsidRPr="004B3439">
        <w:rPr>
          <w:rFonts w:ascii="Times New Roman" w:hAnsi="Times New Roman" w:cs="Times New Roman"/>
          <w:sz w:val="26"/>
          <w:szCs w:val="26"/>
        </w:rPr>
        <w:t>ОГЛАВЛЕНИЕ:</w:t>
      </w:r>
    </w:p>
    <w:p w14:paraId="0C2FBD44" w14:textId="012BA36E" w:rsidR="00FD57D9" w:rsidRDefault="000A362B" w:rsidP="00586532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hyperlink w:anchor="вв" w:history="1">
        <w:r w:rsidR="00FD57D9" w:rsidRPr="00813D03">
          <w:rPr>
            <w:rStyle w:val="af"/>
            <w:rFonts w:ascii="Times New Roman" w:hAnsi="Times New Roman" w:cs="Times New Roman"/>
            <w:sz w:val="28"/>
            <w:szCs w:val="28"/>
          </w:rPr>
          <w:t>Введение</w:t>
        </w:r>
      </w:hyperlink>
    </w:p>
    <w:p w14:paraId="15186847" w14:textId="4519188F" w:rsidR="00813D03" w:rsidRPr="00813D03" w:rsidRDefault="000A362B" w:rsidP="00586532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</w:rPr>
      </w:pPr>
      <w:hyperlink w:anchor="Т" w:history="1">
        <w:r w:rsidR="00813D03" w:rsidRPr="00813D03">
          <w:rPr>
            <w:rStyle w:val="af"/>
            <w:rFonts w:ascii="Times New Roman" w:hAnsi="Times New Roman" w:cs="Times New Roman"/>
            <w:sz w:val="28"/>
            <w:szCs w:val="28"/>
          </w:rPr>
          <w:t>Термины и их определения</w:t>
        </w:r>
      </w:hyperlink>
    </w:p>
    <w:p w14:paraId="6EB9BF38" w14:textId="4204C381" w:rsidR="006F5B90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I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GB"/>
        </w:rPr>
        <w:fldChar w:fldCharType="separate"/>
      </w:r>
      <w:r w:rsidR="006F5B90" w:rsidRPr="005064FF">
        <w:rPr>
          <w:rStyle w:val="af"/>
          <w:rFonts w:ascii="Times New Roman" w:hAnsi="Times New Roman" w:cs="Times New Roman"/>
          <w:sz w:val="28"/>
          <w:szCs w:val="28"/>
          <w:lang w:val="en-GB"/>
        </w:rPr>
        <w:t>I</w:t>
      </w:r>
      <w:r w:rsidR="006F5B90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6F5B90" w:rsidRPr="005064FF">
        <w:rPr>
          <w:rStyle w:val="af"/>
          <w:rFonts w:ascii="Times New Roman" w:hAnsi="Times New Roman" w:cs="Times New Roman"/>
          <w:sz w:val="28"/>
          <w:szCs w:val="28"/>
          <w:lang w:val="en-GB"/>
        </w:rPr>
        <w:t> </w:t>
      </w:r>
      <w:r w:rsidR="006F5B90" w:rsidRPr="005064FF">
        <w:rPr>
          <w:rStyle w:val="af"/>
          <w:rFonts w:ascii="Times New Roman" w:hAnsi="Times New Roman" w:cs="Times New Roman"/>
          <w:sz w:val="28"/>
          <w:szCs w:val="28"/>
        </w:rPr>
        <w:t>Общая информация</w:t>
      </w:r>
    </w:p>
    <w:p w14:paraId="2E6D333F" w14:textId="7D83005F" w:rsidR="005A6A1E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GB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GB"/>
        </w:rPr>
        <w:instrText>III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GB"/>
        </w:rPr>
        <w:fldChar w:fldCharType="separate"/>
      </w:r>
      <w:r w:rsidR="005A6A1E" w:rsidRPr="005064FF">
        <w:rPr>
          <w:rStyle w:val="af"/>
          <w:rFonts w:ascii="Times New Roman" w:hAnsi="Times New Roman" w:cs="Times New Roman"/>
          <w:sz w:val="28"/>
          <w:szCs w:val="28"/>
          <w:lang w:val="en-GB"/>
        </w:rPr>
        <w:t>II</w:t>
      </w:r>
      <w:r w:rsidR="005A6A1E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5A6A1E" w:rsidRPr="005064FF">
        <w:rPr>
          <w:rStyle w:val="af"/>
          <w:rFonts w:ascii="Times New Roman" w:hAnsi="Times New Roman" w:cs="Times New Roman"/>
          <w:sz w:val="28"/>
          <w:szCs w:val="28"/>
          <w:lang w:val="en-GB"/>
        </w:rPr>
        <w:t> </w:t>
      </w:r>
      <w:r w:rsidR="005A6A1E" w:rsidRPr="005064FF">
        <w:rPr>
          <w:rStyle w:val="af"/>
          <w:rFonts w:ascii="Times New Roman" w:hAnsi="Times New Roman" w:cs="Times New Roman"/>
          <w:sz w:val="28"/>
          <w:szCs w:val="28"/>
        </w:rPr>
        <w:t>Органы управления индустриального парка</w:t>
      </w:r>
    </w:p>
    <w:p w14:paraId="64FE1157" w14:textId="5E6E57F5" w:rsidR="00F01E15" w:rsidRPr="005064FF" w:rsidRDefault="005064FF" w:rsidP="00586532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fldChar w:fldCharType="end"/>
      </w:r>
      <w:hyperlink w:anchor="III" w:history="1">
        <w:r w:rsidR="00F01E15" w:rsidRPr="005064FF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III</w:t>
        </w:r>
        <w:r w:rsidR="00F01E15" w:rsidRPr="005064FF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5064FF">
          <w:rPr>
            <w:rStyle w:val="af"/>
            <w:rFonts w:ascii="Times New Roman" w:hAnsi="Times New Roman" w:cs="Times New Roman"/>
            <w:sz w:val="28"/>
            <w:szCs w:val="28"/>
            <w:lang w:val="en-GB"/>
          </w:rPr>
          <w:t> </w:t>
        </w:r>
        <w:r w:rsidRPr="005064FF">
          <w:rPr>
            <w:rStyle w:val="af"/>
            <w:rFonts w:ascii="Times New Roman" w:hAnsi="Times New Roman" w:cs="Times New Roman"/>
            <w:sz w:val="28"/>
            <w:szCs w:val="28"/>
          </w:rPr>
          <w:t>Кто может вести деятельность на территории парка</w:t>
        </w:r>
      </w:hyperlink>
    </w:p>
    <w:p w14:paraId="41AF9222" w14:textId="27A64E91" w:rsidR="00736F23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IV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IV</w:t>
      </w:r>
      <w:r w:rsidR="00736F23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736F23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736F23" w:rsidRPr="005064FF">
        <w:rPr>
          <w:rStyle w:val="af"/>
          <w:rFonts w:ascii="Times New Roman" w:hAnsi="Times New Roman" w:cs="Times New Roman"/>
          <w:sz w:val="28"/>
          <w:szCs w:val="28"/>
        </w:rPr>
        <w:t xml:space="preserve">Земельные </w:t>
      </w:r>
      <w:r w:rsidR="008B361B">
        <w:rPr>
          <w:rStyle w:val="af"/>
          <w:rFonts w:ascii="Times New Roman" w:hAnsi="Times New Roman" w:cs="Times New Roman"/>
          <w:sz w:val="28"/>
          <w:szCs w:val="28"/>
        </w:rPr>
        <w:t>право</w:t>
      </w:r>
      <w:r w:rsidR="00736F23" w:rsidRPr="005064FF">
        <w:rPr>
          <w:rStyle w:val="af"/>
          <w:rFonts w:ascii="Times New Roman" w:hAnsi="Times New Roman" w:cs="Times New Roman"/>
          <w:sz w:val="28"/>
          <w:szCs w:val="28"/>
        </w:rPr>
        <w:t>отношения</w:t>
      </w:r>
    </w:p>
    <w:p w14:paraId="222BD796" w14:textId="2F8F7B56" w:rsidR="00733DFA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V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733DFA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V</w:t>
      </w:r>
      <w:r w:rsidR="00733DFA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733DFA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733DFA" w:rsidRPr="005064FF">
        <w:rPr>
          <w:rStyle w:val="af"/>
          <w:rFonts w:ascii="Times New Roman" w:hAnsi="Times New Roman" w:cs="Times New Roman"/>
          <w:sz w:val="28"/>
          <w:szCs w:val="28"/>
        </w:rPr>
        <w:t>Строите</w:t>
      </w:r>
      <w:r w:rsidR="00586532" w:rsidRPr="005064FF">
        <w:rPr>
          <w:rStyle w:val="af"/>
          <w:rFonts w:ascii="Times New Roman" w:hAnsi="Times New Roman" w:cs="Times New Roman"/>
          <w:sz w:val="28"/>
          <w:szCs w:val="28"/>
        </w:rPr>
        <w:t>льство и приемка в эксплуатацию</w:t>
      </w:r>
    </w:p>
    <w:p w14:paraId="21AEBE4E" w14:textId="05F8009C" w:rsidR="00132FE4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VI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V</w:t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Налогообложение</w:t>
      </w:r>
    </w:p>
    <w:p w14:paraId="47C770EE" w14:textId="6B58F1D4" w:rsidR="00132FE4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VII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VI</w:t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Трудовые отношения и миграция</w:t>
      </w:r>
    </w:p>
    <w:p w14:paraId="494435F3" w14:textId="7913945B" w:rsidR="00132FE4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VIII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VII</w:t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Особенности таможенного регулирования</w:t>
      </w:r>
    </w:p>
    <w:p w14:paraId="58D67CCC" w14:textId="7E255353" w:rsidR="00132FE4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IX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IX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Валютное регулирование и внешнеэкономическая деятельность</w:t>
      </w:r>
    </w:p>
    <w:p w14:paraId="377E8FED" w14:textId="691F242D" w:rsidR="00132FE4" w:rsidRPr="005064FF" w:rsidRDefault="005064FF" w:rsidP="00586532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X</w:instrText>
      </w:r>
      <w:r w:rsidRPr="005064FF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X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 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Условия реализации произведенных на территории индустриального парка товаров (работ, услуг)</w:t>
      </w:r>
    </w:p>
    <w:p w14:paraId="4DF89013" w14:textId="2003F64A" w:rsidR="00B320F0" w:rsidRPr="005064FF" w:rsidRDefault="005064FF" w:rsidP="00542656">
      <w:pPr>
        <w:spacing w:before="60" w:after="60"/>
        <w:ind w:firstLine="567"/>
        <w:jc w:val="both"/>
        <w:rPr>
          <w:rStyle w:val="af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0B3920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0B3920">
        <w:rPr>
          <w:rFonts w:ascii="Times New Roman" w:hAnsi="Times New Roman" w:cs="Times New Roman"/>
          <w:sz w:val="28"/>
          <w:szCs w:val="28"/>
        </w:rPr>
        <w:instrText xml:space="preserve"> 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Pr="000B3920">
        <w:rPr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XI</w:instrText>
      </w:r>
      <w:r w:rsidRPr="000B3920"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X</w:t>
      </w:r>
      <w:r w:rsidR="00F01E15" w:rsidRPr="005064FF">
        <w:rPr>
          <w:rStyle w:val="af"/>
          <w:rFonts w:ascii="Times New Roman" w:hAnsi="Times New Roman" w:cs="Times New Roman"/>
          <w:sz w:val="28"/>
          <w:szCs w:val="28"/>
          <w:lang w:val="en-US"/>
        </w:rPr>
        <w:t>I</w:t>
      </w:r>
      <w:r w:rsidR="00132FE4" w:rsidRPr="005064FF">
        <w:rPr>
          <w:rStyle w:val="af"/>
          <w:rFonts w:ascii="Times New Roman" w:hAnsi="Times New Roman" w:cs="Times New Roman"/>
          <w:sz w:val="28"/>
          <w:szCs w:val="28"/>
        </w:rPr>
        <w:t>. Иные преференции</w:t>
      </w:r>
    </w:p>
    <w:p w14:paraId="704BD2FA" w14:textId="51F6810C" w:rsidR="00B320F0" w:rsidRDefault="005064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320F0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CF2FF5" w14:textId="53BC0D01" w:rsidR="00E0232F" w:rsidRPr="00A87CB7" w:rsidRDefault="00D57441" w:rsidP="00D17A5A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вв"/>
      <w:r w:rsidRPr="00A87CB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bookmarkEnd w:id="0"/>
    <w:p w14:paraId="7FA1725F" w14:textId="0204F5ED" w:rsidR="00E7608A" w:rsidRPr="00A87CB7" w:rsidRDefault="00BA4C2F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CB7">
        <w:rPr>
          <w:rFonts w:ascii="Times New Roman" w:hAnsi="Times New Roman" w:cs="Times New Roman"/>
          <w:sz w:val="28"/>
          <w:szCs w:val="28"/>
        </w:rPr>
        <w:t xml:space="preserve">Настоящий документ 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7B0ADE">
        <w:rPr>
          <w:rFonts w:ascii="Times New Roman" w:hAnsi="Times New Roman" w:cs="Times New Roman"/>
          <w:sz w:val="28"/>
          <w:szCs w:val="28"/>
        </w:rPr>
        <w:t>ключевые нормы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 </w:t>
      </w:r>
      <w:r w:rsidR="007B0ADE">
        <w:rPr>
          <w:rFonts w:ascii="Times New Roman" w:hAnsi="Times New Roman" w:cs="Times New Roman"/>
          <w:sz w:val="28"/>
          <w:szCs w:val="28"/>
        </w:rPr>
        <w:t xml:space="preserve">Положения о специальном правовом режиме этого парка, утвержденного Указом </w:t>
      </w:r>
      <w:r w:rsidR="00FD57D9" w:rsidRPr="00A87CB7">
        <w:rPr>
          <w:rFonts w:ascii="Times New Roman" w:hAnsi="Times New Roman" w:cs="Times New Roman"/>
          <w:sz w:val="28"/>
          <w:szCs w:val="28"/>
        </w:rPr>
        <w:t>Президента Республики Беларусь от 12.05.2017 № 166</w:t>
      </w:r>
      <w:r w:rsidR="00B320F0" w:rsidRPr="00A87CB7">
        <w:rPr>
          <w:rFonts w:ascii="Times New Roman" w:hAnsi="Times New Roman" w:cs="Times New Roman"/>
          <w:sz w:val="28"/>
          <w:szCs w:val="28"/>
        </w:rPr>
        <w:t xml:space="preserve"> «О совершенствовании специального правового режима Китайско-Белорусского индустриального парка «Великий камень»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 (далее – Указ</w:t>
      </w:r>
      <w:r w:rsidR="007B0ADE">
        <w:rPr>
          <w:rFonts w:ascii="Times New Roman" w:hAnsi="Times New Roman" w:cs="Times New Roman"/>
          <w:sz w:val="28"/>
          <w:szCs w:val="28"/>
        </w:rPr>
        <w:t>, Положение)</w:t>
      </w:r>
      <w:r w:rsidR="00FD57D9" w:rsidRPr="00A87CB7">
        <w:rPr>
          <w:rFonts w:ascii="Times New Roman" w:hAnsi="Times New Roman" w:cs="Times New Roman"/>
          <w:sz w:val="28"/>
          <w:szCs w:val="28"/>
        </w:rPr>
        <w:t>, котор</w:t>
      </w:r>
      <w:r w:rsidR="007B0ADE">
        <w:rPr>
          <w:rFonts w:ascii="Times New Roman" w:hAnsi="Times New Roman" w:cs="Times New Roman"/>
          <w:sz w:val="28"/>
          <w:szCs w:val="28"/>
        </w:rPr>
        <w:t>ое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 </w:t>
      </w:r>
      <w:r w:rsidRPr="00A87CB7">
        <w:rPr>
          <w:rFonts w:ascii="Times New Roman" w:hAnsi="Times New Roman" w:cs="Times New Roman"/>
          <w:sz w:val="28"/>
          <w:szCs w:val="28"/>
        </w:rPr>
        <w:t>определя</w:t>
      </w:r>
      <w:r w:rsidR="00FD57D9" w:rsidRPr="00A87CB7">
        <w:rPr>
          <w:rFonts w:ascii="Times New Roman" w:hAnsi="Times New Roman" w:cs="Times New Roman"/>
          <w:sz w:val="28"/>
          <w:szCs w:val="28"/>
        </w:rPr>
        <w:t>ет особенности регулировани</w:t>
      </w:r>
      <w:r w:rsidR="000C79DD">
        <w:rPr>
          <w:rFonts w:ascii="Times New Roman" w:hAnsi="Times New Roman" w:cs="Times New Roman"/>
          <w:sz w:val="28"/>
          <w:szCs w:val="28"/>
        </w:rPr>
        <w:t xml:space="preserve">я деятельности </w:t>
      </w:r>
      <w:r w:rsidR="00FD57D9" w:rsidRPr="00A87CB7">
        <w:rPr>
          <w:rFonts w:ascii="Times New Roman" w:hAnsi="Times New Roman" w:cs="Times New Roman"/>
          <w:sz w:val="28"/>
          <w:szCs w:val="28"/>
        </w:rPr>
        <w:t>И</w:t>
      </w:r>
      <w:r w:rsidRPr="00A87CB7">
        <w:rPr>
          <w:rFonts w:ascii="Times New Roman" w:hAnsi="Times New Roman" w:cs="Times New Roman"/>
          <w:sz w:val="28"/>
          <w:szCs w:val="28"/>
        </w:rPr>
        <w:t>ндустриального парка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 «Великий камень»</w:t>
      </w:r>
      <w:r w:rsidR="00E7608A" w:rsidRPr="00A87CB7">
        <w:rPr>
          <w:rFonts w:ascii="Times New Roman" w:hAnsi="Times New Roman" w:cs="Times New Roman"/>
          <w:sz w:val="28"/>
          <w:szCs w:val="28"/>
        </w:rPr>
        <w:t>.</w:t>
      </w:r>
    </w:p>
    <w:p w14:paraId="386FB54D" w14:textId="4ABE3B50" w:rsidR="00BA4C2F" w:rsidRPr="00A87CB7" w:rsidRDefault="00911037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CB7">
        <w:rPr>
          <w:rFonts w:ascii="Times New Roman" w:hAnsi="Times New Roman" w:cs="Times New Roman"/>
          <w:sz w:val="28"/>
          <w:szCs w:val="28"/>
        </w:rPr>
        <w:t>Срок дейс</w:t>
      </w:r>
      <w:r w:rsidR="00567773" w:rsidRPr="00A87CB7">
        <w:rPr>
          <w:rFonts w:ascii="Times New Roman" w:hAnsi="Times New Roman" w:cs="Times New Roman"/>
          <w:sz w:val="28"/>
          <w:szCs w:val="28"/>
        </w:rPr>
        <w:t xml:space="preserve">твия преференциального режима </w:t>
      </w:r>
      <w:r w:rsidR="00E7608A" w:rsidRPr="00A87CB7">
        <w:rPr>
          <w:rFonts w:ascii="Times New Roman" w:hAnsi="Times New Roman" w:cs="Times New Roman"/>
          <w:sz w:val="28"/>
          <w:szCs w:val="28"/>
        </w:rPr>
        <w:t>установлен до</w:t>
      </w:r>
      <w:r w:rsidR="00567773" w:rsidRPr="00A87CB7">
        <w:rPr>
          <w:rFonts w:ascii="Times New Roman" w:hAnsi="Times New Roman" w:cs="Times New Roman"/>
          <w:sz w:val="28"/>
          <w:szCs w:val="28"/>
        </w:rPr>
        <w:t xml:space="preserve"> 2062 года</w:t>
      </w:r>
      <w:r w:rsidRPr="00A87CB7">
        <w:rPr>
          <w:rFonts w:ascii="Times New Roman" w:hAnsi="Times New Roman" w:cs="Times New Roman"/>
          <w:sz w:val="28"/>
          <w:szCs w:val="28"/>
        </w:rPr>
        <w:t>.</w:t>
      </w:r>
    </w:p>
    <w:p w14:paraId="7EF653AF" w14:textId="1F6B2878" w:rsidR="00E7608A" w:rsidRPr="00A87CB7" w:rsidRDefault="00B44251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Индустриальный п</w:t>
      </w:r>
      <w:r w:rsidR="00FD57D9" w:rsidRPr="00A87CB7">
        <w:rPr>
          <w:rFonts w:ascii="Times New Roman" w:hAnsi="Times New Roman" w:cs="Times New Roman"/>
          <w:sz w:val="28"/>
          <w:szCs w:val="28"/>
        </w:rPr>
        <w:t>арк</w:t>
      </w:r>
      <w:r>
        <w:rPr>
          <w:rFonts w:ascii="Times New Roman" w:hAnsi="Times New Roman" w:cs="Times New Roman"/>
          <w:sz w:val="28"/>
          <w:szCs w:val="28"/>
        </w:rPr>
        <w:t xml:space="preserve"> «Великий камень»</w:t>
      </w:r>
      <w:r w:rsidR="00FD57D9" w:rsidRPr="00A87CB7">
        <w:rPr>
          <w:rFonts w:ascii="Times New Roman" w:hAnsi="Times New Roman" w:cs="Times New Roman"/>
          <w:sz w:val="28"/>
          <w:szCs w:val="28"/>
        </w:rPr>
        <w:t xml:space="preserve"> расположен в непосредственной близости от Национального аэропорта и железнодорожных путей, на пересечении высокоскоростных магистралей М1/Е30 и М2, на расстоянии 500 км от ближайших портов балтийского региона, а также в 25 километрах от столицы Беларуси города Минска, что позволяет использовать его научные и трудовые ресурсы.</w:t>
      </w:r>
    </w:p>
    <w:p w14:paraId="01910382" w14:textId="3C947AF8" w:rsidR="00FD57D9" w:rsidRPr="00A87CB7" w:rsidRDefault="00FD57D9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7CB7">
        <w:rPr>
          <w:rFonts w:ascii="Times New Roman" w:hAnsi="Times New Roman" w:cs="Times New Roman"/>
          <w:sz w:val="28"/>
          <w:szCs w:val="28"/>
        </w:rPr>
        <w:t>В связи с членством Республики Беларусь в Евразийском экономическом союзе, предусматривающем свободное передвижение товаров, работ, услуг и капитала в его пределах, товары, произведенные в Парке</w:t>
      </w:r>
      <w:r w:rsidR="007B0ADE">
        <w:rPr>
          <w:rFonts w:ascii="Times New Roman" w:hAnsi="Times New Roman" w:cs="Times New Roman"/>
          <w:sz w:val="28"/>
          <w:szCs w:val="28"/>
        </w:rPr>
        <w:t>,</w:t>
      </w:r>
      <w:r w:rsidRPr="00A87CB7">
        <w:rPr>
          <w:rFonts w:ascii="Times New Roman" w:hAnsi="Times New Roman" w:cs="Times New Roman"/>
          <w:sz w:val="28"/>
          <w:szCs w:val="28"/>
        </w:rPr>
        <w:t xml:space="preserve"> получают доступ на рынок в 183 млн</w:t>
      </w:r>
      <w:r w:rsidR="000C79DD">
        <w:rPr>
          <w:rFonts w:ascii="Times New Roman" w:hAnsi="Times New Roman" w:cs="Times New Roman"/>
          <w:sz w:val="28"/>
          <w:szCs w:val="28"/>
        </w:rPr>
        <w:t>.</w:t>
      </w:r>
      <w:r w:rsidRPr="00A87CB7">
        <w:rPr>
          <w:rFonts w:ascii="Times New Roman" w:hAnsi="Times New Roman" w:cs="Times New Roman"/>
          <w:sz w:val="28"/>
          <w:szCs w:val="28"/>
        </w:rPr>
        <w:t xml:space="preserve"> человек.</w:t>
      </w:r>
    </w:p>
    <w:p w14:paraId="308B2902" w14:textId="77777777" w:rsidR="00BA4C2F" w:rsidRPr="00401773" w:rsidRDefault="00BA4C2F" w:rsidP="00D17A5A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01773">
        <w:rPr>
          <w:rFonts w:ascii="Times New Roman" w:hAnsi="Times New Roman" w:cs="Times New Roman"/>
          <w:sz w:val="24"/>
          <w:szCs w:val="24"/>
        </w:rPr>
        <w:br w:type="page"/>
      </w:r>
    </w:p>
    <w:p w14:paraId="18062A85" w14:textId="77777777" w:rsidR="00813D03" w:rsidRDefault="00813D03" w:rsidP="00BC1B12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1" w:name="Т"/>
      <w:bookmarkStart w:id="2" w:name="I"/>
      <w:r w:rsidRPr="00813D03">
        <w:rPr>
          <w:rFonts w:ascii="Times New Roman" w:hAnsi="Times New Roman" w:cs="Times New Roman"/>
          <w:b/>
          <w:sz w:val="28"/>
          <w:szCs w:val="28"/>
        </w:rPr>
        <w:lastRenderedPageBreak/>
        <w:t>Термины и их определения</w:t>
      </w:r>
    </w:p>
    <w:p w14:paraId="3FB3314A" w14:textId="5876A8E4" w:rsidR="00BC1B12" w:rsidRDefault="00BC1B12" w:rsidP="00B44251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документе используются следующие термины и их определения:</w:t>
      </w:r>
    </w:p>
    <w:p w14:paraId="5F6C7C6C" w14:textId="5EB11A86" w:rsidR="00B44251" w:rsidRDefault="00BC1B12" w:rsidP="00B44251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44251" w:rsidRPr="00B44251">
        <w:rPr>
          <w:rFonts w:ascii="Times New Roman" w:hAnsi="Times New Roman" w:cs="Times New Roman"/>
          <w:sz w:val="28"/>
          <w:szCs w:val="28"/>
        </w:rPr>
        <w:t>ндустриальный парк «Великий камень» - это территориальная единица Республики Беларусь со статусом особой экономической зоны и специальным режимом ведения бизнеса.</w:t>
      </w:r>
    </w:p>
    <w:p w14:paraId="2911B1AE" w14:textId="5890C127" w:rsidR="00B44251" w:rsidRPr="00B44251" w:rsidRDefault="00BC1B12" w:rsidP="00B44251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44251" w:rsidRPr="00B44251">
        <w:rPr>
          <w:rFonts w:ascii="Times New Roman" w:hAnsi="Times New Roman" w:cs="Times New Roman"/>
          <w:sz w:val="28"/>
          <w:szCs w:val="28"/>
        </w:rPr>
        <w:t>нвестиционный проект – инвестиционный проект, реализуемый на территории индустриального парка;</w:t>
      </w:r>
    </w:p>
    <w:p w14:paraId="4D46259D" w14:textId="1E263460" w:rsidR="00A154E3" w:rsidRPr="00B44251" w:rsidRDefault="00BC1B12" w:rsidP="00B44251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44251">
        <w:rPr>
          <w:rFonts w:ascii="Times New Roman" w:hAnsi="Times New Roman" w:cs="Times New Roman"/>
          <w:sz w:val="28"/>
          <w:szCs w:val="28"/>
        </w:rPr>
        <w:t xml:space="preserve">нвестор индустриального парка – </w:t>
      </w:r>
      <w:r w:rsidR="00B44251" w:rsidRPr="00B44251">
        <w:rPr>
          <w:rFonts w:ascii="Times New Roman" w:hAnsi="Times New Roman" w:cs="Times New Roman"/>
          <w:sz w:val="28"/>
          <w:szCs w:val="28"/>
        </w:rPr>
        <w:t>лицо, осуществляющее финансирование строительства и (или) оснащения объектов индустриального парка и не являющееся его резидентом;</w:t>
      </w:r>
    </w:p>
    <w:p w14:paraId="602C1F69" w14:textId="283BA1FA" w:rsidR="00A154E3" w:rsidRPr="00B44251" w:rsidRDefault="00BC1B12" w:rsidP="00B44251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44251" w:rsidRPr="00B44251">
        <w:rPr>
          <w:rFonts w:ascii="Times New Roman" w:hAnsi="Times New Roman" w:cs="Times New Roman"/>
          <w:sz w:val="28"/>
          <w:szCs w:val="28"/>
        </w:rPr>
        <w:t>езидент индустриального парка – юридическое лицо Республики Беларусь с местом нахождения на территории индустриального парка, зарегистрированное в установленном порядке администрацией парка в качестве его резидента и реализующее (планирующее реализовать) на территории данн</w:t>
      </w:r>
      <w:r w:rsidR="00B44251">
        <w:rPr>
          <w:rFonts w:ascii="Times New Roman" w:hAnsi="Times New Roman" w:cs="Times New Roman"/>
          <w:sz w:val="28"/>
          <w:szCs w:val="28"/>
        </w:rPr>
        <w:t>ого парка инвестиционный проект.</w:t>
      </w:r>
    </w:p>
    <w:bookmarkEnd w:id="1"/>
    <w:p w14:paraId="134D5016" w14:textId="3F99F194" w:rsidR="00813D03" w:rsidRPr="00B44251" w:rsidRDefault="00813D03">
      <w:pPr>
        <w:rPr>
          <w:rFonts w:ascii="Times New Roman" w:hAnsi="Times New Roman" w:cs="Times New Roman"/>
          <w:b/>
          <w:sz w:val="28"/>
          <w:szCs w:val="28"/>
        </w:rPr>
      </w:pPr>
      <w:r w:rsidRPr="00B4425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B109FD" w14:textId="325BCB4C" w:rsidR="00794A86" w:rsidRPr="00EA5FBB" w:rsidRDefault="00281BD3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FBB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</w:t>
      </w:r>
      <w:r w:rsidRPr="00EA5FBB">
        <w:rPr>
          <w:rFonts w:ascii="Times New Roman" w:hAnsi="Times New Roman" w:cs="Times New Roman"/>
          <w:b/>
          <w:sz w:val="28"/>
          <w:szCs w:val="28"/>
        </w:rPr>
        <w:t>.</w:t>
      </w:r>
      <w:r w:rsidRPr="00EA5FBB">
        <w:rPr>
          <w:rFonts w:ascii="Times New Roman" w:hAnsi="Times New Roman" w:cs="Times New Roman"/>
          <w:b/>
          <w:sz w:val="28"/>
          <w:szCs w:val="28"/>
          <w:lang w:val="en-GB"/>
        </w:rPr>
        <w:t> </w:t>
      </w:r>
      <w:r w:rsidR="00794A86" w:rsidRPr="00EA5FBB">
        <w:rPr>
          <w:rFonts w:ascii="Times New Roman" w:hAnsi="Times New Roman" w:cs="Times New Roman"/>
          <w:b/>
          <w:sz w:val="28"/>
          <w:szCs w:val="28"/>
        </w:rPr>
        <w:t>Общая информация</w:t>
      </w:r>
    </w:p>
    <w:bookmarkEnd w:id="2"/>
    <w:p w14:paraId="563D8C22" w14:textId="585495C0" w:rsidR="00EA5FBB" w:rsidRPr="00EA5FBB" w:rsidRDefault="0012040A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Основная цель Указа - это </w:t>
      </w:r>
      <w:r w:rsidR="000C79DD">
        <w:rPr>
          <w:rFonts w:ascii="Times New Roman" w:hAnsi="Times New Roman" w:cs="Times New Roman"/>
          <w:sz w:val="28"/>
          <w:szCs w:val="28"/>
        </w:rPr>
        <w:t>установление</w:t>
      </w:r>
      <w:r w:rsidR="000C79DD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Pr="00EA5FBB">
        <w:rPr>
          <w:rFonts w:ascii="Times New Roman" w:hAnsi="Times New Roman" w:cs="Times New Roman"/>
          <w:sz w:val="28"/>
          <w:szCs w:val="28"/>
        </w:rPr>
        <w:t>и регулирование специального режима, предусмотренного только для Индустриального Парка «Великий камень». Иное законодательство Республики Беларусь применяется в ч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асти, не урегулированной Указом, за исключением случаев </w:t>
      </w:r>
      <w:r w:rsidR="00D4651C" w:rsidRPr="00EA5FBB">
        <w:rPr>
          <w:rFonts w:ascii="Times New Roman" w:hAnsi="Times New Roman" w:cs="Times New Roman"/>
          <w:sz w:val="28"/>
          <w:szCs w:val="28"/>
        </w:rPr>
        <w:t>формирования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 более льготны</w:t>
      </w:r>
      <w:r w:rsidR="00D4651C" w:rsidRPr="00EA5FBB">
        <w:rPr>
          <w:rFonts w:ascii="Times New Roman" w:hAnsi="Times New Roman" w:cs="Times New Roman"/>
          <w:sz w:val="28"/>
          <w:szCs w:val="28"/>
        </w:rPr>
        <w:t>х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D4651C" w:rsidRPr="00EA5FBB">
        <w:rPr>
          <w:rFonts w:ascii="Times New Roman" w:hAnsi="Times New Roman" w:cs="Times New Roman"/>
          <w:sz w:val="28"/>
          <w:szCs w:val="28"/>
        </w:rPr>
        <w:t>ов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 в отношении иных свободных экономических зон</w:t>
      </w:r>
      <w:r w:rsidR="00D4651C" w:rsidRPr="00EA5FBB">
        <w:rPr>
          <w:rFonts w:ascii="Times New Roman" w:hAnsi="Times New Roman" w:cs="Times New Roman"/>
          <w:sz w:val="28"/>
          <w:szCs w:val="28"/>
        </w:rPr>
        <w:t xml:space="preserve"> после вступления в силу Указа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D4651C" w:rsidRPr="00EA5FBB">
        <w:rPr>
          <w:rFonts w:ascii="Times New Roman" w:hAnsi="Times New Roman" w:cs="Times New Roman"/>
          <w:sz w:val="28"/>
          <w:szCs w:val="28"/>
        </w:rPr>
        <w:t>(</w:t>
      </w:r>
      <w:r w:rsidR="004A4237" w:rsidRPr="00EA5FBB">
        <w:rPr>
          <w:rFonts w:ascii="Times New Roman" w:hAnsi="Times New Roman" w:cs="Times New Roman"/>
          <w:sz w:val="28"/>
          <w:szCs w:val="28"/>
        </w:rPr>
        <w:t>режим наибольшего экономического благоприятствования</w:t>
      </w:r>
      <w:r w:rsidR="00DF5D04" w:rsidRPr="00EA5FBB">
        <w:rPr>
          <w:rFonts w:ascii="Times New Roman" w:hAnsi="Times New Roman" w:cs="Times New Roman"/>
          <w:sz w:val="28"/>
          <w:szCs w:val="28"/>
        </w:rPr>
        <w:t xml:space="preserve"> (п.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="00DF5D04" w:rsidRPr="00EA5FBB">
        <w:rPr>
          <w:rFonts w:ascii="Times New Roman" w:hAnsi="Times New Roman" w:cs="Times New Roman"/>
          <w:sz w:val="28"/>
          <w:szCs w:val="28"/>
        </w:rPr>
        <w:t>5</w:t>
      </w:r>
      <w:r w:rsidR="007B0ADE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DF5D04" w:rsidRPr="00EA5FBB">
        <w:rPr>
          <w:rFonts w:ascii="Times New Roman" w:hAnsi="Times New Roman" w:cs="Times New Roman"/>
          <w:sz w:val="28"/>
          <w:szCs w:val="28"/>
        </w:rPr>
        <w:t>)</w:t>
      </w:r>
      <w:r w:rsidR="004A4237" w:rsidRPr="00EA5FBB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DC8FF04" w14:textId="01E21EFD" w:rsidR="00871860" w:rsidRDefault="004A4237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Более того, </w:t>
      </w:r>
      <w:r w:rsidR="00D4651C" w:rsidRPr="00EA5FBB">
        <w:rPr>
          <w:rFonts w:ascii="Times New Roman" w:hAnsi="Times New Roman" w:cs="Times New Roman"/>
          <w:sz w:val="28"/>
          <w:szCs w:val="28"/>
        </w:rPr>
        <w:t xml:space="preserve">помимо гарантий прав инвесторов и защиты инвестиций, предусмотренных законодательством Республики Беларусь </w:t>
      </w:r>
      <w:r w:rsidR="00110C91">
        <w:rPr>
          <w:rFonts w:ascii="Times New Roman" w:hAnsi="Times New Roman" w:cs="Times New Roman"/>
          <w:sz w:val="28"/>
          <w:szCs w:val="28"/>
        </w:rPr>
        <w:t>(Закон «Об инвестициях», членство в МАГИ, двухсторонние межправительственные соглашения)</w:t>
      </w:r>
      <w:r w:rsidR="00D4651C" w:rsidRPr="00EA5FBB">
        <w:rPr>
          <w:rFonts w:ascii="Times New Roman" w:hAnsi="Times New Roman" w:cs="Times New Roman"/>
          <w:sz w:val="28"/>
          <w:szCs w:val="28"/>
        </w:rPr>
        <w:t xml:space="preserve">, Указ </w:t>
      </w:r>
      <w:r w:rsidR="00643B7C" w:rsidRPr="00EA5FBB">
        <w:rPr>
          <w:rFonts w:ascii="Times New Roman" w:hAnsi="Times New Roman" w:cs="Times New Roman"/>
          <w:sz w:val="28"/>
          <w:szCs w:val="28"/>
        </w:rPr>
        <w:t xml:space="preserve">предусматривает </w:t>
      </w:r>
      <w:r w:rsidR="00356E4E" w:rsidRPr="00EA5FBB">
        <w:rPr>
          <w:rFonts w:ascii="Times New Roman" w:hAnsi="Times New Roman" w:cs="Times New Roman"/>
          <w:sz w:val="28"/>
          <w:szCs w:val="28"/>
        </w:rPr>
        <w:t xml:space="preserve">защиту от ухудшения </w:t>
      </w:r>
      <w:r w:rsidR="00F76AA6">
        <w:rPr>
          <w:rFonts w:ascii="Times New Roman" w:hAnsi="Times New Roman" w:cs="Times New Roman"/>
          <w:sz w:val="28"/>
          <w:szCs w:val="28"/>
        </w:rPr>
        <w:t>созданных правовых условий</w:t>
      </w:r>
      <w:r w:rsidR="00F76AA6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356E4E" w:rsidRPr="00EA5FBB">
        <w:rPr>
          <w:rFonts w:ascii="Times New Roman" w:hAnsi="Times New Roman" w:cs="Times New Roman"/>
          <w:sz w:val="28"/>
          <w:szCs w:val="28"/>
        </w:rPr>
        <w:t>на протяжении 10 лет (стабилизационная оговорка</w:t>
      </w:r>
      <w:r w:rsidR="00DF5D04" w:rsidRPr="00EA5FBB">
        <w:rPr>
          <w:rFonts w:ascii="Times New Roman" w:hAnsi="Times New Roman" w:cs="Times New Roman"/>
          <w:sz w:val="28"/>
          <w:szCs w:val="28"/>
        </w:rPr>
        <w:t xml:space="preserve"> (п</w:t>
      </w:r>
      <w:r w:rsidR="006E31B0">
        <w:rPr>
          <w:rFonts w:ascii="Times New Roman" w:hAnsi="Times New Roman" w:cs="Times New Roman"/>
          <w:sz w:val="28"/>
          <w:szCs w:val="28"/>
        </w:rPr>
        <w:t>п</w:t>
      </w:r>
      <w:r w:rsidR="00DF5D04" w:rsidRPr="00EA5FBB">
        <w:rPr>
          <w:rFonts w:ascii="Times New Roman" w:hAnsi="Times New Roman" w:cs="Times New Roman"/>
          <w:sz w:val="28"/>
          <w:szCs w:val="28"/>
        </w:rPr>
        <w:t>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="00DF5D04" w:rsidRPr="00EA5FBB">
        <w:rPr>
          <w:rFonts w:ascii="Times New Roman" w:hAnsi="Times New Roman" w:cs="Times New Roman"/>
          <w:sz w:val="28"/>
          <w:szCs w:val="28"/>
        </w:rPr>
        <w:t>87,</w:t>
      </w:r>
      <w:r w:rsidR="009663D0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DF5D04" w:rsidRPr="00EA5FBB">
        <w:rPr>
          <w:rFonts w:ascii="Times New Roman" w:hAnsi="Times New Roman" w:cs="Times New Roman"/>
          <w:sz w:val="28"/>
          <w:szCs w:val="28"/>
        </w:rPr>
        <w:t>88</w:t>
      </w:r>
      <w:r w:rsidR="00E46326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DF5D04" w:rsidRPr="00EA5FBB">
        <w:rPr>
          <w:rFonts w:ascii="Times New Roman" w:hAnsi="Times New Roman" w:cs="Times New Roman"/>
          <w:sz w:val="28"/>
          <w:szCs w:val="28"/>
        </w:rPr>
        <w:t>)</w:t>
      </w:r>
      <w:r w:rsidR="00356E4E" w:rsidRPr="00EA5FBB">
        <w:rPr>
          <w:rFonts w:ascii="Times New Roman" w:hAnsi="Times New Roman" w:cs="Times New Roman"/>
          <w:sz w:val="28"/>
          <w:szCs w:val="28"/>
        </w:rPr>
        <w:t>).</w:t>
      </w:r>
    </w:p>
    <w:p w14:paraId="648166F6" w14:textId="61575249" w:rsidR="00EB07D2" w:rsidRPr="00EB07D2" w:rsidRDefault="00EB07D2" w:rsidP="00EB07D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6007">
        <w:rPr>
          <w:rFonts w:ascii="Times New Roman" w:hAnsi="Times New Roman" w:cs="Times New Roman"/>
          <w:sz w:val="28"/>
          <w:szCs w:val="28"/>
        </w:rPr>
        <w:t xml:space="preserve">Важным также является </w:t>
      </w:r>
      <w:r w:rsidR="00326007" w:rsidRPr="00326007">
        <w:rPr>
          <w:rFonts w:ascii="Times New Roman" w:hAnsi="Times New Roman" w:cs="Times New Roman"/>
          <w:sz w:val="28"/>
          <w:szCs w:val="28"/>
        </w:rPr>
        <w:t>гарантия невмешательств</w:t>
      </w:r>
      <w:r w:rsidR="00F76AA6">
        <w:rPr>
          <w:rFonts w:ascii="Times New Roman" w:hAnsi="Times New Roman" w:cs="Times New Roman"/>
          <w:sz w:val="28"/>
          <w:szCs w:val="28"/>
        </w:rPr>
        <w:t>а</w:t>
      </w:r>
      <w:r w:rsidRPr="00326007">
        <w:rPr>
          <w:rFonts w:ascii="Times New Roman" w:hAnsi="Times New Roman" w:cs="Times New Roman"/>
          <w:sz w:val="28"/>
          <w:szCs w:val="28"/>
        </w:rPr>
        <w:t xml:space="preserve"> в деятельность компаний, ведущих хозяйственную деятельность в Индустриальном парке со стороны государственных контрольных органов</w:t>
      </w:r>
      <w:r w:rsidR="00326007" w:rsidRPr="00326007">
        <w:rPr>
          <w:rFonts w:ascii="Times New Roman" w:hAnsi="Times New Roman" w:cs="Times New Roman"/>
          <w:sz w:val="28"/>
          <w:szCs w:val="28"/>
        </w:rPr>
        <w:t xml:space="preserve"> (</w:t>
      </w:r>
      <w:r w:rsidR="00F76AA6">
        <w:rPr>
          <w:rFonts w:ascii="Times New Roman" w:hAnsi="Times New Roman" w:cs="Times New Roman"/>
          <w:sz w:val="28"/>
          <w:szCs w:val="28"/>
        </w:rPr>
        <w:t>проверки – </w:t>
      </w:r>
      <w:r w:rsidR="00326007" w:rsidRPr="00326007">
        <w:rPr>
          <w:rFonts w:ascii="Times New Roman" w:hAnsi="Times New Roman" w:cs="Times New Roman"/>
          <w:sz w:val="28"/>
          <w:szCs w:val="28"/>
        </w:rPr>
        <w:t>только с разрешения Администрации парка).</w:t>
      </w:r>
    </w:p>
    <w:p w14:paraId="6B588023" w14:textId="210DC680" w:rsidR="00081771" w:rsidRPr="00EA5FBB" w:rsidRDefault="00081771" w:rsidP="00D17A5A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5FBB">
        <w:rPr>
          <w:rFonts w:ascii="Times New Roman" w:hAnsi="Times New Roman" w:cs="Times New Roman"/>
          <w:i/>
          <w:sz w:val="28"/>
          <w:szCs w:val="28"/>
        </w:rPr>
        <w:t>Каковы цели создания индустриального парка?</w:t>
      </w:r>
    </w:p>
    <w:p w14:paraId="43ECA935" w14:textId="3CEA9F5F" w:rsidR="00222EF7" w:rsidRPr="00EA5FBB" w:rsidRDefault="009136DD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Цель </w:t>
      </w:r>
      <w:r w:rsidR="00794A86" w:rsidRPr="00EA5FBB">
        <w:rPr>
          <w:rFonts w:ascii="Times New Roman" w:hAnsi="Times New Roman" w:cs="Times New Roman"/>
          <w:sz w:val="28"/>
          <w:szCs w:val="28"/>
        </w:rPr>
        <w:t>создания</w:t>
      </w:r>
      <w:r w:rsidRPr="00EA5FBB">
        <w:rPr>
          <w:rFonts w:ascii="Times New Roman" w:hAnsi="Times New Roman" w:cs="Times New Roman"/>
          <w:sz w:val="28"/>
          <w:szCs w:val="28"/>
        </w:rPr>
        <w:t xml:space="preserve"> индустриального парка </w:t>
      </w:r>
      <w:r w:rsidR="00F60E1A" w:rsidRPr="00EA5FBB">
        <w:rPr>
          <w:rFonts w:ascii="Times New Roman" w:hAnsi="Times New Roman" w:cs="Times New Roman"/>
          <w:sz w:val="28"/>
          <w:szCs w:val="28"/>
        </w:rPr>
        <w:t xml:space="preserve">- </w:t>
      </w:r>
      <w:r w:rsidR="00602743" w:rsidRPr="00EA5FBB">
        <w:rPr>
          <w:rFonts w:ascii="Times New Roman" w:hAnsi="Times New Roman" w:cs="Times New Roman"/>
          <w:sz w:val="28"/>
          <w:szCs w:val="28"/>
        </w:rPr>
        <w:t>это</w:t>
      </w:r>
      <w:r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794A86" w:rsidRPr="00EA5FBB">
        <w:rPr>
          <w:rFonts w:ascii="Times New Roman" w:hAnsi="Times New Roman" w:cs="Times New Roman"/>
          <w:sz w:val="28"/>
          <w:szCs w:val="28"/>
        </w:rPr>
        <w:t>привлечение инвестиций и создание конкурентоспособных организаций, ориентированных на развитие производств в современных отраслях экономики</w:t>
      </w:r>
      <w:r w:rsidR="00356E4E" w:rsidRPr="00EA5FBB">
        <w:rPr>
          <w:rFonts w:ascii="Times New Roman" w:hAnsi="Times New Roman" w:cs="Times New Roman"/>
          <w:sz w:val="28"/>
          <w:szCs w:val="28"/>
        </w:rPr>
        <w:t>, включая развитие инновационной и научно-исследовательской деятельности</w:t>
      </w:r>
      <w:r w:rsidR="00DF5D04" w:rsidRPr="00EA5FBB">
        <w:rPr>
          <w:rFonts w:ascii="Times New Roman" w:hAnsi="Times New Roman" w:cs="Times New Roman"/>
          <w:sz w:val="28"/>
          <w:szCs w:val="28"/>
        </w:rPr>
        <w:t>, а также торговой, логистической, жилищной и других отраслей</w:t>
      </w:r>
      <w:r w:rsidR="009663D0" w:rsidRPr="00EA5FBB">
        <w:rPr>
          <w:rFonts w:ascii="Times New Roman" w:hAnsi="Times New Roman" w:cs="Times New Roman"/>
          <w:sz w:val="28"/>
          <w:szCs w:val="28"/>
        </w:rPr>
        <w:t xml:space="preserve"> (п. </w:t>
      </w:r>
      <w:r w:rsidR="009A177F" w:rsidRPr="00EA5FBB">
        <w:rPr>
          <w:rFonts w:ascii="Times New Roman" w:hAnsi="Times New Roman" w:cs="Times New Roman"/>
          <w:sz w:val="28"/>
          <w:szCs w:val="28"/>
        </w:rPr>
        <w:t>3</w:t>
      </w:r>
      <w:r w:rsidR="00135006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A177F" w:rsidRPr="00EA5FBB">
        <w:rPr>
          <w:rFonts w:ascii="Times New Roman" w:hAnsi="Times New Roman" w:cs="Times New Roman"/>
          <w:sz w:val="28"/>
          <w:szCs w:val="28"/>
        </w:rPr>
        <w:t>)</w:t>
      </w:r>
      <w:r w:rsidR="00DF5D04" w:rsidRPr="00EA5FBB">
        <w:rPr>
          <w:rFonts w:ascii="Times New Roman" w:hAnsi="Times New Roman" w:cs="Times New Roman"/>
          <w:sz w:val="28"/>
          <w:szCs w:val="28"/>
        </w:rPr>
        <w:t>.</w:t>
      </w:r>
      <w:r w:rsidR="00602743" w:rsidRPr="00EA5FBB">
        <w:rPr>
          <w:rFonts w:ascii="Times New Roman" w:hAnsi="Times New Roman" w:cs="Times New Roman"/>
          <w:sz w:val="28"/>
          <w:szCs w:val="28"/>
        </w:rPr>
        <w:t xml:space="preserve"> То есть это развитие экономики страны и </w:t>
      </w:r>
      <w:r w:rsidR="00081771" w:rsidRPr="00EA5FBB">
        <w:rPr>
          <w:rFonts w:ascii="Times New Roman" w:hAnsi="Times New Roman" w:cs="Times New Roman"/>
          <w:sz w:val="28"/>
          <w:szCs w:val="28"/>
        </w:rPr>
        <w:t>ее экспортного потенциала</w:t>
      </w:r>
      <w:r w:rsidR="00602743" w:rsidRPr="00EA5FBB">
        <w:rPr>
          <w:rFonts w:ascii="Times New Roman" w:hAnsi="Times New Roman" w:cs="Times New Roman"/>
          <w:sz w:val="28"/>
          <w:szCs w:val="28"/>
        </w:rPr>
        <w:t>.</w:t>
      </w:r>
    </w:p>
    <w:p w14:paraId="7292003F" w14:textId="669DFA52" w:rsidR="00081771" w:rsidRPr="00EA5FBB" w:rsidRDefault="00DF5D04" w:rsidP="00EB07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602743" w:rsidRPr="00EA5FBB">
        <w:rPr>
          <w:rFonts w:ascii="Times New Roman" w:hAnsi="Times New Roman" w:cs="Times New Roman"/>
          <w:sz w:val="28"/>
          <w:szCs w:val="28"/>
        </w:rPr>
        <w:t xml:space="preserve">перед </w:t>
      </w:r>
      <w:r w:rsidRPr="00EA5FBB">
        <w:rPr>
          <w:rFonts w:ascii="Times New Roman" w:hAnsi="Times New Roman" w:cs="Times New Roman"/>
          <w:sz w:val="28"/>
          <w:szCs w:val="28"/>
        </w:rPr>
        <w:t>предприятия</w:t>
      </w:r>
      <w:r w:rsidR="00602743" w:rsidRPr="00EA5FBB">
        <w:rPr>
          <w:rFonts w:ascii="Times New Roman" w:hAnsi="Times New Roman" w:cs="Times New Roman"/>
          <w:sz w:val="28"/>
          <w:szCs w:val="28"/>
        </w:rPr>
        <w:t>ми</w:t>
      </w:r>
      <w:r w:rsidR="00081771" w:rsidRPr="00EA5FBB">
        <w:rPr>
          <w:rFonts w:ascii="Times New Roman" w:hAnsi="Times New Roman" w:cs="Times New Roman"/>
          <w:sz w:val="28"/>
          <w:szCs w:val="28"/>
        </w:rPr>
        <w:t>, функционирующими</w:t>
      </w:r>
      <w:r w:rsidRPr="00EA5FBB">
        <w:rPr>
          <w:rFonts w:ascii="Times New Roman" w:hAnsi="Times New Roman" w:cs="Times New Roman"/>
          <w:sz w:val="28"/>
          <w:szCs w:val="28"/>
        </w:rPr>
        <w:t xml:space="preserve"> на территории Индустриального парка</w:t>
      </w:r>
      <w:r w:rsidR="00E46326">
        <w:rPr>
          <w:rFonts w:ascii="Times New Roman" w:hAnsi="Times New Roman" w:cs="Times New Roman"/>
          <w:sz w:val="28"/>
          <w:szCs w:val="28"/>
        </w:rPr>
        <w:t>,</w:t>
      </w:r>
      <w:r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602743" w:rsidRPr="00EA5FBB">
        <w:rPr>
          <w:rFonts w:ascii="Times New Roman" w:hAnsi="Times New Roman" w:cs="Times New Roman"/>
          <w:sz w:val="28"/>
          <w:szCs w:val="28"/>
        </w:rPr>
        <w:t>стоят следующие</w:t>
      </w:r>
      <w:r w:rsidRPr="00EA5FBB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602743" w:rsidRPr="00EA5FBB">
        <w:rPr>
          <w:rFonts w:ascii="Times New Roman" w:hAnsi="Times New Roman" w:cs="Times New Roman"/>
          <w:sz w:val="28"/>
          <w:szCs w:val="28"/>
        </w:rPr>
        <w:t>и</w:t>
      </w:r>
      <w:r w:rsidR="00081771" w:rsidRPr="00EA5FBB">
        <w:rPr>
          <w:rFonts w:ascii="Times New Roman" w:hAnsi="Times New Roman" w:cs="Times New Roman"/>
          <w:sz w:val="28"/>
          <w:szCs w:val="28"/>
        </w:rPr>
        <w:t>:</w:t>
      </w:r>
    </w:p>
    <w:p w14:paraId="05A510D9" w14:textId="5ED4AE7E" w:rsidR="00081771" w:rsidRPr="00EA5FBB" w:rsidRDefault="00A3740A" w:rsidP="00326007">
      <w:pPr>
        <w:pStyle w:val="aa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рабочих мест,</w:t>
      </w:r>
    </w:p>
    <w:p w14:paraId="58CF8F81" w14:textId="242CB0F5" w:rsidR="00DF5D04" w:rsidRDefault="00DF5D04" w:rsidP="00326007">
      <w:pPr>
        <w:pStyle w:val="aa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содействие социально-экономическому развитию регионов и</w:t>
      </w:r>
      <w:r w:rsidR="00EA5FBB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Pr="00EA5FBB">
        <w:rPr>
          <w:rFonts w:ascii="Times New Roman" w:hAnsi="Times New Roman" w:cs="Times New Roman"/>
          <w:sz w:val="28"/>
          <w:szCs w:val="28"/>
        </w:rPr>
        <w:t>экспортному потенциалу Республики Беларусь в целом</w:t>
      </w:r>
      <w:r w:rsidR="009663D0" w:rsidRPr="00EA5FBB">
        <w:rPr>
          <w:rFonts w:ascii="Times New Roman" w:hAnsi="Times New Roman" w:cs="Times New Roman"/>
          <w:sz w:val="28"/>
          <w:szCs w:val="28"/>
        </w:rPr>
        <w:t xml:space="preserve"> (п. </w:t>
      </w:r>
      <w:r w:rsidR="00C44732" w:rsidRPr="00EA5FBB">
        <w:rPr>
          <w:rFonts w:ascii="Times New Roman" w:hAnsi="Times New Roman" w:cs="Times New Roman"/>
          <w:sz w:val="28"/>
          <w:szCs w:val="28"/>
        </w:rPr>
        <w:t>3</w:t>
      </w:r>
      <w:r w:rsidR="007B0ADE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C44732" w:rsidRPr="00EA5FBB">
        <w:rPr>
          <w:rFonts w:ascii="Times New Roman" w:hAnsi="Times New Roman" w:cs="Times New Roman"/>
          <w:sz w:val="28"/>
          <w:szCs w:val="28"/>
        </w:rPr>
        <w:t>)</w:t>
      </w:r>
      <w:r w:rsidRPr="00EA5FBB">
        <w:rPr>
          <w:rFonts w:ascii="Times New Roman" w:hAnsi="Times New Roman" w:cs="Times New Roman"/>
          <w:sz w:val="28"/>
          <w:szCs w:val="28"/>
        </w:rPr>
        <w:t>.</w:t>
      </w:r>
    </w:p>
    <w:p w14:paraId="392CE6D8" w14:textId="77777777" w:rsidR="005D1D35" w:rsidRPr="000B3920" w:rsidRDefault="005D1D35">
      <w:pPr>
        <w:rPr>
          <w:rFonts w:ascii="Times New Roman" w:hAnsi="Times New Roman" w:cs="Times New Roman"/>
          <w:b/>
          <w:sz w:val="28"/>
          <w:szCs w:val="28"/>
        </w:rPr>
      </w:pPr>
      <w:r w:rsidRPr="000B392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FCFAAF" w14:textId="5A16D66D" w:rsidR="00110C91" w:rsidRPr="00110C91" w:rsidRDefault="00110C91" w:rsidP="00EB07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3" w:name="II"/>
      <w:r w:rsidRPr="00110C91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II</w:t>
      </w:r>
      <w:r w:rsidRPr="00110C91">
        <w:rPr>
          <w:rFonts w:ascii="Times New Roman" w:hAnsi="Times New Roman" w:cs="Times New Roman"/>
          <w:b/>
          <w:sz w:val="28"/>
          <w:szCs w:val="28"/>
        </w:rPr>
        <w:t>.</w:t>
      </w:r>
      <w:r w:rsidRPr="00110C91">
        <w:rPr>
          <w:rFonts w:ascii="Times New Roman" w:hAnsi="Times New Roman" w:cs="Times New Roman"/>
          <w:b/>
          <w:sz w:val="28"/>
          <w:szCs w:val="28"/>
          <w:lang w:val="en-GB"/>
        </w:rPr>
        <w:t> </w:t>
      </w:r>
      <w:r w:rsidRPr="00110C91">
        <w:rPr>
          <w:rFonts w:ascii="Times New Roman" w:hAnsi="Times New Roman" w:cs="Times New Roman"/>
          <w:b/>
          <w:sz w:val="28"/>
          <w:szCs w:val="28"/>
        </w:rPr>
        <w:t>Органы управления индустриального парка</w:t>
      </w:r>
    </w:p>
    <w:bookmarkEnd w:id="3"/>
    <w:p w14:paraId="2F7BD38C" w14:textId="323A01E0" w:rsidR="00EB07D2" w:rsidRDefault="00110C91" w:rsidP="00EB07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0C91">
        <w:rPr>
          <w:rFonts w:ascii="Times New Roman" w:hAnsi="Times New Roman" w:cs="Times New Roman"/>
          <w:sz w:val="28"/>
          <w:szCs w:val="28"/>
        </w:rPr>
        <w:t>В индустриальном парке существует трехуровневая структура управления</w:t>
      </w:r>
      <w:r w:rsidR="00E46326">
        <w:rPr>
          <w:rFonts w:ascii="Times New Roman" w:hAnsi="Times New Roman" w:cs="Times New Roman"/>
          <w:sz w:val="28"/>
          <w:szCs w:val="28"/>
        </w:rPr>
        <w:t>.</w:t>
      </w:r>
    </w:p>
    <w:p w14:paraId="5929EE7A" w14:textId="73805AEA" w:rsidR="00110C91" w:rsidRPr="00110C91" w:rsidRDefault="00110C91" w:rsidP="00EB07D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общие вопросы стратегического развития Индустриального парка отвечает Межправительственный координационный </w:t>
      </w:r>
      <w:r w:rsidR="00E46326">
        <w:rPr>
          <w:rFonts w:ascii="Times New Roman" w:hAnsi="Times New Roman" w:cs="Times New Roman"/>
          <w:sz w:val="28"/>
          <w:szCs w:val="28"/>
        </w:rPr>
        <w:t>совет</w:t>
      </w:r>
      <w:r>
        <w:rPr>
          <w:rFonts w:ascii="Times New Roman" w:hAnsi="Times New Roman" w:cs="Times New Roman"/>
          <w:sz w:val="28"/>
          <w:szCs w:val="28"/>
        </w:rPr>
        <w:t xml:space="preserve">, а за </w:t>
      </w:r>
      <w:r w:rsidR="00EB07D2">
        <w:rPr>
          <w:rFonts w:ascii="Times New Roman" w:hAnsi="Times New Roman" w:cs="Times New Roman"/>
          <w:sz w:val="28"/>
          <w:szCs w:val="28"/>
        </w:rPr>
        <w:t>оперативное развити</w:t>
      </w:r>
      <w:r w:rsidR="007B0ADE">
        <w:rPr>
          <w:rFonts w:ascii="Times New Roman" w:hAnsi="Times New Roman" w:cs="Times New Roman"/>
          <w:sz w:val="28"/>
          <w:szCs w:val="28"/>
        </w:rPr>
        <w:t>е</w:t>
      </w:r>
      <w:r w:rsidR="00EB07D2">
        <w:rPr>
          <w:rFonts w:ascii="Times New Roman" w:hAnsi="Times New Roman" w:cs="Times New Roman"/>
          <w:sz w:val="28"/>
          <w:szCs w:val="28"/>
        </w:rPr>
        <w:t xml:space="preserve"> парка</w:t>
      </w:r>
      <w:r w:rsidR="00E46326">
        <w:rPr>
          <w:rFonts w:ascii="Times New Roman" w:hAnsi="Times New Roman" w:cs="Times New Roman"/>
          <w:sz w:val="28"/>
          <w:szCs w:val="28"/>
        </w:rPr>
        <w:t> – </w:t>
      </w:r>
      <w:r w:rsidRPr="00110C91">
        <w:rPr>
          <w:rFonts w:ascii="Times New Roman" w:hAnsi="Times New Roman" w:cs="Times New Roman"/>
          <w:sz w:val="28"/>
          <w:szCs w:val="28"/>
        </w:rPr>
        <w:t xml:space="preserve">две организации: Администрация парка и </w:t>
      </w:r>
      <w:r w:rsidR="00E90737">
        <w:rPr>
          <w:rFonts w:ascii="Times New Roman" w:hAnsi="Times New Roman" w:cs="Times New Roman"/>
          <w:sz w:val="28"/>
          <w:szCs w:val="28"/>
        </w:rPr>
        <w:t xml:space="preserve">совместная </w:t>
      </w:r>
      <w:r w:rsidRPr="00110C91">
        <w:rPr>
          <w:rFonts w:ascii="Times New Roman" w:hAnsi="Times New Roman" w:cs="Times New Roman"/>
          <w:sz w:val="28"/>
          <w:szCs w:val="28"/>
        </w:rPr>
        <w:t>Компания по развитию индустриального парка</w:t>
      </w:r>
      <w:r w:rsidR="006E31B0">
        <w:rPr>
          <w:rFonts w:ascii="Times New Roman" w:hAnsi="Times New Roman" w:cs="Times New Roman"/>
          <w:sz w:val="28"/>
          <w:szCs w:val="28"/>
        </w:rPr>
        <w:t xml:space="preserve"> (далее – совместная компания).</w:t>
      </w:r>
    </w:p>
    <w:p w14:paraId="38AEB588" w14:textId="77777777" w:rsidR="00110C91" w:rsidRDefault="00110C91" w:rsidP="00110C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439D5" wp14:editId="659B8741">
            <wp:extent cx="5648325" cy="3609975"/>
            <wp:effectExtent l="0" t="95250" r="0" b="857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76FBDF" w14:textId="15125202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i/>
          <w:sz w:val="28"/>
          <w:szCs w:val="28"/>
          <w:lang w:val="en-GB"/>
        </w:rPr>
        <w:t> </w:t>
      </w:r>
      <w:r w:rsidRPr="00EB07D2">
        <w:rPr>
          <w:rFonts w:ascii="Times New Roman" w:hAnsi="Times New Roman" w:cs="Times New Roman"/>
          <w:i/>
          <w:sz w:val="28"/>
          <w:szCs w:val="28"/>
        </w:rPr>
        <w:t>Какие функции осуществляет Администрация парка?</w:t>
      </w:r>
    </w:p>
    <w:p w14:paraId="3B1C0BE3" w14:textId="79E59E40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Администрация парка – это государственн</w:t>
      </w:r>
      <w:r w:rsidR="00E90737">
        <w:rPr>
          <w:rFonts w:ascii="Times New Roman" w:hAnsi="Times New Roman" w:cs="Times New Roman"/>
          <w:sz w:val="28"/>
          <w:szCs w:val="28"/>
        </w:rPr>
        <w:t>ое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</w:t>
      </w:r>
      <w:r w:rsidR="00E90737">
        <w:rPr>
          <w:rFonts w:ascii="Times New Roman" w:hAnsi="Times New Roman" w:cs="Times New Roman"/>
          <w:sz w:val="28"/>
          <w:szCs w:val="28"/>
        </w:rPr>
        <w:t>учреждение</w:t>
      </w:r>
      <w:r w:rsidRPr="00EB07D2">
        <w:rPr>
          <w:rFonts w:ascii="Times New Roman" w:hAnsi="Times New Roman" w:cs="Times New Roman"/>
          <w:sz w:val="28"/>
          <w:szCs w:val="28"/>
        </w:rPr>
        <w:t>, обеспечивающ</w:t>
      </w:r>
      <w:r w:rsidR="00E90737">
        <w:rPr>
          <w:rFonts w:ascii="Times New Roman" w:hAnsi="Times New Roman" w:cs="Times New Roman"/>
          <w:sz w:val="28"/>
          <w:szCs w:val="28"/>
        </w:rPr>
        <w:t>ее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комплексное обслуживание субъектов хозяйствования на его территории и координирующ</w:t>
      </w:r>
      <w:r w:rsidR="00E90737">
        <w:rPr>
          <w:rFonts w:ascii="Times New Roman" w:hAnsi="Times New Roman" w:cs="Times New Roman"/>
          <w:sz w:val="28"/>
          <w:szCs w:val="28"/>
        </w:rPr>
        <w:t>ее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работу государственных органов </w:t>
      </w:r>
      <w:r w:rsidR="00E90737">
        <w:rPr>
          <w:rFonts w:ascii="Times New Roman" w:hAnsi="Times New Roman" w:cs="Times New Roman"/>
          <w:sz w:val="28"/>
          <w:szCs w:val="28"/>
        </w:rPr>
        <w:t xml:space="preserve">и иных организаций </w:t>
      </w:r>
      <w:r w:rsidRPr="00EB07D2">
        <w:rPr>
          <w:rFonts w:ascii="Times New Roman" w:hAnsi="Times New Roman" w:cs="Times New Roman"/>
          <w:sz w:val="28"/>
          <w:szCs w:val="28"/>
        </w:rPr>
        <w:t>для осуществления административных, разрешительных и иных процедур в индустриальном парке по принципу «одна станция» (п. 11</w:t>
      </w:r>
      <w:r w:rsidR="00E9073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B07D2">
        <w:rPr>
          <w:rFonts w:ascii="Times New Roman" w:hAnsi="Times New Roman" w:cs="Times New Roman"/>
          <w:sz w:val="28"/>
          <w:szCs w:val="28"/>
        </w:rPr>
        <w:t>).</w:t>
      </w:r>
    </w:p>
    <w:p w14:paraId="7AE0C6C1" w14:textId="12DD4726" w:rsidR="00326007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Обслуживание по принципу «одна станция» предусматривает оперативное и качественное рассмотрение обращений резидентов, инвесторов иных субъектов для совершения административных процедур, входящих в компетенцию Администрации парка, а также в компетенцию иных государственных органов и организаций, осуществляемых администрацией с привлечением их работников (ч.</w:t>
      </w:r>
      <w:r w:rsidRPr="00EB07D2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EB07D2">
        <w:rPr>
          <w:rFonts w:ascii="Times New Roman" w:hAnsi="Times New Roman" w:cs="Times New Roman"/>
          <w:sz w:val="28"/>
          <w:szCs w:val="28"/>
        </w:rPr>
        <w:t>4</w:t>
      </w:r>
      <w:r w:rsidR="00337E3B">
        <w:rPr>
          <w:rFonts w:ascii="Times New Roman" w:hAnsi="Times New Roman" w:cs="Times New Roman"/>
          <w:sz w:val="28"/>
          <w:szCs w:val="28"/>
        </w:rPr>
        <w:t> </w:t>
      </w:r>
      <w:r w:rsidRPr="00EB07D2">
        <w:rPr>
          <w:rFonts w:ascii="Times New Roman" w:hAnsi="Times New Roman" w:cs="Times New Roman"/>
          <w:sz w:val="28"/>
          <w:szCs w:val="28"/>
        </w:rPr>
        <w:t>п.</w:t>
      </w:r>
      <w:r w:rsidRPr="00EB07D2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EB07D2">
        <w:rPr>
          <w:rFonts w:ascii="Times New Roman" w:hAnsi="Times New Roman" w:cs="Times New Roman"/>
          <w:sz w:val="28"/>
          <w:szCs w:val="28"/>
        </w:rPr>
        <w:t>4</w:t>
      </w:r>
      <w:r w:rsidR="00E9073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6E31B0">
        <w:rPr>
          <w:rFonts w:ascii="Times New Roman" w:hAnsi="Times New Roman" w:cs="Times New Roman"/>
          <w:sz w:val="28"/>
          <w:szCs w:val="28"/>
        </w:rPr>
        <w:t>).</w:t>
      </w:r>
    </w:p>
    <w:p w14:paraId="645006D3" w14:textId="4DFF4975" w:rsidR="00EB07D2" w:rsidRDefault="00326007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 в</w:t>
      </w:r>
      <w:r w:rsidR="00110C91" w:rsidRPr="00EB07D2">
        <w:rPr>
          <w:rFonts w:ascii="Times New Roman" w:hAnsi="Times New Roman" w:cs="Times New Roman"/>
          <w:sz w:val="28"/>
          <w:szCs w:val="28"/>
        </w:rPr>
        <w:t>се административные процедуры осуществляются непосредственно по месту нахождения администрации в здании, расположенном на территории индустриального парка.</w:t>
      </w:r>
    </w:p>
    <w:p w14:paraId="5591094A" w14:textId="77777777" w:rsidR="00EB07D2" w:rsidRDefault="00EB07D2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lastRenderedPageBreak/>
        <w:t>Такая концепция облегчает адаптацию инвестора в иностранном государстве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избежать возможной бюрократии.</w:t>
      </w:r>
    </w:p>
    <w:p w14:paraId="2F5A8038" w14:textId="1B89093C" w:rsidR="00326007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Содержание и процедура функционирования по принципу «одна станция» определяется Администрацией парка</w:t>
      </w:r>
      <w:r w:rsidR="00DB66B1">
        <w:rPr>
          <w:rFonts w:ascii="Times New Roman" w:hAnsi="Times New Roman" w:cs="Times New Roman"/>
          <w:sz w:val="28"/>
          <w:szCs w:val="28"/>
        </w:rPr>
        <w:t xml:space="preserve"> и утверждается Советом Министров Республики Беларусь.</w:t>
      </w:r>
    </w:p>
    <w:p w14:paraId="6B687F12" w14:textId="77C75FC2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Администрация парка подотчетна Совету Министров Республики Беларусь (ч</w:t>
      </w:r>
      <w:r w:rsidR="00E90737">
        <w:rPr>
          <w:rFonts w:ascii="Times New Roman" w:hAnsi="Times New Roman" w:cs="Times New Roman"/>
          <w:sz w:val="28"/>
          <w:szCs w:val="28"/>
        </w:rPr>
        <w:t>.</w:t>
      </w:r>
      <w:r w:rsidRPr="00EB07D2">
        <w:rPr>
          <w:rFonts w:ascii="Times New Roman" w:hAnsi="Times New Roman" w:cs="Times New Roman"/>
          <w:sz w:val="28"/>
          <w:szCs w:val="28"/>
        </w:rPr>
        <w:t> 2 п. 11</w:t>
      </w:r>
      <w:r w:rsidR="00E9073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B07D2">
        <w:rPr>
          <w:rFonts w:ascii="Times New Roman" w:hAnsi="Times New Roman" w:cs="Times New Roman"/>
          <w:sz w:val="28"/>
          <w:szCs w:val="28"/>
        </w:rPr>
        <w:t>) и ее решения, ограничивающие или нарушающие права, свободы и законные интересы граждан и юридических лиц могут быть обжалованы в суд (ч</w:t>
      </w:r>
      <w:r w:rsidR="00DA061E">
        <w:rPr>
          <w:rFonts w:ascii="Times New Roman" w:hAnsi="Times New Roman" w:cs="Times New Roman"/>
          <w:sz w:val="28"/>
          <w:szCs w:val="28"/>
        </w:rPr>
        <w:t>.</w:t>
      </w:r>
      <w:r w:rsidRPr="00EB07D2">
        <w:rPr>
          <w:rFonts w:ascii="Times New Roman" w:hAnsi="Times New Roman" w:cs="Times New Roman"/>
          <w:sz w:val="28"/>
          <w:szCs w:val="28"/>
        </w:rPr>
        <w:t> 19 п</w:t>
      </w:r>
      <w:r w:rsidR="00DA061E">
        <w:rPr>
          <w:rFonts w:ascii="Times New Roman" w:hAnsi="Times New Roman" w:cs="Times New Roman"/>
          <w:sz w:val="28"/>
          <w:szCs w:val="28"/>
        </w:rPr>
        <w:t>.</w:t>
      </w:r>
      <w:r w:rsidRPr="00EB07D2">
        <w:rPr>
          <w:rFonts w:ascii="Times New Roman" w:hAnsi="Times New Roman" w:cs="Times New Roman"/>
          <w:sz w:val="28"/>
          <w:szCs w:val="28"/>
        </w:rPr>
        <w:t> 12</w:t>
      </w:r>
      <w:r w:rsidR="00E9073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B07D2">
        <w:rPr>
          <w:rFonts w:ascii="Times New Roman" w:hAnsi="Times New Roman" w:cs="Times New Roman"/>
          <w:sz w:val="28"/>
          <w:szCs w:val="28"/>
        </w:rPr>
        <w:t>).</w:t>
      </w:r>
    </w:p>
    <w:p w14:paraId="22DFC58F" w14:textId="526B97E2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07D2">
        <w:rPr>
          <w:rFonts w:ascii="Times New Roman" w:hAnsi="Times New Roman" w:cs="Times New Roman"/>
          <w:i/>
          <w:sz w:val="28"/>
          <w:szCs w:val="28"/>
        </w:rPr>
        <w:t>Какие функции осуществляет Компания по развитию индустриального парка?</w:t>
      </w:r>
    </w:p>
    <w:p w14:paraId="374824BC" w14:textId="77777777" w:rsidR="00326007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Компания по развитию индустриального парка является частной компанией</w:t>
      </w:r>
      <w:r w:rsidR="00326007">
        <w:rPr>
          <w:rFonts w:ascii="Times New Roman" w:hAnsi="Times New Roman" w:cs="Times New Roman"/>
          <w:sz w:val="28"/>
          <w:szCs w:val="28"/>
        </w:rPr>
        <w:t xml:space="preserve"> (совместным закрытым акционерным обществом).</w:t>
      </w:r>
    </w:p>
    <w:p w14:paraId="1D76D8A1" w14:textId="3058517A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Основная цель создания совместной компании - это обеспечение развития индустриального парка путем создания инфраструктуры</w:t>
      </w:r>
      <w:r w:rsidR="00326007">
        <w:rPr>
          <w:rFonts w:ascii="Times New Roman" w:hAnsi="Times New Roman" w:cs="Times New Roman"/>
          <w:sz w:val="28"/>
          <w:szCs w:val="28"/>
        </w:rPr>
        <w:t xml:space="preserve"> (дороги, электричество, газ, водоснабжение, водоотведение, интернет и прочее)</w:t>
      </w:r>
      <w:r w:rsidRPr="00EB07D2">
        <w:rPr>
          <w:rFonts w:ascii="Times New Roman" w:hAnsi="Times New Roman" w:cs="Times New Roman"/>
          <w:sz w:val="28"/>
          <w:szCs w:val="28"/>
        </w:rPr>
        <w:t>, а также управление объектами</w:t>
      </w:r>
      <w:r w:rsidR="00DA061E">
        <w:rPr>
          <w:rFonts w:ascii="Times New Roman" w:hAnsi="Times New Roman" w:cs="Times New Roman"/>
          <w:sz w:val="28"/>
          <w:szCs w:val="28"/>
        </w:rPr>
        <w:t>,</w:t>
      </w:r>
      <w:r w:rsidRPr="00EB07D2">
        <w:rPr>
          <w:rFonts w:ascii="Times New Roman" w:hAnsi="Times New Roman" w:cs="Times New Roman"/>
          <w:sz w:val="28"/>
          <w:szCs w:val="28"/>
        </w:rPr>
        <w:t xml:space="preserve"> </w:t>
      </w:r>
      <w:r w:rsidR="00326007">
        <w:rPr>
          <w:rFonts w:ascii="Times New Roman" w:hAnsi="Times New Roman" w:cs="Times New Roman"/>
          <w:sz w:val="28"/>
          <w:szCs w:val="28"/>
        </w:rPr>
        <w:t>построенными совместной компанией</w:t>
      </w:r>
      <w:r w:rsidR="00DA061E">
        <w:rPr>
          <w:rFonts w:ascii="Times New Roman" w:hAnsi="Times New Roman" w:cs="Times New Roman"/>
          <w:sz w:val="28"/>
          <w:szCs w:val="28"/>
        </w:rPr>
        <w:t>,</w:t>
      </w:r>
      <w:r w:rsidRPr="00EB07D2">
        <w:rPr>
          <w:rFonts w:ascii="Times New Roman" w:hAnsi="Times New Roman" w:cs="Times New Roman"/>
          <w:sz w:val="28"/>
          <w:szCs w:val="28"/>
        </w:rPr>
        <w:t xml:space="preserve"> и освоени</w:t>
      </w:r>
      <w:r w:rsidR="00A60783">
        <w:rPr>
          <w:rFonts w:ascii="Times New Roman" w:hAnsi="Times New Roman" w:cs="Times New Roman"/>
          <w:sz w:val="28"/>
          <w:szCs w:val="28"/>
        </w:rPr>
        <w:t>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земельных участков </w:t>
      </w:r>
      <w:r w:rsidR="00326007">
        <w:rPr>
          <w:rFonts w:ascii="Times New Roman" w:hAnsi="Times New Roman" w:cs="Times New Roman"/>
          <w:sz w:val="28"/>
          <w:szCs w:val="28"/>
        </w:rPr>
        <w:t>в парке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(ч</w:t>
      </w:r>
      <w:r w:rsidR="00DA061E">
        <w:rPr>
          <w:rFonts w:ascii="Times New Roman" w:hAnsi="Times New Roman" w:cs="Times New Roman"/>
          <w:sz w:val="28"/>
          <w:szCs w:val="28"/>
        </w:rPr>
        <w:t>.</w:t>
      </w:r>
      <w:r w:rsidRPr="00EB07D2">
        <w:rPr>
          <w:rFonts w:ascii="Times New Roman" w:hAnsi="Times New Roman" w:cs="Times New Roman"/>
          <w:sz w:val="28"/>
          <w:szCs w:val="28"/>
        </w:rPr>
        <w:t> 2, п</w:t>
      </w:r>
      <w:r w:rsidR="00DA061E">
        <w:rPr>
          <w:rFonts w:ascii="Times New Roman" w:hAnsi="Times New Roman" w:cs="Times New Roman"/>
          <w:sz w:val="28"/>
          <w:szCs w:val="28"/>
        </w:rPr>
        <w:t>.</w:t>
      </w:r>
      <w:r w:rsidRPr="00EB07D2">
        <w:rPr>
          <w:rFonts w:ascii="Times New Roman" w:hAnsi="Times New Roman" w:cs="Times New Roman"/>
          <w:sz w:val="28"/>
          <w:szCs w:val="28"/>
        </w:rPr>
        <w:t> 13</w:t>
      </w:r>
      <w:r w:rsidR="00A60783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B07D2">
        <w:rPr>
          <w:rFonts w:ascii="Times New Roman" w:hAnsi="Times New Roman" w:cs="Times New Roman"/>
          <w:sz w:val="28"/>
          <w:szCs w:val="28"/>
        </w:rPr>
        <w:t xml:space="preserve">). Такая концепция позволяет обеспечить инвестора подготовленной для реализации инвестиционного проекта территорией, </w:t>
      </w:r>
      <w:r w:rsidR="00DA061E" w:rsidRPr="00EB07D2">
        <w:rPr>
          <w:rFonts w:ascii="Times New Roman" w:hAnsi="Times New Roman" w:cs="Times New Roman"/>
          <w:sz w:val="28"/>
          <w:szCs w:val="28"/>
        </w:rPr>
        <w:t xml:space="preserve">сокращая </w:t>
      </w:r>
      <w:r w:rsidRPr="00EB07D2">
        <w:rPr>
          <w:rFonts w:ascii="Times New Roman" w:hAnsi="Times New Roman" w:cs="Times New Roman"/>
          <w:sz w:val="28"/>
          <w:szCs w:val="28"/>
        </w:rPr>
        <w:t>таким образом его финансовые и временные затраты на подготовку участка и подведение в</w:t>
      </w:r>
      <w:r w:rsidR="00337E3B">
        <w:rPr>
          <w:rFonts w:ascii="Times New Roman" w:hAnsi="Times New Roman" w:cs="Times New Roman"/>
          <w:sz w:val="28"/>
          <w:szCs w:val="28"/>
        </w:rPr>
        <w:t>сей необходимой инфраструктуры.</w:t>
      </w:r>
    </w:p>
    <w:p w14:paraId="73614990" w14:textId="07D511AC" w:rsidR="00110C91" w:rsidRPr="00EB07D2" w:rsidRDefault="00110C91" w:rsidP="00110C9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Совместная компания</w:t>
      </w:r>
      <w:r w:rsidR="00DA061E">
        <w:rPr>
          <w:rFonts w:ascii="Times New Roman" w:hAnsi="Times New Roman" w:cs="Times New Roman"/>
          <w:sz w:val="28"/>
          <w:szCs w:val="28"/>
        </w:rPr>
        <w:t>,</w:t>
      </w:r>
      <w:r w:rsidRPr="00EB07D2">
        <w:rPr>
          <w:rFonts w:ascii="Times New Roman" w:hAnsi="Times New Roman" w:cs="Times New Roman"/>
          <w:sz w:val="28"/>
          <w:szCs w:val="28"/>
        </w:rPr>
        <w:t xml:space="preserve"> в том числе</w:t>
      </w:r>
      <w:r w:rsidR="00DA061E">
        <w:rPr>
          <w:rFonts w:ascii="Times New Roman" w:hAnsi="Times New Roman" w:cs="Times New Roman"/>
          <w:sz w:val="28"/>
          <w:szCs w:val="28"/>
        </w:rPr>
        <w:t>,</w:t>
      </w:r>
      <w:r w:rsidRPr="00EB07D2">
        <w:rPr>
          <w:rFonts w:ascii="Times New Roman" w:hAnsi="Times New Roman" w:cs="Times New Roman"/>
          <w:sz w:val="28"/>
          <w:szCs w:val="28"/>
        </w:rPr>
        <w:t xml:space="preserve"> предоставляет следующие услуги:</w:t>
      </w:r>
    </w:p>
    <w:p w14:paraId="7650188A" w14:textId="29F80792" w:rsidR="00110C91" w:rsidRPr="00EB07D2" w:rsidRDefault="00110C91" w:rsidP="00110C91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водо-, газо-, электроснабжени</w:t>
      </w:r>
      <w:r w:rsidR="004D1908">
        <w:rPr>
          <w:rFonts w:ascii="Times New Roman" w:hAnsi="Times New Roman" w:cs="Times New Roman"/>
          <w:sz w:val="28"/>
          <w:szCs w:val="28"/>
        </w:rPr>
        <w:t>е</w:t>
      </w:r>
      <w:r w:rsidRPr="00EB07D2">
        <w:rPr>
          <w:rFonts w:ascii="Times New Roman" w:hAnsi="Times New Roman" w:cs="Times New Roman"/>
          <w:sz w:val="28"/>
          <w:szCs w:val="28"/>
        </w:rPr>
        <w:t xml:space="preserve"> и водоотведени</w:t>
      </w:r>
      <w:r w:rsidR="004D1908">
        <w:rPr>
          <w:rFonts w:ascii="Times New Roman" w:hAnsi="Times New Roman" w:cs="Times New Roman"/>
          <w:sz w:val="28"/>
          <w:szCs w:val="28"/>
        </w:rPr>
        <w:t>е</w:t>
      </w:r>
      <w:r w:rsidRPr="00EB07D2">
        <w:rPr>
          <w:rFonts w:ascii="Times New Roman" w:hAnsi="Times New Roman" w:cs="Times New Roman"/>
          <w:sz w:val="28"/>
          <w:szCs w:val="28"/>
        </w:rPr>
        <w:t>;</w:t>
      </w:r>
    </w:p>
    <w:p w14:paraId="79CA5074" w14:textId="77777777" w:rsidR="00110C91" w:rsidRPr="00EB07D2" w:rsidRDefault="00110C91" w:rsidP="00110C91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>предоставление в аренду/собственность земельных участков, расположенных на территории индустриального парка;</w:t>
      </w:r>
    </w:p>
    <w:p w14:paraId="617D68C0" w14:textId="2E141425" w:rsidR="00110C91" w:rsidRPr="00EB07D2" w:rsidRDefault="00110C91" w:rsidP="00110C91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07D2">
        <w:rPr>
          <w:rFonts w:ascii="Times New Roman" w:hAnsi="Times New Roman" w:cs="Times New Roman"/>
          <w:sz w:val="28"/>
          <w:szCs w:val="28"/>
        </w:rPr>
        <w:t xml:space="preserve">предоставление в аренду/собственность объектов недвижимости, принадлежащих </w:t>
      </w:r>
      <w:r w:rsidR="00326007">
        <w:rPr>
          <w:rFonts w:ascii="Times New Roman" w:hAnsi="Times New Roman" w:cs="Times New Roman"/>
          <w:sz w:val="28"/>
          <w:szCs w:val="28"/>
        </w:rPr>
        <w:t>совместной компании</w:t>
      </w:r>
      <w:r w:rsidR="0093440A">
        <w:rPr>
          <w:rFonts w:ascii="Times New Roman" w:hAnsi="Times New Roman" w:cs="Times New Roman"/>
          <w:sz w:val="28"/>
          <w:szCs w:val="28"/>
        </w:rPr>
        <w:t>.</w:t>
      </w:r>
    </w:p>
    <w:p w14:paraId="7958F6B9" w14:textId="77777777" w:rsidR="00F01E15" w:rsidRPr="000B3920" w:rsidRDefault="00F01E15">
      <w:pPr>
        <w:rPr>
          <w:rFonts w:ascii="Times New Roman" w:hAnsi="Times New Roman" w:cs="Times New Roman"/>
          <w:b/>
          <w:sz w:val="28"/>
          <w:szCs w:val="28"/>
        </w:rPr>
      </w:pPr>
      <w:r w:rsidRPr="000B392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9B1A5A" w14:textId="48E0F662" w:rsidR="00326007" w:rsidRPr="001219B4" w:rsidRDefault="00326007" w:rsidP="0032600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III"/>
      <w:r w:rsidRPr="001219B4"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II</w:t>
      </w:r>
      <w:r w:rsidR="001219B4" w:rsidRPr="001219B4">
        <w:rPr>
          <w:rFonts w:ascii="Times New Roman" w:hAnsi="Times New Roman" w:cs="Times New Roman"/>
          <w:b/>
          <w:sz w:val="28"/>
          <w:szCs w:val="28"/>
          <w:lang w:val="en-GB"/>
        </w:rPr>
        <w:t>I</w:t>
      </w:r>
      <w:r w:rsidRPr="001219B4">
        <w:rPr>
          <w:rFonts w:ascii="Times New Roman" w:hAnsi="Times New Roman" w:cs="Times New Roman"/>
          <w:b/>
          <w:sz w:val="28"/>
          <w:szCs w:val="28"/>
        </w:rPr>
        <w:t>.</w:t>
      </w:r>
      <w:r w:rsidRPr="001219B4">
        <w:rPr>
          <w:rFonts w:ascii="Times New Roman" w:hAnsi="Times New Roman" w:cs="Times New Roman"/>
          <w:b/>
          <w:sz w:val="28"/>
          <w:szCs w:val="28"/>
          <w:lang w:val="en-GB"/>
        </w:rPr>
        <w:t> </w:t>
      </w:r>
      <w:r w:rsidR="001219B4" w:rsidRPr="001219B4">
        <w:rPr>
          <w:rFonts w:ascii="Times New Roman" w:hAnsi="Times New Roman" w:cs="Times New Roman"/>
          <w:b/>
          <w:sz w:val="28"/>
          <w:szCs w:val="28"/>
        </w:rPr>
        <w:t>Кто может вести д</w:t>
      </w:r>
      <w:r w:rsidR="004D3A3D">
        <w:rPr>
          <w:rFonts w:ascii="Times New Roman" w:hAnsi="Times New Roman" w:cs="Times New Roman"/>
          <w:b/>
          <w:sz w:val="28"/>
          <w:szCs w:val="28"/>
        </w:rPr>
        <w:t>еятельность на территории парка</w:t>
      </w:r>
    </w:p>
    <w:bookmarkEnd w:id="4"/>
    <w:p w14:paraId="1AEDB7B7" w14:textId="62084566" w:rsidR="001046DA" w:rsidRDefault="00401773" w:rsidP="001046D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На территории индустриального парка могут вести деятельность </w:t>
      </w:r>
      <w:r w:rsidR="004A16C1">
        <w:rPr>
          <w:rFonts w:ascii="Times New Roman" w:hAnsi="Times New Roman" w:cs="Times New Roman"/>
          <w:sz w:val="28"/>
          <w:szCs w:val="28"/>
        </w:rPr>
        <w:t xml:space="preserve">белорусские и иностранные </w:t>
      </w:r>
      <w:r w:rsidRPr="00EA5FBB">
        <w:rPr>
          <w:rFonts w:ascii="Times New Roman" w:hAnsi="Times New Roman" w:cs="Times New Roman"/>
          <w:sz w:val="28"/>
          <w:szCs w:val="28"/>
        </w:rPr>
        <w:t>компании (п. 6</w:t>
      </w:r>
      <w:r w:rsidR="004A16C1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A5FBB">
        <w:rPr>
          <w:rFonts w:ascii="Times New Roman" w:hAnsi="Times New Roman" w:cs="Times New Roman"/>
          <w:sz w:val="28"/>
          <w:szCs w:val="28"/>
        </w:rPr>
        <w:t xml:space="preserve">). Однако возможность использования специального режима ведения бизнеса </w:t>
      </w:r>
      <w:r w:rsidR="00EA5FBB" w:rsidRPr="00EA5FBB">
        <w:rPr>
          <w:rFonts w:ascii="Times New Roman" w:hAnsi="Times New Roman" w:cs="Times New Roman"/>
          <w:sz w:val="28"/>
          <w:szCs w:val="28"/>
        </w:rPr>
        <w:t xml:space="preserve">с </w:t>
      </w:r>
      <w:r w:rsidR="004A16C1">
        <w:rPr>
          <w:rFonts w:ascii="Times New Roman" w:hAnsi="Times New Roman" w:cs="Times New Roman"/>
          <w:sz w:val="28"/>
          <w:szCs w:val="28"/>
        </w:rPr>
        <w:t>полным</w:t>
      </w:r>
      <w:r w:rsidR="004A16C1" w:rsidRPr="00EA5FBB">
        <w:rPr>
          <w:rFonts w:ascii="Times New Roman" w:hAnsi="Times New Roman" w:cs="Times New Roman"/>
          <w:sz w:val="28"/>
          <w:szCs w:val="28"/>
        </w:rPr>
        <w:t xml:space="preserve"> </w:t>
      </w:r>
      <w:r w:rsidR="00EA5FBB" w:rsidRPr="00EA5FBB">
        <w:rPr>
          <w:rFonts w:ascii="Times New Roman" w:hAnsi="Times New Roman" w:cs="Times New Roman"/>
          <w:sz w:val="28"/>
          <w:szCs w:val="28"/>
        </w:rPr>
        <w:t xml:space="preserve">перечнем </w:t>
      </w:r>
      <w:r w:rsidRPr="00EA5FBB">
        <w:rPr>
          <w:rFonts w:ascii="Times New Roman" w:hAnsi="Times New Roman" w:cs="Times New Roman"/>
          <w:sz w:val="28"/>
          <w:szCs w:val="28"/>
        </w:rPr>
        <w:t>льгот</w:t>
      </w:r>
      <w:r w:rsidR="00EA5FBB" w:rsidRPr="00EA5FBB">
        <w:rPr>
          <w:rFonts w:ascii="Times New Roman" w:hAnsi="Times New Roman" w:cs="Times New Roman"/>
          <w:sz w:val="28"/>
          <w:szCs w:val="28"/>
        </w:rPr>
        <w:t xml:space="preserve"> и преференций</w:t>
      </w:r>
      <w:r w:rsidRPr="00EA5FBB">
        <w:rPr>
          <w:rFonts w:ascii="Times New Roman" w:hAnsi="Times New Roman" w:cs="Times New Roman"/>
          <w:sz w:val="28"/>
          <w:szCs w:val="28"/>
        </w:rPr>
        <w:t>, предусмотренн</w:t>
      </w:r>
      <w:r w:rsidR="00A60783">
        <w:rPr>
          <w:rFonts w:ascii="Times New Roman" w:hAnsi="Times New Roman" w:cs="Times New Roman"/>
          <w:sz w:val="28"/>
          <w:szCs w:val="28"/>
        </w:rPr>
        <w:t>ым</w:t>
      </w:r>
      <w:r w:rsidRPr="00EA5FBB">
        <w:rPr>
          <w:rFonts w:ascii="Times New Roman" w:hAnsi="Times New Roman" w:cs="Times New Roman"/>
          <w:sz w:val="28"/>
          <w:szCs w:val="28"/>
        </w:rPr>
        <w:t xml:space="preserve"> Указом для индустриального парка, возникает только у</w:t>
      </w:r>
      <w:r w:rsidR="009935D6" w:rsidRPr="00EA5FBB">
        <w:rPr>
          <w:rFonts w:ascii="Times New Roman" w:hAnsi="Times New Roman" w:cs="Times New Roman"/>
          <w:sz w:val="28"/>
          <w:szCs w:val="28"/>
        </w:rPr>
        <w:t xml:space="preserve"> резидента Индустриального </w:t>
      </w:r>
      <w:r w:rsidRPr="00EA5FBB">
        <w:rPr>
          <w:rFonts w:ascii="Times New Roman" w:hAnsi="Times New Roman" w:cs="Times New Roman"/>
          <w:sz w:val="28"/>
          <w:szCs w:val="28"/>
        </w:rPr>
        <w:t>парка.</w:t>
      </w:r>
    </w:p>
    <w:p w14:paraId="3CB26BE7" w14:textId="2CADA2C0" w:rsidR="001046DA" w:rsidRPr="00EA5FBB" w:rsidRDefault="001046DA" w:rsidP="001046D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Резидентом индустриального парка по решению Администрации парка может стать юридическое лицо с местом нахождения на территории Индустриального парка, реализующее инвестиционный проект на территории парка, отвечающий следующим критериям:</w:t>
      </w:r>
    </w:p>
    <w:p w14:paraId="23E254A9" w14:textId="77777777" w:rsidR="001046DA" w:rsidRPr="00EA5FBB" w:rsidRDefault="001046DA" w:rsidP="001046DA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соответствие приоритетным направлениям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, предусматривающим </w:t>
      </w:r>
      <w:r w:rsidRPr="00EA5FBB">
        <w:rPr>
          <w:rFonts w:ascii="Times New Roman" w:hAnsi="Times New Roman" w:cs="Times New Roman"/>
          <w:sz w:val="28"/>
          <w:szCs w:val="28"/>
        </w:rPr>
        <w:t>создание и развитие производств в сферах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A5FBB">
        <w:rPr>
          <w:rFonts w:ascii="Times New Roman" w:hAnsi="Times New Roman" w:cs="Times New Roman"/>
          <w:sz w:val="28"/>
          <w:szCs w:val="28"/>
        </w:rPr>
        <w:t xml:space="preserve"> электроники и телекоммуникаций, фармацевтики, тонкой химии, биотехнологий, машиностроения, новых материалов, комплексной логистики, электронной коммерции, деятельности, связанной с хранением и обработкой больших объемов данных;</w:t>
      </w:r>
    </w:p>
    <w:p w14:paraId="3CD6A5C5" w14:textId="6D8A29C1" w:rsidR="001046DA" w:rsidRPr="00EA5FBB" w:rsidRDefault="001046DA" w:rsidP="001046DA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объем инвестиций должен составлять не менее 5 миллионов долларов США без ограничений по срокам инвестирования </w:t>
      </w:r>
      <w:r>
        <w:rPr>
          <w:rFonts w:ascii="Times New Roman" w:hAnsi="Times New Roman" w:cs="Times New Roman"/>
          <w:sz w:val="28"/>
          <w:szCs w:val="28"/>
        </w:rPr>
        <w:t>и может составлять не менее 500 тыс.</w:t>
      </w:r>
      <w:r w:rsidRPr="00EA5FBB">
        <w:rPr>
          <w:rFonts w:ascii="Times New Roman" w:hAnsi="Times New Roman" w:cs="Times New Roman"/>
          <w:sz w:val="28"/>
          <w:szCs w:val="28"/>
        </w:rPr>
        <w:t xml:space="preserve"> долларов США в случае обязательства инвестировать указанную сумму в течение трех лет с момента регистрации резидента (п. 7</w:t>
      </w:r>
      <w:r w:rsidR="00405213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A5FBB">
        <w:rPr>
          <w:rFonts w:ascii="Times New Roman" w:hAnsi="Times New Roman" w:cs="Times New Roman"/>
          <w:sz w:val="28"/>
          <w:szCs w:val="28"/>
        </w:rPr>
        <w:t>).</w:t>
      </w:r>
    </w:p>
    <w:p w14:paraId="7673E642" w14:textId="6F2310FF" w:rsidR="00B461BA" w:rsidRPr="00401773" w:rsidRDefault="00B461BA" w:rsidP="00EA5FBB">
      <w:pPr>
        <w:jc w:val="both"/>
        <w:rPr>
          <w:rFonts w:ascii="Times New Roman" w:hAnsi="Times New Roman" w:cs="Times New Roman"/>
          <w:sz w:val="24"/>
          <w:szCs w:val="24"/>
        </w:rPr>
      </w:pPr>
      <w:r w:rsidRPr="00401773">
        <w:rPr>
          <w:noProof/>
          <w:sz w:val="24"/>
          <w:szCs w:val="24"/>
          <w:lang w:eastAsia="ru-RU"/>
        </w:rPr>
        <w:drawing>
          <wp:inline distT="0" distB="0" distL="0" distR="0" wp14:anchorId="6D88DF9E" wp14:editId="48C21D47">
            <wp:extent cx="6276975" cy="3076575"/>
            <wp:effectExtent l="57150" t="0" r="47625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4C8E1EA" w14:textId="57F25CD4" w:rsidR="009647AC" w:rsidRPr="00EA5FBB" w:rsidRDefault="001219B4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А</w:t>
      </w:r>
      <w:r w:rsidR="00342010" w:rsidRPr="00EA5FBB">
        <w:rPr>
          <w:rFonts w:ascii="Times New Roman" w:hAnsi="Times New Roman" w:cs="Times New Roman"/>
          <w:sz w:val="28"/>
          <w:szCs w:val="28"/>
        </w:rPr>
        <w:t xml:space="preserve">дминистрация парка может принять решение о регистрации </w:t>
      </w:r>
      <w:r w:rsidR="001046DA">
        <w:rPr>
          <w:rFonts w:ascii="Times New Roman" w:hAnsi="Times New Roman" w:cs="Times New Roman"/>
          <w:sz w:val="28"/>
          <w:szCs w:val="28"/>
        </w:rPr>
        <w:t xml:space="preserve">в качестве резидента </w:t>
      </w:r>
      <w:r w:rsidR="00342010" w:rsidRPr="00EA5FBB">
        <w:rPr>
          <w:rFonts w:ascii="Times New Roman" w:hAnsi="Times New Roman" w:cs="Times New Roman"/>
          <w:sz w:val="28"/>
          <w:szCs w:val="28"/>
        </w:rPr>
        <w:t>компании</w:t>
      </w:r>
      <w:r w:rsidR="001046DA">
        <w:rPr>
          <w:rFonts w:ascii="Times New Roman" w:hAnsi="Times New Roman" w:cs="Times New Roman"/>
          <w:sz w:val="28"/>
          <w:szCs w:val="28"/>
        </w:rPr>
        <w:t>, чей проект</w:t>
      </w:r>
      <w:r w:rsidR="00342010" w:rsidRPr="00EA5FBB">
        <w:rPr>
          <w:rFonts w:ascii="Times New Roman" w:hAnsi="Times New Roman" w:cs="Times New Roman"/>
          <w:sz w:val="28"/>
          <w:szCs w:val="28"/>
        </w:rPr>
        <w:t xml:space="preserve"> не соответству</w:t>
      </w:r>
      <w:r w:rsidR="001046DA">
        <w:rPr>
          <w:rFonts w:ascii="Times New Roman" w:hAnsi="Times New Roman" w:cs="Times New Roman"/>
          <w:sz w:val="28"/>
          <w:szCs w:val="28"/>
        </w:rPr>
        <w:t>ет</w:t>
      </w:r>
      <w:r w:rsidR="00342010" w:rsidRPr="00EA5FBB">
        <w:rPr>
          <w:rFonts w:ascii="Times New Roman" w:hAnsi="Times New Roman" w:cs="Times New Roman"/>
          <w:sz w:val="28"/>
          <w:szCs w:val="28"/>
        </w:rPr>
        <w:t xml:space="preserve"> вышеуказанным критериям, </w:t>
      </w:r>
      <w:r w:rsidR="001046DA">
        <w:rPr>
          <w:rFonts w:ascii="Times New Roman" w:hAnsi="Times New Roman" w:cs="Times New Roman"/>
          <w:sz w:val="28"/>
          <w:szCs w:val="28"/>
        </w:rPr>
        <w:t>однако</w:t>
      </w:r>
      <w:r w:rsidR="00342010" w:rsidRPr="00EA5FBB">
        <w:rPr>
          <w:rFonts w:ascii="Times New Roman" w:hAnsi="Times New Roman" w:cs="Times New Roman"/>
          <w:sz w:val="28"/>
          <w:szCs w:val="28"/>
        </w:rPr>
        <w:t xml:space="preserve"> отвечает основным задачам деятельности индустриального парка (ч.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="00342010" w:rsidRPr="00EA5FBB">
        <w:rPr>
          <w:rFonts w:ascii="Times New Roman" w:hAnsi="Times New Roman" w:cs="Times New Roman"/>
          <w:sz w:val="28"/>
          <w:szCs w:val="28"/>
        </w:rPr>
        <w:t>5 п.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="00342010" w:rsidRPr="00EA5FBB">
        <w:rPr>
          <w:rFonts w:ascii="Times New Roman" w:hAnsi="Times New Roman" w:cs="Times New Roman"/>
          <w:sz w:val="28"/>
          <w:szCs w:val="28"/>
        </w:rPr>
        <w:t>7</w:t>
      </w:r>
      <w:r w:rsidR="001046DA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342010" w:rsidRPr="00EA5FBB">
        <w:rPr>
          <w:rFonts w:ascii="Times New Roman" w:hAnsi="Times New Roman" w:cs="Times New Roman"/>
          <w:sz w:val="28"/>
          <w:szCs w:val="28"/>
        </w:rPr>
        <w:t>), является эффективным и экологически чистым.</w:t>
      </w:r>
    </w:p>
    <w:p w14:paraId="79062B0D" w14:textId="07E00850" w:rsidR="001219B4" w:rsidRDefault="00EC14E7" w:rsidP="0008177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lastRenderedPageBreak/>
        <w:t xml:space="preserve">Более того, </w:t>
      </w:r>
      <w:r w:rsidR="00F530BB" w:rsidRPr="00EA5FBB">
        <w:rPr>
          <w:rFonts w:ascii="Times New Roman" w:hAnsi="Times New Roman" w:cs="Times New Roman"/>
          <w:sz w:val="28"/>
          <w:szCs w:val="28"/>
        </w:rPr>
        <w:t>компании,</w:t>
      </w:r>
      <w:r w:rsidRPr="00EA5FBB">
        <w:rPr>
          <w:rFonts w:ascii="Times New Roman" w:hAnsi="Times New Roman" w:cs="Times New Roman"/>
          <w:sz w:val="28"/>
          <w:szCs w:val="28"/>
        </w:rPr>
        <w:t xml:space="preserve"> не являющиеся резидентами индустриального парка</w:t>
      </w:r>
      <w:r w:rsidR="001046DA">
        <w:rPr>
          <w:rFonts w:ascii="Times New Roman" w:hAnsi="Times New Roman" w:cs="Times New Roman"/>
          <w:sz w:val="28"/>
          <w:szCs w:val="28"/>
        </w:rPr>
        <w:t>,</w:t>
      </w:r>
      <w:r w:rsidRPr="00EA5FBB">
        <w:rPr>
          <w:rFonts w:ascii="Times New Roman" w:hAnsi="Times New Roman" w:cs="Times New Roman"/>
          <w:sz w:val="28"/>
          <w:szCs w:val="28"/>
        </w:rPr>
        <w:t xml:space="preserve"> могут на его территории использовать иные льготные режимы, предусмотренные законодательством Республики Беларусь (ч.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Pr="00EA5FBB">
        <w:rPr>
          <w:rFonts w:ascii="Times New Roman" w:hAnsi="Times New Roman" w:cs="Times New Roman"/>
          <w:sz w:val="28"/>
          <w:szCs w:val="28"/>
        </w:rPr>
        <w:t>2 п.</w:t>
      </w:r>
      <w:r w:rsidR="009663D0" w:rsidRPr="00EA5FBB">
        <w:rPr>
          <w:rFonts w:ascii="Times New Roman" w:hAnsi="Times New Roman" w:cs="Times New Roman"/>
          <w:sz w:val="28"/>
          <w:szCs w:val="28"/>
        </w:rPr>
        <w:t> </w:t>
      </w:r>
      <w:r w:rsidRPr="00EA5FBB">
        <w:rPr>
          <w:rFonts w:ascii="Times New Roman" w:hAnsi="Times New Roman" w:cs="Times New Roman"/>
          <w:sz w:val="28"/>
          <w:szCs w:val="28"/>
        </w:rPr>
        <w:t>6</w:t>
      </w:r>
      <w:r w:rsidR="001046DA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EA5FBB">
        <w:rPr>
          <w:rFonts w:ascii="Times New Roman" w:hAnsi="Times New Roman" w:cs="Times New Roman"/>
          <w:sz w:val="28"/>
          <w:szCs w:val="28"/>
        </w:rPr>
        <w:t>).</w:t>
      </w:r>
    </w:p>
    <w:p w14:paraId="06113615" w14:textId="04478772" w:rsidR="00542802" w:rsidRPr="00EA5FBB" w:rsidRDefault="00542802" w:rsidP="0008177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 xml:space="preserve">Например, такой режим предусмотрен Декретом Президента Республики Беларусь от 07.05.2012 </w:t>
      </w:r>
      <w:r w:rsidR="009663D0" w:rsidRPr="00EA5FBB">
        <w:rPr>
          <w:rFonts w:ascii="Times New Roman" w:hAnsi="Times New Roman" w:cs="Times New Roman"/>
          <w:sz w:val="28"/>
          <w:szCs w:val="28"/>
        </w:rPr>
        <w:t>№ </w:t>
      </w:r>
      <w:r w:rsidRPr="00EA5FBB">
        <w:rPr>
          <w:rFonts w:ascii="Times New Roman" w:hAnsi="Times New Roman" w:cs="Times New Roman"/>
          <w:sz w:val="28"/>
          <w:szCs w:val="28"/>
        </w:rPr>
        <w:t>6 «О стимулировании предпринимательской деятельности на территории средних, малых городских поселений, сельской местности».</w:t>
      </w:r>
      <w:r w:rsidR="001219B4">
        <w:rPr>
          <w:rFonts w:ascii="Times New Roman" w:hAnsi="Times New Roman" w:cs="Times New Roman"/>
          <w:sz w:val="28"/>
          <w:szCs w:val="28"/>
        </w:rPr>
        <w:t xml:space="preserve"> В рамках данного режима предусматривается предоставление льгот по уплате налога на прибыль, таможенных пошлин и НДС и прочее.</w:t>
      </w:r>
    </w:p>
    <w:p w14:paraId="15EC6337" w14:textId="00668014" w:rsidR="00081771" w:rsidRPr="00EA5FBB" w:rsidRDefault="00081771" w:rsidP="00081771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A5FBB">
        <w:rPr>
          <w:rFonts w:ascii="Times New Roman" w:hAnsi="Times New Roman" w:cs="Times New Roman"/>
          <w:i/>
          <w:sz w:val="28"/>
          <w:szCs w:val="28"/>
        </w:rPr>
        <w:t>Кто НЕ может вести деятельность на территории парка?</w:t>
      </w:r>
    </w:p>
    <w:p w14:paraId="129D43A8" w14:textId="4FA000D6" w:rsidR="001F4609" w:rsidRPr="00EA5FBB" w:rsidRDefault="001219B4" w:rsidP="00D17A5A">
      <w:pPr>
        <w:autoSpaceDE w:val="0"/>
        <w:autoSpaceDN w:val="0"/>
        <w:adjustRightInd w:val="0"/>
        <w:spacing w:after="0" w:line="34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A5FBB">
        <w:rPr>
          <w:rFonts w:ascii="Times New Roman" w:hAnsi="Times New Roman" w:cs="Times New Roman"/>
          <w:sz w:val="28"/>
          <w:szCs w:val="28"/>
        </w:rPr>
        <w:t xml:space="preserve">е допускаются к регистрации в качестве резидентов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F4609" w:rsidRPr="00EA5FBB">
        <w:rPr>
          <w:rFonts w:ascii="Times New Roman" w:hAnsi="Times New Roman" w:cs="Times New Roman"/>
          <w:sz w:val="28"/>
          <w:szCs w:val="28"/>
        </w:rPr>
        <w:t xml:space="preserve">омпании, </w:t>
      </w:r>
      <w:r>
        <w:rPr>
          <w:rFonts w:ascii="Times New Roman" w:hAnsi="Times New Roman" w:cs="Times New Roman"/>
          <w:sz w:val="28"/>
          <w:szCs w:val="28"/>
        </w:rPr>
        <w:t xml:space="preserve">планирующие </w:t>
      </w:r>
      <w:r w:rsidR="001F4609" w:rsidRPr="00EA5FBB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>ацию</w:t>
      </w:r>
      <w:r w:rsidR="001F4609" w:rsidRPr="00EA5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инвестиционные </w:t>
      </w:r>
      <w:r w:rsidR="00C50E72">
        <w:rPr>
          <w:rFonts w:ascii="Times New Roman" w:hAnsi="Times New Roman" w:cs="Times New Roman"/>
          <w:sz w:val="28"/>
          <w:szCs w:val="28"/>
        </w:rPr>
        <w:t>проектов,</w:t>
      </w:r>
      <w:r>
        <w:rPr>
          <w:rFonts w:ascii="Times New Roman" w:hAnsi="Times New Roman" w:cs="Times New Roman"/>
          <w:sz w:val="28"/>
          <w:szCs w:val="28"/>
        </w:rPr>
        <w:t xml:space="preserve"> связанных с</w:t>
      </w:r>
      <w:r w:rsidR="001F4609" w:rsidRPr="00EA5FBB">
        <w:rPr>
          <w:rFonts w:ascii="Times New Roman" w:hAnsi="Times New Roman" w:cs="Times New Roman"/>
          <w:sz w:val="28"/>
          <w:szCs w:val="28"/>
        </w:rPr>
        <w:t>:</w:t>
      </w:r>
    </w:p>
    <w:p w14:paraId="36394A9D" w14:textId="1FC3864B" w:rsidR="001F4609" w:rsidRPr="00EA5FBB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производство</w:t>
      </w:r>
      <w:r w:rsidR="001219B4">
        <w:rPr>
          <w:rFonts w:ascii="Times New Roman" w:hAnsi="Times New Roman" w:cs="Times New Roman"/>
          <w:sz w:val="28"/>
          <w:szCs w:val="28"/>
        </w:rPr>
        <w:t>м, переработкой</w:t>
      </w:r>
      <w:r w:rsidRPr="00EA5FBB">
        <w:rPr>
          <w:rFonts w:ascii="Times New Roman" w:hAnsi="Times New Roman" w:cs="Times New Roman"/>
          <w:sz w:val="28"/>
          <w:szCs w:val="28"/>
        </w:rPr>
        <w:t>, хранение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EA5FBB">
        <w:rPr>
          <w:rFonts w:ascii="Times New Roman" w:hAnsi="Times New Roman" w:cs="Times New Roman"/>
          <w:sz w:val="28"/>
          <w:szCs w:val="28"/>
        </w:rPr>
        <w:t>, обезвреживание</w:t>
      </w:r>
      <w:r w:rsidR="001219B4">
        <w:rPr>
          <w:rFonts w:ascii="Times New Roman" w:hAnsi="Times New Roman" w:cs="Times New Roman"/>
          <w:sz w:val="28"/>
          <w:szCs w:val="28"/>
        </w:rPr>
        <w:t>м, реализацией</w:t>
      </w:r>
      <w:r w:rsidRPr="00EA5FBB">
        <w:rPr>
          <w:rFonts w:ascii="Times New Roman" w:hAnsi="Times New Roman" w:cs="Times New Roman"/>
          <w:sz w:val="28"/>
          <w:szCs w:val="28"/>
        </w:rPr>
        <w:t xml:space="preserve"> радиоактивных и иных опасных материалов и отходов;</w:t>
      </w:r>
    </w:p>
    <w:p w14:paraId="4EF046EB" w14:textId="2B03B115" w:rsidR="001F4609" w:rsidRPr="00EA5FBB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оборот</w:t>
      </w:r>
      <w:r w:rsidR="001219B4">
        <w:rPr>
          <w:rFonts w:ascii="Times New Roman" w:hAnsi="Times New Roman" w:cs="Times New Roman"/>
          <w:sz w:val="28"/>
          <w:szCs w:val="28"/>
        </w:rPr>
        <w:t>ом</w:t>
      </w:r>
      <w:r w:rsidRPr="00EA5FBB">
        <w:rPr>
          <w:rFonts w:ascii="Times New Roman" w:hAnsi="Times New Roman" w:cs="Times New Roman"/>
          <w:sz w:val="28"/>
          <w:szCs w:val="28"/>
        </w:rPr>
        <w:t xml:space="preserve"> наркотических средств, психотропных веществ, их прекурсоров;</w:t>
      </w:r>
    </w:p>
    <w:p w14:paraId="72DD960F" w14:textId="52B7C7E4" w:rsidR="001F4609" w:rsidRPr="00EA5FBB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посев</w:t>
      </w:r>
      <w:r w:rsidR="001219B4">
        <w:rPr>
          <w:rFonts w:ascii="Times New Roman" w:hAnsi="Times New Roman" w:cs="Times New Roman"/>
          <w:sz w:val="28"/>
          <w:szCs w:val="28"/>
        </w:rPr>
        <w:t>ом</w:t>
      </w:r>
      <w:r w:rsidRPr="00EA5FBB">
        <w:rPr>
          <w:rFonts w:ascii="Times New Roman" w:hAnsi="Times New Roman" w:cs="Times New Roman"/>
          <w:sz w:val="28"/>
          <w:szCs w:val="28"/>
        </w:rPr>
        <w:t>, выращивание</w:t>
      </w:r>
      <w:r w:rsidR="001219B4">
        <w:rPr>
          <w:rFonts w:ascii="Times New Roman" w:hAnsi="Times New Roman" w:cs="Times New Roman"/>
          <w:sz w:val="28"/>
          <w:szCs w:val="28"/>
        </w:rPr>
        <w:t>м, переработкой</w:t>
      </w:r>
      <w:r w:rsidRPr="00EA5FBB">
        <w:rPr>
          <w:rFonts w:ascii="Times New Roman" w:hAnsi="Times New Roman" w:cs="Times New Roman"/>
          <w:sz w:val="28"/>
          <w:szCs w:val="28"/>
        </w:rPr>
        <w:t>, хранение</w:t>
      </w:r>
      <w:r w:rsidR="001219B4">
        <w:rPr>
          <w:rFonts w:ascii="Times New Roman" w:hAnsi="Times New Roman" w:cs="Times New Roman"/>
          <w:sz w:val="28"/>
          <w:szCs w:val="28"/>
        </w:rPr>
        <w:t>м, реализацией</w:t>
      </w:r>
      <w:r w:rsidRPr="00EA5FBB">
        <w:rPr>
          <w:rFonts w:ascii="Times New Roman" w:hAnsi="Times New Roman" w:cs="Times New Roman"/>
          <w:sz w:val="28"/>
          <w:szCs w:val="28"/>
        </w:rPr>
        <w:t xml:space="preserve"> культур, содержащих ядовитые вещества;</w:t>
      </w:r>
    </w:p>
    <w:p w14:paraId="39D2C4D8" w14:textId="6F7C5B0E" w:rsidR="001F4609" w:rsidRPr="00EA5FBB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5FBB">
        <w:rPr>
          <w:rFonts w:ascii="Times New Roman" w:hAnsi="Times New Roman" w:cs="Times New Roman"/>
          <w:sz w:val="28"/>
          <w:szCs w:val="28"/>
        </w:rPr>
        <w:t>производство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EA5FBB">
        <w:rPr>
          <w:rFonts w:ascii="Times New Roman" w:hAnsi="Times New Roman" w:cs="Times New Roman"/>
          <w:sz w:val="28"/>
          <w:szCs w:val="28"/>
        </w:rPr>
        <w:t xml:space="preserve"> алкогольных напитков;</w:t>
      </w:r>
    </w:p>
    <w:p w14:paraId="65D674FF" w14:textId="10BE1123" w:rsidR="001F4609" w:rsidRPr="001219B4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производство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1219B4">
        <w:rPr>
          <w:rFonts w:ascii="Times New Roman" w:hAnsi="Times New Roman" w:cs="Times New Roman"/>
          <w:sz w:val="28"/>
          <w:szCs w:val="28"/>
        </w:rPr>
        <w:t xml:space="preserve"> табачных изделий;</w:t>
      </w:r>
    </w:p>
    <w:p w14:paraId="6F53555E" w14:textId="66A438AA" w:rsidR="001F4609" w:rsidRPr="001219B4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изготовление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1219B4">
        <w:rPr>
          <w:rFonts w:ascii="Times New Roman" w:hAnsi="Times New Roman" w:cs="Times New Roman"/>
          <w:sz w:val="28"/>
          <w:szCs w:val="28"/>
        </w:rPr>
        <w:t xml:space="preserve"> бланков ценных бумаг, денежных знаков и монет, почтовых марок;</w:t>
      </w:r>
    </w:p>
    <w:p w14:paraId="6AFEE537" w14:textId="591C8629" w:rsidR="001F4609" w:rsidRPr="001219B4" w:rsidRDefault="001219B4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лотерейной деятельности</w:t>
      </w:r>
      <w:r w:rsidR="001F4609" w:rsidRPr="001219B4">
        <w:rPr>
          <w:rFonts w:ascii="Times New Roman" w:hAnsi="Times New Roman" w:cs="Times New Roman"/>
          <w:sz w:val="28"/>
          <w:szCs w:val="28"/>
        </w:rPr>
        <w:t>;</w:t>
      </w:r>
    </w:p>
    <w:p w14:paraId="4FAC68BD" w14:textId="1B4A3DB5" w:rsidR="001F4609" w:rsidRPr="001219B4" w:rsidRDefault="001219B4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подготовкой и трансляцией</w:t>
      </w:r>
      <w:r w:rsidR="001F4609" w:rsidRPr="001219B4">
        <w:rPr>
          <w:rFonts w:ascii="Times New Roman" w:hAnsi="Times New Roman" w:cs="Times New Roman"/>
          <w:sz w:val="28"/>
          <w:szCs w:val="28"/>
        </w:rPr>
        <w:t xml:space="preserve"> радио- и телепередач, за исключением технического обслуживания радио и телевидения;</w:t>
      </w:r>
    </w:p>
    <w:p w14:paraId="243AFAF2" w14:textId="0A2E109D" w:rsidR="001F4609" w:rsidRPr="001219B4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лечение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1219B4">
        <w:rPr>
          <w:rFonts w:ascii="Times New Roman" w:hAnsi="Times New Roman" w:cs="Times New Roman"/>
          <w:sz w:val="28"/>
          <w:szCs w:val="28"/>
        </w:rPr>
        <w:t xml:space="preserve"> лиц, страдающих заболеваниями, представляющими опасность для здоровья населения;</w:t>
      </w:r>
    </w:p>
    <w:p w14:paraId="05B9D90E" w14:textId="244011EE" w:rsidR="001F4609" w:rsidRPr="001219B4" w:rsidRDefault="001F4609" w:rsidP="00492489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лечение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Pr="001219B4">
        <w:rPr>
          <w:rFonts w:ascii="Times New Roman" w:hAnsi="Times New Roman" w:cs="Times New Roman"/>
          <w:sz w:val="28"/>
          <w:szCs w:val="28"/>
        </w:rPr>
        <w:t xml:space="preserve"> животных с особо опасными заболеваниями.</w:t>
      </w:r>
    </w:p>
    <w:p w14:paraId="6520A266" w14:textId="5775BC41" w:rsidR="00C35338" w:rsidRPr="001219B4" w:rsidRDefault="00C35338" w:rsidP="001219B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Установленные</w:t>
      </w:r>
      <w:r w:rsidR="001219B4" w:rsidRPr="001219B4">
        <w:rPr>
          <w:rFonts w:ascii="Times New Roman" w:hAnsi="Times New Roman" w:cs="Times New Roman"/>
          <w:sz w:val="28"/>
          <w:szCs w:val="28"/>
        </w:rPr>
        <w:t xml:space="preserve"> Указом</w:t>
      </w:r>
      <w:r w:rsidRPr="001219B4">
        <w:rPr>
          <w:rFonts w:ascii="Times New Roman" w:hAnsi="Times New Roman" w:cs="Times New Roman"/>
          <w:sz w:val="28"/>
          <w:szCs w:val="28"/>
        </w:rPr>
        <w:t xml:space="preserve"> льготы и преференции также не распространяются на банки, небанковские кредитно-финансовые организации, страховые организации, микрофинансовые организации, а также коммерческие организации, осуществляющие деятельность в сфе</w:t>
      </w:r>
      <w:r w:rsidR="001219B4" w:rsidRPr="001219B4">
        <w:rPr>
          <w:rFonts w:ascii="Times New Roman" w:hAnsi="Times New Roman" w:cs="Times New Roman"/>
          <w:sz w:val="28"/>
          <w:szCs w:val="28"/>
        </w:rPr>
        <w:t>ре игорного бизнеса и проведения</w:t>
      </w:r>
      <w:r w:rsidRPr="001219B4">
        <w:rPr>
          <w:rFonts w:ascii="Times New Roman" w:hAnsi="Times New Roman" w:cs="Times New Roman"/>
          <w:sz w:val="28"/>
          <w:szCs w:val="28"/>
        </w:rPr>
        <w:t xml:space="preserve"> электронных интерактивных игр</w:t>
      </w:r>
      <w:r w:rsidR="00911037" w:rsidRPr="001219B4">
        <w:rPr>
          <w:rFonts w:ascii="Times New Roman" w:hAnsi="Times New Roman" w:cs="Times New Roman"/>
          <w:sz w:val="28"/>
          <w:szCs w:val="28"/>
        </w:rPr>
        <w:t xml:space="preserve"> (п</w:t>
      </w:r>
      <w:r w:rsidR="009663D0" w:rsidRPr="001219B4">
        <w:rPr>
          <w:rFonts w:ascii="Times New Roman" w:hAnsi="Times New Roman" w:cs="Times New Roman"/>
          <w:sz w:val="28"/>
          <w:szCs w:val="28"/>
        </w:rPr>
        <w:t>. </w:t>
      </w:r>
      <w:r w:rsidR="00911037" w:rsidRPr="001219B4">
        <w:rPr>
          <w:rFonts w:ascii="Times New Roman" w:hAnsi="Times New Roman" w:cs="Times New Roman"/>
          <w:sz w:val="28"/>
          <w:szCs w:val="28"/>
        </w:rPr>
        <w:t>86</w:t>
      </w:r>
      <w:r w:rsidR="008B361B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11037" w:rsidRPr="001219B4">
        <w:rPr>
          <w:rFonts w:ascii="Times New Roman" w:hAnsi="Times New Roman" w:cs="Times New Roman"/>
          <w:sz w:val="28"/>
          <w:szCs w:val="28"/>
        </w:rPr>
        <w:t>)</w:t>
      </w:r>
      <w:r w:rsidRPr="001219B4">
        <w:rPr>
          <w:rFonts w:ascii="Times New Roman" w:hAnsi="Times New Roman" w:cs="Times New Roman"/>
          <w:sz w:val="28"/>
          <w:szCs w:val="28"/>
        </w:rPr>
        <w:t>.</w:t>
      </w:r>
    </w:p>
    <w:p w14:paraId="6D067701" w14:textId="77777777" w:rsidR="009935D6" w:rsidRPr="00351E97" w:rsidRDefault="009935D6">
      <w:pPr>
        <w:rPr>
          <w:rFonts w:ascii="Times New Roman" w:hAnsi="Times New Roman" w:cs="Times New Roman"/>
          <w:b/>
          <w:sz w:val="24"/>
          <w:szCs w:val="24"/>
        </w:rPr>
      </w:pPr>
      <w:r w:rsidRPr="00351E9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DA896F" w14:textId="5AC3E147" w:rsidR="00F30181" w:rsidRPr="001219B4" w:rsidRDefault="004D3A3D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IV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V</w:t>
      </w:r>
      <w:r w:rsidR="00736F23" w:rsidRPr="001219B4">
        <w:rPr>
          <w:rFonts w:ascii="Times New Roman" w:hAnsi="Times New Roman" w:cs="Times New Roman"/>
          <w:b/>
          <w:sz w:val="28"/>
          <w:szCs w:val="28"/>
        </w:rPr>
        <w:t>.</w:t>
      </w:r>
      <w:r w:rsidR="00736F23" w:rsidRPr="001219B4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736F23" w:rsidRPr="001219B4">
        <w:rPr>
          <w:rFonts w:ascii="Times New Roman" w:hAnsi="Times New Roman" w:cs="Times New Roman"/>
          <w:b/>
          <w:sz w:val="28"/>
          <w:szCs w:val="28"/>
        </w:rPr>
        <w:t xml:space="preserve">Земельные </w:t>
      </w:r>
      <w:r w:rsidR="008B361B">
        <w:rPr>
          <w:rFonts w:ascii="Times New Roman" w:hAnsi="Times New Roman" w:cs="Times New Roman"/>
          <w:b/>
          <w:sz w:val="28"/>
          <w:szCs w:val="28"/>
        </w:rPr>
        <w:t>право</w:t>
      </w:r>
      <w:r w:rsidR="00736F23" w:rsidRPr="001219B4">
        <w:rPr>
          <w:rFonts w:ascii="Times New Roman" w:hAnsi="Times New Roman" w:cs="Times New Roman"/>
          <w:b/>
          <w:sz w:val="28"/>
          <w:szCs w:val="28"/>
        </w:rPr>
        <w:t>отношения</w:t>
      </w:r>
    </w:p>
    <w:bookmarkEnd w:id="5"/>
    <w:p w14:paraId="4B0B6B1B" w14:textId="2F58484A" w:rsidR="00D87192" w:rsidRPr="001219B4" w:rsidRDefault="00D87192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 xml:space="preserve">Земельные участки на территории индустриального парка могут приобретаться в долгосрочную аренду (сроком до 99 лет), а также в частную собственность. Возможность приобретения земельных участков в частную собственность </w:t>
      </w:r>
      <w:r w:rsidR="00405213">
        <w:rPr>
          <w:rFonts w:ascii="Times New Roman" w:hAnsi="Times New Roman" w:cs="Times New Roman"/>
          <w:sz w:val="28"/>
          <w:szCs w:val="28"/>
        </w:rPr>
        <w:t xml:space="preserve">без аукциона </w:t>
      </w:r>
      <w:r w:rsidRPr="001219B4">
        <w:rPr>
          <w:rFonts w:ascii="Times New Roman" w:hAnsi="Times New Roman" w:cs="Times New Roman"/>
          <w:sz w:val="28"/>
          <w:szCs w:val="28"/>
        </w:rPr>
        <w:t>является уникальн</w:t>
      </w:r>
      <w:r w:rsidR="005F5C03" w:rsidRPr="001219B4">
        <w:rPr>
          <w:rFonts w:ascii="Times New Roman" w:hAnsi="Times New Roman" w:cs="Times New Roman"/>
          <w:sz w:val="28"/>
          <w:szCs w:val="28"/>
        </w:rPr>
        <w:t>ой</w:t>
      </w:r>
      <w:r w:rsidRPr="001219B4">
        <w:rPr>
          <w:rFonts w:ascii="Times New Roman" w:hAnsi="Times New Roman" w:cs="Times New Roman"/>
          <w:sz w:val="28"/>
          <w:szCs w:val="28"/>
        </w:rPr>
        <w:t xml:space="preserve"> для Республики Беларусь.</w:t>
      </w:r>
    </w:p>
    <w:p w14:paraId="488C0927" w14:textId="337C5107" w:rsidR="0048568B" w:rsidRPr="001219B4" w:rsidRDefault="000C6708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Р</w:t>
      </w:r>
      <w:r w:rsidR="00FE7FFE" w:rsidRPr="001219B4">
        <w:rPr>
          <w:rFonts w:ascii="Times New Roman" w:hAnsi="Times New Roman" w:cs="Times New Roman"/>
          <w:sz w:val="28"/>
          <w:szCs w:val="28"/>
        </w:rPr>
        <w:t xml:space="preserve">езиденты </w:t>
      </w:r>
      <w:r w:rsidRPr="001219B4">
        <w:rPr>
          <w:rFonts w:ascii="Times New Roman" w:hAnsi="Times New Roman" w:cs="Times New Roman"/>
          <w:sz w:val="28"/>
          <w:szCs w:val="28"/>
        </w:rPr>
        <w:t xml:space="preserve">и инвесторы </w:t>
      </w:r>
      <w:r w:rsidR="00FE7FFE" w:rsidRPr="001219B4">
        <w:rPr>
          <w:rFonts w:ascii="Times New Roman" w:hAnsi="Times New Roman" w:cs="Times New Roman"/>
          <w:sz w:val="28"/>
          <w:szCs w:val="28"/>
        </w:rPr>
        <w:t xml:space="preserve">индустриального парка </w:t>
      </w:r>
      <w:r w:rsidRPr="001219B4">
        <w:rPr>
          <w:rFonts w:ascii="Times New Roman" w:hAnsi="Times New Roman" w:cs="Times New Roman"/>
          <w:sz w:val="28"/>
          <w:szCs w:val="28"/>
        </w:rPr>
        <w:t xml:space="preserve">для приобретения земельных участков обращаются в </w:t>
      </w:r>
      <w:r w:rsidR="001B1D8C" w:rsidRPr="001219B4">
        <w:rPr>
          <w:rFonts w:ascii="Times New Roman" w:hAnsi="Times New Roman" w:cs="Times New Roman"/>
          <w:sz w:val="28"/>
          <w:szCs w:val="28"/>
        </w:rPr>
        <w:t>совместную компанию</w:t>
      </w:r>
      <w:r w:rsidR="0048568B" w:rsidRPr="001219B4">
        <w:rPr>
          <w:rFonts w:ascii="Times New Roman" w:hAnsi="Times New Roman" w:cs="Times New Roman"/>
          <w:sz w:val="28"/>
          <w:szCs w:val="28"/>
        </w:rPr>
        <w:t xml:space="preserve"> (п.</w:t>
      </w:r>
      <w:r w:rsidR="004E622D" w:rsidRPr="001219B4">
        <w:rPr>
          <w:rFonts w:ascii="Times New Roman" w:hAnsi="Times New Roman" w:cs="Times New Roman"/>
          <w:sz w:val="28"/>
          <w:szCs w:val="28"/>
        </w:rPr>
        <w:t> </w:t>
      </w:r>
      <w:r w:rsidR="001B1D8C" w:rsidRPr="001219B4">
        <w:rPr>
          <w:rFonts w:ascii="Times New Roman" w:hAnsi="Times New Roman" w:cs="Times New Roman"/>
          <w:sz w:val="28"/>
          <w:szCs w:val="28"/>
        </w:rPr>
        <w:t>21</w:t>
      </w:r>
      <w:r w:rsidR="008B361B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1B1D8C" w:rsidRPr="001219B4">
        <w:rPr>
          <w:rFonts w:ascii="Times New Roman" w:hAnsi="Times New Roman" w:cs="Times New Roman"/>
          <w:sz w:val="28"/>
          <w:szCs w:val="28"/>
        </w:rPr>
        <w:t xml:space="preserve">), </w:t>
      </w:r>
      <w:r w:rsidR="001219B4">
        <w:rPr>
          <w:rFonts w:ascii="Times New Roman" w:hAnsi="Times New Roman" w:cs="Times New Roman"/>
          <w:sz w:val="28"/>
          <w:szCs w:val="28"/>
        </w:rPr>
        <w:t xml:space="preserve">с которой заключается договор </w:t>
      </w:r>
      <w:r w:rsidR="008B361B">
        <w:rPr>
          <w:rFonts w:ascii="Times New Roman" w:hAnsi="Times New Roman" w:cs="Times New Roman"/>
          <w:sz w:val="28"/>
          <w:szCs w:val="28"/>
        </w:rPr>
        <w:t>аренды (купли-продажи)</w:t>
      </w:r>
      <w:r w:rsidR="0048568B" w:rsidRPr="001219B4">
        <w:rPr>
          <w:rFonts w:ascii="Times New Roman" w:hAnsi="Times New Roman" w:cs="Times New Roman"/>
          <w:sz w:val="28"/>
          <w:szCs w:val="28"/>
        </w:rPr>
        <w:t xml:space="preserve"> земельны</w:t>
      </w:r>
      <w:r w:rsidR="001219B4">
        <w:rPr>
          <w:rFonts w:ascii="Times New Roman" w:hAnsi="Times New Roman" w:cs="Times New Roman"/>
          <w:sz w:val="28"/>
          <w:szCs w:val="28"/>
        </w:rPr>
        <w:t>х</w:t>
      </w:r>
      <w:r w:rsidR="0048568B" w:rsidRPr="001219B4">
        <w:rPr>
          <w:rFonts w:ascii="Times New Roman" w:hAnsi="Times New Roman" w:cs="Times New Roman"/>
          <w:sz w:val="28"/>
          <w:szCs w:val="28"/>
        </w:rPr>
        <w:t xml:space="preserve"> участк</w:t>
      </w:r>
      <w:r w:rsidR="00020E2E">
        <w:rPr>
          <w:rFonts w:ascii="Times New Roman" w:hAnsi="Times New Roman" w:cs="Times New Roman"/>
          <w:sz w:val="28"/>
          <w:szCs w:val="28"/>
        </w:rPr>
        <w:t>ов.</w:t>
      </w:r>
    </w:p>
    <w:p w14:paraId="24C5A8E9" w14:textId="265EEFA3" w:rsidR="00AB18C0" w:rsidRPr="00B1767C" w:rsidRDefault="00B1767C" w:rsidP="00B1767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ind w:left="709" w:right="566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67C">
        <w:rPr>
          <w:rFonts w:ascii="Times New Roman" w:hAnsi="Times New Roman" w:cs="Times New Roman"/>
          <w:b/>
          <w:sz w:val="24"/>
          <w:szCs w:val="24"/>
        </w:rPr>
        <w:t>ПОРЯДОК ПРЕДОСТАВЛЕНИЯ ЗЕМЕЛЬНОГО УЧАСТКА:</w:t>
      </w:r>
    </w:p>
    <w:p w14:paraId="513D58F0" w14:textId="7B38B8B0" w:rsidR="00F32917" w:rsidRPr="00DC43DA" w:rsidRDefault="00F32917" w:rsidP="00B1767C">
      <w:pPr>
        <w:pStyle w:val="aa"/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ind w:left="709" w:right="5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3DA">
        <w:rPr>
          <w:rFonts w:ascii="Times New Roman" w:hAnsi="Times New Roman" w:cs="Times New Roman"/>
          <w:sz w:val="24"/>
          <w:szCs w:val="24"/>
        </w:rPr>
        <w:t>Инвестор/резидент обращается в совместную компанию с обоснованием размера земельного участка</w:t>
      </w:r>
      <w:r w:rsidR="000B2EFE" w:rsidRPr="00DC43DA">
        <w:rPr>
          <w:rFonts w:ascii="Times New Roman" w:hAnsi="Times New Roman" w:cs="Times New Roman"/>
          <w:sz w:val="24"/>
          <w:szCs w:val="24"/>
        </w:rPr>
        <w:t xml:space="preserve"> и его цели</w:t>
      </w:r>
      <w:r w:rsidRPr="00DC43DA">
        <w:rPr>
          <w:rFonts w:ascii="Times New Roman" w:hAnsi="Times New Roman" w:cs="Times New Roman"/>
          <w:sz w:val="24"/>
          <w:szCs w:val="24"/>
        </w:rPr>
        <w:t>.</w:t>
      </w:r>
      <w:r w:rsidRPr="00DC43DA">
        <w:rPr>
          <w:rStyle w:val="af2"/>
          <w:rFonts w:ascii="Times New Roman" w:hAnsi="Times New Roman" w:cs="Times New Roman"/>
          <w:sz w:val="24"/>
          <w:szCs w:val="24"/>
        </w:rPr>
        <w:footnoteReference w:id="1"/>
      </w:r>
      <w:r w:rsidR="000B2EFE" w:rsidRPr="00DC43DA">
        <w:rPr>
          <w:rStyle w:val="af2"/>
          <w:rFonts w:ascii="Times New Roman" w:hAnsi="Times New Roman" w:cs="Times New Roman"/>
          <w:sz w:val="24"/>
          <w:szCs w:val="24"/>
        </w:rPr>
        <w:footnoteReference w:id="2"/>
      </w:r>
    </w:p>
    <w:p w14:paraId="41159B56" w14:textId="566E12E5" w:rsidR="000B2EFE" w:rsidRPr="00DC43DA" w:rsidRDefault="00F32917" w:rsidP="00B1767C">
      <w:pPr>
        <w:pStyle w:val="aa"/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ind w:left="709" w:right="5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3DA">
        <w:rPr>
          <w:rFonts w:ascii="Times New Roman" w:hAnsi="Times New Roman" w:cs="Times New Roman"/>
          <w:sz w:val="24"/>
          <w:szCs w:val="24"/>
        </w:rPr>
        <w:t>Совместная компания в рамках возможностей</w:t>
      </w:r>
      <w:r w:rsidR="00725395">
        <w:rPr>
          <w:rFonts w:ascii="Times New Roman" w:hAnsi="Times New Roman" w:cs="Times New Roman"/>
          <w:sz w:val="24"/>
          <w:szCs w:val="24"/>
        </w:rPr>
        <w:t>, предоставленных градостроительной документацией и актуальным зем</w:t>
      </w:r>
      <w:r w:rsidR="001C64F1">
        <w:rPr>
          <w:rFonts w:ascii="Times New Roman" w:hAnsi="Times New Roman" w:cs="Times New Roman"/>
          <w:sz w:val="24"/>
          <w:szCs w:val="24"/>
        </w:rPr>
        <w:t>л</w:t>
      </w:r>
      <w:r w:rsidR="00725395">
        <w:rPr>
          <w:rFonts w:ascii="Times New Roman" w:hAnsi="Times New Roman" w:cs="Times New Roman"/>
          <w:sz w:val="24"/>
          <w:szCs w:val="24"/>
        </w:rPr>
        <w:t>епользованием,</w:t>
      </w:r>
      <w:r w:rsidRPr="00DC43DA">
        <w:rPr>
          <w:rFonts w:ascii="Times New Roman" w:hAnsi="Times New Roman" w:cs="Times New Roman"/>
          <w:sz w:val="24"/>
          <w:szCs w:val="24"/>
        </w:rPr>
        <w:t xml:space="preserve"> подбирает земельный участок</w:t>
      </w:r>
      <w:r w:rsidR="000B2EFE" w:rsidRPr="00DC43DA">
        <w:rPr>
          <w:rFonts w:ascii="Times New Roman" w:hAnsi="Times New Roman" w:cs="Times New Roman"/>
          <w:sz w:val="24"/>
          <w:szCs w:val="24"/>
        </w:rPr>
        <w:t xml:space="preserve"> и согласует место его расположения с инвестором.</w:t>
      </w:r>
    </w:p>
    <w:p w14:paraId="10B9C30E" w14:textId="08E14A3D" w:rsidR="000B2EFE" w:rsidRPr="00DC43DA" w:rsidRDefault="000B2EFE" w:rsidP="00B1767C">
      <w:pPr>
        <w:pStyle w:val="aa"/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ind w:left="709" w:right="5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3DA">
        <w:rPr>
          <w:rFonts w:ascii="Times New Roman" w:hAnsi="Times New Roman" w:cs="Times New Roman"/>
          <w:sz w:val="24"/>
          <w:szCs w:val="24"/>
        </w:rPr>
        <w:t xml:space="preserve">Совместная компания обращается в Администрацию </w:t>
      </w:r>
      <w:r w:rsidR="00725395">
        <w:rPr>
          <w:rFonts w:ascii="Times New Roman" w:hAnsi="Times New Roman" w:cs="Times New Roman"/>
          <w:sz w:val="24"/>
          <w:szCs w:val="24"/>
        </w:rPr>
        <w:t xml:space="preserve">парка </w:t>
      </w:r>
      <w:r w:rsidRPr="00DC43DA">
        <w:rPr>
          <w:rFonts w:ascii="Times New Roman" w:hAnsi="Times New Roman" w:cs="Times New Roman"/>
          <w:sz w:val="24"/>
          <w:szCs w:val="24"/>
        </w:rPr>
        <w:t xml:space="preserve">для отвода </w:t>
      </w:r>
      <w:r w:rsidR="00725395">
        <w:rPr>
          <w:rFonts w:ascii="Times New Roman" w:hAnsi="Times New Roman" w:cs="Times New Roman"/>
          <w:sz w:val="24"/>
          <w:szCs w:val="24"/>
        </w:rPr>
        <w:t xml:space="preserve">ей </w:t>
      </w:r>
      <w:r w:rsidRPr="00DC43DA">
        <w:rPr>
          <w:rFonts w:ascii="Times New Roman" w:hAnsi="Times New Roman" w:cs="Times New Roman"/>
          <w:sz w:val="24"/>
          <w:szCs w:val="24"/>
        </w:rPr>
        <w:t xml:space="preserve">земельного участка. </w:t>
      </w:r>
      <w:r w:rsidR="0052461A" w:rsidRPr="00DC43DA">
        <w:rPr>
          <w:rFonts w:ascii="Times New Roman" w:hAnsi="Times New Roman" w:cs="Times New Roman"/>
          <w:sz w:val="24"/>
          <w:szCs w:val="24"/>
        </w:rPr>
        <w:t>Указом предусмотрен ряд мероприятий, сокращающих временные и финансовые затраты на формирование земельного участка (п. 16</w:t>
      </w:r>
      <w:r w:rsidR="00725395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52461A" w:rsidRPr="00DC43DA">
        <w:rPr>
          <w:rFonts w:ascii="Times New Roman" w:hAnsi="Times New Roman" w:cs="Times New Roman"/>
          <w:sz w:val="24"/>
          <w:szCs w:val="24"/>
        </w:rPr>
        <w:t>). Процедура</w:t>
      </w:r>
      <w:r w:rsidRPr="00DC43DA">
        <w:rPr>
          <w:rFonts w:ascii="Times New Roman" w:hAnsi="Times New Roman" w:cs="Times New Roman"/>
          <w:sz w:val="24"/>
          <w:szCs w:val="24"/>
        </w:rPr>
        <w:t xml:space="preserve"> должна занимать </w:t>
      </w:r>
      <w:r w:rsidR="001C64F1" w:rsidRPr="00DC43DA">
        <w:rPr>
          <w:rFonts w:ascii="Times New Roman" w:hAnsi="Times New Roman" w:cs="Times New Roman"/>
          <w:sz w:val="24"/>
          <w:szCs w:val="24"/>
        </w:rPr>
        <w:t xml:space="preserve">не </w:t>
      </w:r>
      <w:r w:rsidRPr="00DC43DA">
        <w:rPr>
          <w:rFonts w:ascii="Times New Roman" w:hAnsi="Times New Roman" w:cs="Times New Roman"/>
          <w:sz w:val="24"/>
          <w:szCs w:val="24"/>
        </w:rPr>
        <w:t>более 1 месяца.</w:t>
      </w:r>
    </w:p>
    <w:p w14:paraId="7C94DCA0" w14:textId="1AAD3E06" w:rsidR="000B2EFE" w:rsidRPr="00DC43DA" w:rsidRDefault="000B2EFE" w:rsidP="00B1767C">
      <w:pPr>
        <w:pStyle w:val="aa"/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ind w:left="709" w:right="5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3DA">
        <w:rPr>
          <w:rFonts w:ascii="Times New Roman" w:hAnsi="Times New Roman" w:cs="Times New Roman"/>
          <w:sz w:val="24"/>
          <w:szCs w:val="24"/>
        </w:rPr>
        <w:t>Инвестор/резидент заключает договор аренды</w:t>
      </w:r>
      <w:r w:rsidR="001C64F1">
        <w:rPr>
          <w:rFonts w:ascii="Times New Roman" w:hAnsi="Times New Roman" w:cs="Times New Roman"/>
          <w:sz w:val="24"/>
          <w:szCs w:val="24"/>
        </w:rPr>
        <w:t xml:space="preserve"> (субаренды)</w:t>
      </w:r>
      <w:r w:rsidRPr="00DC43DA">
        <w:rPr>
          <w:rFonts w:ascii="Times New Roman" w:hAnsi="Times New Roman" w:cs="Times New Roman"/>
          <w:sz w:val="24"/>
          <w:szCs w:val="24"/>
        </w:rPr>
        <w:t>/купли-продажи земельного участка с совместной компанией.</w:t>
      </w:r>
    </w:p>
    <w:p w14:paraId="02CF9721" w14:textId="30A21D48" w:rsidR="001219B4" w:rsidRDefault="0048568B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Компани</w:t>
      </w:r>
      <w:r w:rsidR="001C64F1">
        <w:rPr>
          <w:rFonts w:ascii="Times New Roman" w:hAnsi="Times New Roman" w:cs="Times New Roman"/>
          <w:sz w:val="28"/>
          <w:szCs w:val="28"/>
        </w:rPr>
        <w:t>я</w:t>
      </w:r>
      <w:r w:rsidRPr="001219B4">
        <w:rPr>
          <w:rFonts w:ascii="Times New Roman" w:hAnsi="Times New Roman" w:cs="Times New Roman"/>
          <w:sz w:val="28"/>
          <w:szCs w:val="28"/>
        </w:rPr>
        <w:t xml:space="preserve"> по развитию вправе передавать</w:t>
      </w:r>
      <w:r w:rsidR="00E33F23">
        <w:rPr>
          <w:rFonts w:ascii="Times New Roman" w:hAnsi="Times New Roman" w:cs="Times New Roman"/>
          <w:sz w:val="28"/>
          <w:szCs w:val="28"/>
        </w:rPr>
        <w:t xml:space="preserve"> в аренду</w:t>
      </w:r>
      <w:r w:rsidRPr="001219B4">
        <w:rPr>
          <w:rFonts w:ascii="Times New Roman" w:hAnsi="Times New Roman" w:cs="Times New Roman"/>
          <w:sz w:val="28"/>
          <w:szCs w:val="28"/>
        </w:rPr>
        <w:t xml:space="preserve"> (отчуждать) земельные участки инвесторам и резидентам на любом этапе развития территории (ч</w:t>
      </w:r>
      <w:r w:rsidR="001C64F1">
        <w:rPr>
          <w:rFonts w:ascii="Times New Roman" w:hAnsi="Times New Roman" w:cs="Times New Roman"/>
          <w:sz w:val="28"/>
          <w:szCs w:val="28"/>
        </w:rPr>
        <w:t>.</w:t>
      </w:r>
      <w:r w:rsidR="004E622D" w:rsidRPr="001219B4">
        <w:rPr>
          <w:rFonts w:ascii="Times New Roman" w:hAnsi="Times New Roman" w:cs="Times New Roman"/>
          <w:sz w:val="28"/>
          <w:szCs w:val="28"/>
        </w:rPr>
        <w:t> </w:t>
      </w:r>
      <w:r w:rsidRPr="001219B4">
        <w:rPr>
          <w:rFonts w:ascii="Times New Roman" w:hAnsi="Times New Roman" w:cs="Times New Roman"/>
          <w:sz w:val="28"/>
          <w:szCs w:val="28"/>
        </w:rPr>
        <w:t>2</w:t>
      </w:r>
      <w:r w:rsidR="00E37D2D">
        <w:rPr>
          <w:rFonts w:ascii="Times New Roman" w:hAnsi="Times New Roman" w:cs="Times New Roman"/>
          <w:sz w:val="28"/>
          <w:szCs w:val="28"/>
        </w:rPr>
        <w:t> </w:t>
      </w:r>
      <w:r w:rsidRPr="001219B4">
        <w:rPr>
          <w:rFonts w:ascii="Times New Roman" w:hAnsi="Times New Roman" w:cs="Times New Roman"/>
          <w:sz w:val="28"/>
          <w:szCs w:val="28"/>
        </w:rPr>
        <w:t>п</w:t>
      </w:r>
      <w:r w:rsidR="001C64F1">
        <w:rPr>
          <w:rFonts w:ascii="Times New Roman" w:hAnsi="Times New Roman" w:cs="Times New Roman"/>
          <w:sz w:val="28"/>
          <w:szCs w:val="28"/>
        </w:rPr>
        <w:t>.</w:t>
      </w:r>
      <w:r w:rsidR="004E622D" w:rsidRPr="001219B4">
        <w:rPr>
          <w:rFonts w:ascii="Times New Roman" w:hAnsi="Times New Roman" w:cs="Times New Roman"/>
          <w:sz w:val="28"/>
          <w:szCs w:val="28"/>
        </w:rPr>
        <w:t> </w:t>
      </w:r>
      <w:r w:rsidRPr="001219B4">
        <w:rPr>
          <w:rFonts w:ascii="Times New Roman" w:hAnsi="Times New Roman" w:cs="Times New Roman"/>
          <w:sz w:val="28"/>
          <w:szCs w:val="28"/>
        </w:rPr>
        <w:t>21</w:t>
      </w:r>
      <w:r w:rsidR="00E37D2D">
        <w:rPr>
          <w:rFonts w:ascii="Times New Roman" w:hAnsi="Times New Roman" w:cs="Times New Roman"/>
          <w:sz w:val="28"/>
          <w:szCs w:val="28"/>
        </w:rPr>
        <w:t> </w:t>
      </w:r>
      <w:r w:rsidR="001C64F1">
        <w:rPr>
          <w:rFonts w:ascii="Times New Roman" w:hAnsi="Times New Roman" w:cs="Times New Roman"/>
          <w:sz w:val="28"/>
          <w:szCs w:val="28"/>
        </w:rPr>
        <w:t>Положения</w:t>
      </w:r>
      <w:r w:rsidRPr="001219B4">
        <w:rPr>
          <w:rFonts w:ascii="Times New Roman" w:hAnsi="Times New Roman" w:cs="Times New Roman"/>
          <w:sz w:val="28"/>
          <w:szCs w:val="28"/>
        </w:rPr>
        <w:t>)</w:t>
      </w:r>
      <w:r w:rsidR="001C64F1">
        <w:rPr>
          <w:rFonts w:ascii="Times New Roman" w:hAnsi="Times New Roman" w:cs="Times New Roman"/>
          <w:sz w:val="28"/>
          <w:szCs w:val="28"/>
        </w:rPr>
        <w:t xml:space="preserve">. </w:t>
      </w:r>
      <w:r w:rsidR="00E33F23">
        <w:rPr>
          <w:rFonts w:ascii="Times New Roman" w:hAnsi="Times New Roman" w:cs="Times New Roman"/>
          <w:sz w:val="28"/>
          <w:szCs w:val="28"/>
        </w:rPr>
        <w:t>А п</w:t>
      </w:r>
      <w:r w:rsidRPr="001219B4">
        <w:rPr>
          <w:rFonts w:ascii="Times New Roman" w:hAnsi="Times New Roman" w:cs="Times New Roman"/>
          <w:sz w:val="28"/>
          <w:szCs w:val="28"/>
        </w:rPr>
        <w:t>ередавать в субаренду</w:t>
      </w:r>
      <w:r w:rsidR="00E33F23">
        <w:rPr>
          <w:rFonts w:ascii="Times New Roman" w:hAnsi="Times New Roman" w:cs="Times New Roman"/>
          <w:sz w:val="28"/>
          <w:szCs w:val="28"/>
        </w:rPr>
        <w:t> – </w:t>
      </w:r>
      <w:r w:rsidRPr="001219B4">
        <w:rPr>
          <w:rFonts w:ascii="Times New Roman" w:hAnsi="Times New Roman" w:cs="Times New Roman"/>
          <w:sz w:val="28"/>
          <w:szCs w:val="28"/>
        </w:rPr>
        <w:t>с письменног</w:t>
      </w:r>
      <w:r w:rsidR="00E37D2D">
        <w:rPr>
          <w:rFonts w:ascii="Times New Roman" w:hAnsi="Times New Roman" w:cs="Times New Roman"/>
          <w:sz w:val="28"/>
          <w:szCs w:val="28"/>
        </w:rPr>
        <w:t>о согласия Администрации парка.</w:t>
      </w:r>
    </w:p>
    <w:p w14:paraId="2C27C032" w14:textId="564A128B" w:rsidR="00F30181" w:rsidRPr="001219B4" w:rsidRDefault="0048568B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>Передача инвесторами и резидентами земельных участков</w:t>
      </w:r>
      <w:r w:rsidR="00C601C8">
        <w:rPr>
          <w:rFonts w:ascii="Times New Roman" w:hAnsi="Times New Roman" w:cs="Times New Roman"/>
          <w:sz w:val="28"/>
          <w:szCs w:val="28"/>
        </w:rPr>
        <w:t>, находящихся у них в субаренде,</w:t>
      </w:r>
      <w:r w:rsidRPr="001219B4">
        <w:rPr>
          <w:rFonts w:ascii="Times New Roman" w:hAnsi="Times New Roman" w:cs="Times New Roman"/>
          <w:sz w:val="28"/>
          <w:szCs w:val="28"/>
        </w:rPr>
        <w:t xml:space="preserve"> в </w:t>
      </w:r>
      <w:r w:rsidR="00C601C8">
        <w:rPr>
          <w:rFonts w:ascii="Times New Roman" w:hAnsi="Times New Roman" w:cs="Times New Roman"/>
          <w:sz w:val="28"/>
          <w:szCs w:val="28"/>
        </w:rPr>
        <w:t xml:space="preserve">последующую </w:t>
      </w:r>
      <w:r w:rsidRPr="001219B4">
        <w:rPr>
          <w:rFonts w:ascii="Times New Roman" w:hAnsi="Times New Roman" w:cs="Times New Roman"/>
          <w:sz w:val="28"/>
          <w:szCs w:val="28"/>
        </w:rPr>
        <w:t xml:space="preserve">субаренду осуществляется с письменного согласия Администрации парка и </w:t>
      </w:r>
      <w:r w:rsidR="00F54CC3" w:rsidRPr="001219B4">
        <w:rPr>
          <w:rFonts w:ascii="Times New Roman" w:hAnsi="Times New Roman" w:cs="Times New Roman"/>
          <w:sz w:val="28"/>
          <w:szCs w:val="28"/>
        </w:rPr>
        <w:t>совместной компании</w:t>
      </w:r>
      <w:r w:rsidRPr="001219B4">
        <w:rPr>
          <w:rFonts w:ascii="Times New Roman" w:hAnsi="Times New Roman" w:cs="Times New Roman"/>
          <w:sz w:val="28"/>
          <w:szCs w:val="28"/>
        </w:rPr>
        <w:t xml:space="preserve"> (п</w:t>
      </w:r>
      <w:r w:rsidR="004E622D" w:rsidRPr="001219B4">
        <w:rPr>
          <w:rFonts w:ascii="Times New Roman" w:hAnsi="Times New Roman" w:cs="Times New Roman"/>
          <w:sz w:val="28"/>
          <w:szCs w:val="28"/>
        </w:rPr>
        <w:t>. </w:t>
      </w:r>
      <w:r w:rsidRPr="001219B4">
        <w:rPr>
          <w:rFonts w:ascii="Times New Roman" w:hAnsi="Times New Roman" w:cs="Times New Roman"/>
          <w:sz w:val="28"/>
          <w:szCs w:val="28"/>
        </w:rPr>
        <w:t>22</w:t>
      </w:r>
      <w:r w:rsidR="00C601C8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1219B4">
        <w:rPr>
          <w:rFonts w:ascii="Times New Roman" w:hAnsi="Times New Roman" w:cs="Times New Roman"/>
          <w:sz w:val="28"/>
          <w:szCs w:val="28"/>
        </w:rPr>
        <w:t>).</w:t>
      </w:r>
    </w:p>
    <w:p w14:paraId="383AA9C6" w14:textId="7B2A4492" w:rsidR="00F30181" w:rsidRPr="001219B4" w:rsidRDefault="00A10E94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19B4">
        <w:rPr>
          <w:rFonts w:ascii="Times New Roman" w:hAnsi="Times New Roman" w:cs="Times New Roman"/>
          <w:sz w:val="28"/>
          <w:szCs w:val="28"/>
        </w:rPr>
        <w:t xml:space="preserve">Инвесторы и резиденты индустриального парка по согласованию с </w:t>
      </w:r>
      <w:r w:rsidR="00F54CC3" w:rsidRPr="001219B4">
        <w:rPr>
          <w:rFonts w:ascii="Times New Roman" w:hAnsi="Times New Roman" w:cs="Times New Roman"/>
          <w:sz w:val="28"/>
          <w:szCs w:val="28"/>
        </w:rPr>
        <w:t>совместной компанией</w:t>
      </w:r>
      <w:r w:rsidRPr="001219B4">
        <w:rPr>
          <w:rFonts w:ascii="Times New Roman" w:hAnsi="Times New Roman" w:cs="Times New Roman"/>
          <w:sz w:val="28"/>
          <w:szCs w:val="28"/>
        </w:rPr>
        <w:t xml:space="preserve"> могут передавать находящиеся в собственности земельные участки или право </w:t>
      </w:r>
      <w:r w:rsidR="00F54CC3" w:rsidRPr="001219B4">
        <w:rPr>
          <w:rFonts w:ascii="Times New Roman" w:hAnsi="Times New Roman" w:cs="Times New Roman"/>
          <w:sz w:val="28"/>
          <w:szCs w:val="28"/>
        </w:rPr>
        <w:t xml:space="preserve">их </w:t>
      </w:r>
      <w:r w:rsidRPr="001219B4">
        <w:rPr>
          <w:rFonts w:ascii="Times New Roman" w:hAnsi="Times New Roman" w:cs="Times New Roman"/>
          <w:sz w:val="28"/>
          <w:szCs w:val="28"/>
        </w:rPr>
        <w:t>аренды в залог</w:t>
      </w:r>
      <w:r w:rsidR="009A3FDE" w:rsidRPr="001219B4">
        <w:rPr>
          <w:rFonts w:ascii="Times New Roman" w:hAnsi="Times New Roman" w:cs="Times New Roman"/>
          <w:sz w:val="28"/>
          <w:szCs w:val="28"/>
        </w:rPr>
        <w:t xml:space="preserve"> банкам и иным юридическим лицам, в том числе нерезидентам Беларуси согласно перечню, утвержденному Советом </w:t>
      </w:r>
      <w:r w:rsidR="001219B4">
        <w:rPr>
          <w:rFonts w:ascii="Times New Roman" w:hAnsi="Times New Roman" w:cs="Times New Roman"/>
          <w:sz w:val="28"/>
          <w:szCs w:val="28"/>
        </w:rPr>
        <w:t>М</w:t>
      </w:r>
      <w:r w:rsidR="009A3FDE" w:rsidRPr="001219B4">
        <w:rPr>
          <w:rFonts w:ascii="Times New Roman" w:hAnsi="Times New Roman" w:cs="Times New Roman"/>
          <w:sz w:val="28"/>
          <w:szCs w:val="28"/>
        </w:rPr>
        <w:t xml:space="preserve">инистров </w:t>
      </w:r>
      <w:r w:rsidR="001219B4">
        <w:rPr>
          <w:rFonts w:ascii="Times New Roman" w:hAnsi="Times New Roman" w:cs="Times New Roman"/>
          <w:sz w:val="28"/>
          <w:szCs w:val="28"/>
        </w:rPr>
        <w:t xml:space="preserve">Республики Беларусь </w:t>
      </w:r>
      <w:r w:rsidR="009A3FDE" w:rsidRPr="001219B4">
        <w:rPr>
          <w:rFonts w:ascii="Times New Roman" w:hAnsi="Times New Roman" w:cs="Times New Roman"/>
          <w:sz w:val="28"/>
          <w:szCs w:val="28"/>
        </w:rPr>
        <w:t>(</w:t>
      </w:r>
      <w:r w:rsidR="004E622D" w:rsidRPr="001219B4">
        <w:rPr>
          <w:rFonts w:ascii="Times New Roman" w:hAnsi="Times New Roman" w:cs="Times New Roman"/>
          <w:sz w:val="28"/>
          <w:szCs w:val="28"/>
        </w:rPr>
        <w:t>п. </w:t>
      </w:r>
      <w:r w:rsidR="009A3FDE" w:rsidRPr="001219B4">
        <w:rPr>
          <w:rFonts w:ascii="Times New Roman" w:hAnsi="Times New Roman" w:cs="Times New Roman"/>
          <w:sz w:val="28"/>
          <w:szCs w:val="28"/>
        </w:rPr>
        <w:t>23</w:t>
      </w:r>
      <w:r w:rsidR="00C601C8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A3FDE" w:rsidRPr="001219B4">
        <w:rPr>
          <w:rFonts w:ascii="Times New Roman" w:hAnsi="Times New Roman" w:cs="Times New Roman"/>
          <w:sz w:val="28"/>
          <w:szCs w:val="28"/>
        </w:rPr>
        <w:t>).</w:t>
      </w:r>
    </w:p>
    <w:p w14:paraId="7AE92BAA" w14:textId="38629F42" w:rsidR="009A3FDE" w:rsidRPr="001219B4" w:rsidRDefault="00F736D4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строительство необходимо в срок до 2 лет с даты принятия Администра</w:t>
      </w:r>
      <w:r w:rsidR="00CD514D">
        <w:rPr>
          <w:rFonts w:ascii="Times New Roman" w:hAnsi="Times New Roman" w:cs="Times New Roman"/>
          <w:sz w:val="28"/>
          <w:szCs w:val="28"/>
        </w:rPr>
        <w:t>цией парка решения о разрешении</w:t>
      </w:r>
      <w:r>
        <w:rPr>
          <w:rFonts w:ascii="Times New Roman" w:hAnsi="Times New Roman" w:cs="Times New Roman"/>
          <w:sz w:val="28"/>
          <w:szCs w:val="28"/>
        </w:rPr>
        <w:t xml:space="preserve"> проведения проектно-изыскательских работ </w:t>
      </w:r>
      <w:r w:rsidR="009A3FDE" w:rsidRPr="001219B4">
        <w:rPr>
          <w:rFonts w:ascii="Times New Roman" w:hAnsi="Times New Roman" w:cs="Times New Roman"/>
          <w:sz w:val="28"/>
          <w:szCs w:val="28"/>
        </w:rPr>
        <w:t>(</w:t>
      </w:r>
      <w:r w:rsidR="004E622D" w:rsidRPr="001219B4">
        <w:rPr>
          <w:rFonts w:ascii="Times New Roman" w:hAnsi="Times New Roman" w:cs="Times New Roman"/>
          <w:sz w:val="28"/>
          <w:szCs w:val="28"/>
        </w:rPr>
        <w:t>п. </w:t>
      </w:r>
      <w:r w:rsidR="009A3FDE" w:rsidRPr="001219B4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A3FDE" w:rsidRPr="001219B4">
        <w:rPr>
          <w:rFonts w:ascii="Times New Roman" w:hAnsi="Times New Roman" w:cs="Times New Roman"/>
          <w:sz w:val="28"/>
          <w:szCs w:val="28"/>
        </w:rPr>
        <w:t>)</w:t>
      </w:r>
      <w:r w:rsidR="00FF3D2A" w:rsidRPr="001219B4">
        <w:rPr>
          <w:rFonts w:ascii="Times New Roman" w:hAnsi="Times New Roman" w:cs="Times New Roman"/>
          <w:sz w:val="28"/>
          <w:szCs w:val="28"/>
        </w:rPr>
        <w:t>.</w:t>
      </w:r>
    </w:p>
    <w:p w14:paraId="51882345" w14:textId="4C157BB9" w:rsidR="00170AE9" w:rsidRPr="00512C0B" w:rsidRDefault="00733DFA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V"/>
      <w:r w:rsidRPr="00512C0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12C0B">
        <w:rPr>
          <w:rFonts w:ascii="Times New Roman" w:hAnsi="Times New Roman" w:cs="Times New Roman"/>
          <w:b/>
          <w:sz w:val="28"/>
          <w:szCs w:val="28"/>
        </w:rPr>
        <w:t>.</w:t>
      </w:r>
      <w:r w:rsidRPr="00512C0B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512C0B">
        <w:rPr>
          <w:rFonts w:ascii="Times New Roman" w:hAnsi="Times New Roman" w:cs="Times New Roman"/>
          <w:b/>
          <w:sz w:val="28"/>
          <w:szCs w:val="28"/>
        </w:rPr>
        <w:t>Строите</w:t>
      </w:r>
      <w:r w:rsidR="00D163BC" w:rsidRPr="00512C0B">
        <w:rPr>
          <w:rFonts w:ascii="Times New Roman" w:hAnsi="Times New Roman" w:cs="Times New Roman"/>
          <w:b/>
          <w:sz w:val="28"/>
          <w:szCs w:val="28"/>
        </w:rPr>
        <w:t>льство и приемка в эксплуатацию</w:t>
      </w:r>
    </w:p>
    <w:bookmarkEnd w:id="6"/>
    <w:p w14:paraId="05AF2C0E" w14:textId="2D2C9713" w:rsidR="00E41430" w:rsidRPr="00512C0B" w:rsidRDefault="00B44347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C0B">
        <w:rPr>
          <w:rFonts w:ascii="Times New Roman" w:hAnsi="Times New Roman" w:cs="Times New Roman"/>
          <w:sz w:val="28"/>
          <w:szCs w:val="28"/>
        </w:rPr>
        <w:t>Указом предусмотрен</w:t>
      </w:r>
      <w:r w:rsidR="0087476C" w:rsidRPr="00512C0B">
        <w:rPr>
          <w:rFonts w:ascii="Times New Roman" w:hAnsi="Times New Roman" w:cs="Times New Roman"/>
          <w:sz w:val="28"/>
          <w:szCs w:val="28"/>
        </w:rPr>
        <w:t>а максимальная свобода в процессе</w:t>
      </w:r>
      <w:r w:rsidR="00A073F5">
        <w:rPr>
          <w:rFonts w:ascii="Times New Roman" w:hAnsi="Times New Roman" w:cs="Times New Roman"/>
          <w:sz w:val="28"/>
          <w:szCs w:val="28"/>
        </w:rPr>
        <w:t xml:space="preserve"> проектирования</w:t>
      </w:r>
      <w:r w:rsidR="0087476C" w:rsidRPr="00512C0B">
        <w:rPr>
          <w:rFonts w:ascii="Times New Roman" w:hAnsi="Times New Roman" w:cs="Times New Roman"/>
          <w:sz w:val="28"/>
          <w:szCs w:val="28"/>
        </w:rPr>
        <w:t xml:space="preserve"> </w:t>
      </w:r>
      <w:r w:rsidR="00C82DB7">
        <w:rPr>
          <w:rFonts w:ascii="Times New Roman" w:hAnsi="Times New Roman" w:cs="Times New Roman"/>
          <w:sz w:val="28"/>
          <w:szCs w:val="28"/>
        </w:rPr>
        <w:t xml:space="preserve">и </w:t>
      </w:r>
      <w:r w:rsidR="0087476C" w:rsidRPr="00512C0B">
        <w:rPr>
          <w:rFonts w:ascii="Times New Roman" w:hAnsi="Times New Roman" w:cs="Times New Roman"/>
          <w:sz w:val="28"/>
          <w:szCs w:val="28"/>
        </w:rPr>
        <w:t>строительства объектов индустриального парка. Прежде всего</w:t>
      </w:r>
      <w:r w:rsidR="000B3920">
        <w:rPr>
          <w:rFonts w:ascii="Times New Roman" w:hAnsi="Times New Roman" w:cs="Times New Roman"/>
          <w:sz w:val="28"/>
          <w:szCs w:val="28"/>
        </w:rPr>
        <w:t>,</w:t>
      </w:r>
      <w:r w:rsidR="0087476C" w:rsidRPr="00512C0B">
        <w:rPr>
          <w:rFonts w:ascii="Times New Roman" w:hAnsi="Times New Roman" w:cs="Times New Roman"/>
          <w:sz w:val="28"/>
          <w:szCs w:val="28"/>
        </w:rPr>
        <w:t xml:space="preserve"> </w:t>
      </w:r>
      <w:r w:rsidR="00E41430" w:rsidRPr="00512C0B">
        <w:rPr>
          <w:rFonts w:ascii="Times New Roman" w:hAnsi="Times New Roman" w:cs="Times New Roman"/>
          <w:sz w:val="28"/>
          <w:szCs w:val="28"/>
        </w:rPr>
        <w:t xml:space="preserve">строительство объектов может осуществляться параллельно с разработкой, экспертизой и утверждением необходимой проектной документации на каждый из этапов строительства </w:t>
      </w:r>
      <w:r w:rsidR="00A073F5">
        <w:rPr>
          <w:rFonts w:ascii="Times New Roman" w:hAnsi="Times New Roman" w:cs="Times New Roman"/>
          <w:sz w:val="28"/>
          <w:szCs w:val="28"/>
        </w:rPr>
        <w:t>при условии</w:t>
      </w:r>
      <w:r w:rsidR="002C5D18">
        <w:rPr>
          <w:rFonts w:ascii="Times New Roman" w:hAnsi="Times New Roman" w:cs="Times New Roman"/>
          <w:sz w:val="28"/>
          <w:szCs w:val="28"/>
        </w:rPr>
        <w:t xml:space="preserve"> получения положительных заключений государственных экспертиз</w:t>
      </w:r>
      <w:r w:rsidR="00A073F5">
        <w:rPr>
          <w:rFonts w:ascii="Times New Roman" w:hAnsi="Times New Roman" w:cs="Times New Roman"/>
          <w:sz w:val="28"/>
          <w:szCs w:val="28"/>
        </w:rPr>
        <w:t xml:space="preserve"> (строительной и экологической)</w:t>
      </w:r>
      <w:r w:rsidR="002C5D18">
        <w:rPr>
          <w:rFonts w:ascii="Times New Roman" w:hAnsi="Times New Roman" w:cs="Times New Roman"/>
          <w:sz w:val="28"/>
          <w:szCs w:val="28"/>
        </w:rPr>
        <w:t xml:space="preserve"> по архитектурному проекту</w:t>
      </w:r>
      <w:r w:rsidR="00C82DB7">
        <w:rPr>
          <w:rFonts w:ascii="Times New Roman" w:hAnsi="Times New Roman" w:cs="Times New Roman"/>
          <w:sz w:val="28"/>
          <w:szCs w:val="28"/>
        </w:rPr>
        <w:t xml:space="preserve"> </w:t>
      </w:r>
      <w:r w:rsidR="00C82DB7" w:rsidRPr="00512C0B">
        <w:rPr>
          <w:rFonts w:ascii="Times New Roman" w:hAnsi="Times New Roman" w:cs="Times New Roman"/>
          <w:sz w:val="28"/>
          <w:szCs w:val="28"/>
        </w:rPr>
        <w:t>(п. 29</w:t>
      </w:r>
      <w:r w:rsidR="00E37D2D">
        <w:rPr>
          <w:rFonts w:ascii="Times New Roman" w:hAnsi="Times New Roman" w:cs="Times New Roman"/>
          <w:sz w:val="28"/>
          <w:szCs w:val="28"/>
        </w:rPr>
        <w:t> </w:t>
      </w:r>
      <w:r w:rsidR="00C82DB7">
        <w:rPr>
          <w:rFonts w:ascii="Times New Roman" w:hAnsi="Times New Roman" w:cs="Times New Roman"/>
          <w:sz w:val="28"/>
          <w:szCs w:val="28"/>
        </w:rPr>
        <w:t>Положения</w:t>
      </w:r>
      <w:r w:rsidR="00C82DB7" w:rsidRPr="00512C0B">
        <w:rPr>
          <w:rFonts w:ascii="Times New Roman" w:hAnsi="Times New Roman" w:cs="Times New Roman"/>
          <w:sz w:val="28"/>
          <w:szCs w:val="28"/>
        </w:rPr>
        <w:t>)</w:t>
      </w:r>
      <w:r w:rsidR="00C82DB7">
        <w:rPr>
          <w:rFonts w:ascii="Times New Roman" w:hAnsi="Times New Roman" w:cs="Times New Roman"/>
          <w:sz w:val="28"/>
          <w:szCs w:val="28"/>
        </w:rPr>
        <w:t>.</w:t>
      </w:r>
    </w:p>
    <w:p w14:paraId="554880D9" w14:textId="1273F19D" w:rsidR="00B44347" w:rsidRPr="00512C0B" w:rsidRDefault="00E41430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C0B">
        <w:rPr>
          <w:rFonts w:ascii="Times New Roman" w:hAnsi="Times New Roman" w:cs="Times New Roman"/>
          <w:sz w:val="28"/>
          <w:szCs w:val="28"/>
        </w:rPr>
        <w:t>Р</w:t>
      </w:r>
      <w:r w:rsidR="0087476C" w:rsidRPr="00512C0B">
        <w:rPr>
          <w:rFonts w:ascii="Times New Roman" w:hAnsi="Times New Roman" w:cs="Times New Roman"/>
          <w:sz w:val="28"/>
          <w:szCs w:val="28"/>
        </w:rPr>
        <w:t>азработка и согласование проектной документации, а также ее утверждение, сам процесс строительства, приемки в эксплуатацию и эксплуатация объектов индустриального парка могут осуществляться по нормативным правилам, действующим в Европейском союзе или Китае при условии прохождения государственной</w:t>
      </w:r>
      <w:r w:rsidR="00A45484">
        <w:rPr>
          <w:rFonts w:ascii="Times New Roman" w:hAnsi="Times New Roman" w:cs="Times New Roman"/>
          <w:sz w:val="28"/>
          <w:szCs w:val="28"/>
        </w:rPr>
        <w:t xml:space="preserve"> строительной и экологической</w:t>
      </w:r>
      <w:r w:rsidR="0087476C" w:rsidRPr="00512C0B">
        <w:rPr>
          <w:rFonts w:ascii="Times New Roman" w:hAnsi="Times New Roman" w:cs="Times New Roman"/>
          <w:sz w:val="28"/>
          <w:szCs w:val="28"/>
        </w:rPr>
        <w:t xml:space="preserve"> экспертизы Республики Беларусь без адаптации к</w:t>
      </w:r>
      <w:r w:rsidR="002C5D18">
        <w:rPr>
          <w:rFonts w:ascii="Times New Roman" w:hAnsi="Times New Roman" w:cs="Times New Roman"/>
          <w:sz w:val="28"/>
          <w:szCs w:val="28"/>
        </w:rPr>
        <w:t xml:space="preserve"> нормам и</w:t>
      </w:r>
      <w:r w:rsidR="0087476C" w:rsidRPr="00512C0B">
        <w:rPr>
          <w:rFonts w:ascii="Times New Roman" w:hAnsi="Times New Roman" w:cs="Times New Roman"/>
          <w:sz w:val="28"/>
          <w:szCs w:val="28"/>
        </w:rPr>
        <w:t xml:space="preserve"> пра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вилам, существующим в Беларуси. </w:t>
      </w:r>
      <w:r w:rsidR="002C5D18">
        <w:rPr>
          <w:rFonts w:ascii="Times New Roman" w:hAnsi="Times New Roman" w:cs="Times New Roman"/>
          <w:sz w:val="28"/>
          <w:szCs w:val="28"/>
        </w:rPr>
        <w:t>При этом</w:t>
      </w:r>
      <w:r w:rsidR="00A45484">
        <w:rPr>
          <w:rFonts w:ascii="Times New Roman" w:hAnsi="Times New Roman" w:cs="Times New Roman"/>
          <w:sz w:val="28"/>
          <w:szCs w:val="28"/>
        </w:rPr>
        <w:t>,</w:t>
      </w:r>
      <w:r w:rsidR="002C5D18">
        <w:rPr>
          <w:rFonts w:ascii="Times New Roman" w:hAnsi="Times New Roman" w:cs="Times New Roman"/>
          <w:sz w:val="28"/>
          <w:szCs w:val="28"/>
        </w:rPr>
        <w:t xml:space="preserve"> в</w:t>
      </w:r>
      <w:r w:rsidR="000B3920">
        <w:rPr>
          <w:rFonts w:ascii="Times New Roman" w:hAnsi="Times New Roman" w:cs="Times New Roman"/>
          <w:sz w:val="28"/>
          <w:szCs w:val="28"/>
        </w:rPr>
        <w:t xml:space="preserve"> случае</w:t>
      </w:r>
      <w:r w:rsidR="00C82DB7">
        <w:rPr>
          <w:rFonts w:ascii="Times New Roman" w:hAnsi="Times New Roman" w:cs="Times New Roman"/>
          <w:sz w:val="28"/>
          <w:szCs w:val="28"/>
        </w:rPr>
        <w:t>, если инвестором принято решение об</w:t>
      </w:r>
      <w:r w:rsidR="000B3920">
        <w:rPr>
          <w:rFonts w:ascii="Times New Roman" w:hAnsi="Times New Roman" w:cs="Times New Roman"/>
          <w:sz w:val="28"/>
          <w:szCs w:val="28"/>
        </w:rPr>
        <w:t xml:space="preserve"> </w:t>
      </w:r>
      <w:r w:rsidR="009A1721" w:rsidRPr="00512C0B">
        <w:rPr>
          <w:rFonts w:ascii="Times New Roman" w:hAnsi="Times New Roman" w:cs="Times New Roman"/>
          <w:sz w:val="28"/>
          <w:szCs w:val="28"/>
        </w:rPr>
        <w:t>адаптаци</w:t>
      </w:r>
      <w:r w:rsidR="000B3920">
        <w:rPr>
          <w:rFonts w:ascii="Times New Roman" w:hAnsi="Times New Roman" w:cs="Times New Roman"/>
          <w:sz w:val="28"/>
          <w:szCs w:val="28"/>
        </w:rPr>
        <w:t>и</w:t>
      </w:r>
      <w:r w:rsidR="00C82DB7">
        <w:rPr>
          <w:rFonts w:ascii="Times New Roman" w:hAnsi="Times New Roman" w:cs="Times New Roman"/>
          <w:sz w:val="28"/>
          <w:szCs w:val="28"/>
        </w:rPr>
        <w:t>,</w:t>
      </w:r>
      <w:r w:rsidR="000B3920">
        <w:rPr>
          <w:rFonts w:ascii="Times New Roman" w:hAnsi="Times New Roman" w:cs="Times New Roman"/>
          <w:sz w:val="28"/>
          <w:szCs w:val="28"/>
        </w:rPr>
        <w:t xml:space="preserve"> </w:t>
      </w:r>
      <w:r w:rsidR="004534BC">
        <w:rPr>
          <w:rFonts w:ascii="Times New Roman" w:hAnsi="Times New Roman" w:cs="Times New Roman"/>
          <w:sz w:val="28"/>
          <w:szCs w:val="28"/>
        </w:rPr>
        <w:t>предметом государственной экспертизы</w:t>
      </w:r>
      <w:r w:rsidR="002C5D18">
        <w:rPr>
          <w:rFonts w:ascii="Times New Roman" w:hAnsi="Times New Roman" w:cs="Times New Roman"/>
          <w:sz w:val="28"/>
          <w:szCs w:val="28"/>
        </w:rPr>
        <w:t xml:space="preserve"> такой документации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4534BC">
        <w:rPr>
          <w:rFonts w:ascii="Times New Roman" w:hAnsi="Times New Roman" w:cs="Times New Roman"/>
          <w:sz w:val="28"/>
          <w:szCs w:val="28"/>
        </w:rPr>
        <w:t>являться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4534BC">
        <w:rPr>
          <w:rFonts w:ascii="Times New Roman" w:hAnsi="Times New Roman" w:cs="Times New Roman"/>
          <w:sz w:val="28"/>
          <w:szCs w:val="28"/>
        </w:rPr>
        <w:t>а</w:t>
      </w:r>
      <w:r w:rsidR="00A45484">
        <w:rPr>
          <w:rFonts w:ascii="Times New Roman" w:hAnsi="Times New Roman" w:cs="Times New Roman"/>
          <w:sz w:val="28"/>
          <w:szCs w:val="28"/>
        </w:rPr>
        <w:t xml:space="preserve"> </w:t>
      </w:r>
      <w:r w:rsidR="004534BC">
        <w:rPr>
          <w:rFonts w:ascii="Times New Roman" w:hAnsi="Times New Roman" w:cs="Times New Roman"/>
          <w:sz w:val="28"/>
          <w:szCs w:val="28"/>
        </w:rPr>
        <w:t>ее соотве</w:t>
      </w:r>
      <w:r w:rsidR="009A1721" w:rsidRPr="00512C0B">
        <w:rPr>
          <w:rFonts w:ascii="Times New Roman" w:hAnsi="Times New Roman" w:cs="Times New Roman"/>
          <w:sz w:val="28"/>
          <w:szCs w:val="28"/>
        </w:rPr>
        <w:t>тстви</w:t>
      </w:r>
      <w:r w:rsidR="004534BC">
        <w:rPr>
          <w:rFonts w:ascii="Times New Roman" w:hAnsi="Times New Roman" w:cs="Times New Roman"/>
          <w:sz w:val="28"/>
          <w:szCs w:val="28"/>
        </w:rPr>
        <w:t>я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требованиям</w:t>
      </w:r>
      <w:r w:rsidR="00A45484">
        <w:rPr>
          <w:rFonts w:ascii="Times New Roman" w:hAnsi="Times New Roman" w:cs="Times New Roman"/>
          <w:sz w:val="28"/>
          <w:szCs w:val="28"/>
        </w:rPr>
        <w:t xml:space="preserve"> законодательства Беларуси по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механической прочности</w:t>
      </w:r>
      <w:r w:rsidR="004534BC">
        <w:rPr>
          <w:rFonts w:ascii="Times New Roman" w:hAnsi="Times New Roman" w:cs="Times New Roman"/>
          <w:sz w:val="28"/>
          <w:szCs w:val="28"/>
        </w:rPr>
        <w:t xml:space="preserve"> и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устойчивости</w:t>
      </w:r>
      <w:r w:rsidR="004534BC">
        <w:rPr>
          <w:rFonts w:ascii="Times New Roman" w:hAnsi="Times New Roman" w:cs="Times New Roman"/>
          <w:sz w:val="28"/>
          <w:szCs w:val="28"/>
        </w:rPr>
        <w:t>,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охран</w:t>
      </w:r>
      <w:r w:rsidR="00A45484">
        <w:rPr>
          <w:rFonts w:ascii="Times New Roman" w:hAnsi="Times New Roman" w:cs="Times New Roman"/>
          <w:sz w:val="28"/>
          <w:szCs w:val="28"/>
        </w:rPr>
        <w:t>е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окружающей среды (п. 27</w:t>
      </w:r>
      <w:r w:rsidR="00C82DB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A1721" w:rsidRPr="00512C0B">
        <w:rPr>
          <w:rFonts w:ascii="Times New Roman" w:hAnsi="Times New Roman" w:cs="Times New Roman"/>
          <w:sz w:val="28"/>
          <w:szCs w:val="28"/>
        </w:rPr>
        <w:t>).</w:t>
      </w:r>
    </w:p>
    <w:p w14:paraId="1CC341C4" w14:textId="3FDD1B9A" w:rsidR="009A1721" w:rsidRPr="00512C0B" w:rsidRDefault="0034373D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A1721" w:rsidRPr="00512C0B">
        <w:rPr>
          <w:rFonts w:ascii="Times New Roman" w:hAnsi="Times New Roman" w:cs="Times New Roman"/>
          <w:sz w:val="28"/>
          <w:szCs w:val="28"/>
        </w:rPr>
        <w:t>ри приемке</w:t>
      </w:r>
      <w:r>
        <w:rPr>
          <w:rFonts w:ascii="Times New Roman" w:hAnsi="Times New Roman" w:cs="Times New Roman"/>
          <w:sz w:val="28"/>
          <w:szCs w:val="28"/>
        </w:rPr>
        <w:t xml:space="preserve"> завершенных строительством объектов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в эксплуатацию оценке подлежат только соответствие объект</w:t>
      </w:r>
      <w:r w:rsidR="007B7013">
        <w:rPr>
          <w:rFonts w:ascii="Times New Roman" w:hAnsi="Times New Roman" w:cs="Times New Roman"/>
          <w:sz w:val="28"/>
          <w:szCs w:val="28"/>
        </w:rPr>
        <w:t>ов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проектной и разрешительной документации, включая достижение технико-экономических показателей и готовность инженерной инфраструктуры</w:t>
      </w:r>
      <w:r w:rsidR="007B7013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9A1721" w:rsidRPr="00512C0B">
        <w:rPr>
          <w:rFonts w:ascii="Times New Roman" w:hAnsi="Times New Roman" w:cs="Times New Roman"/>
          <w:sz w:val="28"/>
          <w:szCs w:val="28"/>
        </w:rPr>
        <w:t xml:space="preserve"> (п. 34</w:t>
      </w:r>
      <w:r w:rsidR="00C82DB7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9A1721" w:rsidRPr="00512C0B">
        <w:rPr>
          <w:rFonts w:ascii="Times New Roman" w:hAnsi="Times New Roman" w:cs="Times New Roman"/>
          <w:sz w:val="28"/>
          <w:szCs w:val="28"/>
        </w:rPr>
        <w:t>).</w:t>
      </w:r>
    </w:p>
    <w:p w14:paraId="262C5DA2" w14:textId="14C88BFD" w:rsidR="00381EB2" w:rsidRPr="00512C0B" w:rsidRDefault="00153FBD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C0B">
        <w:rPr>
          <w:rFonts w:ascii="Times New Roman" w:hAnsi="Times New Roman" w:cs="Times New Roman"/>
          <w:sz w:val="28"/>
          <w:szCs w:val="28"/>
        </w:rPr>
        <w:t xml:space="preserve">Более того, </w:t>
      </w:r>
      <w:r w:rsidR="00C82DB7">
        <w:rPr>
          <w:rFonts w:ascii="Times New Roman" w:hAnsi="Times New Roman" w:cs="Times New Roman"/>
          <w:sz w:val="28"/>
          <w:szCs w:val="28"/>
        </w:rPr>
        <w:t>У</w:t>
      </w:r>
      <w:r w:rsidRPr="00512C0B">
        <w:rPr>
          <w:rFonts w:ascii="Times New Roman" w:hAnsi="Times New Roman" w:cs="Times New Roman"/>
          <w:sz w:val="28"/>
          <w:szCs w:val="28"/>
        </w:rPr>
        <w:t>казом предусмотрены следующие преференции</w:t>
      </w:r>
      <w:r w:rsidR="00512C0B" w:rsidRPr="00512C0B">
        <w:rPr>
          <w:rFonts w:ascii="Times New Roman" w:hAnsi="Times New Roman" w:cs="Times New Roman"/>
          <w:sz w:val="28"/>
          <w:szCs w:val="28"/>
        </w:rPr>
        <w:t xml:space="preserve"> дл</w:t>
      </w:r>
      <w:r w:rsidR="00537228">
        <w:rPr>
          <w:rFonts w:ascii="Times New Roman" w:hAnsi="Times New Roman" w:cs="Times New Roman"/>
          <w:sz w:val="28"/>
          <w:szCs w:val="28"/>
        </w:rPr>
        <w:t>я ускорения темпов строительства</w:t>
      </w:r>
      <w:r w:rsidR="00512C0B" w:rsidRPr="00512C0B">
        <w:rPr>
          <w:rFonts w:ascii="Times New Roman" w:hAnsi="Times New Roman" w:cs="Times New Roman"/>
          <w:sz w:val="28"/>
          <w:szCs w:val="28"/>
        </w:rPr>
        <w:t xml:space="preserve"> объектов парка и снижения затрат резидентов и инвесторов</w:t>
      </w:r>
      <w:r w:rsidRPr="00512C0B">
        <w:rPr>
          <w:rFonts w:ascii="Times New Roman" w:hAnsi="Times New Roman" w:cs="Times New Roman"/>
          <w:sz w:val="28"/>
          <w:szCs w:val="28"/>
        </w:rPr>
        <w:t>:</w:t>
      </w:r>
    </w:p>
    <w:p w14:paraId="69C72F99" w14:textId="54146F80" w:rsidR="00153FBD" w:rsidRPr="00512C0B" w:rsidRDefault="00512C0B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в</w:t>
      </w:r>
      <w:r w:rsidR="00C61EE1" w:rsidRPr="00512C0B">
        <w:rPr>
          <w:rFonts w:ascii="Times New Roman" w:hAnsi="Times New Roman" w:cs="Times New Roman"/>
          <w:sz w:val="28"/>
          <w:szCs w:val="28"/>
        </w:rPr>
        <w:t xml:space="preserve">ыбор </w:t>
      </w:r>
      <w:r w:rsidR="00163BAF">
        <w:rPr>
          <w:rFonts w:ascii="Times New Roman" w:hAnsi="Times New Roman" w:cs="Times New Roman"/>
          <w:sz w:val="28"/>
          <w:szCs w:val="28"/>
        </w:rPr>
        <w:t>п</w:t>
      </w:r>
      <w:r w:rsidR="00CD514D">
        <w:rPr>
          <w:rFonts w:ascii="Times New Roman" w:hAnsi="Times New Roman" w:cs="Times New Roman"/>
          <w:sz w:val="28"/>
          <w:szCs w:val="28"/>
        </w:rPr>
        <w:t>одрядчиков и поставщиков</w:t>
      </w:r>
      <w:r w:rsidR="00163BAF">
        <w:rPr>
          <w:rFonts w:ascii="Times New Roman" w:hAnsi="Times New Roman" w:cs="Times New Roman"/>
          <w:sz w:val="28"/>
          <w:szCs w:val="28"/>
        </w:rPr>
        <w:t xml:space="preserve"> материалов и оборудования</w:t>
      </w:r>
      <w:r w:rsidR="00C61EE1" w:rsidRPr="00512C0B">
        <w:rPr>
          <w:rFonts w:ascii="Times New Roman" w:hAnsi="Times New Roman" w:cs="Times New Roman"/>
          <w:sz w:val="28"/>
          <w:szCs w:val="28"/>
        </w:rPr>
        <w:t xml:space="preserve"> осуществляется свободно, т.е. без проведения процедур закупок (тендеров), биржевых торгов, переговоров и </w:t>
      </w:r>
      <w:r w:rsidR="00020E2E" w:rsidRPr="00512C0B">
        <w:rPr>
          <w:rFonts w:ascii="Times New Roman" w:hAnsi="Times New Roman" w:cs="Times New Roman"/>
          <w:sz w:val="28"/>
          <w:szCs w:val="28"/>
        </w:rPr>
        <w:t>иных процедур,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установленных законодательством Республики Беларусь</w:t>
      </w:r>
      <w:r w:rsidR="00C61EE1" w:rsidRPr="00512C0B">
        <w:rPr>
          <w:rFonts w:ascii="Times New Roman" w:hAnsi="Times New Roman" w:cs="Times New Roman"/>
          <w:sz w:val="28"/>
          <w:szCs w:val="28"/>
        </w:rPr>
        <w:t>;</w:t>
      </w:r>
    </w:p>
    <w:p w14:paraId="14DCC62C" w14:textId="4E9D2824" w:rsidR="00986F96" w:rsidRPr="00512C0B" w:rsidRDefault="00512C0B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н</w:t>
      </w:r>
      <w:r w:rsidR="00C61EE1" w:rsidRPr="00512C0B">
        <w:rPr>
          <w:rFonts w:ascii="Times New Roman" w:hAnsi="Times New Roman" w:cs="Times New Roman"/>
          <w:sz w:val="28"/>
          <w:szCs w:val="28"/>
        </w:rPr>
        <w:t>е применяются требования законодательства по формированию цен и тарифов на товары (работы, услуги) в строительстве;</w:t>
      </w:r>
    </w:p>
    <w:p w14:paraId="74AB3C28" w14:textId="3BB257A1" w:rsidR="00986F96" w:rsidRPr="00512C0B" w:rsidRDefault="00512C0B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C61EE1" w:rsidRPr="00512C0B">
        <w:rPr>
          <w:rFonts w:ascii="Times New Roman" w:hAnsi="Times New Roman" w:cs="Times New Roman"/>
          <w:sz w:val="28"/>
          <w:szCs w:val="28"/>
        </w:rPr>
        <w:t>е требуется получение</w:t>
      </w:r>
      <w:r w:rsidR="00F64FE9">
        <w:rPr>
          <w:rFonts w:ascii="Times New Roman" w:hAnsi="Times New Roman" w:cs="Times New Roman"/>
          <w:sz w:val="28"/>
          <w:szCs w:val="28"/>
        </w:rPr>
        <w:t xml:space="preserve"> специальных разрешений</w:t>
      </w:r>
      <w:r w:rsidR="00C61EE1" w:rsidRPr="00512C0B">
        <w:rPr>
          <w:rFonts w:ascii="Times New Roman" w:hAnsi="Times New Roman" w:cs="Times New Roman"/>
          <w:sz w:val="28"/>
          <w:szCs w:val="28"/>
        </w:rPr>
        <w:t xml:space="preserve"> </w:t>
      </w:r>
      <w:r w:rsidR="000F70F3">
        <w:rPr>
          <w:rFonts w:ascii="Times New Roman" w:hAnsi="Times New Roman" w:cs="Times New Roman"/>
          <w:sz w:val="28"/>
          <w:szCs w:val="28"/>
        </w:rPr>
        <w:t>(</w:t>
      </w:r>
      <w:r w:rsidR="00C61EE1" w:rsidRPr="00512C0B">
        <w:rPr>
          <w:rFonts w:ascii="Times New Roman" w:hAnsi="Times New Roman" w:cs="Times New Roman"/>
          <w:sz w:val="28"/>
          <w:szCs w:val="28"/>
        </w:rPr>
        <w:t>аттестатов соответствия</w:t>
      </w:r>
      <w:r w:rsidR="000F70F3">
        <w:rPr>
          <w:rFonts w:ascii="Times New Roman" w:hAnsi="Times New Roman" w:cs="Times New Roman"/>
          <w:sz w:val="28"/>
          <w:szCs w:val="28"/>
        </w:rPr>
        <w:t>)</w:t>
      </w:r>
      <w:r w:rsidR="00C61EE1" w:rsidRPr="00512C0B">
        <w:rPr>
          <w:rFonts w:ascii="Times New Roman" w:hAnsi="Times New Roman" w:cs="Times New Roman"/>
          <w:sz w:val="28"/>
          <w:szCs w:val="28"/>
        </w:rPr>
        <w:t xml:space="preserve"> для осуществления функци</w:t>
      </w:r>
      <w:r w:rsidR="0005233D">
        <w:rPr>
          <w:rFonts w:ascii="Times New Roman" w:hAnsi="Times New Roman" w:cs="Times New Roman"/>
          <w:sz w:val="28"/>
          <w:szCs w:val="28"/>
        </w:rPr>
        <w:t>й</w:t>
      </w:r>
      <w:r w:rsidR="00C61EE1" w:rsidRPr="00512C0B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="00F64FE9">
        <w:rPr>
          <w:rFonts w:ascii="Times New Roman" w:hAnsi="Times New Roman" w:cs="Times New Roman"/>
          <w:sz w:val="28"/>
          <w:szCs w:val="28"/>
        </w:rPr>
        <w:t xml:space="preserve"> в области строительства</w:t>
      </w:r>
      <w:r w:rsidR="00C61EE1" w:rsidRPr="00512C0B">
        <w:rPr>
          <w:rFonts w:ascii="Times New Roman" w:hAnsi="Times New Roman" w:cs="Times New Roman"/>
          <w:sz w:val="28"/>
          <w:szCs w:val="28"/>
        </w:rPr>
        <w:t>;</w:t>
      </w:r>
    </w:p>
    <w:p w14:paraId="434DB7BC" w14:textId="77777777" w:rsidR="00F64FE9" w:rsidRDefault="00512C0B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н</w:t>
      </w:r>
      <w:r w:rsidR="00C61EE1" w:rsidRPr="00512C0B">
        <w:rPr>
          <w:rFonts w:ascii="Times New Roman" w:hAnsi="Times New Roman" w:cs="Times New Roman"/>
          <w:sz w:val="28"/>
          <w:szCs w:val="28"/>
        </w:rPr>
        <w:t>е требуется подтверждение соответствия в Национальной системе подтверждения соответствия сооружений, проектной документации</w:t>
      </w:r>
      <w:r w:rsidR="007A2A64" w:rsidRPr="00512C0B">
        <w:rPr>
          <w:rFonts w:ascii="Times New Roman" w:hAnsi="Times New Roman" w:cs="Times New Roman"/>
          <w:sz w:val="28"/>
          <w:szCs w:val="28"/>
        </w:rPr>
        <w:t xml:space="preserve">, строительных материалов и изделий, работ в </w:t>
      </w:r>
      <w:r w:rsidR="00C3463F" w:rsidRPr="00512C0B">
        <w:rPr>
          <w:rFonts w:ascii="Times New Roman" w:hAnsi="Times New Roman" w:cs="Times New Roman"/>
          <w:sz w:val="28"/>
          <w:szCs w:val="28"/>
        </w:rPr>
        <w:t>строительстве</w:t>
      </w:r>
      <w:r w:rsidR="00F64FE9">
        <w:rPr>
          <w:rFonts w:ascii="Times New Roman" w:hAnsi="Times New Roman" w:cs="Times New Roman"/>
          <w:sz w:val="28"/>
          <w:szCs w:val="28"/>
        </w:rPr>
        <w:t>;</w:t>
      </w:r>
    </w:p>
    <w:p w14:paraId="1AB5F94A" w14:textId="43D8970D" w:rsidR="00E52776" w:rsidRDefault="00F64FE9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="00163BAF">
        <w:rPr>
          <w:rFonts w:ascii="Times New Roman" w:hAnsi="Times New Roman" w:cs="Times New Roman"/>
          <w:sz w:val="28"/>
          <w:szCs w:val="28"/>
        </w:rPr>
        <w:t>устанавли</w:t>
      </w:r>
      <w:r w:rsidR="00CD514D">
        <w:rPr>
          <w:rFonts w:ascii="Times New Roman" w:hAnsi="Times New Roman" w:cs="Times New Roman"/>
          <w:sz w:val="28"/>
          <w:szCs w:val="28"/>
        </w:rPr>
        <w:t>в</w:t>
      </w:r>
      <w:r w:rsidR="00163BAF">
        <w:rPr>
          <w:rFonts w:ascii="Times New Roman" w:hAnsi="Times New Roman" w:cs="Times New Roman"/>
          <w:sz w:val="28"/>
          <w:szCs w:val="28"/>
        </w:rPr>
        <w:t>ается</w:t>
      </w:r>
      <w:r>
        <w:rPr>
          <w:rFonts w:ascii="Times New Roman" w:hAnsi="Times New Roman" w:cs="Times New Roman"/>
          <w:sz w:val="28"/>
          <w:szCs w:val="28"/>
        </w:rPr>
        <w:t xml:space="preserve"> упрощенный порядок приемки построенных объектов в эксплуатацию</w:t>
      </w:r>
      <w:r w:rsidR="00E52776">
        <w:rPr>
          <w:rFonts w:ascii="Times New Roman" w:hAnsi="Times New Roman" w:cs="Times New Roman"/>
          <w:sz w:val="28"/>
          <w:szCs w:val="28"/>
        </w:rPr>
        <w:t xml:space="preserve"> и сокращения соответствующих процедур за счет функционирования «одной станции».</w:t>
      </w:r>
    </w:p>
    <w:p w14:paraId="103612E6" w14:textId="0CE360F1" w:rsidR="00C76BF0" w:rsidRDefault="00C76BF0" w:rsidP="00512C0B">
      <w:pPr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76BF0" w:rsidSect="007265B5">
          <w:headerReference w:type="default" r:id="rId18"/>
          <w:pgSz w:w="11906" w:h="16838"/>
          <w:pgMar w:top="993" w:right="850" w:bottom="1134" w:left="851" w:header="426" w:footer="538" w:gutter="0"/>
          <w:cols w:space="708"/>
          <w:docGrid w:linePitch="360"/>
        </w:sectPr>
      </w:pPr>
    </w:p>
    <w:p w14:paraId="4709D700" w14:textId="6F384591" w:rsidR="00170AE9" w:rsidRDefault="00C85318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VI"/>
      <w:r w:rsidRPr="00512C0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</w:t>
      </w:r>
      <w:r w:rsidR="004D3A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12C0B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512C0B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132FE4" w:rsidRPr="00512C0B">
        <w:rPr>
          <w:rFonts w:ascii="Times New Roman" w:hAnsi="Times New Roman" w:cs="Times New Roman"/>
          <w:b/>
          <w:sz w:val="28"/>
          <w:szCs w:val="28"/>
        </w:rPr>
        <w:t>Налогообложение</w:t>
      </w:r>
    </w:p>
    <w:bookmarkEnd w:id="7"/>
    <w:p w14:paraId="7A866B56" w14:textId="4F2CE767" w:rsidR="00512C0B" w:rsidRDefault="00512C0B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C0B">
        <w:rPr>
          <w:rFonts w:ascii="Times New Roman" w:hAnsi="Times New Roman" w:cs="Times New Roman"/>
          <w:sz w:val="28"/>
          <w:szCs w:val="28"/>
        </w:rPr>
        <w:t xml:space="preserve">Для резидентов Индустриального парка </w:t>
      </w:r>
      <w:r>
        <w:rPr>
          <w:rFonts w:ascii="Times New Roman" w:hAnsi="Times New Roman" w:cs="Times New Roman"/>
          <w:sz w:val="28"/>
          <w:szCs w:val="28"/>
        </w:rPr>
        <w:t>предусмотрены</w:t>
      </w:r>
      <w:r w:rsidRPr="00512C0B">
        <w:rPr>
          <w:rFonts w:ascii="Times New Roman" w:hAnsi="Times New Roman" w:cs="Times New Roman"/>
          <w:sz w:val="28"/>
          <w:szCs w:val="28"/>
        </w:rPr>
        <w:t xml:space="preserve"> беспрецедентные экономические стимулы в части освобождения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512C0B">
        <w:rPr>
          <w:rFonts w:ascii="Times New Roman" w:hAnsi="Times New Roman" w:cs="Times New Roman"/>
          <w:sz w:val="28"/>
          <w:szCs w:val="28"/>
        </w:rPr>
        <w:t xml:space="preserve">уплаты </w:t>
      </w:r>
      <w:r>
        <w:rPr>
          <w:rFonts w:ascii="Times New Roman" w:hAnsi="Times New Roman" w:cs="Times New Roman"/>
          <w:sz w:val="28"/>
          <w:szCs w:val="28"/>
        </w:rPr>
        <w:t>налогов.</w:t>
      </w:r>
    </w:p>
    <w:tbl>
      <w:tblPr>
        <w:tblStyle w:val="31"/>
        <w:tblW w:w="15168" w:type="dxa"/>
        <w:tblLayout w:type="fixed"/>
        <w:tblLook w:val="04A0" w:firstRow="1" w:lastRow="0" w:firstColumn="1" w:lastColumn="0" w:noHBand="0" w:noVBand="1"/>
      </w:tblPr>
      <w:tblGrid>
        <w:gridCol w:w="3261"/>
        <w:gridCol w:w="3260"/>
        <w:gridCol w:w="4536"/>
        <w:gridCol w:w="4111"/>
      </w:tblGrid>
      <w:tr w:rsidR="00A6047A" w:rsidRPr="009D57DD" w14:paraId="7E752845" w14:textId="77777777" w:rsidTr="0072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  <w:tcBorders>
              <w:bottom w:val="single" w:sz="2" w:space="0" w:color="7F7F7F" w:themeColor="text1" w:themeTint="80"/>
            </w:tcBorders>
          </w:tcPr>
          <w:p w14:paraId="6057AC48" w14:textId="77777777" w:rsidR="00A6047A" w:rsidRPr="009D57DD" w:rsidRDefault="00A6047A" w:rsidP="00725395">
            <w:pPr>
              <w:spacing w:before="60" w:after="60" w:line="280" w:lineRule="exact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Льготы</w:t>
            </w: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1E7930EE" w14:textId="77777777" w:rsidR="00A6047A" w:rsidRPr="009D57DD" w:rsidRDefault="00A6047A" w:rsidP="00725395">
            <w:pPr>
              <w:spacing w:before="60" w:after="60"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В целом по Беларуси</w:t>
            </w:r>
          </w:p>
        </w:tc>
        <w:tc>
          <w:tcPr>
            <w:tcW w:w="4536" w:type="dxa"/>
            <w:tcBorders>
              <w:bottom w:val="single" w:sz="2" w:space="0" w:color="7F7F7F" w:themeColor="text1" w:themeTint="80"/>
            </w:tcBorders>
          </w:tcPr>
          <w:p w14:paraId="2A56EE15" w14:textId="77777777" w:rsidR="00A6047A" w:rsidRDefault="00A6047A" w:rsidP="00725395">
            <w:pPr>
              <w:spacing w:before="60"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Индустриальный парк</w:t>
            </w:r>
          </w:p>
          <w:p w14:paraId="63F86A60" w14:textId="734287DB" w:rsidR="00A6047A" w:rsidRPr="009D57DD" w:rsidRDefault="00A6047A" w:rsidP="00725395">
            <w:pPr>
              <w:spacing w:after="60"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>приоритетные проекты</w:t>
            </w:r>
            <w:r w:rsidR="00DD161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D1612">
              <w:rPr>
                <w:rStyle w:val="af2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4111" w:type="dxa"/>
            <w:tcBorders>
              <w:bottom w:val="single" w:sz="2" w:space="0" w:color="7F7F7F" w:themeColor="text1" w:themeTint="80"/>
            </w:tcBorders>
          </w:tcPr>
          <w:p w14:paraId="09483A47" w14:textId="77777777" w:rsidR="00A6047A" w:rsidRDefault="00A6047A" w:rsidP="00725395">
            <w:pPr>
              <w:spacing w:before="60" w:after="60" w:line="28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 ПРОЕКТЫ</w:t>
            </w:r>
          </w:p>
          <w:p w14:paraId="4C15E168" w14:textId="7A412332" w:rsidR="00163BAF" w:rsidRPr="009D57DD" w:rsidRDefault="00163BAF" w:rsidP="00246C60">
            <w:pPr>
              <w:spacing w:before="60" w:after="60" w:line="28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47A" w:rsidRPr="009D57DD" w14:paraId="0B72FB0F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8" w:type="dxa"/>
            <w:gridSpan w:val="4"/>
            <w:tcBorders>
              <w:top w:val="single" w:sz="2" w:space="0" w:color="7F7F7F" w:themeColor="text1" w:themeTint="80"/>
              <w:right w:val="none" w:sz="0" w:space="0" w:color="auto"/>
            </w:tcBorders>
          </w:tcPr>
          <w:p w14:paraId="6F96E8EF" w14:textId="77777777" w:rsidR="00A6047A" w:rsidRPr="009D57DD" w:rsidRDefault="00A6047A" w:rsidP="00725395">
            <w:pPr>
              <w:spacing w:before="120" w:after="12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 Налоговые преференции</w:t>
            </w:r>
          </w:p>
        </w:tc>
      </w:tr>
      <w:tr w:rsidR="00A6047A" w:rsidRPr="009D57DD" w14:paraId="2DE59147" w14:textId="77777777" w:rsidTr="00725395">
        <w:trPr>
          <w:trHeight w:val="1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162705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Налог на прибыль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DE3C9FA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18%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36C84986" w14:textId="4BE471A1" w:rsidR="00A6047A" w:rsidRPr="009D57DD" w:rsidRDefault="00246C60" w:rsidP="00CA1C18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вобождение на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10 лет с 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момента возникновения валовой прибыли, далее (до 2062 г.)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> – 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50% общереспубликанской ставки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3CB95B05" w14:textId="15E80DB3" w:rsidR="00A6047A" w:rsidRPr="009D57DD" w:rsidRDefault="00A6047A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Освобождение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  <w:r w:rsidR="00CA1C18">
              <w:rPr>
                <w:rStyle w:val="af2"/>
                <w:rFonts w:ascii="Times New Roman" w:hAnsi="Times New Roman" w:cs="Times New Roman"/>
                <w:sz w:val="24"/>
                <w:szCs w:val="24"/>
              </w:rPr>
              <w:footnoteReference w:id="4"/>
            </w:r>
          </w:p>
        </w:tc>
      </w:tr>
      <w:tr w:rsidR="00A6047A" w:rsidRPr="009D57DD" w14:paraId="1062EDBB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B032F0D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Налог на недвижимость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2430F2E5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04E3079F" w14:textId="6130BE27" w:rsidR="00A6047A" w:rsidRPr="009D57DD" w:rsidRDefault="00246C60" w:rsidP="00725395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свобождение до 2062 г.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14A81CBB" w14:textId="49985DF2" w:rsidR="00A6047A" w:rsidRPr="009D57DD" w:rsidRDefault="00246C60" w:rsidP="00F07317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свобожден</w:t>
            </w:r>
            <w:r w:rsidR="00BF4AA1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="00F07317">
              <w:rPr>
                <w:rFonts w:ascii="Times New Roman" w:hAnsi="Times New Roman" w:cs="Times New Roman"/>
                <w:sz w:val="24"/>
                <w:szCs w:val="24"/>
              </w:rPr>
              <w:t xml:space="preserve"> на 7 лет</w:t>
            </w:r>
          </w:p>
        </w:tc>
      </w:tr>
      <w:tr w:rsidR="00A6047A" w:rsidRPr="009D57DD" w14:paraId="241875D4" w14:textId="77777777" w:rsidTr="00725395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E46D076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Земельный налог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DB81B2E" w14:textId="6619ABB5" w:rsidR="00A6047A" w:rsidRPr="009D57DD" w:rsidRDefault="00BF4AA1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зависимости от кадастровой стоимости участка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5AF78528" w14:textId="44F73496" w:rsidR="00A6047A" w:rsidRPr="009D57DD" w:rsidRDefault="00246C60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6047A">
              <w:rPr>
                <w:rFonts w:ascii="Times New Roman" w:hAnsi="Times New Roman" w:cs="Times New Roman"/>
                <w:sz w:val="24"/>
                <w:szCs w:val="24"/>
              </w:rPr>
              <w:t>свобождение до 2062 г.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64BC3A61" w14:textId="468D39A1" w:rsidR="00A6047A" w:rsidRPr="009D57DD" w:rsidRDefault="00BF4AA1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зависимости от кадастровой стоимости участка</w:t>
            </w:r>
          </w:p>
        </w:tc>
      </w:tr>
      <w:tr w:rsidR="00A6047A" w:rsidRPr="009D57DD" w14:paraId="00F2A86B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 w:val="restart"/>
          </w:tcPr>
          <w:p w14:paraId="596D10A5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Налог на добавленную стоимость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824607C" w14:textId="77777777" w:rsidR="00A6047A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  <w:p w14:paraId="3E2F59B7" w14:textId="01DD2483" w:rsidR="00A6047A" w:rsidRPr="008B543D" w:rsidRDefault="00A6047A" w:rsidP="00246C60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(0% при экспорте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товаров,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страны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ЕАЭС)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3991A596" w14:textId="77777777" w:rsidR="00A6047A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20% </w:t>
            </w:r>
          </w:p>
          <w:p w14:paraId="08AFB548" w14:textId="1BCE5C55" w:rsidR="00A6047A" w:rsidRPr="008B543D" w:rsidRDefault="00A6047A" w:rsidP="00BF4AA1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(0% при экспорте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страны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ЕАЭС)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7CA3FFB" w14:textId="77777777" w:rsidR="00A6047A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20% </w:t>
            </w:r>
          </w:p>
          <w:p w14:paraId="39AEC61A" w14:textId="5B12C6C2" w:rsidR="00BF4AA1" w:rsidRPr="008B543D" w:rsidRDefault="00A6047A" w:rsidP="00246C60">
            <w:pPr>
              <w:spacing w:after="12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(0% при экспорте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в том числе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страны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 xml:space="preserve"> ЕАЭС)</w:t>
            </w:r>
          </w:p>
        </w:tc>
      </w:tr>
      <w:tr w:rsidR="00A6047A" w:rsidRPr="009D57DD" w14:paraId="3A4D93B4" w14:textId="77777777" w:rsidTr="00725395">
        <w:trPr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Merge/>
          </w:tcPr>
          <w:p w14:paraId="7833C398" w14:textId="77777777" w:rsidR="00A6047A" w:rsidRPr="008B543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74E39D4C" w14:textId="7A5FE447" w:rsidR="00A6047A" w:rsidRPr="008B543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Вычет в пределах НДС по реализации товаров</w:t>
            </w:r>
            <w:r w:rsidRPr="008B543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(работ,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, имущественных прав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5B165462" w14:textId="56B8D8D6" w:rsidR="00A6047A" w:rsidRPr="008B543D" w:rsidRDefault="00A6047A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Вычет в пределах НДС по реализации товаров</w:t>
            </w:r>
            <w:r w:rsidRPr="008B543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(работ,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, имущественных пра</w:t>
            </w:r>
            <w:r w:rsidR="00F073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02B02379" w14:textId="0C635DD1" w:rsidR="00A6047A" w:rsidRPr="008B543D" w:rsidRDefault="00A6047A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Вычет в пределах НДС по реализации товаров</w:t>
            </w:r>
            <w:r w:rsidRPr="008B543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(работ, услуг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8B543D">
              <w:rPr>
                <w:rFonts w:ascii="Times New Roman" w:hAnsi="Times New Roman" w:cs="Times New Roman"/>
                <w:sz w:val="24"/>
                <w:szCs w:val="24"/>
              </w:rPr>
              <w:t>, имущественных пра</w:t>
            </w:r>
            <w:r w:rsidR="00F07317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A6047A" w:rsidRPr="009D57DD" w14:paraId="4FFE03F1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282374" w14:textId="77777777" w:rsidR="00A6047A" w:rsidRPr="008B543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17E4F96D" w14:textId="77777777" w:rsidR="00A6047A" w:rsidRPr="008B543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46418DBC" w14:textId="02C41942" w:rsidR="00A6047A" w:rsidRDefault="00A6047A" w:rsidP="00024EA7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бюджета в полном объёме сумм налогов</w:t>
            </w:r>
            <w:r w:rsidR="00024EA7" w:rsidRPr="00024E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уплаченных при приобретении (ввозе) товаров (работ, услуг), имущественных прав для проектирования, строительства, оснащения объектов парка</w:t>
            </w:r>
            <w:r>
              <w:rPr>
                <w:rStyle w:val="af2"/>
                <w:rFonts w:ascii="Times New Roman" w:hAnsi="Times New Roman" w:cs="Times New Roman"/>
                <w:sz w:val="24"/>
                <w:szCs w:val="24"/>
              </w:rPr>
              <w:footnoteReference w:id="5"/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BE7358B" w14:textId="77777777" w:rsidR="00A6047A" w:rsidRPr="008B543D" w:rsidRDefault="00A6047A" w:rsidP="00725395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5E4" w:rsidRPr="009D57DD" w14:paraId="7214E428" w14:textId="77777777" w:rsidTr="00725395">
        <w:trPr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A4C4E2D" w14:textId="3DD1DBE4" w:rsidR="005F05E4" w:rsidRPr="008B543D" w:rsidRDefault="005F05E4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  <w:r w:rsidR="00D81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043" w:rsidRPr="00D81043">
              <w:rPr>
                <w:rFonts w:ascii="Times New Roman" w:hAnsi="Times New Roman" w:cs="Times New Roman"/>
                <w:caps w:val="0"/>
                <w:sz w:val="24"/>
                <w:szCs w:val="24"/>
              </w:rPr>
              <w:t>при купле-продаже/аренде, финансовой аренде (лизинге) недвижимого имущества, включая земельные участки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C5FEEC9" w14:textId="36ED9A7D" w:rsidR="005F05E4" w:rsidRPr="008B543D" w:rsidRDefault="00D81043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17587814" w14:textId="13118770" w:rsidR="005F05E4" w:rsidRDefault="00D81043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Освобождение</w:t>
            </w:r>
            <w:r>
              <w:rPr>
                <w:rStyle w:val="af2"/>
                <w:rFonts w:ascii="Times New Roman" w:hAnsi="Times New Roman" w:cs="Times New Roman"/>
                <w:sz w:val="24"/>
                <w:szCs w:val="24"/>
              </w:rPr>
              <w:footnoteReference w:id="6"/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38034FB0" w14:textId="23762CF0" w:rsidR="005F05E4" w:rsidRPr="008B543D" w:rsidRDefault="00D81043" w:rsidP="00725395">
            <w:pPr>
              <w:spacing w:after="60"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7234CC" w:rsidRPr="009D57DD" w14:paraId="7BEF0C53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48A7E4A" w14:textId="58508676" w:rsidR="007234CC" w:rsidRDefault="007234CC" w:rsidP="007234CC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4CC">
              <w:rPr>
                <w:rFonts w:ascii="Times New Roman" w:hAnsi="Times New Roman" w:cs="Times New Roman"/>
                <w:sz w:val="24"/>
                <w:szCs w:val="24"/>
              </w:rPr>
              <w:t xml:space="preserve">НДС </w:t>
            </w:r>
            <w:r w:rsidRPr="007234CC">
              <w:rPr>
                <w:rFonts w:ascii="Times New Roman" w:hAnsi="Times New Roman" w:cs="Times New Roman"/>
                <w:caps w:val="0"/>
                <w:sz w:val="24"/>
                <w:szCs w:val="24"/>
              </w:rPr>
              <w:t>в случае предоставления работ (услуг), имущественных прав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01BBF44" w14:textId="24433F06" w:rsidR="007234CC" w:rsidRDefault="007234CC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03855A24" w14:textId="37F175F1" w:rsidR="007234CC" w:rsidRDefault="007234CC" w:rsidP="00F07317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4CC">
              <w:rPr>
                <w:rFonts w:ascii="Times New Roman" w:hAnsi="Times New Roman" w:cs="Times New Roman"/>
                <w:sz w:val="24"/>
                <w:szCs w:val="24"/>
              </w:rPr>
              <w:t>Освобождение от НДС в случае предоставления резидентам</w:t>
            </w:r>
            <w:r w:rsidR="00020E2E">
              <w:rPr>
                <w:rFonts w:ascii="Times New Roman" w:hAnsi="Times New Roman" w:cs="Times New Roman"/>
                <w:sz w:val="24"/>
                <w:szCs w:val="24"/>
              </w:rPr>
              <w:t xml:space="preserve"> индустриального парка</w:t>
            </w:r>
            <w:r w:rsidRPr="007234CC">
              <w:rPr>
                <w:rFonts w:ascii="Times New Roman" w:hAnsi="Times New Roman" w:cs="Times New Roman"/>
                <w:sz w:val="24"/>
                <w:szCs w:val="24"/>
              </w:rPr>
              <w:t xml:space="preserve"> работ (ус</w:t>
            </w:r>
            <w:r w:rsidR="008638FA">
              <w:rPr>
                <w:rFonts w:ascii="Times New Roman" w:hAnsi="Times New Roman" w:cs="Times New Roman"/>
                <w:sz w:val="24"/>
                <w:szCs w:val="24"/>
              </w:rPr>
              <w:t>луг), имущественных прав</w:t>
            </w:r>
            <w:r w:rsidR="008638FA">
              <w:rPr>
                <w:rStyle w:val="af2"/>
                <w:rFonts w:ascii="Times New Roman" w:hAnsi="Times New Roman" w:cs="Times New Roman"/>
                <w:sz w:val="24"/>
                <w:szCs w:val="24"/>
              </w:rPr>
              <w:footnoteReference w:id="7"/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2DDFC0AA" w14:textId="42D5A112" w:rsidR="007234CC" w:rsidRDefault="007234CC" w:rsidP="00725395">
            <w:pPr>
              <w:spacing w:after="60"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A6047A" w:rsidRPr="009D57DD" w14:paraId="2F838EE5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EA0459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Налог на дивиденды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52B5B554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15%  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1FFA400B" w14:textId="3CF96233" w:rsidR="00A6047A" w:rsidRPr="009C554E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0% в течение 5 лет</w:t>
            </w:r>
            <w:r w:rsidR="00F0731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начиная с первого календарного года, в котором начислены дивиденды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E77A862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15% </w:t>
            </w:r>
          </w:p>
        </w:tc>
      </w:tr>
      <w:tr w:rsidR="00A6047A" w:rsidRPr="009D57DD" w14:paraId="59771B50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8" w:type="dxa"/>
            <w:gridSpan w:val="4"/>
            <w:tcBorders>
              <w:right w:val="none" w:sz="0" w:space="0" w:color="auto"/>
            </w:tcBorders>
          </w:tcPr>
          <w:p w14:paraId="650DB21E" w14:textId="77777777" w:rsidR="00A6047A" w:rsidRPr="009D57DD" w:rsidRDefault="00A6047A" w:rsidP="00725395">
            <w:pPr>
              <w:spacing w:before="120" w:after="12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2. Таможенные преференции</w:t>
            </w:r>
          </w:p>
        </w:tc>
      </w:tr>
      <w:tr w:rsidR="00A6047A" w:rsidRPr="009D57DD" w14:paraId="3A27086E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5FB3EA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НДС и таможенные пошлины на товары </w:t>
            </w: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  <w:u w:val="single"/>
              </w:rPr>
              <w:t>для реализации проекта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7785E867" w14:textId="463911B3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НДС – 20%, размер пошлины зависит от</w:t>
            </w:r>
            <w:r w:rsidR="00F07317">
              <w:rPr>
                <w:rFonts w:ascii="Times New Roman" w:hAnsi="Times New Roman" w:cs="Times New Roman"/>
                <w:sz w:val="24"/>
                <w:szCs w:val="24"/>
              </w:rPr>
              <w:t xml:space="preserve"> вида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товара (от 5% до 20%)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6731B3CC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0% на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8CB8707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(запасные части к нему);</w:t>
            </w:r>
          </w:p>
          <w:p w14:paraId="3308034A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сырье и материалы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при условии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если такие не производятся в странах ЕАЭС (производятся в недостаточном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количестве или не соответствуют техническим характеристикам проекта) при согласовании с Администрацией парка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5730F83" w14:textId="45467817" w:rsidR="00A6047A" w:rsidRPr="001078E3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Освобожден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1078E3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товаров, ввозимых 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 xml:space="preserve">для внесения </w:t>
            </w:r>
            <w:r w:rsidRPr="001078E3">
              <w:rPr>
                <w:rFonts w:ascii="Times New Roman" w:hAnsi="Times New Roman" w:cs="Times New Roman"/>
                <w:sz w:val="24"/>
                <w:szCs w:val="24"/>
              </w:rPr>
              <w:t>в уставный фонд</w:t>
            </w:r>
          </w:p>
        </w:tc>
      </w:tr>
      <w:tr w:rsidR="007234CC" w:rsidRPr="009D57DD" w14:paraId="69E02960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7B36C3" w14:textId="23B31847" w:rsidR="00A6047A" w:rsidRPr="009D57DD" w:rsidRDefault="00A8074B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>Т</w:t>
            </w:r>
            <w:r w:rsidR="00A6047A"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аможенные пошлины на сырье, материалы, комплектующие </w:t>
            </w:r>
            <w:r w:rsidR="00A6047A" w:rsidRPr="009D57DD">
              <w:rPr>
                <w:rFonts w:ascii="Times New Roman" w:hAnsi="Times New Roman" w:cs="Times New Roman"/>
                <w:caps w:val="0"/>
                <w:sz w:val="24"/>
                <w:szCs w:val="24"/>
                <w:u w:val="single"/>
              </w:rPr>
              <w:t>для производства продукции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FF07F4D" w14:textId="49C2EF5D" w:rsidR="00A6047A" w:rsidRPr="009D57DD" w:rsidRDefault="00A8074B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азмер пошлины зависит от 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 xml:space="preserve">вида </w:t>
            </w:r>
            <w:r w:rsidR="00A6047A" w:rsidRPr="009D57DD">
              <w:rPr>
                <w:rFonts w:ascii="Times New Roman" w:hAnsi="Times New Roman" w:cs="Times New Roman"/>
                <w:sz w:val="24"/>
                <w:szCs w:val="24"/>
              </w:rPr>
              <w:t>товара (от 5% до 20%)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08508A1D" w14:textId="1BD674BF" w:rsidR="00A6047A" w:rsidRPr="009D57DD" w:rsidRDefault="00A6047A" w:rsidP="0015103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0% при экспорте за пределы ЕАЭС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аможенн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>процедура</w:t>
            </w:r>
            <w:r w:rsidR="00151032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свободной таможенной зоны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14CF258C" w14:textId="2A89E582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НДС – 20%, размер пошлины зависит от </w:t>
            </w:r>
            <w:r w:rsidR="00151032">
              <w:rPr>
                <w:rFonts w:ascii="Times New Roman" w:hAnsi="Times New Roman" w:cs="Times New Roman"/>
                <w:sz w:val="24"/>
                <w:szCs w:val="24"/>
              </w:rPr>
              <w:t xml:space="preserve">вида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товара (от 5% до 20%)</w:t>
            </w:r>
          </w:p>
        </w:tc>
      </w:tr>
      <w:tr w:rsidR="00A6047A" w:rsidRPr="009D57DD" w14:paraId="00D72517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7A02695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НДС на сырье, материалы, комплектующие </w:t>
            </w: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  <w:u w:val="single"/>
              </w:rPr>
              <w:t>для производства продукции</w:t>
            </w: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5F512BF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НДС – 20%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15DD0374" w14:textId="3E64F26B" w:rsidR="00A6047A" w:rsidRPr="009D57DD" w:rsidRDefault="00A6047A" w:rsidP="00F70E99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0%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</w:t>
            </w:r>
            <w:r w:rsidR="0080145C" w:rsidRPr="009D57DD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="008014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0145C" w:rsidRPr="009D57DD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произведенных из импортного сырья и </w:t>
            </w:r>
            <w:r w:rsidR="00F70E99" w:rsidRPr="009D57DD">
              <w:rPr>
                <w:rFonts w:ascii="Times New Roman" w:hAnsi="Times New Roman" w:cs="Times New Roman"/>
                <w:sz w:val="24"/>
                <w:szCs w:val="24"/>
              </w:rPr>
              <w:t>материалов,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E99" w:rsidRPr="009D57DD">
              <w:rPr>
                <w:rFonts w:ascii="Times New Roman" w:hAnsi="Times New Roman" w:cs="Times New Roman"/>
                <w:sz w:val="24"/>
                <w:szCs w:val="24"/>
              </w:rPr>
              <w:t>реализу</w:t>
            </w:r>
            <w:r w:rsidR="00F70E99">
              <w:rPr>
                <w:rFonts w:ascii="Times New Roman" w:hAnsi="Times New Roman" w:cs="Times New Roman"/>
                <w:sz w:val="24"/>
                <w:szCs w:val="24"/>
              </w:rPr>
              <w:t>емых</w:t>
            </w:r>
            <w:r w:rsidR="0080145C"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на территории ЕАЭС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ADA395A" w14:textId="77777777" w:rsidR="00A6047A" w:rsidRPr="001078E3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78E3">
              <w:rPr>
                <w:rFonts w:ascii="Times New Roman" w:hAnsi="Times New Roman" w:cs="Times New Roman"/>
                <w:sz w:val="24"/>
                <w:szCs w:val="24"/>
              </w:rPr>
              <w:t>НДС – 20%</w:t>
            </w:r>
          </w:p>
        </w:tc>
      </w:tr>
      <w:tr w:rsidR="00A6047A" w:rsidRPr="009D57DD" w14:paraId="6E32CD28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8" w:type="dxa"/>
            <w:gridSpan w:val="4"/>
            <w:tcBorders>
              <w:right w:val="none" w:sz="0" w:space="0" w:color="auto"/>
            </w:tcBorders>
          </w:tcPr>
          <w:p w14:paraId="58B68C57" w14:textId="77777777" w:rsidR="00A6047A" w:rsidRPr="009D57DD" w:rsidRDefault="00A6047A" w:rsidP="00725395">
            <w:pPr>
              <w:spacing w:before="120" w:after="12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3. Преференции в отношении рабочей силы</w:t>
            </w:r>
          </w:p>
        </w:tc>
      </w:tr>
      <w:tr w:rsidR="00A6047A" w:rsidRPr="009D57DD" w14:paraId="763E1548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F55DE2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Подоходный налог с физических лиц (работников)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91F85BD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095A66F3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6C2C3019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13%</w:t>
            </w:r>
          </w:p>
        </w:tc>
      </w:tr>
      <w:tr w:rsidR="007234CC" w:rsidRPr="009D57DD" w14:paraId="0B4F574A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6C36211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50960A34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35% от заработной платы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работника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</w:p>
          <w:p w14:paraId="2712598A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При заработной плате работника в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1000 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отчисления составят</w:t>
            </w:r>
          </w:p>
          <w:p w14:paraId="0601C526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1000*0,35=350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0CF4F742" w14:textId="3D65A006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0% для иностранных граждан</w:t>
            </w:r>
            <w:r w:rsidR="00801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BE5826" w14:textId="66FDCB50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Для граждан Республики Беларусь 35% от средней заработной платы по стране (на </w:t>
            </w:r>
            <w:r w:rsidR="00525E92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  <w:r w:rsidR="007D62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D623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313FA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USD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4873FC" w14:textId="672DDB18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При заработной плате работника в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1000 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отчисления составят </w:t>
            </w:r>
            <w:r w:rsidR="00525E92" w:rsidRPr="00525E92">
              <w:rPr>
                <w:rFonts w:ascii="Times New Roman" w:hAnsi="Times New Roman" w:cs="Times New Roman"/>
                <w:b/>
                <w:sz w:val="24"/>
                <w:szCs w:val="24"/>
              </w:rPr>
              <w:t>497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*0,35=1</w:t>
            </w:r>
            <w:r w:rsidR="007D623C" w:rsidRPr="007D623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5E92" w:rsidRPr="00525E9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7F965DA4" w14:textId="7EB8DAFF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35% от заработной платы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работника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предприятия</w:t>
            </w:r>
            <w:r w:rsidR="008014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934747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При заработной плате работника в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>1000 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 отчисления составят</w:t>
            </w:r>
          </w:p>
          <w:p w14:paraId="1B223B72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1000*0,35=350 </w:t>
            </w:r>
            <w:r w:rsidRPr="009D57DD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USD</w:t>
            </w:r>
          </w:p>
        </w:tc>
      </w:tr>
      <w:tr w:rsidR="00A6047A" w:rsidRPr="009D57DD" w14:paraId="0A5725E5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D4614F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Государственная пошлина за выдачу специального разрешения на право занятия трудовой деятельностью в Республике Беларусь, за привлечение иностранной рабочей силы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57A61314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70 долл. США в отношении одного иностранного гражданина;</w:t>
            </w:r>
          </w:p>
          <w:p w14:paraId="1936B804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750 долл. США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</w:tcBorders>
          </w:tcPr>
          <w:p w14:paraId="633E2B72" w14:textId="41B4C119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Освобожден</w:t>
            </w:r>
            <w:r w:rsidR="0080145C"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6315A4E1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70 долл. США в отношении одного иностранного гражданина;</w:t>
            </w:r>
          </w:p>
          <w:p w14:paraId="50633E3A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sym w:font="Symbol" w:char="F0BB"/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750 долл. США</w:t>
            </w:r>
          </w:p>
        </w:tc>
      </w:tr>
      <w:tr w:rsidR="00A6047A" w:rsidRPr="009D57DD" w14:paraId="0387AA34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8" w:type="dxa"/>
            <w:gridSpan w:val="4"/>
            <w:tcBorders>
              <w:right w:val="none" w:sz="0" w:space="0" w:color="auto"/>
            </w:tcBorders>
          </w:tcPr>
          <w:p w14:paraId="4C55681B" w14:textId="77777777" w:rsidR="00A6047A" w:rsidRPr="009D57DD" w:rsidRDefault="00A6047A" w:rsidP="00725395">
            <w:pPr>
              <w:spacing w:before="120" w:after="12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 Преференции в строительстве</w:t>
            </w:r>
          </w:p>
        </w:tc>
      </w:tr>
      <w:tr w:rsidR="00A6047A" w:rsidRPr="009D57DD" w14:paraId="6FF199FC" w14:textId="77777777" w:rsidTr="00725395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69950EE" w14:textId="330E5151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Строительство</w:t>
            </w:r>
            <w:r w:rsidR="009E5967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(в том числе проектирование)</w:t>
            </w: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по иностранным нормам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2C26B3D" w14:textId="4442254B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798E684" w14:textId="4312D354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7FD02A3E" w14:textId="494A5104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</w:p>
        </w:tc>
      </w:tr>
      <w:tr w:rsidR="009E5967" w:rsidRPr="009D57DD" w14:paraId="5AAFEE5B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4DA2AC" w14:textId="4261184E" w:rsidR="009E5967" w:rsidRPr="009D57DD" w:rsidRDefault="009E5967" w:rsidP="009E5967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>Осуществление функций заказчика в строительстве без наличия специальных разрешений (аттестата соответствия)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06688C9" w14:textId="16DA6318" w:rsidR="009E5967" w:rsidRPr="009D57DD" w:rsidRDefault="009E5967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89A5ADD" w14:textId="53183DCC" w:rsidR="009E5967" w:rsidRPr="009D57DD" w:rsidRDefault="009E5967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149CB3F1" w14:textId="21EE421A" w:rsidR="009E5967" w:rsidRPr="009D57DD" w:rsidRDefault="009E5967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</w:p>
        </w:tc>
      </w:tr>
      <w:tr w:rsidR="009E5967" w:rsidRPr="009D57DD" w14:paraId="55C62795" w14:textId="77777777" w:rsidTr="0072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2AD565B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Параллельное проектирование и строительство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6ED693A2" w14:textId="04773061" w:rsidR="00A6047A" w:rsidRPr="009D57DD" w:rsidRDefault="00A6047A" w:rsidP="005F4262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  <w:r w:rsidR="005F4262">
              <w:rPr>
                <w:rFonts w:ascii="Times New Roman" w:hAnsi="Times New Roman" w:cs="Times New Roman"/>
                <w:sz w:val="24"/>
                <w:szCs w:val="24"/>
              </w:rPr>
              <w:t xml:space="preserve"> (за исключением проектов по отдельным Указам Президента Республики Беларусь)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8EA9EFE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1BE25AE8" w14:textId="59FCEFF3" w:rsidR="00A6047A" w:rsidRPr="009D57DD" w:rsidRDefault="00A6047A" w:rsidP="005F4262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  <w:r w:rsidR="005F4262">
              <w:rPr>
                <w:rFonts w:ascii="Times New Roman" w:hAnsi="Times New Roman" w:cs="Times New Roman"/>
                <w:sz w:val="24"/>
                <w:szCs w:val="24"/>
              </w:rPr>
              <w:t xml:space="preserve"> (за исключением проектов по отдельным Указам Президента Республики Беларусь)</w:t>
            </w:r>
          </w:p>
        </w:tc>
      </w:tr>
      <w:tr w:rsidR="00A6047A" w:rsidRPr="009D57DD" w14:paraId="3CC46144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E96CE6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Компенсационные выплаты за вредное воздействие на объекты животного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и растительного</w:t>
            </w: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мира</w:t>
            </w: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 xml:space="preserve"> при строительстве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6F03915D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В зависимости от размера и места расположения земельного участка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6EC8682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Освобождены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6AF10E74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В зависимости от размера и места расположения земельного участка</w:t>
            </w:r>
          </w:p>
        </w:tc>
      </w:tr>
      <w:tr w:rsidR="007E5CE0" w:rsidRPr="009D57DD" w14:paraId="7AC88DEE" w14:textId="77777777" w:rsidTr="00725395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09D5488" w14:textId="4986A86F" w:rsidR="007E5CE0" w:rsidRPr="009D57DD" w:rsidRDefault="007E5CE0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>Упрощенный порядок приемки построенных объектов в эксплуатацию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2EC0A852" w14:textId="04FD8F02" w:rsidR="007E5CE0" w:rsidRPr="009D57DD" w:rsidRDefault="007E5CE0" w:rsidP="005F4262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</w:t>
            </w:r>
            <w:r w:rsidR="005F4262">
              <w:rPr>
                <w:rFonts w:ascii="Times New Roman" w:hAnsi="Times New Roman" w:cs="Times New Roman"/>
                <w:sz w:val="24"/>
                <w:szCs w:val="24"/>
              </w:rPr>
              <w:t xml:space="preserve"> (за исключением проектов по отдельным Указам Президента Республики Беларусь)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0060D22" w14:textId="549F3226" w:rsidR="007E5CE0" w:rsidRPr="009D57DD" w:rsidRDefault="007E5CE0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7332B14B" w14:textId="674F93CA" w:rsidR="007E5CE0" w:rsidRPr="009D57DD" w:rsidRDefault="007E5CE0" w:rsidP="007E5CE0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Запрещено (за исключением проектов по отдельным Указам Президента Республики Беларусь)</w:t>
            </w:r>
          </w:p>
        </w:tc>
      </w:tr>
      <w:tr w:rsidR="00A6047A" w:rsidRPr="009D57DD" w14:paraId="6AB638BD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8" w:type="dxa"/>
            <w:gridSpan w:val="4"/>
            <w:tcBorders>
              <w:right w:val="none" w:sz="0" w:space="0" w:color="auto"/>
            </w:tcBorders>
          </w:tcPr>
          <w:p w14:paraId="0437C611" w14:textId="77777777" w:rsidR="00A6047A" w:rsidRPr="009D57DD" w:rsidRDefault="00A6047A" w:rsidP="00725395">
            <w:pPr>
              <w:spacing w:before="120" w:after="120" w:line="2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5. Иные преференции</w:t>
            </w:r>
          </w:p>
        </w:tc>
      </w:tr>
      <w:tr w:rsidR="009E5967" w:rsidRPr="009D57DD" w14:paraId="7F98AB29" w14:textId="77777777" w:rsidTr="00725395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C3949F" w14:textId="77777777" w:rsidR="00A6047A" w:rsidRPr="009D57DD" w:rsidRDefault="00A6047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Открытие счетов в иностранном банке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51294518" w14:textId="77777777" w:rsidR="00A6047A" w:rsidRPr="009D57DD" w:rsidRDefault="00A6047A" w:rsidP="00F70E99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По разрешению Национального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банка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74C7F70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Разрешено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0CC1BDBD" w14:textId="77777777" w:rsidR="00A6047A" w:rsidRPr="009D57DD" w:rsidRDefault="00A6047A" w:rsidP="00F70E99">
            <w:pPr>
              <w:spacing w:line="28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По разрешению Национального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банка</w:t>
            </w:r>
          </w:p>
        </w:tc>
      </w:tr>
      <w:tr w:rsidR="007E5CE0" w:rsidRPr="009D57DD" w14:paraId="48703826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EB4A3E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t>Срок завершения внешнеторговой операции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438BFA39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При экспорте – 180 дней</w:t>
            </w:r>
          </w:p>
          <w:p w14:paraId="6C0B4468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При импорте – 90 дней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74C329C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Не ограничен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113E42A6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При экспорте - 180 дней</w:t>
            </w:r>
          </w:p>
          <w:p w14:paraId="1C8F81B8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При импорте – 90 дней</w:t>
            </w:r>
          </w:p>
        </w:tc>
      </w:tr>
      <w:tr w:rsidR="009E5967" w:rsidRPr="009D57DD" w14:paraId="39E587E9" w14:textId="77777777" w:rsidTr="00725395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26EE83" w14:textId="77777777" w:rsidR="00A6047A" w:rsidRPr="009D57DD" w:rsidRDefault="00A6047A" w:rsidP="00725395">
            <w:pPr>
              <w:spacing w:after="60"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caps w:val="0"/>
                <w:sz w:val="24"/>
                <w:szCs w:val="24"/>
              </w:rPr>
              <w:lastRenderedPageBreak/>
              <w:t>Безвизовый режим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498CFDD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56B1492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180 дней по ходатайству Администрации парка 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8010339" w14:textId="77777777" w:rsidR="00A6047A" w:rsidRPr="009D57DD" w:rsidRDefault="00A6047A" w:rsidP="00725395">
            <w:pPr>
              <w:spacing w:line="28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5 дней</w:t>
            </w:r>
          </w:p>
        </w:tc>
      </w:tr>
      <w:tr w:rsidR="007E5CE0" w:rsidRPr="009D57DD" w14:paraId="7DFDF833" w14:textId="77777777" w:rsidTr="0072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59BC632" w14:textId="45629737" w:rsidR="00A6047A" w:rsidRPr="009D57DD" w:rsidRDefault="00AF5F3A" w:rsidP="00725395">
            <w:pPr>
              <w:spacing w:line="2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 w:val="0"/>
                <w:sz w:val="24"/>
                <w:szCs w:val="24"/>
              </w:rPr>
              <w:t>Гарантия сохранности режима</w:t>
            </w:r>
          </w:p>
        </w:tc>
        <w:tc>
          <w:tcPr>
            <w:tcW w:w="3260" w:type="dxa"/>
            <w:tcBorders>
              <w:right w:val="single" w:sz="2" w:space="0" w:color="7F7F7F" w:themeColor="text1" w:themeTint="80"/>
            </w:tcBorders>
          </w:tcPr>
          <w:p w14:paraId="340F29C2" w14:textId="72500540" w:rsidR="00A6047A" w:rsidRPr="009D57DD" w:rsidRDefault="00AF5F3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нормы отсутствуют</w:t>
            </w:r>
          </w:p>
        </w:tc>
        <w:tc>
          <w:tcPr>
            <w:tcW w:w="4536" w:type="dxa"/>
            <w:tcBorders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4C1B6CA" w14:textId="33805C10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Стабилизационная оговорка (10 лет)</w:t>
            </w:r>
            <w:r w:rsidR="00AF5F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8E4FE1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Рассмотрение административных дел только судом</w:t>
            </w:r>
          </w:p>
          <w:p w14:paraId="2C9B452E" w14:textId="77777777" w:rsidR="00A6047A" w:rsidRPr="009D57DD" w:rsidRDefault="00A6047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Мораторий на п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 xml:space="preserve">роведение проверок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(только в исключительных случаях </w:t>
            </w:r>
            <w:r w:rsidRPr="009D57DD">
              <w:rPr>
                <w:rFonts w:ascii="Times New Roman" w:hAnsi="Times New Roman" w:cs="Times New Roman"/>
                <w:sz w:val="24"/>
                <w:szCs w:val="24"/>
              </w:rPr>
              <w:t>с разрешения Администрации парка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left w:val="single" w:sz="2" w:space="0" w:color="7F7F7F" w:themeColor="text1" w:themeTint="80"/>
            </w:tcBorders>
          </w:tcPr>
          <w:p w14:paraId="5BB9B267" w14:textId="02E65427" w:rsidR="00A6047A" w:rsidRPr="009D57DD" w:rsidRDefault="00AF5F3A" w:rsidP="00725395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Специальные нормы отсутствуют</w:t>
            </w:r>
          </w:p>
        </w:tc>
      </w:tr>
    </w:tbl>
    <w:p w14:paraId="5AA9649B" w14:textId="77777777" w:rsidR="00C76BF0" w:rsidRPr="00512C0B" w:rsidRDefault="00C76BF0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A6AAAE" w14:textId="77777777" w:rsidR="00C76BF0" w:rsidRDefault="00C76BF0">
      <w:pPr>
        <w:rPr>
          <w:rFonts w:ascii="Times New Roman" w:hAnsi="Times New Roman" w:cs="Times New Roman"/>
          <w:sz w:val="24"/>
          <w:szCs w:val="24"/>
        </w:rPr>
        <w:sectPr w:rsidR="00C76BF0" w:rsidSect="00020E2E">
          <w:pgSz w:w="16838" w:h="11906" w:orient="landscape"/>
          <w:pgMar w:top="851" w:right="993" w:bottom="1276" w:left="1134" w:header="426" w:footer="538" w:gutter="0"/>
          <w:cols w:space="708"/>
          <w:docGrid w:linePitch="360"/>
        </w:sectPr>
      </w:pPr>
    </w:p>
    <w:p w14:paraId="7910A1C3" w14:textId="5CD1B1F4" w:rsidR="00C85318" w:rsidRPr="00AB1AB8" w:rsidRDefault="00C85318" w:rsidP="00412BA4">
      <w:pPr>
        <w:spacing w:after="6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VII"/>
      <w:r w:rsidRPr="00AB1A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 w:rsidR="004D3A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B1AB8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AB1AB8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132FE4" w:rsidRPr="00AB1AB8">
        <w:rPr>
          <w:rFonts w:ascii="Times New Roman" w:hAnsi="Times New Roman" w:cs="Times New Roman"/>
          <w:b/>
          <w:sz w:val="28"/>
          <w:szCs w:val="28"/>
        </w:rPr>
        <w:t>Трудовые отношения и миграция</w:t>
      </w:r>
    </w:p>
    <w:bookmarkEnd w:id="8"/>
    <w:p w14:paraId="6295BFF2" w14:textId="2E6365EA" w:rsidR="00D7638D" w:rsidRPr="00AB1AB8" w:rsidRDefault="007222FF" w:rsidP="00DF0C8D">
      <w:pPr>
        <w:pStyle w:val="aa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 xml:space="preserve">Помимо льгот, </w:t>
      </w:r>
      <w:r w:rsidR="008F2805" w:rsidRPr="00AB1AB8">
        <w:rPr>
          <w:rFonts w:ascii="Times New Roman" w:hAnsi="Times New Roman" w:cs="Times New Roman"/>
          <w:sz w:val="28"/>
          <w:szCs w:val="28"/>
        </w:rPr>
        <w:t>предос</w:t>
      </w:r>
      <w:r w:rsidR="008F2805">
        <w:rPr>
          <w:rFonts w:ascii="Times New Roman" w:hAnsi="Times New Roman" w:cs="Times New Roman"/>
          <w:sz w:val="28"/>
          <w:szCs w:val="28"/>
        </w:rPr>
        <w:t>тавленных</w:t>
      </w:r>
      <w:r w:rsidR="006A3558" w:rsidRPr="00AB1AB8">
        <w:rPr>
          <w:rFonts w:ascii="Times New Roman" w:hAnsi="Times New Roman" w:cs="Times New Roman"/>
          <w:sz w:val="28"/>
          <w:szCs w:val="28"/>
        </w:rPr>
        <w:t xml:space="preserve"> </w:t>
      </w:r>
      <w:r w:rsidR="00432C48">
        <w:rPr>
          <w:rFonts w:ascii="Times New Roman" w:hAnsi="Times New Roman" w:cs="Times New Roman"/>
          <w:sz w:val="28"/>
          <w:szCs w:val="28"/>
        </w:rPr>
        <w:t>резидентам</w:t>
      </w:r>
      <w:r w:rsidRPr="00AB1AB8">
        <w:rPr>
          <w:rFonts w:ascii="Times New Roman" w:hAnsi="Times New Roman" w:cs="Times New Roman"/>
          <w:sz w:val="28"/>
          <w:szCs w:val="28"/>
        </w:rPr>
        <w:t xml:space="preserve"> в части налогообложения, Указ предоставляет ряд иных преференций для</w:t>
      </w:r>
      <w:r w:rsidR="00DF0C8D" w:rsidRPr="00AB1AB8">
        <w:rPr>
          <w:rFonts w:ascii="Times New Roman" w:hAnsi="Times New Roman" w:cs="Times New Roman"/>
          <w:sz w:val="28"/>
          <w:szCs w:val="28"/>
        </w:rPr>
        <w:t xml:space="preserve"> целей привлечения рабочей силы:</w:t>
      </w:r>
    </w:p>
    <w:p w14:paraId="77E51E3B" w14:textId="2530AE62" w:rsidR="004F4D87" w:rsidRPr="00AB1AB8" w:rsidRDefault="00DF0C8D" w:rsidP="004F4D87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Режим труда и отдыха работников резидентов, инвесторов и иных субъектов на территории индустриального парка определяется локальными нормативными актами и может отличаться от трудового законодательства республики Беларусь, но не может ухудшать положение работников (п. 54</w:t>
      </w:r>
      <w:r w:rsidR="00AF5F3A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AB1AB8">
        <w:rPr>
          <w:rFonts w:ascii="Times New Roman" w:hAnsi="Times New Roman" w:cs="Times New Roman"/>
          <w:sz w:val="28"/>
          <w:szCs w:val="28"/>
        </w:rPr>
        <w:t>).</w:t>
      </w:r>
    </w:p>
    <w:p w14:paraId="382DFFAA" w14:textId="076B1DA0" w:rsidR="004F4D87" w:rsidRPr="00AB1AB8" w:rsidRDefault="004F4D87" w:rsidP="004F4D87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Инвесторы индустриального парка</w:t>
      </w:r>
      <w:r w:rsidR="0048474B" w:rsidRPr="00AB1AB8">
        <w:rPr>
          <w:rFonts w:ascii="Times New Roman" w:hAnsi="Times New Roman" w:cs="Times New Roman"/>
          <w:sz w:val="28"/>
          <w:szCs w:val="28"/>
        </w:rPr>
        <w:t>, а также участники строительства из числа иностранных организаций</w:t>
      </w:r>
      <w:r w:rsidRPr="00AB1AB8">
        <w:rPr>
          <w:rFonts w:ascii="Times New Roman" w:hAnsi="Times New Roman" w:cs="Times New Roman"/>
          <w:sz w:val="28"/>
          <w:szCs w:val="28"/>
        </w:rPr>
        <w:t xml:space="preserve"> вправе привлекать на работу иностранных граждан по трудовым договорам (п. 55</w:t>
      </w:r>
      <w:r w:rsidR="00AF5F3A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AB1AB8">
        <w:rPr>
          <w:rFonts w:ascii="Times New Roman" w:hAnsi="Times New Roman" w:cs="Times New Roman"/>
          <w:sz w:val="28"/>
          <w:szCs w:val="28"/>
        </w:rPr>
        <w:t>).</w:t>
      </w:r>
    </w:p>
    <w:p w14:paraId="2117ECE6" w14:textId="0B76861D" w:rsidR="004F4D87" w:rsidRDefault="00872AA2" w:rsidP="00412BA4">
      <w:pPr>
        <w:pStyle w:val="aa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Обязательные страховые взносы</w:t>
      </w:r>
      <w:r w:rsidR="00F955CD">
        <w:rPr>
          <w:rFonts w:ascii="Times New Roman" w:hAnsi="Times New Roman" w:cs="Times New Roman"/>
          <w:sz w:val="28"/>
          <w:szCs w:val="28"/>
        </w:rPr>
        <w:t xml:space="preserve"> (</w:t>
      </w:r>
      <w:r w:rsidR="00F955CD" w:rsidRPr="00F955CD">
        <w:rPr>
          <w:rFonts w:ascii="Times New Roman" w:hAnsi="Times New Roman" w:cs="Times New Roman"/>
          <w:sz w:val="28"/>
          <w:szCs w:val="28"/>
        </w:rPr>
        <w:t>35% от заработной платы)</w:t>
      </w:r>
      <w:r w:rsidRPr="00AB1AB8">
        <w:rPr>
          <w:rFonts w:ascii="Times New Roman" w:hAnsi="Times New Roman" w:cs="Times New Roman"/>
          <w:sz w:val="28"/>
          <w:szCs w:val="28"/>
        </w:rPr>
        <w:t xml:space="preserve"> не начисляются на часть заработной платы, превышающую среднюю по стране (</w:t>
      </w:r>
      <w:r w:rsidR="00022AE5" w:rsidRPr="00AB1AB8">
        <w:rPr>
          <w:rFonts w:ascii="Times New Roman" w:hAnsi="Times New Roman" w:cs="Times New Roman"/>
          <w:sz w:val="28"/>
          <w:szCs w:val="28"/>
        </w:rPr>
        <w:t>п. </w:t>
      </w:r>
      <w:r w:rsidR="004F4D87" w:rsidRPr="00AB1AB8">
        <w:rPr>
          <w:rFonts w:ascii="Times New Roman" w:hAnsi="Times New Roman" w:cs="Times New Roman"/>
          <w:sz w:val="28"/>
          <w:szCs w:val="28"/>
        </w:rPr>
        <w:t>59</w:t>
      </w:r>
      <w:r w:rsidR="007755AD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4F4D87" w:rsidRPr="00AB1AB8">
        <w:rPr>
          <w:rFonts w:ascii="Times New Roman" w:hAnsi="Times New Roman" w:cs="Times New Roman"/>
          <w:sz w:val="28"/>
          <w:szCs w:val="28"/>
        </w:rPr>
        <w:t>). Однако работники вправе не использовать данную льготу.</w:t>
      </w:r>
    </w:p>
    <w:p w14:paraId="77595BBC" w14:textId="7ADDA5A2" w:rsidR="00BC7526" w:rsidRP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b/>
          <w:sz w:val="24"/>
          <w:szCs w:val="24"/>
        </w:rPr>
        <w:t>В Республике Беларусь</w:t>
      </w:r>
      <w:r w:rsidRPr="00F955CD">
        <w:rPr>
          <w:rFonts w:ascii="Times New Roman" w:hAnsi="Times New Roman" w:cs="Times New Roman"/>
          <w:sz w:val="24"/>
          <w:szCs w:val="24"/>
        </w:rPr>
        <w:t xml:space="preserve"> по общему правилу расчет производится следующим образом</w:t>
      </w:r>
      <w:r w:rsidR="001C3457">
        <w:rPr>
          <w:rFonts w:ascii="Times New Roman" w:hAnsi="Times New Roman" w:cs="Times New Roman"/>
          <w:sz w:val="24"/>
          <w:szCs w:val="24"/>
        </w:rPr>
        <w:t>:</w:t>
      </w:r>
    </w:p>
    <w:p w14:paraId="34C98D38" w14:textId="3A214384" w:rsidR="00BC7526" w:rsidRP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sz w:val="24"/>
          <w:szCs w:val="24"/>
        </w:rPr>
        <w:t>При заработной плате работника в 1000 USD отчисления составят</w:t>
      </w:r>
    </w:p>
    <w:p w14:paraId="660E3BE8" w14:textId="333B6CEB" w:rsidR="00BC7526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5CD">
        <w:rPr>
          <w:rFonts w:ascii="Times New Roman" w:hAnsi="Times New Roman" w:cs="Times New Roman"/>
          <w:b/>
          <w:sz w:val="24"/>
          <w:szCs w:val="24"/>
        </w:rPr>
        <w:t>1000*0,35=350 USD</w:t>
      </w:r>
    </w:p>
    <w:p w14:paraId="2928017C" w14:textId="32603CFB" w:rsidR="00BC7526" w:rsidRP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F955CD" w:rsidRPr="00F955CD">
        <w:rPr>
          <w:rFonts w:ascii="Times New Roman" w:hAnsi="Times New Roman" w:cs="Times New Roman"/>
          <w:b/>
          <w:sz w:val="24"/>
          <w:szCs w:val="24"/>
        </w:rPr>
        <w:t xml:space="preserve">индустриальном </w:t>
      </w:r>
      <w:r w:rsidRPr="00F955CD">
        <w:rPr>
          <w:rFonts w:ascii="Times New Roman" w:hAnsi="Times New Roman" w:cs="Times New Roman"/>
          <w:b/>
          <w:sz w:val="24"/>
          <w:szCs w:val="24"/>
        </w:rPr>
        <w:t xml:space="preserve">парке </w:t>
      </w:r>
      <w:r w:rsidR="00F955CD" w:rsidRPr="00F955CD">
        <w:rPr>
          <w:rFonts w:ascii="Times New Roman" w:hAnsi="Times New Roman" w:cs="Times New Roman"/>
          <w:sz w:val="24"/>
          <w:szCs w:val="24"/>
        </w:rPr>
        <w:t>расчет производиться следующим образом:</w:t>
      </w:r>
    </w:p>
    <w:p w14:paraId="531AC1E1" w14:textId="77777777" w:rsidR="00BC7526" w:rsidRP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sz w:val="24"/>
          <w:szCs w:val="24"/>
        </w:rPr>
        <w:t>0% для иностранных граждан</w:t>
      </w:r>
    </w:p>
    <w:p w14:paraId="448CB266" w14:textId="4539050F" w:rsidR="00BC7526" w:rsidRP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sz w:val="24"/>
          <w:szCs w:val="24"/>
        </w:rPr>
        <w:t xml:space="preserve">Для граждан Республики Беларусь </w:t>
      </w:r>
      <w:r w:rsidR="00F955CD" w:rsidRPr="00F955CD">
        <w:rPr>
          <w:rFonts w:ascii="Times New Roman" w:hAnsi="Times New Roman" w:cs="Times New Roman"/>
          <w:sz w:val="24"/>
          <w:szCs w:val="24"/>
        </w:rPr>
        <w:t>- от</w:t>
      </w:r>
      <w:r w:rsidRPr="00F955CD">
        <w:rPr>
          <w:rFonts w:ascii="Times New Roman" w:hAnsi="Times New Roman" w:cs="Times New Roman"/>
          <w:sz w:val="24"/>
          <w:szCs w:val="24"/>
        </w:rPr>
        <w:t xml:space="preserve"> средней заработной платы по стране (на </w:t>
      </w:r>
      <w:r w:rsidR="002F5F16">
        <w:rPr>
          <w:rFonts w:ascii="Times New Roman" w:hAnsi="Times New Roman" w:cs="Times New Roman"/>
          <w:sz w:val="24"/>
          <w:szCs w:val="24"/>
        </w:rPr>
        <w:t>октябрь</w:t>
      </w:r>
      <w:r w:rsidRPr="00F955CD">
        <w:rPr>
          <w:rFonts w:ascii="Times New Roman" w:hAnsi="Times New Roman" w:cs="Times New Roman"/>
          <w:sz w:val="24"/>
          <w:szCs w:val="24"/>
        </w:rPr>
        <w:t>20</w:t>
      </w:r>
      <w:r w:rsidR="007D623C">
        <w:rPr>
          <w:rFonts w:ascii="Times New Roman" w:hAnsi="Times New Roman" w:cs="Times New Roman"/>
          <w:sz w:val="24"/>
          <w:szCs w:val="24"/>
        </w:rPr>
        <w:t>20</w:t>
      </w:r>
      <w:r w:rsidRPr="00F955CD">
        <w:rPr>
          <w:rFonts w:ascii="Times New Roman" w:hAnsi="Times New Roman" w:cs="Times New Roman"/>
          <w:sz w:val="24"/>
          <w:szCs w:val="24"/>
        </w:rPr>
        <w:t xml:space="preserve"> г. –  </w:t>
      </w:r>
      <w:r w:rsidR="002F5F16">
        <w:rPr>
          <w:rFonts w:ascii="Times New Roman" w:hAnsi="Times New Roman" w:cs="Times New Roman"/>
          <w:sz w:val="24"/>
          <w:szCs w:val="24"/>
        </w:rPr>
        <w:t>497</w:t>
      </w:r>
      <w:r w:rsidR="007D623C">
        <w:rPr>
          <w:rFonts w:ascii="Times New Roman" w:hAnsi="Times New Roman" w:cs="Times New Roman"/>
          <w:sz w:val="24"/>
          <w:szCs w:val="24"/>
        </w:rPr>
        <w:t xml:space="preserve"> </w:t>
      </w:r>
      <w:r w:rsidRPr="00F955CD">
        <w:rPr>
          <w:rFonts w:ascii="Times New Roman" w:hAnsi="Times New Roman" w:cs="Times New Roman"/>
          <w:sz w:val="24"/>
          <w:szCs w:val="24"/>
        </w:rPr>
        <w:t>USD).</w:t>
      </w:r>
    </w:p>
    <w:p w14:paraId="7EBBF54D" w14:textId="26F3FA46" w:rsidR="00F955CD" w:rsidRDefault="00BC7526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sz w:val="24"/>
          <w:szCs w:val="24"/>
        </w:rPr>
      </w:pPr>
      <w:r w:rsidRPr="00F955CD">
        <w:rPr>
          <w:rFonts w:ascii="Times New Roman" w:hAnsi="Times New Roman" w:cs="Times New Roman"/>
          <w:sz w:val="24"/>
          <w:szCs w:val="24"/>
        </w:rPr>
        <w:t>При заработной плате работника в 1000 USD отчисления составят</w:t>
      </w:r>
    </w:p>
    <w:p w14:paraId="5AE55504" w14:textId="660FD1E5" w:rsidR="001C3457" w:rsidRPr="001C3457" w:rsidRDefault="006107B0" w:rsidP="001C345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10" w:color="auto" w:fill="auto"/>
        <w:spacing w:after="0"/>
        <w:ind w:left="567" w:right="424"/>
        <w:jc w:val="center"/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b/>
          <w:sz w:val="24"/>
          <w:szCs w:val="24"/>
        </w:rPr>
        <w:t>497</w:t>
      </w:r>
      <w:r w:rsidR="00BC7526" w:rsidRPr="00F955CD">
        <w:rPr>
          <w:rFonts w:ascii="Times New Roman" w:hAnsi="Times New Roman" w:cs="Times New Roman"/>
          <w:b/>
          <w:sz w:val="24"/>
          <w:szCs w:val="24"/>
        </w:rPr>
        <w:t>*0,35=1</w:t>
      </w:r>
      <w:r w:rsidR="007D623C">
        <w:rPr>
          <w:rFonts w:ascii="Times New Roman" w:hAnsi="Times New Roman" w:cs="Times New Roman"/>
          <w:b/>
          <w:sz w:val="24"/>
          <w:szCs w:val="24"/>
        </w:rPr>
        <w:t>7</w:t>
      </w:r>
      <w:r w:rsidR="002313FA">
        <w:rPr>
          <w:rFonts w:ascii="Times New Roman" w:hAnsi="Times New Roman" w:cs="Times New Roman"/>
          <w:b/>
          <w:sz w:val="24"/>
          <w:szCs w:val="24"/>
        </w:rPr>
        <w:t>4</w:t>
      </w:r>
      <w:r w:rsidR="00BC7526" w:rsidRPr="00F955CD">
        <w:rPr>
          <w:rFonts w:ascii="Times New Roman" w:hAnsi="Times New Roman" w:cs="Times New Roman"/>
          <w:b/>
          <w:sz w:val="24"/>
          <w:szCs w:val="24"/>
        </w:rPr>
        <w:t xml:space="preserve"> USD</w:t>
      </w:r>
    </w:p>
    <w:p w14:paraId="0580579D" w14:textId="57A1D672" w:rsidR="00685904" w:rsidRPr="00AB1AB8" w:rsidRDefault="004F4D87" w:rsidP="006B1C60">
      <w:pPr>
        <w:pStyle w:val="aa"/>
        <w:numPr>
          <w:ilvl w:val="0"/>
          <w:numId w:val="2"/>
        </w:numPr>
        <w:spacing w:before="16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Иностранные</w:t>
      </w:r>
      <w:r w:rsidR="00872AA2" w:rsidRPr="00AB1AB8">
        <w:rPr>
          <w:rFonts w:ascii="Times New Roman" w:hAnsi="Times New Roman" w:cs="Times New Roman"/>
          <w:sz w:val="28"/>
          <w:szCs w:val="28"/>
        </w:rPr>
        <w:t xml:space="preserve"> граждане освобождены от выплат обязательных страховых взносов за пенсионное и социальное страхование.</w:t>
      </w:r>
      <w:r w:rsidRPr="00AB1AB8">
        <w:rPr>
          <w:rFonts w:ascii="Times New Roman" w:hAnsi="Times New Roman" w:cs="Times New Roman"/>
          <w:sz w:val="28"/>
          <w:szCs w:val="28"/>
        </w:rPr>
        <w:t xml:space="preserve"> Пенсионное обеспечение этих иностранных работников осуществляется согласно законодательству государств</w:t>
      </w:r>
      <w:r w:rsidR="007755AD">
        <w:rPr>
          <w:rFonts w:ascii="Times New Roman" w:hAnsi="Times New Roman" w:cs="Times New Roman"/>
          <w:sz w:val="28"/>
          <w:szCs w:val="28"/>
        </w:rPr>
        <w:t>а их</w:t>
      </w:r>
      <w:r w:rsidR="008F2805">
        <w:rPr>
          <w:rFonts w:ascii="Times New Roman" w:hAnsi="Times New Roman" w:cs="Times New Roman"/>
          <w:sz w:val="28"/>
          <w:szCs w:val="28"/>
        </w:rPr>
        <w:t xml:space="preserve"> </w:t>
      </w:r>
      <w:r w:rsidRPr="00AB1AB8">
        <w:rPr>
          <w:rFonts w:ascii="Times New Roman" w:hAnsi="Times New Roman" w:cs="Times New Roman"/>
          <w:sz w:val="28"/>
          <w:szCs w:val="28"/>
        </w:rPr>
        <w:t>гражданства (п. 60</w:t>
      </w:r>
      <w:r w:rsidR="007755AD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AB1AB8">
        <w:rPr>
          <w:rFonts w:ascii="Times New Roman" w:hAnsi="Times New Roman" w:cs="Times New Roman"/>
          <w:sz w:val="28"/>
          <w:szCs w:val="28"/>
        </w:rPr>
        <w:t>).</w:t>
      </w:r>
    </w:p>
    <w:p w14:paraId="3EC11632" w14:textId="2E69D95A" w:rsidR="00662B54" w:rsidRPr="00AB1AB8" w:rsidRDefault="00662B54" w:rsidP="00E618C4">
      <w:pPr>
        <w:pStyle w:val="aa"/>
        <w:numPr>
          <w:ilvl w:val="0"/>
          <w:numId w:val="2"/>
        </w:numPr>
        <w:spacing w:after="12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 xml:space="preserve">По заявлению Администрации парка в Государственный пограничный комитет </w:t>
      </w:r>
      <w:r w:rsidRPr="00E618C4">
        <w:rPr>
          <w:rFonts w:ascii="Times New Roman" w:hAnsi="Times New Roman" w:cs="Times New Roman"/>
          <w:spacing w:val="-8"/>
          <w:sz w:val="28"/>
          <w:szCs w:val="28"/>
        </w:rPr>
        <w:t xml:space="preserve">допускается безвизовый режим </w:t>
      </w:r>
      <w:r w:rsidR="00EF44F1" w:rsidRPr="00E618C4">
        <w:rPr>
          <w:rFonts w:ascii="Times New Roman" w:hAnsi="Times New Roman" w:cs="Times New Roman"/>
          <w:spacing w:val="-8"/>
          <w:sz w:val="28"/>
          <w:szCs w:val="28"/>
        </w:rPr>
        <w:t xml:space="preserve">въезда в Беларусь (до 180 дней в календарном году) </w:t>
      </w:r>
      <w:r w:rsidR="004F4D87" w:rsidRPr="00E618C4">
        <w:rPr>
          <w:rFonts w:ascii="Times New Roman" w:hAnsi="Times New Roman" w:cs="Times New Roman"/>
          <w:spacing w:val="-8"/>
          <w:sz w:val="28"/>
          <w:szCs w:val="28"/>
        </w:rPr>
        <w:t xml:space="preserve">для </w:t>
      </w:r>
      <w:r w:rsidR="00EF44F1" w:rsidRPr="00E618C4">
        <w:rPr>
          <w:rFonts w:ascii="Times New Roman" w:hAnsi="Times New Roman" w:cs="Times New Roman"/>
          <w:spacing w:val="-8"/>
          <w:sz w:val="28"/>
          <w:szCs w:val="28"/>
        </w:rPr>
        <w:t>иностранных граждан, привлекаемых</w:t>
      </w:r>
      <w:r w:rsidR="00EF44F1" w:rsidRPr="00AB1AB8">
        <w:rPr>
          <w:rFonts w:ascii="Times New Roman" w:hAnsi="Times New Roman" w:cs="Times New Roman"/>
          <w:sz w:val="28"/>
          <w:szCs w:val="28"/>
        </w:rPr>
        <w:t xml:space="preserve"> резидентами/инвесторами индустриального парка для реализации инвестиционных проектов (</w:t>
      </w:r>
      <w:r w:rsidR="007755AD">
        <w:rPr>
          <w:rFonts w:ascii="Times New Roman" w:hAnsi="Times New Roman" w:cs="Times New Roman"/>
          <w:sz w:val="28"/>
          <w:szCs w:val="28"/>
        </w:rPr>
        <w:t xml:space="preserve">пп. </w:t>
      </w:r>
      <w:r w:rsidR="00EF44F1" w:rsidRPr="00AB1AB8">
        <w:rPr>
          <w:rFonts w:ascii="Times New Roman" w:hAnsi="Times New Roman" w:cs="Times New Roman"/>
          <w:sz w:val="28"/>
          <w:szCs w:val="28"/>
        </w:rPr>
        <w:t>62-63</w:t>
      </w:r>
      <w:r w:rsidR="007755AD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EF44F1" w:rsidRPr="00AB1AB8">
        <w:rPr>
          <w:rFonts w:ascii="Times New Roman" w:hAnsi="Times New Roman" w:cs="Times New Roman"/>
          <w:sz w:val="28"/>
          <w:szCs w:val="28"/>
        </w:rPr>
        <w:t>).</w:t>
      </w:r>
    </w:p>
    <w:p w14:paraId="347DE2D7" w14:textId="5A20146E" w:rsidR="004F4D87" w:rsidRPr="00741488" w:rsidRDefault="00741488" w:rsidP="00E618C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1488">
        <w:rPr>
          <w:rFonts w:ascii="Times New Roman" w:hAnsi="Times New Roman" w:cs="Times New Roman"/>
          <w:sz w:val="28"/>
          <w:szCs w:val="28"/>
        </w:rPr>
        <w:t xml:space="preserve">Также предусмотрено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D19A9" w:rsidRPr="00741488">
        <w:rPr>
          <w:rFonts w:ascii="Times New Roman" w:hAnsi="Times New Roman" w:cs="Times New Roman"/>
          <w:sz w:val="28"/>
          <w:szCs w:val="28"/>
        </w:rPr>
        <w:t>свобождение от уплаты государственной пошлины за (п</w:t>
      </w:r>
      <w:r w:rsidR="007755AD">
        <w:rPr>
          <w:rFonts w:ascii="Times New Roman" w:hAnsi="Times New Roman" w:cs="Times New Roman"/>
          <w:sz w:val="28"/>
          <w:szCs w:val="28"/>
        </w:rPr>
        <w:t>п</w:t>
      </w:r>
      <w:r w:rsidR="007D19A9" w:rsidRPr="00741488">
        <w:rPr>
          <w:rFonts w:ascii="Times New Roman" w:hAnsi="Times New Roman" w:cs="Times New Roman"/>
          <w:sz w:val="28"/>
          <w:szCs w:val="28"/>
        </w:rPr>
        <w:t>. 56, 58</w:t>
      </w:r>
      <w:r w:rsidR="007755AD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7D19A9" w:rsidRPr="00741488">
        <w:rPr>
          <w:rFonts w:ascii="Times New Roman" w:hAnsi="Times New Roman" w:cs="Times New Roman"/>
          <w:sz w:val="28"/>
          <w:szCs w:val="28"/>
        </w:rPr>
        <w:t>):</w:t>
      </w:r>
    </w:p>
    <w:p w14:paraId="6D2996E5" w14:textId="5D453CD5" w:rsidR="007D19A9" w:rsidRPr="00AB1AB8" w:rsidRDefault="007D19A9" w:rsidP="00741488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Выдач</w:t>
      </w:r>
      <w:r w:rsidR="007755AD">
        <w:rPr>
          <w:rFonts w:ascii="Times New Roman" w:hAnsi="Times New Roman" w:cs="Times New Roman"/>
          <w:sz w:val="28"/>
          <w:szCs w:val="28"/>
        </w:rPr>
        <w:t>у</w:t>
      </w:r>
      <w:r w:rsidRPr="00AB1AB8">
        <w:rPr>
          <w:rFonts w:ascii="Times New Roman" w:hAnsi="Times New Roman" w:cs="Times New Roman"/>
          <w:sz w:val="28"/>
          <w:szCs w:val="28"/>
        </w:rPr>
        <w:t>/продление срока действия разрешений на привлечение иностранной рабочей силы (</w:t>
      </w:r>
      <w:r w:rsidR="007755AD">
        <w:rPr>
          <w:rFonts w:ascii="Times New Roman" w:hAnsi="Times New Roman" w:cs="Times New Roman"/>
          <w:sz w:val="28"/>
          <w:szCs w:val="28"/>
        </w:rPr>
        <w:t>у</w:t>
      </w:r>
      <w:r w:rsidRPr="00AB1AB8">
        <w:rPr>
          <w:rFonts w:ascii="Times New Roman" w:hAnsi="Times New Roman" w:cs="Times New Roman"/>
          <w:sz w:val="28"/>
          <w:szCs w:val="28"/>
        </w:rPr>
        <w:t>плачивается компанией-нанимателем);</w:t>
      </w:r>
    </w:p>
    <w:p w14:paraId="2C73476C" w14:textId="3BA969BE" w:rsidR="007D19A9" w:rsidRPr="00AB1AB8" w:rsidRDefault="007D19A9" w:rsidP="00741488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Выдач</w:t>
      </w:r>
      <w:r w:rsidR="007755AD">
        <w:rPr>
          <w:rFonts w:ascii="Times New Roman" w:hAnsi="Times New Roman" w:cs="Times New Roman"/>
          <w:sz w:val="28"/>
          <w:szCs w:val="28"/>
        </w:rPr>
        <w:t>у</w:t>
      </w:r>
      <w:r w:rsidRPr="00AB1AB8">
        <w:rPr>
          <w:rFonts w:ascii="Times New Roman" w:hAnsi="Times New Roman" w:cs="Times New Roman"/>
          <w:sz w:val="28"/>
          <w:szCs w:val="28"/>
        </w:rPr>
        <w:t>/продление срока действия специальных разрешений на право занятия трудовой деятельностью иностранным гражданам (</w:t>
      </w:r>
      <w:r w:rsidR="007755AD">
        <w:rPr>
          <w:rFonts w:ascii="Times New Roman" w:hAnsi="Times New Roman" w:cs="Times New Roman"/>
          <w:sz w:val="28"/>
          <w:szCs w:val="28"/>
        </w:rPr>
        <w:t>у</w:t>
      </w:r>
      <w:r w:rsidRPr="00AB1AB8">
        <w:rPr>
          <w:rFonts w:ascii="Times New Roman" w:hAnsi="Times New Roman" w:cs="Times New Roman"/>
          <w:sz w:val="28"/>
          <w:szCs w:val="28"/>
        </w:rPr>
        <w:t>плачивается компанией-нанимателем);</w:t>
      </w:r>
    </w:p>
    <w:p w14:paraId="31C33817" w14:textId="77777777" w:rsidR="00CA1C18" w:rsidRDefault="007D19A9" w:rsidP="00CA1C18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1AB8">
        <w:rPr>
          <w:rFonts w:ascii="Times New Roman" w:hAnsi="Times New Roman" w:cs="Times New Roman"/>
          <w:sz w:val="28"/>
          <w:szCs w:val="28"/>
        </w:rPr>
        <w:t>Регистрацию на период временного пребывания (уплачивается иностранным гражданином);</w:t>
      </w:r>
    </w:p>
    <w:p w14:paraId="22BE2DB6" w14:textId="7C17A288" w:rsidR="00170AE9" w:rsidRPr="00CA1C18" w:rsidRDefault="007D19A9" w:rsidP="00CA1C18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C18">
        <w:rPr>
          <w:rFonts w:ascii="Times New Roman" w:hAnsi="Times New Roman" w:cs="Times New Roman"/>
          <w:sz w:val="28"/>
          <w:szCs w:val="28"/>
        </w:rPr>
        <w:t>Выдачу разрешений на временное проживание (уплачивается иностранным гражданином).</w:t>
      </w:r>
    </w:p>
    <w:p w14:paraId="378180BB" w14:textId="73A4B53B" w:rsidR="00170AE9" w:rsidRPr="007265B5" w:rsidRDefault="00C85318" w:rsidP="007265B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VIII"/>
      <w:r w:rsidRPr="007265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VII</w:t>
      </w:r>
      <w:r w:rsidR="004D3A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265B5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7265B5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132FE4" w:rsidRPr="007265B5">
        <w:rPr>
          <w:rFonts w:ascii="Times New Roman" w:hAnsi="Times New Roman" w:cs="Times New Roman"/>
          <w:b/>
          <w:sz w:val="28"/>
          <w:szCs w:val="28"/>
        </w:rPr>
        <w:t>Особенности таможенного регулирования</w:t>
      </w:r>
    </w:p>
    <w:bookmarkEnd w:id="9"/>
    <w:p w14:paraId="7744DFAB" w14:textId="53C54E71" w:rsidR="00C9192C" w:rsidRPr="007265B5" w:rsidRDefault="00C9192C" w:rsidP="007265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На территории </w:t>
      </w:r>
      <w:r w:rsidR="007265B5">
        <w:rPr>
          <w:rFonts w:ascii="Times New Roman" w:hAnsi="Times New Roman" w:cs="Times New Roman"/>
          <w:sz w:val="28"/>
          <w:szCs w:val="28"/>
        </w:rPr>
        <w:t>Индустриального п</w:t>
      </w:r>
      <w:r w:rsidRPr="007265B5">
        <w:rPr>
          <w:rFonts w:ascii="Times New Roman" w:hAnsi="Times New Roman" w:cs="Times New Roman"/>
          <w:sz w:val="28"/>
          <w:szCs w:val="28"/>
        </w:rPr>
        <w:t>арка действует специальный правовой режим, допускающий применение резидентами в его пределах таможенной процедуры свободной таможенной зоны (далее – СТЗ).</w:t>
      </w:r>
    </w:p>
    <w:p w14:paraId="28458FB2" w14:textId="24283416" w:rsidR="00C9192C" w:rsidRPr="007265B5" w:rsidRDefault="00C9192C" w:rsidP="007265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Иностранные товары помещаются под таможенную процедуру СТЗ </w:t>
      </w:r>
      <w:r w:rsidRPr="007265B5">
        <w:rPr>
          <w:rFonts w:ascii="Times New Roman" w:hAnsi="Times New Roman" w:cs="Times New Roman"/>
          <w:b/>
          <w:sz w:val="28"/>
          <w:szCs w:val="28"/>
        </w:rPr>
        <w:t>без уплаты таможенных пошлин, налогов</w:t>
      </w:r>
      <w:r w:rsidRPr="007265B5">
        <w:rPr>
          <w:rFonts w:ascii="Times New Roman" w:hAnsi="Times New Roman" w:cs="Times New Roman"/>
          <w:sz w:val="28"/>
          <w:szCs w:val="28"/>
        </w:rPr>
        <w:t xml:space="preserve">. Однако в рамках общего порядка применение таможенной процедуры СТЗ сопряжено с определенными ограничениями (в частности, невозможностью </w:t>
      </w:r>
      <w:r w:rsidR="007E1F8D">
        <w:rPr>
          <w:rFonts w:ascii="Times New Roman" w:hAnsi="Times New Roman" w:cs="Times New Roman"/>
          <w:sz w:val="28"/>
          <w:szCs w:val="28"/>
        </w:rPr>
        <w:t>продать</w:t>
      </w:r>
      <w:r w:rsidR="007E1F8D" w:rsidRPr="007265B5">
        <w:rPr>
          <w:rFonts w:ascii="Times New Roman" w:hAnsi="Times New Roman" w:cs="Times New Roman"/>
          <w:sz w:val="28"/>
          <w:szCs w:val="28"/>
        </w:rPr>
        <w:t xml:space="preserve"> </w:t>
      </w:r>
      <w:r w:rsidRPr="007265B5">
        <w:rPr>
          <w:rFonts w:ascii="Times New Roman" w:hAnsi="Times New Roman" w:cs="Times New Roman"/>
          <w:sz w:val="28"/>
          <w:szCs w:val="28"/>
        </w:rPr>
        <w:t>товары от резидента, поместившего их под таможенную процедуру СТЗ, иным лицам без завершения такой таможенной процедуры и без уплаты таможенных платежей).</w:t>
      </w:r>
    </w:p>
    <w:p w14:paraId="0FA65AC9" w14:textId="06F76F58" w:rsidR="00C9192C" w:rsidRPr="007265B5" w:rsidRDefault="00C9192C" w:rsidP="007265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Указом</w:t>
      </w:r>
      <w:r w:rsidR="00E55E29">
        <w:rPr>
          <w:rFonts w:ascii="Times New Roman" w:hAnsi="Times New Roman" w:cs="Times New Roman"/>
          <w:sz w:val="28"/>
          <w:szCs w:val="28"/>
        </w:rPr>
        <w:t xml:space="preserve"> при использовании процедуры СТЗ</w:t>
      </w:r>
      <w:r w:rsidRPr="007265B5">
        <w:rPr>
          <w:rFonts w:ascii="Times New Roman" w:hAnsi="Times New Roman" w:cs="Times New Roman"/>
          <w:sz w:val="28"/>
          <w:szCs w:val="28"/>
        </w:rPr>
        <w:t xml:space="preserve"> предоставлены следующие </w:t>
      </w:r>
      <w:r w:rsidRPr="007265B5">
        <w:rPr>
          <w:rFonts w:ascii="Times New Roman" w:hAnsi="Times New Roman" w:cs="Times New Roman"/>
          <w:b/>
          <w:sz w:val="28"/>
          <w:szCs w:val="28"/>
        </w:rPr>
        <w:t>упрощения</w:t>
      </w:r>
      <w:r w:rsidRPr="007265B5">
        <w:rPr>
          <w:rFonts w:ascii="Times New Roman" w:hAnsi="Times New Roman" w:cs="Times New Roman"/>
          <w:sz w:val="28"/>
          <w:szCs w:val="28"/>
        </w:rPr>
        <w:t>:</w:t>
      </w:r>
    </w:p>
    <w:p w14:paraId="7BF5908E" w14:textId="3011DE13" w:rsidR="00C9192C" w:rsidRPr="007265B5" w:rsidRDefault="00C9192C" w:rsidP="007265B5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возможность передавать </w:t>
      </w:r>
      <w:r w:rsidRPr="007265B5">
        <w:rPr>
          <w:rFonts w:ascii="Times New Roman" w:hAnsi="Times New Roman" w:cs="Times New Roman"/>
          <w:b/>
          <w:sz w:val="28"/>
          <w:szCs w:val="28"/>
        </w:rPr>
        <w:t>без завершения таможенной процедуры СТЗ</w:t>
      </w:r>
      <w:r w:rsidRPr="007265B5">
        <w:rPr>
          <w:rFonts w:ascii="Times New Roman" w:hAnsi="Times New Roman" w:cs="Times New Roman"/>
          <w:sz w:val="28"/>
          <w:szCs w:val="28"/>
        </w:rPr>
        <w:t xml:space="preserve"> и </w:t>
      </w:r>
      <w:r w:rsidRPr="007265B5">
        <w:rPr>
          <w:rFonts w:ascii="Times New Roman" w:hAnsi="Times New Roman" w:cs="Times New Roman"/>
          <w:b/>
          <w:sz w:val="28"/>
          <w:szCs w:val="28"/>
        </w:rPr>
        <w:t>без уплаты таможенных платежей</w:t>
      </w:r>
      <w:r w:rsidRPr="007265B5">
        <w:rPr>
          <w:rFonts w:ascii="Times New Roman" w:hAnsi="Times New Roman" w:cs="Times New Roman"/>
          <w:sz w:val="28"/>
          <w:szCs w:val="28"/>
        </w:rPr>
        <w:t>:</w:t>
      </w:r>
    </w:p>
    <w:p w14:paraId="16B798FD" w14:textId="24619ED4" w:rsidR="00C9192C" w:rsidRPr="007265B5" w:rsidRDefault="00C9192C" w:rsidP="007265B5">
      <w:pPr>
        <w:pStyle w:val="aa"/>
        <w:numPr>
          <w:ilvl w:val="0"/>
          <w:numId w:val="7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товары, помещенные под таможенную процедуру СТЗ, </w:t>
      </w:r>
      <w:r w:rsidRPr="007265B5">
        <w:rPr>
          <w:rFonts w:ascii="Times New Roman" w:hAnsi="Times New Roman" w:cs="Times New Roman"/>
          <w:i/>
          <w:sz w:val="28"/>
          <w:szCs w:val="28"/>
        </w:rPr>
        <w:t>участникам строительства объектов</w:t>
      </w:r>
      <w:r w:rsidR="009E632C" w:rsidRPr="007265B5">
        <w:rPr>
          <w:rFonts w:ascii="Times New Roman" w:hAnsi="Times New Roman" w:cs="Times New Roman"/>
          <w:sz w:val="28"/>
          <w:szCs w:val="28"/>
        </w:rPr>
        <w:t xml:space="preserve"> и</w:t>
      </w:r>
      <w:r w:rsidRPr="007265B5">
        <w:rPr>
          <w:rFonts w:ascii="Times New Roman" w:hAnsi="Times New Roman" w:cs="Times New Roman"/>
          <w:sz w:val="28"/>
          <w:szCs w:val="28"/>
        </w:rPr>
        <w:t>ндустриального парка для проведения работ по строительству таких объектов;</w:t>
      </w:r>
    </w:p>
    <w:p w14:paraId="1C74F010" w14:textId="3A936840" w:rsidR="00C9192C" w:rsidRPr="007265B5" w:rsidRDefault="00C9192C" w:rsidP="007265B5">
      <w:pPr>
        <w:pStyle w:val="aa"/>
        <w:numPr>
          <w:ilvl w:val="0"/>
          <w:numId w:val="7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товары, помещенные под таможенную процедуру СТЗ, </w:t>
      </w:r>
      <w:r w:rsidRPr="007265B5">
        <w:rPr>
          <w:rFonts w:ascii="Times New Roman" w:hAnsi="Times New Roman" w:cs="Times New Roman"/>
          <w:i/>
          <w:sz w:val="28"/>
          <w:szCs w:val="28"/>
        </w:rPr>
        <w:t>иным лицам</w:t>
      </w:r>
      <w:r w:rsidRPr="007265B5">
        <w:rPr>
          <w:rFonts w:ascii="Times New Roman" w:hAnsi="Times New Roman" w:cs="Times New Roman"/>
          <w:sz w:val="28"/>
          <w:szCs w:val="28"/>
        </w:rPr>
        <w:t xml:space="preserve"> для их переработки, при условии, что право собственности на такие товары не переходит;</w:t>
      </w:r>
    </w:p>
    <w:p w14:paraId="4D2A5A99" w14:textId="3562E9C3" w:rsidR="00C9192C" w:rsidRPr="0044663A" w:rsidRDefault="009E632C" w:rsidP="006154AE">
      <w:pPr>
        <w:pStyle w:val="aa"/>
        <w:numPr>
          <w:ilvl w:val="0"/>
          <w:numId w:val="7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4AE">
        <w:rPr>
          <w:rFonts w:ascii="Times New Roman" w:hAnsi="Times New Roman" w:cs="Times New Roman"/>
          <w:sz w:val="28"/>
          <w:szCs w:val="28"/>
        </w:rPr>
        <w:t>определённые Администрацией П</w:t>
      </w:r>
      <w:r w:rsidR="00C9192C" w:rsidRPr="006154AE">
        <w:rPr>
          <w:rFonts w:ascii="Times New Roman" w:hAnsi="Times New Roman" w:cs="Times New Roman"/>
          <w:sz w:val="28"/>
          <w:szCs w:val="28"/>
        </w:rPr>
        <w:t>арка объекты недвижимости, строительство и оснащение которых производилось с использованием товаров, помещенных под таможенную процедуру СТЗ, иному резиденту Парка во временное пользование</w:t>
      </w:r>
      <w:r w:rsidR="006154AE" w:rsidRPr="006154AE">
        <w:rPr>
          <w:rFonts w:ascii="Times New Roman" w:hAnsi="Times New Roman" w:cs="Times New Roman"/>
          <w:sz w:val="28"/>
          <w:szCs w:val="28"/>
        </w:rPr>
        <w:t>;</w:t>
      </w:r>
    </w:p>
    <w:p w14:paraId="72277305" w14:textId="2EAEB967" w:rsidR="006154AE" w:rsidRDefault="006154AE" w:rsidP="007265B5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9192C" w:rsidRPr="007265B5">
        <w:rPr>
          <w:rFonts w:ascii="Times New Roman" w:hAnsi="Times New Roman" w:cs="Times New Roman"/>
          <w:sz w:val="28"/>
          <w:szCs w:val="28"/>
        </w:rPr>
        <w:t>а территории СТЗ, определенной для резидента одного Парка могут быть определены пределы СТЗ для другого резидента Парка при условии обеспечения надлежащего контрольно-пропускного режима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1CD8E3" w14:textId="53C3BDFA" w:rsidR="00C9192C" w:rsidRPr="00405213" w:rsidRDefault="006154AE" w:rsidP="006154AE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9192C" w:rsidRPr="006154AE">
        <w:rPr>
          <w:rFonts w:ascii="Times New Roman" w:hAnsi="Times New Roman" w:cs="Times New Roman"/>
          <w:sz w:val="28"/>
          <w:szCs w:val="28"/>
        </w:rPr>
        <w:t xml:space="preserve">овары, ввозимые резидентами Парка в рамках инвестиционных проектов, могут быть доставлены с границы </w:t>
      </w:r>
      <w:r w:rsidR="00C9192C" w:rsidRPr="00135006">
        <w:rPr>
          <w:rFonts w:ascii="Times New Roman" w:hAnsi="Times New Roman" w:cs="Times New Roman"/>
          <w:i/>
          <w:sz w:val="28"/>
          <w:szCs w:val="28"/>
        </w:rPr>
        <w:t>непосредственно в зону таможенного контроля, созданную в п</w:t>
      </w:r>
      <w:r w:rsidR="00C9192C" w:rsidRPr="00405213">
        <w:rPr>
          <w:rFonts w:ascii="Times New Roman" w:hAnsi="Times New Roman" w:cs="Times New Roman"/>
          <w:i/>
          <w:sz w:val="28"/>
          <w:szCs w:val="28"/>
        </w:rPr>
        <w:t>ределах Парка</w:t>
      </w:r>
      <w:r w:rsidR="00C9192C" w:rsidRPr="00405213">
        <w:rPr>
          <w:rFonts w:ascii="Times New Roman" w:hAnsi="Times New Roman" w:cs="Times New Roman"/>
          <w:sz w:val="28"/>
          <w:szCs w:val="28"/>
        </w:rPr>
        <w:t>.</w:t>
      </w:r>
    </w:p>
    <w:p w14:paraId="5CB94059" w14:textId="3E12ACE0" w:rsidR="00C9192C" w:rsidRPr="007265B5" w:rsidRDefault="006154AE" w:rsidP="007265B5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9192C" w:rsidRPr="007265B5">
        <w:rPr>
          <w:rFonts w:ascii="Times New Roman" w:hAnsi="Times New Roman" w:cs="Times New Roman"/>
          <w:sz w:val="28"/>
          <w:szCs w:val="28"/>
        </w:rPr>
        <w:t xml:space="preserve">ехнологическое оборудование, комплектующие и запасные части к нему, сырье и материалы, ввозимые на территорию Парка для исключительного использования на территории Республики Беларусь в целях реализации инвестиционных проектов, предусматривающих строительство и оснащение объектов Парка, освобождаются от уплаты ввозной таможенной пошлины, НДС </w:t>
      </w:r>
      <w:r w:rsidR="00C9192C" w:rsidRPr="007265B5">
        <w:rPr>
          <w:rFonts w:ascii="Times New Roman" w:hAnsi="Times New Roman" w:cs="Times New Roman"/>
          <w:i/>
          <w:sz w:val="28"/>
          <w:szCs w:val="28"/>
        </w:rPr>
        <w:t xml:space="preserve">при наличии заключения Администрации 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 w:rsidR="00C9192C" w:rsidRPr="007265B5">
        <w:rPr>
          <w:rFonts w:ascii="Times New Roman" w:hAnsi="Times New Roman" w:cs="Times New Roman"/>
          <w:i/>
          <w:sz w:val="28"/>
          <w:szCs w:val="28"/>
        </w:rPr>
        <w:t>арка</w:t>
      </w:r>
      <w:r w:rsidR="00C9192C" w:rsidRPr="007265B5">
        <w:rPr>
          <w:rFonts w:ascii="Times New Roman" w:hAnsi="Times New Roman" w:cs="Times New Roman"/>
          <w:sz w:val="28"/>
          <w:szCs w:val="28"/>
        </w:rPr>
        <w:t xml:space="preserve"> о назначении ввозимых товаров.</w:t>
      </w:r>
    </w:p>
    <w:p w14:paraId="49E685E6" w14:textId="6D7EF466" w:rsidR="00C9192C" w:rsidRPr="007265B5" w:rsidRDefault="006154AE" w:rsidP="007265B5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9192C" w:rsidRPr="007265B5">
        <w:rPr>
          <w:rFonts w:ascii="Times New Roman" w:hAnsi="Times New Roman" w:cs="Times New Roman"/>
          <w:sz w:val="28"/>
          <w:szCs w:val="28"/>
        </w:rPr>
        <w:t xml:space="preserve">овары, изготовленные (полученные) с использованием иностранных товаров, помещенных под таможенную процедуру СТЗ, освобождаются от уплаты НДС при их помещении </w:t>
      </w:r>
      <w:r w:rsidR="00C9192C" w:rsidRPr="007265B5">
        <w:rPr>
          <w:rFonts w:ascii="Times New Roman" w:hAnsi="Times New Roman" w:cs="Times New Roman"/>
          <w:i/>
          <w:sz w:val="28"/>
          <w:szCs w:val="28"/>
        </w:rPr>
        <w:t>резидентами Парка</w:t>
      </w:r>
      <w:r w:rsidR="00C9192C" w:rsidRPr="007265B5">
        <w:rPr>
          <w:rFonts w:ascii="Times New Roman" w:hAnsi="Times New Roman" w:cs="Times New Roman"/>
          <w:sz w:val="28"/>
          <w:szCs w:val="28"/>
        </w:rPr>
        <w:t xml:space="preserve"> под таможенную процедуру выпуска для внутреннего потребления.</w:t>
      </w:r>
    </w:p>
    <w:p w14:paraId="35FE6D3F" w14:textId="649D7EF6" w:rsidR="007265B5" w:rsidRDefault="00C9192C" w:rsidP="007265B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с момента вступления в силу Таможенного кодекса ЕАЭС (01.01.2018) Парк приобретет статус «территориальной» </w:t>
      </w:r>
      <w:r w:rsidR="00750C51">
        <w:rPr>
          <w:rFonts w:ascii="Times New Roman" w:hAnsi="Times New Roman" w:cs="Times New Roman"/>
          <w:sz w:val="28"/>
          <w:szCs w:val="28"/>
        </w:rPr>
        <w:t>свободной экономической зоны (далее – СЭЗ)</w:t>
      </w:r>
      <w:r w:rsidRPr="007265B5">
        <w:rPr>
          <w:rFonts w:ascii="Times New Roman" w:hAnsi="Times New Roman" w:cs="Times New Roman"/>
          <w:sz w:val="28"/>
          <w:szCs w:val="28"/>
        </w:rPr>
        <w:t xml:space="preserve">, предусматривающей наибольший объем преимуществ и упрощений, как в области логистики, так и </w:t>
      </w:r>
      <w:r w:rsidR="00750C51">
        <w:rPr>
          <w:rFonts w:ascii="Times New Roman" w:hAnsi="Times New Roman" w:cs="Times New Roman"/>
          <w:sz w:val="28"/>
          <w:szCs w:val="28"/>
        </w:rPr>
        <w:t xml:space="preserve">в </w:t>
      </w:r>
      <w:r w:rsidRPr="007265B5">
        <w:rPr>
          <w:rFonts w:ascii="Times New Roman" w:hAnsi="Times New Roman" w:cs="Times New Roman"/>
          <w:sz w:val="28"/>
          <w:szCs w:val="28"/>
        </w:rPr>
        <w:t>производствен</w:t>
      </w:r>
      <w:r w:rsidR="009E632C" w:rsidRPr="007265B5">
        <w:rPr>
          <w:rFonts w:ascii="Times New Roman" w:hAnsi="Times New Roman" w:cs="Times New Roman"/>
          <w:sz w:val="28"/>
          <w:szCs w:val="28"/>
        </w:rPr>
        <w:t>ной деятельности (см. ниже</w:t>
      </w:r>
      <w:r w:rsidRPr="007265B5">
        <w:rPr>
          <w:rFonts w:ascii="Times New Roman" w:hAnsi="Times New Roman" w:cs="Times New Roman"/>
          <w:sz w:val="28"/>
          <w:szCs w:val="28"/>
        </w:rPr>
        <w:t>).</w:t>
      </w:r>
    </w:p>
    <w:p w14:paraId="7F871BFC" w14:textId="7CB1E452" w:rsidR="00542656" w:rsidRPr="0044663A" w:rsidRDefault="00542656" w:rsidP="0044663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3A">
        <w:rPr>
          <w:rFonts w:ascii="Times New Roman" w:hAnsi="Times New Roman" w:cs="Times New Roman"/>
          <w:b/>
          <w:sz w:val="28"/>
          <w:szCs w:val="28"/>
        </w:rPr>
        <w:t>Упрощения, предусмотренные для «территориальных» СЭЗ в соответствии с ТК ЕАЭС</w:t>
      </w:r>
    </w:p>
    <w:p w14:paraId="6CEF4E04" w14:textId="77777777" w:rsidR="0015420E" w:rsidRDefault="0015420E" w:rsidP="00542656">
      <w:pPr>
        <w:tabs>
          <w:tab w:val="left" w:pos="1080"/>
        </w:tabs>
        <w:spacing w:after="0" w:line="240" w:lineRule="auto"/>
        <w:ind w:firstLine="709"/>
        <w:contextualSpacing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Style w:val="af3"/>
        <w:tblW w:w="9951" w:type="dxa"/>
        <w:tblInd w:w="250" w:type="dxa"/>
        <w:tblLook w:val="04A0" w:firstRow="1" w:lastRow="0" w:firstColumn="1" w:lastColumn="0" w:noHBand="0" w:noVBand="1"/>
      </w:tblPr>
      <w:tblGrid>
        <w:gridCol w:w="603"/>
        <w:gridCol w:w="4954"/>
        <w:gridCol w:w="4394"/>
      </w:tblGrid>
      <w:tr w:rsidR="00542656" w:rsidRPr="00750C51" w14:paraId="3C3DF1E7" w14:textId="77777777" w:rsidTr="007265B5">
        <w:trPr>
          <w:trHeight w:val="638"/>
        </w:trPr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498A21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45104C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Вид упрощения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8EF446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Особенности правового регулирования</w:t>
            </w:r>
          </w:p>
        </w:tc>
      </w:tr>
      <w:tr w:rsidR="00542656" w:rsidRPr="00750C51" w14:paraId="1B3B9495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7607E8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A12B7" w14:textId="091C9B1B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Беспошлинный вывоз товаров на остальную часть территории Союза для реализации «технологических цепочек»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9E0BE9" w14:textId="77777777" w:rsidR="00542656" w:rsidRPr="0044663A" w:rsidRDefault="00542656" w:rsidP="00725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Компетенция ЕЭК по определению случаев и условий</w:t>
            </w:r>
          </w:p>
        </w:tc>
      </w:tr>
      <w:tr w:rsidR="00542656" w:rsidRPr="00750C51" w14:paraId="7FF72616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BFCEAD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8A5AD" w14:textId="29771854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Непредставление электронной предварительной информации при ввозе товаров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A8CE16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Компетенция национального законодательства</w:t>
            </w:r>
          </w:p>
        </w:tc>
      </w:tr>
      <w:tr w:rsidR="00542656" w:rsidRPr="00750C51" w14:paraId="6157D0CC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D2330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BB265" w14:textId="58ED06DC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Потребление товаров, не связанное с переработкой («бытовое потребление»)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B78AE3" w14:textId="169FBC6D" w:rsidR="00542656" w:rsidRPr="0044663A" w:rsidRDefault="00542656" w:rsidP="00725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 xml:space="preserve">Компетенция </w:t>
            </w:r>
            <w:r w:rsidR="004E7D78" w:rsidRPr="0044663A">
              <w:rPr>
                <w:rFonts w:ascii="Times New Roman" w:hAnsi="Times New Roman" w:cs="Times New Roman"/>
                <w:sz w:val="26"/>
                <w:szCs w:val="26"/>
              </w:rPr>
              <w:t xml:space="preserve">национального законодательства </w:t>
            </w: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по установлению случаев и порядка завершения таможенной процедуры СТЗ</w:t>
            </w:r>
          </w:p>
        </w:tc>
      </w:tr>
      <w:tr w:rsidR="00542656" w:rsidRPr="00750C51" w14:paraId="17B69BE7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F21401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6216F" w14:textId="182D168B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Декларирование товаров нерезидентами СЭЗ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6D8C92" w14:textId="77777777" w:rsidR="00542656" w:rsidRPr="0044663A" w:rsidRDefault="00542656" w:rsidP="007253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Компетенция национального законодательства по определению случаев (лиц)</w:t>
            </w:r>
          </w:p>
        </w:tc>
      </w:tr>
      <w:tr w:rsidR="00542656" w:rsidRPr="00750C51" w14:paraId="13D2611D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879EBF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E1D736" w14:textId="14C68633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Отсрочка подачи таможенной декларации до 4 месяцев с момента ввоза товаров на территорию СЭЗ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09F395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Компетенция национального законодательства по определению случаев</w:t>
            </w:r>
          </w:p>
        </w:tc>
      </w:tr>
      <w:tr w:rsidR="00542656" w:rsidRPr="00750C51" w14:paraId="7AB6A461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E4620A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1DE91" w14:textId="1F1712BE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Установление особенностей прибытия и убытия товаров</w:t>
            </w:r>
          </w:p>
        </w:tc>
        <w:tc>
          <w:tcPr>
            <w:tcW w:w="439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143EB6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Компетенция национального законодательства</w:t>
            </w:r>
          </w:p>
        </w:tc>
      </w:tr>
      <w:tr w:rsidR="00542656" w:rsidRPr="00750C51" w14:paraId="606C1DDC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D1C64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70B9C" w14:textId="5336D00D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Возможность ввоза и вывоза товаров в/из СЭЗ без разрешения (уведомления) таможенного органа</w:t>
            </w:r>
          </w:p>
        </w:tc>
        <w:tc>
          <w:tcPr>
            <w:tcW w:w="439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152CFF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2656" w:rsidRPr="00750C51" w14:paraId="12DF1230" w14:textId="77777777" w:rsidTr="007265B5">
        <w:tc>
          <w:tcPr>
            <w:tcW w:w="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5811" w14:textId="77777777" w:rsidR="00542656" w:rsidRPr="0044663A" w:rsidRDefault="00542656" w:rsidP="00725395">
            <w:pPr>
              <w:tabs>
                <w:tab w:val="left" w:pos="1080"/>
              </w:tabs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9412A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both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44663A">
              <w:rPr>
                <w:rFonts w:ascii="Times New Roman" w:hAnsi="Times New Roman" w:cs="Times New Roman"/>
                <w:sz w:val="26"/>
                <w:szCs w:val="26"/>
              </w:rPr>
              <w:t>Отсутствие необходимости уплаты таможенных платежей в отношении иностранных товаров в случае их утраты.</w:t>
            </w:r>
          </w:p>
        </w:tc>
        <w:tc>
          <w:tcPr>
            <w:tcW w:w="439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05E2EB" w14:textId="77777777" w:rsidR="00542656" w:rsidRPr="0044663A" w:rsidRDefault="00542656" w:rsidP="00725395">
            <w:pPr>
              <w:tabs>
                <w:tab w:val="left" w:pos="1080"/>
              </w:tabs>
              <w:contextualSpacing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CEDBD6" w14:textId="77777777" w:rsidR="00542656" w:rsidRDefault="00170AE9" w:rsidP="00C9192C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  <w:sectPr w:rsidR="00542656" w:rsidSect="00412BA4">
          <w:pgSz w:w="11906" w:h="16838"/>
          <w:pgMar w:top="993" w:right="850" w:bottom="709" w:left="851" w:header="426" w:footer="53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br w:type="page"/>
      </w:r>
    </w:p>
    <w:p w14:paraId="13CEE6CE" w14:textId="1D2302BB" w:rsidR="00C85318" w:rsidRPr="007265B5" w:rsidRDefault="00C85318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IX"/>
      <w:r w:rsidRPr="007265B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="004D3A3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65B5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7265B5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132FE4" w:rsidRPr="007265B5">
        <w:rPr>
          <w:rFonts w:ascii="Times New Roman" w:hAnsi="Times New Roman" w:cs="Times New Roman"/>
          <w:b/>
          <w:sz w:val="28"/>
          <w:szCs w:val="28"/>
        </w:rPr>
        <w:t>Валютное регулирование и внешнеэкономическая деятельность</w:t>
      </w:r>
    </w:p>
    <w:bookmarkEnd w:id="10"/>
    <w:p w14:paraId="4D30E76A" w14:textId="78D85212" w:rsidR="00AB0976" w:rsidRPr="007265B5" w:rsidRDefault="00283619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Для резидентов индустриального парка не применя</w:t>
      </w:r>
      <w:r w:rsidR="00750C51">
        <w:rPr>
          <w:rFonts w:ascii="Times New Roman" w:hAnsi="Times New Roman" w:cs="Times New Roman"/>
          <w:sz w:val="28"/>
          <w:szCs w:val="28"/>
        </w:rPr>
        <w:t>ю</w:t>
      </w:r>
      <w:r w:rsidRPr="007265B5">
        <w:rPr>
          <w:rFonts w:ascii="Times New Roman" w:hAnsi="Times New Roman" w:cs="Times New Roman"/>
          <w:sz w:val="28"/>
          <w:szCs w:val="28"/>
        </w:rPr>
        <w:t>тся ограничения валютного законодательства, в том числе:</w:t>
      </w:r>
    </w:p>
    <w:p w14:paraId="00237998" w14:textId="3207915A" w:rsidR="00283619" w:rsidRPr="007265B5" w:rsidRDefault="000B5BCC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нет ограничений в проведении валютно-обменных операций на внутреннем валютном рынке;</w:t>
      </w:r>
    </w:p>
    <w:p w14:paraId="3C371493" w14:textId="67600063" w:rsidR="000B5BCC" w:rsidRPr="007265B5" w:rsidRDefault="000B5BCC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нет ограничений целей покупки иностранной валюты на внутреннем валютном рынке;</w:t>
      </w:r>
    </w:p>
    <w:p w14:paraId="084C8E9D" w14:textId="1B7D1909" w:rsidR="000B5BCC" w:rsidRPr="007265B5" w:rsidRDefault="000B5BCC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разрешено открытие счетов в иностранных банках без получения разрешения Национального банка;</w:t>
      </w:r>
    </w:p>
    <w:p w14:paraId="3D30AF80" w14:textId="04F9A166" w:rsidR="000B5BCC" w:rsidRPr="007265B5" w:rsidRDefault="000B5BCC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без получения разрешения Национального банка разрешено приобретение акций, доли в уставном фонде или пая в имуществе </w:t>
      </w:r>
      <w:r w:rsidR="0057034C">
        <w:rPr>
          <w:rFonts w:ascii="Times New Roman" w:hAnsi="Times New Roman" w:cs="Times New Roman"/>
          <w:sz w:val="28"/>
          <w:szCs w:val="28"/>
        </w:rPr>
        <w:t>не</w:t>
      </w:r>
      <w:r w:rsidRPr="007265B5">
        <w:rPr>
          <w:rFonts w:ascii="Times New Roman" w:hAnsi="Times New Roman" w:cs="Times New Roman"/>
          <w:sz w:val="28"/>
          <w:szCs w:val="28"/>
        </w:rPr>
        <w:t>резидента; приобретение ценных бумаг у компании-нерезидента; приобретение в собственность имущества, находящегося за пределами Республики Беларусь; размещение денежных средств в иностранных банках либо их передача нерезидентам на условиях доверительного управления; предоставление займов нерезидентам; получение кредитов/займов</w:t>
      </w:r>
      <w:r w:rsidR="00F830E2" w:rsidRPr="007265B5">
        <w:rPr>
          <w:rFonts w:ascii="Times New Roman" w:hAnsi="Times New Roman" w:cs="Times New Roman"/>
          <w:sz w:val="28"/>
          <w:szCs w:val="28"/>
        </w:rPr>
        <w:t xml:space="preserve"> от нерезидентов (</w:t>
      </w:r>
      <w:r w:rsidR="00234F0B" w:rsidRPr="007265B5">
        <w:rPr>
          <w:rFonts w:ascii="Times New Roman" w:hAnsi="Times New Roman" w:cs="Times New Roman"/>
          <w:sz w:val="28"/>
          <w:szCs w:val="28"/>
        </w:rPr>
        <w:t>п.</w:t>
      </w:r>
      <w:r w:rsidR="00F830E2" w:rsidRPr="007265B5">
        <w:rPr>
          <w:rFonts w:ascii="Times New Roman" w:hAnsi="Times New Roman" w:cs="Times New Roman"/>
          <w:sz w:val="28"/>
          <w:szCs w:val="28"/>
        </w:rPr>
        <w:t>74</w:t>
      </w:r>
      <w:r w:rsidR="0057034C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F830E2" w:rsidRPr="007265B5">
        <w:rPr>
          <w:rFonts w:ascii="Times New Roman" w:hAnsi="Times New Roman" w:cs="Times New Roman"/>
          <w:sz w:val="28"/>
          <w:szCs w:val="28"/>
        </w:rPr>
        <w:t>);</w:t>
      </w:r>
    </w:p>
    <w:p w14:paraId="5651D8D7" w14:textId="6758D3FF" w:rsidR="00F830E2" w:rsidRPr="007265B5" w:rsidRDefault="00234F0B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нет</w:t>
      </w:r>
      <w:r w:rsidR="00F830E2" w:rsidRPr="007265B5">
        <w:rPr>
          <w:rFonts w:ascii="Times New Roman" w:hAnsi="Times New Roman" w:cs="Times New Roman"/>
          <w:sz w:val="28"/>
          <w:szCs w:val="28"/>
        </w:rPr>
        <w:t xml:space="preserve"> сроков завершения и иных ограничений внешнеторговых операций (</w:t>
      </w:r>
      <w:r w:rsidRPr="007265B5">
        <w:rPr>
          <w:rFonts w:ascii="Times New Roman" w:hAnsi="Times New Roman" w:cs="Times New Roman"/>
          <w:sz w:val="28"/>
          <w:szCs w:val="28"/>
        </w:rPr>
        <w:t>п. </w:t>
      </w:r>
      <w:r w:rsidR="00F830E2" w:rsidRPr="007265B5">
        <w:rPr>
          <w:rFonts w:ascii="Times New Roman" w:hAnsi="Times New Roman" w:cs="Times New Roman"/>
          <w:sz w:val="28"/>
          <w:szCs w:val="28"/>
        </w:rPr>
        <w:t>75</w:t>
      </w:r>
      <w:r w:rsidR="0057034C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F830E2" w:rsidRPr="007265B5">
        <w:rPr>
          <w:rFonts w:ascii="Times New Roman" w:hAnsi="Times New Roman" w:cs="Times New Roman"/>
          <w:sz w:val="28"/>
          <w:szCs w:val="28"/>
        </w:rPr>
        <w:t>)</w:t>
      </w:r>
      <w:r w:rsidRPr="007265B5">
        <w:rPr>
          <w:rFonts w:ascii="Times New Roman" w:hAnsi="Times New Roman" w:cs="Times New Roman"/>
          <w:sz w:val="28"/>
          <w:szCs w:val="28"/>
        </w:rPr>
        <w:t>;</w:t>
      </w:r>
    </w:p>
    <w:p w14:paraId="0BEA559B" w14:textId="0DDBB8DA" w:rsidR="00F830E2" w:rsidRPr="007265B5" w:rsidRDefault="00234F0B" w:rsidP="00234F0B">
      <w:pPr>
        <w:pStyle w:val="aa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нет</w:t>
      </w:r>
      <w:r w:rsidR="00F830E2" w:rsidRPr="007265B5">
        <w:rPr>
          <w:rFonts w:ascii="Times New Roman" w:hAnsi="Times New Roman" w:cs="Times New Roman"/>
          <w:sz w:val="28"/>
          <w:szCs w:val="28"/>
        </w:rPr>
        <w:t xml:space="preserve"> ограничений формирования уставного фонда в иностранной валюте.</w:t>
      </w:r>
    </w:p>
    <w:p w14:paraId="5196999E" w14:textId="632C82EB" w:rsidR="00C85318" w:rsidRPr="007265B5" w:rsidRDefault="00C85318" w:rsidP="00D17A5A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X"/>
      <w:r w:rsidRPr="007265B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65B5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7265B5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132FE4" w:rsidRPr="007265B5">
        <w:rPr>
          <w:rFonts w:ascii="Times New Roman" w:hAnsi="Times New Roman" w:cs="Times New Roman"/>
          <w:b/>
          <w:sz w:val="28"/>
          <w:szCs w:val="28"/>
        </w:rPr>
        <w:t>Условия реализации произведенных на территории индустриального парка товаров (работ, услуг)</w:t>
      </w:r>
    </w:p>
    <w:bookmarkEnd w:id="11"/>
    <w:p w14:paraId="68B9BC6F" w14:textId="58E48B5E" w:rsidR="007772B5" w:rsidRPr="007265B5" w:rsidRDefault="007772B5" w:rsidP="00D17A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>Учитывая, что в некоторых случаях законодательством Республики Беларусь предусмотрена возможность государства по урегулированию цен, то р</w:t>
      </w:r>
      <w:r w:rsidR="001E4846" w:rsidRPr="007265B5">
        <w:rPr>
          <w:rFonts w:ascii="Times New Roman" w:hAnsi="Times New Roman" w:cs="Times New Roman"/>
          <w:sz w:val="28"/>
          <w:szCs w:val="28"/>
        </w:rPr>
        <w:t xml:space="preserve">езиденты индустриального парка вправе применять свободное ценообразование на товары (работы, услуги) собственного производства, реализуемые на территории Республики Беларусь </w:t>
      </w:r>
      <w:r w:rsidR="007265B5" w:rsidRPr="007265B5">
        <w:rPr>
          <w:rFonts w:ascii="Times New Roman" w:hAnsi="Times New Roman" w:cs="Times New Roman"/>
          <w:sz w:val="28"/>
          <w:szCs w:val="28"/>
        </w:rPr>
        <w:t xml:space="preserve">и за ее пределы </w:t>
      </w:r>
      <w:r w:rsidR="001E4846" w:rsidRPr="007265B5">
        <w:rPr>
          <w:rFonts w:ascii="Times New Roman" w:hAnsi="Times New Roman" w:cs="Times New Roman"/>
          <w:sz w:val="28"/>
          <w:szCs w:val="28"/>
        </w:rPr>
        <w:t>(п</w:t>
      </w:r>
      <w:r w:rsidR="00022AE5" w:rsidRPr="007265B5">
        <w:rPr>
          <w:rFonts w:ascii="Times New Roman" w:hAnsi="Times New Roman" w:cs="Times New Roman"/>
          <w:sz w:val="28"/>
          <w:szCs w:val="28"/>
        </w:rPr>
        <w:t>. </w:t>
      </w:r>
      <w:r w:rsidR="001E4846" w:rsidRPr="007265B5">
        <w:rPr>
          <w:rFonts w:ascii="Times New Roman" w:hAnsi="Times New Roman" w:cs="Times New Roman"/>
          <w:sz w:val="28"/>
          <w:szCs w:val="28"/>
        </w:rPr>
        <w:t>78</w:t>
      </w:r>
      <w:r w:rsidR="0044663A">
        <w:rPr>
          <w:rFonts w:ascii="Times New Roman" w:hAnsi="Times New Roman" w:cs="Times New Roman"/>
          <w:sz w:val="28"/>
          <w:szCs w:val="28"/>
        </w:rPr>
        <w:t> </w:t>
      </w:r>
      <w:r w:rsidR="0057034C">
        <w:rPr>
          <w:rFonts w:ascii="Times New Roman" w:hAnsi="Times New Roman" w:cs="Times New Roman"/>
          <w:sz w:val="28"/>
          <w:szCs w:val="28"/>
        </w:rPr>
        <w:t>Положения</w:t>
      </w:r>
      <w:r w:rsidR="0044663A">
        <w:rPr>
          <w:rFonts w:ascii="Times New Roman" w:hAnsi="Times New Roman" w:cs="Times New Roman"/>
          <w:sz w:val="28"/>
          <w:szCs w:val="28"/>
        </w:rPr>
        <w:t>).</w:t>
      </w:r>
    </w:p>
    <w:p w14:paraId="379C3FEA" w14:textId="3A172C62" w:rsidR="00F60E1A" w:rsidRPr="007265B5" w:rsidRDefault="001E4846" w:rsidP="00AD209B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Более того, на товары (работы, услуги) собственного производства, а также на импортируемые товары (работы, услуги) не </w:t>
      </w:r>
      <w:r w:rsidR="0050730A" w:rsidRPr="007265B5">
        <w:rPr>
          <w:rFonts w:ascii="Times New Roman" w:hAnsi="Times New Roman" w:cs="Times New Roman"/>
          <w:sz w:val="28"/>
          <w:szCs w:val="28"/>
        </w:rPr>
        <w:t>применяются</w:t>
      </w:r>
      <w:r w:rsidRPr="007265B5">
        <w:rPr>
          <w:rFonts w:ascii="Times New Roman" w:hAnsi="Times New Roman" w:cs="Times New Roman"/>
          <w:sz w:val="28"/>
          <w:szCs w:val="28"/>
        </w:rPr>
        <w:t xml:space="preserve"> устано</w:t>
      </w:r>
      <w:r w:rsidR="0050730A" w:rsidRPr="007265B5">
        <w:rPr>
          <w:rFonts w:ascii="Times New Roman" w:hAnsi="Times New Roman" w:cs="Times New Roman"/>
          <w:sz w:val="28"/>
          <w:szCs w:val="28"/>
        </w:rPr>
        <w:t>вленные законодательством квоты или иные количественные ограничения на производство (поставку) (</w:t>
      </w:r>
      <w:r w:rsidR="00022AE5" w:rsidRPr="007265B5">
        <w:rPr>
          <w:rFonts w:ascii="Times New Roman" w:hAnsi="Times New Roman" w:cs="Times New Roman"/>
          <w:sz w:val="28"/>
          <w:szCs w:val="28"/>
        </w:rPr>
        <w:t>п. </w:t>
      </w:r>
      <w:r w:rsidR="0050730A" w:rsidRPr="007265B5">
        <w:rPr>
          <w:rFonts w:ascii="Times New Roman" w:hAnsi="Times New Roman" w:cs="Times New Roman"/>
          <w:sz w:val="28"/>
          <w:szCs w:val="28"/>
        </w:rPr>
        <w:t>79</w:t>
      </w:r>
      <w:r w:rsidR="0057034C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50730A" w:rsidRPr="007265B5">
        <w:rPr>
          <w:rFonts w:ascii="Times New Roman" w:hAnsi="Times New Roman" w:cs="Times New Roman"/>
          <w:sz w:val="28"/>
          <w:szCs w:val="28"/>
        </w:rPr>
        <w:t>).</w:t>
      </w:r>
    </w:p>
    <w:p w14:paraId="629F4B5F" w14:textId="3DA75A0C" w:rsidR="00C85318" w:rsidRPr="007265B5" w:rsidRDefault="00C85318" w:rsidP="00AD209B">
      <w:pPr>
        <w:spacing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XI"/>
      <w:r w:rsidRPr="007265B5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4D3A3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7265B5">
        <w:rPr>
          <w:rFonts w:ascii="Times New Roman" w:hAnsi="Times New Roman" w:cs="Times New Roman"/>
          <w:b/>
          <w:sz w:val="28"/>
          <w:szCs w:val="28"/>
        </w:rPr>
        <w:t>.</w:t>
      </w:r>
      <w:r w:rsidR="00132FE4" w:rsidRPr="007265B5">
        <w:rPr>
          <w:rFonts w:ascii="Times New Roman" w:hAnsi="Times New Roman" w:cs="Times New Roman"/>
          <w:b/>
          <w:sz w:val="28"/>
          <w:szCs w:val="28"/>
        </w:rPr>
        <w:t> Иные преференции</w:t>
      </w:r>
    </w:p>
    <w:bookmarkEnd w:id="12"/>
    <w:p w14:paraId="5940C122" w14:textId="77777777" w:rsidR="00AD209B" w:rsidRDefault="007B26F2" w:rsidP="0015420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В Республике Беларусь существует обязанность предоставления статистической отчетности. </w:t>
      </w:r>
      <w:r w:rsidR="00F60E1A" w:rsidRPr="007265B5">
        <w:rPr>
          <w:rFonts w:ascii="Times New Roman" w:hAnsi="Times New Roman" w:cs="Times New Roman"/>
          <w:sz w:val="28"/>
          <w:szCs w:val="28"/>
        </w:rPr>
        <w:t>Резиденты индустриального парка предоставляют статистическую отчетность по минимальному перечню, утверждаемому Национальн</w:t>
      </w:r>
      <w:r w:rsidR="00FE7D3E" w:rsidRPr="007265B5">
        <w:rPr>
          <w:rFonts w:ascii="Times New Roman" w:hAnsi="Times New Roman" w:cs="Times New Roman"/>
          <w:sz w:val="28"/>
          <w:szCs w:val="28"/>
        </w:rPr>
        <w:t>ым статистическим комитетом (п. </w:t>
      </w:r>
      <w:r w:rsidR="00F60E1A" w:rsidRPr="007265B5">
        <w:rPr>
          <w:rFonts w:ascii="Times New Roman" w:hAnsi="Times New Roman" w:cs="Times New Roman"/>
          <w:sz w:val="28"/>
          <w:szCs w:val="28"/>
        </w:rPr>
        <w:t>80</w:t>
      </w:r>
      <w:r w:rsidR="00B774D3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F60E1A" w:rsidRPr="007265B5">
        <w:rPr>
          <w:rFonts w:ascii="Times New Roman" w:hAnsi="Times New Roman" w:cs="Times New Roman"/>
          <w:sz w:val="28"/>
          <w:szCs w:val="28"/>
        </w:rPr>
        <w:t>) и вправе использовать электронный документооборот без необходимости ведения документооб</w:t>
      </w:r>
      <w:r w:rsidR="00022AE5" w:rsidRPr="007265B5">
        <w:rPr>
          <w:rFonts w:ascii="Times New Roman" w:hAnsi="Times New Roman" w:cs="Times New Roman"/>
          <w:sz w:val="28"/>
          <w:szCs w:val="28"/>
        </w:rPr>
        <w:t>орота на бумажных носителях (п. </w:t>
      </w:r>
      <w:r w:rsidR="00F60E1A" w:rsidRPr="007265B5">
        <w:rPr>
          <w:rFonts w:ascii="Times New Roman" w:hAnsi="Times New Roman" w:cs="Times New Roman"/>
          <w:sz w:val="28"/>
          <w:szCs w:val="28"/>
        </w:rPr>
        <w:t>81</w:t>
      </w:r>
      <w:r w:rsidR="00B774D3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F60E1A" w:rsidRPr="007265B5">
        <w:rPr>
          <w:rFonts w:ascii="Times New Roman" w:hAnsi="Times New Roman" w:cs="Times New Roman"/>
          <w:sz w:val="28"/>
          <w:szCs w:val="28"/>
        </w:rPr>
        <w:t>).</w:t>
      </w:r>
    </w:p>
    <w:p w14:paraId="0833BF41" w14:textId="243E28E5" w:rsidR="00EC14E7" w:rsidRPr="007265B5" w:rsidRDefault="00F60E1A" w:rsidP="0015420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265B5">
        <w:rPr>
          <w:rFonts w:ascii="Times New Roman" w:hAnsi="Times New Roman" w:cs="Times New Roman"/>
          <w:sz w:val="28"/>
          <w:szCs w:val="28"/>
        </w:rPr>
        <w:t xml:space="preserve">По решению </w:t>
      </w:r>
      <w:r w:rsidR="007B26F2" w:rsidRPr="007265B5">
        <w:rPr>
          <w:rFonts w:ascii="Times New Roman" w:hAnsi="Times New Roman" w:cs="Times New Roman"/>
          <w:sz w:val="28"/>
          <w:szCs w:val="28"/>
        </w:rPr>
        <w:t>совместной компании</w:t>
      </w:r>
      <w:r w:rsidRPr="007265B5">
        <w:rPr>
          <w:rFonts w:ascii="Times New Roman" w:hAnsi="Times New Roman" w:cs="Times New Roman"/>
          <w:sz w:val="28"/>
          <w:szCs w:val="28"/>
        </w:rPr>
        <w:t xml:space="preserve"> для некоторых резидентов может быть установлен льгот</w:t>
      </w:r>
      <w:r w:rsidR="00022AE5" w:rsidRPr="007265B5">
        <w:rPr>
          <w:rFonts w:ascii="Times New Roman" w:hAnsi="Times New Roman" w:cs="Times New Roman"/>
          <w:sz w:val="28"/>
          <w:szCs w:val="28"/>
        </w:rPr>
        <w:t>ный тариф на электроэнергию (п. </w:t>
      </w:r>
      <w:r w:rsidRPr="007265B5">
        <w:rPr>
          <w:rFonts w:ascii="Times New Roman" w:hAnsi="Times New Roman" w:cs="Times New Roman"/>
          <w:sz w:val="28"/>
          <w:szCs w:val="28"/>
        </w:rPr>
        <w:t>83</w:t>
      </w:r>
      <w:r w:rsidR="00B774D3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Pr="007265B5">
        <w:rPr>
          <w:rFonts w:ascii="Times New Roman" w:hAnsi="Times New Roman" w:cs="Times New Roman"/>
          <w:sz w:val="28"/>
          <w:szCs w:val="28"/>
        </w:rPr>
        <w:t>).</w:t>
      </w:r>
    </w:p>
    <w:sectPr w:rsidR="00EC14E7" w:rsidRPr="007265B5" w:rsidSect="00AD209B">
      <w:pgSz w:w="11906" w:h="16838"/>
      <w:pgMar w:top="709" w:right="707" w:bottom="567" w:left="1134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5D613" w14:textId="77777777" w:rsidR="000A362B" w:rsidRDefault="000A362B" w:rsidP="00DA7383">
      <w:pPr>
        <w:spacing w:after="0" w:line="240" w:lineRule="auto"/>
      </w:pPr>
      <w:r>
        <w:separator/>
      </w:r>
    </w:p>
  </w:endnote>
  <w:endnote w:type="continuationSeparator" w:id="0">
    <w:p w14:paraId="7E84D037" w14:textId="77777777" w:rsidR="000A362B" w:rsidRDefault="000A362B" w:rsidP="00DA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8E1AC" w14:textId="77777777" w:rsidR="000A362B" w:rsidRDefault="000A362B" w:rsidP="00DA7383">
      <w:pPr>
        <w:spacing w:after="0" w:line="240" w:lineRule="auto"/>
      </w:pPr>
      <w:r>
        <w:separator/>
      </w:r>
    </w:p>
  </w:footnote>
  <w:footnote w:type="continuationSeparator" w:id="0">
    <w:p w14:paraId="7D51152B" w14:textId="77777777" w:rsidR="000A362B" w:rsidRDefault="000A362B" w:rsidP="00DA7383">
      <w:pPr>
        <w:spacing w:after="0" w:line="240" w:lineRule="auto"/>
      </w:pPr>
      <w:r>
        <w:continuationSeparator/>
      </w:r>
    </w:p>
  </w:footnote>
  <w:footnote w:id="1">
    <w:p w14:paraId="5929EA3C" w14:textId="25E5B653" w:rsidR="00E37D2D" w:rsidRPr="000C612E" w:rsidRDefault="00E37D2D" w:rsidP="00F52491">
      <w:pPr>
        <w:pStyle w:val="af0"/>
        <w:ind w:firstLine="567"/>
        <w:jc w:val="both"/>
        <w:rPr>
          <w:rFonts w:ascii="Times New Roman" w:hAnsi="Times New Roman" w:cs="Times New Roman"/>
        </w:rPr>
      </w:pPr>
      <w:r w:rsidRPr="000C612E">
        <w:rPr>
          <w:rStyle w:val="af2"/>
          <w:rFonts w:ascii="Times New Roman" w:hAnsi="Times New Roman" w:cs="Times New Roman"/>
        </w:rPr>
        <w:footnoteRef/>
      </w:r>
      <w:r w:rsidRPr="000C612E">
        <w:rPr>
          <w:rFonts w:ascii="Times New Roman" w:hAnsi="Times New Roman" w:cs="Times New Roman"/>
        </w:rPr>
        <w:t xml:space="preserve"> </w:t>
      </w:r>
      <w:r w:rsidRPr="00725395">
        <w:rPr>
          <w:rFonts w:ascii="Times New Roman" w:hAnsi="Times New Roman" w:cs="Times New Roman"/>
        </w:rPr>
        <w:t>Нет ограничений по минимальному или максимальному размеру земельного участка. Однако инвестор должен обосновать необходимый размер, указать количество недвижимых и иных объектов, планируемых к размещению на участке.</w:t>
      </w:r>
    </w:p>
  </w:footnote>
  <w:footnote w:id="2">
    <w:p w14:paraId="51E79E6F" w14:textId="7890648B" w:rsidR="00E37D2D" w:rsidRPr="000B2EFE" w:rsidRDefault="00E37D2D" w:rsidP="00295AB1">
      <w:pPr>
        <w:pStyle w:val="af0"/>
        <w:ind w:firstLine="567"/>
        <w:jc w:val="both"/>
        <w:rPr>
          <w:rFonts w:ascii="Times New Roman" w:hAnsi="Times New Roman" w:cs="Times New Roman"/>
        </w:rPr>
      </w:pPr>
      <w:r w:rsidRPr="000C612E">
        <w:rPr>
          <w:rStyle w:val="af2"/>
          <w:rFonts w:ascii="Times New Roman" w:hAnsi="Times New Roman" w:cs="Times New Roman"/>
        </w:rPr>
        <w:footnoteRef/>
      </w:r>
      <w:r>
        <w:t xml:space="preserve"> </w:t>
      </w:r>
      <w:r w:rsidRPr="000B2EFE">
        <w:rPr>
          <w:rFonts w:ascii="Times New Roman" w:hAnsi="Times New Roman" w:cs="Times New Roman"/>
        </w:rPr>
        <w:t xml:space="preserve">Земельные участки предоставляются в аренду или собственность под конкретную цель (например, строительство </w:t>
      </w:r>
      <w:r>
        <w:rPr>
          <w:rFonts w:ascii="Times New Roman" w:hAnsi="Times New Roman" w:cs="Times New Roman"/>
        </w:rPr>
        <w:t>производства</w:t>
      </w:r>
      <w:r w:rsidRPr="000B2EFE">
        <w:rPr>
          <w:rFonts w:ascii="Times New Roman" w:hAnsi="Times New Roman" w:cs="Times New Roman"/>
        </w:rPr>
        <w:t xml:space="preserve"> в области биотехнологий).</w:t>
      </w:r>
      <w:r>
        <w:rPr>
          <w:rFonts w:ascii="Times New Roman" w:hAnsi="Times New Roman" w:cs="Times New Roman"/>
        </w:rPr>
        <w:t xml:space="preserve"> В случае последующей продажи земельного участка с изменением его целевого назначение необходимо согласование с Администрацией парка и совместной компанией.</w:t>
      </w:r>
    </w:p>
  </w:footnote>
  <w:footnote w:id="3">
    <w:p w14:paraId="5A62D890" w14:textId="0D405444" w:rsidR="00DD1612" w:rsidRPr="00DD1612" w:rsidRDefault="00DD1612" w:rsidP="00DD1612">
      <w:pPr>
        <w:pStyle w:val="af0"/>
        <w:jc w:val="both"/>
        <w:rPr>
          <w:rFonts w:ascii="Times New Roman" w:hAnsi="Times New Roman" w:cs="Times New Roman"/>
        </w:rPr>
      </w:pPr>
      <w:r>
        <w:rPr>
          <w:rStyle w:val="af2"/>
        </w:rPr>
        <w:footnoteRef/>
      </w:r>
      <w:r>
        <w:t xml:space="preserve"> </w:t>
      </w:r>
      <w:r w:rsidRPr="00DD1612">
        <w:rPr>
          <w:rFonts w:ascii="Times New Roman" w:hAnsi="Times New Roman" w:cs="Times New Roman"/>
        </w:rPr>
        <w:t>К приоритетным относятся проекты в сферах электроники и телекоммуникаций, фармацевтики, тонкой химии, биотехнологий, машиностроения, новых материалов, комплексной логистики, электронной коммерции, деятельности, связанной с хранением и обработкой больших объемов данных, размер инвестиций в которые составляет не менее 5 млн долл. без ограничений в сроках или не менее 500 тыс. долл. в течение трех лет.</w:t>
      </w:r>
    </w:p>
  </w:footnote>
  <w:footnote w:id="4">
    <w:p w14:paraId="02624833" w14:textId="77777777" w:rsidR="00CA1C18" w:rsidRPr="00020E2E" w:rsidRDefault="00CA1C18" w:rsidP="00CA1C18">
      <w:pPr>
        <w:pStyle w:val="af0"/>
      </w:pPr>
      <w:r w:rsidRPr="00246C60">
        <w:rPr>
          <w:rStyle w:val="af2"/>
          <w:rFonts w:ascii="Times New Roman" w:hAnsi="Times New Roman" w:cs="Times New Roman"/>
        </w:rPr>
        <w:footnoteRef/>
      </w:r>
      <w:r w:rsidRPr="00246C60">
        <w:rPr>
          <w:rFonts w:ascii="Times New Roman" w:hAnsi="Times New Roman" w:cs="Times New Roman"/>
        </w:rPr>
        <w:t xml:space="preserve"> </w:t>
      </w:r>
      <w:r w:rsidRPr="00020E2E">
        <w:rPr>
          <w:rFonts w:ascii="Times New Roman" w:hAnsi="Times New Roman" w:cs="Times New Roman"/>
        </w:rPr>
        <w:t>Для получения данной льготы необходимо получить сертификат товаров (работ, услуг) собственного производства, выдаваемого БелТПП.</w:t>
      </w:r>
    </w:p>
  </w:footnote>
  <w:footnote w:id="5">
    <w:p w14:paraId="3910BAA7" w14:textId="681408A0" w:rsidR="00E37D2D" w:rsidRPr="00151032" w:rsidRDefault="00E37D2D" w:rsidP="00D81043">
      <w:pPr>
        <w:pStyle w:val="af0"/>
        <w:jc w:val="both"/>
        <w:rPr>
          <w:rFonts w:ascii="Times New Roman" w:hAnsi="Times New Roman" w:cs="Times New Roman"/>
        </w:rPr>
      </w:pPr>
      <w:r w:rsidRPr="00F70E99">
        <w:rPr>
          <w:rStyle w:val="af2"/>
          <w:rFonts w:ascii="Times New Roman" w:hAnsi="Times New Roman" w:cs="Times New Roman"/>
        </w:rPr>
        <w:footnoteRef/>
      </w:r>
      <w:r w:rsidRPr="00F70E99">
        <w:rPr>
          <w:rFonts w:ascii="Times New Roman" w:hAnsi="Times New Roman" w:cs="Times New Roman"/>
        </w:rPr>
        <w:t xml:space="preserve"> </w:t>
      </w:r>
      <w:r w:rsidRPr="00151032">
        <w:rPr>
          <w:rFonts w:ascii="Times New Roman" w:hAnsi="Times New Roman" w:cs="Times New Roman"/>
        </w:rPr>
        <w:t>Практически уплата НДС произойдет, но сумма будет возвращена резиденту индустриального парка после согласования Администрацией перечня товаров, приобретаемых (ввозимых) для реализации заявленного инвестиционного проекта (п. 46).</w:t>
      </w:r>
    </w:p>
  </w:footnote>
  <w:footnote w:id="6">
    <w:p w14:paraId="22859A92" w14:textId="048CDC33" w:rsidR="00E37D2D" w:rsidRPr="00151032" w:rsidRDefault="00E37D2D" w:rsidP="00D81043">
      <w:pPr>
        <w:pStyle w:val="af0"/>
        <w:jc w:val="both"/>
        <w:rPr>
          <w:rFonts w:ascii="Times New Roman" w:hAnsi="Times New Roman" w:cs="Times New Roman"/>
        </w:rPr>
      </w:pPr>
      <w:r w:rsidRPr="00151032">
        <w:rPr>
          <w:rStyle w:val="af2"/>
          <w:rFonts w:ascii="Times New Roman" w:hAnsi="Times New Roman" w:cs="Times New Roman"/>
        </w:rPr>
        <w:footnoteRef/>
      </w:r>
      <w:r w:rsidRPr="00151032">
        <w:rPr>
          <w:rFonts w:ascii="Times New Roman" w:hAnsi="Times New Roman" w:cs="Times New Roman"/>
        </w:rPr>
        <w:t xml:space="preserve"> В договорах совместной компании в отношении земельных участков, расположенных на территории индустриального парка с резидентами/инвесторами и иными субъектами НДС не предусмотрен.</w:t>
      </w:r>
    </w:p>
  </w:footnote>
  <w:footnote w:id="7">
    <w:p w14:paraId="1BFB6CF4" w14:textId="2829F6CC" w:rsidR="00E37D2D" w:rsidRPr="008638FA" w:rsidRDefault="00E37D2D">
      <w:pPr>
        <w:pStyle w:val="af0"/>
        <w:rPr>
          <w:rFonts w:ascii="Times New Roman" w:hAnsi="Times New Roman" w:cs="Times New Roman"/>
        </w:rPr>
      </w:pPr>
      <w:r w:rsidRPr="00F70E99">
        <w:rPr>
          <w:rStyle w:val="af2"/>
          <w:rFonts w:ascii="Times New Roman" w:hAnsi="Times New Roman" w:cs="Times New Roman"/>
        </w:rPr>
        <w:footnoteRef/>
      </w:r>
      <w:r>
        <w:t xml:space="preserve"> </w:t>
      </w:r>
      <w:r w:rsidRPr="008638FA">
        <w:rPr>
          <w:rFonts w:ascii="Times New Roman" w:hAnsi="Times New Roman" w:cs="Times New Roman"/>
        </w:rPr>
        <w:t>В том числе если услуги (работы) предоставляются иностранными организациями, действующими без открытия представительства.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67C1E" w14:textId="27E880CD" w:rsidR="00E37D2D" w:rsidRPr="009935D6" w:rsidRDefault="00E37D2D" w:rsidP="008F5B27">
    <w:pPr>
      <w:pStyle w:val="ab"/>
      <w:jc w:val="right"/>
      <w:rPr>
        <w:rFonts w:ascii="Times New Roman" w:hAnsi="Times New Roman" w:cs="Times New Roman"/>
        <w:b/>
      </w:rPr>
    </w:pPr>
    <w:r w:rsidRPr="009935D6">
      <w:rPr>
        <w:rFonts w:ascii="Times New Roman" w:hAnsi="Times New Roman" w:cs="Times New Roman"/>
        <w:b/>
      </w:rPr>
      <w:t xml:space="preserve">Страница </w:t>
    </w:r>
    <w:r w:rsidRPr="009935D6">
      <w:rPr>
        <w:rFonts w:ascii="Times New Roman" w:hAnsi="Times New Roman" w:cs="Times New Roman"/>
        <w:b/>
      </w:rPr>
      <w:fldChar w:fldCharType="begin"/>
    </w:r>
    <w:r w:rsidRPr="009935D6">
      <w:rPr>
        <w:rFonts w:ascii="Times New Roman" w:hAnsi="Times New Roman" w:cs="Times New Roman"/>
        <w:b/>
      </w:rPr>
      <w:instrText xml:space="preserve"> PAGE   \* MERGEFORMAT </w:instrText>
    </w:r>
    <w:r w:rsidRPr="009935D6">
      <w:rPr>
        <w:rFonts w:ascii="Times New Roman" w:hAnsi="Times New Roman" w:cs="Times New Roman"/>
        <w:b/>
      </w:rPr>
      <w:fldChar w:fldCharType="separate"/>
    </w:r>
    <w:r w:rsidR="00A8074B">
      <w:rPr>
        <w:rFonts w:ascii="Times New Roman" w:hAnsi="Times New Roman" w:cs="Times New Roman"/>
        <w:b/>
        <w:noProof/>
      </w:rPr>
      <w:t>13</w:t>
    </w:r>
    <w:r w:rsidRPr="009935D6">
      <w:rPr>
        <w:rFonts w:ascii="Times New Roman" w:hAnsi="Times New Roman" w:cs="Times New Roman"/>
        <w:b/>
      </w:rPr>
      <w:fldChar w:fldCharType="end"/>
    </w:r>
    <w:r w:rsidRPr="009935D6">
      <w:rPr>
        <w:rFonts w:ascii="Times New Roman" w:hAnsi="Times New Roman" w:cs="Times New Roman"/>
        <w:b/>
      </w:rPr>
      <w:t xml:space="preserve"> из </w:t>
    </w:r>
    <w:r w:rsidRPr="009935D6">
      <w:rPr>
        <w:rFonts w:ascii="Times New Roman" w:hAnsi="Times New Roman" w:cs="Times New Roman"/>
        <w:b/>
      </w:rPr>
      <w:fldChar w:fldCharType="begin"/>
    </w:r>
    <w:r w:rsidRPr="009935D6">
      <w:rPr>
        <w:rFonts w:ascii="Times New Roman" w:hAnsi="Times New Roman" w:cs="Times New Roman"/>
        <w:b/>
      </w:rPr>
      <w:instrText xml:space="preserve"> NUMPAGES   \* MERGEFORMAT </w:instrText>
    </w:r>
    <w:r w:rsidRPr="009935D6">
      <w:rPr>
        <w:rFonts w:ascii="Times New Roman" w:hAnsi="Times New Roman" w:cs="Times New Roman"/>
        <w:b/>
      </w:rPr>
      <w:fldChar w:fldCharType="separate"/>
    </w:r>
    <w:r w:rsidR="00A8074B">
      <w:rPr>
        <w:rFonts w:ascii="Times New Roman" w:hAnsi="Times New Roman" w:cs="Times New Roman"/>
        <w:b/>
        <w:noProof/>
      </w:rPr>
      <w:t>19</w:t>
    </w:r>
    <w:r w:rsidRPr="009935D6">
      <w:rPr>
        <w:rFonts w:ascii="Times New Roman" w:hAnsi="Times New Roman" w:cs="Times New Roman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82CC3"/>
    <w:multiLevelType w:val="hybridMultilevel"/>
    <w:tmpl w:val="EFDECB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2840BFA"/>
    <w:multiLevelType w:val="hybridMultilevel"/>
    <w:tmpl w:val="57441D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8204D2"/>
    <w:multiLevelType w:val="hybridMultilevel"/>
    <w:tmpl w:val="5C4AF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47E79A5"/>
    <w:multiLevelType w:val="hybridMultilevel"/>
    <w:tmpl w:val="0574B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3874B8"/>
    <w:multiLevelType w:val="hybridMultilevel"/>
    <w:tmpl w:val="C0D43D00"/>
    <w:lvl w:ilvl="0" w:tplc="D21AF13A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47F6233"/>
    <w:multiLevelType w:val="hybridMultilevel"/>
    <w:tmpl w:val="072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2022"/>
    <w:multiLevelType w:val="hybridMultilevel"/>
    <w:tmpl w:val="B2BE9B7C"/>
    <w:lvl w:ilvl="0" w:tplc="B46E89D2">
      <w:start w:val="1"/>
      <w:numFmt w:val="bullet"/>
      <w:suff w:val="space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09"/>
    <w:rsid w:val="00001CFF"/>
    <w:rsid w:val="00003A44"/>
    <w:rsid w:val="0000491C"/>
    <w:rsid w:val="00015288"/>
    <w:rsid w:val="0001789A"/>
    <w:rsid w:val="00020E2E"/>
    <w:rsid w:val="00022AE5"/>
    <w:rsid w:val="00024EA7"/>
    <w:rsid w:val="00037168"/>
    <w:rsid w:val="00042086"/>
    <w:rsid w:val="00042BDE"/>
    <w:rsid w:val="0004381A"/>
    <w:rsid w:val="00046171"/>
    <w:rsid w:val="0005233D"/>
    <w:rsid w:val="0005732B"/>
    <w:rsid w:val="00063E22"/>
    <w:rsid w:val="00066C13"/>
    <w:rsid w:val="0006705E"/>
    <w:rsid w:val="000754D0"/>
    <w:rsid w:val="00081771"/>
    <w:rsid w:val="000905D4"/>
    <w:rsid w:val="000A0497"/>
    <w:rsid w:val="000A1A2D"/>
    <w:rsid w:val="000A362B"/>
    <w:rsid w:val="000A4B8D"/>
    <w:rsid w:val="000B2EFE"/>
    <w:rsid w:val="000B3920"/>
    <w:rsid w:val="000B5BCC"/>
    <w:rsid w:val="000B6D96"/>
    <w:rsid w:val="000C612E"/>
    <w:rsid w:val="000C6708"/>
    <w:rsid w:val="000C79DD"/>
    <w:rsid w:val="000D3089"/>
    <w:rsid w:val="000E0829"/>
    <w:rsid w:val="000E5E8A"/>
    <w:rsid w:val="000F462E"/>
    <w:rsid w:val="000F70F3"/>
    <w:rsid w:val="00103063"/>
    <w:rsid w:val="001046DA"/>
    <w:rsid w:val="0010499E"/>
    <w:rsid w:val="001101D4"/>
    <w:rsid w:val="00110C91"/>
    <w:rsid w:val="001141B8"/>
    <w:rsid w:val="00114BD5"/>
    <w:rsid w:val="0012040A"/>
    <w:rsid w:val="001219B4"/>
    <w:rsid w:val="001236F1"/>
    <w:rsid w:val="00125538"/>
    <w:rsid w:val="001312C5"/>
    <w:rsid w:val="00132FE4"/>
    <w:rsid w:val="00135006"/>
    <w:rsid w:val="00151032"/>
    <w:rsid w:val="00153FBD"/>
    <w:rsid w:val="0015420E"/>
    <w:rsid w:val="00157290"/>
    <w:rsid w:val="00160DEC"/>
    <w:rsid w:val="00163BAF"/>
    <w:rsid w:val="00170AE9"/>
    <w:rsid w:val="00175EAC"/>
    <w:rsid w:val="001777CA"/>
    <w:rsid w:val="001936A9"/>
    <w:rsid w:val="001A5B00"/>
    <w:rsid w:val="001B1D8C"/>
    <w:rsid w:val="001B254A"/>
    <w:rsid w:val="001C0E29"/>
    <w:rsid w:val="001C3457"/>
    <w:rsid w:val="001C64F1"/>
    <w:rsid w:val="001D0648"/>
    <w:rsid w:val="001E1B00"/>
    <w:rsid w:val="001E4846"/>
    <w:rsid w:val="001F4609"/>
    <w:rsid w:val="001F4710"/>
    <w:rsid w:val="001F7FAC"/>
    <w:rsid w:val="00206052"/>
    <w:rsid w:val="00214561"/>
    <w:rsid w:val="002152F9"/>
    <w:rsid w:val="002218B0"/>
    <w:rsid w:val="00222EF7"/>
    <w:rsid w:val="002313FA"/>
    <w:rsid w:val="00234ECE"/>
    <w:rsid w:val="00234F0B"/>
    <w:rsid w:val="002401B6"/>
    <w:rsid w:val="0024376E"/>
    <w:rsid w:val="00246C60"/>
    <w:rsid w:val="00255AD4"/>
    <w:rsid w:val="00265D00"/>
    <w:rsid w:val="00281BD3"/>
    <w:rsid w:val="00283619"/>
    <w:rsid w:val="00295AB1"/>
    <w:rsid w:val="002A1A25"/>
    <w:rsid w:val="002A3DA0"/>
    <w:rsid w:val="002A6EF4"/>
    <w:rsid w:val="002C5D18"/>
    <w:rsid w:val="002D14C5"/>
    <w:rsid w:val="002F5F16"/>
    <w:rsid w:val="00317AD5"/>
    <w:rsid w:val="00322377"/>
    <w:rsid w:val="00323F6C"/>
    <w:rsid w:val="00326007"/>
    <w:rsid w:val="0033574D"/>
    <w:rsid w:val="00337E3B"/>
    <w:rsid w:val="00342010"/>
    <w:rsid w:val="0034373D"/>
    <w:rsid w:val="003450FB"/>
    <w:rsid w:val="00351658"/>
    <w:rsid w:val="00351E97"/>
    <w:rsid w:val="00356E4E"/>
    <w:rsid w:val="003760E7"/>
    <w:rsid w:val="00380564"/>
    <w:rsid w:val="00381EB2"/>
    <w:rsid w:val="00391A96"/>
    <w:rsid w:val="003A429D"/>
    <w:rsid w:val="003B1688"/>
    <w:rsid w:val="003B1A92"/>
    <w:rsid w:val="003B1D78"/>
    <w:rsid w:val="003B5EA3"/>
    <w:rsid w:val="003D3F89"/>
    <w:rsid w:val="003D536D"/>
    <w:rsid w:val="003D584D"/>
    <w:rsid w:val="003E04D3"/>
    <w:rsid w:val="00401773"/>
    <w:rsid w:val="004025A2"/>
    <w:rsid w:val="00402931"/>
    <w:rsid w:val="00405213"/>
    <w:rsid w:val="00412BA4"/>
    <w:rsid w:val="00414D16"/>
    <w:rsid w:val="0041585D"/>
    <w:rsid w:val="00421E4C"/>
    <w:rsid w:val="004313D6"/>
    <w:rsid w:val="00432C48"/>
    <w:rsid w:val="00437E1B"/>
    <w:rsid w:val="00443A79"/>
    <w:rsid w:val="0044663A"/>
    <w:rsid w:val="00446752"/>
    <w:rsid w:val="00451C93"/>
    <w:rsid w:val="004534BC"/>
    <w:rsid w:val="0048474B"/>
    <w:rsid w:val="004854EB"/>
    <w:rsid w:val="0048568B"/>
    <w:rsid w:val="00491BE6"/>
    <w:rsid w:val="00492489"/>
    <w:rsid w:val="004A16C1"/>
    <w:rsid w:val="004A1BFE"/>
    <w:rsid w:val="004A4237"/>
    <w:rsid w:val="004B32DA"/>
    <w:rsid w:val="004B3439"/>
    <w:rsid w:val="004B6B21"/>
    <w:rsid w:val="004D1908"/>
    <w:rsid w:val="004D3A3D"/>
    <w:rsid w:val="004E2D25"/>
    <w:rsid w:val="004E622D"/>
    <w:rsid w:val="004E7D78"/>
    <w:rsid w:val="004F3119"/>
    <w:rsid w:val="004F4D87"/>
    <w:rsid w:val="005064FF"/>
    <w:rsid w:val="0050730A"/>
    <w:rsid w:val="00512C0B"/>
    <w:rsid w:val="00513518"/>
    <w:rsid w:val="00516913"/>
    <w:rsid w:val="0052461A"/>
    <w:rsid w:val="00525E92"/>
    <w:rsid w:val="00531A2E"/>
    <w:rsid w:val="00533ACD"/>
    <w:rsid w:val="005369F2"/>
    <w:rsid w:val="00537228"/>
    <w:rsid w:val="00542656"/>
    <w:rsid w:val="00542802"/>
    <w:rsid w:val="00567773"/>
    <w:rsid w:val="0057034C"/>
    <w:rsid w:val="00570A0C"/>
    <w:rsid w:val="005721E5"/>
    <w:rsid w:val="00574983"/>
    <w:rsid w:val="00586532"/>
    <w:rsid w:val="00591B0D"/>
    <w:rsid w:val="005A6A1E"/>
    <w:rsid w:val="005B36DB"/>
    <w:rsid w:val="005D1D35"/>
    <w:rsid w:val="005F05E4"/>
    <w:rsid w:val="005F4262"/>
    <w:rsid w:val="005F5C03"/>
    <w:rsid w:val="00602743"/>
    <w:rsid w:val="006107B0"/>
    <w:rsid w:val="0061453C"/>
    <w:rsid w:val="006154AE"/>
    <w:rsid w:val="00625667"/>
    <w:rsid w:val="0063060C"/>
    <w:rsid w:val="00643B7C"/>
    <w:rsid w:val="00644761"/>
    <w:rsid w:val="0065536A"/>
    <w:rsid w:val="00656B75"/>
    <w:rsid w:val="00662B54"/>
    <w:rsid w:val="00664B82"/>
    <w:rsid w:val="006810DA"/>
    <w:rsid w:val="00685904"/>
    <w:rsid w:val="00686AB9"/>
    <w:rsid w:val="006A3558"/>
    <w:rsid w:val="006B1C60"/>
    <w:rsid w:val="006B3718"/>
    <w:rsid w:val="006B4300"/>
    <w:rsid w:val="006B7605"/>
    <w:rsid w:val="006C32CE"/>
    <w:rsid w:val="006E31B0"/>
    <w:rsid w:val="006E3709"/>
    <w:rsid w:val="006E51C7"/>
    <w:rsid w:val="006F15C3"/>
    <w:rsid w:val="006F33E7"/>
    <w:rsid w:val="006F5B90"/>
    <w:rsid w:val="0070488A"/>
    <w:rsid w:val="00716888"/>
    <w:rsid w:val="00717659"/>
    <w:rsid w:val="00720435"/>
    <w:rsid w:val="007207D1"/>
    <w:rsid w:val="007222FF"/>
    <w:rsid w:val="007234CC"/>
    <w:rsid w:val="00725395"/>
    <w:rsid w:val="007265B5"/>
    <w:rsid w:val="007334E4"/>
    <w:rsid w:val="00733DFA"/>
    <w:rsid w:val="00736CA1"/>
    <w:rsid w:val="00736F23"/>
    <w:rsid w:val="00741488"/>
    <w:rsid w:val="00744D92"/>
    <w:rsid w:val="00750C51"/>
    <w:rsid w:val="00765AD7"/>
    <w:rsid w:val="007755AD"/>
    <w:rsid w:val="007772B5"/>
    <w:rsid w:val="0078691B"/>
    <w:rsid w:val="0078758F"/>
    <w:rsid w:val="007876C2"/>
    <w:rsid w:val="00787E6A"/>
    <w:rsid w:val="00794A86"/>
    <w:rsid w:val="007A2A64"/>
    <w:rsid w:val="007A3C09"/>
    <w:rsid w:val="007A7B6D"/>
    <w:rsid w:val="007B0ADE"/>
    <w:rsid w:val="007B2567"/>
    <w:rsid w:val="007B26F2"/>
    <w:rsid w:val="007B7013"/>
    <w:rsid w:val="007C02FF"/>
    <w:rsid w:val="007C0D25"/>
    <w:rsid w:val="007D19A9"/>
    <w:rsid w:val="007D623C"/>
    <w:rsid w:val="007E1F8D"/>
    <w:rsid w:val="007E2072"/>
    <w:rsid w:val="007E5CE0"/>
    <w:rsid w:val="007F073E"/>
    <w:rsid w:val="007F58C9"/>
    <w:rsid w:val="007F72A4"/>
    <w:rsid w:val="0080145C"/>
    <w:rsid w:val="008118B2"/>
    <w:rsid w:val="00813D03"/>
    <w:rsid w:val="00816CBF"/>
    <w:rsid w:val="00821FE5"/>
    <w:rsid w:val="0082360A"/>
    <w:rsid w:val="00836AE5"/>
    <w:rsid w:val="0085774B"/>
    <w:rsid w:val="008638FA"/>
    <w:rsid w:val="008665F6"/>
    <w:rsid w:val="00867AE1"/>
    <w:rsid w:val="0087147F"/>
    <w:rsid w:val="00871860"/>
    <w:rsid w:val="00872862"/>
    <w:rsid w:val="00872AA2"/>
    <w:rsid w:val="0087476C"/>
    <w:rsid w:val="00880074"/>
    <w:rsid w:val="00885E27"/>
    <w:rsid w:val="008874BE"/>
    <w:rsid w:val="008A44AC"/>
    <w:rsid w:val="008B361B"/>
    <w:rsid w:val="008B61D6"/>
    <w:rsid w:val="008B6C0A"/>
    <w:rsid w:val="008D668C"/>
    <w:rsid w:val="008F2805"/>
    <w:rsid w:val="008F5B27"/>
    <w:rsid w:val="0090649B"/>
    <w:rsid w:val="00907E3F"/>
    <w:rsid w:val="00911037"/>
    <w:rsid w:val="009136DD"/>
    <w:rsid w:val="0092061B"/>
    <w:rsid w:val="00924344"/>
    <w:rsid w:val="00933819"/>
    <w:rsid w:val="0093440A"/>
    <w:rsid w:val="009416C7"/>
    <w:rsid w:val="00945FD9"/>
    <w:rsid w:val="00962656"/>
    <w:rsid w:val="009647AC"/>
    <w:rsid w:val="009663D0"/>
    <w:rsid w:val="00972E38"/>
    <w:rsid w:val="009774D6"/>
    <w:rsid w:val="00982435"/>
    <w:rsid w:val="00986F96"/>
    <w:rsid w:val="009935D6"/>
    <w:rsid w:val="009A1721"/>
    <w:rsid w:val="009A177F"/>
    <w:rsid w:val="009A3FDE"/>
    <w:rsid w:val="009B2B9C"/>
    <w:rsid w:val="009C3D34"/>
    <w:rsid w:val="009C3F17"/>
    <w:rsid w:val="009C7683"/>
    <w:rsid w:val="009E48B5"/>
    <w:rsid w:val="009E5967"/>
    <w:rsid w:val="009E632C"/>
    <w:rsid w:val="009F0948"/>
    <w:rsid w:val="00A073F5"/>
    <w:rsid w:val="00A10E94"/>
    <w:rsid w:val="00A154E3"/>
    <w:rsid w:val="00A27A6F"/>
    <w:rsid w:val="00A324B0"/>
    <w:rsid w:val="00A3740A"/>
    <w:rsid w:val="00A44A1F"/>
    <w:rsid w:val="00A45484"/>
    <w:rsid w:val="00A6047A"/>
    <w:rsid w:val="00A60783"/>
    <w:rsid w:val="00A8074B"/>
    <w:rsid w:val="00A87CB7"/>
    <w:rsid w:val="00A95722"/>
    <w:rsid w:val="00AB0976"/>
    <w:rsid w:val="00AB18C0"/>
    <w:rsid w:val="00AB1AB8"/>
    <w:rsid w:val="00AC1594"/>
    <w:rsid w:val="00AC3BB9"/>
    <w:rsid w:val="00AC6BDD"/>
    <w:rsid w:val="00AD209B"/>
    <w:rsid w:val="00AD3325"/>
    <w:rsid w:val="00AF5F3A"/>
    <w:rsid w:val="00B146A7"/>
    <w:rsid w:val="00B15274"/>
    <w:rsid w:val="00B173C7"/>
    <w:rsid w:val="00B1767C"/>
    <w:rsid w:val="00B320F0"/>
    <w:rsid w:val="00B44251"/>
    <w:rsid w:val="00B44347"/>
    <w:rsid w:val="00B458AD"/>
    <w:rsid w:val="00B461BA"/>
    <w:rsid w:val="00B463FB"/>
    <w:rsid w:val="00B60292"/>
    <w:rsid w:val="00B63F2A"/>
    <w:rsid w:val="00B774D3"/>
    <w:rsid w:val="00B90D01"/>
    <w:rsid w:val="00BA4AC7"/>
    <w:rsid w:val="00BA4C2F"/>
    <w:rsid w:val="00BB2B56"/>
    <w:rsid w:val="00BC1B12"/>
    <w:rsid w:val="00BC7526"/>
    <w:rsid w:val="00BE5270"/>
    <w:rsid w:val="00BF058B"/>
    <w:rsid w:val="00BF4AA1"/>
    <w:rsid w:val="00C10C11"/>
    <w:rsid w:val="00C153AC"/>
    <w:rsid w:val="00C337C1"/>
    <w:rsid w:val="00C33F59"/>
    <w:rsid w:val="00C3463F"/>
    <w:rsid w:val="00C35338"/>
    <w:rsid w:val="00C44732"/>
    <w:rsid w:val="00C50E72"/>
    <w:rsid w:val="00C54F44"/>
    <w:rsid w:val="00C55AF2"/>
    <w:rsid w:val="00C601C8"/>
    <w:rsid w:val="00C61EE1"/>
    <w:rsid w:val="00C7338C"/>
    <w:rsid w:val="00C73564"/>
    <w:rsid w:val="00C75B65"/>
    <w:rsid w:val="00C76BF0"/>
    <w:rsid w:val="00C82DB7"/>
    <w:rsid w:val="00C82F18"/>
    <w:rsid w:val="00C85318"/>
    <w:rsid w:val="00C9192C"/>
    <w:rsid w:val="00C92305"/>
    <w:rsid w:val="00C9385E"/>
    <w:rsid w:val="00CA1C18"/>
    <w:rsid w:val="00CA6DCB"/>
    <w:rsid w:val="00CB7D78"/>
    <w:rsid w:val="00CC4C8D"/>
    <w:rsid w:val="00CD0348"/>
    <w:rsid w:val="00CD1F60"/>
    <w:rsid w:val="00CD31A9"/>
    <w:rsid w:val="00CD514D"/>
    <w:rsid w:val="00CE7D39"/>
    <w:rsid w:val="00D03637"/>
    <w:rsid w:val="00D163BC"/>
    <w:rsid w:val="00D17A5A"/>
    <w:rsid w:val="00D222DB"/>
    <w:rsid w:val="00D23D99"/>
    <w:rsid w:val="00D364D1"/>
    <w:rsid w:val="00D36BE5"/>
    <w:rsid w:val="00D4651C"/>
    <w:rsid w:val="00D57441"/>
    <w:rsid w:val="00D644A7"/>
    <w:rsid w:val="00D7638D"/>
    <w:rsid w:val="00D81043"/>
    <w:rsid w:val="00D87192"/>
    <w:rsid w:val="00D9492F"/>
    <w:rsid w:val="00DA061E"/>
    <w:rsid w:val="00DA4E61"/>
    <w:rsid w:val="00DA6CD1"/>
    <w:rsid w:val="00DA7383"/>
    <w:rsid w:val="00DB0ABE"/>
    <w:rsid w:val="00DB4816"/>
    <w:rsid w:val="00DB66B1"/>
    <w:rsid w:val="00DB67A5"/>
    <w:rsid w:val="00DC43DA"/>
    <w:rsid w:val="00DD07E1"/>
    <w:rsid w:val="00DD1612"/>
    <w:rsid w:val="00DD16BB"/>
    <w:rsid w:val="00DE2F97"/>
    <w:rsid w:val="00DF0C8D"/>
    <w:rsid w:val="00DF5D04"/>
    <w:rsid w:val="00DF795B"/>
    <w:rsid w:val="00E0232F"/>
    <w:rsid w:val="00E053CE"/>
    <w:rsid w:val="00E10F62"/>
    <w:rsid w:val="00E26F91"/>
    <w:rsid w:val="00E301F1"/>
    <w:rsid w:val="00E33F23"/>
    <w:rsid w:val="00E37D2D"/>
    <w:rsid w:val="00E41196"/>
    <w:rsid w:val="00E41430"/>
    <w:rsid w:val="00E45400"/>
    <w:rsid w:val="00E45967"/>
    <w:rsid w:val="00E46326"/>
    <w:rsid w:val="00E5130C"/>
    <w:rsid w:val="00E52776"/>
    <w:rsid w:val="00E55E29"/>
    <w:rsid w:val="00E6058C"/>
    <w:rsid w:val="00E618C4"/>
    <w:rsid w:val="00E66780"/>
    <w:rsid w:val="00E67261"/>
    <w:rsid w:val="00E73AB3"/>
    <w:rsid w:val="00E75B70"/>
    <w:rsid w:val="00E7608A"/>
    <w:rsid w:val="00E86A6C"/>
    <w:rsid w:val="00E90737"/>
    <w:rsid w:val="00EA5FBB"/>
    <w:rsid w:val="00EB07D2"/>
    <w:rsid w:val="00EC14E7"/>
    <w:rsid w:val="00EC2115"/>
    <w:rsid w:val="00EC59AA"/>
    <w:rsid w:val="00EC607B"/>
    <w:rsid w:val="00EE2059"/>
    <w:rsid w:val="00EF44F1"/>
    <w:rsid w:val="00F01E15"/>
    <w:rsid w:val="00F06C58"/>
    <w:rsid w:val="00F07317"/>
    <w:rsid w:val="00F22869"/>
    <w:rsid w:val="00F30181"/>
    <w:rsid w:val="00F31D5D"/>
    <w:rsid w:val="00F32917"/>
    <w:rsid w:val="00F363ED"/>
    <w:rsid w:val="00F4038C"/>
    <w:rsid w:val="00F43D38"/>
    <w:rsid w:val="00F507A1"/>
    <w:rsid w:val="00F52491"/>
    <w:rsid w:val="00F530BB"/>
    <w:rsid w:val="00F54CC3"/>
    <w:rsid w:val="00F60E1A"/>
    <w:rsid w:val="00F61018"/>
    <w:rsid w:val="00F64FE9"/>
    <w:rsid w:val="00F70E99"/>
    <w:rsid w:val="00F736D4"/>
    <w:rsid w:val="00F76AA6"/>
    <w:rsid w:val="00F830E2"/>
    <w:rsid w:val="00F839C1"/>
    <w:rsid w:val="00F867FC"/>
    <w:rsid w:val="00F955CD"/>
    <w:rsid w:val="00FB2AA3"/>
    <w:rsid w:val="00FC63AF"/>
    <w:rsid w:val="00FD3129"/>
    <w:rsid w:val="00FD4165"/>
    <w:rsid w:val="00FD57D9"/>
    <w:rsid w:val="00FD6DCA"/>
    <w:rsid w:val="00FE1BB0"/>
    <w:rsid w:val="00FE3B8B"/>
    <w:rsid w:val="00FE516B"/>
    <w:rsid w:val="00FE7D3E"/>
    <w:rsid w:val="00FE7FFE"/>
    <w:rsid w:val="00FF3D2A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DE2CD"/>
  <w15:docId w15:val="{4F6F62CC-0735-48F9-926F-B4B7910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5130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5130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5130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5130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5130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51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5130C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8177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DA7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A7383"/>
  </w:style>
  <w:style w:type="paragraph" w:styleId="ad">
    <w:name w:val="footer"/>
    <w:basedOn w:val="a"/>
    <w:link w:val="ae"/>
    <w:uiPriority w:val="99"/>
    <w:unhideWhenUsed/>
    <w:rsid w:val="00DA7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A7383"/>
  </w:style>
  <w:style w:type="character" w:styleId="af">
    <w:name w:val="Hyperlink"/>
    <w:basedOn w:val="a0"/>
    <w:uiPriority w:val="99"/>
    <w:unhideWhenUsed/>
    <w:rsid w:val="00586532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F32917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32917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32917"/>
    <w:rPr>
      <w:vertAlign w:val="superscript"/>
    </w:rPr>
  </w:style>
  <w:style w:type="table" w:styleId="af3">
    <w:name w:val="Table Grid"/>
    <w:basedOn w:val="a1"/>
    <w:uiPriority w:val="59"/>
    <w:rsid w:val="0010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1"/>
    <w:uiPriority w:val="43"/>
    <w:rsid w:val="00104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4">
    <w:name w:val="FollowedHyperlink"/>
    <w:basedOn w:val="a0"/>
    <w:uiPriority w:val="99"/>
    <w:semiHidden/>
    <w:unhideWhenUsed/>
    <w:rsid w:val="00C91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233393-AB70-4E6D-A7A1-957268CF267F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CFA1D310-04FC-4252-8F1E-90494D43AD43}">
      <dgm:prSet phldrT="[Текст]" custT="1"/>
      <dgm:spPr>
        <a:xfrm rot="16200000">
          <a:off x="-661951" y="1462039"/>
          <a:ext cx="3609975" cy="685895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ru-RU" sz="25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Структура управления</a:t>
          </a:r>
        </a:p>
      </dgm:t>
    </dgm:pt>
    <dgm:pt modelId="{30E49EFD-075C-499F-8506-246113291FC8}" type="parTrans" cxnId="{44FAE997-B158-41E7-9907-1CE5BCA6062F}">
      <dgm:prSet/>
      <dgm:spPr/>
      <dgm:t>
        <a:bodyPr/>
        <a:lstStyle/>
        <a:p>
          <a:endParaRPr lang="ru-RU"/>
        </a:p>
      </dgm:t>
    </dgm:pt>
    <dgm:pt modelId="{E3E4CA8A-EBDB-4BFB-9DE6-37BE497B53D7}" type="sibTrans" cxnId="{44FAE997-B158-41E7-9907-1CE5BCA6062F}">
      <dgm:prSet/>
      <dgm:spPr/>
      <dgm:t>
        <a:bodyPr/>
        <a:lstStyle/>
        <a:p>
          <a:endParaRPr lang="ru-RU"/>
        </a:p>
      </dgm:t>
    </dgm:pt>
    <dgm:pt modelId="{94D14F27-3B15-4D7E-B24B-35BD10E3F2E6}">
      <dgm:prSet phldrT="[Текст]" custT="1"/>
      <dgm:spPr>
        <a:xfrm>
          <a:off x="1935930" y="610377"/>
          <a:ext cx="2912283" cy="685895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spcAft>
              <a:spcPts val="0"/>
            </a:spcAft>
          </a:pPr>
          <a:r>
            <a:rPr lang="ru-RU" sz="12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Межправительственный координационный совет </a:t>
          </a:r>
          <a:endParaRPr lang="en-GB" sz="1200" b="1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spcAft>
              <a:spcPct val="35000"/>
            </a:spcAft>
          </a:pPr>
          <a:r>
            <a:rPr lang="ru-RU" sz="12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(стратегия развития)</a:t>
          </a:r>
        </a:p>
      </dgm:t>
    </dgm:pt>
    <dgm:pt modelId="{6354973D-78F9-4E01-8DCE-F2CDA810B974}" type="parTrans" cxnId="{3F18F400-6D3B-45FA-BD22-7E93DD929EAD}">
      <dgm:prSet/>
      <dgm:spPr>
        <a:xfrm>
          <a:off x="1485983" y="953325"/>
          <a:ext cx="449947" cy="851662"/>
        </a:xfr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955EE7-FD3F-44D6-94EB-55EE516D0468}" type="sibTrans" cxnId="{3F18F400-6D3B-45FA-BD22-7E93DD929EAD}">
      <dgm:prSet/>
      <dgm:spPr/>
      <dgm:t>
        <a:bodyPr/>
        <a:lstStyle/>
        <a:p>
          <a:endParaRPr lang="ru-RU"/>
        </a:p>
      </dgm:t>
    </dgm:pt>
    <dgm:pt modelId="{ED69932D-3CE4-41F2-B14F-A8CB2ADC81DF}">
      <dgm:prSet phldrT="[Текст]" custT="1"/>
      <dgm:spPr>
        <a:xfrm>
          <a:off x="1935930" y="1467746"/>
          <a:ext cx="2912306" cy="685895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spcAft>
              <a:spcPts val="0"/>
            </a:spcAft>
          </a:pPr>
          <a:r>
            <a:rPr lang="ru-RU" sz="12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Администрация парка </a:t>
          </a:r>
          <a:endParaRPr lang="en-GB" sz="1200" b="1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>
            <a:spcAft>
              <a:spcPts val="0"/>
            </a:spcAft>
          </a:pPr>
          <a:r>
            <a:rPr lang="ru-RU" sz="12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(орган управления)</a:t>
          </a:r>
        </a:p>
      </dgm:t>
    </dgm:pt>
    <dgm:pt modelId="{D9B63FAE-6A4E-4B07-BB1D-DA15FFECC335}" type="parTrans" cxnId="{C1C70611-DBEB-4CFE-A9A2-C0723B31DDE4}">
      <dgm:prSet/>
      <dgm:spPr>
        <a:xfrm>
          <a:off x="1485983" y="1759267"/>
          <a:ext cx="449947" cy="91440"/>
        </a:xfr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0F1A4CF-9B9D-4B18-8F9B-619C2E17FE2B}" type="sibTrans" cxnId="{C1C70611-DBEB-4CFE-A9A2-C0723B31DDE4}">
      <dgm:prSet/>
      <dgm:spPr/>
      <dgm:t>
        <a:bodyPr/>
        <a:lstStyle/>
        <a:p>
          <a:endParaRPr lang="ru-RU"/>
        </a:p>
      </dgm:t>
    </dgm:pt>
    <dgm:pt modelId="{86A09AB3-9B80-4193-9953-A7427D391DE0}">
      <dgm:prSet phldrT="[Текст]" custT="1"/>
      <dgm:spPr>
        <a:xfrm>
          <a:off x="1935930" y="2325115"/>
          <a:ext cx="2908076" cy="674481"/>
        </a:xfr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spcAft>
              <a:spcPts val="0"/>
            </a:spcAft>
          </a:pPr>
          <a:r>
            <a:rPr lang="ru-RU" sz="11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Компания по развитию индустриального парка </a:t>
          </a:r>
        </a:p>
        <a:p>
          <a:pPr>
            <a:spcAft>
              <a:spcPts val="0"/>
            </a:spcAft>
          </a:pPr>
          <a:r>
            <a:rPr lang="ru-RU" sz="1100" b="1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(инфраструктура и развитие территории)</a:t>
          </a:r>
        </a:p>
      </dgm:t>
    </dgm:pt>
    <dgm:pt modelId="{415C14D5-A210-4ED0-8A84-60C7B6A281D5}" type="parTrans" cxnId="{65AA6521-AFD4-4A37-BD27-78E30633ED1F}">
      <dgm:prSet/>
      <dgm:spPr>
        <a:xfrm>
          <a:off x="1485983" y="1804987"/>
          <a:ext cx="449947" cy="857369"/>
        </a:xfr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3475000-B631-44FC-818B-5D6A9F4BEE4D}" type="sibTrans" cxnId="{65AA6521-AFD4-4A37-BD27-78E30633ED1F}">
      <dgm:prSet/>
      <dgm:spPr/>
      <dgm:t>
        <a:bodyPr/>
        <a:lstStyle/>
        <a:p>
          <a:endParaRPr lang="ru-RU"/>
        </a:p>
      </dgm:t>
    </dgm:pt>
    <dgm:pt modelId="{46B0E780-6E68-490D-B9D1-6AD068D28179}" type="pres">
      <dgm:prSet presAssocID="{8D233393-AB70-4E6D-A7A1-957268CF267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EC8EFBF-83B7-42B1-AE0E-8802BE6418E9}" type="pres">
      <dgm:prSet presAssocID="{CFA1D310-04FC-4252-8F1E-90494D43AD43}" presName="root1" presStyleCnt="0"/>
      <dgm:spPr/>
    </dgm:pt>
    <dgm:pt modelId="{AED39C61-155F-42EA-9212-D8F85F5C91E5}" type="pres">
      <dgm:prSet presAssocID="{CFA1D310-04FC-4252-8F1E-90494D43AD43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D78929B6-F35D-451A-95DE-5B076C560C75}" type="pres">
      <dgm:prSet presAssocID="{CFA1D310-04FC-4252-8F1E-90494D43AD43}" presName="level2hierChild" presStyleCnt="0"/>
      <dgm:spPr/>
    </dgm:pt>
    <dgm:pt modelId="{C5AAE913-7912-43E9-A8A0-1E4B757DAFE1}" type="pres">
      <dgm:prSet presAssocID="{6354973D-78F9-4E01-8DCE-F2CDA810B974}" presName="conn2-1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851662"/>
              </a:moveTo>
              <a:lnTo>
                <a:pt x="224973" y="851662"/>
              </a:lnTo>
              <a:lnTo>
                <a:pt x="224973" y="0"/>
              </a:lnTo>
              <a:lnTo>
                <a:pt x="449947" y="0"/>
              </a:lnTo>
            </a:path>
          </a:pathLst>
        </a:custGeom>
      </dgm:spPr>
    </dgm:pt>
    <dgm:pt modelId="{14C0BD9C-2BE9-4B29-9CC1-ED8425263E9C}" type="pres">
      <dgm:prSet presAssocID="{6354973D-78F9-4E01-8DCE-F2CDA810B974}" presName="connTx" presStyleLbl="parChTrans1D2" presStyleIdx="0" presStyleCnt="3"/>
      <dgm:spPr/>
    </dgm:pt>
    <dgm:pt modelId="{E34E530F-619D-4920-AA50-29D00CFFD0D8}" type="pres">
      <dgm:prSet presAssocID="{94D14F27-3B15-4D7E-B24B-35BD10E3F2E6}" presName="root2" presStyleCnt="0"/>
      <dgm:spPr/>
    </dgm:pt>
    <dgm:pt modelId="{2AE9A8F5-E72D-4B9C-A4EA-F652D8756015}" type="pres">
      <dgm:prSet presAssocID="{94D14F27-3B15-4D7E-B24B-35BD10E3F2E6}" presName="LevelTwoTextNode" presStyleLbl="node2" presStyleIdx="0" presStyleCnt="3" custScaleX="129450">
        <dgm:presLayoutVars>
          <dgm:chPref val="3"/>
        </dgm:presLayoutVars>
      </dgm:prSet>
      <dgm:spPr>
        <a:prstGeom prst="rect">
          <a:avLst/>
        </a:prstGeom>
      </dgm:spPr>
    </dgm:pt>
    <dgm:pt modelId="{F4086554-DFD8-407F-98FD-FD67625E6BCF}" type="pres">
      <dgm:prSet presAssocID="{94D14F27-3B15-4D7E-B24B-35BD10E3F2E6}" presName="level3hierChild" presStyleCnt="0"/>
      <dgm:spPr/>
    </dgm:pt>
    <dgm:pt modelId="{45172F42-8812-48B3-92DB-7B56753144F2}" type="pres">
      <dgm:prSet presAssocID="{D9B63FAE-6A4E-4B07-BB1D-DA15FFECC335}" presName="conn2-1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973" y="45720"/>
              </a:lnTo>
              <a:lnTo>
                <a:pt x="224973" y="51426"/>
              </a:lnTo>
              <a:lnTo>
                <a:pt x="449947" y="51426"/>
              </a:lnTo>
            </a:path>
          </a:pathLst>
        </a:custGeom>
      </dgm:spPr>
    </dgm:pt>
    <dgm:pt modelId="{7D875F29-FAEF-4758-B442-DC22C8CCFD6E}" type="pres">
      <dgm:prSet presAssocID="{D9B63FAE-6A4E-4B07-BB1D-DA15FFECC335}" presName="connTx" presStyleLbl="parChTrans1D2" presStyleIdx="1" presStyleCnt="3"/>
      <dgm:spPr/>
    </dgm:pt>
    <dgm:pt modelId="{E98576B7-FFC7-4CF1-A544-660204C7F89B}" type="pres">
      <dgm:prSet presAssocID="{ED69932D-3CE4-41F2-B14F-A8CB2ADC81DF}" presName="root2" presStyleCnt="0"/>
      <dgm:spPr/>
    </dgm:pt>
    <dgm:pt modelId="{303B27F6-063D-44A2-9216-3F9D2215DEA6}" type="pres">
      <dgm:prSet presAssocID="{ED69932D-3CE4-41F2-B14F-A8CB2ADC81DF}" presName="LevelTwoTextNode" presStyleLbl="node2" presStyleIdx="1" presStyleCnt="3" custScaleX="129451">
        <dgm:presLayoutVars>
          <dgm:chPref val="3"/>
        </dgm:presLayoutVars>
      </dgm:prSet>
      <dgm:spPr>
        <a:prstGeom prst="rect">
          <a:avLst/>
        </a:prstGeom>
      </dgm:spPr>
    </dgm:pt>
    <dgm:pt modelId="{33C5FD63-5506-42C2-A0E6-5E4B25366A98}" type="pres">
      <dgm:prSet presAssocID="{ED69932D-3CE4-41F2-B14F-A8CB2ADC81DF}" presName="level3hierChild" presStyleCnt="0"/>
      <dgm:spPr/>
    </dgm:pt>
    <dgm:pt modelId="{2BBC1454-B066-47C3-A339-15100673FD8F}" type="pres">
      <dgm:prSet presAssocID="{415C14D5-A210-4ED0-8A84-60C7B6A281D5}" presName="conn2-1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4973" y="0"/>
              </a:lnTo>
              <a:lnTo>
                <a:pt x="224973" y="857369"/>
              </a:lnTo>
              <a:lnTo>
                <a:pt x="449947" y="857369"/>
              </a:lnTo>
            </a:path>
          </a:pathLst>
        </a:custGeom>
      </dgm:spPr>
    </dgm:pt>
    <dgm:pt modelId="{8812F10D-5703-4812-8F93-FDC3CF1C6C9D}" type="pres">
      <dgm:prSet presAssocID="{415C14D5-A210-4ED0-8A84-60C7B6A281D5}" presName="connTx" presStyleLbl="parChTrans1D2" presStyleIdx="2" presStyleCnt="3"/>
      <dgm:spPr/>
    </dgm:pt>
    <dgm:pt modelId="{3F72ADA3-7099-4DA6-B1EE-33A457680F18}" type="pres">
      <dgm:prSet presAssocID="{86A09AB3-9B80-4193-9953-A7427D391DE0}" presName="root2" presStyleCnt="0"/>
      <dgm:spPr/>
    </dgm:pt>
    <dgm:pt modelId="{456D4D17-1057-47F0-9994-66FD9EC1B3CC}" type="pres">
      <dgm:prSet presAssocID="{86A09AB3-9B80-4193-9953-A7427D391DE0}" presName="LevelTwoTextNode" presStyleLbl="node2" presStyleIdx="2" presStyleCnt="3" custScaleX="129263" custScaleY="98336">
        <dgm:presLayoutVars>
          <dgm:chPref val="3"/>
        </dgm:presLayoutVars>
      </dgm:prSet>
      <dgm:spPr>
        <a:prstGeom prst="rect">
          <a:avLst/>
        </a:prstGeom>
      </dgm:spPr>
    </dgm:pt>
    <dgm:pt modelId="{BA6468D9-F7EE-439E-BA64-32F2978C5361}" type="pres">
      <dgm:prSet presAssocID="{86A09AB3-9B80-4193-9953-A7427D391DE0}" presName="level3hierChild" presStyleCnt="0"/>
      <dgm:spPr/>
    </dgm:pt>
  </dgm:ptLst>
  <dgm:cxnLst>
    <dgm:cxn modelId="{3F18F400-6D3B-45FA-BD22-7E93DD929EAD}" srcId="{CFA1D310-04FC-4252-8F1E-90494D43AD43}" destId="{94D14F27-3B15-4D7E-B24B-35BD10E3F2E6}" srcOrd="0" destOrd="0" parTransId="{6354973D-78F9-4E01-8DCE-F2CDA810B974}" sibTransId="{85955EE7-FD3F-44D6-94EB-55EE516D0468}"/>
    <dgm:cxn modelId="{968C7C07-E268-4E9B-8F82-D30919FFBD95}" type="presOf" srcId="{415C14D5-A210-4ED0-8A84-60C7B6A281D5}" destId="{8812F10D-5703-4812-8F93-FDC3CF1C6C9D}" srcOrd="1" destOrd="0" presId="urn:microsoft.com/office/officeart/2008/layout/HorizontalMultiLevelHierarchy"/>
    <dgm:cxn modelId="{463D410C-4E1B-480F-B51C-11378C8C2DB6}" type="presOf" srcId="{8D233393-AB70-4E6D-A7A1-957268CF267F}" destId="{46B0E780-6E68-490D-B9D1-6AD068D28179}" srcOrd="0" destOrd="0" presId="urn:microsoft.com/office/officeart/2008/layout/HorizontalMultiLevelHierarchy"/>
    <dgm:cxn modelId="{C1C70611-DBEB-4CFE-A9A2-C0723B31DDE4}" srcId="{CFA1D310-04FC-4252-8F1E-90494D43AD43}" destId="{ED69932D-3CE4-41F2-B14F-A8CB2ADC81DF}" srcOrd="1" destOrd="0" parTransId="{D9B63FAE-6A4E-4B07-BB1D-DA15FFECC335}" sibTransId="{80F1A4CF-9B9D-4B18-8F9B-619C2E17FE2B}"/>
    <dgm:cxn modelId="{65AA6521-AFD4-4A37-BD27-78E30633ED1F}" srcId="{CFA1D310-04FC-4252-8F1E-90494D43AD43}" destId="{86A09AB3-9B80-4193-9953-A7427D391DE0}" srcOrd="2" destOrd="0" parTransId="{415C14D5-A210-4ED0-8A84-60C7B6A281D5}" sibTransId="{73475000-B631-44FC-818B-5D6A9F4BEE4D}"/>
    <dgm:cxn modelId="{43074F40-9B8E-4026-8042-6C4C265187DB}" type="presOf" srcId="{94D14F27-3B15-4D7E-B24B-35BD10E3F2E6}" destId="{2AE9A8F5-E72D-4B9C-A4EA-F652D8756015}" srcOrd="0" destOrd="0" presId="urn:microsoft.com/office/officeart/2008/layout/HorizontalMultiLevelHierarchy"/>
    <dgm:cxn modelId="{68648E5F-9677-435F-AA06-D3181B1FB9A2}" type="presOf" srcId="{D9B63FAE-6A4E-4B07-BB1D-DA15FFECC335}" destId="{45172F42-8812-48B3-92DB-7B56753144F2}" srcOrd="0" destOrd="0" presId="urn:microsoft.com/office/officeart/2008/layout/HorizontalMultiLevelHierarchy"/>
    <dgm:cxn modelId="{B813AD6A-7773-44FD-93A2-FE90FB9008DB}" type="presOf" srcId="{CFA1D310-04FC-4252-8F1E-90494D43AD43}" destId="{AED39C61-155F-42EA-9212-D8F85F5C91E5}" srcOrd="0" destOrd="0" presId="urn:microsoft.com/office/officeart/2008/layout/HorizontalMultiLevelHierarchy"/>
    <dgm:cxn modelId="{478D6458-FB70-44FB-8CE3-B3E04F7789A7}" type="presOf" srcId="{ED69932D-3CE4-41F2-B14F-A8CB2ADC81DF}" destId="{303B27F6-063D-44A2-9216-3F9D2215DEA6}" srcOrd="0" destOrd="0" presId="urn:microsoft.com/office/officeart/2008/layout/HorizontalMultiLevelHierarchy"/>
    <dgm:cxn modelId="{78BF107D-7581-4DE8-930C-5C323823EFED}" type="presOf" srcId="{D9B63FAE-6A4E-4B07-BB1D-DA15FFECC335}" destId="{7D875F29-FAEF-4758-B442-DC22C8CCFD6E}" srcOrd="1" destOrd="0" presId="urn:microsoft.com/office/officeart/2008/layout/HorizontalMultiLevelHierarchy"/>
    <dgm:cxn modelId="{88176C8E-E4BB-4DAF-B8DF-736C01620178}" type="presOf" srcId="{415C14D5-A210-4ED0-8A84-60C7B6A281D5}" destId="{2BBC1454-B066-47C3-A339-15100673FD8F}" srcOrd="0" destOrd="0" presId="urn:microsoft.com/office/officeart/2008/layout/HorizontalMultiLevelHierarchy"/>
    <dgm:cxn modelId="{44FAE997-B158-41E7-9907-1CE5BCA6062F}" srcId="{8D233393-AB70-4E6D-A7A1-957268CF267F}" destId="{CFA1D310-04FC-4252-8F1E-90494D43AD43}" srcOrd="0" destOrd="0" parTransId="{30E49EFD-075C-499F-8506-246113291FC8}" sibTransId="{E3E4CA8A-EBDB-4BFB-9DE6-37BE497B53D7}"/>
    <dgm:cxn modelId="{2C583B99-3805-4179-BC5D-8CEDF1E3576A}" type="presOf" srcId="{86A09AB3-9B80-4193-9953-A7427D391DE0}" destId="{456D4D17-1057-47F0-9994-66FD9EC1B3CC}" srcOrd="0" destOrd="0" presId="urn:microsoft.com/office/officeart/2008/layout/HorizontalMultiLevelHierarchy"/>
    <dgm:cxn modelId="{19A4F9CB-AABB-4D83-A8AA-E431D5765547}" type="presOf" srcId="{6354973D-78F9-4E01-8DCE-F2CDA810B974}" destId="{14C0BD9C-2BE9-4B29-9CC1-ED8425263E9C}" srcOrd="1" destOrd="0" presId="urn:microsoft.com/office/officeart/2008/layout/HorizontalMultiLevelHierarchy"/>
    <dgm:cxn modelId="{381837F6-30CA-4CE5-B86E-BEDA8C196F15}" type="presOf" srcId="{6354973D-78F9-4E01-8DCE-F2CDA810B974}" destId="{C5AAE913-7912-43E9-A8A0-1E4B757DAFE1}" srcOrd="0" destOrd="0" presId="urn:microsoft.com/office/officeart/2008/layout/HorizontalMultiLevelHierarchy"/>
    <dgm:cxn modelId="{3EA1B701-10CD-4A76-B3D3-B009B40EFF0E}" type="presParOf" srcId="{46B0E780-6E68-490D-B9D1-6AD068D28179}" destId="{EEC8EFBF-83B7-42B1-AE0E-8802BE6418E9}" srcOrd="0" destOrd="0" presId="urn:microsoft.com/office/officeart/2008/layout/HorizontalMultiLevelHierarchy"/>
    <dgm:cxn modelId="{70105C8A-9B8D-4026-AF63-76C2BCCFEB12}" type="presParOf" srcId="{EEC8EFBF-83B7-42B1-AE0E-8802BE6418E9}" destId="{AED39C61-155F-42EA-9212-D8F85F5C91E5}" srcOrd="0" destOrd="0" presId="urn:microsoft.com/office/officeart/2008/layout/HorizontalMultiLevelHierarchy"/>
    <dgm:cxn modelId="{17212DB9-7BA1-4984-8CDE-5043F004D276}" type="presParOf" srcId="{EEC8EFBF-83B7-42B1-AE0E-8802BE6418E9}" destId="{D78929B6-F35D-451A-95DE-5B076C560C75}" srcOrd="1" destOrd="0" presId="urn:microsoft.com/office/officeart/2008/layout/HorizontalMultiLevelHierarchy"/>
    <dgm:cxn modelId="{61B6B22D-D5B8-47C0-A129-12D255D8ABB3}" type="presParOf" srcId="{D78929B6-F35D-451A-95DE-5B076C560C75}" destId="{C5AAE913-7912-43E9-A8A0-1E4B757DAFE1}" srcOrd="0" destOrd="0" presId="urn:microsoft.com/office/officeart/2008/layout/HorizontalMultiLevelHierarchy"/>
    <dgm:cxn modelId="{CCDFA784-35F7-47EC-AC4D-21DF31A875DD}" type="presParOf" srcId="{C5AAE913-7912-43E9-A8A0-1E4B757DAFE1}" destId="{14C0BD9C-2BE9-4B29-9CC1-ED8425263E9C}" srcOrd="0" destOrd="0" presId="urn:microsoft.com/office/officeart/2008/layout/HorizontalMultiLevelHierarchy"/>
    <dgm:cxn modelId="{E86900A8-12D4-4568-B727-69D59347A440}" type="presParOf" srcId="{D78929B6-F35D-451A-95DE-5B076C560C75}" destId="{E34E530F-619D-4920-AA50-29D00CFFD0D8}" srcOrd="1" destOrd="0" presId="urn:microsoft.com/office/officeart/2008/layout/HorizontalMultiLevelHierarchy"/>
    <dgm:cxn modelId="{B81A26D6-8542-427D-A98C-4EC8A3C6B1E4}" type="presParOf" srcId="{E34E530F-619D-4920-AA50-29D00CFFD0D8}" destId="{2AE9A8F5-E72D-4B9C-A4EA-F652D8756015}" srcOrd="0" destOrd="0" presId="urn:microsoft.com/office/officeart/2008/layout/HorizontalMultiLevelHierarchy"/>
    <dgm:cxn modelId="{BC4D3BFF-8C52-49F9-B22F-367266A4BA1F}" type="presParOf" srcId="{E34E530F-619D-4920-AA50-29D00CFFD0D8}" destId="{F4086554-DFD8-407F-98FD-FD67625E6BCF}" srcOrd="1" destOrd="0" presId="urn:microsoft.com/office/officeart/2008/layout/HorizontalMultiLevelHierarchy"/>
    <dgm:cxn modelId="{B73280EF-E5D8-45ED-BAD1-13B8E1E11E41}" type="presParOf" srcId="{D78929B6-F35D-451A-95DE-5B076C560C75}" destId="{45172F42-8812-48B3-92DB-7B56753144F2}" srcOrd="2" destOrd="0" presId="urn:microsoft.com/office/officeart/2008/layout/HorizontalMultiLevelHierarchy"/>
    <dgm:cxn modelId="{68ED73B2-2C56-4B74-996E-18E0DD77E5E5}" type="presParOf" srcId="{45172F42-8812-48B3-92DB-7B56753144F2}" destId="{7D875F29-FAEF-4758-B442-DC22C8CCFD6E}" srcOrd="0" destOrd="0" presId="urn:microsoft.com/office/officeart/2008/layout/HorizontalMultiLevelHierarchy"/>
    <dgm:cxn modelId="{EA36C842-6207-4493-A1AD-D16A469B1C39}" type="presParOf" srcId="{D78929B6-F35D-451A-95DE-5B076C560C75}" destId="{E98576B7-FFC7-4CF1-A544-660204C7F89B}" srcOrd="3" destOrd="0" presId="urn:microsoft.com/office/officeart/2008/layout/HorizontalMultiLevelHierarchy"/>
    <dgm:cxn modelId="{665C11F2-1ECF-4758-AAC6-7DD6B6821C62}" type="presParOf" srcId="{E98576B7-FFC7-4CF1-A544-660204C7F89B}" destId="{303B27F6-063D-44A2-9216-3F9D2215DEA6}" srcOrd="0" destOrd="0" presId="urn:microsoft.com/office/officeart/2008/layout/HorizontalMultiLevelHierarchy"/>
    <dgm:cxn modelId="{66D2CB93-C74B-4E6D-A987-FAE23C895047}" type="presParOf" srcId="{E98576B7-FFC7-4CF1-A544-660204C7F89B}" destId="{33C5FD63-5506-42C2-A0E6-5E4B25366A98}" srcOrd="1" destOrd="0" presId="urn:microsoft.com/office/officeart/2008/layout/HorizontalMultiLevelHierarchy"/>
    <dgm:cxn modelId="{AADC9E18-FB3C-421C-A247-34E4EACC02DC}" type="presParOf" srcId="{D78929B6-F35D-451A-95DE-5B076C560C75}" destId="{2BBC1454-B066-47C3-A339-15100673FD8F}" srcOrd="4" destOrd="0" presId="urn:microsoft.com/office/officeart/2008/layout/HorizontalMultiLevelHierarchy"/>
    <dgm:cxn modelId="{96A358D7-56F0-4359-B8BC-BD6284DC3231}" type="presParOf" srcId="{2BBC1454-B066-47C3-A339-15100673FD8F}" destId="{8812F10D-5703-4812-8F93-FDC3CF1C6C9D}" srcOrd="0" destOrd="0" presId="urn:microsoft.com/office/officeart/2008/layout/HorizontalMultiLevelHierarchy"/>
    <dgm:cxn modelId="{4CF9197A-F431-4EEA-9A9D-7F60D2CAF00D}" type="presParOf" srcId="{D78929B6-F35D-451A-95DE-5B076C560C75}" destId="{3F72ADA3-7099-4DA6-B1EE-33A457680F18}" srcOrd="5" destOrd="0" presId="urn:microsoft.com/office/officeart/2008/layout/HorizontalMultiLevelHierarchy"/>
    <dgm:cxn modelId="{75711F0B-BE71-4797-9A13-607F4570D40A}" type="presParOf" srcId="{3F72ADA3-7099-4DA6-B1EE-33A457680F18}" destId="{456D4D17-1057-47F0-9994-66FD9EC1B3CC}" srcOrd="0" destOrd="0" presId="urn:microsoft.com/office/officeart/2008/layout/HorizontalMultiLevelHierarchy"/>
    <dgm:cxn modelId="{CE73D28A-D1BF-4D01-BFF4-78E2139F6156}" type="presParOf" srcId="{3F72ADA3-7099-4DA6-B1EE-33A457680F18}" destId="{BA6468D9-F7EE-439E-BA64-32F2978C5361}" srcOrd="1" destOrd="0" presId="urn:microsoft.com/office/officeart/2008/layout/HorizontalMultiLevelHierarchy"/>
  </dgm:cxnLst>
  <dgm:bg>
    <a:effectLst>
      <a:outerShdw blurRad="50800" dist="38100" dir="18900000" algn="b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D78CFE-FE06-482B-B38E-73E4623005AF}" type="doc">
      <dgm:prSet loTypeId="urn:microsoft.com/office/officeart/2005/8/layout/process5" loCatId="process" qsTypeId="urn:microsoft.com/office/officeart/2005/8/quickstyle/simple5" qsCatId="simple" csTypeId="urn:microsoft.com/office/officeart/2005/8/colors/accent5_1" csCatId="accent5" phldr="1"/>
      <dgm:spPr/>
      <dgm:t>
        <a:bodyPr/>
        <a:lstStyle/>
        <a:p>
          <a:endParaRPr lang="ru-RU"/>
        </a:p>
      </dgm:t>
    </dgm:pt>
    <dgm:pt modelId="{C69135DC-409E-4A50-BDD4-29B7720E50B5}">
      <dgm:prSet phldrT="[Текст]" custT="1"/>
      <dgm:spPr>
        <a:xfrm>
          <a:off x="5650" y="558589"/>
          <a:ext cx="1688966" cy="101338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r>
            <a:rPr lang="ru-RU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Юридическое лицо Республики Беларусь</a:t>
          </a:r>
        </a:p>
      </dgm:t>
    </dgm:pt>
    <dgm:pt modelId="{2C51B390-FC1E-47B9-BE56-82DAACA364F4}" type="parTrans" cxnId="{B4C7B7D9-60A5-441B-A734-C18AAC475761}">
      <dgm:prSet/>
      <dgm:spPr/>
      <dgm:t>
        <a:bodyPr/>
        <a:lstStyle/>
        <a:p>
          <a:endParaRPr lang="ru-RU"/>
        </a:p>
      </dgm:t>
    </dgm:pt>
    <dgm:pt modelId="{84E4C349-CC87-46BC-8596-8E71938EA34E}" type="sibTrans" cxnId="{B4C7B7D9-60A5-441B-A734-C18AAC475761}">
      <dgm:prSet/>
      <dgm:spPr>
        <a:xfrm>
          <a:off x="1843246" y="855847"/>
          <a:ext cx="358060" cy="418863"/>
        </a:xfr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F6FD8CB-1155-485E-BAB6-11B235829A60}">
      <dgm:prSet phldrT="[Текст]" custT="1"/>
      <dgm:spPr>
        <a:xfrm>
          <a:off x="2370204" y="558589"/>
          <a:ext cx="1688966" cy="101338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ru-RU" sz="11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Местонахождение на территории индустриального </a:t>
          </a:r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парка</a:t>
          </a:r>
        </a:p>
      </dgm:t>
    </dgm:pt>
    <dgm:pt modelId="{C52401B4-B0F6-45CE-9321-222159545E9F}" type="parTrans" cxnId="{CE9D3629-6FD9-479A-A964-F39A83E030C1}">
      <dgm:prSet/>
      <dgm:spPr/>
      <dgm:t>
        <a:bodyPr/>
        <a:lstStyle/>
        <a:p>
          <a:endParaRPr lang="ru-RU"/>
        </a:p>
      </dgm:t>
    </dgm:pt>
    <dgm:pt modelId="{17969385-001D-40C4-8210-B7E63B5D3559}" type="sibTrans" cxnId="{CE9D3629-6FD9-479A-A964-F39A83E030C1}">
      <dgm:prSet/>
      <dgm:spPr>
        <a:xfrm>
          <a:off x="4207799" y="855847"/>
          <a:ext cx="358060" cy="418863"/>
        </a:xfr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D625A11-2C6B-4C42-9794-42ED4A1C2AA3}">
      <dgm:prSet phldrT="[Текст]" custT="1"/>
      <dgm:spPr>
        <a:xfrm>
          <a:off x="2370204" y="2247555"/>
          <a:ext cx="1688966" cy="101338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 проект является экологически чистым</a:t>
          </a:r>
        </a:p>
      </dgm:t>
    </dgm:pt>
    <dgm:pt modelId="{F1B11BC7-FDE9-4C0B-8F66-C416B1D413AD}" type="parTrans" cxnId="{6D92107C-FE85-439A-8C6D-979610EEC81E}">
      <dgm:prSet/>
      <dgm:spPr/>
      <dgm:t>
        <a:bodyPr/>
        <a:lstStyle/>
        <a:p>
          <a:endParaRPr lang="ru-RU"/>
        </a:p>
      </dgm:t>
    </dgm:pt>
    <dgm:pt modelId="{624651F8-235E-4E97-9172-1306D8DA1BD2}" type="sibTrans" cxnId="{6D92107C-FE85-439A-8C6D-979610EEC81E}">
      <dgm:prSet/>
      <dgm:spPr>
        <a:xfrm rot="10800000">
          <a:off x="1863514" y="2544813"/>
          <a:ext cx="358060" cy="418863"/>
        </a:xfr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90A44CE-7105-424C-8367-136267D4E641}">
      <dgm:prSet custT="1"/>
      <dgm:spPr>
        <a:xfrm>
          <a:off x="4734757" y="558589"/>
          <a:ext cx="1688966" cy="101338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>
            <a:spcAft>
              <a:spcPts val="0"/>
            </a:spcAft>
          </a:pPr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</a:t>
          </a:r>
        </a:p>
        <a:p>
          <a:pPr>
            <a:spcAft>
              <a:spcPct val="35000"/>
            </a:spcAft>
          </a:pPr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проект соответствует требованиям по направлению деятельности</a:t>
          </a:r>
        </a:p>
      </dgm:t>
    </dgm:pt>
    <dgm:pt modelId="{32CE7680-A394-42F1-AECB-0221DA26A1C2}" type="parTrans" cxnId="{A75756CD-C3FF-43C8-B357-C6F5D6AA2C40}">
      <dgm:prSet/>
      <dgm:spPr/>
      <dgm:t>
        <a:bodyPr/>
        <a:lstStyle/>
        <a:p>
          <a:endParaRPr lang="ru-RU"/>
        </a:p>
      </dgm:t>
    </dgm:pt>
    <dgm:pt modelId="{A4A4F8FF-D7FD-49C6-8398-51D7349232DE}" type="sibTrans" cxnId="{A75756CD-C3FF-43C8-B357-C6F5D6AA2C40}">
      <dgm:prSet/>
      <dgm:spPr>
        <a:xfrm rot="5400000">
          <a:off x="5400210" y="1690196"/>
          <a:ext cx="358060" cy="418863"/>
        </a:xfr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CBE9544-92D0-4CF7-93E1-8F8259DA7E3F}">
      <dgm:prSet custT="1"/>
      <dgm:spPr>
        <a:xfrm>
          <a:off x="4734757" y="2247555"/>
          <a:ext cx="1688966" cy="101338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 проект соотвествует требованию по объему инвестиций</a:t>
          </a:r>
        </a:p>
      </dgm:t>
    </dgm:pt>
    <dgm:pt modelId="{FFA15C4F-C8AC-44D3-AAD5-726B87425FB4}" type="parTrans" cxnId="{5E5B6FD2-F133-48E0-BDD8-A35D75519CC5}">
      <dgm:prSet/>
      <dgm:spPr/>
      <dgm:t>
        <a:bodyPr/>
        <a:lstStyle/>
        <a:p>
          <a:endParaRPr lang="ru-RU"/>
        </a:p>
      </dgm:t>
    </dgm:pt>
    <dgm:pt modelId="{ACCA78BE-DED1-4022-A4CE-E2E05F9843EB}" type="sibTrans" cxnId="{5E5B6FD2-F133-48E0-BDD8-A35D75519CC5}">
      <dgm:prSet/>
      <dgm:spPr>
        <a:xfrm rot="10800000">
          <a:off x="4228067" y="2544813"/>
          <a:ext cx="358060" cy="418863"/>
        </a:xfr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04BCD5C-A980-40DC-9881-3E2303105BEB}">
      <dgm:prSet custT="1"/>
      <dgm:spPr>
        <a:xfrm>
          <a:off x="5650" y="2247555"/>
          <a:ext cx="1688966" cy="1013380"/>
        </a:xfrm>
        <a:solidFill>
          <a:srgbClr val="ED7D31">
            <a:lumMod val="60000"/>
            <a:lumOff val="40000"/>
          </a:srgb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Положительное решение Администрации парка</a:t>
          </a:r>
        </a:p>
      </dgm:t>
    </dgm:pt>
    <dgm:pt modelId="{8F44BB8F-FB5E-4D64-B3DE-AACC39B96F51}" type="parTrans" cxnId="{69DF9D1B-EDCF-4217-B08F-8B31475FB690}">
      <dgm:prSet/>
      <dgm:spPr/>
      <dgm:t>
        <a:bodyPr/>
        <a:lstStyle/>
        <a:p>
          <a:endParaRPr lang="ru-RU"/>
        </a:p>
      </dgm:t>
    </dgm:pt>
    <dgm:pt modelId="{D29CA306-4F74-400D-AAC7-93FA4A5BD0D3}" type="sibTrans" cxnId="{69DF9D1B-EDCF-4217-B08F-8B31475FB690}">
      <dgm:prSet/>
      <dgm:spPr/>
      <dgm:t>
        <a:bodyPr/>
        <a:lstStyle/>
        <a:p>
          <a:endParaRPr lang="ru-RU"/>
        </a:p>
      </dgm:t>
    </dgm:pt>
    <dgm:pt modelId="{23EA3233-385A-40B6-9D99-17B79412F3F6}">
      <dgm:prSet custT="1"/>
      <dgm:spPr>
        <a:xfrm>
          <a:off x="5650" y="2247555"/>
          <a:ext cx="1688966" cy="1013380"/>
        </a:xfrm>
        <a:solidFill>
          <a:srgbClr val="ED7D31">
            <a:lumMod val="60000"/>
            <a:lumOff val="40000"/>
          </a:srgb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r>
            <a:rPr lang="ru-RU" sz="105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Льготы и приференции</a:t>
          </a:r>
        </a:p>
      </dgm:t>
    </dgm:pt>
    <dgm:pt modelId="{4E7E49D8-3606-49EC-920B-779F2AF52DB3}" type="parTrans" cxnId="{4017B2B5-B9BF-4167-A968-35A70915BC44}">
      <dgm:prSet/>
      <dgm:spPr/>
      <dgm:t>
        <a:bodyPr/>
        <a:lstStyle/>
        <a:p>
          <a:endParaRPr lang="ru-RU"/>
        </a:p>
      </dgm:t>
    </dgm:pt>
    <dgm:pt modelId="{50A44E33-7A9E-46C6-82F8-CD847CF5E487}" type="sibTrans" cxnId="{4017B2B5-B9BF-4167-A968-35A70915BC44}">
      <dgm:prSet/>
      <dgm:spPr/>
      <dgm:t>
        <a:bodyPr/>
        <a:lstStyle/>
        <a:p>
          <a:endParaRPr lang="ru-RU"/>
        </a:p>
      </dgm:t>
    </dgm:pt>
    <dgm:pt modelId="{5B86D018-C844-4BE4-BDBB-A02237591A04}" type="pres">
      <dgm:prSet presAssocID="{18D78CFE-FE06-482B-B38E-73E4623005AF}" presName="diagram" presStyleCnt="0">
        <dgm:presLayoutVars>
          <dgm:dir/>
          <dgm:resizeHandles val="exact"/>
        </dgm:presLayoutVars>
      </dgm:prSet>
      <dgm:spPr/>
    </dgm:pt>
    <dgm:pt modelId="{8CACB19D-18B9-466A-A029-6F4638987504}" type="pres">
      <dgm:prSet presAssocID="{C69135DC-409E-4A50-BDD4-29B7720E50B5}" presName="node" presStyleLbl="node1" presStyleIdx="0" presStyleCnt="7" custScaleX="107044" custScaleY="132402" custLinFactNeighborX="-57289" custLinFactNeighborY="-392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AD453D4D-72A6-4EA3-8D65-B8029C8C16BC}" type="pres">
      <dgm:prSet presAssocID="{84E4C349-CC87-46BC-8596-8E71938EA34E}" presName="sibTrans" presStyleLbl="sibTrans2D1" presStyleIdx="0" presStyleCnt="6"/>
      <dgm:spPr>
        <a:prstGeom prst="rightArrow">
          <a:avLst>
            <a:gd name="adj1" fmla="val 60000"/>
            <a:gd name="adj2" fmla="val 50000"/>
          </a:avLst>
        </a:prstGeom>
      </dgm:spPr>
    </dgm:pt>
    <dgm:pt modelId="{57537D02-B61C-4D39-9FF3-D5A07A591CB2}" type="pres">
      <dgm:prSet presAssocID="{84E4C349-CC87-46BC-8596-8E71938EA34E}" presName="connectorText" presStyleLbl="sibTrans2D1" presStyleIdx="0" presStyleCnt="6"/>
      <dgm:spPr/>
    </dgm:pt>
    <dgm:pt modelId="{C9D086CC-8D85-45EA-B343-7B936384A4F1}" type="pres">
      <dgm:prSet presAssocID="{4F6FD8CB-1155-485E-BAB6-11B235829A60}" presName="node" presStyleLbl="node1" presStyleIdx="1" presStyleCnt="7" custScaleX="108577" custScaleY="134991" custLinFactNeighborX="-36885" custLinFactNeighborY="-392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FF362B7F-BEBA-4488-B4BE-F8F9F7EBFAFB}" type="pres">
      <dgm:prSet presAssocID="{17969385-001D-40C4-8210-B7E63B5D3559}" presName="sibTrans" presStyleLbl="sibTrans2D1" presStyleIdx="1" presStyleCnt="6"/>
      <dgm:spPr>
        <a:prstGeom prst="rightArrow">
          <a:avLst>
            <a:gd name="adj1" fmla="val 60000"/>
            <a:gd name="adj2" fmla="val 50000"/>
          </a:avLst>
        </a:prstGeom>
      </dgm:spPr>
    </dgm:pt>
    <dgm:pt modelId="{E0E532AC-3F49-408E-804B-174E4C381794}" type="pres">
      <dgm:prSet presAssocID="{17969385-001D-40C4-8210-B7E63B5D3559}" presName="connectorText" presStyleLbl="sibTrans2D1" presStyleIdx="1" presStyleCnt="6"/>
      <dgm:spPr/>
    </dgm:pt>
    <dgm:pt modelId="{323E1A4E-32EB-479E-AB1D-520CEFE583F2}" type="pres">
      <dgm:prSet presAssocID="{690A44CE-7105-424C-8367-136267D4E641}" presName="node" presStyleLbl="node1" presStyleIdx="2" presStyleCnt="7" custScaleX="109279" custScaleY="140170" custLinFactNeighborX="-21974" custLinFactNeighborY="-392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8405EB13-1EED-4D3E-AFFA-E1C1A23E406E}" type="pres">
      <dgm:prSet presAssocID="{A4A4F8FF-D7FD-49C6-8398-51D7349232DE}" presName="sibTrans" presStyleLbl="sibTrans2D1" presStyleIdx="2" presStyleCnt="6" custAng="720627" custLinFactNeighborX="86944" custLinFactNeighborY="6217"/>
      <dgm:spPr>
        <a:prstGeom prst="rightArrow">
          <a:avLst>
            <a:gd name="adj1" fmla="val 60000"/>
            <a:gd name="adj2" fmla="val 50000"/>
          </a:avLst>
        </a:prstGeom>
      </dgm:spPr>
    </dgm:pt>
    <dgm:pt modelId="{1B6DFF50-7F82-4380-A431-A0BC69BA8DF0}" type="pres">
      <dgm:prSet presAssocID="{A4A4F8FF-D7FD-49C6-8398-51D7349232DE}" presName="connectorText" presStyleLbl="sibTrans2D1" presStyleIdx="2" presStyleCnt="6"/>
      <dgm:spPr/>
    </dgm:pt>
    <dgm:pt modelId="{D2E80B73-2EC4-4597-A7E8-83A5B85D140B}" type="pres">
      <dgm:prSet presAssocID="{9CBE9544-92D0-4CF7-93E1-8F8259DA7E3F}" presName="node" presStyleLbl="node1" presStyleIdx="3" presStyleCnt="7" custScaleY="136168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E24214E0-FFD7-4AEA-A6DD-6393BB34A0F5}" type="pres">
      <dgm:prSet presAssocID="{ACCA78BE-DED1-4022-A4CE-E2E05F9843EB}" presName="sibTrans" presStyleLbl="sibTrans2D1" presStyleIdx="3" presStyleCnt="6"/>
      <dgm:spPr>
        <a:prstGeom prst="rightArrow">
          <a:avLst>
            <a:gd name="adj1" fmla="val 60000"/>
            <a:gd name="adj2" fmla="val 50000"/>
          </a:avLst>
        </a:prstGeom>
      </dgm:spPr>
    </dgm:pt>
    <dgm:pt modelId="{6EFD506D-149A-43EC-99AE-21092CEA0A74}" type="pres">
      <dgm:prSet presAssocID="{ACCA78BE-DED1-4022-A4CE-E2E05F9843EB}" presName="connectorText" presStyleLbl="sibTrans2D1" presStyleIdx="3" presStyleCnt="6"/>
      <dgm:spPr/>
    </dgm:pt>
    <dgm:pt modelId="{6C4E0C32-661C-4536-90F3-198EEE18F234}" type="pres">
      <dgm:prSet presAssocID="{5D625A11-2C6B-4C42-9794-42ED4A1C2AA3}" presName="node" presStyleLbl="node1" presStyleIdx="4" presStyleCnt="7" custScaleY="13563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5695839F-F118-4641-91C1-12E4BFACB086}" type="pres">
      <dgm:prSet presAssocID="{624651F8-235E-4E97-9172-1306D8DA1BD2}" presName="sibTrans" presStyleLbl="sibTrans2D1" presStyleIdx="4" presStyleCnt="6"/>
      <dgm:spPr>
        <a:prstGeom prst="rightArrow">
          <a:avLst>
            <a:gd name="adj1" fmla="val 60000"/>
            <a:gd name="adj2" fmla="val 50000"/>
          </a:avLst>
        </a:prstGeom>
      </dgm:spPr>
    </dgm:pt>
    <dgm:pt modelId="{A9A33D3B-0508-4CDD-BB10-48636B1280D0}" type="pres">
      <dgm:prSet presAssocID="{624651F8-235E-4E97-9172-1306D8DA1BD2}" presName="connectorText" presStyleLbl="sibTrans2D1" presStyleIdx="4" presStyleCnt="6"/>
      <dgm:spPr/>
    </dgm:pt>
    <dgm:pt modelId="{E7CD2105-4AA4-4CA4-9722-1C400E8C5E8F}" type="pres">
      <dgm:prSet presAssocID="{304BCD5C-A980-40DC-9881-3E2303105BEB}" presName="node" presStyleLbl="node1" presStyleIdx="5" presStyleCnt="7" custScaleY="125272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  <dgm:pt modelId="{ED7F6B6A-89BF-4923-B043-BE3969CCDFA8}" type="pres">
      <dgm:prSet presAssocID="{D29CA306-4F74-400D-AAC7-93FA4A5BD0D3}" presName="sibTrans" presStyleLbl="sibTrans2D1" presStyleIdx="5" presStyleCnt="6"/>
      <dgm:spPr/>
    </dgm:pt>
    <dgm:pt modelId="{6A81A977-935B-48FE-BE33-39A4610DB2E4}" type="pres">
      <dgm:prSet presAssocID="{D29CA306-4F74-400D-AAC7-93FA4A5BD0D3}" presName="connectorText" presStyleLbl="sibTrans2D1" presStyleIdx="5" presStyleCnt="6"/>
      <dgm:spPr/>
    </dgm:pt>
    <dgm:pt modelId="{51EE0E18-4D9F-4479-80B1-15125A5A31D5}" type="pres">
      <dgm:prSet presAssocID="{23EA3233-385A-40B6-9D99-17B79412F3F6}" presName="node" presStyleLbl="node1" presStyleIdx="6" presStyleCnt="7" custScaleX="96506" custScaleY="133040" custLinFactNeighborX="-8622" custLinFactNeighborY="130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</dgm:pt>
  </dgm:ptLst>
  <dgm:cxnLst>
    <dgm:cxn modelId="{6A6F3801-DA6F-4BA6-8894-037297918755}" type="presOf" srcId="{D29CA306-4F74-400D-AAC7-93FA4A5BD0D3}" destId="{ED7F6B6A-89BF-4923-B043-BE3969CCDFA8}" srcOrd="0" destOrd="0" presId="urn:microsoft.com/office/officeart/2005/8/layout/process5"/>
    <dgm:cxn modelId="{19D6E605-20B8-42B1-B3A7-8E3402C157E3}" type="presOf" srcId="{690A44CE-7105-424C-8367-136267D4E641}" destId="{323E1A4E-32EB-479E-AB1D-520CEFE583F2}" srcOrd="0" destOrd="0" presId="urn:microsoft.com/office/officeart/2005/8/layout/process5"/>
    <dgm:cxn modelId="{953B460E-E4A4-44FC-A4B2-C576E934AB86}" type="presOf" srcId="{5D625A11-2C6B-4C42-9794-42ED4A1C2AA3}" destId="{6C4E0C32-661C-4536-90F3-198EEE18F234}" srcOrd="0" destOrd="0" presId="urn:microsoft.com/office/officeart/2005/8/layout/process5"/>
    <dgm:cxn modelId="{4C464913-C075-4B74-B218-A79C8CACF035}" type="presOf" srcId="{624651F8-235E-4E97-9172-1306D8DA1BD2}" destId="{A9A33D3B-0508-4CDD-BB10-48636B1280D0}" srcOrd="1" destOrd="0" presId="urn:microsoft.com/office/officeart/2005/8/layout/process5"/>
    <dgm:cxn modelId="{E6D53D18-57C3-4C60-B370-55E368725AD5}" type="presOf" srcId="{9CBE9544-92D0-4CF7-93E1-8F8259DA7E3F}" destId="{D2E80B73-2EC4-4597-A7E8-83A5B85D140B}" srcOrd="0" destOrd="0" presId="urn:microsoft.com/office/officeart/2005/8/layout/process5"/>
    <dgm:cxn modelId="{69DF9D1B-EDCF-4217-B08F-8B31475FB690}" srcId="{18D78CFE-FE06-482B-B38E-73E4623005AF}" destId="{304BCD5C-A980-40DC-9881-3E2303105BEB}" srcOrd="5" destOrd="0" parTransId="{8F44BB8F-FB5E-4D64-B3DE-AACC39B96F51}" sibTransId="{D29CA306-4F74-400D-AAC7-93FA4A5BD0D3}"/>
    <dgm:cxn modelId="{CE9D3629-6FD9-479A-A964-F39A83E030C1}" srcId="{18D78CFE-FE06-482B-B38E-73E4623005AF}" destId="{4F6FD8CB-1155-485E-BAB6-11B235829A60}" srcOrd="1" destOrd="0" parTransId="{C52401B4-B0F6-45CE-9321-222159545E9F}" sibTransId="{17969385-001D-40C4-8210-B7E63B5D3559}"/>
    <dgm:cxn modelId="{1CC5902F-194C-4D04-8FBA-F1C7911914B6}" type="presOf" srcId="{A4A4F8FF-D7FD-49C6-8398-51D7349232DE}" destId="{8405EB13-1EED-4D3E-AFFA-E1C1A23E406E}" srcOrd="0" destOrd="0" presId="urn:microsoft.com/office/officeart/2005/8/layout/process5"/>
    <dgm:cxn modelId="{A3B84F5D-9284-411F-983B-45C4F4982A4C}" type="presOf" srcId="{23EA3233-385A-40B6-9D99-17B79412F3F6}" destId="{51EE0E18-4D9F-4479-80B1-15125A5A31D5}" srcOrd="0" destOrd="0" presId="urn:microsoft.com/office/officeart/2005/8/layout/process5"/>
    <dgm:cxn modelId="{EC893B57-15EB-4D04-83C8-1573E0CA8960}" type="presOf" srcId="{ACCA78BE-DED1-4022-A4CE-E2E05F9843EB}" destId="{6EFD506D-149A-43EC-99AE-21092CEA0A74}" srcOrd="1" destOrd="0" presId="urn:microsoft.com/office/officeart/2005/8/layout/process5"/>
    <dgm:cxn modelId="{6D92107C-FE85-439A-8C6D-979610EEC81E}" srcId="{18D78CFE-FE06-482B-B38E-73E4623005AF}" destId="{5D625A11-2C6B-4C42-9794-42ED4A1C2AA3}" srcOrd="4" destOrd="0" parTransId="{F1B11BC7-FDE9-4C0B-8F66-C416B1D413AD}" sibTransId="{624651F8-235E-4E97-9172-1306D8DA1BD2}"/>
    <dgm:cxn modelId="{06972B80-4E42-4044-8FC6-0C57FEBB8E84}" type="presOf" srcId="{84E4C349-CC87-46BC-8596-8E71938EA34E}" destId="{AD453D4D-72A6-4EA3-8D65-B8029C8C16BC}" srcOrd="0" destOrd="0" presId="urn:microsoft.com/office/officeart/2005/8/layout/process5"/>
    <dgm:cxn modelId="{0D704082-1C2E-4676-81DE-97C776FBACE5}" type="presOf" srcId="{17969385-001D-40C4-8210-B7E63B5D3559}" destId="{E0E532AC-3F49-408E-804B-174E4C381794}" srcOrd="1" destOrd="0" presId="urn:microsoft.com/office/officeart/2005/8/layout/process5"/>
    <dgm:cxn modelId="{A1BED889-980D-4EB8-8F40-BEEE6CD22DD6}" type="presOf" srcId="{17969385-001D-40C4-8210-B7E63B5D3559}" destId="{FF362B7F-BEBA-4488-B4BE-F8F9F7EBFAFB}" srcOrd="0" destOrd="0" presId="urn:microsoft.com/office/officeart/2005/8/layout/process5"/>
    <dgm:cxn modelId="{C03379A0-B5BA-4447-A486-AC4AD36FCE08}" type="presOf" srcId="{D29CA306-4F74-400D-AAC7-93FA4A5BD0D3}" destId="{6A81A977-935B-48FE-BE33-39A4610DB2E4}" srcOrd="1" destOrd="0" presId="urn:microsoft.com/office/officeart/2005/8/layout/process5"/>
    <dgm:cxn modelId="{8C321CA4-BE9B-4BBC-A1B8-5B469E1008FB}" type="presOf" srcId="{84E4C349-CC87-46BC-8596-8E71938EA34E}" destId="{57537D02-B61C-4D39-9FF3-D5A07A591CB2}" srcOrd="1" destOrd="0" presId="urn:microsoft.com/office/officeart/2005/8/layout/process5"/>
    <dgm:cxn modelId="{915923A6-C130-420A-9C80-DDBA307C91FD}" type="presOf" srcId="{C69135DC-409E-4A50-BDD4-29B7720E50B5}" destId="{8CACB19D-18B9-466A-A029-6F4638987504}" srcOrd="0" destOrd="0" presId="urn:microsoft.com/office/officeart/2005/8/layout/process5"/>
    <dgm:cxn modelId="{119581AF-9B2A-4FE7-8EFA-04DF9A6C0D2C}" type="presOf" srcId="{624651F8-235E-4E97-9172-1306D8DA1BD2}" destId="{5695839F-F118-4641-91C1-12E4BFACB086}" srcOrd="0" destOrd="0" presId="urn:microsoft.com/office/officeart/2005/8/layout/process5"/>
    <dgm:cxn modelId="{6AC059B4-95F3-47FA-AFEE-E21BDCEA4439}" type="presOf" srcId="{304BCD5C-A980-40DC-9881-3E2303105BEB}" destId="{E7CD2105-4AA4-4CA4-9722-1C400E8C5E8F}" srcOrd="0" destOrd="0" presId="urn:microsoft.com/office/officeart/2005/8/layout/process5"/>
    <dgm:cxn modelId="{4017B2B5-B9BF-4167-A968-35A70915BC44}" srcId="{18D78CFE-FE06-482B-B38E-73E4623005AF}" destId="{23EA3233-385A-40B6-9D99-17B79412F3F6}" srcOrd="6" destOrd="0" parTransId="{4E7E49D8-3606-49EC-920B-779F2AF52DB3}" sibTransId="{50A44E33-7A9E-46C6-82F8-CD847CF5E487}"/>
    <dgm:cxn modelId="{844343BE-F709-496E-9B48-DAE318BAF100}" type="presOf" srcId="{18D78CFE-FE06-482B-B38E-73E4623005AF}" destId="{5B86D018-C844-4BE4-BDBB-A02237591A04}" srcOrd="0" destOrd="0" presId="urn:microsoft.com/office/officeart/2005/8/layout/process5"/>
    <dgm:cxn modelId="{26973BC9-7272-4E0A-8468-6D2C29EC3B44}" type="presOf" srcId="{4F6FD8CB-1155-485E-BAB6-11B235829A60}" destId="{C9D086CC-8D85-45EA-B343-7B936384A4F1}" srcOrd="0" destOrd="0" presId="urn:microsoft.com/office/officeart/2005/8/layout/process5"/>
    <dgm:cxn modelId="{A75756CD-C3FF-43C8-B357-C6F5D6AA2C40}" srcId="{18D78CFE-FE06-482B-B38E-73E4623005AF}" destId="{690A44CE-7105-424C-8367-136267D4E641}" srcOrd="2" destOrd="0" parTransId="{32CE7680-A394-42F1-AECB-0221DA26A1C2}" sibTransId="{A4A4F8FF-D7FD-49C6-8398-51D7349232DE}"/>
    <dgm:cxn modelId="{5E5B6FD2-F133-48E0-BDD8-A35D75519CC5}" srcId="{18D78CFE-FE06-482B-B38E-73E4623005AF}" destId="{9CBE9544-92D0-4CF7-93E1-8F8259DA7E3F}" srcOrd="3" destOrd="0" parTransId="{FFA15C4F-C8AC-44D3-AAD5-726B87425FB4}" sibTransId="{ACCA78BE-DED1-4022-A4CE-E2E05F9843EB}"/>
    <dgm:cxn modelId="{B4C7B7D9-60A5-441B-A734-C18AAC475761}" srcId="{18D78CFE-FE06-482B-B38E-73E4623005AF}" destId="{C69135DC-409E-4A50-BDD4-29B7720E50B5}" srcOrd="0" destOrd="0" parTransId="{2C51B390-FC1E-47B9-BE56-82DAACA364F4}" sibTransId="{84E4C349-CC87-46BC-8596-8E71938EA34E}"/>
    <dgm:cxn modelId="{BA16E9EE-4198-4CB6-AA59-D6AC574F1835}" type="presOf" srcId="{A4A4F8FF-D7FD-49C6-8398-51D7349232DE}" destId="{1B6DFF50-7F82-4380-A431-A0BC69BA8DF0}" srcOrd="1" destOrd="0" presId="urn:microsoft.com/office/officeart/2005/8/layout/process5"/>
    <dgm:cxn modelId="{2C9BC3F8-CD1B-412C-B13A-C6CFF50AE8EC}" type="presOf" srcId="{ACCA78BE-DED1-4022-A4CE-E2E05F9843EB}" destId="{E24214E0-FFD7-4AEA-A6DD-6393BB34A0F5}" srcOrd="0" destOrd="0" presId="urn:microsoft.com/office/officeart/2005/8/layout/process5"/>
    <dgm:cxn modelId="{85D9DB54-C0C0-4D0F-AA81-62BE4E3435A8}" type="presParOf" srcId="{5B86D018-C844-4BE4-BDBB-A02237591A04}" destId="{8CACB19D-18B9-466A-A029-6F4638987504}" srcOrd="0" destOrd="0" presId="urn:microsoft.com/office/officeart/2005/8/layout/process5"/>
    <dgm:cxn modelId="{EE63CFEF-7A08-46BC-9A58-5D3B2220B5BE}" type="presParOf" srcId="{5B86D018-C844-4BE4-BDBB-A02237591A04}" destId="{AD453D4D-72A6-4EA3-8D65-B8029C8C16BC}" srcOrd="1" destOrd="0" presId="urn:microsoft.com/office/officeart/2005/8/layout/process5"/>
    <dgm:cxn modelId="{584C9184-7CB3-4F30-A711-6237F56E9F71}" type="presParOf" srcId="{AD453D4D-72A6-4EA3-8D65-B8029C8C16BC}" destId="{57537D02-B61C-4D39-9FF3-D5A07A591CB2}" srcOrd="0" destOrd="0" presId="urn:microsoft.com/office/officeart/2005/8/layout/process5"/>
    <dgm:cxn modelId="{46A29FD9-CC3E-446C-86C8-D5C2BFC5CB72}" type="presParOf" srcId="{5B86D018-C844-4BE4-BDBB-A02237591A04}" destId="{C9D086CC-8D85-45EA-B343-7B936384A4F1}" srcOrd="2" destOrd="0" presId="urn:microsoft.com/office/officeart/2005/8/layout/process5"/>
    <dgm:cxn modelId="{BCFD1FC3-8C60-4687-A79A-D59275808128}" type="presParOf" srcId="{5B86D018-C844-4BE4-BDBB-A02237591A04}" destId="{FF362B7F-BEBA-4488-B4BE-F8F9F7EBFAFB}" srcOrd="3" destOrd="0" presId="urn:microsoft.com/office/officeart/2005/8/layout/process5"/>
    <dgm:cxn modelId="{332580DC-34BB-40A4-ADB3-B47D9C771BE5}" type="presParOf" srcId="{FF362B7F-BEBA-4488-B4BE-F8F9F7EBFAFB}" destId="{E0E532AC-3F49-408E-804B-174E4C381794}" srcOrd="0" destOrd="0" presId="urn:microsoft.com/office/officeart/2005/8/layout/process5"/>
    <dgm:cxn modelId="{C7A7E580-78D6-4A29-ABC7-EA7B6B75E7E5}" type="presParOf" srcId="{5B86D018-C844-4BE4-BDBB-A02237591A04}" destId="{323E1A4E-32EB-479E-AB1D-520CEFE583F2}" srcOrd="4" destOrd="0" presId="urn:microsoft.com/office/officeart/2005/8/layout/process5"/>
    <dgm:cxn modelId="{1A0F49CB-04E9-4AEE-B03C-A2D15AF27490}" type="presParOf" srcId="{5B86D018-C844-4BE4-BDBB-A02237591A04}" destId="{8405EB13-1EED-4D3E-AFFA-E1C1A23E406E}" srcOrd="5" destOrd="0" presId="urn:microsoft.com/office/officeart/2005/8/layout/process5"/>
    <dgm:cxn modelId="{1EDFD86C-108F-4540-963C-A2211DD604F3}" type="presParOf" srcId="{8405EB13-1EED-4D3E-AFFA-E1C1A23E406E}" destId="{1B6DFF50-7F82-4380-A431-A0BC69BA8DF0}" srcOrd="0" destOrd="0" presId="urn:microsoft.com/office/officeart/2005/8/layout/process5"/>
    <dgm:cxn modelId="{DFEE5D2C-7EA0-4EF7-8EC5-C2D93644D18B}" type="presParOf" srcId="{5B86D018-C844-4BE4-BDBB-A02237591A04}" destId="{D2E80B73-2EC4-4597-A7E8-83A5B85D140B}" srcOrd="6" destOrd="0" presId="urn:microsoft.com/office/officeart/2005/8/layout/process5"/>
    <dgm:cxn modelId="{D2353DB4-C0DA-4A34-87A7-3C76B8420A9C}" type="presParOf" srcId="{5B86D018-C844-4BE4-BDBB-A02237591A04}" destId="{E24214E0-FFD7-4AEA-A6DD-6393BB34A0F5}" srcOrd="7" destOrd="0" presId="urn:microsoft.com/office/officeart/2005/8/layout/process5"/>
    <dgm:cxn modelId="{76107229-EE4C-4CBE-9023-B0D90C8A2EDE}" type="presParOf" srcId="{E24214E0-FFD7-4AEA-A6DD-6393BB34A0F5}" destId="{6EFD506D-149A-43EC-99AE-21092CEA0A74}" srcOrd="0" destOrd="0" presId="urn:microsoft.com/office/officeart/2005/8/layout/process5"/>
    <dgm:cxn modelId="{612D8741-DB86-4E85-B919-09D783AE4809}" type="presParOf" srcId="{5B86D018-C844-4BE4-BDBB-A02237591A04}" destId="{6C4E0C32-661C-4536-90F3-198EEE18F234}" srcOrd="8" destOrd="0" presId="urn:microsoft.com/office/officeart/2005/8/layout/process5"/>
    <dgm:cxn modelId="{396C4876-AFFD-4CFC-A088-99225E17B934}" type="presParOf" srcId="{5B86D018-C844-4BE4-BDBB-A02237591A04}" destId="{5695839F-F118-4641-91C1-12E4BFACB086}" srcOrd="9" destOrd="0" presId="urn:microsoft.com/office/officeart/2005/8/layout/process5"/>
    <dgm:cxn modelId="{55A880EA-1108-4658-B9C5-53F0B16350AF}" type="presParOf" srcId="{5695839F-F118-4641-91C1-12E4BFACB086}" destId="{A9A33D3B-0508-4CDD-BB10-48636B1280D0}" srcOrd="0" destOrd="0" presId="urn:microsoft.com/office/officeart/2005/8/layout/process5"/>
    <dgm:cxn modelId="{71D030BF-06E0-41C3-B400-F716CAB349B6}" type="presParOf" srcId="{5B86D018-C844-4BE4-BDBB-A02237591A04}" destId="{E7CD2105-4AA4-4CA4-9722-1C400E8C5E8F}" srcOrd="10" destOrd="0" presId="urn:microsoft.com/office/officeart/2005/8/layout/process5"/>
    <dgm:cxn modelId="{FCE9C301-EEE4-4D14-91B2-00035409D13F}" type="presParOf" srcId="{5B86D018-C844-4BE4-BDBB-A02237591A04}" destId="{ED7F6B6A-89BF-4923-B043-BE3969CCDFA8}" srcOrd="11" destOrd="0" presId="urn:microsoft.com/office/officeart/2005/8/layout/process5"/>
    <dgm:cxn modelId="{8CD1D9AF-1E81-41E6-8E9A-3B83120E1B87}" type="presParOf" srcId="{ED7F6B6A-89BF-4923-B043-BE3969CCDFA8}" destId="{6A81A977-935B-48FE-BE33-39A4610DB2E4}" srcOrd="0" destOrd="0" presId="urn:microsoft.com/office/officeart/2005/8/layout/process5"/>
    <dgm:cxn modelId="{47DFCCFD-A66F-4AFF-8BF3-C82836582372}" type="presParOf" srcId="{5B86D018-C844-4BE4-BDBB-A02237591A04}" destId="{51EE0E18-4D9F-4479-80B1-15125A5A31D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BC1454-B066-47C3-A339-15100673FD8F}">
      <dsp:nvSpPr>
        <dsp:cNvPr id="0" name=""/>
        <dsp:cNvSpPr/>
      </dsp:nvSpPr>
      <dsp:spPr>
        <a:xfrm>
          <a:off x="1485983" y="1804987"/>
          <a:ext cx="449947" cy="857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4973" y="0"/>
              </a:lnTo>
              <a:lnTo>
                <a:pt x="224973" y="857369"/>
              </a:lnTo>
              <a:lnTo>
                <a:pt x="449947" y="857369"/>
              </a:lnTo>
            </a:path>
          </a:pathLst>
        </a:custGeo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86750" y="2209465"/>
        <a:ext cx="48413" cy="48413"/>
      </dsp:txXfrm>
    </dsp:sp>
    <dsp:sp modelId="{45172F42-8812-48B3-92DB-7B56753144F2}">
      <dsp:nvSpPr>
        <dsp:cNvPr id="0" name=""/>
        <dsp:cNvSpPr/>
      </dsp:nvSpPr>
      <dsp:spPr>
        <a:xfrm>
          <a:off x="1485983" y="1759267"/>
          <a:ext cx="4499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973" y="45720"/>
              </a:lnTo>
              <a:lnTo>
                <a:pt x="224973" y="51426"/>
              </a:lnTo>
              <a:lnTo>
                <a:pt x="449947" y="51426"/>
              </a:lnTo>
            </a:path>
          </a:pathLst>
        </a:custGeo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99707" y="1793737"/>
        <a:ext cx="22499" cy="22499"/>
      </dsp:txXfrm>
    </dsp:sp>
    <dsp:sp modelId="{C5AAE913-7912-43E9-A8A0-1E4B757DAFE1}">
      <dsp:nvSpPr>
        <dsp:cNvPr id="0" name=""/>
        <dsp:cNvSpPr/>
      </dsp:nvSpPr>
      <dsp:spPr>
        <a:xfrm>
          <a:off x="1485983" y="953325"/>
          <a:ext cx="449947" cy="851662"/>
        </a:xfrm>
        <a:custGeom>
          <a:avLst/>
          <a:gdLst/>
          <a:ahLst/>
          <a:cxnLst/>
          <a:rect l="0" t="0" r="0" b="0"/>
          <a:pathLst>
            <a:path>
              <a:moveTo>
                <a:pt x="0" y="851662"/>
              </a:moveTo>
              <a:lnTo>
                <a:pt x="224973" y="851662"/>
              </a:lnTo>
              <a:lnTo>
                <a:pt x="224973" y="0"/>
              </a:lnTo>
              <a:lnTo>
                <a:pt x="449947" y="0"/>
              </a:lnTo>
            </a:path>
          </a:pathLst>
        </a:custGeom>
        <a:noFill/>
        <a:ln w="12700" cap="flat" cmpd="sng" algn="ctr">
          <a:solidFill>
            <a:srgbClr val="ED7D31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686876" y="1355075"/>
        <a:ext cx="48160" cy="48160"/>
      </dsp:txXfrm>
    </dsp:sp>
    <dsp:sp modelId="{AED39C61-155F-42EA-9212-D8F85F5C91E5}">
      <dsp:nvSpPr>
        <dsp:cNvPr id="0" name=""/>
        <dsp:cNvSpPr/>
      </dsp:nvSpPr>
      <dsp:spPr>
        <a:xfrm rot="16200000">
          <a:off x="-661951" y="1462039"/>
          <a:ext cx="3609975" cy="685895"/>
        </a:xfrm>
        <a:prstGeom prst="rect">
          <a:avLst/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Структура управления</a:t>
          </a:r>
        </a:p>
      </dsp:txBody>
      <dsp:txXfrm>
        <a:off x="-661951" y="1462039"/>
        <a:ext cx="3609975" cy="685895"/>
      </dsp:txXfrm>
    </dsp:sp>
    <dsp:sp modelId="{2AE9A8F5-E72D-4B9C-A4EA-F652D8756015}">
      <dsp:nvSpPr>
        <dsp:cNvPr id="0" name=""/>
        <dsp:cNvSpPr/>
      </dsp:nvSpPr>
      <dsp:spPr>
        <a:xfrm>
          <a:off x="1935930" y="610377"/>
          <a:ext cx="2912283" cy="685895"/>
        </a:xfrm>
        <a:prstGeom prst="rect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2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Межправительственный координационный совет </a:t>
          </a:r>
          <a:endParaRPr lang="en-GB" sz="1200" b="1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(стратегия развития)</a:t>
          </a:r>
        </a:p>
      </dsp:txBody>
      <dsp:txXfrm>
        <a:off x="1935930" y="610377"/>
        <a:ext cx="2912283" cy="685895"/>
      </dsp:txXfrm>
    </dsp:sp>
    <dsp:sp modelId="{303B27F6-063D-44A2-9216-3F9D2215DEA6}">
      <dsp:nvSpPr>
        <dsp:cNvPr id="0" name=""/>
        <dsp:cNvSpPr/>
      </dsp:nvSpPr>
      <dsp:spPr>
        <a:xfrm>
          <a:off x="1935930" y="1467746"/>
          <a:ext cx="2912306" cy="685895"/>
        </a:xfrm>
        <a:prstGeom prst="rect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2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Администрация парка </a:t>
          </a:r>
          <a:endParaRPr lang="en-GB" sz="1200" b="1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2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(орган управления)</a:t>
          </a:r>
        </a:p>
      </dsp:txBody>
      <dsp:txXfrm>
        <a:off x="1935930" y="1467746"/>
        <a:ext cx="2912306" cy="685895"/>
      </dsp:txXfrm>
    </dsp:sp>
    <dsp:sp modelId="{456D4D17-1057-47F0-9994-66FD9EC1B3CC}">
      <dsp:nvSpPr>
        <dsp:cNvPr id="0" name=""/>
        <dsp:cNvSpPr/>
      </dsp:nvSpPr>
      <dsp:spPr>
        <a:xfrm>
          <a:off x="1935930" y="2325115"/>
          <a:ext cx="2908076" cy="674481"/>
        </a:xfrm>
        <a:prstGeom prst="rect">
          <a:avLst/>
        </a:prstGeom>
        <a:gradFill rotWithShape="0">
          <a:gsLst>
            <a:gs pos="0">
              <a:srgbClr val="ED7D3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rgbClr>
            </a:gs>
            <a:gs pos="50000">
              <a:srgbClr val="ED7D3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rgbClr>
            </a:gs>
            <a:gs pos="100000">
              <a:srgbClr val="ED7D3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rgbClr>
            </a:gs>
          </a:gsLst>
          <a:lin ang="5400000" scaled="0"/>
        </a:gradFill>
        <a:ln>
          <a:noFill/>
        </a:ln>
        <a:effectLst>
          <a:outerShdw blurRad="50800" dist="38100" algn="l" rotWithShape="0">
            <a:prstClr val="black">
              <a:alpha val="40000"/>
            </a:prst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1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Компания по развитию индустриального парка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100" b="1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(инфраструктура и развитие территории)</a:t>
          </a:r>
        </a:p>
      </dsp:txBody>
      <dsp:txXfrm>
        <a:off x="1935930" y="2325115"/>
        <a:ext cx="2908076" cy="6744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ACB19D-18B9-466A-A029-6F4638987504}">
      <dsp:nvSpPr>
        <dsp:cNvPr id="0" name=""/>
        <dsp:cNvSpPr/>
      </dsp:nvSpPr>
      <dsp:spPr>
        <a:xfrm>
          <a:off x="660166" y="287492"/>
          <a:ext cx="1300846" cy="965404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Юридическое лицо Республики Беларусь</a:t>
          </a:r>
        </a:p>
      </dsp:txBody>
      <dsp:txXfrm>
        <a:off x="688442" y="315768"/>
        <a:ext cx="1244294" cy="908852"/>
      </dsp:txXfrm>
    </dsp:sp>
    <dsp:sp modelId="{AD453D4D-72A6-4EA3-8D65-B8029C8C16BC}">
      <dsp:nvSpPr>
        <dsp:cNvPr id="0" name=""/>
        <dsp:cNvSpPr/>
      </dsp:nvSpPr>
      <dsp:spPr>
        <a:xfrm>
          <a:off x="2122505" y="619504"/>
          <a:ext cx="389049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122505" y="679780"/>
        <a:ext cx="298635" cy="180828"/>
      </dsp:txXfrm>
    </dsp:sp>
    <dsp:sp modelId="{C9D086CC-8D85-45EA-B343-7B936384A4F1}">
      <dsp:nvSpPr>
        <dsp:cNvPr id="0" name=""/>
        <dsp:cNvSpPr/>
      </dsp:nvSpPr>
      <dsp:spPr>
        <a:xfrm>
          <a:off x="2695069" y="278053"/>
          <a:ext cx="1319475" cy="98428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Местонахождение на территории индустриального </a:t>
          </a: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парка</a:t>
          </a:r>
        </a:p>
      </dsp:txBody>
      <dsp:txXfrm>
        <a:off x="2723898" y="306882"/>
        <a:ext cx="1261817" cy="926624"/>
      </dsp:txXfrm>
    </dsp:sp>
    <dsp:sp modelId="{FF362B7F-BEBA-4488-B4BE-F8F9F7EBFAFB}">
      <dsp:nvSpPr>
        <dsp:cNvPr id="0" name=""/>
        <dsp:cNvSpPr/>
      </dsp:nvSpPr>
      <dsp:spPr>
        <a:xfrm>
          <a:off x="4161351" y="619504"/>
          <a:ext cx="353670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4161351" y="679780"/>
        <a:ext cx="263256" cy="180828"/>
      </dsp:txXfrm>
    </dsp:sp>
    <dsp:sp modelId="{323E1A4E-32EB-479E-AB1D-520CEFE583F2}">
      <dsp:nvSpPr>
        <dsp:cNvPr id="0" name=""/>
        <dsp:cNvSpPr/>
      </dsp:nvSpPr>
      <dsp:spPr>
        <a:xfrm>
          <a:off x="4681847" y="259172"/>
          <a:ext cx="1328006" cy="1022044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проект соответствует требованиям по направлению деятельности</a:t>
          </a:r>
        </a:p>
      </dsp:txBody>
      <dsp:txXfrm>
        <a:off x="4711782" y="289107"/>
        <a:ext cx="1268136" cy="962174"/>
      </dsp:txXfrm>
    </dsp:sp>
    <dsp:sp modelId="{8405EB13-1EED-4D3E-AFFA-E1C1A23E406E}">
      <dsp:nvSpPr>
        <dsp:cNvPr id="0" name=""/>
        <dsp:cNvSpPr/>
      </dsp:nvSpPr>
      <dsp:spPr>
        <a:xfrm rot="5400901">
          <a:off x="5610502" y="1398897"/>
          <a:ext cx="278885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3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5659541" y="1410145"/>
        <a:ext cx="180828" cy="195220"/>
      </dsp:txXfrm>
    </dsp:sp>
    <dsp:sp modelId="{D2E80B73-2EC4-4597-A7E8-83A5B85D140B}">
      <dsp:nvSpPr>
        <dsp:cNvPr id="0" name=""/>
        <dsp:cNvSpPr/>
      </dsp:nvSpPr>
      <dsp:spPr>
        <a:xfrm>
          <a:off x="5061648" y="1795926"/>
          <a:ext cx="1215244" cy="992864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 проект соотвествует требованию по объему инвестиций</a:t>
          </a:r>
        </a:p>
      </dsp:txBody>
      <dsp:txXfrm>
        <a:off x="5090728" y="1825006"/>
        <a:ext cx="1157084" cy="934704"/>
      </dsp:txXfrm>
    </dsp:sp>
    <dsp:sp modelId="{E24214E0-FFD7-4AEA-A6DD-6393BB34A0F5}">
      <dsp:nvSpPr>
        <dsp:cNvPr id="0" name=""/>
        <dsp:cNvSpPr/>
      </dsp:nvSpPr>
      <dsp:spPr>
        <a:xfrm rot="10800000">
          <a:off x="4697074" y="2141668"/>
          <a:ext cx="257631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4774363" y="2201944"/>
        <a:ext cx="180342" cy="180828"/>
      </dsp:txXfrm>
    </dsp:sp>
    <dsp:sp modelId="{6C4E0C32-661C-4536-90F3-198EEE18F234}">
      <dsp:nvSpPr>
        <dsp:cNvPr id="0" name=""/>
        <dsp:cNvSpPr/>
      </dsp:nvSpPr>
      <dsp:spPr>
        <a:xfrm>
          <a:off x="3360306" y="1797888"/>
          <a:ext cx="1215244" cy="988941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Заявленный проект является экологически чистым</a:t>
          </a:r>
        </a:p>
      </dsp:txBody>
      <dsp:txXfrm>
        <a:off x="3389271" y="1826853"/>
        <a:ext cx="1157314" cy="931011"/>
      </dsp:txXfrm>
    </dsp:sp>
    <dsp:sp modelId="{5695839F-F118-4641-91C1-12E4BFACB086}">
      <dsp:nvSpPr>
        <dsp:cNvPr id="0" name=""/>
        <dsp:cNvSpPr/>
      </dsp:nvSpPr>
      <dsp:spPr>
        <a:xfrm rot="10800000">
          <a:off x="2995732" y="2141668"/>
          <a:ext cx="257631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472C4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073021" y="2201944"/>
        <a:ext cx="180342" cy="180828"/>
      </dsp:txXfrm>
    </dsp:sp>
    <dsp:sp modelId="{E7CD2105-4AA4-4CA4-9722-1C400E8C5E8F}">
      <dsp:nvSpPr>
        <dsp:cNvPr id="0" name=""/>
        <dsp:cNvSpPr/>
      </dsp:nvSpPr>
      <dsp:spPr>
        <a:xfrm>
          <a:off x="1658963" y="1835650"/>
          <a:ext cx="1215244" cy="913416"/>
        </a:xfrm>
        <a:prstGeom prst="roundRect">
          <a:avLst>
            <a:gd name="adj" fmla="val 10000"/>
          </a:avLst>
        </a:prstGeom>
        <a:solidFill>
          <a:srgbClr val="ED7D31">
            <a:lumMod val="60000"/>
            <a:lumOff val="40000"/>
          </a:srgb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Положительное решение Администрации парка</a:t>
          </a:r>
        </a:p>
      </dsp:txBody>
      <dsp:txXfrm>
        <a:off x="1685716" y="1862403"/>
        <a:ext cx="1161738" cy="859910"/>
      </dsp:txXfrm>
    </dsp:sp>
    <dsp:sp modelId="{ED7F6B6A-89BF-4923-B043-BE3969CCDFA8}">
      <dsp:nvSpPr>
        <dsp:cNvPr id="0" name=""/>
        <dsp:cNvSpPr/>
      </dsp:nvSpPr>
      <dsp:spPr>
        <a:xfrm rot="10780516">
          <a:off x="1294326" y="2146448"/>
          <a:ext cx="257679" cy="3013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 rot="10800000">
        <a:off x="1371629" y="2206505"/>
        <a:ext cx="180375" cy="180828"/>
      </dsp:txXfrm>
    </dsp:sp>
    <dsp:sp modelId="{51EE0E18-4D9F-4479-80B1-15125A5A31D5}">
      <dsp:nvSpPr>
        <dsp:cNvPr id="0" name=""/>
        <dsp:cNvSpPr/>
      </dsp:nvSpPr>
      <dsp:spPr>
        <a:xfrm>
          <a:off x="0" y="1816853"/>
          <a:ext cx="1172783" cy="970056"/>
        </a:xfrm>
        <a:prstGeom prst="roundRect">
          <a:avLst>
            <a:gd name="adj" fmla="val 10000"/>
          </a:avLst>
        </a:prstGeom>
        <a:solidFill>
          <a:srgbClr val="ED7D31">
            <a:lumMod val="60000"/>
            <a:lumOff val="40000"/>
          </a:srgb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5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Льготы и приференции</a:t>
          </a:r>
        </a:p>
      </dsp:txBody>
      <dsp:txXfrm>
        <a:off x="28412" y="1845265"/>
        <a:ext cx="1115959" cy="913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95674-37EB-40D2-8334-655B8408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4353</Words>
  <Characters>24816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Matskevich</dc:creator>
  <cp:lastModifiedBy>Юлия Белоусова</cp:lastModifiedBy>
  <cp:revision>7</cp:revision>
  <cp:lastPrinted>2017-07-25T05:13:00Z</cp:lastPrinted>
  <dcterms:created xsi:type="dcterms:W3CDTF">2019-10-23T12:04:00Z</dcterms:created>
  <dcterms:modified xsi:type="dcterms:W3CDTF">2020-12-21T09:03:00Z</dcterms:modified>
</cp:coreProperties>
</file>