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846C" w14:textId="77777777" w:rsidR="008B678A" w:rsidRPr="008B678A" w:rsidRDefault="008B678A" w:rsidP="008B678A">
      <w:pPr>
        <w:spacing w:after="0" w:line="280" w:lineRule="exact"/>
        <w:jc w:val="center"/>
        <w:textAlignment w:val="baseline"/>
        <w:rPr>
          <w:rFonts w:ascii="Times New Roman" w:eastAsia="Calibri" w:hAnsi="Times New Roman" w:cs="Times New Roman"/>
          <w:b/>
          <w:sz w:val="30"/>
          <w:szCs w:val="30"/>
          <w:u w:val="single"/>
        </w:rPr>
      </w:pPr>
      <w:r w:rsidRPr="008B678A">
        <w:rPr>
          <w:rFonts w:ascii="Times New Roman" w:eastAsia="Calibri" w:hAnsi="Times New Roman" w:cs="Times New Roman"/>
          <w:b/>
          <w:sz w:val="30"/>
          <w:szCs w:val="30"/>
          <w:u w:val="single"/>
        </w:rPr>
        <w:t>Предоставление информации из Единого государственного регистра юридических лиц и индивидуальных предпринимателей</w:t>
      </w:r>
    </w:p>
    <w:p w14:paraId="5CEEFFC5" w14:textId="77777777" w:rsidR="008B678A" w:rsidRPr="008B678A" w:rsidRDefault="008B678A" w:rsidP="008B678A">
      <w:pPr>
        <w:spacing w:after="0" w:line="360" w:lineRule="auto"/>
        <w:textAlignment w:val="baseline"/>
        <w:rPr>
          <w:rFonts w:ascii="Times New Roman" w:eastAsia="Calibri" w:hAnsi="Times New Roman" w:cs="Times New Roman"/>
          <w:sz w:val="30"/>
          <w:szCs w:val="30"/>
        </w:rPr>
      </w:pPr>
    </w:p>
    <w:p w14:paraId="57D70EEB" w14:textId="77777777" w:rsidR="008B678A" w:rsidRPr="008B678A" w:rsidRDefault="008B678A" w:rsidP="008B678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8B678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Для получения информации из Единого государственного регистра юридических лиц и индивидуальных предпринимателей (далее – ЕГР) в Администрацию индустриального парка «Великий камень» (далее – администрация парка) </w:t>
      </w:r>
      <w:r w:rsidRPr="008B678A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заявителю необходимо представить</w:t>
      </w:r>
      <w:r w:rsidRPr="008B678A">
        <w:rPr>
          <w:rFonts w:ascii="Times New Roman" w:eastAsia="Times New Roman" w:hAnsi="Times New Roman" w:cs="Times New Roman"/>
          <w:sz w:val="30"/>
          <w:szCs w:val="30"/>
          <w:lang w:eastAsia="ru-RU"/>
        </w:rPr>
        <w:t>:</w:t>
      </w:r>
    </w:p>
    <w:p w14:paraId="70642BDA" w14:textId="77777777" w:rsidR="008B678A" w:rsidRPr="008B678A" w:rsidRDefault="008B678A" w:rsidP="008B678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8B678A">
        <w:rPr>
          <w:rFonts w:ascii="Times New Roman" w:eastAsia="Times New Roman" w:hAnsi="Times New Roman" w:cs="Times New Roman"/>
          <w:sz w:val="30"/>
          <w:szCs w:val="30"/>
          <w:lang w:eastAsia="ru-RU"/>
        </w:rPr>
        <w:t>– заявление (запрос) о предоставлении информации из ЕГР согласно приложению;</w:t>
      </w:r>
    </w:p>
    <w:p w14:paraId="4DF34C45" w14:textId="77777777" w:rsidR="008B678A" w:rsidRPr="008B678A" w:rsidRDefault="008B678A" w:rsidP="008B678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8B678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– документ, подтверждающий уплату государственной пошлины (кассовый чек, платежное поручение). </w:t>
      </w:r>
    </w:p>
    <w:p w14:paraId="09C1D97F" w14:textId="77777777" w:rsidR="008B678A" w:rsidRPr="008B678A" w:rsidRDefault="008B678A" w:rsidP="008B678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8B678A">
        <w:rPr>
          <w:rFonts w:ascii="Times New Roman" w:eastAsia="Times New Roman" w:hAnsi="Times New Roman" w:cs="Times New Roman"/>
          <w:sz w:val="30"/>
          <w:szCs w:val="30"/>
          <w:lang w:eastAsia="ru-RU"/>
        </w:rPr>
        <w:t>Размер государственной пошлины установлен Налоговым кодексом Республики Беларусь (далее – НК) и составляет 1 базовую величину по каждому запрашиваемому субъекту хозяйствования за каждый экземпляр выписки.</w:t>
      </w:r>
    </w:p>
    <w:p w14:paraId="6CC19C39" w14:textId="77777777" w:rsidR="008B678A" w:rsidRPr="008B678A" w:rsidRDefault="008B678A" w:rsidP="008B678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8B678A">
        <w:rPr>
          <w:rFonts w:ascii="Times New Roman" w:eastAsia="Times New Roman" w:hAnsi="Times New Roman" w:cs="Times New Roman"/>
          <w:sz w:val="30"/>
          <w:szCs w:val="30"/>
          <w:lang w:eastAsia="ru-RU"/>
        </w:rPr>
        <w:t>При уплате государственной пошлины наличными денежными средствами в регистрирующий орган представляется квитанция банка либо ее копия. Оригинал квитанции может быть возвращен плательщику. В этом случае на оригинале квитанции делается отметка о дате ее представления в государственный орган, которая заверяется подписью сотрудника государственного органа с указанием его должности, фамилии и инициалов. Соответствие копии квитанции ее оригиналу заверяется подписью сотрудника государственного органа с указанием его должности, фамилии и инициалов (часть первая пункта 6 статьи 287 НК).</w:t>
      </w:r>
    </w:p>
    <w:p w14:paraId="5A9334A9" w14:textId="77777777" w:rsidR="008B678A" w:rsidRPr="008B678A" w:rsidRDefault="008B678A" w:rsidP="008B678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8B678A">
        <w:rPr>
          <w:rFonts w:ascii="Times New Roman" w:eastAsia="Times New Roman" w:hAnsi="Times New Roman" w:cs="Times New Roman"/>
          <w:sz w:val="30"/>
          <w:szCs w:val="30"/>
          <w:lang w:eastAsia="ru-RU"/>
        </w:rPr>
        <w:t>В случае уплаты государственной пошлины путем перечисления суммы со счета плательщика на платежном поручении должны стоять отметка банка, содержащая дату исполнения платежной инструкции, оригинальный штамп банка и подпись ответственного исполнителя (часть вторая пункта 6 статьи 287 НК).</w:t>
      </w:r>
    </w:p>
    <w:p w14:paraId="5C581E45" w14:textId="77777777" w:rsidR="008B678A" w:rsidRPr="008B678A" w:rsidRDefault="008B678A" w:rsidP="008B678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8B678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Обращаем внимание, что при уплате государственной пошлины посредством единого расчетного информационного пространства (далее – ЕРИП) представление платежного документа </w:t>
      </w:r>
      <w:r w:rsidRPr="008B678A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не требуется</w:t>
      </w:r>
      <w:r w:rsidRPr="008B678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Учетный номер операции (транзакции) в системе ЕРИП указывается в заявлении (часть четвертая пункта 6 статьи 287 НК). </w:t>
      </w:r>
    </w:p>
    <w:p w14:paraId="3B8E25F7" w14:textId="77777777" w:rsidR="008B678A" w:rsidRPr="008B678A" w:rsidRDefault="008B678A" w:rsidP="008B678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8B678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От уплаты государственной пошлины за предоставление информации из ЕГР освобождаются: </w:t>
      </w:r>
    </w:p>
    <w:p w14:paraId="575359F5" w14:textId="77777777" w:rsidR="008B678A" w:rsidRPr="008B678A" w:rsidRDefault="008B678A" w:rsidP="008B678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8B678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государственные организации, подчиненные (подотчетные) Президенту Республики Беларусь или подчиненные Совету Министров Республики Беларусь, Национальная академия наук Беларуси, организации по государственной регистрации недвижимого имущества, прав на него и сделок с ним, а также нотариусы, государственное учреждение «Агентство по гарантированному возмещению банковских </w:t>
      </w:r>
      <w:r w:rsidRPr="008B678A">
        <w:rPr>
          <w:rFonts w:ascii="Times New Roman" w:eastAsia="Times New Roman" w:hAnsi="Times New Roman" w:cs="Times New Roman"/>
          <w:spacing w:val="-14"/>
          <w:sz w:val="30"/>
          <w:szCs w:val="30"/>
          <w:lang w:eastAsia="ru-RU"/>
        </w:rPr>
        <w:t xml:space="preserve">вкладов (депозитов) </w:t>
      </w:r>
      <w:r w:rsidRPr="008B678A">
        <w:rPr>
          <w:rFonts w:ascii="Times New Roman" w:eastAsia="Times New Roman" w:hAnsi="Times New Roman" w:cs="Times New Roman"/>
          <w:spacing w:val="-14"/>
          <w:sz w:val="30"/>
          <w:szCs w:val="30"/>
          <w:lang w:eastAsia="ru-RU"/>
        </w:rPr>
        <w:lastRenderedPageBreak/>
        <w:t>физических лиц» (подпункт 10.25 пункта 10 статьи 285 НК);</w:t>
      </w:r>
    </w:p>
    <w:p w14:paraId="33AEF50E" w14:textId="77777777" w:rsidR="008B678A" w:rsidRPr="008B678A" w:rsidRDefault="008B678A" w:rsidP="008B678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8B678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организации, осуществляющие учет, расчет и начисление платы за жилищно-коммунальные услуги и платы за пользование жилым помещением (за исключением газо- и энергоснабжающих организаций, входящих в состав государственного производственного объединения по топливу и газификации «Белтопгаз» и государственного производственного объединения электроэнергетики «Белэнерго») в целях </w:t>
      </w:r>
      <w:r w:rsidRPr="008B678A">
        <w:rPr>
          <w:rFonts w:ascii="Times New Roman" w:eastAsia="Times New Roman" w:hAnsi="Times New Roman" w:cs="Times New Roman"/>
          <w:spacing w:val="8"/>
          <w:sz w:val="30"/>
          <w:szCs w:val="30"/>
          <w:lang w:eastAsia="ru-RU"/>
        </w:rPr>
        <w:t xml:space="preserve">предоставления безналичной жилищной субсидии </w:t>
      </w:r>
      <w:r w:rsidRPr="008B678A">
        <w:rPr>
          <w:rFonts w:ascii="Times New Roman" w:eastAsia="Times New Roman" w:hAnsi="Times New Roman" w:cs="Times New Roman"/>
          <w:spacing w:val="4"/>
          <w:sz w:val="30"/>
          <w:szCs w:val="30"/>
          <w:lang w:eastAsia="ru-RU"/>
        </w:rPr>
        <w:br/>
        <w:t>(подпункт 10.26 пункта 10 статьи 285 НК);</w:t>
      </w:r>
    </w:p>
    <w:p w14:paraId="59FBE6E3" w14:textId="77777777" w:rsidR="008B678A" w:rsidRPr="008B678A" w:rsidRDefault="008B678A" w:rsidP="008B678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8B678A">
        <w:rPr>
          <w:rFonts w:ascii="Times New Roman" w:eastAsia="Times New Roman" w:hAnsi="Times New Roman" w:cs="Times New Roman"/>
          <w:sz w:val="30"/>
          <w:szCs w:val="30"/>
          <w:lang w:eastAsia="ru-RU"/>
        </w:rPr>
        <w:t>организации, назначающие и выплачивающие государственные пособия семьям, воспитывающим детей, а также временный (антикризисный) управляющий, назначенный судом для осуществления своих полномочий в процедурах экономической несостоятельности (банкротства) для выполнения возложенных на них законодательными актами обязанностей (подпункт 10.26</w:t>
      </w:r>
      <w:r w:rsidRPr="008B678A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1</w:t>
      </w:r>
      <w:r w:rsidRPr="008B678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пункта 10 статьи 285 НК).</w:t>
      </w:r>
    </w:p>
    <w:p w14:paraId="2FD57346" w14:textId="77777777" w:rsidR="008B678A" w:rsidRPr="008B678A" w:rsidRDefault="008B678A" w:rsidP="008B678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8B678A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Представление иных документов в целях получения информации из ЕГР не требуется</w:t>
      </w:r>
      <w:r w:rsidRPr="008B678A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2AB411FB" w14:textId="77777777" w:rsidR="008B678A" w:rsidRPr="008B678A" w:rsidRDefault="008B678A" w:rsidP="008B678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8B678A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 xml:space="preserve">Сведения из ЕГР предоставляются юридическим лицам в срок не более семи календарных дней </w:t>
      </w:r>
      <w:r w:rsidRPr="008B678A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со дня подачи</w:t>
      </w:r>
      <w:r w:rsidRPr="008B678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заявления. День подачи заявления </w:t>
      </w:r>
      <w:r w:rsidRPr="008B678A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включается </w:t>
      </w:r>
      <w:r w:rsidRPr="008B678A">
        <w:rPr>
          <w:rFonts w:ascii="Times New Roman" w:eastAsia="Times New Roman" w:hAnsi="Times New Roman" w:cs="Times New Roman"/>
          <w:sz w:val="30"/>
          <w:szCs w:val="30"/>
          <w:lang w:eastAsia="ru-RU"/>
        </w:rPr>
        <w:t>в указанные сроки.</w:t>
      </w:r>
    </w:p>
    <w:p w14:paraId="5922A3F2" w14:textId="77777777" w:rsidR="008B678A" w:rsidRPr="008B678A" w:rsidRDefault="008B678A" w:rsidP="008B678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8B678A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>Выписка из ЕГР может быть оформлена двумя вариантами:</w:t>
      </w:r>
    </w:p>
    <w:p w14:paraId="20F86BFC" w14:textId="77777777" w:rsidR="008B678A" w:rsidRPr="008B678A" w:rsidRDefault="008B678A" w:rsidP="008B678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8B678A">
        <w:rPr>
          <w:rFonts w:ascii="Times New Roman" w:eastAsia="Times New Roman" w:hAnsi="Times New Roman" w:cs="Times New Roman"/>
          <w:sz w:val="30"/>
          <w:szCs w:val="30"/>
          <w:lang w:eastAsia="ru-RU"/>
        </w:rPr>
        <w:t>на официальном бланке государственного органа;</w:t>
      </w:r>
    </w:p>
    <w:p w14:paraId="755359B1" w14:textId="77777777" w:rsidR="008B678A" w:rsidRPr="008B678A" w:rsidRDefault="008B678A" w:rsidP="008B678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8B678A">
        <w:rPr>
          <w:rFonts w:ascii="Times New Roman" w:eastAsia="Times New Roman" w:hAnsi="Times New Roman" w:cs="Times New Roman"/>
          <w:sz w:val="30"/>
          <w:szCs w:val="30"/>
          <w:lang w:eastAsia="ru-RU"/>
        </w:rPr>
        <w:t>с приложением сопроводительного письма к ней.</w:t>
      </w:r>
    </w:p>
    <w:p w14:paraId="19A4CF84" w14:textId="77777777" w:rsidR="008B678A" w:rsidRPr="008B678A" w:rsidRDefault="008B678A" w:rsidP="008B678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8B678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Данные документы оформляются в двух экземплярах, один </w:t>
      </w:r>
      <w:r w:rsidRPr="008B678A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  <w:t>из которых хранится в государственном органе.</w:t>
      </w:r>
    </w:p>
    <w:p w14:paraId="62B9CA4D" w14:textId="77777777" w:rsidR="008B678A" w:rsidRPr="008B678A" w:rsidRDefault="008B678A" w:rsidP="008B678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8B678A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>В случае представления выписки из ЕГР освобожденным от уплаты государственной пошлины за предоставление информации из ЕГР, указывается цель предоставления такой информации.</w:t>
      </w:r>
    </w:p>
    <w:p w14:paraId="0C92D387" w14:textId="77777777" w:rsidR="008B678A" w:rsidRPr="008B678A" w:rsidRDefault="008B678A" w:rsidP="008B678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8B678A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 xml:space="preserve">При подготовке выписок из ЕГР в отношении акционерных обществ, товариществ собственников, потребительских кооперативов, садоводческих товариществ, ассоциаций (союзов), государственных объединений, торгово-промышленных палат следует учитывать, что у данных субъектов отсутствует обязанность по государственной регистрации изменений в устав по составу участников. В этой связи </w:t>
      </w:r>
      <w:r w:rsidRPr="008B678A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сведения об участниках</w:t>
      </w:r>
      <w:r w:rsidRPr="008B678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данных организаций в выписке из ЕГР содержаться</w:t>
      </w:r>
      <w:r w:rsidRPr="008B678A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 не должны</w:t>
      </w:r>
      <w:r w:rsidRPr="008B678A">
        <w:rPr>
          <w:rFonts w:ascii="Times New Roman" w:eastAsia="Times New Roman" w:hAnsi="Times New Roman" w:cs="Times New Roman"/>
          <w:sz w:val="30"/>
          <w:szCs w:val="30"/>
          <w:lang w:eastAsia="ru-RU"/>
        </w:rPr>
        <w:t>, несмотря на то, что в ЕГР они могут быть.</w:t>
      </w:r>
    </w:p>
    <w:p w14:paraId="77C99691" w14:textId="77777777" w:rsidR="008B678A" w:rsidRPr="008B678A" w:rsidRDefault="008B678A" w:rsidP="008B678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8B678A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 xml:space="preserve">При предоставлении из ЕГР сведений об отсутствии в нем информации о государственной регистрации юридического лица, физического лица в качестве индивидуального предпринимателя, собственника имущества, учредителя (участника), руководителя юридического лица заявителю выдается </w:t>
      </w:r>
      <w:r w:rsidRPr="008B678A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выписка из ЕГР, </w:t>
      </w:r>
      <w:r w:rsidRPr="008B678A">
        <w:rPr>
          <w:rFonts w:ascii="Times New Roman" w:eastAsia="Times New Roman" w:hAnsi="Times New Roman" w:cs="Times New Roman"/>
          <w:sz w:val="30"/>
          <w:szCs w:val="30"/>
          <w:lang w:eastAsia="ru-RU"/>
        </w:rPr>
        <w:t>оформленная в виде письма.</w:t>
      </w:r>
    </w:p>
    <w:p w14:paraId="0BA21F2E" w14:textId="77777777" w:rsidR="008B678A" w:rsidRPr="008B678A" w:rsidRDefault="008B678A" w:rsidP="008B678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8B678A"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>Выписки из ЕГР, подлежащие в последующем легализации либо представлению за пределы Республики Беларусь, подписываются должностным лицом государственного органа и заверяются гербовой печатью государственного органа. При составлении документа на двух и более листах он должен быть прошит и скреплен гербовой печатью.</w:t>
      </w:r>
    </w:p>
    <w:p w14:paraId="6592EDC4" w14:textId="77777777" w:rsidR="008B678A" w:rsidRPr="008B678A" w:rsidRDefault="008B678A" w:rsidP="008B678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50B87209" w14:textId="77777777" w:rsidR="008B678A" w:rsidRPr="008B678A" w:rsidRDefault="008B678A" w:rsidP="008B678A">
      <w:pPr>
        <w:spacing w:after="0" w:line="240" w:lineRule="auto"/>
        <w:ind w:left="7080" w:firstLine="708"/>
        <w:rPr>
          <w:rFonts w:ascii="Times New Roman" w:eastAsia="Times New Roman" w:hAnsi="Times New Roman" w:cs="Times New Roman"/>
          <w:iCs/>
          <w:sz w:val="29"/>
          <w:szCs w:val="29"/>
          <w:lang w:eastAsia="ru-RU"/>
        </w:rPr>
      </w:pPr>
      <w:r w:rsidRPr="008B678A">
        <w:rPr>
          <w:rFonts w:ascii="Times New Roman" w:eastAsia="Times New Roman" w:hAnsi="Times New Roman" w:cs="Times New Roman"/>
          <w:iCs/>
          <w:sz w:val="29"/>
          <w:szCs w:val="29"/>
          <w:lang w:eastAsia="ru-RU"/>
        </w:rPr>
        <w:t xml:space="preserve">Приложение </w:t>
      </w:r>
    </w:p>
    <w:p w14:paraId="4EFBAA72" w14:textId="77777777" w:rsidR="008B678A" w:rsidRPr="008B678A" w:rsidRDefault="008B678A" w:rsidP="008B678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</w:pPr>
    </w:p>
    <w:p w14:paraId="27C6B5D3" w14:textId="77777777" w:rsidR="008B678A" w:rsidRPr="008B678A" w:rsidRDefault="008B678A" w:rsidP="008B67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</w:pPr>
      <w:r w:rsidRPr="008B678A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Оформляется на официальном бланке организации</w:t>
      </w:r>
    </w:p>
    <w:p w14:paraId="0D3A3466" w14:textId="77777777" w:rsidR="008B678A" w:rsidRPr="008B678A" w:rsidRDefault="008B678A" w:rsidP="008B678A">
      <w:pPr>
        <w:spacing w:after="0" w:line="360" w:lineRule="auto"/>
        <w:ind w:firstLine="4500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4855"/>
        <w:gridCol w:w="4889"/>
      </w:tblGrid>
      <w:tr w:rsidR="008B678A" w:rsidRPr="008B678A" w14:paraId="7FCF7D45" w14:textId="77777777" w:rsidTr="00F404B0">
        <w:tc>
          <w:tcPr>
            <w:tcW w:w="4927" w:type="dxa"/>
          </w:tcPr>
          <w:p w14:paraId="0CF8F13E" w14:textId="77777777" w:rsidR="008B678A" w:rsidRPr="008B678A" w:rsidRDefault="008B678A" w:rsidP="008B678A">
            <w:pPr>
              <w:spacing w:after="0" w:line="280" w:lineRule="exact"/>
              <w:jc w:val="both"/>
              <w:rPr>
                <w:rFonts w:ascii="Times New Roman" w:eastAsia="Times New Roman" w:hAnsi="Times New Roman" w:cs="Times New Roman"/>
                <w:sz w:val="29"/>
                <w:szCs w:val="29"/>
                <w:lang w:eastAsia="ru-RU"/>
              </w:rPr>
            </w:pPr>
          </w:p>
        </w:tc>
        <w:tc>
          <w:tcPr>
            <w:tcW w:w="4927" w:type="dxa"/>
          </w:tcPr>
          <w:p w14:paraId="454B963D" w14:textId="77777777" w:rsidR="008B678A" w:rsidRPr="008B678A" w:rsidRDefault="008B678A" w:rsidP="008B678A">
            <w:pPr>
              <w:spacing w:after="0" w:line="280" w:lineRule="exact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8B678A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Государственное учреждение «Администрация Китайско-Белорусского индустриального парка «Великий камень»</w:t>
            </w:r>
          </w:p>
        </w:tc>
      </w:tr>
    </w:tbl>
    <w:p w14:paraId="5605BB79" w14:textId="77777777" w:rsidR="008B678A" w:rsidRPr="008B678A" w:rsidRDefault="008B678A" w:rsidP="008B678A">
      <w:pPr>
        <w:spacing w:after="0" w:line="360" w:lineRule="auto"/>
        <w:ind w:firstLine="6120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14:paraId="34F5F117" w14:textId="77777777" w:rsidR="008B678A" w:rsidRPr="008B678A" w:rsidRDefault="008B678A" w:rsidP="008B67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B678A">
        <w:rPr>
          <w:rFonts w:ascii="Times New Roman" w:eastAsia="Times New Roman" w:hAnsi="Times New Roman" w:cs="Times New Roman"/>
          <w:sz w:val="29"/>
          <w:szCs w:val="29"/>
          <w:lang w:eastAsia="ru-RU"/>
        </w:rPr>
        <w:t>Запрос</w:t>
      </w:r>
    </w:p>
    <w:p w14:paraId="5A2EDAEB" w14:textId="77777777" w:rsidR="008B678A" w:rsidRPr="008B678A" w:rsidRDefault="008B678A" w:rsidP="008B678A">
      <w:pPr>
        <w:spacing w:after="0" w:line="36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14:paraId="529141DC" w14:textId="77777777" w:rsidR="008B678A" w:rsidRPr="008B678A" w:rsidRDefault="008B678A" w:rsidP="008B678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B678A">
        <w:rPr>
          <w:rFonts w:ascii="Times New Roman" w:eastAsia="Times New Roman" w:hAnsi="Times New Roman" w:cs="Times New Roman"/>
          <w:sz w:val="29"/>
          <w:szCs w:val="29"/>
          <w:lang w:eastAsia="ru-RU"/>
        </w:rPr>
        <w:t>_________________ просит предоставить информацию из Единого государственного регистра юридических лиц и индивидуальных предпринимателей в отношении ___________________________*.</w:t>
      </w:r>
    </w:p>
    <w:p w14:paraId="2998829E" w14:textId="77777777" w:rsidR="008B678A" w:rsidRPr="008B678A" w:rsidRDefault="008B678A" w:rsidP="008B678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B678A">
        <w:rPr>
          <w:rFonts w:ascii="Times New Roman" w:eastAsia="Times New Roman" w:hAnsi="Times New Roman" w:cs="Times New Roman"/>
          <w:sz w:val="29"/>
          <w:szCs w:val="29"/>
          <w:lang w:eastAsia="ru-RU"/>
        </w:rPr>
        <w:t>Сведения необходимы для ___________________________________.</w:t>
      </w:r>
    </w:p>
    <w:p w14:paraId="5AD7BE3D" w14:textId="77777777" w:rsidR="008B678A" w:rsidRPr="008B678A" w:rsidRDefault="008B678A" w:rsidP="008B678A">
      <w:pPr>
        <w:spacing w:after="0" w:line="240" w:lineRule="auto"/>
        <w:ind w:left="4248" w:firstLine="720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B678A">
        <w:rPr>
          <w:rFonts w:ascii="Times New Roman" w:eastAsia="Times New Roman" w:hAnsi="Times New Roman" w:cs="Times New Roman"/>
          <w:sz w:val="18"/>
          <w:szCs w:val="18"/>
          <w:lang w:eastAsia="ru-RU"/>
        </w:rPr>
        <w:t>указать цель использования информации</w:t>
      </w:r>
    </w:p>
    <w:p w14:paraId="21AA1802" w14:textId="77777777" w:rsidR="008B678A" w:rsidRPr="008B678A" w:rsidRDefault="008B678A" w:rsidP="008B678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B678A"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A1C396" wp14:editId="7DD93A50">
                <wp:simplePos x="0" y="0"/>
                <wp:positionH relativeFrom="column">
                  <wp:posOffset>120015</wp:posOffset>
                </wp:positionH>
                <wp:positionV relativeFrom="paragraph">
                  <wp:posOffset>421005</wp:posOffset>
                </wp:positionV>
                <wp:extent cx="304800" cy="209550"/>
                <wp:effectExtent l="0" t="0" r="19050" b="1905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7F5965" id="Прямоугольник 3" o:spid="_x0000_s1026" style="position:absolute;margin-left:9.45pt;margin-top:33.15pt;width:24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"/>
            </w:pict>
          </mc:Fallback>
        </mc:AlternateContent>
      </w:r>
      <w:r w:rsidRPr="008B678A"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F13B0" wp14:editId="1EC30DE6">
                <wp:simplePos x="0" y="0"/>
                <wp:positionH relativeFrom="column">
                  <wp:posOffset>120015</wp:posOffset>
                </wp:positionH>
                <wp:positionV relativeFrom="paragraph">
                  <wp:posOffset>1905</wp:posOffset>
                </wp:positionV>
                <wp:extent cx="304800" cy="209550"/>
                <wp:effectExtent l="0" t="0" r="19050" b="1905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CF2387" id="Прямоугольник 2" o:spid="_x0000_s1026" style="position:absolute;margin-left:9.45pt;margin-top:.15pt;width:24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"/>
            </w:pict>
          </mc:Fallback>
        </mc:AlternateContent>
      </w:r>
      <w:r w:rsidRPr="008B678A">
        <w:rPr>
          <w:rFonts w:ascii="Times New Roman" w:eastAsia="Times New Roman" w:hAnsi="Times New Roman" w:cs="Times New Roman"/>
          <w:sz w:val="29"/>
          <w:szCs w:val="29"/>
          <w:lang w:eastAsia="ru-RU"/>
        </w:rPr>
        <w:t>Прошу добавить в выписку историю событий (отметить при необходимости).</w:t>
      </w:r>
    </w:p>
    <w:p w14:paraId="1567C325" w14:textId="77777777" w:rsidR="008B678A" w:rsidRPr="008B678A" w:rsidRDefault="008B678A" w:rsidP="008B678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B678A">
        <w:rPr>
          <w:rFonts w:ascii="Times New Roman" w:eastAsia="Times New Roman" w:hAnsi="Times New Roman" w:cs="Times New Roman"/>
          <w:sz w:val="29"/>
          <w:szCs w:val="29"/>
          <w:lang w:eastAsia="ru-RU"/>
        </w:rPr>
        <w:t>Выписка (информация) из ЕГР в дальнейшем подлежит легализации (проставлению на ней апостиля) (отметить при необходимости).</w:t>
      </w:r>
    </w:p>
    <w:p w14:paraId="48B621AE" w14:textId="77777777" w:rsidR="008B678A" w:rsidRPr="008B678A" w:rsidRDefault="008B678A" w:rsidP="008B678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B678A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Ответ просим выдать </w:t>
      </w:r>
      <w:r w:rsidRPr="008B678A">
        <w:rPr>
          <w:rFonts w:ascii="Times New Roman" w:eastAsia="Times New Roman" w:hAnsi="Times New Roman" w:cs="Times New Roman"/>
          <w:sz w:val="29"/>
          <w:szCs w:val="29"/>
          <w:u w:val="single"/>
          <w:lang w:eastAsia="ru-RU"/>
        </w:rPr>
        <w:t>на руки (отправить по почте)</w:t>
      </w:r>
      <w:r w:rsidRPr="008B678A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14:paraId="0E36F5BE" w14:textId="77777777" w:rsidR="008B678A" w:rsidRPr="008B678A" w:rsidRDefault="008B678A" w:rsidP="008B678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vertAlign w:val="superscript"/>
          <w:lang w:eastAsia="ru-RU"/>
        </w:rPr>
      </w:pPr>
      <w:r w:rsidRPr="008B678A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 w:rsidRPr="008B678A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 w:rsidRPr="008B678A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 w:rsidRPr="008B678A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 w:rsidRPr="008B678A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 w:rsidRPr="008B678A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(нужное подчеркнуть)</w:t>
      </w:r>
    </w:p>
    <w:p w14:paraId="6D7E3238" w14:textId="77777777" w:rsidR="008B678A" w:rsidRPr="008B678A" w:rsidRDefault="008B678A" w:rsidP="008B678A">
      <w:pPr>
        <w:spacing w:after="0" w:line="240" w:lineRule="auto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B678A">
        <w:rPr>
          <w:rFonts w:ascii="Times New Roman" w:eastAsia="Times New Roman" w:hAnsi="Times New Roman" w:cs="Times New Roman"/>
          <w:sz w:val="29"/>
          <w:szCs w:val="29"/>
          <w:lang w:eastAsia="ru-RU"/>
        </w:rPr>
        <w:t>Приложение: квитанция об уплате госпошлины**, за исключением случаев её уплаты посредством системы ЕРИП (№ операции (транзакции) в системе ЕРИП _________).</w:t>
      </w:r>
    </w:p>
    <w:p w14:paraId="1D597107" w14:textId="77777777" w:rsidR="008B678A" w:rsidRPr="008B678A" w:rsidRDefault="008B678A" w:rsidP="008B678A">
      <w:pPr>
        <w:spacing w:after="0" w:line="240" w:lineRule="auto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14:paraId="0B51D590" w14:textId="77777777" w:rsidR="008B678A" w:rsidRPr="008B678A" w:rsidRDefault="008B678A" w:rsidP="008B678A">
      <w:pPr>
        <w:spacing w:after="0" w:line="240" w:lineRule="auto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B678A">
        <w:rPr>
          <w:rFonts w:ascii="Times New Roman" w:eastAsia="Times New Roman" w:hAnsi="Times New Roman" w:cs="Times New Roman"/>
          <w:sz w:val="29"/>
          <w:szCs w:val="29"/>
          <w:lang w:eastAsia="ru-RU"/>
        </w:rPr>
        <w:t>Дата</w:t>
      </w:r>
      <w:r w:rsidRPr="008B678A">
        <w:rPr>
          <w:rFonts w:ascii="Times New Roman" w:eastAsia="Times New Roman" w:hAnsi="Times New Roman" w:cs="Times New Roman"/>
          <w:sz w:val="29"/>
          <w:szCs w:val="29"/>
          <w:lang w:eastAsia="ru-RU"/>
        </w:rPr>
        <w:tab/>
      </w:r>
      <w:r w:rsidRPr="008B678A">
        <w:rPr>
          <w:rFonts w:ascii="Times New Roman" w:eastAsia="Times New Roman" w:hAnsi="Times New Roman" w:cs="Times New Roman"/>
          <w:sz w:val="29"/>
          <w:szCs w:val="29"/>
          <w:lang w:eastAsia="ru-RU"/>
        </w:rPr>
        <w:tab/>
      </w:r>
      <w:r w:rsidRPr="008B678A">
        <w:rPr>
          <w:rFonts w:ascii="Times New Roman" w:eastAsia="Times New Roman" w:hAnsi="Times New Roman" w:cs="Times New Roman"/>
          <w:sz w:val="29"/>
          <w:szCs w:val="29"/>
          <w:lang w:eastAsia="ru-RU"/>
        </w:rPr>
        <w:tab/>
      </w:r>
      <w:r w:rsidRPr="008B678A">
        <w:rPr>
          <w:rFonts w:ascii="Times New Roman" w:eastAsia="Times New Roman" w:hAnsi="Times New Roman" w:cs="Times New Roman"/>
          <w:sz w:val="29"/>
          <w:szCs w:val="29"/>
          <w:lang w:eastAsia="ru-RU"/>
        </w:rPr>
        <w:tab/>
      </w:r>
      <w:r w:rsidRPr="008B678A">
        <w:rPr>
          <w:rFonts w:ascii="Times New Roman" w:eastAsia="Times New Roman" w:hAnsi="Times New Roman" w:cs="Times New Roman"/>
          <w:sz w:val="29"/>
          <w:szCs w:val="29"/>
          <w:lang w:eastAsia="ru-RU"/>
        </w:rPr>
        <w:tab/>
      </w:r>
      <w:r w:rsidRPr="008B678A">
        <w:rPr>
          <w:rFonts w:ascii="Times New Roman" w:eastAsia="Times New Roman" w:hAnsi="Times New Roman" w:cs="Times New Roman"/>
          <w:sz w:val="29"/>
          <w:szCs w:val="29"/>
          <w:lang w:eastAsia="ru-RU"/>
        </w:rPr>
        <w:tab/>
      </w:r>
      <w:r w:rsidRPr="008B678A">
        <w:rPr>
          <w:rFonts w:ascii="Times New Roman" w:eastAsia="Times New Roman" w:hAnsi="Times New Roman" w:cs="Times New Roman"/>
          <w:sz w:val="29"/>
          <w:szCs w:val="29"/>
          <w:lang w:eastAsia="ru-RU"/>
        </w:rPr>
        <w:tab/>
      </w:r>
      <w:r w:rsidRPr="008B678A">
        <w:rPr>
          <w:rFonts w:ascii="Times New Roman" w:eastAsia="Times New Roman" w:hAnsi="Times New Roman" w:cs="Times New Roman"/>
          <w:sz w:val="29"/>
          <w:szCs w:val="29"/>
          <w:lang w:eastAsia="ru-RU"/>
        </w:rPr>
        <w:tab/>
        <w:t xml:space="preserve">    ____________ </w:t>
      </w:r>
    </w:p>
    <w:p w14:paraId="5D7ABBBE" w14:textId="77777777" w:rsidR="008B678A" w:rsidRPr="008B678A" w:rsidRDefault="008B678A" w:rsidP="008B678A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B678A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 w:rsidRPr="008B678A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 w:rsidRPr="008B678A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 w:rsidRPr="008B678A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 w:rsidRPr="008B678A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 w:rsidRPr="008B678A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 w:rsidRPr="008B678A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 w:rsidRPr="008B678A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 w:rsidRPr="008B678A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</w:t>
      </w:r>
      <w:r w:rsidRPr="008B678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8B678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48815E56" w14:textId="77777777" w:rsidR="008B678A" w:rsidRPr="008B678A" w:rsidRDefault="008B678A" w:rsidP="008B67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8B678A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______________________________________________________________________</w:t>
      </w:r>
    </w:p>
    <w:p w14:paraId="260CDBD1" w14:textId="77777777" w:rsidR="008B678A" w:rsidRPr="008B678A" w:rsidRDefault="008B678A" w:rsidP="008B67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8B678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* при наличии дополнительных сведений о запрашиваемом субъекте хозяйствования (регистрационный номер (УНП), местонахождение) необходимо их указать для осуществления более точного поиска субъекта хозяйствования в ЕГР.</w:t>
      </w:r>
    </w:p>
    <w:p w14:paraId="56599AD8" w14:textId="77777777" w:rsidR="008B678A" w:rsidRPr="008B678A" w:rsidRDefault="008B678A" w:rsidP="008B67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8B678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** от уплаты госпошлины за предоставление информации из Единого государственного регистра юридических лиц и индивидуальных предпринимателей освобождаются: </w:t>
      </w:r>
    </w:p>
    <w:p w14:paraId="469639F8" w14:textId="77777777" w:rsidR="008B678A" w:rsidRPr="008B678A" w:rsidRDefault="008B678A" w:rsidP="008B678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8B678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государственные организации, подчиненные (подотчетные) Президенту Республики Беларусь или подчиненные Совету Министров Республики Беларусь, Национальная академия наук Беларуси, организации по государственной регистрации недвижимого имущества, прав на него и сделок с ним, а также нотариусы;</w:t>
      </w:r>
    </w:p>
    <w:p w14:paraId="0C3AAF58" w14:textId="77777777" w:rsidR="008B678A" w:rsidRPr="008B678A" w:rsidRDefault="008B678A" w:rsidP="008B678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8B678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республиканские органы государственного управления, иные государственные органы и органы государственного управления,  их структурные подразделения с правами юридического лица  и </w:t>
      </w:r>
      <w:r w:rsidRPr="008B678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lastRenderedPageBreak/>
        <w:t>территориальные органы, суды, органы прокуратуры, местные исполнительные и распорядительные органы (их структурные подразделения с правами юридического лица), судебные исполнители;</w:t>
      </w:r>
    </w:p>
    <w:p w14:paraId="42658B0D" w14:textId="77777777" w:rsidR="008B678A" w:rsidRPr="008B678A" w:rsidRDefault="008B678A" w:rsidP="008B678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8B678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организации, осуществляющие начисление платы за жилищно-коммунальные услуги и платы за пользование жилым помещением, за исключением газо- и энергоснабжающих организаций, входящих в состав государственного производственного объединения по топливу и газификации «Белтопгаз» и государственного производственного объединения электроэнергетики «Белэнерго», организации, назначающие и выплачивающие государственные пособия семьям, воспитывающим детей, а также временные (антикризисные) управляющие, назначенные судом для осуществления своих полномочий в процедурах экономической несостоятельности (банкротства) - по запросам о предоставлении информации, необходимой для выполнения возложенных на них законодательными актами обязанностей;</w:t>
      </w:r>
    </w:p>
    <w:p w14:paraId="4C944185" w14:textId="77777777" w:rsidR="008B678A" w:rsidRPr="008B678A" w:rsidRDefault="008B678A" w:rsidP="008B678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8B678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иные категории плательщиков в случаях, установленных Президентом Республики Беларусь и международными договорами Республики Беларусь.</w:t>
      </w:r>
    </w:p>
    <w:p w14:paraId="6EA27650" w14:textId="77777777" w:rsidR="00CE0ADD" w:rsidRDefault="00CE0ADD"/>
    <w:sectPr w:rsidR="00CE0ADD" w:rsidSect="0095184F">
      <w:headerReference w:type="default" r:id="rId6"/>
      <w:footerReference w:type="default" r:id="rId7"/>
      <w:pgSz w:w="11906" w:h="16838"/>
      <w:pgMar w:top="1134" w:right="567" w:bottom="1134" w:left="1701" w:header="709" w:footer="221" w:gutter="0"/>
      <w:cols w:space="283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30EFC" w14:textId="77777777" w:rsidR="00A444F2" w:rsidRDefault="00A444F2">
      <w:pPr>
        <w:spacing w:after="0" w:line="240" w:lineRule="auto"/>
      </w:pPr>
      <w:r>
        <w:separator/>
      </w:r>
    </w:p>
  </w:endnote>
  <w:endnote w:type="continuationSeparator" w:id="0">
    <w:p w14:paraId="316903E8" w14:textId="77777777" w:rsidR="00A444F2" w:rsidRDefault="00A44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792F" w14:textId="77777777" w:rsidR="00000000" w:rsidRDefault="008B678A">
    <w:pPr>
      <w:pStyle w:val="a5"/>
    </w:pPr>
    <w:r>
      <w:rPr>
        <w:noProof/>
        <w:lang w:eastAsia="ru-RU"/>
      </w:rPr>
      <w:drawing>
        <wp:anchor distT="0" distB="0" distL="114300" distR="114300" simplePos="0" relativeHeight="251659264" behindDoc="1" locked="0" layoutInCell="1" allowOverlap="1" wp14:anchorId="4FBC5294" wp14:editId="06B8EA69">
          <wp:simplePos x="0" y="0"/>
          <wp:positionH relativeFrom="column">
            <wp:posOffset>-1099185</wp:posOffset>
          </wp:positionH>
          <wp:positionV relativeFrom="paragraph">
            <wp:posOffset>339090</wp:posOffset>
          </wp:positionV>
          <wp:extent cx="7592060" cy="742950"/>
          <wp:effectExtent l="0" t="0" r="8890" b="0"/>
          <wp:wrapNone/>
          <wp:docPr id="1" name="Рисунок 1" descr="сетк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сетка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206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9B93E" w14:textId="77777777" w:rsidR="00A444F2" w:rsidRDefault="00A444F2">
      <w:pPr>
        <w:spacing w:after="0" w:line="240" w:lineRule="auto"/>
      </w:pPr>
      <w:r>
        <w:separator/>
      </w:r>
    </w:p>
  </w:footnote>
  <w:footnote w:type="continuationSeparator" w:id="0">
    <w:p w14:paraId="6C6AF74E" w14:textId="77777777" w:rsidR="00A444F2" w:rsidRDefault="00A44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4450091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15EC0D6A" w14:textId="77777777" w:rsidR="00000000" w:rsidRPr="003D3DFC" w:rsidRDefault="008B678A">
        <w:pPr>
          <w:pStyle w:val="a3"/>
          <w:jc w:val="center"/>
          <w:rPr>
            <w:rFonts w:ascii="Times New Roman" w:hAnsi="Times New Roman"/>
            <w:sz w:val="28"/>
            <w:szCs w:val="28"/>
          </w:rPr>
        </w:pPr>
        <w:r w:rsidRPr="003D3DFC">
          <w:rPr>
            <w:rFonts w:ascii="Times New Roman" w:hAnsi="Times New Roman"/>
            <w:sz w:val="28"/>
            <w:szCs w:val="28"/>
          </w:rPr>
          <w:fldChar w:fldCharType="begin"/>
        </w:r>
        <w:r w:rsidRPr="003D3DF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3D3DFC">
          <w:rPr>
            <w:rFonts w:ascii="Times New Roman" w:hAnsi="Times New Roman"/>
            <w:sz w:val="28"/>
            <w:szCs w:val="28"/>
          </w:rPr>
          <w:fldChar w:fldCharType="separate"/>
        </w:r>
        <w:r w:rsidR="0095184F">
          <w:rPr>
            <w:rFonts w:ascii="Times New Roman" w:hAnsi="Times New Roman"/>
            <w:noProof/>
            <w:sz w:val="28"/>
            <w:szCs w:val="28"/>
          </w:rPr>
          <w:t>2</w:t>
        </w:r>
        <w:r w:rsidRPr="003D3DF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8A"/>
    <w:rsid w:val="002A270E"/>
    <w:rsid w:val="005C56FC"/>
    <w:rsid w:val="008B678A"/>
    <w:rsid w:val="0095184F"/>
    <w:rsid w:val="00A444F2"/>
    <w:rsid w:val="00CE0ADD"/>
    <w:rsid w:val="00D16815"/>
    <w:rsid w:val="00DB7A10"/>
    <w:rsid w:val="00EF75BA"/>
    <w:rsid w:val="00F4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607863"/>
  <w15:docId w15:val="{65B4B6F5-1F60-465E-880B-10DF3948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6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678A"/>
  </w:style>
  <w:style w:type="paragraph" w:styleId="a5">
    <w:name w:val="footer"/>
    <w:basedOn w:val="a"/>
    <w:link w:val="a6"/>
    <w:uiPriority w:val="99"/>
    <w:unhideWhenUsed/>
    <w:rsid w:val="008B6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6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Владимирович Бурак</dc:creator>
  <cp:lastModifiedBy>Виктория Кручко</cp:lastModifiedBy>
  <cp:revision>2</cp:revision>
  <cp:lastPrinted>2022-10-18T13:49:00Z</cp:lastPrinted>
  <dcterms:created xsi:type="dcterms:W3CDTF">2023-11-08T07:29:00Z</dcterms:created>
  <dcterms:modified xsi:type="dcterms:W3CDTF">2023-11-08T07:29:00Z</dcterms:modified>
</cp:coreProperties>
</file>