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353" w:rsidRDefault="00840353"/>
    <w:p w:rsidR="000759F8" w:rsidRDefault="000759F8" w:rsidP="000759F8">
      <w:pPr>
        <w:jc w:val="center"/>
        <w:rPr>
          <w:rFonts w:ascii="Arial Black" w:hAnsi="Arial Black" w:cs="Arial"/>
          <w:b/>
          <w:color w:val="000000" w:themeColor="text1"/>
          <w:shd w:val="clear" w:color="auto" w:fill="FFFFFF"/>
        </w:rPr>
      </w:pPr>
      <w:r w:rsidRPr="000759F8">
        <w:rPr>
          <w:rFonts w:ascii="Arial Black" w:hAnsi="Arial Black"/>
          <w:b/>
          <w:color w:val="000000" w:themeColor="text1"/>
        </w:rPr>
        <w:t xml:space="preserve">Phase </w:t>
      </w:r>
      <w:proofErr w:type="gramStart"/>
      <w:r w:rsidRPr="000759F8">
        <w:rPr>
          <w:rFonts w:ascii="Arial Black" w:hAnsi="Arial Black"/>
          <w:b/>
          <w:color w:val="000000" w:themeColor="text1"/>
        </w:rPr>
        <w:t>2 :</w:t>
      </w:r>
      <w:proofErr w:type="gramEnd"/>
      <w:r w:rsidRPr="000759F8">
        <w:rPr>
          <w:rFonts w:ascii="Arial Black" w:hAnsi="Arial Black"/>
          <w:b/>
          <w:color w:val="000000" w:themeColor="text1"/>
        </w:rPr>
        <w:t xml:space="preserve"> Innovation Of </w:t>
      </w:r>
      <w:r w:rsidRPr="000759F8">
        <w:rPr>
          <w:rFonts w:ascii="Arial Black" w:hAnsi="Arial Black" w:cs="Arial"/>
          <w:b/>
          <w:color w:val="000000" w:themeColor="text1"/>
          <w:shd w:val="clear" w:color="auto" w:fill="FFFFFF"/>
        </w:rPr>
        <w:t>Disaster Recovery with IBM Cloud Virtual Servers</w:t>
      </w:r>
    </w:p>
    <w:p w:rsidR="000759F8" w:rsidRDefault="000759F8" w:rsidP="000759F8">
      <w:pPr>
        <w:jc w:val="center"/>
        <w:rPr>
          <w:rFonts w:ascii="Arial Black" w:hAnsi="Arial Black" w:cs="Arial"/>
          <w:b/>
          <w:color w:val="000000" w:themeColor="text1"/>
          <w:shd w:val="clear" w:color="auto" w:fill="FFFFFF"/>
        </w:rPr>
      </w:pPr>
    </w:p>
    <w:p w:rsidR="000759F8" w:rsidRDefault="000759F8" w:rsidP="000759F8">
      <w:pPr>
        <w:jc w:val="center"/>
        <w:rPr>
          <w:rFonts w:ascii="Arial Black" w:hAnsi="Arial Black" w:cs="Arial"/>
          <w:b/>
          <w:color w:val="000000" w:themeColor="text1"/>
          <w:shd w:val="clear" w:color="auto" w:fill="FFFFFF"/>
        </w:rPr>
      </w:pPr>
    </w:p>
    <w:p w:rsidR="000759F8" w:rsidRPr="000759F8" w:rsidRDefault="000759F8" w:rsidP="000759F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Innovating in disaster recovery with IBM Cloud Virtual Servers involves leveraging advanced technologies and strategies to enhance resilience, reduce downtime, and improve overall recovery capabilities. Here are some innovative approaches to disaster recovery using IBM Cloud Virtual Servers:</w:t>
      </w: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Hybrid Cloud Disaster Recovery:</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a hybrid cloud disaster recovery solution by combining on-premises infrastructure with IBM Cloud Virtual Servers. This provides scalability, flexibility, and cost-efficiency.</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Use technologies like IBM Cloud Direct Link to establish high-speed, secure connections between on-premises data </w:t>
      </w:r>
      <w:proofErr w:type="spellStart"/>
      <w:r w:rsidRPr="000759F8">
        <w:rPr>
          <w:rFonts w:ascii="Segoe UI" w:eastAsia="Times New Roman" w:hAnsi="Segoe UI" w:cs="Segoe UI"/>
          <w:color w:val="374151"/>
          <w:sz w:val="24"/>
          <w:szCs w:val="24"/>
          <w:lang w:eastAsia="en-IN"/>
        </w:rPr>
        <w:t>centers</w:t>
      </w:r>
      <w:proofErr w:type="spellEnd"/>
      <w:r w:rsidRPr="000759F8">
        <w:rPr>
          <w:rFonts w:ascii="Segoe UI" w:eastAsia="Times New Roman" w:hAnsi="Segoe UI" w:cs="Segoe UI"/>
          <w:color w:val="374151"/>
          <w:sz w:val="24"/>
          <w:szCs w:val="24"/>
          <w:lang w:eastAsia="en-IN"/>
        </w:rPr>
        <w:t xml:space="preserve"> and IBM Cloud.</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Automation and Orchestration:</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automation and orchestration tools, such as IBM Resiliency Orchestration, to streamline disaster recovery processes.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Automate failover and failback procedures to minimize manual intervention and reduce recovery time.</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Real-time Data Replication:</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Utilize technologies like IBM Cloud Object Storage to enable real-time data replication and synchronization between production and recovery environments.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This ensures minimal data loss and near-instant failover in case of a disaster.</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AI and Predictive Analytics: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Integrate artificial intelligence and predictive analytics into your disaster recovery plan. AI can help monitor system health and predict potential issues before they become critical.</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IBM Watson can be used for predictive maintenance and intelligent incident response.</w:t>
      </w:r>
    </w:p>
    <w:p w:rsidR="000759F8" w:rsidRDefault="000759F8" w:rsidP="000759F8">
      <w:pPr>
        <w:pStyle w:val="ListParagraph"/>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Disaster Recovery as a Service (</w:t>
      </w: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DRaaS</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Consider leveraging IBM Cloud's Disaster Recovery as a Service (</w:t>
      </w:r>
      <w:proofErr w:type="spellStart"/>
      <w:r w:rsidRPr="000759F8">
        <w:rPr>
          <w:rFonts w:ascii="Segoe UI" w:eastAsia="Times New Roman" w:hAnsi="Segoe UI" w:cs="Segoe UI"/>
          <w:color w:val="374151"/>
          <w:sz w:val="24"/>
          <w:szCs w:val="24"/>
          <w:lang w:eastAsia="en-IN"/>
        </w:rPr>
        <w:t>DRaaS</w:t>
      </w:r>
      <w:proofErr w:type="spellEnd"/>
      <w:r w:rsidRPr="000759F8">
        <w:rPr>
          <w:rFonts w:ascii="Segoe UI" w:eastAsia="Times New Roman" w:hAnsi="Segoe UI" w:cs="Segoe UI"/>
          <w:color w:val="374151"/>
          <w:sz w:val="24"/>
          <w:szCs w:val="24"/>
          <w:lang w:eastAsia="en-IN"/>
        </w:rPr>
        <w:t>) offerings, which provide managed and automated disaster recovery solutions.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roofErr w:type="spellStart"/>
      <w:r w:rsidRPr="000759F8">
        <w:rPr>
          <w:rFonts w:ascii="Segoe UI" w:eastAsia="Times New Roman" w:hAnsi="Segoe UI" w:cs="Segoe UI"/>
          <w:color w:val="374151"/>
          <w:sz w:val="24"/>
          <w:szCs w:val="24"/>
          <w:lang w:eastAsia="en-IN"/>
        </w:rPr>
        <w:t>DRaaS</w:t>
      </w:r>
      <w:proofErr w:type="spellEnd"/>
      <w:r w:rsidRPr="000759F8">
        <w:rPr>
          <w:rFonts w:ascii="Segoe UI" w:eastAsia="Times New Roman" w:hAnsi="Segoe UI" w:cs="Segoe UI"/>
          <w:color w:val="374151"/>
          <w:sz w:val="24"/>
          <w:szCs w:val="24"/>
          <w:lang w:eastAsia="en-IN"/>
        </w:rPr>
        <w:t xml:space="preserve"> simplifies the setup, management, and testing of your disaster recovery environment.</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Style w:val="ListParagraph"/>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Immutable Infrastructure:</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immutable infrastructure practices, where server configurations are never modified after deployment. If changes are required, new instances are created.</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This approach enhances security and recoverability.</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Style w:val="ListParagraph"/>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Multi-Region Deployment:</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Deploy redundant IBM Cloud Virtual Servers in multiple geographic regions to ensure high availability and disaster recovery capabilities.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global server load balancing for automatic traffic redirection in case of a regional outage.</w:t>
      </w:r>
    </w:p>
    <w:p w:rsidR="000759F8" w:rsidRDefault="000759F8" w:rsidP="000759F8">
      <w:pPr>
        <w:pStyle w:val="ListParagraph"/>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Zero Trust Security:</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Embrace a Zero Trust security model to protect your disaster recovery environment. Ensure that authentication, access control, and encryption are enforced rigorously.</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Utilize IBM Cloud Security solutions to enhance </w:t>
      </w:r>
      <w:proofErr w:type="spellStart"/>
      <w:r w:rsidRPr="000759F8">
        <w:rPr>
          <w:rFonts w:ascii="Segoe UI" w:eastAsia="Times New Roman" w:hAnsi="Segoe UI" w:cs="Segoe UI"/>
          <w:color w:val="374151"/>
          <w:sz w:val="24"/>
          <w:szCs w:val="24"/>
          <w:lang w:eastAsia="en-IN"/>
        </w:rPr>
        <w:t>cybersecurity</w:t>
      </w:r>
      <w:proofErr w:type="spellEnd"/>
      <w:r w:rsidRPr="000759F8">
        <w:rPr>
          <w:rFonts w:ascii="Segoe UI" w:eastAsia="Times New Roman" w:hAnsi="Segoe UI" w:cs="Segoe UI"/>
          <w:color w:val="374151"/>
          <w:sz w:val="24"/>
          <w:szCs w:val="24"/>
          <w:lang w:eastAsia="en-IN"/>
        </w:rPr>
        <w:t>.</w:t>
      </w:r>
    </w:p>
    <w:p w:rsidR="000759F8" w:rsidRDefault="000759F8" w:rsidP="000759F8">
      <w:pPr>
        <w:pStyle w:val="ListParagraph"/>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Continuous Testing and Simulation:</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Regularly conduct disaster recovery testing and simulations to validate the effectiveness of your recovery plan.</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Use tools like IBM Resiliency Orchestration to automate and schedule testing routines.</w:t>
      </w:r>
    </w:p>
    <w:p w:rsidR="000759F8" w:rsidRDefault="000759F8" w:rsidP="000759F8">
      <w:pPr>
        <w:pStyle w:val="ListParagraph"/>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 xml:space="preserve">Containerization and </w:t>
      </w: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Kubernetes</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Containerize critical applications and use </w:t>
      </w:r>
      <w:proofErr w:type="spellStart"/>
      <w:r w:rsidRPr="000759F8">
        <w:rPr>
          <w:rFonts w:ascii="Segoe UI" w:eastAsia="Times New Roman" w:hAnsi="Segoe UI" w:cs="Segoe UI"/>
          <w:color w:val="374151"/>
          <w:sz w:val="24"/>
          <w:szCs w:val="24"/>
          <w:lang w:eastAsia="en-IN"/>
        </w:rPr>
        <w:t>Kubernetes</w:t>
      </w:r>
      <w:proofErr w:type="spellEnd"/>
      <w:r w:rsidRPr="000759F8">
        <w:rPr>
          <w:rFonts w:ascii="Segoe UI" w:eastAsia="Times New Roman" w:hAnsi="Segoe UI" w:cs="Segoe UI"/>
          <w:color w:val="374151"/>
          <w:sz w:val="24"/>
          <w:szCs w:val="24"/>
          <w:lang w:eastAsia="en-IN"/>
        </w:rPr>
        <w:t xml:space="preserve"> for container orchestration. This approach enhances portability and simplifies disaster recovery.</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proofErr w:type="spellStart"/>
      <w:r w:rsidRPr="000759F8">
        <w:rPr>
          <w:rFonts w:ascii="Segoe UI" w:eastAsia="Times New Roman" w:hAnsi="Segoe UI" w:cs="Segoe UI"/>
          <w:b/>
          <w:bCs/>
          <w:color w:val="833C0B" w:themeColor="accent2" w:themeShade="80"/>
          <w:sz w:val="24"/>
          <w:szCs w:val="24"/>
          <w:bdr w:val="single" w:sz="2" w:space="0" w:color="D9D9E3" w:frame="1"/>
          <w:lang w:eastAsia="en-IN"/>
        </w:rPr>
        <w:t>Blockchain</w:t>
      </w:r>
      <w:proofErr w:type="spellEnd"/>
      <w:r w:rsidRPr="000759F8">
        <w:rPr>
          <w:rFonts w:ascii="Segoe UI" w:eastAsia="Times New Roman" w:hAnsi="Segoe UI" w:cs="Segoe UI"/>
          <w:b/>
          <w:bCs/>
          <w:color w:val="833C0B" w:themeColor="accent2" w:themeShade="80"/>
          <w:sz w:val="24"/>
          <w:szCs w:val="24"/>
          <w:bdr w:val="single" w:sz="2" w:space="0" w:color="D9D9E3" w:frame="1"/>
          <w:lang w:eastAsia="en-IN"/>
        </w:rPr>
        <w:t xml:space="preserve"> for Data Integrity:</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 xml:space="preserve">Implement </w:t>
      </w:r>
      <w:proofErr w:type="spellStart"/>
      <w:r w:rsidRPr="000759F8">
        <w:rPr>
          <w:rFonts w:ascii="Segoe UI" w:eastAsia="Times New Roman" w:hAnsi="Segoe UI" w:cs="Segoe UI"/>
          <w:color w:val="374151"/>
          <w:sz w:val="24"/>
          <w:szCs w:val="24"/>
          <w:lang w:eastAsia="en-IN"/>
        </w:rPr>
        <w:t>blockchain</w:t>
      </w:r>
      <w:proofErr w:type="spellEnd"/>
      <w:r w:rsidRPr="000759F8">
        <w:rPr>
          <w:rFonts w:ascii="Segoe UI" w:eastAsia="Times New Roman" w:hAnsi="Segoe UI" w:cs="Segoe UI"/>
          <w:color w:val="374151"/>
          <w:sz w:val="24"/>
          <w:szCs w:val="24"/>
          <w:lang w:eastAsia="en-IN"/>
        </w:rPr>
        <w:t xml:space="preserve"> technology to maintain the integrity of critical data and transaction records, ensuring they rema</w:t>
      </w:r>
      <w:r>
        <w:rPr>
          <w:rFonts w:ascii="Segoe UI" w:eastAsia="Times New Roman" w:hAnsi="Segoe UI" w:cs="Segoe UI"/>
          <w:color w:val="374151"/>
          <w:sz w:val="24"/>
          <w:szCs w:val="24"/>
          <w:lang w:eastAsia="en-IN"/>
        </w:rPr>
        <w:t>in tamper-proof during recovery.</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Edge Computing for Resilience:</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Leverage edge computing resources provided by IBM Cloud to distribute critical workloads closer to end-users. This reduces latency and enhances resilience.</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Employee Training and Awareness:</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Invest in ongoing training and awareness programs for your IT staff to ensure they are well-prepared for disaster recovery procedures.</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Regulatory Compliance:</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Ensure that your disaster recovery plan complies with relevant industry and governmental regulations, especially in highly regulated sectors like healthcare or finance.</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833C0B" w:themeColor="accent2" w:themeShade="80"/>
          <w:sz w:val="24"/>
          <w:szCs w:val="24"/>
          <w:lang w:eastAsia="en-IN"/>
        </w:rPr>
      </w:pPr>
      <w:r w:rsidRPr="000759F8">
        <w:rPr>
          <w:rFonts w:ascii="Segoe UI" w:eastAsia="Times New Roman" w:hAnsi="Segoe UI" w:cs="Segoe UI"/>
          <w:b/>
          <w:bCs/>
          <w:color w:val="833C0B" w:themeColor="accent2" w:themeShade="80"/>
          <w:sz w:val="24"/>
          <w:szCs w:val="24"/>
          <w:bdr w:val="single" w:sz="2" w:space="0" w:color="D9D9E3" w:frame="1"/>
          <w:lang w:eastAsia="en-IN"/>
        </w:rPr>
        <w:t>Data Lifecycle Management:</w:t>
      </w: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0759F8" w:rsidRDefault="000759F8" w:rsidP="000759F8">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Implement intelligent data lifecycle management practices, where data is automatically categorized, archived, and purged according to policies to reduce storage costs and streamline recovery.</w:t>
      </w: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759F8" w:rsidRPr="000759F8" w:rsidRDefault="000759F8" w:rsidP="000759F8">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bookmarkStart w:id="0" w:name="_GoBack"/>
      <w:bookmarkEnd w:id="0"/>
    </w:p>
    <w:p w:rsidR="000759F8" w:rsidRPr="000759F8" w:rsidRDefault="000759F8" w:rsidP="000759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0759F8">
        <w:rPr>
          <w:rFonts w:ascii="Segoe UI" w:eastAsia="Times New Roman" w:hAnsi="Segoe UI" w:cs="Segoe UI"/>
          <w:color w:val="374151"/>
          <w:sz w:val="24"/>
          <w:szCs w:val="24"/>
          <w:lang w:eastAsia="en-IN"/>
        </w:rPr>
        <w:t>Innovating in disaster recovery with IBM Cloud Virtual Servers requires a holistic approach that combines cutting-edge technologies, proactive planning, and continuous improvement. It's essential to align your disaster recovery strategy with your organization's specific needs and risk profile while leveraging the capabilities of IBM Cloud.</w:t>
      </w:r>
    </w:p>
    <w:p w:rsidR="000759F8" w:rsidRPr="000759F8" w:rsidRDefault="000759F8" w:rsidP="000759F8">
      <w:pPr>
        <w:jc w:val="center"/>
        <w:rPr>
          <w:rFonts w:ascii="Arial Black" w:hAnsi="Arial Black"/>
          <w:b/>
          <w:color w:val="000000" w:themeColor="text1"/>
        </w:rPr>
      </w:pPr>
    </w:p>
    <w:sectPr w:rsidR="000759F8" w:rsidRPr="00075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9478D"/>
    <w:multiLevelType w:val="multilevel"/>
    <w:tmpl w:val="84C6FE4E"/>
    <w:lvl w:ilvl="0">
      <w:start w:val="1"/>
      <w:numFmt w:val="decimal"/>
      <w:lvlText w:val="%1."/>
      <w:lvlJc w:val="left"/>
      <w:pPr>
        <w:tabs>
          <w:tab w:val="num" w:pos="720"/>
        </w:tabs>
        <w:ind w:left="720" w:hanging="360"/>
      </w:pPr>
      <w:rPr>
        <w:color w:val="000000" w:themeColor="text1"/>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F8"/>
    <w:rsid w:val="000759F8"/>
    <w:rsid w:val="0084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51462-C7BC-493D-8655-8C945A1A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9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9F8"/>
    <w:rPr>
      <w:b/>
      <w:bCs/>
    </w:rPr>
  </w:style>
  <w:style w:type="paragraph" w:styleId="ListParagraph">
    <w:name w:val="List Paragraph"/>
    <w:basedOn w:val="Normal"/>
    <w:uiPriority w:val="34"/>
    <w:qFormat/>
    <w:rsid w:val="0007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2023-10-10T06:51:00Z</dcterms:created>
  <dcterms:modified xsi:type="dcterms:W3CDTF">2023-10-10T06:58:00Z</dcterms:modified>
</cp:coreProperties>
</file>