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Master Dashboard Metrics – AR/AP and Ageing</w:t>
      </w:r>
    </w:p>
    <w:p>
      <w:pPr>
        <w:jc w:val="center"/>
      </w:pPr>
      <w:r>
        <w:rPr>
          <w:i/>
        </w:rPr>
        <w:t>Technical Design &amp; Implementation Document</w:t>
      </w:r>
    </w:p>
    <w:p>
      <w:r>
        <w:t>Purpose: Team implementation reference for company-wise Accounts Receivable (AR), Accounts Payable (AP), Receivables Ageing and Payables Ageing.</w:t>
      </w:r>
    </w:p>
    <w:p>
      <w:pPr>
        <w:pStyle w:val="Heading1"/>
      </w:pPr>
      <w:r>
        <w:t>1. Scope</w:t>
      </w:r>
    </w:p>
    <w:p>
      <w:r>
        <w:t>The Master Dashboard will initially add four company-specific accounting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Metric</w:t>
            </w:r>
          </w:p>
        </w:tc>
        <w:tc>
          <w:tcPr>
            <w:tcW w:type="dxa" w:w="3408"/>
            <w:shd w:fill="D9EAF7"/>
          </w:tcPr>
          <w:p>
            <w:r>
              <w:t>Meaning</w:t>
            </w:r>
          </w:p>
        </w:tc>
        <w:tc>
          <w:tcPr>
            <w:tcW w:type="dxa" w:w="3408"/>
            <w:shd w:fill="D9EAF7"/>
          </w:tcPr>
          <w:p>
            <w:r>
              <w:t>Primary Source</w:t>
            </w:r>
          </w:p>
        </w:tc>
      </w:tr>
      <w:tr>
        <w:tc>
          <w:tcPr>
            <w:tcW w:type="dxa" w:w="3408"/>
          </w:tcPr>
          <w:p>
            <w:r>
              <w:t>Accounts Receivable (AR)</w:t>
            </w:r>
          </w:p>
        </w:tc>
        <w:tc>
          <w:tcPr>
            <w:tcW w:type="dxa" w:w="3408"/>
          </w:tcPr>
          <w:p>
            <w:r>
              <w:t>Money receivable from customers</w:t>
            </w:r>
          </w:p>
        </w:tc>
        <w:tc>
          <w:tcPr>
            <w:tcW w:type="dxa" w:w="3408"/>
          </w:tcPr>
          <w:p>
            <w:r>
              <w:t>Customer ledger balances</w:t>
            </w:r>
          </w:p>
        </w:tc>
      </w:tr>
      <w:tr>
        <w:tc>
          <w:tcPr>
            <w:tcW w:type="dxa" w:w="3408"/>
          </w:tcPr>
          <w:p>
            <w:r>
              <w:t>Accounts Payable (AP)</w:t>
            </w:r>
          </w:p>
        </w:tc>
        <w:tc>
          <w:tcPr>
            <w:tcW w:type="dxa" w:w="3408"/>
          </w:tcPr>
          <w:p>
            <w:r>
              <w:t>Money payable to vendors</w:t>
            </w:r>
          </w:p>
        </w:tc>
        <w:tc>
          <w:tcPr>
            <w:tcW w:type="dxa" w:w="3408"/>
          </w:tcPr>
          <w:p>
            <w:r>
              <w:t>Vendor ledger balances</w:t>
            </w:r>
          </w:p>
        </w:tc>
      </w:tr>
      <w:tr>
        <w:tc>
          <w:tcPr>
            <w:tcW w:type="dxa" w:w="3408"/>
          </w:tcPr>
          <w:p>
            <w:r>
              <w:t>AR Ageing</w:t>
            </w:r>
          </w:p>
        </w:tc>
        <w:tc>
          <w:tcPr>
            <w:tcW w:type="dxa" w:w="3408"/>
          </w:tcPr>
          <w:p>
            <w:r>
              <w:t>Outstanding customer invoices grouped by due/overdue age</w:t>
            </w:r>
          </w:p>
        </w:tc>
        <w:tc>
          <w:tcPr>
            <w:tcW w:type="dxa" w:w="3408"/>
          </w:tcPr>
          <w:p>
            <w:r>
              <w:t>Sales vouchers + receipts + due date</w:t>
            </w:r>
          </w:p>
        </w:tc>
      </w:tr>
      <w:tr>
        <w:tc>
          <w:tcPr>
            <w:tcW w:type="dxa" w:w="3408"/>
          </w:tcPr>
          <w:p>
            <w:r>
              <w:t>AP Ageing</w:t>
            </w:r>
          </w:p>
        </w:tc>
        <w:tc>
          <w:tcPr>
            <w:tcW w:type="dxa" w:w="3408"/>
          </w:tcPr>
          <w:p>
            <w:r>
              <w:t>Outstanding vendor bills grouped by due/overdue age</w:t>
            </w:r>
          </w:p>
        </w:tc>
        <w:tc>
          <w:tcPr>
            <w:tcW w:type="dxa" w:w="3408"/>
          </w:tcPr>
          <w:p>
            <w:r>
              <w:t>Purchase vouchers + payments + due date</w:t>
            </w:r>
          </w:p>
        </w:tc>
      </w:tr>
    </w:tbl>
    <w:p>
      <w:pPr>
        <w:pStyle w:val="Heading1"/>
      </w:pPr>
      <w:r>
        <w:t>2. Current Data Model</w:t>
      </w:r>
    </w:p>
    <w:p>
      <w:r>
        <w:t>The implementation builds on the existing database rather than introducing a new AR/AP table at this stage.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Table</w:t>
            </w:r>
          </w:p>
        </w:tc>
        <w:tc>
          <w:tcPr>
            <w:tcW w:type="dxa" w:w="5112"/>
            <w:shd w:fill="D9EAF7"/>
          </w:tcPr>
          <w:p>
            <w:r>
              <w:t>Role in Metrics</w:t>
            </w:r>
          </w:p>
        </w:tc>
      </w:tr>
      <w:tr>
        <w:tc>
          <w:tcPr>
            <w:tcW w:type="dxa" w:w="5112"/>
          </w:tcPr>
          <w:p>
            <w:r>
              <w:t>party</w:t>
            </w:r>
          </w:p>
        </w:tc>
        <w:tc>
          <w:tcPr>
            <w:tcW w:type="dxa" w:w="5112"/>
          </w:tcPr>
          <w:p>
            <w:r>
              <w:t>Stores customer/vendor party information and links each party to ledger_id</w:t>
            </w:r>
          </w:p>
        </w:tc>
      </w:tr>
      <w:tr>
        <w:tc>
          <w:tcPr>
            <w:tcW w:type="dxa" w:w="5112"/>
          </w:tcPr>
          <w:p>
            <w:r>
              <w:t>ledger</w:t>
            </w:r>
          </w:p>
        </w:tc>
        <w:tc>
          <w:tcPr>
            <w:tcW w:type="dxa" w:w="5112"/>
          </w:tcPr>
          <w:p>
            <w:r>
              <w:t>Stores opening balance and account identity</w:t>
            </w:r>
          </w:p>
        </w:tc>
      </w:tr>
      <w:tr>
        <w:tc>
          <w:tcPr>
            <w:tcW w:type="dxa" w:w="5112"/>
          </w:tcPr>
          <w:p>
            <w:r>
              <w:t>voucher_header</w:t>
            </w:r>
          </w:p>
        </w:tc>
        <w:tc>
          <w:tcPr>
            <w:tcW w:type="dxa" w:w="5112"/>
          </w:tcPr>
          <w:p>
            <w:r>
              <w:t>Stores voucher number, type, date, status and the new due_date</w:t>
            </w:r>
          </w:p>
        </w:tc>
      </w:tr>
      <w:tr>
        <w:tc>
          <w:tcPr>
            <w:tcW w:type="dxa" w:w="5112"/>
          </w:tcPr>
          <w:p>
            <w:r>
              <w:t>voucher_detail</w:t>
            </w:r>
          </w:p>
        </w:tc>
        <w:tc>
          <w:tcPr>
            <w:tcW w:type="dxa" w:w="5112"/>
          </w:tcPr>
          <w:p>
            <w:r>
              <w:t>Stores debit/credit postings against ledgers</w:t>
            </w:r>
          </w:p>
        </w:tc>
      </w:tr>
      <w:tr>
        <w:tc>
          <w:tcPr>
            <w:tcW w:type="dxa" w:w="5112"/>
          </w:tcPr>
          <w:p>
            <w:r>
              <w:t>ledger_group</w:t>
            </w:r>
          </w:p>
        </w:tc>
        <w:tc>
          <w:tcPr>
            <w:tcW w:type="dxa" w:w="5112"/>
          </w:tcPr>
          <w:p>
            <w:r>
              <w:t>Classifies ledgers and supports accounting grouping</w:t>
            </w:r>
          </w:p>
        </w:tc>
      </w:tr>
    </w:tbl>
    <w:p>
      <w:pPr>
        <w:pStyle w:val="Heading1"/>
      </w:pPr>
      <w:r>
        <w:t>3. Database Change – Due Date</w:t>
      </w:r>
    </w:p>
    <w:p>
      <w:r>
        <w:t>Add a nullable due_date column to voucher_header. The field is primarily used for SALES and PURCHASE vouchers.</w:t>
      </w:r>
    </w:p>
    <w:p>
      <w:pPr>
        <w:ind w:left="360"/>
      </w:pPr>
      <w:r>
        <w:rPr>
          <w:rFonts w:ascii="Consolas" w:hAnsi="Consolas"/>
          <w:sz w:val="18"/>
        </w:rPr>
        <w:t>ALTER TABLE voucher_header</w:t>
        <w:br/>
        <w:t>ADD COLUMN due_date DATE;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Column</w:t>
            </w:r>
          </w:p>
        </w:tc>
        <w:tc>
          <w:tcPr>
            <w:tcW w:type="dxa" w:w="2556"/>
            <w:shd w:fill="D9EAF7"/>
          </w:tcPr>
          <w:p>
            <w:r>
              <w:t>Type</w:t>
            </w:r>
          </w:p>
        </w:tc>
        <w:tc>
          <w:tcPr>
            <w:tcW w:type="dxa" w:w="2556"/>
            <w:shd w:fill="D9EAF7"/>
          </w:tcPr>
          <w:p>
            <w:r>
              <w:t>Required</w:t>
            </w:r>
          </w:p>
        </w:tc>
        <w:tc>
          <w:tcPr>
            <w:tcW w:type="dxa" w:w="2556"/>
            <w:shd w:fill="D9EAF7"/>
          </w:tcPr>
          <w:p>
            <w:r>
              <w:t>Usage</w:t>
            </w:r>
          </w:p>
        </w:tc>
      </w:tr>
      <w:tr>
        <w:tc>
          <w:tcPr>
            <w:tcW w:type="dxa" w:w="2556"/>
          </w:tcPr>
          <w:p>
            <w:r>
              <w:t>voucher_date</w:t>
            </w:r>
          </w:p>
        </w:tc>
        <w:tc>
          <w:tcPr>
            <w:tcW w:type="dxa" w:w="2556"/>
          </w:tcPr>
          <w:p>
            <w:r>
              <w:t>DATE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Transaction/invoice/bill date</w:t>
            </w:r>
          </w:p>
        </w:tc>
      </w:tr>
      <w:tr>
        <w:tc>
          <w:tcPr>
            <w:tcW w:type="dxa" w:w="2556"/>
          </w:tcPr>
          <w:p>
            <w:r>
              <w:t>due_date</w:t>
            </w:r>
          </w:p>
        </w:tc>
        <w:tc>
          <w:tcPr>
            <w:tcW w:type="dxa" w:w="2556"/>
          </w:tcPr>
          <w:p>
            <w:r>
              <w:t>DATE</w:t>
            </w:r>
          </w:p>
        </w:tc>
        <w:tc>
          <w:tcPr>
            <w:tcW w:type="dxa" w:w="2556"/>
          </w:tcPr>
          <w:p>
            <w:r>
              <w:t>Initially optional</w:t>
            </w:r>
          </w:p>
        </w:tc>
        <w:tc>
          <w:tcPr>
            <w:tcW w:type="dxa" w:w="2556"/>
          </w:tcPr>
          <w:p>
            <w:r>
              <w:t>Expected settlement date for Sales/Purchase</w:t>
            </w:r>
          </w:p>
        </w:tc>
      </w:tr>
    </w:tbl>
    <w:p>
      <w:r>
        <w:t>Recommended validation:</w:t>
      </w:r>
    </w:p>
    <w:p>
      <w:pPr>
        <w:pStyle w:val="ListBullet"/>
      </w:pPr>
      <w:r>
        <w:t>due_date must not be earlier than voucher_date.</w:t>
      </w:r>
    </w:p>
    <w:p>
      <w:pPr>
        <w:pStyle w:val="ListBullet"/>
      </w:pPr>
      <w:r>
        <w:t>Due date is applicable in Sales and Purchase voucher UI.</w:t>
      </w:r>
    </w:p>
    <w:p>
      <w:pPr>
        <w:pStyle w:val="ListBullet"/>
      </w:pPr>
      <w:r>
        <w:t>Receipt, Payment, Contra and Journal vouchers normally do not require a due date.</w:t>
      </w:r>
    </w:p>
    <w:p>
      <w:pPr>
        <w:pStyle w:val="Heading1"/>
      </w:pPr>
      <w:r>
        <w:t>4. End-to-End Due Date Flow</w:t>
      </w:r>
    </w:p>
    <w:p>
      <w:pPr>
        <w:ind w:left="360"/>
      </w:pPr>
      <w:r>
        <w:rPr>
          <w:rFonts w:ascii="Consolas" w:hAnsi="Consolas"/>
          <w:sz w:val="18"/>
        </w:rPr>
        <w:t>SALES / PURCHASE VOUCHER UI</w:t>
        <w:br/>
        <w:t xml:space="preserve">            │</w:t>
        <w:br/>
        <w:t xml:space="preserve">            ▼</w:t>
        <w:br/>
        <w:t>Frontend Request Payload (due_date)</w:t>
        <w:br/>
        <w:t xml:space="preserve">            │</w:t>
        <w:br/>
        <w:t xml:space="preserve">            ▼</w:t>
        <w:br/>
        <w:t>Pydantic / API Request Schema</w:t>
        <w:br/>
        <w:t xml:space="preserve">            │</w:t>
        <w:br/>
        <w:t xml:space="preserve">            ▼</w:t>
        <w:br/>
        <w:t>Voucher Service Validation</w:t>
        <w:br/>
        <w:t>due_date &gt;= voucher_date</w:t>
        <w:br/>
        <w:t xml:space="preserve">            │</w:t>
        <w:br/>
        <w:t xml:space="preserve">            ▼</w:t>
        <w:br/>
        <w:t>VoucherHeader Model</w:t>
        <w:br/>
        <w:t xml:space="preserve">            │</w:t>
        <w:br/>
        <w:t xml:space="preserve">            ▼</w:t>
        <w:br/>
        <w:t>voucher_header.due_date</w:t>
        <w:br/>
        <w:t xml:space="preserve">            │</w:t>
        <w:br/>
        <w:t xml:space="preserve">            ▼</w:t>
        <w:br/>
        <w:t>API Response / Edit Screen</w:t>
        <w:br/>
        <w:t xml:space="preserve">            │</w:t>
        <w:br/>
        <w:t xml:space="preserve">            ▼</w:t>
        <w:br/>
        <w:t>AR/AP Ageing Calculation</w:t>
      </w:r>
    </w:p>
    <w:p>
      <w:pPr>
        <w:pStyle w:val="Heading1"/>
      </w:pPr>
      <w:r>
        <w:t>5. UI Requirement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Voucher Type</w:t>
            </w:r>
          </w:p>
        </w:tc>
        <w:tc>
          <w:tcPr>
            <w:tcW w:type="dxa" w:w="3408"/>
            <w:shd w:fill="D9EAF7"/>
          </w:tcPr>
          <w:p>
            <w:r>
              <w:t>Voucher Date</w:t>
            </w:r>
          </w:p>
        </w:tc>
        <w:tc>
          <w:tcPr>
            <w:tcW w:type="dxa" w:w="3408"/>
            <w:shd w:fill="D9EAF7"/>
          </w:tcPr>
          <w:p>
            <w:r>
              <w:t>Due Date</w:t>
            </w:r>
          </w:p>
        </w:tc>
      </w:tr>
      <w:tr>
        <w:tc>
          <w:tcPr>
            <w:tcW w:type="dxa" w:w="3408"/>
          </w:tcPr>
          <w:p>
            <w:r>
              <w:t>Sales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  <w:tc>
          <w:tcPr>
            <w:tcW w:type="dxa" w:w="3408"/>
          </w:tcPr>
          <w:p>
            <w:r>
              <w:t>Show</w:t>
            </w:r>
          </w:p>
        </w:tc>
      </w:tr>
      <w:tr>
        <w:tc>
          <w:tcPr>
            <w:tcW w:type="dxa" w:w="3408"/>
          </w:tcPr>
          <w:p>
            <w:r>
              <w:t>Purchase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  <w:tc>
          <w:tcPr>
            <w:tcW w:type="dxa" w:w="3408"/>
          </w:tcPr>
          <w:p>
            <w:r>
              <w:t>Show</w:t>
            </w:r>
          </w:p>
        </w:tc>
      </w:tr>
      <w:tr>
        <w:tc>
          <w:tcPr>
            <w:tcW w:type="dxa" w:w="3408"/>
          </w:tcPr>
          <w:p>
            <w:r>
              <w:t>Receipt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  <w:tc>
          <w:tcPr>
            <w:tcW w:type="dxa" w:w="3408"/>
          </w:tcPr>
          <w:p>
            <w:r>
              <w:t>Hide / Not applicable</w:t>
            </w:r>
          </w:p>
        </w:tc>
      </w:tr>
      <w:tr>
        <w:tc>
          <w:tcPr>
            <w:tcW w:type="dxa" w:w="3408"/>
          </w:tcPr>
          <w:p>
            <w:r>
              <w:t>Payment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  <w:tc>
          <w:tcPr>
            <w:tcW w:type="dxa" w:w="3408"/>
          </w:tcPr>
          <w:p>
            <w:r>
              <w:t>Hide / Not applicable</w:t>
            </w:r>
          </w:p>
        </w:tc>
      </w:tr>
      <w:tr>
        <w:tc>
          <w:tcPr>
            <w:tcW w:type="dxa" w:w="3408"/>
          </w:tcPr>
          <w:p>
            <w:r>
              <w:t>Contra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  <w:tc>
          <w:tcPr>
            <w:tcW w:type="dxa" w:w="3408"/>
          </w:tcPr>
          <w:p>
            <w:r>
              <w:t>Hide</w:t>
            </w:r>
          </w:p>
        </w:tc>
      </w:tr>
      <w:tr>
        <w:tc>
          <w:tcPr>
            <w:tcW w:type="dxa" w:w="3408"/>
          </w:tcPr>
          <w:p>
            <w:r>
              <w:t>Journal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  <w:tc>
          <w:tcPr>
            <w:tcW w:type="dxa" w:w="3408"/>
          </w:tcPr>
          <w:p>
            <w:r>
              <w:t>Hide</w:t>
            </w:r>
          </w:p>
        </w:tc>
      </w:tr>
    </w:tbl>
    <w:p>
      <w:r>
        <w:t>Recommended layout: Voucher Date and Due Date should be displayed next to each other in the Sales and Purchase voucher header.</w:t>
      </w:r>
    </w:p>
    <w:p>
      <w:pPr>
        <w:pStyle w:val="Heading1"/>
      </w:pPr>
      <w:r>
        <w:t>6. Metric 1 – Accounts Receivable (AR)</w:t>
      </w:r>
    </w:p>
    <w:p>
      <w:r>
        <w:t>AR is the total positive outstanding balance of customer-linked ledgers for the selected company.</w:t>
      </w:r>
    </w:p>
    <w:p>
      <w:pPr>
        <w:ind w:left="360"/>
      </w:pPr>
      <w:r>
        <w:rPr>
          <w:rFonts w:ascii="Consolas" w:hAnsi="Consolas"/>
          <w:sz w:val="18"/>
        </w:rPr>
        <w:t>Selected Company</w:t>
        <w:br/>
        <w:t xml:space="preserve">      │</w:t>
        <w:br/>
        <w:t xml:space="preserve">      ▼</w:t>
        <w:br/>
        <w:t>Active Customer Parties</w:t>
        <w:br/>
        <w:t xml:space="preserve">      │</w:t>
        <w:br/>
        <w:t xml:space="preserve">      ▼</w:t>
        <w:br/>
        <w:t>party.ledger_id</w:t>
        <w:br/>
        <w:t xml:space="preserve">      │</w:t>
        <w:br/>
        <w:t xml:space="preserve">      ▼</w:t>
        <w:br/>
        <w:t>Opening Balance + Posted Debits - Posted Credits</w:t>
        <w:br/>
        <w:t xml:space="preserve">      │</w:t>
        <w:br/>
        <w:t xml:space="preserve">      ▼</w:t>
        <w:br/>
        <w:t>Positive Customer Balance</w:t>
        <w:br/>
        <w:t xml:space="preserve">      │</w:t>
        <w:br/>
        <w:t xml:space="preserve">      ▼</w:t>
        <w:br/>
        <w:t>SUM = Accounts Receivable</w:t>
      </w:r>
    </w:p>
    <w:p>
      <w:r>
        <w:t>Conceptual formula:</w:t>
      </w:r>
    </w:p>
    <w:p>
      <w:pPr>
        <w:ind w:left="360"/>
      </w:pPr>
      <w:r>
        <w:rPr>
          <w:rFonts w:ascii="Consolas" w:hAnsi="Consolas"/>
          <w:sz w:val="18"/>
        </w:rPr>
        <w:t>AR = SUM(customer outstanding balances where balance &gt; 0)</w:t>
      </w:r>
    </w:p>
    <w:p>
      <w:r>
        <w:t>Dashboard data:</w:t>
      </w:r>
    </w:p>
    <w:p>
      <w:pPr>
        <w:pStyle w:val="ListBullet"/>
      </w:pPr>
      <w:r>
        <w:t>Total receivable amount</w:t>
      </w:r>
    </w:p>
    <w:p>
      <w:pPr>
        <w:pStyle w:val="ListBullet"/>
      </w:pPr>
      <w:r>
        <w:t>Number of customers with outstanding balance</w:t>
      </w:r>
    </w:p>
    <w:p>
      <w:pPr>
        <w:pStyle w:val="Heading1"/>
      </w:pPr>
      <w:r>
        <w:t>7. Metric 2 – Accounts Payable (AP)</w:t>
      </w:r>
    </w:p>
    <w:p>
      <w:r>
        <w:t>AP is the total payable balance of vendor-linked ledgers for the selected company.</w:t>
      </w:r>
    </w:p>
    <w:p>
      <w:pPr>
        <w:ind w:left="360"/>
      </w:pPr>
      <w:r>
        <w:rPr>
          <w:rFonts w:ascii="Consolas" w:hAnsi="Consolas"/>
          <w:sz w:val="18"/>
        </w:rPr>
        <w:t>Selected Company</w:t>
        <w:br/>
        <w:t xml:space="preserve">      │</w:t>
        <w:br/>
        <w:t xml:space="preserve">      ▼</w:t>
        <w:br/>
        <w:t>Active Vendor Parties</w:t>
        <w:br/>
        <w:t xml:space="preserve">      │</w:t>
        <w:br/>
        <w:t xml:space="preserve">      ▼</w:t>
        <w:br/>
        <w:t>party.ledger_id</w:t>
        <w:br/>
        <w:t xml:space="preserve">      │</w:t>
        <w:br/>
        <w:t xml:space="preserve">      ▼</w:t>
        <w:br/>
        <w:t>Opening Balance + Posted Debits - Posted Credits</w:t>
        <w:br/>
        <w:t xml:space="preserve">      │</w:t>
        <w:br/>
        <w:t xml:space="preserve">      ▼</w:t>
        <w:br/>
        <w:t>Negative Vendor Balance</w:t>
        <w:br/>
        <w:t xml:space="preserve">      │</w:t>
        <w:br/>
        <w:t xml:space="preserve">      ▼</w:t>
        <w:br/>
        <w:t>ABS(SUM) = Accounts Payable</w:t>
      </w:r>
    </w:p>
    <w:p>
      <w:pPr>
        <w:ind w:left="360"/>
      </w:pPr>
      <w:r>
        <w:rPr>
          <w:rFonts w:ascii="Consolas" w:hAnsi="Consolas"/>
          <w:sz w:val="18"/>
        </w:rPr>
        <w:t>AP = SUM(absolute vendor balances where balance &lt; 0)</w:t>
      </w:r>
    </w:p>
    <w:p>
      <w:r>
        <w:t>Dashboard data:</w:t>
      </w:r>
    </w:p>
    <w:p>
      <w:pPr>
        <w:pStyle w:val="ListBullet"/>
      </w:pPr>
      <w:r>
        <w:t>Total payable amount</w:t>
      </w:r>
    </w:p>
    <w:p>
      <w:pPr>
        <w:pStyle w:val="ListBullet"/>
      </w:pPr>
      <w:r>
        <w:t>Number of vendors with payable balance</w:t>
      </w:r>
    </w:p>
    <w:p>
      <w:pPr>
        <w:pStyle w:val="Heading1"/>
      </w:pPr>
      <w:r>
        <w:t>8. Important Naming Correction</w:t>
      </w:r>
    </w:p>
    <w:p>
      <w:r>
        <w:t>A positive customer balance means outstanding, not automatically overdue. Therefore the dashboard/API should use clear terminology.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Current / Ambiguous</w:t>
            </w:r>
          </w:p>
        </w:tc>
        <w:tc>
          <w:tcPr>
            <w:tcW w:type="dxa" w:w="5112"/>
            <w:shd w:fill="D9EAF7"/>
          </w:tcPr>
          <w:p>
            <w:r>
              <w:t>Recommended Meaning</w:t>
            </w:r>
          </w:p>
        </w:tc>
      </w:tr>
      <w:tr>
        <w:tc>
          <w:tcPr>
            <w:tcW w:type="dxa" w:w="5112"/>
          </w:tcPr>
          <w:p>
            <w:r>
              <w:t>overdue</w:t>
            </w:r>
          </w:p>
        </w:tc>
        <w:tc>
          <w:tcPr>
            <w:tcW w:type="dxa" w:w="5112"/>
          </w:tcPr>
          <w:p>
            <w:r>
              <w:t>with_outstanding (unless due-date logic confirms overdue)</w:t>
            </w:r>
          </w:p>
        </w:tc>
      </w:tr>
      <w:tr>
        <w:tc>
          <w:tcPr>
            <w:tcW w:type="dxa" w:w="5112"/>
          </w:tcPr>
          <w:p>
            <w:r>
              <w:t>payable</w:t>
            </w:r>
          </w:p>
        </w:tc>
        <w:tc>
          <w:tcPr>
            <w:tcW w:type="dxa" w:w="5112"/>
          </w:tcPr>
          <w:p>
            <w:r>
              <w:t>with_payable or open_payables_count when representing a count</w:t>
            </w:r>
          </w:p>
        </w:tc>
      </w:tr>
    </w:tbl>
    <w:p>
      <w:r>
        <w:t>After due_date is implemented, separate overdue counts and overdue amounts can be calculated accurately.</w:t>
      </w:r>
    </w:p>
    <w:p>
      <w:pPr>
        <w:pStyle w:val="Heading1"/>
      </w:pPr>
      <w:r>
        <w:t>9. Metric 3 – AR Ageing</w:t>
      </w:r>
    </w:p>
    <w:p>
      <w:r>
        <w:t>AR ageing must work at document level. Each posted Sales voucher is treated as an invoice/document, and only its remaining outstanding amount is aged.</w:t>
      </w:r>
    </w:p>
    <w:p>
      <w:pPr>
        <w:ind w:left="360"/>
      </w:pPr>
      <w:r>
        <w:rPr>
          <w:rFonts w:ascii="Consolas" w:hAnsi="Consolas"/>
          <w:sz w:val="18"/>
        </w:rPr>
        <w:t>POSTED SALES VOUCHER</w:t>
        <w:br/>
        <w:t xml:space="preserve">        │</w:t>
        <w:br/>
        <w:t xml:space="preserve">        ▼</w:t>
        <w:br/>
        <w:t>Customer Ledger Debit = Invoice Amount</w:t>
        <w:br/>
        <w:t xml:space="preserve">        │</w:t>
        <w:br/>
        <w:t xml:space="preserve">        ▼</w:t>
        <w:br/>
        <w:t>Find Linked Posted Receipts</w:t>
        <w:br/>
        <w:t xml:space="preserve">        │</w:t>
        <w:br/>
        <w:t xml:space="preserve">        ▼</w:t>
        <w:br/>
        <w:t>Received / Allocated Amount</w:t>
        <w:br/>
        <w:t xml:space="preserve">        │</w:t>
        <w:br/>
        <w:t xml:space="preserve">        ▼</w:t>
        <w:br/>
        <w:t>Outstanding Amount</w:t>
        <w:br/>
        <w:t xml:space="preserve">        │</w:t>
        <w:br/>
        <w:t xml:space="preserve">        ▼</w:t>
        <w:br/>
        <w:t>Compare Today with due_date</w:t>
        <w:br/>
        <w:t xml:space="preserve">        │</w:t>
        <w:br/>
        <w:t xml:space="preserve">        ▼</w:t>
        <w:br/>
        <w:t>Ageing Bucket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Bucket</w:t>
            </w:r>
          </w:p>
        </w:tc>
        <w:tc>
          <w:tcPr>
            <w:tcW w:type="dxa" w:w="5112"/>
            <w:shd w:fill="D9EAF7"/>
          </w:tcPr>
          <w:p>
            <w:r>
              <w:t>Condition</w:t>
            </w:r>
          </w:p>
        </w:tc>
      </w:tr>
      <w:tr>
        <w:tc>
          <w:tcPr>
            <w:tcW w:type="dxa" w:w="5112"/>
          </w:tcPr>
          <w:p>
            <w:r>
              <w:t>Not Due</w:t>
            </w:r>
          </w:p>
        </w:tc>
        <w:tc>
          <w:tcPr>
            <w:tcW w:type="dxa" w:w="5112"/>
          </w:tcPr>
          <w:p>
            <w:r>
              <w:t>today &lt;= due_date</w:t>
            </w:r>
          </w:p>
        </w:tc>
      </w:tr>
      <w:tr>
        <w:tc>
          <w:tcPr>
            <w:tcW w:type="dxa" w:w="5112"/>
          </w:tcPr>
          <w:p>
            <w:r>
              <w:t>0–30 Days</w:t>
            </w:r>
          </w:p>
        </w:tc>
        <w:tc>
          <w:tcPr>
            <w:tcW w:type="dxa" w:w="5112"/>
          </w:tcPr>
          <w:p>
            <w:r>
              <w:t>1 to 30 days after due_date</w:t>
            </w:r>
          </w:p>
        </w:tc>
      </w:tr>
      <w:tr>
        <w:tc>
          <w:tcPr>
            <w:tcW w:type="dxa" w:w="5112"/>
          </w:tcPr>
          <w:p>
            <w:r>
              <w:t>31–60 Days</w:t>
            </w:r>
          </w:p>
        </w:tc>
        <w:tc>
          <w:tcPr>
            <w:tcW w:type="dxa" w:w="5112"/>
          </w:tcPr>
          <w:p>
            <w:r>
              <w:t>31 to 60 days after due_date</w:t>
            </w:r>
          </w:p>
        </w:tc>
      </w:tr>
      <w:tr>
        <w:tc>
          <w:tcPr>
            <w:tcW w:type="dxa" w:w="5112"/>
          </w:tcPr>
          <w:p>
            <w:r>
              <w:t>61–90 Days</w:t>
            </w:r>
          </w:p>
        </w:tc>
        <w:tc>
          <w:tcPr>
            <w:tcW w:type="dxa" w:w="5112"/>
          </w:tcPr>
          <w:p>
            <w:r>
              <w:t>61 to 90 days after due_date</w:t>
            </w:r>
          </w:p>
        </w:tc>
      </w:tr>
      <w:tr>
        <w:tc>
          <w:tcPr>
            <w:tcW w:type="dxa" w:w="5112"/>
          </w:tcPr>
          <w:p>
            <w:r>
              <w:t>90+ Days</w:t>
            </w:r>
          </w:p>
        </w:tc>
        <w:tc>
          <w:tcPr>
            <w:tcW w:type="dxa" w:w="5112"/>
          </w:tcPr>
          <w:p>
            <w:r>
              <w:t>More than 90 days after due_date</w:t>
            </w:r>
          </w:p>
        </w:tc>
      </w:tr>
    </w:tbl>
    <w:p>
      <w:pPr>
        <w:ind w:left="360"/>
      </w:pPr>
      <w:r>
        <w:rPr>
          <w:rFonts w:ascii="Consolas" w:hAnsi="Consolas"/>
          <w:sz w:val="18"/>
        </w:rPr>
        <w:t>Outstanding = Invoice Amount - Received Amount</w:t>
      </w:r>
    </w:p>
    <w:p>
      <w:pPr>
        <w:pStyle w:val="Heading1"/>
      </w:pPr>
      <w:r>
        <w:t>10. Metric 4 – AP Ageing</w:t>
      </w:r>
    </w:p>
    <w:p>
      <w:r>
        <w:t>AP ageing follows the same approach for Purchase vouchers and linked Payment vouchers.</w:t>
      </w:r>
    </w:p>
    <w:p>
      <w:pPr>
        <w:ind w:left="360"/>
      </w:pPr>
      <w:r>
        <w:rPr>
          <w:rFonts w:ascii="Consolas" w:hAnsi="Consolas"/>
          <w:sz w:val="18"/>
        </w:rPr>
        <w:t>POSTED PURCHASE VOUCHER</w:t>
        <w:br/>
        <w:t xml:space="preserve">        │</w:t>
        <w:br/>
        <w:t xml:space="preserve">        ▼</w:t>
        <w:br/>
        <w:t>Vendor Ledger Credit = Bill Amount</w:t>
        <w:br/>
        <w:t xml:space="preserve">        │</w:t>
        <w:br/>
        <w:t xml:space="preserve">        ▼</w:t>
        <w:br/>
        <w:t>Find Linked Posted Payments</w:t>
        <w:br/>
        <w:t xml:space="preserve">        │</w:t>
        <w:br/>
        <w:t xml:space="preserve">        ▼</w:t>
        <w:br/>
        <w:t>Paid / Allocated Amount</w:t>
        <w:br/>
        <w:t xml:space="preserve">        │</w:t>
        <w:br/>
        <w:t xml:space="preserve">        ▼</w:t>
        <w:br/>
        <w:t>Outstanding Amount</w:t>
        <w:br/>
        <w:t xml:space="preserve">        │</w:t>
        <w:br/>
        <w:t xml:space="preserve">        ▼</w:t>
        <w:br/>
        <w:t>Compare Today with due_date</w:t>
        <w:br/>
        <w:t xml:space="preserve">        │</w:t>
        <w:br/>
        <w:t xml:space="preserve">        ▼</w:t>
        <w:br/>
        <w:t>Ageing Bucket</w:t>
      </w:r>
    </w:p>
    <w:p>
      <w:pPr>
        <w:ind w:left="360"/>
      </w:pPr>
      <w:r>
        <w:rPr>
          <w:rFonts w:ascii="Consolas" w:hAnsi="Consolas"/>
          <w:sz w:val="18"/>
        </w:rPr>
        <w:t>Outstanding = Bill Amount - Paid Amount</w:t>
      </w:r>
    </w:p>
    <w:p>
      <w:pPr>
        <w:pStyle w:val="Heading1"/>
      </w:pPr>
      <w:r>
        <w:t>11. Company-Level Filtering</w:t>
      </w:r>
    </w:p>
    <w:p>
      <w:r>
        <w:t>All four metrics must be calculated only for the currently selected company.</w:t>
      </w:r>
    </w:p>
    <w:p>
      <w:pPr>
        <w:ind w:left="360"/>
      </w:pPr>
      <w:r>
        <w:rPr>
          <w:rFonts w:ascii="Consolas" w:hAnsi="Consolas"/>
          <w:sz w:val="18"/>
        </w:rPr>
        <w:t>SELECTED COMPANY</w:t>
        <w:br/>
        <w:t xml:space="preserve">      │</w:t>
        <w:br/>
        <w:t xml:space="preserve">      ├── Parties</w:t>
        <w:br/>
        <w:t xml:space="preserve">      ├── Ledgers</w:t>
        <w:br/>
        <w:t xml:space="preserve">      ├── Voucher Headers</w:t>
        <w:br/>
        <w:t xml:space="preserve">      ├── Voucher Details</w:t>
        <w:br/>
        <w:t xml:space="preserve">      ├── Sales / Receipts</w:t>
        <w:br/>
        <w:t xml:space="preserve">      └── Purchase / Payments</w:t>
        <w:br/>
      </w:r>
    </w:p>
    <w:p>
      <w:pPr>
        <w:pStyle w:val="ListBullet"/>
      </w:pPr>
      <w:r>
        <w:t>Use the current company context consistently in every transactional query.</w:t>
      </w:r>
    </w:p>
    <w:p>
      <w:pPr>
        <w:pStyle w:val="ListBullet"/>
      </w:pPr>
      <w:r>
        <w:t>Do not combine another company's financial transactions into AR/AP metrics.</w:t>
      </w:r>
    </w:p>
    <w:p>
      <w:pPr>
        <w:pStyle w:val="ListBullet"/>
      </w:pPr>
      <w:r>
        <w:t>Shared/global master records may remain reusable, but financial balances must remain company-specific.</w:t>
      </w:r>
    </w:p>
    <w:p>
      <w:pPr>
        <w:pStyle w:val="Heading1"/>
      </w:pPr>
      <w:r>
        <w:t>12. Overall Dashboard Flow Chart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 SELECTED COMPANY</w:t>
        <w:br/>
        <w:t xml:space="preserve">                                │</w:t>
        <w:br/>
        <w:t xml:space="preserve">                 ┌──────────────┴──────────────┐</w:t>
        <w:br/>
        <w:t xml:space="preserve">                 │                             │</w:t>
        <w:br/>
        <w:t xml:space="preserve">                 ▼                             ▼</w:t>
        <w:br/>
        <w:t xml:space="preserve">             CUSTOMERS                       VENDORS</w:t>
        <w:br/>
        <w:t xml:space="preserve">                 │                             │</w:t>
        <w:br/>
        <w:t xml:space="preserve">                 ▼                             ▼</w:t>
        <w:br/>
        <w:t xml:space="preserve">          CUSTOMER LEDGERS                 VENDOR LEDGERS</w:t>
        <w:br/>
        <w:t xml:space="preserve">                 │                             │</w:t>
        <w:br/>
        <w:t xml:space="preserve">          ┌──────┴──────┐               ┌──────┴──────┐</w:t>
        <w:br/>
        <w:t xml:space="preserve">          ▼             ▼               ▼             ▼</w:t>
        <w:br/>
        <w:t xml:space="preserve">       SALES        RECEIPTS         PURCHASE       PAYMENTS</w:t>
        <w:br/>
        <w:t xml:space="preserve">          │             │               │             │</w:t>
        <w:br/>
        <w:t xml:space="preserve">          └──────┬──────┘               └──────┬──────┘</w:t>
        <w:br/>
        <w:t xml:space="preserve">                 ▼                             ▼</w:t>
        <w:br/>
        <w:t xml:space="preserve">          AR OUTSTANDING                 AP OUTSTANDING</w:t>
        <w:br/>
        <w:t xml:space="preserve">                 │                             │</w:t>
        <w:br/>
        <w:t xml:space="preserve">          ┌──────┴──────┐               ┌──────┴──────┐</w:t>
        <w:br/>
        <w:t xml:space="preserve">          ▼             ▼               ▼             ▼</w:t>
        <w:br/>
        <w:t xml:space="preserve">       AR TOTAL     AR AGEING         AP TOTAL     AP AGEING</w:t>
        <w:br/>
        <w:t xml:space="preserve">          │             │               │             │</w:t>
        <w:br/>
        <w:t xml:space="preserve">          └─────────────┴───────┬───────┴─────────────┘</w:t>
        <w:br/>
        <w:t xml:space="preserve">                                ▼</w:t>
        <w:br/>
        <w:t xml:space="preserve">                         MASTER DASHBOARD</w:t>
      </w:r>
    </w:p>
    <w:p>
      <w:pPr>
        <w:pStyle w:val="Heading1"/>
      </w:pPr>
      <w:r>
        <w:t>13. Proposed Dashboard API</w:t>
      </w:r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"status": "SUCCESS",</w:t>
        <w:br/>
        <w:t xml:space="preserve">  "message": "Dashboard summary",</w:t>
        <w:br/>
        <w:t xml:space="preserve">  "result": {</w:t>
        <w:br/>
        <w:t xml:space="preserve">    "customers": {</w:t>
        <w:br/>
        <w:t xml:space="preserve">      "total": 14,</w:t>
        <w:br/>
        <w:t xml:space="preserve">      "with_outstanding": 13,</w:t>
        <w:br/>
        <w:t xml:space="preserve">      "receivable_total": 235734.00</w:t>
        <w:br/>
        <w:t xml:space="preserve">    },</w:t>
        <w:br/>
        <w:t xml:space="preserve">    "vendors": {</w:t>
        <w:br/>
        <w:t xml:space="preserve">      "total": 7,</w:t>
        <w:br/>
        <w:t xml:space="preserve">      "with_payable": 3,</w:t>
        <w:br/>
        <w:t xml:space="preserve">      "payable_total": 30268.00</w:t>
        <w:br/>
        <w:t xml:space="preserve">    },</w:t>
        <w:br/>
        <w:t xml:space="preserve">    "ar_ageing": {</w:t>
        <w:br/>
        <w:t xml:space="preserve">      "total_outstanding": 235734.00,</w:t>
        <w:br/>
        <w:t xml:space="preserve">      "not_due": 50000.00,</w:t>
        <w:br/>
        <w:t xml:space="preserve">      "0_30": 80000.00,</w:t>
        <w:br/>
        <w:t xml:space="preserve">      "31_60": 45000.00,</w:t>
        <w:br/>
        <w:t xml:space="preserve">      "61_90": 30000.00,</w:t>
        <w:br/>
        <w:t xml:space="preserve">      "90_plus": 30734.00,</w:t>
        <w:br/>
        <w:t xml:space="preserve">      "open_document_count": 13</w:t>
        <w:br/>
        <w:t xml:space="preserve">    },</w:t>
        <w:br/>
        <w:t xml:space="preserve">    "ap_ageing": {</w:t>
        <w:br/>
        <w:t xml:space="preserve">      "total_outstanding": 30268.00,</w:t>
        <w:br/>
        <w:t xml:space="preserve">      "not_due": 10000.00,</w:t>
        <w:br/>
        <w:t xml:space="preserve">      "0_30": 8000.00,</w:t>
        <w:br/>
        <w:t xml:space="preserve">      "31_60": 6000.00,</w:t>
        <w:br/>
        <w:t xml:space="preserve">      "61_90": 3000.00,</w:t>
        <w:br/>
        <w:t xml:space="preserve">      "90_plus": 3268.00,</w:t>
        <w:br/>
        <w:t xml:space="preserve">      "open_document_count": 3</w:t>
        <w:br/>
        <w:t xml:space="preserve">    }</w:t>
        <w:br/>
        <w:t xml:space="preserve">  }</w:t>
        <w:br/>
        <w:t>}</w:t>
      </w:r>
    </w:p>
    <w:p>
      <w:r>
        <w:t>The numerical values above are example response values; the backend will calculate actual values for the selected company.</w:t>
      </w:r>
    </w:p>
    <w:p>
      <w:pPr>
        <w:pStyle w:val="Heading1"/>
      </w:pPr>
      <w:r>
        <w:t>14. Backend Implementation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Layer</w:t>
            </w:r>
          </w:p>
        </w:tc>
        <w:tc>
          <w:tcPr>
            <w:tcW w:type="dxa" w:w="5112"/>
            <w:shd w:fill="D9EAF7"/>
          </w:tcPr>
          <w:p>
            <w:r>
              <w:t>Required Change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Add voucher_header.due_date DATE</w:t>
            </w:r>
          </w:p>
        </w:tc>
      </w:tr>
      <w:tr>
        <w:tc>
          <w:tcPr>
            <w:tcW w:type="dxa" w:w="5112"/>
          </w:tcPr>
          <w:p>
            <w:r>
              <w:t>ORM Model</w:t>
            </w:r>
          </w:p>
        </w:tc>
        <w:tc>
          <w:tcPr>
            <w:tcW w:type="dxa" w:w="5112"/>
          </w:tcPr>
          <w:p>
            <w:r>
              <w:t>Add due_date field to VoucherHeader</w:t>
            </w:r>
          </w:p>
        </w:tc>
      </w:tr>
      <w:tr>
        <w:tc>
          <w:tcPr>
            <w:tcW w:type="dxa" w:w="5112"/>
          </w:tcPr>
          <w:p>
            <w:r>
              <w:t>Create Schema</w:t>
            </w:r>
          </w:p>
        </w:tc>
        <w:tc>
          <w:tcPr>
            <w:tcW w:type="dxa" w:w="5112"/>
          </w:tcPr>
          <w:p>
            <w:r>
              <w:t>Accept due_date</w:t>
            </w:r>
          </w:p>
        </w:tc>
      </w:tr>
      <w:tr>
        <w:tc>
          <w:tcPr>
            <w:tcW w:type="dxa" w:w="5112"/>
          </w:tcPr>
          <w:p>
            <w:r>
              <w:t>Update Schema</w:t>
            </w:r>
          </w:p>
        </w:tc>
        <w:tc>
          <w:tcPr>
            <w:tcW w:type="dxa" w:w="5112"/>
          </w:tcPr>
          <w:p>
            <w:r>
              <w:t>Allow due_date update where voucher rules permit</w:t>
            </w:r>
          </w:p>
        </w:tc>
      </w:tr>
      <w:tr>
        <w:tc>
          <w:tcPr>
            <w:tcW w:type="dxa" w:w="5112"/>
          </w:tcPr>
          <w:p>
            <w:r>
              <w:t>Validation</w:t>
            </w:r>
          </w:p>
        </w:tc>
        <w:tc>
          <w:tcPr>
            <w:tcW w:type="dxa" w:w="5112"/>
          </w:tcPr>
          <w:p>
            <w:r>
              <w:t>Reject due_date earlier than voucher_date</w:t>
            </w:r>
          </w:p>
        </w:tc>
      </w:tr>
      <w:tr>
        <w:tc>
          <w:tcPr>
            <w:tcW w:type="dxa" w:w="5112"/>
          </w:tcPr>
          <w:p>
            <w:r>
              <w:t>Voucher Service</w:t>
            </w:r>
          </w:p>
        </w:tc>
        <w:tc>
          <w:tcPr>
            <w:tcW w:type="dxa" w:w="5112"/>
          </w:tcPr>
          <w:p>
            <w:r>
              <w:t>Persist due_date on create/update</w:t>
            </w:r>
          </w:p>
        </w:tc>
      </w:tr>
      <w:tr>
        <w:tc>
          <w:tcPr>
            <w:tcW w:type="dxa" w:w="5112"/>
          </w:tcPr>
          <w:p>
            <w:r>
              <w:t>Response Schema</w:t>
            </w:r>
          </w:p>
        </w:tc>
        <w:tc>
          <w:tcPr>
            <w:tcW w:type="dxa" w:w="5112"/>
          </w:tcPr>
          <w:p>
            <w:r>
              <w:t>Return due_date</w:t>
            </w:r>
          </w:p>
        </w:tc>
      </w:tr>
      <w:tr>
        <w:tc>
          <w:tcPr>
            <w:tcW w:type="dxa" w:w="5112"/>
          </w:tcPr>
          <w:p>
            <w:r>
              <w:t>Sales/Purchase List</w:t>
            </w:r>
          </w:p>
        </w:tc>
        <w:tc>
          <w:tcPr>
            <w:tcW w:type="dxa" w:w="5112"/>
          </w:tcPr>
          <w:p>
            <w:r>
              <w:t>Expose due_date and outstanding information</w:t>
            </w:r>
          </w:p>
        </w:tc>
      </w:tr>
      <w:tr>
        <w:tc>
          <w:tcPr>
            <w:tcW w:type="dxa" w:w="5112"/>
          </w:tcPr>
          <w:p>
            <w:r>
              <w:t>Dashboard Service</w:t>
            </w:r>
          </w:p>
        </w:tc>
        <w:tc>
          <w:tcPr>
            <w:tcW w:type="dxa" w:w="5112"/>
          </w:tcPr>
          <w:p>
            <w:r>
              <w:t>Add ar_ageing and ap_ageing calculations</w:t>
            </w:r>
          </w:p>
        </w:tc>
      </w:tr>
      <w:tr>
        <w:tc>
          <w:tcPr>
            <w:tcW w:type="dxa" w:w="5112"/>
          </w:tcPr>
          <w:p>
            <w:r>
              <w:t>Company Context</w:t>
            </w:r>
          </w:p>
        </w:tc>
        <w:tc>
          <w:tcPr>
            <w:tcW w:type="dxa" w:w="5112"/>
          </w:tcPr>
          <w:p>
            <w:r>
              <w:t>Ensure every financial query is filtered by selected company</w:t>
            </w:r>
          </w:p>
        </w:tc>
      </w:tr>
    </w:tbl>
    <w:p>
      <w:pPr>
        <w:pStyle w:val="Heading1"/>
      </w:pPr>
      <w:r>
        <w:t>15. Frontend Implementation Checklist</w:t>
      </w:r>
    </w:p>
    <w:p>
      <w:pPr>
        <w:pStyle w:val="ListBullet"/>
      </w:pPr>
      <w:r>
        <w:t>Add Due Date date picker to Sales Voucher.</w:t>
      </w:r>
    </w:p>
    <w:p>
      <w:pPr>
        <w:pStyle w:val="ListBullet"/>
      </w:pPr>
      <w:r>
        <w:t>Add Due Date date picker to Purchase Voucher.</w:t>
      </w:r>
    </w:p>
    <w:p>
      <w:pPr>
        <w:pStyle w:val="ListBullet"/>
      </w:pPr>
      <w:r>
        <w:t>Send due_date in create request.</w:t>
      </w:r>
    </w:p>
    <w:p>
      <w:pPr>
        <w:pStyle w:val="ListBullet"/>
      </w:pPr>
      <w:r>
        <w:t>Populate due_date in edit mode.</w:t>
      </w:r>
    </w:p>
    <w:p>
      <w:pPr>
        <w:pStyle w:val="ListBullet"/>
      </w:pPr>
      <w:r>
        <w:t>Display due_date in voucher detail/list screens where relevant.</w:t>
      </w:r>
    </w:p>
    <w:p>
      <w:pPr>
        <w:pStyle w:val="ListBullet"/>
      </w:pPr>
      <w:r>
        <w:t>Add four metric cards using the existing dashboard visual style.</w:t>
      </w:r>
    </w:p>
    <w:p>
      <w:pPr>
        <w:pStyle w:val="ListBullet"/>
      </w:pPr>
      <w:r>
        <w:t>Keep ageing card compact; detailed bucket information can be shown on click or in a future detail page.</w:t>
      </w:r>
    </w:p>
    <w:p>
      <w:pPr>
        <w:pStyle w:val="Heading1"/>
      </w:pPr>
      <w:r>
        <w:t>16. Current vs Future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Current Phase – Dashboard Metrics</w:t>
            </w:r>
          </w:p>
        </w:tc>
        <w:tc>
          <w:tcPr>
            <w:tcW w:type="dxa" w:w="5112"/>
            <w:shd w:fill="D9EAF7"/>
          </w:tcPr>
          <w:p>
            <w:r>
              <w:t>Future AR/AP Module</w:t>
            </w:r>
          </w:p>
        </w:tc>
      </w:tr>
      <w:tr>
        <w:tc>
          <w:tcPr>
            <w:tcW w:type="dxa" w:w="5112"/>
          </w:tcPr>
          <w:p>
            <w:r>
              <w:t>Use existing party → ledger relationship</w:t>
            </w:r>
          </w:p>
        </w:tc>
        <w:tc>
          <w:tcPr>
            <w:tcW w:type="dxa" w:w="5112"/>
          </w:tcPr>
          <w:p>
            <w:r>
              <w:t>Dedicated AR/AP outstanding screens</w:t>
            </w:r>
          </w:p>
        </w:tc>
      </w:tr>
      <w:tr>
        <w:tc>
          <w:tcPr>
            <w:tcW w:type="dxa" w:w="5112"/>
          </w:tcPr>
          <w:p>
            <w:r>
              <w:t>Use voucher_header due_date</w:t>
            </w:r>
          </w:p>
        </w:tc>
        <w:tc>
          <w:tcPr>
            <w:tcW w:type="dxa" w:w="5112"/>
          </w:tcPr>
          <w:p>
            <w:r>
              <w:t>Payment terms management</w:t>
            </w:r>
          </w:p>
        </w:tc>
      </w:tr>
      <w:tr>
        <w:tc>
          <w:tcPr>
            <w:tcW w:type="dxa" w:w="5112"/>
          </w:tcPr>
          <w:p>
            <w:r>
              <w:t>Calculate totals from posted accounting data</w:t>
            </w:r>
          </w:p>
        </w:tc>
        <w:tc>
          <w:tcPr>
            <w:tcW w:type="dxa" w:w="5112"/>
          </w:tcPr>
          <w:p>
            <w:r>
              <w:t>Full invoice/bill allocation workflow</w:t>
            </w:r>
          </w:p>
        </w:tc>
      </w:tr>
      <w:tr>
        <w:tc>
          <w:tcPr>
            <w:tcW w:type="dxa" w:w="5112"/>
          </w:tcPr>
          <w:p>
            <w:r>
              <w:t>Age open Sales/Purchase documents</w:t>
            </w:r>
          </w:p>
        </w:tc>
        <w:tc>
          <w:tcPr>
            <w:tcW w:type="dxa" w:w="5112"/>
          </w:tcPr>
          <w:p>
            <w:r>
              <w:t>One receipt/payment allocated across multiple documents</w:t>
            </w:r>
          </w:p>
        </w:tc>
      </w:tr>
      <w:tr>
        <w:tc>
          <w:tcPr>
            <w:tcW w:type="dxa" w:w="5112"/>
          </w:tcPr>
          <w:p>
            <w:r>
              <w:t>Four company-level dashboard metrics</w:t>
            </w:r>
          </w:p>
        </w:tc>
        <w:tc>
          <w:tcPr>
            <w:tcW w:type="dxa" w:w="5112"/>
          </w:tcPr>
          <w:p>
            <w:r>
              <w:t>Detailed customer/vendor ageing reports</w:t>
            </w:r>
          </w:p>
        </w:tc>
      </w:tr>
    </w:tbl>
    <w:p>
      <w:r>
        <w:t>Future consideration: if one Receipt or Payment must be allocated to multiple invoices/bills, introduce a dedicated allocation table. This is not required to add the initial four dashboard metrics, but it will be needed for full AR/AP allocation functionality.</w:t>
      </w:r>
    </w:p>
    <w:p>
      <w:pPr>
        <w:pStyle w:val="Heading1"/>
      </w:pPr>
      <w:r>
        <w:t>17. Recommended Implementation Order</w:t>
      </w:r>
    </w:p>
    <w:p>
      <w:r>
        <w:t>1. Add due_date column to voucher_header.</w:t>
      </w:r>
    </w:p>
    <w:p>
      <w:r>
        <w:t>2. Update ORM model and backend schemas.</w:t>
      </w:r>
    </w:p>
    <w:p>
      <w:r>
        <w:t>3. Implement create/update validation and persistence.</w:t>
      </w:r>
    </w:p>
    <w:p>
      <w:r>
        <w:t>4. Add Due Date to Sales and Purchase voucher UI.</w:t>
      </w:r>
    </w:p>
    <w:p>
      <w:r>
        <w:t>5. Return due_date through relevant APIs.</w:t>
      </w:r>
    </w:p>
    <w:p>
      <w:r>
        <w:t>6. Verify company-specific filtering for all financial calculations.</w:t>
      </w:r>
    </w:p>
    <w:p>
      <w:r>
        <w:t>7. Keep existing AR/AP totals and clarify field names.</w:t>
      </w:r>
    </w:p>
    <w:p>
      <w:r>
        <w:t>8. Implement AR ageing from posted Sales documents and linked Receipts.</w:t>
      </w:r>
    </w:p>
    <w:p>
      <w:r>
        <w:t>9. Implement AP ageing from posted Purchase documents and linked Payments.</w:t>
      </w:r>
    </w:p>
    <w:p>
      <w:r>
        <w:t>10. Add ar_ageing and ap_ageing to the existing dashboard summary API.</w:t>
      </w:r>
    </w:p>
    <w:p>
      <w:r>
        <w:t>11. Render the four metrics using the existing dashboard card style.</w:t>
      </w:r>
    </w:p>
    <w:p>
      <w:r>
        <w:t>12. Later implement full allocation/open-item functionality if required.</w:t>
      </w:r>
    </w:p>
    <w:p>
      <w:pPr>
        <w:pStyle w:val="Heading1"/>
      </w:pPr>
      <w:r>
        <w:t>18. Final Architecture Summary</w:t>
      </w:r>
    </w:p>
    <w:p>
      <w:r>
        <w:t>The recommended solution keeps the existing voucher-based accounting architecture intact. The only immediate database change required for proper due-date-based ageing is voucher_header.due_date. AR and AP totals continue to use posted ledger balances, while AR/AP ageing uses document-level Sales/Purchase outstanding amounts and their due dates. All results are filtered to the currently selected company.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