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A7" w:rsidRPr="004902A7" w:rsidRDefault="004902A7" w:rsidP="004902A7">
      <w:pPr>
        <w:pStyle w:val="Heading1"/>
      </w:pPr>
      <w:r w:rsidRPr="004902A7">
        <w:t>File Structuring</w:t>
      </w:r>
    </w:p>
    <w:p w:rsidR="00E43010" w:rsidRDefault="00E43010" w:rsidP="004902A7">
      <w:pPr>
        <w:pStyle w:val="Heading2"/>
      </w:pPr>
      <w:r>
        <w:t>World File Structure</w:t>
      </w:r>
    </w:p>
    <w:p w:rsidR="004902A7" w:rsidRPr="004902A7" w:rsidRDefault="004902A7" w:rsidP="004902A7"/>
    <w:p w:rsidR="00167066" w:rsidRDefault="003E7424">
      <w:r>
        <w:t>The main idea behind the world file was to list the biomes in the world and also to determine which biome file contained the player</w:t>
      </w:r>
      <w:r w:rsidR="00136598">
        <w:t>’</w:t>
      </w:r>
      <w:r>
        <w:t>s default spawning position</w:t>
      </w:r>
      <w:r w:rsidR="000535B3">
        <w:t>.</w:t>
      </w:r>
      <w:r w:rsidR="00081F3C">
        <w:t xml:space="preserve"> As with all the save files in Evolution the text is human readable and follows a simple structure, this means that should the player so desire they could edit this file to adjust the properties of the world</w:t>
      </w:r>
      <w:r w:rsidR="00847892">
        <w:t xml:space="preserve">. </w:t>
      </w:r>
    </w:p>
    <w:p w:rsidR="00167066" w:rsidRDefault="00167066">
      <w:r>
        <w:t xml:space="preserve">The naming of the file also makes it easy to find, the file name follows the following format: </w:t>
      </w:r>
      <w:r w:rsidR="00BC4F12">
        <w:rPr>
          <w:i/>
        </w:rPr>
        <w:t>WORLDNAME</w:t>
      </w:r>
      <w:r w:rsidR="00BC4F12">
        <w:t>.wld</w:t>
      </w:r>
    </w:p>
    <w:p w:rsidR="003E7424" w:rsidRDefault="00847892">
      <w:r>
        <w:t xml:space="preserve">A sample of a world </w:t>
      </w:r>
      <w:r w:rsidR="00ED0A20">
        <w:t xml:space="preserve">file </w:t>
      </w:r>
      <w:r w:rsidR="003424C2">
        <w:t xml:space="preserve">with added comments explaining each line </w:t>
      </w:r>
      <w:r>
        <w:t>is shown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20000,20000</w:t>
            </w:r>
          </w:p>
        </w:tc>
        <w:tc>
          <w:tcPr>
            <w:tcW w:w="4621" w:type="dxa"/>
          </w:tcPr>
          <w:p w:rsidR="00236637" w:rsidRPr="00236637" w:rsidRDefault="00236637" w:rsidP="000C4538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(the size in pixels of the world)</w:t>
            </w: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4</w:t>
            </w:r>
          </w:p>
        </w:tc>
        <w:tc>
          <w:tcPr>
            <w:tcW w:w="4621" w:type="dxa"/>
          </w:tcPr>
          <w:p w:rsidR="00236637" w:rsidRPr="00236637" w:rsidRDefault="00B872CB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(the total number of biome segments in the world)</w:t>
            </w:r>
          </w:p>
        </w:tc>
      </w:tr>
      <w:tr w:rsidR="00236637" w:rsidRPr="00236637" w:rsidTr="00F82A54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0,0,1,1,1380,1500,0,0,False</w:t>
            </w:r>
          </w:p>
        </w:tc>
        <w:tc>
          <w:tcPr>
            <w:tcW w:w="4621" w:type="dxa"/>
            <w:vMerge w:val="restart"/>
            <w:vAlign w:val="center"/>
          </w:tcPr>
          <w:p w:rsidR="00236637" w:rsidRPr="00236637" w:rsidRDefault="00236637" w:rsidP="008A699C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(biome nameId, typeId, segment, segment, width, height, position</w:t>
            </w:r>
            <w:r w:rsidR="00932044">
              <w:rPr>
                <w:rFonts w:cstheme="minorHAnsi"/>
                <w:i/>
                <w:sz w:val="20"/>
                <w:szCs w:val="20"/>
              </w:rPr>
              <w:t>X</w:t>
            </w:r>
            <w:r w:rsidRPr="00236637">
              <w:rPr>
                <w:rFonts w:cstheme="minorHAnsi"/>
                <w:i/>
                <w:sz w:val="20"/>
                <w:szCs w:val="20"/>
              </w:rPr>
              <w:t xml:space="preserve"> position</w:t>
            </w:r>
            <w:r w:rsidR="00932044">
              <w:rPr>
                <w:rFonts w:cstheme="minorHAnsi"/>
                <w:i/>
                <w:sz w:val="20"/>
                <w:szCs w:val="20"/>
              </w:rPr>
              <w:t>Y</w:t>
            </w:r>
            <w:r w:rsidRPr="00236637">
              <w:rPr>
                <w:rFonts w:cstheme="minorHAnsi"/>
                <w:i/>
                <w:sz w:val="20"/>
                <w:szCs w:val="20"/>
              </w:rPr>
              <w:t>, default spawn?</w:t>
            </w:r>
            <w:r>
              <w:rPr>
                <w:rFonts w:cstheme="minorHAnsi"/>
                <w:i/>
                <w:sz w:val="20"/>
                <w:szCs w:val="20"/>
              </w:rPr>
              <w:t>)</w:t>
            </w: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0,1,0,0,1380,780,690,605,True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0,1,1,0,1380,780,2070,605,False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236637" w:rsidRPr="00236637" w:rsidTr="00236637">
        <w:tc>
          <w:tcPr>
            <w:tcW w:w="4621" w:type="dxa"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  <w:r w:rsidRPr="00236637">
              <w:rPr>
                <w:rFonts w:cstheme="minorHAnsi"/>
                <w:i/>
                <w:sz w:val="20"/>
                <w:szCs w:val="20"/>
              </w:rPr>
              <w:t>0,1,1,0,1380,780,2760,605,False</w:t>
            </w:r>
          </w:p>
        </w:tc>
        <w:tc>
          <w:tcPr>
            <w:tcW w:w="4621" w:type="dxa"/>
            <w:vMerge/>
          </w:tcPr>
          <w:p w:rsidR="00236637" w:rsidRPr="00236637" w:rsidRDefault="00236637" w:rsidP="006935BE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</w:tbl>
    <w:p w:rsidR="00236637" w:rsidRDefault="00236637">
      <w:pPr>
        <w:rPr>
          <w:b/>
          <w:u w:val="single"/>
        </w:rPr>
      </w:pPr>
    </w:p>
    <w:p w:rsidR="00472A00" w:rsidRDefault="00E43010">
      <w:pPr>
        <w:rPr>
          <w:b/>
          <w:u w:val="single"/>
        </w:rPr>
      </w:pPr>
      <w:r>
        <w:rPr>
          <w:b/>
          <w:u w:val="single"/>
        </w:rPr>
        <w:t>Biome File Structure</w:t>
      </w:r>
    </w:p>
    <w:p w:rsidR="00E43010" w:rsidRDefault="008016A6">
      <w:r>
        <w:t>The main idea behind the text file was that I wanted the player to be able to edit the world</w:t>
      </w:r>
      <w:r w:rsidR="00932044">
        <w:t>s biomes</w:t>
      </w:r>
      <w:r>
        <w:t xml:space="preserve"> manually if they so desired, so the text file was designed with readability in mind. Each block is represented by a two character string so that the type of block that is in a particular position is obvious to the player</w:t>
      </w:r>
      <w:r w:rsidR="00CE4191">
        <w:t>.</w:t>
      </w:r>
      <w:r w:rsidR="00EF2ADC">
        <w:t xml:space="preserve"> I used the ‘|’ (pipe) character as a </w:t>
      </w:r>
      <w:r w:rsidR="00D04D03">
        <w:t>delimiter</w:t>
      </w:r>
      <w:r w:rsidR="00EF2ADC">
        <w:t xml:space="preserve"> to again give the appearance of a block like shape to the reader</w:t>
      </w:r>
      <w:r w:rsidR="00D04D03">
        <w:t>.</w:t>
      </w:r>
    </w:p>
    <w:p w:rsidR="00932044" w:rsidRDefault="00932044">
      <w:r>
        <w:t>The naming of the file also makes it easy to understand its location in world space</w:t>
      </w:r>
      <w:r w:rsidR="00460F8C">
        <w:t>, the file name f</w:t>
      </w:r>
      <w:r w:rsidR="00167066">
        <w:t xml:space="preserve">ollows </w:t>
      </w:r>
      <w:r w:rsidR="00460F8C">
        <w:t xml:space="preserve">the following format: </w:t>
      </w:r>
      <w:r w:rsidR="00460F8C" w:rsidRPr="00ED420D">
        <w:rPr>
          <w:i/>
        </w:rPr>
        <w:t>biomeName_biomeType</w:t>
      </w:r>
      <w:r w:rsidR="00ED420D">
        <w:rPr>
          <w:i/>
        </w:rPr>
        <w:t>(</w:t>
      </w:r>
      <w:r w:rsidR="00460F8C" w:rsidRPr="00ED420D">
        <w:rPr>
          <w:i/>
        </w:rPr>
        <w:t>segmentXsegmentY)</w:t>
      </w:r>
      <w:r w:rsidR="00ED420D">
        <w:t>.bio</w:t>
      </w:r>
    </w:p>
    <w:p w:rsidR="00923FCE" w:rsidRDefault="00923FCE">
      <w:r>
        <w:t>A sample of a biome file</w:t>
      </w:r>
      <w:r w:rsidR="004E2E29">
        <w:t xml:space="preserve"> with added comments</w:t>
      </w:r>
      <w:r>
        <w:t xml:space="preserve"> is shown below</w:t>
      </w:r>
      <w:r w:rsidR="00517B99">
        <w:t>: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24,20</w:t>
      </w:r>
      <w:r w:rsidR="00EA688D">
        <w:rPr>
          <w:i/>
          <w:sz w:val="20"/>
          <w:szCs w:val="20"/>
        </w:rPr>
        <w:tab/>
      </w:r>
      <w:r w:rsidR="00EA688D">
        <w:rPr>
          <w:i/>
          <w:sz w:val="20"/>
          <w:szCs w:val="20"/>
        </w:rPr>
        <w:tab/>
        <w:t>(</w:t>
      </w:r>
      <w:r w:rsidR="008318D9">
        <w:rPr>
          <w:i/>
          <w:sz w:val="20"/>
          <w:szCs w:val="20"/>
        </w:rPr>
        <w:t>number of blocks along</w:t>
      </w:r>
      <w:r w:rsidR="00EA688D">
        <w:rPr>
          <w:i/>
          <w:sz w:val="20"/>
          <w:szCs w:val="20"/>
        </w:rPr>
        <w:t xml:space="preserve"> x-axis, </w:t>
      </w:r>
      <w:r w:rsidR="008318D9">
        <w:rPr>
          <w:i/>
          <w:sz w:val="20"/>
          <w:szCs w:val="20"/>
        </w:rPr>
        <w:t xml:space="preserve">number of blocks along </w:t>
      </w:r>
      <w:r w:rsidR="00EA688D">
        <w:rPr>
          <w:i/>
          <w:sz w:val="20"/>
          <w:szCs w:val="20"/>
        </w:rPr>
        <w:t xml:space="preserve"> y-axis</w:t>
      </w:r>
      <w:r w:rsidR="008318D9">
        <w:rPr>
          <w:i/>
          <w:sz w:val="20"/>
          <w:szCs w:val="20"/>
        </w:rPr>
        <w:t>)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db|db|db|db|db|mb|mb|db|db|db|db|db|mb|db|wb|mb|db|db|db|db|db|db|db|wb|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db|db|db|db|db|db|db|db|db|db|db|db|db|db|db|db|db|db|db|db|mb|db|wb|db|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db|db|mb|mb|db|db|db|db|wb|db|db|db|wb|db|db|db|db|db|db|db|db|db|db|wb|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db|mb|db|mb|db|mb|db|mb|wb|db|db|db|db|db|db|db|db|db|wb|db|wb|db|db|db|</w:t>
      </w:r>
    </w:p>
    <w:p w:rsidR="006D7B91" w:rsidRPr="006D7B91" w:rsidRDefault="006D7B91" w:rsidP="002F27A3">
      <w:pPr>
        <w:spacing w:line="240" w:lineRule="auto"/>
        <w:rPr>
          <w:i/>
          <w:sz w:val="20"/>
          <w:szCs w:val="20"/>
        </w:rPr>
      </w:pPr>
      <w:r w:rsidRPr="006D7B91">
        <w:rPr>
          <w:i/>
          <w:sz w:val="20"/>
          <w:szCs w:val="20"/>
        </w:rPr>
        <w:t>db|db|db|db|db|db|db|db|db|db|db|db|db|db|db|db|db|db|mb|db|db|db|db|db|</w:t>
      </w:r>
    </w:p>
    <w:p w:rsidR="004902A7" w:rsidRDefault="004902A7">
      <w:pPr>
        <w:rPr>
          <w:i/>
          <w:sz w:val="20"/>
          <w:szCs w:val="20"/>
        </w:rPr>
      </w:pPr>
      <w:r>
        <w:rPr>
          <w:i/>
          <w:sz w:val="20"/>
          <w:szCs w:val="20"/>
        </w:rPr>
        <w:t>(Some rows were omitted since you already get the idea)</w:t>
      </w:r>
    </w:p>
    <w:p w:rsidR="00E275EA" w:rsidRDefault="003E6B0A">
      <w:pPr>
        <w:rPr>
          <w:b/>
          <w:u w:val="single"/>
        </w:rPr>
      </w:pPr>
      <w:r>
        <w:rPr>
          <w:b/>
          <w:u w:val="single"/>
        </w:rPr>
        <w:lastRenderedPageBreak/>
        <w:t>Loading and Unloading Biomes</w:t>
      </w:r>
    </w:p>
    <w:p w:rsidR="00F8091A" w:rsidRDefault="000D3193">
      <w:r>
        <w:t>Early on during the coding of the game, we soon came across a problem. This problem was drawing efficiency and viewport clipping.</w:t>
      </w:r>
      <w:r w:rsidR="004B1862">
        <w:t xml:space="preserve"> I came up with the solution of drawing biomes in a “segmented” fashion</w:t>
      </w:r>
      <w:r w:rsidR="004A62C1">
        <w:t xml:space="preserve">. </w:t>
      </w:r>
    </w:p>
    <w:p w:rsidR="000D3193" w:rsidRPr="000D3193" w:rsidRDefault="009151C4">
      <w:r>
        <w:t xml:space="preserve">Basically we would write each biome into different </w:t>
      </w:r>
      <w:r w:rsidR="004A62C1">
        <w:t>segments, the size of these segments would be determined by the width and height of the players monitor. So for a 1920x1080 screen each segment would draw</w:t>
      </w:r>
      <w:r w:rsidR="00385F44">
        <w:t xml:space="preserve"> approximately</w:t>
      </w:r>
      <w:r w:rsidR="004A62C1">
        <w:t xml:space="preserve"> </w:t>
      </w:r>
      <w:r w:rsidR="00A93A2D">
        <w:t>(1920/4) * (1080/4) pixels... well actually the aim was to have them slightly larger in order to prevent issues when loading new segments as the player moves through the world</w:t>
      </w:r>
      <w:r w:rsidR="007B708A">
        <w:t xml:space="preserve"> (basically to give the computer some time to load new segment files and unload</w:t>
      </w:r>
      <w:r w:rsidR="002540E8">
        <w:t xml:space="preserve"> ones that no longer needed to be drawn)</w:t>
      </w:r>
      <w:r w:rsidR="0080332A">
        <w:t>.</w:t>
      </w:r>
    </w:p>
    <w:p w:rsidR="000D3193" w:rsidRDefault="000D3193">
      <w:pPr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ED7D5E" w:rsidRPr="00ED7D5E" w:rsidTr="00ED7D5E">
        <w:trPr>
          <w:trHeight w:val="656"/>
        </w:trPr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</w:tr>
      <w:tr w:rsidR="00ED7D5E" w:rsidTr="00ED7D5E">
        <w:trPr>
          <w:trHeight w:val="691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bottom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684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 w:val="restart"/>
            <w:tcBorders>
              <w:top w:val="single" w:sz="48" w:space="0" w:color="548DD4" w:themeColor="text2" w:themeTint="99"/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</w:p>
          <w:p w:rsidR="00ED7D5E" w:rsidRDefault="00ED7D5E" w:rsidP="00ED7D5E">
            <w:pPr>
              <w:jc w:val="center"/>
            </w:pPr>
            <w:r>
              <w:t>Monitor Area</w:t>
            </w:r>
            <w:r w:rsidR="00B5672A">
              <w:t xml:space="preserve"> 4x4 segments</w:t>
            </w:r>
            <w:r>
              <w:t xml:space="preserve"> (Always Drawn)</w:t>
            </w:r>
          </w:p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712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694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925786">
        <w:trPr>
          <w:trHeight w:val="705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tcBorders>
              <w:righ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4620" w:type="dxa"/>
            <w:gridSpan w:val="4"/>
            <w:vMerge/>
            <w:tcBorders>
              <w:left w:val="single" w:sz="48" w:space="0" w:color="548DD4" w:themeColor="text2" w:themeTint="99"/>
              <w:bottom w:val="single" w:sz="48" w:space="0" w:color="548DD4" w:themeColor="text2" w:themeTint="99"/>
              <w:right w:val="single" w:sz="48" w:space="0" w:color="548DD4" w:themeColor="text2" w:themeTint="99"/>
            </w:tcBorders>
            <w:shd w:val="clear" w:color="auto" w:fill="E36C0A" w:themeFill="accent6" w:themeFillShade="BF"/>
          </w:tcPr>
          <w:p w:rsidR="00ED7D5E" w:rsidRDefault="00ED7D5E"/>
        </w:tc>
        <w:tc>
          <w:tcPr>
            <w:tcW w:w="1156" w:type="dxa"/>
            <w:tcBorders>
              <w:left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Tr="00ED7D5E">
        <w:trPr>
          <w:trHeight w:val="686"/>
        </w:trPr>
        <w:tc>
          <w:tcPr>
            <w:tcW w:w="1155" w:type="dxa"/>
            <w:shd w:val="clear" w:color="auto" w:fill="7F7F7F" w:themeFill="text1" w:themeFillTint="80"/>
          </w:tcPr>
          <w:p w:rsidR="00ED7D5E" w:rsidRDefault="00ED7D5E"/>
        </w:tc>
        <w:tc>
          <w:tcPr>
            <w:tcW w:w="1155" w:type="dxa"/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5" w:type="dxa"/>
            <w:tcBorders>
              <w:top w:val="single" w:sz="48" w:space="0" w:color="548DD4" w:themeColor="text2" w:themeTint="99"/>
            </w:tcBorders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92D050"/>
          </w:tcPr>
          <w:p w:rsidR="00ED7D5E" w:rsidRDefault="00ED7D5E"/>
        </w:tc>
        <w:tc>
          <w:tcPr>
            <w:tcW w:w="1156" w:type="dxa"/>
            <w:shd w:val="clear" w:color="auto" w:fill="7F7F7F" w:themeFill="text1" w:themeFillTint="80"/>
          </w:tcPr>
          <w:p w:rsidR="00ED7D5E" w:rsidRDefault="00ED7D5E"/>
        </w:tc>
      </w:tr>
      <w:tr w:rsidR="00ED7D5E" w:rsidRPr="00ED7D5E" w:rsidTr="00ED7D5E">
        <w:trPr>
          <w:trHeight w:val="710"/>
        </w:trPr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5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  <w:tc>
          <w:tcPr>
            <w:tcW w:w="1156" w:type="dxa"/>
            <w:shd w:val="clear" w:color="auto" w:fill="7F7F7F" w:themeFill="text1" w:themeFillTint="80"/>
          </w:tcPr>
          <w:p w:rsidR="00ED7D5E" w:rsidRPr="00ED7D5E" w:rsidRDefault="00ED7D5E">
            <w:pPr>
              <w:rPr>
                <w:color w:val="7F7F7F" w:themeColor="text1" w:themeTint="80"/>
              </w:rPr>
            </w:pPr>
          </w:p>
        </w:tc>
      </w:tr>
    </w:tbl>
    <w:p w:rsidR="00ED7D5E" w:rsidRDefault="00ED7D5E"/>
    <w:p w:rsidR="00ED7D5E" w:rsidRDefault="00ED7D5E">
      <w:r>
        <w:t>Green area</w:t>
      </w:r>
      <w:r w:rsidR="00057208">
        <w:t xml:space="preserve"> </w:t>
      </w:r>
      <w:r w:rsidR="00E9411F">
        <w:t>(</w:t>
      </w:r>
      <w:r w:rsidR="00057208">
        <w:t>6x6 segments</w:t>
      </w:r>
      <w:r w:rsidR="00E9411F">
        <w:t>)</w:t>
      </w:r>
      <w:r w:rsidR="00546810">
        <w:t xml:space="preserve">: represents the </w:t>
      </w:r>
      <w:r w:rsidR="002C6AB7">
        <w:t>segments</w:t>
      </w:r>
      <w:r w:rsidR="00546810">
        <w:t xml:space="preserve"> outside of the monitor that will be drawn</w:t>
      </w:r>
      <w:r w:rsidR="008E72AE">
        <w:t xml:space="preserve"> but not necessarily visible</w:t>
      </w:r>
    </w:p>
    <w:p w:rsidR="008E72AE" w:rsidRPr="00ED7D5E" w:rsidRDefault="008E72AE">
      <w:r>
        <w:t>Grey Area</w:t>
      </w:r>
      <w:r w:rsidR="00871120">
        <w:t xml:space="preserve"> (</w:t>
      </w:r>
      <w:r w:rsidR="005F43F9">
        <w:t xml:space="preserve">&gt;= </w:t>
      </w:r>
      <w:r w:rsidR="00871120">
        <w:t>8x8 segments)</w:t>
      </w:r>
      <w:r>
        <w:t>: represents the segments that will not be drawn</w:t>
      </w:r>
    </w:p>
    <w:sectPr w:rsidR="008E72AE" w:rsidRPr="00ED7D5E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9A6" w:rsidRDefault="000069A6" w:rsidP="00E63022">
      <w:pPr>
        <w:spacing w:after="0" w:line="240" w:lineRule="auto"/>
      </w:pPr>
      <w:r>
        <w:separator/>
      </w:r>
    </w:p>
  </w:endnote>
  <w:endnote w:type="continuationSeparator" w:id="0">
    <w:p w:rsidR="000069A6" w:rsidRDefault="000069A6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9A6" w:rsidRDefault="000069A6" w:rsidP="00E63022">
      <w:pPr>
        <w:spacing w:after="0" w:line="240" w:lineRule="auto"/>
      </w:pPr>
      <w:r>
        <w:separator/>
      </w:r>
    </w:p>
  </w:footnote>
  <w:footnote w:type="continuationSeparator" w:id="0">
    <w:p w:rsidR="000069A6" w:rsidRDefault="000069A6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="00D131CA">
      <w:rPr>
        <w:rFonts w:ascii="Agency FB" w:hAnsi="Agency FB" w:cs="Aharoni"/>
        <w:b/>
        <w:sz w:val="36"/>
        <w:szCs w:val="36"/>
        <w:u w:val="single"/>
      </w:rPr>
      <w:t>Planning and Design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69A6"/>
    <w:rsid w:val="00007CD7"/>
    <w:rsid w:val="00036DE9"/>
    <w:rsid w:val="00042591"/>
    <w:rsid w:val="00047059"/>
    <w:rsid w:val="000535B3"/>
    <w:rsid w:val="00057208"/>
    <w:rsid w:val="00081F3C"/>
    <w:rsid w:val="00093B13"/>
    <w:rsid w:val="000A4C31"/>
    <w:rsid w:val="000D3193"/>
    <w:rsid w:val="00101D50"/>
    <w:rsid w:val="00136598"/>
    <w:rsid w:val="00141789"/>
    <w:rsid w:val="00167066"/>
    <w:rsid w:val="00187B0D"/>
    <w:rsid w:val="0022549E"/>
    <w:rsid w:val="00236637"/>
    <w:rsid w:val="00243F12"/>
    <w:rsid w:val="002540E8"/>
    <w:rsid w:val="002C6AB7"/>
    <w:rsid w:val="002F27A3"/>
    <w:rsid w:val="002F42EB"/>
    <w:rsid w:val="00312E68"/>
    <w:rsid w:val="00327DAB"/>
    <w:rsid w:val="003424C2"/>
    <w:rsid w:val="00385F44"/>
    <w:rsid w:val="003A7BB0"/>
    <w:rsid w:val="003E6B0A"/>
    <w:rsid w:val="003E7424"/>
    <w:rsid w:val="00460F8C"/>
    <w:rsid w:val="00472A00"/>
    <w:rsid w:val="004902A7"/>
    <w:rsid w:val="004A12D6"/>
    <w:rsid w:val="004A62C1"/>
    <w:rsid w:val="004B1862"/>
    <w:rsid w:val="004E2E29"/>
    <w:rsid w:val="00517B99"/>
    <w:rsid w:val="005332B3"/>
    <w:rsid w:val="00546810"/>
    <w:rsid w:val="00581802"/>
    <w:rsid w:val="005E14CA"/>
    <w:rsid w:val="005F43F9"/>
    <w:rsid w:val="0061702A"/>
    <w:rsid w:val="006655ED"/>
    <w:rsid w:val="006D7B91"/>
    <w:rsid w:val="00703945"/>
    <w:rsid w:val="00727E2B"/>
    <w:rsid w:val="00737CC4"/>
    <w:rsid w:val="007A77BD"/>
    <w:rsid w:val="007B708A"/>
    <w:rsid w:val="007D4379"/>
    <w:rsid w:val="008016A6"/>
    <w:rsid w:val="0080332A"/>
    <w:rsid w:val="008318D9"/>
    <w:rsid w:val="00847892"/>
    <w:rsid w:val="00865E4B"/>
    <w:rsid w:val="00871120"/>
    <w:rsid w:val="008954B8"/>
    <w:rsid w:val="008A699C"/>
    <w:rsid w:val="008B1BE3"/>
    <w:rsid w:val="008E72AE"/>
    <w:rsid w:val="009151C4"/>
    <w:rsid w:val="00923FCE"/>
    <w:rsid w:val="00932044"/>
    <w:rsid w:val="009734B2"/>
    <w:rsid w:val="009F6093"/>
    <w:rsid w:val="00A73E79"/>
    <w:rsid w:val="00A93A2D"/>
    <w:rsid w:val="00AC020C"/>
    <w:rsid w:val="00B5672A"/>
    <w:rsid w:val="00B872CB"/>
    <w:rsid w:val="00BC4F12"/>
    <w:rsid w:val="00BC6F93"/>
    <w:rsid w:val="00C302B3"/>
    <w:rsid w:val="00C94786"/>
    <w:rsid w:val="00CE4191"/>
    <w:rsid w:val="00D04D03"/>
    <w:rsid w:val="00D131CA"/>
    <w:rsid w:val="00D4042B"/>
    <w:rsid w:val="00D46B17"/>
    <w:rsid w:val="00DE1C43"/>
    <w:rsid w:val="00E170A4"/>
    <w:rsid w:val="00E275EA"/>
    <w:rsid w:val="00E43010"/>
    <w:rsid w:val="00E442A3"/>
    <w:rsid w:val="00E63022"/>
    <w:rsid w:val="00E671D3"/>
    <w:rsid w:val="00E84E5C"/>
    <w:rsid w:val="00E906D0"/>
    <w:rsid w:val="00E9411F"/>
    <w:rsid w:val="00EA688D"/>
    <w:rsid w:val="00ED0A20"/>
    <w:rsid w:val="00ED420D"/>
    <w:rsid w:val="00ED7D5E"/>
    <w:rsid w:val="00EF2ADC"/>
    <w:rsid w:val="00F015A3"/>
    <w:rsid w:val="00F05A2B"/>
    <w:rsid w:val="00F07BBB"/>
    <w:rsid w:val="00F8091A"/>
    <w:rsid w:val="00F82A54"/>
    <w:rsid w:val="00F9670F"/>
    <w:rsid w:val="00F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paragraph" w:styleId="Heading1">
    <w:name w:val="heading 1"/>
    <w:basedOn w:val="Normal"/>
    <w:next w:val="Normal"/>
    <w:link w:val="Heading1Char"/>
    <w:uiPriority w:val="9"/>
    <w:qFormat/>
    <w:rsid w:val="0049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  <w:style w:type="table" w:styleId="TableGrid">
    <w:name w:val="Table Grid"/>
    <w:basedOn w:val="TableNormal"/>
    <w:uiPriority w:val="59"/>
    <w:rsid w:val="00ED7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77</cp:revision>
  <dcterms:created xsi:type="dcterms:W3CDTF">2012-03-27T04:56:00Z</dcterms:created>
  <dcterms:modified xsi:type="dcterms:W3CDTF">2012-03-27T06:36:00Z</dcterms:modified>
</cp:coreProperties>
</file>