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97450" cy="2266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"http://max.book118.com/html/2015/1028/28063092.shtm"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http://max.book118.com/html/2015/1028/28063092.shtm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重要paper：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34"/>
          <w:szCs w:val="34"/>
        </w:rPr>
      </w:pPr>
      <w:r>
        <w:rPr>
          <w:rFonts w:hint="default" w:ascii="sans-serif" w:hAnsi="sans-serif" w:eastAsia="sans-serif" w:cs="sans-serif"/>
          <w:kern w:val="0"/>
          <w:sz w:val="34"/>
          <w:szCs w:val="34"/>
          <w:lang w:val="en-US" w:eastAsia="zh-CN" w:bidi="ar"/>
        </w:rPr>
        <w:t>中文倾向性分析</w:t>
      </w:r>
      <w:bookmarkStart w:id="0" w:name="_GoBack"/>
      <w:bookmarkEnd w:id="0"/>
      <w:r>
        <w:rPr>
          <w:rFonts w:hint="default" w:ascii="sans-serif" w:hAnsi="sans-serif" w:eastAsia="sans-serif" w:cs="sans-serif"/>
          <w:kern w:val="0"/>
          <w:sz w:val="34"/>
          <w:szCs w:val="34"/>
          <w:lang w:val="en-US" w:eastAsia="zh-CN" w:bidi="ar"/>
        </w:rPr>
        <w:t>的研究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5"/>
          <w:szCs w:val="25"/>
        </w:rPr>
      </w:pPr>
      <w:r>
        <w:rPr>
          <w:rFonts w:hint="default" w:ascii="sans-serif" w:hAnsi="sans-serif" w:eastAsia="sans-serif" w:cs="sans-serif"/>
          <w:kern w:val="0"/>
          <w:sz w:val="25"/>
          <w:szCs w:val="25"/>
          <w:lang w:val="en-US" w:eastAsia="zh-CN" w:bidi="ar"/>
        </w:rPr>
        <w:t>张猛，彭一凡，樊扬，李丹，林小俊，吴玺宏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 w:ascii="sans-serif" w:hAnsi="sans-serif" w:eastAsia="sans-serif" w:cs="sans-serif"/>
          <w:kern w:val="0"/>
          <w:sz w:val="19"/>
          <w:szCs w:val="19"/>
          <w:lang w:val="en-US" w:eastAsia="zh-CN" w:bidi="ar"/>
        </w:rPr>
        <w:t>北京大学言语听觉研究中心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"https://www.eecis.udel.edu/~ypeng/downloads/Research%20on%20Chinese%20Orientation%20Analysis.pdf"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https://www.eecis.udel.edu/~ypeng/downloads/Research%20on%20Chinese%20Orientation%20Analysis.pdf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4393B"/>
    <w:rsid w:val="0CF47E66"/>
    <w:rsid w:val="28C511F7"/>
    <w:rsid w:val="358439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2016-10-09T17:32:00Z</dcterms:created>
  <dc:creator>Administrator</dc:creator>
  <cp:lastModifiedBy>Administrator</cp:lastModifiedBy>
  <dcterms:modified xsi:type="dcterms:W3CDTF">2016-10-09T20:05:28Z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