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Bataille Answers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rPr/>
      </w:pPr>
      <w:r w:rsidDel="00000000" w:rsidR="00000000" w:rsidRPr="00000000">
        <w:rPr>
          <w:rtl w:val="0"/>
        </w:rPr>
        <w:t xml:space="preserve">Outdated</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4"/>
        <w:keepNext w:val="0"/>
        <w:keepLines w:val="0"/>
        <w:rPr/>
      </w:pPr>
      <w:bookmarkStart w:colFirst="0" w:colLast="0" w:name="_heading=h.lvxwd2mzlm4" w:id="0"/>
      <w:bookmarkEnd w:id="0"/>
      <w:r w:rsidDel="00000000" w:rsidR="00000000" w:rsidRPr="00000000">
        <w:rPr>
          <w:rtl w:val="0"/>
        </w:rPr>
        <w:t xml:space="preserve">Bataille’s theory of expenditure doesn’t apply to postmodern consumer capitalism, which is based on massive amounts of consumption and waste – exactly what Bataille advocates.</w:t>
      </w:r>
    </w:p>
    <w:p w:rsidR="00000000" w:rsidDel="00000000" w:rsidP="00000000" w:rsidRDefault="00000000" w:rsidRPr="00000000" w14:paraId="00000006">
      <w:pPr>
        <w:spacing w:after="160" w:line="256.7994545454545" w:lineRule="auto"/>
        <w:rPr>
          <w:sz w:val="22"/>
          <w:szCs w:val="22"/>
        </w:rPr>
      </w:pPr>
      <w:r w:rsidDel="00000000" w:rsidR="00000000" w:rsidRPr="00000000">
        <w:rPr>
          <w:b w:val="1"/>
          <w:sz w:val="26"/>
          <w:szCs w:val="26"/>
          <w:rtl w:val="0"/>
        </w:rPr>
        <w:t xml:space="preserve">Yang 2000</w:t>
      </w:r>
      <w:r w:rsidDel="00000000" w:rsidR="00000000" w:rsidRPr="00000000">
        <w:rPr>
          <w:b w:val="1"/>
          <w:sz w:val="22"/>
          <w:szCs w:val="22"/>
          <w:rtl w:val="0"/>
        </w:rPr>
        <w:t xml:space="preserve"> [</w:t>
      </w:r>
      <w:r w:rsidDel="00000000" w:rsidR="00000000" w:rsidRPr="00000000">
        <w:rPr>
          <w:sz w:val="22"/>
          <w:szCs w:val="22"/>
          <w:rtl w:val="0"/>
        </w:rPr>
        <w:t xml:space="preserve">Mayfair Mei-hui, Professor of Anthropology at the University of California Santa Barbara, has held fellowships at the Center for Chinese Studies of the University of Michigan, the Chicago Humanities Institute, University of Chicago, and the Institute for Advanced Study, Princeton, “Putting Global Capitalism in Its Place: Economic Hybridity, Bataille, and Ritual Expenditure,” Current Anthropology, University of Chicago Journals //Isegora]</w:t>
      </w:r>
    </w:p>
    <w:p w:rsidR="00000000" w:rsidDel="00000000" w:rsidP="00000000" w:rsidRDefault="00000000" w:rsidRPr="00000000" w14:paraId="00000007">
      <w:pPr>
        <w:spacing w:line="256.7994545454545" w:lineRule="auto"/>
        <w:rPr>
          <w:sz w:val="16"/>
          <w:szCs w:val="16"/>
        </w:rPr>
      </w:pPr>
      <w:r w:rsidDel="00000000" w:rsidR="00000000" w:rsidRPr="00000000">
        <w:rPr>
          <w:sz w:val="22"/>
          <w:szCs w:val="22"/>
          <w:u w:val="single"/>
          <w:rtl w:val="0"/>
        </w:rPr>
        <w:t xml:space="preserve">Scholars</w:t>
      </w:r>
      <w:r w:rsidDel="00000000" w:rsidR="00000000" w:rsidRPr="00000000">
        <w:rPr>
          <w:sz w:val="16"/>
          <w:szCs w:val="16"/>
          <w:rtl w:val="0"/>
        </w:rPr>
        <w:t xml:space="preserve"> such as Jean‐Joseph Goux (</w:t>
      </w:r>
      <w:hyperlink r:id="rId7">
        <w:r w:rsidDel="00000000" w:rsidR="00000000" w:rsidRPr="00000000">
          <w:rPr>
            <w:color w:val="0563c1"/>
            <w:sz w:val="16"/>
            <w:szCs w:val="16"/>
            <w:u w:val="single"/>
            <w:rtl w:val="0"/>
          </w:rPr>
          <w:t xml:space="preserve">1998</w:t>
        </w:r>
      </w:hyperlink>
      <w:r w:rsidDel="00000000" w:rsidR="00000000" w:rsidRPr="00000000">
        <w:rPr>
          <w:sz w:val="16"/>
          <w:szCs w:val="16"/>
          <w:rtl w:val="0"/>
        </w:rPr>
        <w:t xml:space="preserve">) </w:t>
      </w:r>
      <w:r w:rsidDel="00000000" w:rsidR="00000000" w:rsidRPr="00000000">
        <w:rPr>
          <w:sz w:val="22"/>
          <w:szCs w:val="22"/>
          <w:u w:val="single"/>
          <w:rtl w:val="0"/>
        </w:rPr>
        <w:t xml:space="preserve">have pointed to a troubling </w:t>
      </w:r>
      <w:r w:rsidDel="00000000" w:rsidR="00000000" w:rsidRPr="00000000">
        <w:rPr>
          <w:sz w:val="22"/>
          <w:szCs w:val="22"/>
          <w:highlight w:val="cyan"/>
          <w:u w:val="single"/>
          <w:rtl w:val="0"/>
        </w:rPr>
        <w:t xml:space="preserve">overlap between Bataille’s views on</w:t>
      </w:r>
      <w:r w:rsidDel="00000000" w:rsidR="00000000" w:rsidRPr="00000000">
        <w:rPr>
          <w:sz w:val="22"/>
          <w:szCs w:val="22"/>
          <w:u w:val="single"/>
          <w:rtl w:val="0"/>
        </w:rPr>
        <w:t xml:space="preserve"> luxury and sacrificial e</w:t>
      </w:r>
      <w:r w:rsidDel="00000000" w:rsidR="00000000" w:rsidRPr="00000000">
        <w:rPr>
          <w:sz w:val="22"/>
          <w:szCs w:val="22"/>
          <w:highlight w:val="cyan"/>
          <w:u w:val="single"/>
          <w:rtl w:val="0"/>
        </w:rPr>
        <w:t xml:space="preserve">xpenditure</w:t>
      </w:r>
      <w:r w:rsidDel="00000000" w:rsidR="00000000" w:rsidRPr="00000000">
        <w:rPr>
          <w:sz w:val="22"/>
          <w:szCs w:val="22"/>
          <w:u w:val="single"/>
          <w:rtl w:val="0"/>
        </w:rPr>
        <w:t xml:space="preserve"> </w:t>
      </w:r>
      <w:r w:rsidDel="00000000" w:rsidR="00000000" w:rsidRPr="00000000">
        <w:rPr>
          <w:sz w:val="22"/>
          <w:szCs w:val="22"/>
          <w:highlight w:val="cyan"/>
          <w:u w:val="single"/>
          <w:rtl w:val="0"/>
        </w:rPr>
        <w:t xml:space="preserve">and</w:t>
      </w:r>
      <w:r w:rsidDel="00000000" w:rsidR="00000000" w:rsidRPr="00000000">
        <w:rPr>
          <w:sz w:val="16"/>
          <w:szCs w:val="16"/>
          <w:rtl w:val="0"/>
        </w:rPr>
        <w:t xml:space="preserve"> postmodern consumer </w:t>
      </w:r>
      <w:r w:rsidDel="00000000" w:rsidR="00000000" w:rsidRPr="00000000">
        <w:rPr>
          <w:sz w:val="22"/>
          <w:szCs w:val="22"/>
          <w:highlight w:val="cyan"/>
          <w:u w:val="single"/>
          <w:rtl w:val="0"/>
        </w:rPr>
        <w:t xml:space="preserve">capitalism</w:t>
      </w:r>
      <w:r w:rsidDel="00000000" w:rsidR="00000000" w:rsidRPr="00000000">
        <w:rPr>
          <w:sz w:val="16"/>
          <w:szCs w:val="16"/>
          <w:rtl w:val="0"/>
        </w:rPr>
        <w:t xml:space="preserve">. </w:t>
      </w:r>
      <w:r w:rsidDel="00000000" w:rsidR="00000000" w:rsidRPr="00000000">
        <w:rPr>
          <w:sz w:val="22"/>
          <w:szCs w:val="22"/>
          <w:u w:val="single"/>
          <w:rtl w:val="0"/>
        </w:rPr>
        <w:t xml:space="preserve">Consumer </w:t>
      </w:r>
      <w:r w:rsidDel="00000000" w:rsidR="00000000" w:rsidRPr="00000000">
        <w:rPr>
          <w:sz w:val="22"/>
          <w:szCs w:val="22"/>
          <w:highlight w:val="cyan"/>
          <w:u w:val="single"/>
          <w:rtl w:val="0"/>
        </w:rPr>
        <w:t xml:space="preserve">capitalism is</w:t>
      </w:r>
      <w:r w:rsidDel="00000000" w:rsidR="00000000" w:rsidRPr="00000000">
        <w:rPr>
          <w:sz w:val="22"/>
          <w:szCs w:val="22"/>
          <w:u w:val="single"/>
          <w:rtl w:val="0"/>
        </w:rPr>
        <w:t xml:space="preserve"> also </w:t>
      </w:r>
      <w:r w:rsidDel="00000000" w:rsidR="00000000" w:rsidRPr="00000000">
        <w:rPr>
          <w:sz w:val="22"/>
          <w:szCs w:val="22"/>
          <w:highlight w:val="cyan"/>
          <w:u w:val="single"/>
          <w:rtl w:val="0"/>
        </w:rPr>
        <w:t xml:space="preserve">predicated on</w:t>
      </w:r>
      <w:r w:rsidDel="00000000" w:rsidR="00000000" w:rsidRPr="00000000">
        <w:rPr>
          <w:sz w:val="22"/>
          <w:szCs w:val="22"/>
          <w:u w:val="single"/>
          <w:rtl w:val="0"/>
        </w:rPr>
        <w:t xml:space="preserve"> massive </w:t>
      </w:r>
      <w:r w:rsidDel="00000000" w:rsidR="00000000" w:rsidRPr="00000000">
        <w:rPr>
          <w:sz w:val="22"/>
          <w:szCs w:val="22"/>
          <w:highlight w:val="cyan"/>
          <w:u w:val="single"/>
          <w:rtl w:val="0"/>
        </w:rPr>
        <w:t xml:space="preserve">consumption and waste rather than on the thrift, asceticism, and accumulation against which Bataille directed his theory of expenditure</w:t>
      </w:r>
      <w:r w:rsidDel="00000000" w:rsidR="00000000" w:rsidRPr="00000000">
        <w:rPr>
          <w:sz w:val="22"/>
          <w:szCs w:val="22"/>
          <w:u w:val="single"/>
          <w:rtl w:val="0"/>
        </w:rPr>
        <w:t xml:space="preserve">.</w:t>
      </w:r>
      <w:r w:rsidDel="00000000" w:rsidR="00000000" w:rsidRPr="00000000">
        <w:rPr>
          <w:sz w:val="16"/>
          <w:szCs w:val="16"/>
          <w:rtl w:val="0"/>
        </w:rPr>
        <w:t xml:space="preserve"> It exhibits potlatch features in the tendency for businesses to give goods away in the hope that “supply creates its own demand”; it collapses the distinction between luxury and useful goods and between need and desire (Goux </w:t>
      </w:r>
      <w:hyperlink r:id="rId8">
        <w:r w:rsidDel="00000000" w:rsidR="00000000" w:rsidRPr="00000000">
          <w:rPr>
            <w:color w:val="0563c1"/>
            <w:sz w:val="16"/>
            <w:szCs w:val="16"/>
            <w:u w:val="single"/>
            <w:rtl w:val="0"/>
          </w:rPr>
          <w:t xml:space="preserve">1998</w:t>
        </w:r>
      </w:hyperlink>
      <w:r w:rsidDel="00000000" w:rsidR="00000000" w:rsidRPr="00000000">
        <w:rPr>
          <w:sz w:val="16"/>
          <w:szCs w:val="16"/>
          <w:rtl w:val="0"/>
        </w:rPr>
        <w:t xml:space="preserve">). Unlike modernist capitalism, </w:t>
      </w:r>
      <w:r w:rsidDel="00000000" w:rsidR="00000000" w:rsidRPr="00000000">
        <w:rPr>
          <w:sz w:val="22"/>
          <w:szCs w:val="22"/>
          <w:u w:val="single"/>
          <w:rtl w:val="0"/>
        </w:rPr>
        <w:t xml:space="preserve">postmodern consumer capitalism is driven by consumption </w:t>
      </w:r>
      <w:r w:rsidDel="00000000" w:rsidR="00000000" w:rsidRPr="00000000">
        <w:rPr>
          <w:sz w:val="16"/>
          <w:szCs w:val="16"/>
          <w:rtl w:val="0"/>
        </w:rPr>
        <w:t xml:space="preserve">rather than production. Thus,</w:t>
      </w:r>
      <w:r w:rsidDel="00000000" w:rsidR="00000000" w:rsidRPr="00000000">
        <w:rPr>
          <w:sz w:val="22"/>
          <w:szCs w:val="22"/>
          <w:u w:val="single"/>
          <w:rtl w:val="0"/>
        </w:rPr>
        <w:t xml:space="preserve"> </w:t>
      </w:r>
      <w:r w:rsidDel="00000000" w:rsidR="00000000" w:rsidRPr="00000000">
        <w:rPr>
          <w:sz w:val="22"/>
          <w:szCs w:val="22"/>
          <w:highlight w:val="cyan"/>
          <w:u w:val="single"/>
          <w:rtl w:val="0"/>
        </w:rPr>
        <w:t xml:space="preserve">Bataille’s vision</w:t>
      </w:r>
      <w:r w:rsidDel="00000000" w:rsidR="00000000" w:rsidRPr="00000000">
        <w:rPr>
          <w:sz w:val="22"/>
          <w:szCs w:val="22"/>
          <w:u w:val="single"/>
          <w:rtl w:val="0"/>
        </w:rPr>
        <w:t xml:space="preserve"> </w:t>
      </w:r>
      <w:r w:rsidDel="00000000" w:rsidR="00000000" w:rsidRPr="00000000">
        <w:rPr>
          <w:sz w:val="16"/>
          <w:szCs w:val="16"/>
          <w:rtl w:val="0"/>
        </w:rPr>
        <w:t xml:space="preserve">of the ritual destruction of wealth as defying the principles of accumulative and productive capitalism</w:t>
      </w:r>
      <w:r w:rsidDel="00000000" w:rsidR="00000000" w:rsidRPr="00000000">
        <w:rPr>
          <w:sz w:val="22"/>
          <w:szCs w:val="22"/>
          <w:u w:val="single"/>
          <w:rtl w:val="0"/>
        </w:rPr>
        <w:t xml:space="preserve"> </w:t>
      </w:r>
      <w:r w:rsidDel="00000000" w:rsidR="00000000" w:rsidRPr="00000000">
        <w:rPr>
          <w:sz w:val="22"/>
          <w:szCs w:val="22"/>
          <w:highlight w:val="cyan"/>
          <w:u w:val="single"/>
          <w:rtl w:val="0"/>
        </w:rPr>
        <w:t xml:space="preserve">does not address this different phase of con</w:t>
      </w:r>
      <w:r w:rsidDel="00000000" w:rsidR="00000000" w:rsidRPr="00000000">
        <w:rPr>
          <w:sz w:val="22"/>
          <w:szCs w:val="22"/>
          <w:u w:val="single"/>
          <w:rtl w:val="0"/>
        </w:rPr>
        <w:t xml:space="preserve">sumer</w:t>
      </w:r>
      <w:r w:rsidDel="00000000" w:rsidR="00000000" w:rsidRPr="00000000">
        <w:rPr>
          <w:sz w:val="22"/>
          <w:szCs w:val="22"/>
          <w:highlight w:val="cyan"/>
          <w:u w:val="single"/>
          <w:rtl w:val="0"/>
        </w:rPr>
        <w:t xml:space="preserve"> cap</w:t>
      </w:r>
      <w:r w:rsidDel="00000000" w:rsidR="00000000" w:rsidRPr="00000000">
        <w:rPr>
          <w:sz w:val="22"/>
          <w:szCs w:val="22"/>
          <w:u w:val="single"/>
          <w:rtl w:val="0"/>
        </w:rPr>
        <w:t xml:space="preserve">italism, </w:t>
      </w:r>
      <w:r w:rsidDel="00000000" w:rsidR="00000000" w:rsidRPr="00000000">
        <w:rPr>
          <w:sz w:val="16"/>
          <w:szCs w:val="16"/>
          <w:rtl w:val="0"/>
        </w:rPr>
        <w:t xml:space="preserve">whose contours have only become clear since his death in 1962. It seems to me that despite their overt similarities</w:t>
      </w:r>
      <w:r w:rsidDel="00000000" w:rsidR="00000000" w:rsidRPr="00000000">
        <w:rPr>
          <w:sz w:val="22"/>
          <w:szCs w:val="22"/>
          <w:u w:val="single"/>
          <w:rtl w:val="0"/>
        </w:rPr>
        <w:t xml:space="preserve">, the principles of ritual consumption and those of consumer capitalism are basically incompatible. If Bataille had addressed our consumer society today, he would have said that this sort of consumption is still in the service of production and productive accumulation</w:t>
      </w:r>
      <w:r w:rsidDel="00000000" w:rsidR="00000000" w:rsidRPr="00000000">
        <w:rPr>
          <w:sz w:val="16"/>
          <w:szCs w:val="16"/>
          <w:rtl w:val="0"/>
        </w:rPr>
        <w:t xml:space="preserve">, since every act of consumption</w:t>
      </w:r>
      <w:r w:rsidDel="00000000" w:rsidR="00000000" w:rsidRPr="00000000">
        <w:rPr>
          <w:sz w:val="22"/>
          <w:szCs w:val="22"/>
          <w:u w:val="single"/>
          <w:rtl w:val="0"/>
        </w:rPr>
        <w:t xml:space="preserve"> </w:t>
      </w:r>
      <w:r w:rsidDel="00000000" w:rsidR="00000000" w:rsidRPr="00000000">
        <w:rPr>
          <w:sz w:val="16"/>
          <w:szCs w:val="16"/>
          <w:rtl w:val="0"/>
        </w:rPr>
        <w:t xml:space="preserve">in the world of leisure, entertainment, media, fashion, and home décor merely feeds back into the growth of the economy rather than leading to the finality and loss of truly nonproductive expenditure</w:t>
      </w:r>
      <w:r w:rsidDel="00000000" w:rsidR="00000000" w:rsidRPr="00000000">
        <w:rPr>
          <w:sz w:val="22"/>
          <w:szCs w:val="22"/>
          <w:u w:val="single"/>
          <w:rtl w:val="0"/>
        </w:rPr>
        <w:t xml:space="preserve">. </w:t>
      </w:r>
      <w:r w:rsidDel="00000000" w:rsidR="00000000" w:rsidRPr="00000000">
        <w:rPr>
          <w:sz w:val="22"/>
          <w:szCs w:val="22"/>
          <w:highlight w:val="cyan"/>
          <w:u w:val="single"/>
          <w:rtl w:val="0"/>
        </w:rPr>
        <w:t xml:space="preserve">Even much of modern warfare is no longer truly destructive but tied into the furthering of military‐industrial production</w:t>
      </w:r>
      <w:r w:rsidDel="00000000" w:rsidR="00000000" w:rsidRPr="00000000">
        <w:rPr>
          <w:sz w:val="16"/>
          <w:szCs w:val="16"/>
          <w:rtl w:val="0"/>
        </w:rPr>
        <w:t xml:space="preserve">. Nor, despite its economic excesses, does our consumer culture today challenge the basic economic logic of rational private accumulation as a self‐depleting archaic sacrificial economy does.</w:t>
      </w:r>
      <w:hyperlink r:id="rId9">
        <w:r w:rsidDel="00000000" w:rsidR="00000000" w:rsidRPr="00000000">
          <w:rPr>
            <w:color w:val="0563c1"/>
            <w:sz w:val="26"/>
            <w:szCs w:val="26"/>
            <w:u w:val="single"/>
            <w:vertAlign w:val="superscript"/>
            <w:rtl w:val="0"/>
          </w:rPr>
          <w:t xml:space="preserve">15</w:t>
        </w:r>
      </w:hyperlink>
      <w:r w:rsidDel="00000000" w:rsidR="00000000" w:rsidRPr="00000000">
        <w:rPr>
          <w:sz w:val="16"/>
          <w:szCs w:val="16"/>
          <w:rtl w:val="0"/>
        </w:rPr>
        <w:t xml:space="preserve"> Furthermore, capitalist consumption is very much an </w:t>
      </w:r>
      <w:r w:rsidDel="00000000" w:rsidR="00000000" w:rsidRPr="00000000">
        <w:rPr>
          <w:i w:val="1"/>
          <w:sz w:val="16"/>
          <w:szCs w:val="16"/>
          <w:rtl w:val="0"/>
        </w:rPr>
        <w:t xml:space="preserve">individual</w:t>
      </w:r>
      <w:r w:rsidDel="00000000" w:rsidR="00000000" w:rsidRPr="00000000">
        <w:rPr>
          <w:sz w:val="16"/>
          <w:szCs w:val="16"/>
          <w:rtl w:val="0"/>
        </w:rPr>
        <w:t xml:space="preserve"> consumption rather than one involving the whole community or social order.</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2"/>
        <w:rPr/>
      </w:pPr>
      <w:bookmarkStart w:colFirst="0" w:colLast="0" w:name="_heading=h.2q83m699j8x6" w:id="1"/>
      <w:bookmarkEnd w:id="1"/>
      <w:r w:rsidDel="00000000" w:rsidR="00000000" w:rsidRPr="00000000">
        <w:rPr>
          <w:rtl w:val="0"/>
        </w:rPr>
        <w:t xml:space="preserve">Recreate Problem</w:t>
      </w:r>
    </w:p>
    <w:p w:rsidR="00000000" w:rsidDel="00000000" w:rsidP="00000000" w:rsidRDefault="00000000" w:rsidRPr="00000000" w14:paraId="0000000A">
      <w:pPr>
        <w:rPr/>
      </w:pPr>
      <w:r w:rsidDel="00000000" w:rsidR="00000000" w:rsidRPr="00000000">
        <w:rPr>
          <w:rtl w:val="0"/>
        </w:rPr>
        <w:t xml:space="preserve"> </w:t>
      </w:r>
    </w:p>
    <w:p w:rsidR="00000000" w:rsidDel="00000000" w:rsidP="00000000" w:rsidRDefault="00000000" w:rsidRPr="00000000" w14:paraId="0000000B">
      <w:pPr>
        <w:pStyle w:val="Heading4"/>
        <w:keepNext w:val="0"/>
        <w:keepLines w:val="0"/>
        <w:rPr/>
      </w:pPr>
      <w:bookmarkStart w:colFirst="0" w:colLast="0" w:name="_heading=h.di2akbcec3cj" w:id="2"/>
      <w:bookmarkEnd w:id="2"/>
      <w:r w:rsidDel="00000000" w:rsidR="00000000" w:rsidRPr="00000000">
        <w:rPr>
          <w:rtl w:val="0"/>
        </w:rPr>
        <w:t xml:space="preserve">Valorizing expenditure recreates instrumental reason Bataille hopes to escape</w:t>
      </w:r>
    </w:p>
    <w:p w:rsidR="00000000" w:rsidDel="00000000" w:rsidP="00000000" w:rsidRDefault="00000000" w:rsidRPr="00000000" w14:paraId="0000000C">
      <w:pPr>
        <w:spacing w:after="160" w:line="256.7994545454545" w:lineRule="auto"/>
        <w:rPr>
          <w:sz w:val="22"/>
          <w:szCs w:val="22"/>
        </w:rPr>
      </w:pPr>
      <w:r w:rsidDel="00000000" w:rsidR="00000000" w:rsidRPr="00000000">
        <w:rPr>
          <w:b w:val="1"/>
          <w:sz w:val="26"/>
          <w:szCs w:val="26"/>
          <w:rtl w:val="0"/>
        </w:rPr>
        <w:t xml:space="preserve">Wolin, PhD, 04 </w:t>
      </w:r>
      <w:r w:rsidDel="00000000" w:rsidR="00000000" w:rsidRPr="00000000">
        <w:rPr>
          <w:sz w:val="22"/>
          <w:szCs w:val="22"/>
          <w:rtl w:val="0"/>
        </w:rPr>
        <w:t xml:space="preserve">(Richard,  Left Fascism: Georges Bataille and the German Ideology in  The Seduction of Unreason: The Intellectual Romance with Fascism from Nietzsche to Postmodernism//Isegora]</w:t>
      </w:r>
    </w:p>
    <w:p w:rsidR="00000000" w:rsidDel="00000000" w:rsidP="00000000" w:rsidRDefault="00000000" w:rsidRPr="00000000" w14:paraId="0000000D">
      <w:pPr>
        <w:spacing w:after="160" w:line="256.7994545454545" w:lineRule="auto"/>
        <w:rPr>
          <w:sz w:val="22"/>
          <w:szCs w:val="22"/>
          <w:u w:val="single"/>
        </w:rPr>
      </w:pPr>
      <w:r w:rsidDel="00000000" w:rsidR="00000000" w:rsidRPr="00000000">
        <w:rPr>
          <w:sz w:val="22"/>
          <w:szCs w:val="22"/>
          <w:u w:val="single"/>
          <w:rtl w:val="0"/>
        </w:rPr>
        <w:t xml:space="preserve">At times, </w:t>
      </w:r>
      <w:r w:rsidDel="00000000" w:rsidR="00000000" w:rsidRPr="00000000">
        <w:rPr>
          <w:sz w:val="22"/>
          <w:szCs w:val="22"/>
          <w:highlight w:val="cyan"/>
          <w:u w:val="single"/>
          <w:rtl w:val="0"/>
        </w:rPr>
        <w:t xml:space="preserve">Bataille's celebration of transgression</w:t>
      </w:r>
      <w:r w:rsidDel="00000000" w:rsidR="00000000" w:rsidRPr="00000000">
        <w:rPr>
          <w:sz w:val="22"/>
          <w:szCs w:val="22"/>
          <w:u w:val="single"/>
          <w:rtl w:val="0"/>
        </w:rPr>
        <w:t xml:space="preserve"> for its own sake </w:t>
      </w:r>
      <w:r w:rsidDel="00000000" w:rsidR="00000000" w:rsidRPr="00000000">
        <w:rPr>
          <w:sz w:val="22"/>
          <w:szCs w:val="22"/>
          <w:highlight w:val="cyan"/>
          <w:u w:val="single"/>
          <w:rtl w:val="0"/>
        </w:rPr>
        <w:t xml:space="preserve">seems woefully simplistic</w:t>
      </w:r>
      <w:r w:rsidDel="00000000" w:rsidR="00000000" w:rsidRPr="00000000">
        <w:rPr>
          <w:sz w:val="22"/>
          <w:szCs w:val="22"/>
          <w:u w:val="single"/>
          <w:rtl w:val="0"/>
        </w:rPr>
        <w:t xml:space="preserve">. In lieu of a conceptual framework that would permit one to distinguish between constructive and retrograde instances of transgression, </w:t>
      </w:r>
      <w:r w:rsidDel="00000000" w:rsidR="00000000" w:rsidRPr="00000000">
        <w:rPr>
          <w:sz w:val="22"/>
          <w:szCs w:val="22"/>
          <w:highlight w:val="cyan"/>
          <w:u w:val="single"/>
          <w:rtl w:val="0"/>
        </w:rPr>
        <w:t xml:space="preserve">we are left with an ethos of shock, rupture, and disruption</w:t>
      </w:r>
      <w:r w:rsidDel="00000000" w:rsidR="00000000" w:rsidRPr="00000000">
        <w:rPr>
          <w:sz w:val="22"/>
          <w:szCs w:val="22"/>
          <w:u w:val="single"/>
          <w:rtl w:val="0"/>
        </w:rPr>
        <w:t xml:space="preserve"> simpliciter. </w:t>
      </w:r>
      <w:r w:rsidDel="00000000" w:rsidR="00000000" w:rsidRPr="00000000">
        <w:rPr>
          <w:sz w:val="22"/>
          <w:szCs w:val="22"/>
          <w:highlight w:val="cyan"/>
          <w:u w:val="single"/>
          <w:rtl w:val="0"/>
        </w:rPr>
        <w:t xml:space="preserve">Bataille seeks to ground postmodern ethics in the attitudes of a cultural avant-garde</w:t>
      </w:r>
      <w:r w:rsidDel="00000000" w:rsidR="00000000" w:rsidRPr="00000000">
        <w:rPr>
          <w:sz w:val="22"/>
          <w:szCs w:val="22"/>
          <w:u w:val="single"/>
          <w:rtl w:val="0"/>
        </w:rPr>
        <w:t xml:space="preserve"> (Acephale and the College of Sociology) </w:t>
      </w:r>
      <w:r w:rsidDel="00000000" w:rsidR="00000000" w:rsidRPr="00000000">
        <w:rPr>
          <w:sz w:val="22"/>
          <w:szCs w:val="22"/>
          <w:highlight w:val="cyan"/>
          <w:u w:val="single"/>
          <w:rtl w:val="0"/>
        </w:rPr>
        <w:t xml:space="preserve">oriented toward precap</w:t>
      </w:r>
      <w:r w:rsidDel="00000000" w:rsidR="00000000" w:rsidRPr="00000000">
        <w:rPr>
          <w:sz w:val="22"/>
          <w:szCs w:val="22"/>
          <w:u w:val="single"/>
          <w:rtl w:val="0"/>
        </w:rPr>
        <w:t xml:space="preserve">italist </w:t>
      </w:r>
      <w:r w:rsidDel="00000000" w:rsidR="00000000" w:rsidRPr="00000000">
        <w:rPr>
          <w:sz w:val="22"/>
          <w:szCs w:val="22"/>
          <w:highlight w:val="cyan"/>
          <w:u w:val="single"/>
          <w:rtl w:val="0"/>
        </w:rPr>
        <w:t xml:space="preserve">life forms</w:t>
      </w:r>
      <w:r w:rsidDel="00000000" w:rsidR="00000000" w:rsidRPr="00000000">
        <w:rPr>
          <w:sz w:val="22"/>
          <w:szCs w:val="22"/>
          <w:u w:val="single"/>
          <w:rtl w:val="0"/>
        </w:rPr>
        <w:t xml:space="preserve"> that modernity has scorned. Yet </w:t>
      </w:r>
      <w:r w:rsidDel="00000000" w:rsidR="00000000" w:rsidRPr="00000000">
        <w:rPr>
          <w:sz w:val="22"/>
          <w:szCs w:val="22"/>
          <w:highlight w:val="cyan"/>
          <w:u w:val="single"/>
          <w:rtl w:val="0"/>
        </w:rPr>
        <w:t xml:space="preserve">the very idea of achieving a</w:t>
      </w:r>
      <w:r w:rsidDel="00000000" w:rsidR="00000000" w:rsidRPr="00000000">
        <w:rPr>
          <w:sz w:val="22"/>
          <w:szCs w:val="22"/>
          <w:u w:val="single"/>
          <w:rtl w:val="0"/>
        </w:rPr>
        <w:t xml:space="preserve"> conceptual </w:t>
      </w:r>
      <w:r w:rsidDel="00000000" w:rsidR="00000000" w:rsidRPr="00000000">
        <w:rPr>
          <w:sz w:val="22"/>
          <w:szCs w:val="22"/>
          <w:highlight w:val="cyan"/>
          <w:u w:val="single"/>
          <w:rtl w:val="0"/>
        </w:rPr>
        <w:t xml:space="preserve">reckoning with Bataille-generated ideals such as</w:t>
      </w:r>
      <w:r w:rsidDel="00000000" w:rsidR="00000000" w:rsidRPr="00000000">
        <w:rPr>
          <w:sz w:val="22"/>
          <w:szCs w:val="22"/>
          <w:u w:val="single"/>
          <w:rtl w:val="0"/>
        </w:rPr>
        <w:t xml:space="preserve"> "transgression," "heterogeneity," and "</w:t>
      </w:r>
      <w:r w:rsidDel="00000000" w:rsidR="00000000" w:rsidRPr="00000000">
        <w:rPr>
          <w:sz w:val="22"/>
          <w:szCs w:val="22"/>
          <w:highlight w:val="cyan"/>
          <w:u w:val="single"/>
          <w:rtl w:val="0"/>
        </w:rPr>
        <w:t xml:space="preserve">expenditure" would seem inimical to their very spirit</w:t>
      </w:r>
      <w:r w:rsidDel="00000000" w:rsidR="00000000" w:rsidRPr="00000000">
        <w:rPr>
          <w:sz w:val="22"/>
          <w:szCs w:val="22"/>
          <w:u w:val="single"/>
          <w:rtl w:val="0"/>
        </w:rPr>
        <w:t xml:space="preserve">. In his idiom, to rely on procedures of principled legitimation or a rational accountability would be to succumb to the logic and rhetoric of "productive consumption"—the values of a society predicated on instrumental reason and commodity exchange. (165)</w:t>
      </w:r>
    </w:p>
    <w:p w:rsidR="00000000" w:rsidDel="00000000" w:rsidP="00000000" w:rsidRDefault="00000000" w:rsidRPr="00000000" w14:paraId="0000000E">
      <w:pPr>
        <w:rPr/>
      </w:pPr>
      <w:r w:rsidDel="00000000" w:rsidR="00000000" w:rsidRPr="00000000">
        <w:rPr>
          <w:rtl w:val="0"/>
        </w:rPr>
        <w:t xml:space="preserve"> </w:t>
      </w:r>
    </w:p>
    <w:p w:rsidR="00000000" w:rsidDel="00000000" w:rsidP="00000000" w:rsidRDefault="00000000" w:rsidRPr="00000000" w14:paraId="0000000F">
      <w:pPr>
        <w:pStyle w:val="Heading2"/>
        <w:rPr/>
      </w:pPr>
      <w:bookmarkStart w:colFirst="0" w:colLast="0" w:name="_heading=h.39q1effd0m9v" w:id="3"/>
      <w:bookmarkEnd w:id="3"/>
      <w:r w:rsidDel="00000000" w:rsidR="00000000" w:rsidRPr="00000000">
        <w:rPr>
          <w:rtl w:val="0"/>
        </w:rPr>
        <w:t xml:space="preserve">Recreates the Squo</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Heading4"/>
        <w:keepNext w:val="0"/>
        <w:keepLines w:val="0"/>
        <w:rPr/>
      </w:pPr>
      <w:bookmarkStart w:colFirst="0" w:colLast="0" w:name="_heading=h.e874ybamxx2j" w:id="4"/>
      <w:bookmarkEnd w:id="4"/>
      <w:r w:rsidDel="00000000" w:rsidR="00000000" w:rsidRPr="00000000">
        <w:rPr>
          <w:rtl w:val="0"/>
        </w:rPr>
        <w:t xml:space="preserve">The aff's absurd extreme expenditure recreates the SQ</w:t>
      </w:r>
    </w:p>
    <w:p w:rsidR="00000000" w:rsidDel="00000000" w:rsidP="00000000" w:rsidRDefault="00000000" w:rsidRPr="00000000" w14:paraId="00000012">
      <w:pPr>
        <w:spacing w:after="160" w:line="256.7994545454545" w:lineRule="auto"/>
        <w:rPr>
          <w:sz w:val="22"/>
          <w:szCs w:val="22"/>
        </w:rPr>
      </w:pPr>
      <w:r w:rsidDel="00000000" w:rsidR="00000000" w:rsidRPr="00000000">
        <w:rPr>
          <w:b w:val="1"/>
          <w:sz w:val="26"/>
          <w:szCs w:val="26"/>
          <w:rtl w:val="0"/>
        </w:rPr>
        <w:t xml:space="preserve">Plontisky, 95</w:t>
      </w:r>
      <w:r w:rsidDel="00000000" w:rsidR="00000000" w:rsidRPr="00000000">
        <w:rPr>
          <w:sz w:val="22"/>
          <w:szCs w:val="22"/>
          <w:rtl w:val="0"/>
        </w:rPr>
        <w:t xml:space="preserve"> [Arkady, Professor of English and Theory and Cultural Studies, Purdue University, “On Bataille: Critical Essays,” State University of New York Press, pg. 111, Tashma//Isegora]</w:t>
      </w:r>
    </w:p>
    <w:p w:rsidR="00000000" w:rsidDel="00000000" w:rsidP="00000000" w:rsidRDefault="00000000" w:rsidRPr="00000000" w14:paraId="00000013">
      <w:pPr>
        <w:spacing w:after="160" w:line="256.7994545454545" w:lineRule="auto"/>
        <w:rPr>
          <w:sz w:val="22"/>
          <w:szCs w:val="22"/>
        </w:rPr>
      </w:pPr>
      <w:r w:rsidDel="00000000" w:rsidR="00000000" w:rsidRPr="00000000">
        <w:rPr>
          <w:sz w:val="22"/>
          <w:szCs w:val="22"/>
          <w:rtl w:val="0"/>
        </w:rPr>
        <w:t xml:space="preserve">Indeed, as </w:t>
      </w:r>
      <w:r w:rsidDel="00000000" w:rsidR="00000000" w:rsidRPr="00000000">
        <w:rPr>
          <w:sz w:val="22"/>
          <w:szCs w:val="22"/>
          <w:highlight w:val="cyan"/>
          <w:u w:val="single"/>
          <w:rtl w:val="0"/>
        </w:rPr>
        <w:t xml:space="preserve">Bataille's discourse shows</w:t>
      </w:r>
      <w:r w:rsidDel="00000000" w:rsidR="00000000" w:rsidRPr="00000000">
        <w:rPr>
          <w:sz w:val="22"/>
          <w:szCs w:val="22"/>
          <w:rtl w:val="0"/>
        </w:rPr>
        <w:t xml:space="preserve"> with extraordinary power, it is the </w:t>
      </w:r>
      <w:r w:rsidDel="00000000" w:rsidR="00000000" w:rsidRPr="00000000">
        <w:rPr>
          <w:b w:val="1"/>
          <w:sz w:val="22"/>
          <w:szCs w:val="22"/>
          <w:highlight w:val="cyan"/>
          <w:u w:val="single"/>
          <w:rtl w:val="0"/>
        </w:rPr>
        <w:t xml:space="preserve">economic insistence</w:t>
      </w:r>
      <w:r w:rsidDel="00000000" w:rsidR="00000000" w:rsidRPr="00000000">
        <w:rPr>
          <w:sz w:val="22"/>
          <w:szCs w:val="22"/>
          <w:rtl w:val="0"/>
        </w:rPr>
        <w:t xml:space="preserve"> on consumption at the multiple and often interacting levels of theoretical economies—economic, political, conceptual—that </w:t>
      </w:r>
      <w:r w:rsidDel="00000000" w:rsidR="00000000" w:rsidRPr="00000000">
        <w:rPr>
          <w:sz w:val="22"/>
          <w:szCs w:val="22"/>
          <w:highlight w:val="cyan"/>
          <w:u w:val="single"/>
          <w:rtl w:val="0"/>
        </w:rPr>
        <w:t xml:space="preserve">is</w:t>
      </w:r>
      <w:r w:rsidDel="00000000" w:rsidR="00000000" w:rsidRPr="00000000">
        <w:rPr>
          <w:sz w:val="22"/>
          <w:szCs w:val="22"/>
          <w:rtl w:val="0"/>
        </w:rPr>
        <w:t xml:space="preserve"> most </w:t>
      </w:r>
      <w:r w:rsidDel="00000000" w:rsidR="00000000" w:rsidRPr="00000000">
        <w:rPr>
          <w:b w:val="1"/>
          <w:sz w:val="22"/>
          <w:szCs w:val="22"/>
          <w:highlight w:val="cyan"/>
          <w:u w:val="single"/>
          <w:rtl w:val="0"/>
        </w:rPr>
        <w:t xml:space="preserve">problematic</w:t>
      </w:r>
      <w:r w:rsidDel="00000000" w:rsidR="00000000" w:rsidRPr="00000000">
        <w:rPr>
          <w:sz w:val="22"/>
          <w:szCs w:val="22"/>
          <w:u w:val="single"/>
          <w:rtl w:val="0"/>
        </w:rPr>
        <w:t xml:space="preserve">. </w:t>
      </w:r>
      <w:r w:rsidDel="00000000" w:rsidR="00000000" w:rsidRPr="00000000">
        <w:rPr>
          <w:sz w:val="22"/>
          <w:szCs w:val="22"/>
          <w:highlight w:val="cyan"/>
          <w:u w:val="single"/>
          <w:rtl w:val="0"/>
        </w:rPr>
        <w:t xml:space="preserve">The</w:t>
      </w:r>
      <w:r w:rsidDel="00000000" w:rsidR="00000000" w:rsidRPr="00000000">
        <w:rPr>
          <w:sz w:val="22"/>
          <w:szCs w:val="22"/>
          <w:u w:val="single"/>
          <w:rtl w:val="0"/>
        </w:rPr>
        <w:t xml:space="preserve"> theoretical </w:t>
      </w:r>
      <w:r w:rsidDel="00000000" w:rsidR="00000000" w:rsidRPr="00000000">
        <w:rPr>
          <w:sz w:val="22"/>
          <w:szCs w:val="22"/>
          <w:highlight w:val="cyan"/>
          <w:u w:val="single"/>
          <w:rtl w:val="0"/>
        </w:rPr>
        <w:t xml:space="preserve">problem is a </w:t>
      </w:r>
      <w:r w:rsidDel="00000000" w:rsidR="00000000" w:rsidRPr="00000000">
        <w:rPr>
          <w:b w:val="1"/>
          <w:sz w:val="22"/>
          <w:szCs w:val="22"/>
          <w:highlight w:val="cyan"/>
          <w:u w:val="single"/>
          <w:rtl w:val="0"/>
        </w:rPr>
        <w:t xml:space="preserve">metaphoric loss</w:t>
      </w:r>
      <w:r w:rsidDel="00000000" w:rsidR="00000000" w:rsidRPr="00000000">
        <w:rPr>
          <w:sz w:val="22"/>
          <w:szCs w:val="22"/>
          <w:highlight w:val="cyan"/>
          <w:u w:val="single"/>
          <w:rtl w:val="0"/>
        </w:rPr>
        <w:t xml:space="preserve"> of the economy</w:t>
      </w:r>
      <w:r w:rsidDel="00000000" w:rsidR="00000000" w:rsidRPr="00000000">
        <w:rPr>
          <w:sz w:val="22"/>
          <w:szCs w:val="22"/>
          <w:rtl w:val="0"/>
        </w:rPr>
        <w:t xml:space="preserve"> of loss </w:t>
      </w:r>
      <w:r w:rsidDel="00000000" w:rsidR="00000000" w:rsidRPr="00000000">
        <w:rPr>
          <w:sz w:val="22"/>
          <w:szCs w:val="22"/>
          <w:u w:val="single"/>
          <w:rtl w:val="0"/>
        </w:rPr>
        <w:t xml:space="preserve">and thus of </w:t>
      </w:r>
      <w:r w:rsidDel="00000000" w:rsidR="00000000" w:rsidRPr="00000000">
        <w:rPr>
          <w:b w:val="1"/>
          <w:sz w:val="22"/>
          <w:szCs w:val="22"/>
          <w:u w:val="single"/>
          <w:rtl w:val="0"/>
        </w:rPr>
        <w:t xml:space="preserve">the general economy. It</w:t>
      </w:r>
      <w:r w:rsidDel="00000000" w:rsidR="00000000" w:rsidRPr="00000000">
        <w:rPr>
          <w:sz w:val="22"/>
          <w:szCs w:val="22"/>
          <w:rtl w:val="0"/>
        </w:rPr>
        <w:t xml:space="preserve"> is not that consumption and the pleasure of consumption are not important or theoretically and otherwise pleasurable. </w:t>
      </w:r>
      <w:r w:rsidDel="00000000" w:rsidR="00000000" w:rsidRPr="00000000">
        <w:rPr>
          <w:b w:val="1"/>
          <w:sz w:val="22"/>
          <w:szCs w:val="22"/>
          <w:highlight w:val="cyan"/>
          <w:u w:val="single"/>
          <w:rtl w:val="0"/>
        </w:rPr>
        <w:t xml:space="preserve">To </w:t>
      </w:r>
      <w:r w:rsidDel="00000000" w:rsidR="00000000" w:rsidRPr="00000000">
        <w:rPr>
          <w:b w:val="1"/>
          <w:sz w:val="22"/>
          <w:szCs w:val="22"/>
          <w:u w:val="single"/>
          <w:rtl w:val="0"/>
        </w:rPr>
        <w:t xml:space="preserve">reverse the configuration</w:t>
      </w:r>
      <w:r w:rsidDel="00000000" w:rsidR="00000000" w:rsidRPr="00000000">
        <w:rPr>
          <w:sz w:val="22"/>
          <w:szCs w:val="22"/>
          <w:rtl w:val="0"/>
        </w:rPr>
        <w:t xml:space="preserve"> absolutely and to privilege expenditure unconditionally </w:t>
      </w:r>
      <w:r w:rsidDel="00000000" w:rsidR="00000000" w:rsidRPr="00000000">
        <w:rPr>
          <w:b w:val="1"/>
          <w:sz w:val="22"/>
          <w:szCs w:val="22"/>
          <w:highlight w:val="cyan"/>
          <w:u w:val="single"/>
          <w:rtl w:val="0"/>
        </w:rPr>
        <w:t xml:space="preserve">would be</w:t>
      </w:r>
      <w:r w:rsidDel="00000000" w:rsidR="00000000" w:rsidRPr="00000000">
        <w:rPr>
          <w:sz w:val="22"/>
          <w:szCs w:val="22"/>
          <w:rtl w:val="0"/>
        </w:rPr>
        <w:t xml:space="preserve"> just as </w:t>
      </w:r>
      <w:r w:rsidDel="00000000" w:rsidR="00000000" w:rsidRPr="00000000">
        <w:rPr>
          <w:b w:val="1"/>
          <w:sz w:val="22"/>
          <w:szCs w:val="22"/>
          <w:highlight w:val="cyan"/>
          <w:u w:val="single"/>
          <w:rtl w:val="0"/>
        </w:rPr>
        <w:t xml:space="preserve">untenable</w:t>
      </w:r>
      <w:r w:rsidDel="00000000" w:rsidR="00000000" w:rsidRPr="00000000">
        <w:rPr>
          <w:sz w:val="22"/>
          <w:szCs w:val="22"/>
          <w:rtl w:val="0"/>
        </w:rPr>
        <w:t xml:space="preserve">. As I indicated earlier, </w:t>
      </w:r>
      <w:r w:rsidDel="00000000" w:rsidR="00000000" w:rsidRPr="00000000">
        <w:rPr>
          <w:sz w:val="22"/>
          <w:szCs w:val="22"/>
          <w:highlight w:val="cyan"/>
          <w:u w:val="single"/>
          <w:rtl w:val="0"/>
        </w:rPr>
        <w:t xml:space="preserve">Bataille's</w:t>
      </w:r>
      <w:r w:rsidDel="00000000" w:rsidR="00000000" w:rsidRPr="00000000">
        <w:rPr>
          <w:sz w:val="22"/>
          <w:szCs w:val="22"/>
          <w:u w:val="single"/>
          <w:rtl w:val="0"/>
        </w:rPr>
        <w:t xml:space="preserve"> heavy </w:t>
      </w:r>
      <w:r w:rsidDel="00000000" w:rsidR="00000000" w:rsidRPr="00000000">
        <w:rPr>
          <w:sz w:val="22"/>
          <w:szCs w:val="22"/>
          <w:highlight w:val="cyan"/>
          <w:u w:val="single"/>
          <w:rtl w:val="0"/>
        </w:rPr>
        <w:t xml:space="preserve">insistence on</w:t>
      </w:r>
      <w:r w:rsidDel="00000000" w:rsidR="00000000" w:rsidRPr="00000000">
        <w:rPr>
          <w:sz w:val="22"/>
          <w:szCs w:val="22"/>
          <w:rtl w:val="0"/>
        </w:rPr>
        <w:t xml:space="preserve"> waste and </w:t>
      </w:r>
      <w:r w:rsidDel="00000000" w:rsidR="00000000" w:rsidRPr="00000000">
        <w:rPr>
          <w:b w:val="1"/>
          <w:sz w:val="22"/>
          <w:szCs w:val="22"/>
          <w:highlight w:val="cyan"/>
          <w:u w:val="single"/>
          <w:rtl w:val="0"/>
        </w:rPr>
        <w:t xml:space="preserve">expenditure</w:t>
      </w:r>
      <w:r w:rsidDel="00000000" w:rsidR="00000000" w:rsidRPr="00000000">
        <w:rPr>
          <w:sz w:val="22"/>
          <w:szCs w:val="22"/>
          <w:u w:val="single"/>
          <w:rtl w:val="0"/>
        </w:rPr>
        <w:t xml:space="preserve"> </w:t>
      </w:r>
      <w:r w:rsidDel="00000000" w:rsidR="00000000" w:rsidRPr="00000000">
        <w:rPr>
          <w:sz w:val="22"/>
          <w:szCs w:val="22"/>
          <w:highlight w:val="cyan"/>
          <w:u w:val="single"/>
          <w:rtl w:val="0"/>
        </w:rPr>
        <w:t xml:space="preserve">must be seen as </w:t>
      </w:r>
      <w:r w:rsidDel="00000000" w:rsidR="00000000" w:rsidRPr="00000000">
        <w:rPr>
          <w:b w:val="1"/>
          <w:sz w:val="22"/>
          <w:szCs w:val="22"/>
          <w:highlight w:val="cyan"/>
          <w:u w:val="single"/>
          <w:rtl w:val="0"/>
        </w:rPr>
        <w:t xml:space="preserve">problematic</w:t>
      </w:r>
      <w:r w:rsidDel="00000000" w:rsidR="00000000" w:rsidRPr="00000000">
        <w:rPr>
          <w:sz w:val="22"/>
          <w:szCs w:val="22"/>
          <w:rtl w:val="0"/>
        </w:rPr>
        <w:t xml:space="preserve"> in this respect and is "saved" only by the enormous labyrinthine complexity of Bataille's inscription of these concepts.</w:t>
      </w:r>
    </w:p>
    <w:p w:rsidR="00000000" w:rsidDel="00000000" w:rsidP="00000000" w:rsidRDefault="00000000" w:rsidRPr="00000000" w14:paraId="00000014">
      <w:pPr>
        <w:spacing w:after="160" w:line="256.7994545454545" w:lineRule="auto"/>
        <w:rPr/>
      </w:pPr>
      <w:r w:rsidDel="00000000" w:rsidR="00000000" w:rsidRPr="00000000">
        <w:rPr>
          <w:rtl w:val="0"/>
        </w:rPr>
        <w:t xml:space="preserve"> </w:t>
      </w:r>
    </w:p>
    <w:p w:rsidR="00000000" w:rsidDel="00000000" w:rsidP="00000000" w:rsidRDefault="00000000" w:rsidRPr="00000000" w14:paraId="00000015">
      <w:pPr>
        <w:spacing w:after="160" w:line="256.7994545454545" w:lineRule="auto"/>
        <w:rPr/>
      </w:pPr>
      <w:r w:rsidDel="00000000" w:rsidR="00000000" w:rsidRPr="00000000">
        <w:rPr>
          <w:rtl w:val="0"/>
        </w:rPr>
        <w:t xml:space="preserve"> </w:t>
      </w:r>
    </w:p>
    <w:p w:rsidR="00000000" w:rsidDel="00000000" w:rsidP="00000000" w:rsidRDefault="00000000" w:rsidRPr="00000000" w14:paraId="00000016">
      <w:pPr>
        <w:pStyle w:val="Heading2"/>
        <w:rPr/>
      </w:pPr>
      <w:bookmarkStart w:colFirst="0" w:colLast="0" w:name="_heading=h.kkxb0t4dxq9o" w:id="5"/>
      <w:bookmarkEnd w:id="5"/>
      <w:r w:rsidDel="00000000" w:rsidR="00000000" w:rsidRPr="00000000">
        <w:rPr>
          <w:rtl w:val="0"/>
        </w:rPr>
        <w:t xml:space="preserve">Sacrifice Insignificnat</w:t>
      </w:r>
    </w:p>
    <w:p w:rsidR="00000000" w:rsidDel="00000000" w:rsidP="00000000" w:rsidRDefault="00000000" w:rsidRPr="00000000" w14:paraId="00000017">
      <w:pPr>
        <w:spacing w:after="160" w:line="256.7994545454545" w:lineRule="auto"/>
        <w:rPr/>
      </w:pPr>
      <w:r w:rsidDel="00000000" w:rsidR="00000000" w:rsidRPr="00000000">
        <w:rPr>
          <w:rtl w:val="0"/>
        </w:rPr>
      </w:r>
    </w:p>
    <w:p w:rsidR="00000000" w:rsidDel="00000000" w:rsidP="00000000" w:rsidRDefault="00000000" w:rsidRPr="00000000" w14:paraId="00000018">
      <w:pPr>
        <w:spacing w:after="160" w:line="256.7994545454545" w:lineRule="auto"/>
        <w:rPr/>
      </w:pPr>
      <w:r w:rsidDel="00000000" w:rsidR="00000000" w:rsidRPr="00000000">
        <w:rPr>
          <w:rtl w:val="0"/>
        </w:rPr>
        <w:t xml:space="preserve"> </w:t>
      </w:r>
    </w:p>
    <w:p w:rsidR="00000000" w:rsidDel="00000000" w:rsidP="00000000" w:rsidRDefault="00000000" w:rsidRPr="00000000" w14:paraId="00000019">
      <w:pPr>
        <w:pStyle w:val="Heading4"/>
        <w:keepNext w:val="0"/>
        <w:keepLines w:val="0"/>
        <w:rPr/>
      </w:pPr>
      <w:bookmarkStart w:colFirst="0" w:colLast="0" w:name="_heading=h.xaz1avd8fpyt" w:id="6"/>
      <w:bookmarkEnd w:id="6"/>
      <w:r w:rsidDel="00000000" w:rsidR="00000000" w:rsidRPr="00000000">
        <w:rPr>
          <w:rtl w:val="0"/>
        </w:rPr>
        <w:t xml:space="preserve">Their sacrifice is insignificant- can't change relationship to death</w:t>
      </w:r>
    </w:p>
    <w:p w:rsidR="00000000" w:rsidDel="00000000" w:rsidP="00000000" w:rsidRDefault="00000000" w:rsidRPr="00000000" w14:paraId="0000001A">
      <w:pPr>
        <w:spacing w:after="160" w:line="256.7994545454545" w:lineRule="auto"/>
        <w:rPr>
          <w:sz w:val="22"/>
          <w:szCs w:val="22"/>
        </w:rPr>
      </w:pPr>
      <w:r w:rsidDel="00000000" w:rsidR="00000000" w:rsidRPr="00000000">
        <w:rPr>
          <w:b w:val="1"/>
          <w:sz w:val="26"/>
          <w:szCs w:val="26"/>
          <w:rtl w:val="0"/>
        </w:rPr>
        <w:t xml:space="preserve">Minkoff 07</w:t>
      </w:r>
      <w:r w:rsidDel="00000000" w:rsidR="00000000" w:rsidRPr="00000000">
        <w:rPr>
          <w:sz w:val="22"/>
          <w:szCs w:val="22"/>
          <w:rtl w:val="0"/>
        </w:rPr>
        <w:t xml:space="preserve"> [C. Michael Minkoff, “Existence is Sacrificeable, But It Is Not Sacrifice,” April 25, 2007, http://smartech.gatech.edu/dspace/bitstream/1853/14446/8/Michael%20Minkoff--LCC%204100--Animal_Sacrifice.pdf//Isegora]</w:t>
      </w:r>
    </w:p>
    <w:p w:rsidR="00000000" w:rsidDel="00000000" w:rsidP="00000000" w:rsidRDefault="00000000" w:rsidRPr="00000000" w14:paraId="0000001B">
      <w:pPr>
        <w:spacing w:after="160" w:line="256.7994545454545" w:lineRule="auto"/>
        <w:rPr>
          <w:sz w:val="22"/>
          <w:szCs w:val="22"/>
          <w:u w:val="single"/>
        </w:rPr>
      </w:pPr>
      <w:r w:rsidDel="00000000" w:rsidR="00000000" w:rsidRPr="00000000">
        <w:rPr>
          <w:rtl w:val="0"/>
        </w:rPr>
        <w:t xml:space="preserve">What Nancy admits is that “strictly speaking we know nothing decisive about the old sacrifice” and that “the Western economy of sacrifice has come to a close…it is closed by the decomposition of the sacrificial apparatus itself” (Nancy, 35). These confessions are significant because it indicates the fear that Nancy has of appropriating a symbol which has a remainder and a vector he cannot predict or control. </w:t>
      </w:r>
      <w:r w:rsidDel="00000000" w:rsidR="00000000" w:rsidRPr="00000000">
        <w:rPr>
          <w:sz w:val="22"/>
          <w:szCs w:val="22"/>
          <w:u w:val="single"/>
          <w:rtl w:val="0"/>
        </w:rPr>
        <w:t xml:space="preserve">What Bataille wanted from sacrifice was one thing, but </w:t>
      </w:r>
      <w:r w:rsidDel="00000000" w:rsidR="00000000" w:rsidRPr="00000000">
        <w:rPr>
          <w:rtl w:val="0"/>
        </w:rPr>
        <w:t xml:space="preserve">Nancy fears that </w:t>
      </w:r>
      <w:r w:rsidDel="00000000" w:rsidR="00000000" w:rsidRPr="00000000">
        <w:rPr>
          <w:sz w:val="22"/>
          <w:szCs w:val="22"/>
          <w:highlight w:val="cyan"/>
          <w:u w:val="single"/>
          <w:rtl w:val="0"/>
        </w:rPr>
        <w:t xml:space="preserve">sacrifice carries its own valence</w:t>
      </w:r>
      <w:r w:rsidDel="00000000" w:rsidR="00000000" w:rsidRPr="00000000">
        <w:rPr>
          <w:sz w:val="22"/>
          <w:szCs w:val="22"/>
          <w:u w:val="single"/>
          <w:rtl w:val="0"/>
        </w:rPr>
        <w:t xml:space="preserve">. </w:t>
      </w:r>
      <w:r w:rsidDel="00000000" w:rsidR="00000000" w:rsidRPr="00000000">
        <w:rPr>
          <w:sz w:val="22"/>
          <w:szCs w:val="22"/>
          <w:highlight w:val="cyan"/>
          <w:u w:val="single"/>
          <w:rtl w:val="0"/>
        </w:rPr>
        <w:t xml:space="preserve">It is like the art that accedes to extinction</w:t>
      </w:r>
      <w:r w:rsidDel="00000000" w:rsidR="00000000" w:rsidRPr="00000000">
        <w:rPr>
          <w:sz w:val="22"/>
          <w:szCs w:val="22"/>
          <w:u w:val="single"/>
          <w:rtl w:val="0"/>
        </w:rPr>
        <w:t xml:space="preserve">,</w:t>
      </w:r>
      <w:r w:rsidDel="00000000" w:rsidR="00000000" w:rsidRPr="00000000">
        <w:rPr>
          <w:rtl w:val="0"/>
        </w:rPr>
        <w:t xml:space="preserve"> but suspends above it indefinitely. </w:t>
      </w:r>
      <w:r w:rsidDel="00000000" w:rsidR="00000000" w:rsidRPr="00000000">
        <w:rPr>
          <w:sz w:val="22"/>
          <w:szCs w:val="22"/>
          <w:u w:val="single"/>
          <w:rtl w:val="0"/>
        </w:rPr>
        <w:t xml:space="preserve">The force to accede to extinction is not guaranteed to suspend</w:t>
      </w:r>
      <w:r w:rsidDel="00000000" w:rsidR="00000000" w:rsidRPr="00000000">
        <w:rPr>
          <w:sz w:val="22"/>
          <w:szCs w:val="22"/>
          <w:highlight w:val="cyan"/>
          <w:u w:val="single"/>
          <w:rtl w:val="0"/>
        </w:rPr>
        <w:t xml:space="preserve">.</w:t>
      </w:r>
      <w:r w:rsidDel="00000000" w:rsidR="00000000" w:rsidRPr="00000000">
        <w:rPr>
          <w:highlight w:val="cyan"/>
          <w:rtl w:val="0"/>
        </w:rPr>
        <w:t xml:space="preserve"> </w:t>
      </w:r>
      <w:r w:rsidDel="00000000" w:rsidR="00000000" w:rsidRPr="00000000">
        <w:rPr>
          <w:sz w:val="22"/>
          <w:szCs w:val="22"/>
          <w:highlight w:val="cyan"/>
          <w:u w:val="single"/>
          <w:rtl w:val="0"/>
        </w:rPr>
        <w:t xml:space="preserve">The force that Bataille borrows from sacrifice is not guaranteed to behave in the way atheism dictates</w:t>
      </w:r>
      <w:r w:rsidDel="00000000" w:rsidR="00000000" w:rsidRPr="00000000">
        <w:rPr>
          <w:rtl w:val="0"/>
        </w:rPr>
        <w:t xml:space="preserve">. Nancy reasserts that Western sacrifice always knew it sacrificed to nothing, but this latent knowledge makes the institution of sacrifice absurd, and Nancy is not willing to deny that sacrifice “sustained and gave meaning to billions of individual and collective existences” (Nancy, 35) What Nancy fears is this ignorance. He knows he does not understand the significance of the old sacrifice. If sacrifice was to no one and everyone knew it; why was and is it so universal and why have so many been tempted into believing its significance? But </w:t>
      </w:r>
      <w:r w:rsidDel="00000000" w:rsidR="00000000" w:rsidRPr="00000000">
        <w:rPr>
          <w:sz w:val="22"/>
          <w:szCs w:val="22"/>
          <w:u w:val="single"/>
          <w:rtl w:val="0"/>
        </w:rPr>
        <w:t xml:space="preserve">if one assumes that there is no one to whom one sacrifices, Bataille may not use sacrifice as the centerpiece of his philosophy because if sacrifice is not to anyone, it is not truly significant.</w:t>
      </w:r>
      <w:r w:rsidDel="00000000" w:rsidR="00000000" w:rsidRPr="00000000">
        <w:rPr>
          <w:rtl w:val="0"/>
        </w:rPr>
        <w:t xml:space="preserve"> If it is not significant or meaningful, it has no power. It becomes comedic. </w:t>
      </w:r>
      <w:r w:rsidDel="00000000" w:rsidR="00000000" w:rsidRPr="00000000">
        <w:rPr>
          <w:sz w:val="22"/>
          <w:szCs w:val="22"/>
          <w:u w:val="single"/>
          <w:rtl w:val="0"/>
        </w:rPr>
        <w:t xml:space="preserve">And it becomes massacre.</w:t>
      </w:r>
      <w:r w:rsidDel="00000000" w:rsidR="00000000" w:rsidRPr="00000000">
        <w:rPr>
          <w:rtl w:val="0"/>
        </w:rPr>
        <w:t xml:space="preserve"> </w:t>
      </w:r>
      <w:r w:rsidDel="00000000" w:rsidR="00000000" w:rsidRPr="00000000">
        <w:rPr>
          <w:sz w:val="22"/>
          <w:szCs w:val="22"/>
          <w:u w:val="single"/>
          <w:rtl w:val="0"/>
        </w:rPr>
        <w:t xml:space="preserve">That is why Nancy spends much of his time talking about the sacrifice of the Jews at Auschwitz.</w:t>
      </w:r>
      <w:r w:rsidDel="00000000" w:rsidR="00000000" w:rsidRPr="00000000">
        <w:rPr>
          <w:rtl w:val="0"/>
        </w:rPr>
        <w:t xml:space="preserve"> </w:t>
      </w:r>
      <w:r w:rsidDel="00000000" w:rsidR="00000000" w:rsidRPr="00000000">
        <w:rPr>
          <w:sz w:val="22"/>
          <w:szCs w:val="22"/>
          <w:u w:val="single"/>
          <w:rtl w:val="0"/>
        </w:rPr>
        <w:t xml:space="preserve">Without over-determining the significance, the sacrifice becomes a genocide or a holocaust. Bataille is trapped</w:t>
      </w:r>
      <w:r w:rsidDel="00000000" w:rsidR="00000000" w:rsidRPr="00000000">
        <w:rPr>
          <w:rtl w:val="0"/>
        </w:rPr>
        <w:t xml:space="preserve"> between two uncomfortable positions—</w:t>
      </w:r>
      <w:r w:rsidDel="00000000" w:rsidR="00000000" w:rsidRPr="00000000">
        <w:rPr>
          <w:sz w:val="22"/>
          <w:szCs w:val="22"/>
          <w:u w:val="single"/>
          <w:rtl w:val="0"/>
        </w:rPr>
        <w:t xml:space="preserve">let the blood continue to spill to make sacrifice real</w:t>
      </w:r>
      <w:r w:rsidDel="00000000" w:rsidR="00000000" w:rsidRPr="00000000">
        <w:rPr>
          <w:rtl w:val="0"/>
        </w:rPr>
        <w:t xml:space="preserve"> and significant and concrete, </w:t>
      </w:r>
      <w:r w:rsidDel="00000000" w:rsidR="00000000" w:rsidRPr="00000000">
        <w:rPr>
          <w:sz w:val="22"/>
          <w:szCs w:val="22"/>
          <w:u w:val="single"/>
          <w:rtl w:val="0"/>
        </w:rPr>
        <w:t xml:space="preserve">or deny the death the status of sacrifice, which</w:t>
      </w:r>
      <w:r w:rsidDel="00000000" w:rsidR="00000000" w:rsidRPr="00000000">
        <w:rPr>
          <w:rtl w:val="0"/>
        </w:rPr>
        <w:t xml:space="preserve"> in Bataille’s mind, </w:t>
      </w:r>
      <w:r w:rsidDel="00000000" w:rsidR="00000000" w:rsidRPr="00000000">
        <w:rPr>
          <w:sz w:val="22"/>
          <w:szCs w:val="22"/>
          <w:u w:val="single"/>
          <w:rtl w:val="0"/>
        </w:rPr>
        <w:t xml:space="preserve">would be to deny it realization.</w:t>
      </w:r>
      <w:r w:rsidDel="00000000" w:rsidR="00000000" w:rsidRPr="00000000">
        <w:rPr>
          <w:rtl w:val="0"/>
        </w:rPr>
        <w:t xml:space="preserve"> </w:t>
      </w:r>
      <w:r w:rsidDel="00000000" w:rsidR="00000000" w:rsidRPr="00000000">
        <w:rPr>
          <w:sz w:val="22"/>
          <w:szCs w:val="22"/>
          <w:u w:val="single"/>
          <w:rtl w:val="0"/>
        </w:rPr>
        <w:t xml:space="preserve">Nancy asks if Bataille’s “dialectical negativity expunges blood or whether, on the contrary, blood must ineluctably continue to spurt</w:t>
      </w:r>
      <w:r w:rsidDel="00000000" w:rsidR="00000000" w:rsidRPr="00000000">
        <w:rPr>
          <w:rtl w:val="0"/>
        </w:rPr>
        <w:t xml:space="preserve">” (Nancy, 27). </w:t>
      </w:r>
      <w:r w:rsidDel="00000000" w:rsidR="00000000" w:rsidRPr="00000000">
        <w:rPr>
          <w:sz w:val="22"/>
          <w:szCs w:val="22"/>
          <w:highlight w:val="cyan"/>
          <w:u w:val="single"/>
          <w:rtl w:val="0"/>
        </w:rPr>
        <w:t xml:space="preserve">If Bataille spiritualizes sacrifice, it no longer has the power of real death, the concreteness of finiteness and the ability to rupture finitude</w:t>
      </w:r>
      <w:r w:rsidDel="00000000" w:rsidR="00000000" w:rsidRPr="00000000">
        <w:rPr>
          <w:sz w:val="22"/>
          <w:szCs w:val="22"/>
          <w:u w:val="single"/>
          <w:rtl w:val="0"/>
        </w:rPr>
        <w:t xml:space="preserve">. But if </w:t>
      </w:r>
      <w:r w:rsidDel="00000000" w:rsidR="00000000" w:rsidRPr="00000000">
        <w:rPr>
          <w:sz w:val="22"/>
          <w:szCs w:val="22"/>
          <w:highlight w:val="cyan"/>
          <w:u w:val="single"/>
          <w:rtl w:val="0"/>
        </w:rPr>
        <w:t xml:space="preserve">Bataille</w:t>
      </w:r>
      <w:r w:rsidDel="00000000" w:rsidR="00000000" w:rsidRPr="00000000">
        <w:rPr>
          <w:sz w:val="22"/>
          <w:szCs w:val="22"/>
          <w:u w:val="single"/>
          <w:rtl w:val="0"/>
        </w:rPr>
        <w:t xml:space="preserve"> insists on the real death, he </w:t>
      </w:r>
      <w:r w:rsidDel="00000000" w:rsidR="00000000" w:rsidRPr="00000000">
        <w:rPr>
          <w:sz w:val="22"/>
          <w:szCs w:val="22"/>
          <w:highlight w:val="cyan"/>
          <w:u w:val="single"/>
          <w:rtl w:val="0"/>
        </w:rPr>
        <w:t xml:space="preserve">necessitates the</w:t>
      </w:r>
      <w:r w:rsidDel="00000000" w:rsidR="00000000" w:rsidRPr="00000000">
        <w:rPr>
          <w:sz w:val="22"/>
          <w:szCs w:val="22"/>
          <w:u w:val="single"/>
          <w:rtl w:val="0"/>
        </w:rPr>
        <w:t xml:space="preserve"> constant </w:t>
      </w:r>
      <w:r w:rsidDel="00000000" w:rsidR="00000000" w:rsidRPr="00000000">
        <w:rPr>
          <w:sz w:val="22"/>
          <w:szCs w:val="22"/>
          <w:highlight w:val="cyan"/>
          <w:u w:val="single"/>
          <w:rtl w:val="0"/>
        </w:rPr>
        <w:t xml:space="preserve">spilling of blood in mimetic repetition</w:t>
      </w:r>
      <w:r w:rsidDel="00000000" w:rsidR="00000000" w:rsidRPr="00000000">
        <w:rPr>
          <w:sz w:val="22"/>
          <w:szCs w:val="22"/>
          <w:u w:val="single"/>
          <w:rtl w:val="0"/>
        </w:rPr>
        <w:t xml:space="preserve"> until history is completed in the Sage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12"/>
        <w:szCs w:val="12"/>
        <w:lang w:val="en"/>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1"/>
      <w:pBdr>
        <w:top w:color="000000" w:space="1" w:sz="24" w:val="single"/>
        <w:left w:color="000000" w:space="4" w:sz="24" w:val="single"/>
        <w:bottom w:color="000000" w:space="1" w:sz="24" w:val="single"/>
        <w:right w:color="000000" w:space="4" w:sz="24" w:val="single"/>
      </w:pBdr>
      <w:spacing w:before="480" w:lineRule="auto"/>
      <w:jc w:val="center"/>
    </w:pPr>
    <w:rPr>
      <w:b w:val="1"/>
      <w:sz w:val="52"/>
      <w:szCs w:val="52"/>
    </w:rPr>
  </w:style>
  <w:style w:type="paragraph" w:styleId="Heading2">
    <w:name w:val="heading 2"/>
    <w:basedOn w:val="Normal"/>
    <w:next w:val="Normal"/>
    <w:pPr>
      <w:keepNext w:val="1"/>
      <w:keepLines w:val="1"/>
      <w:pageBreakBefore w:val="1"/>
      <w:spacing w:before="480" w:lineRule="auto"/>
      <w:jc w:val="center"/>
    </w:pPr>
    <w:rPr>
      <w:b w:val="1"/>
      <w:sz w:val="44"/>
      <w:szCs w:val="44"/>
      <w:u w:val="single"/>
    </w:rPr>
  </w:style>
  <w:style w:type="paragraph" w:styleId="Heading3">
    <w:name w:val="heading 3"/>
    <w:basedOn w:val="Normal"/>
    <w:next w:val="Normal"/>
    <w:pPr>
      <w:keepNext w:val="1"/>
      <w:keepLines w:val="1"/>
      <w:pageBreakBefore w:val="1"/>
      <w:spacing w:before="200" w:lineRule="auto"/>
      <w:jc w:val="center"/>
    </w:pPr>
    <w:rPr>
      <w:b w:val="1"/>
      <w:sz w:val="32"/>
      <w:szCs w:val="32"/>
      <w:u w:val="single"/>
    </w:rPr>
  </w:style>
  <w:style w:type="paragraph" w:styleId="Heading4">
    <w:name w:val="heading 4"/>
    <w:basedOn w:val="Normal"/>
    <w:next w:val="Normal"/>
    <w:pPr>
      <w:keepNext w:val="1"/>
      <w:keepLines w:val="1"/>
      <w:spacing w:before="200" w:lineRule="auto"/>
    </w:pPr>
    <w:rPr>
      <w:b w:val="1"/>
      <w:sz w:val="26"/>
      <w:szCs w:val="26"/>
    </w:rPr>
  </w:style>
  <w:style w:type="paragraph" w:styleId="Heading5">
    <w:name w:val="heading 5"/>
    <w:basedOn w:val="Normal"/>
    <w:next w:val="Normal"/>
    <w:pPr>
      <w:keepNext w:val="1"/>
      <w:keepLines w:val="1"/>
      <w:spacing w:before="40" w:lineRule="auto"/>
    </w:pPr>
    <w:rPr>
      <w:rFonts w:ascii="Calibri" w:cs="Calibri" w:eastAsia="Calibri" w:hAnsi="Calibri"/>
      <w:color w:val="2f5496"/>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rsid w:val="005A76D8"/>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rsid w:val="005A76D8"/>
  </w:style>
  <w:style w:type="character" w:styleId="Emphasis">
    <w:name w:val="Emphasis"/>
    <w:basedOn w:val="DefaultParagraphFont"/>
    <w:uiPriority w:val="8"/>
    <w:qFormat w:val="1"/>
    <w:rsid w:val="005A76D8"/>
    <w:rPr>
      <w:rFonts w:ascii="Calibri" w:cs="Calibri" w:hAnsi="Calibri"/>
      <w:b w:val="1"/>
      <w:i w:val="0"/>
      <w:iCs w:val="1"/>
      <w:sz w:val="22"/>
      <w:u w:val="single"/>
      <w:bdr w:color="auto" w:space="0" w:sz="0" w:val="none"/>
    </w:rPr>
  </w:style>
  <w:style w:type="character" w:styleId="FollowedHyperlink">
    <w:name w:val="FollowedHyperlink"/>
    <w:basedOn w:val="DefaultParagraphFont"/>
    <w:uiPriority w:val="99"/>
    <w:semiHidden w:val="1"/>
    <w:unhideWhenUsed w:val="1"/>
    <w:rsid w:val="005A76D8"/>
    <w:rPr>
      <w:color w:val="auto"/>
      <w:u w:val="none"/>
    </w:rPr>
  </w:style>
  <w:style w:type="character" w:styleId="Heading1Char" w:customStyle="1">
    <w:name w:val="Heading 1 Char"/>
    <w:aliases w:val="Pocket Char"/>
    <w:basedOn w:val="DefaultParagraphFont"/>
    <w:link w:val="Heading1"/>
    <w:rsid w:val="005A76D8"/>
    <w:rPr>
      <w:rFonts w:ascii="Calibri" w:hAnsi="Calibri" w:cstheme="majorBidi" w:eastAsiaTheme="majorEastAsia"/>
      <w:b w:val="1"/>
      <w:sz w:val="52"/>
      <w:szCs w:val="32"/>
    </w:rPr>
  </w:style>
  <w:style w:type="character" w:styleId="Heading2Char" w:customStyle="1">
    <w:name w:val="Heading 2 Char"/>
    <w:aliases w:val="Hat Char"/>
    <w:basedOn w:val="DefaultParagraphFont"/>
    <w:link w:val="Heading2"/>
    <w:uiPriority w:val="1"/>
    <w:rsid w:val="005A76D8"/>
    <w:rPr>
      <w:rFonts w:ascii="Calibri" w:hAnsi="Calibri" w:cstheme="majorBidi" w:eastAsiaTheme="majorEastAsia"/>
      <w:b w:val="1"/>
      <w:sz w:val="44"/>
      <w:szCs w:val="26"/>
      <w:u w:val="double"/>
    </w:rPr>
  </w:style>
  <w:style w:type="character" w:styleId="Heading3Char" w:customStyle="1">
    <w:name w:val="Heading 3 Char"/>
    <w:aliases w:val="Block Char"/>
    <w:basedOn w:val="DefaultParagraphFont"/>
    <w:link w:val="Heading3"/>
    <w:uiPriority w:val="2"/>
    <w:rsid w:val="005A76D8"/>
    <w:rPr>
      <w:rFonts w:ascii="Calibri" w:hAnsi="Calibri" w:cstheme="majorBidi" w:eastAsiaTheme="majorEastAsia"/>
      <w:b w:val="1"/>
      <w:sz w:val="32"/>
      <w:szCs w:val="24"/>
      <w:u w:val="single"/>
    </w:rPr>
  </w:style>
  <w:style w:type="character" w:styleId="Heading4Char" w:customStyle="1">
    <w:name w:val="Heading 4 Char"/>
    <w:aliases w:val="Tag Char"/>
    <w:basedOn w:val="DefaultParagraphFont"/>
    <w:link w:val="Heading4"/>
    <w:uiPriority w:val="3"/>
    <w:rsid w:val="005A76D8"/>
    <w:rPr>
      <w:rFonts w:ascii="Calibri" w:hAnsi="Calibri" w:cstheme="majorBidi" w:eastAsiaTheme="majorEastAsia"/>
      <w:b w:val="1"/>
      <w:iCs w:val="1"/>
      <w:sz w:val="26"/>
    </w:rPr>
  </w:style>
  <w:style w:type="character" w:styleId="Style13ptBold" w:customStyle="1">
    <w:name w:val="Style 13 pt Bold"/>
    <w:aliases w:val="Cite"/>
    <w:basedOn w:val="DefaultParagraphFont"/>
    <w:uiPriority w:val="6"/>
    <w:qFormat w:val="1"/>
    <w:rsid w:val="005A76D8"/>
    <w:rPr>
      <w:b w:val="1"/>
      <w:bCs w:val="1"/>
      <w:sz w:val="26"/>
      <w:u w:val="none"/>
    </w:rPr>
  </w:style>
  <w:style w:type="character" w:styleId="StyleUnderline" w:customStyle="1">
    <w:name w:val="Style Underline"/>
    <w:aliases w:val="Underline"/>
    <w:basedOn w:val="DefaultParagraphFont"/>
    <w:uiPriority w:val="7"/>
    <w:qFormat w:val="1"/>
    <w:rsid w:val="005A76D8"/>
    <w:rPr>
      <w:b w:val="0"/>
      <w:sz w:val="22"/>
      <w:u w:val="single"/>
    </w:rPr>
  </w:style>
  <w:style w:type="character" w:styleId="Strong">
    <w:name w:val="Strong"/>
    <w:basedOn w:val="DefaultParagraphFont"/>
    <w:uiPriority w:val="22"/>
    <w:semiHidden w:val="1"/>
    <w:qFormat w:val="1"/>
    <w:rsid w:val="005A76D8"/>
    <w:rPr>
      <w:b w:val="1"/>
      <w:bCs w:val="1"/>
    </w:rPr>
  </w:style>
  <w:style w:type="character" w:styleId="BookTitle">
    <w:name w:val="Book Title"/>
    <w:basedOn w:val="DefaultParagraphFont"/>
    <w:uiPriority w:val="33"/>
    <w:semiHidden w:val="1"/>
    <w:qFormat w:val="1"/>
    <w:rsid w:val="005A76D8"/>
    <w:rPr>
      <w:b w:val="1"/>
      <w:bCs w:val="1"/>
      <w:i w:val="1"/>
      <w:iCs w:val="1"/>
      <w:spacing w:val="5"/>
    </w:rPr>
  </w:style>
  <w:style w:type="character" w:styleId="Heading5Char" w:customStyle="1">
    <w:name w:val="Heading 5 Char"/>
    <w:basedOn w:val="DefaultParagraphFont"/>
    <w:link w:val="Heading5"/>
    <w:uiPriority w:val="9"/>
    <w:semiHidden w:val="1"/>
    <w:rsid w:val="005A76D8"/>
    <w:rPr>
      <w:rFonts w:asciiTheme="majorHAnsi" w:cstheme="majorBidi" w:eastAsiaTheme="majorEastAsia" w:hAnsiTheme="majorHAnsi"/>
      <w:color w:val="2f5496" w:themeColor="accent1" w:themeShade="0000BF"/>
      <w:sz w:val="12"/>
    </w:rPr>
  </w:style>
  <w:style w:type="numbering" w:styleId="111111">
    <w:name w:val="Outline List 2"/>
    <w:basedOn w:val="NoList"/>
    <w:uiPriority w:val="99"/>
    <w:semiHidden w:val="1"/>
    <w:unhideWhenUsed w:val="1"/>
    <w:rsid w:val="005A76D8"/>
  </w:style>
  <w:style w:type="paragraph" w:styleId="Header">
    <w:name w:val="header"/>
    <w:basedOn w:val="Normal"/>
    <w:link w:val="HeaderChar"/>
    <w:uiPriority w:val="99"/>
    <w:semiHidden w:val="1"/>
    <w:rsid w:val="005A76D8"/>
    <w:pPr>
      <w:tabs>
        <w:tab w:val="center" w:pos="4680"/>
        <w:tab w:val="right" w:pos="9360"/>
      </w:tabs>
    </w:pPr>
  </w:style>
  <w:style w:type="character" w:styleId="HeaderChar" w:customStyle="1">
    <w:name w:val="Header Char"/>
    <w:basedOn w:val="DefaultParagraphFont"/>
    <w:link w:val="Header"/>
    <w:uiPriority w:val="99"/>
    <w:semiHidden w:val="1"/>
    <w:rsid w:val="005A76D8"/>
    <w:rPr>
      <w:rFonts w:ascii="Calibri" w:cs="Calibri" w:hAnsi="Calibri"/>
      <w:sz w:val="12"/>
    </w:rPr>
  </w:style>
  <w:style w:type="paragraph" w:styleId="Footer">
    <w:name w:val="footer"/>
    <w:basedOn w:val="Normal"/>
    <w:link w:val="FooterChar"/>
    <w:uiPriority w:val="99"/>
    <w:semiHidden w:val="1"/>
    <w:rsid w:val="005A76D8"/>
    <w:pPr>
      <w:tabs>
        <w:tab w:val="center" w:pos="4680"/>
        <w:tab w:val="right" w:pos="9360"/>
      </w:tabs>
    </w:pPr>
  </w:style>
  <w:style w:type="character" w:styleId="FooterChar" w:customStyle="1">
    <w:name w:val="Footer Char"/>
    <w:basedOn w:val="DefaultParagraphFont"/>
    <w:link w:val="Footer"/>
    <w:uiPriority w:val="99"/>
    <w:semiHidden w:val="1"/>
    <w:rsid w:val="005A76D8"/>
    <w:rPr>
      <w:rFonts w:ascii="Calibri" w:cs="Calibri" w:hAnsi="Calibri"/>
      <w:sz w:val="12"/>
    </w:rPr>
  </w:style>
  <w:style w:type="paragraph" w:styleId="BodyText">
    <w:name w:val="Body Text"/>
    <w:basedOn w:val="Normal"/>
    <w:link w:val="BodyTextChar"/>
    <w:uiPriority w:val="99"/>
    <w:semiHidden w:val="1"/>
    <w:unhideWhenUsed w:val="1"/>
    <w:rsid w:val="005A76D8"/>
    <w:pPr>
      <w:spacing w:after="120"/>
    </w:pPr>
  </w:style>
  <w:style w:type="character" w:styleId="BodyTextChar" w:customStyle="1">
    <w:name w:val="Body Text Char"/>
    <w:basedOn w:val="DefaultParagraphFont"/>
    <w:link w:val="BodyText"/>
    <w:uiPriority w:val="99"/>
    <w:semiHidden w:val="1"/>
    <w:rsid w:val="005A76D8"/>
    <w:rPr>
      <w:rFonts w:ascii="Calibri" w:cs="Calibri" w:hAnsi="Calibri"/>
      <w:sz w:val="12"/>
    </w:rPr>
  </w:style>
  <w:style w:type="paragraph" w:styleId="NoSpacing">
    <w:name w:val="No Spacing"/>
    <w:link w:val="NoSpacingChar"/>
    <w:uiPriority w:val="99"/>
    <w:semiHidden w:val="1"/>
    <w:unhideWhenUsed w:val="1"/>
    <w:qFormat w:val="1"/>
    <w:rsid w:val="005A76D8"/>
    <w:pPr>
      <w:spacing w:after="0" w:line="240" w:lineRule="auto"/>
    </w:pPr>
    <w:rPr>
      <w:rFonts w:ascii="Calibri" w:cs="Calibri" w:hAnsi="Calibri"/>
    </w:rPr>
  </w:style>
  <w:style w:type="character" w:styleId="NoSpacingChar" w:customStyle="1">
    <w:name w:val="No Spacing Char"/>
    <w:basedOn w:val="DefaultParagraphFont"/>
    <w:link w:val="NoSpacing"/>
    <w:uiPriority w:val="99"/>
    <w:semiHidden w:val="1"/>
    <w:rsid w:val="005A76D8"/>
    <w:rPr>
      <w:rFonts w:ascii="Calibri" w:cs="Calibri" w:hAnsi="Calibri"/>
    </w:rPr>
  </w:style>
  <w:style w:type="character" w:styleId="Hyperlink">
    <w:name w:val="Hyperlink"/>
    <w:basedOn w:val="DefaultParagraphFont"/>
    <w:uiPriority w:val="99"/>
    <w:unhideWhenUsed w:val="1"/>
    <w:rsid w:val="005A76D8"/>
    <w:rPr>
      <w:color w:val="0563c1" w:themeColor="hyperlink"/>
      <w:u w:val="single"/>
    </w:rPr>
  </w:style>
  <w:style w:type="character" w:styleId="UnresolvedMention">
    <w:name w:val="Unresolved Mention"/>
    <w:basedOn w:val="DefaultParagraphFont"/>
    <w:uiPriority w:val="99"/>
    <w:semiHidden w:val="1"/>
    <w:unhideWhenUsed w:val="1"/>
    <w:rsid w:val="005A76D8"/>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journals.uchicago.edu.proxy.lib.umich.edu/doi/full/10.1086/317380?cookieSet=1#fn15"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www.journals.uchicago.edu.proxy.lib.umich.edu/doi/full/10.1086/317380?cookieSet=1#rf40" TargetMode="External"/><Relationship Id="rId8" Type="http://schemas.openxmlformats.org/officeDocument/2006/relationships/hyperlink" Target="http://www.journals.uchicago.edu.proxy.lib.umich.edu/doi/full/10.1086/317380?cookieSet=1#rf4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DiCao52nlY8hNBFWO6wSPYVrFA==">CgMxLjAyDWgubHZ4d2QybXpsbTQyDmguMnE4M202OTlqOHg2Mg5oLmRpMmFrYmNlYzNjajIOaC4zOXExZWZmZDBtOXYyDmguZTg3NHliYW14eDJqMg5oLmtreGIwdDRkeHE5bzIOaC54YXoxYXZkOGZweXQ4AHIhMUxna0U2YjBWNDNxZmNpeUNmUnI4a2hVaDl6VFl4bWpL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2025-07-13T16:01:00Z</dcterms:created>
  <dc:creator>Brendan Finnegan</dc:creator>
</cp:coreProperties>
</file>