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Nietzsche Answers</w:t>
      </w:r>
    </w:p>
    <w:p w:rsidR="00000000" w:rsidDel="00000000" w:rsidP="00000000" w:rsidRDefault="00000000" w:rsidRPr="00000000" w14:paraId="0000000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pStyle w:val="Heading2"/>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Patriarchy</w:t>
      </w:r>
    </w:p>
    <w:p w:rsidR="00000000" w:rsidDel="00000000" w:rsidP="00000000" w:rsidRDefault="00000000" w:rsidRPr="00000000" w14:paraId="0000000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pStyle w:val="Heading4"/>
        <w:keepNext w:val="0"/>
        <w:keepLines w:val="0"/>
        <w:spacing w:line="256.7994545454545" w:lineRule="auto"/>
        <w:rPr>
          <w:rFonts w:ascii="Helvetica Neue" w:cs="Helvetica Neue" w:eastAsia="Helvetica Neue" w:hAnsi="Helvetica Neue"/>
          <w:u w:val="single"/>
        </w:rPr>
      </w:pPr>
      <w:bookmarkStart w:colFirst="0" w:colLast="0" w:name="_heading=h.u8ib4tbm3gkx" w:id="0"/>
      <w:bookmarkEnd w:id="0"/>
      <w:r w:rsidDel="00000000" w:rsidR="00000000" w:rsidRPr="00000000">
        <w:rPr>
          <w:rFonts w:ascii="Helvetica Neue" w:cs="Helvetica Neue" w:eastAsia="Helvetica Neue" w:hAnsi="Helvetica Neue"/>
          <w:u w:val="single"/>
          <w:rtl w:val="0"/>
        </w:rPr>
        <w:t xml:space="preserve">Nietzsche was a proponent of toxic masculinity and patriarchy</w:t>
      </w:r>
    </w:p>
    <w:p w:rsidR="00000000" w:rsidDel="00000000" w:rsidP="00000000" w:rsidRDefault="00000000" w:rsidRPr="00000000" w14:paraId="00000006">
      <w:pPr>
        <w:spacing w:after="160" w:line="256.7994545454545" w:lineRule="auto"/>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b w:val="1"/>
          <w:bCs w:val="1"/>
          <w:sz w:val="26"/>
          <w:szCs w:val="26"/>
          <w:u w:val="single"/>
          <w:rtl w:val="0"/>
        </w:rPr>
        <w:t xml:space="preserve">PSE ‘23</w:t>
      </w:r>
      <w:r w:rsidDel="00000000" w:rsidR="00000000" w:rsidRPr="00000000">
        <w:rPr>
          <w:rFonts w:ascii="Helvetica Neue" w:cs="Helvetica Neue" w:eastAsia="Helvetica Neue" w:hAnsi="Helvetica Neue"/>
          <w:sz w:val="22"/>
          <w:szCs w:val="22"/>
          <w:u w:val="single"/>
          <w:rtl w:val="0"/>
        </w:rPr>
        <w:t xml:space="preserve"> [(Philosophy Stack Exchange; PSE is a public site for discussions surrounding philosophical thought. 2 years, 3 months ago; "Was Nietzsche a strong proponent of machoism and traditional masculinity?"; PSE; [https://philosophy.stackexchange.com/questions/98963/was-nietzsche-a-strong-proponent-of-machoism-and-traditional-masculinity];//Isegora]</w:t>
      </w:r>
    </w:p>
    <w:p w:rsidR="00000000" w:rsidDel="00000000" w:rsidP="00000000" w:rsidRDefault="00000000" w:rsidRPr="00000000" w14:paraId="00000007">
      <w:pPr>
        <w:spacing w:after="160" w:line="256.7994545454545" w:lineRule="auto"/>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sz w:val="22"/>
          <w:szCs w:val="22"/>
          <w:highlight w:val="cyan"/>
          <w:u w:val="single"/>
          <w:rtl w:val="0"/>
        </w:rPr>
        <w:t xml:space="preserve">Was Nietzsche a strong proponent of</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machoism and </w:t>
      </w:r>
      <w:r w:rsidDel="00000000" w:rsidR="00000000" w:rsidRPr="00000000">
        <w:rPr>
          <w:rFonts w:ascii="Helvetica Neue" w:cs="Helvetica Neue" w:eastAsia="Helvetica Neue" w:hAnsi="Helvetica Neue"/>
          <w:b w:val="1"/>
          <w:bCs w:val="1"/>
          <w:sz w:val="22"/>
          <w:szCs w:val="22"/>
          <w:highlight w:val="cyan"/>
          <w:u w:val="single"/>
          <w:rtl w:val="0"/>
        </w:rPr>
        <w:t xml:space="preserve">traditional masculinity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16"/>
          <w:szCs w:val="16"/>
          <w:u w:val="single"/>
          <w:rtl w:val="0"/>
        </w:rPr>
        <w:t xml:space="preserve">Some </w:t>
      </w:r>
      <w:r w:rsidDel="00000000" w:rsidR="00000000" w:rsidRPr="00000000">
        <w:rPr>
          <w:rFonts w:ascii="Helvetica Neue" w:cs="Helvetica Neue" w:eastAsia="Helvetica Neue" w:hAnsi="Helvetica Neue"/>
          <w:sz w:val="22"/>
          <w:szCs w:val="22"/>
          <w:highlight w:val="cyan"/>
          <w:u w:val="single"/>
          <w:rtl w:val="0"/>
        </w:rPr>
        <w:t xml:space="preserve">quotes from Nietzsche</w:t>
      </w:r>
      <w:r w:rsidDel="00000000" w:rsidR="00000000" w:rsidRPr="00000000">
        <w:rPr>
          <w:rFonts w:ascii="Helvetica Neue" w:cs="Helvetica Neue" w:eastAsia="Helvetica Neue" w:hAnsi="Helvetica Neue"/>
          <w:sz w:val="22"/>
          <w:szCs w:val="22"/>
          <w:u w:val="single"/>
          <w:rtl w:val="0"/>
        </w:rPr>
        <w:t xml:space="preserve"> on those matters</w:t>
      </w:r>
      <w:r w:rsidDel="00000000" w:rsidR="00000000" w:rsidRPr="00000000">
        <w:rPr>
          <w:rFonts w:ascii="Helvetica Neue" w:cs="Helvetica Neue" w:eastAsia="Helvetica Neue" w:hAnsi="Helvetica Neue"/>
          <w:sz w:val="16"/>
          <w:szCs w:val="16"/>
          <w:u w:val="single"/>
          <w:rtl w:val="0"/>
        </w:rPr>
        <w:t xml:space="preserve">: "With the growing indulgence of love matches, the very foundation of marriage has been eliminated, that which alone makes an institution of it. Never, absolutely never, can an institution be founded on an idiosyncrasy; one cannot, as I have said, found marriage on "love" — it can be founded on the sex drive, on the property drive (wife and child as property), on the drive to dominate, which continually organizes for itself the smallest structure of domination, the family, and which needs children and heirs to hold fast — physiologically too — to an attained measure of power, influence, and wealth, in order to prepare for long-range tasks, for a solidarity of instinct between the centuries. Marriage as an institution involves the affirmation of the largest and most enduring form of organization: when society cannot affirm itself as a whole, down to the most distant generations, then marriage has altogether no meaning. Modern marriage has lost its meaning — consequently one abolishes it." Twilight of the Idols </w:t>
      </w:r>
      <w:r w:rsidDel="00000000" w:rsidR="00000000" w:rsidRPr="00000000">
        <w:rPr>
          <w:rFonts w:ascii="Helvetica Neue" w:cs="Helvetica Neue" w:eastAsia="Helvetica Neue" w:hAnsi="Helvetica Neue"/>
          <w:sz w:val="22"/>
          <w:szCs w:val="22"/>
          <w:u w:val="single"/>
          <w:rtl w:val="0"/>
        </w:rPr>
        <w:t xml:space="preserve">"What they sing – ‘</w:t>
      </w:r>
      <w:r w:rsidDel="00000000" w:rsidR="00000000" w:rsidRPr="00000000">
        <w:rPr>
          <w:rFonts w:ascii="Helvetica Neue" w:cs="Helvetica Neue" w:eastAsia="Helvetica Neue" w:hAnsi="Helvetica Neue"/>
          <w:b w:val="1"/>
          <w:bCs w:val="1"/>
          <w:sz w:val="22"/>
          <w:szCs w:val="22"/>
          <w:highlight w:val="cyan"/>
          <w:u w:val="single"/>
          <w:rtl w:val="0"/>
        </w:rPr>
        <w:t xml:space="preserve">equal rights’</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free society’</w:t>
      </w:r>
      <w:r w:rsidDel="00000000" w:rsidR="00000000" w:rsidRPr="00000000">
        <w:rPr>
          <w:rFonts w:ascii="Helvetica Neue" w:cs="Helvetica Neue" w:eastAsia="Helvetica Neue" w:hAnsi="Helvetica Neue"/>
          <w:b w:val="1"/>
          <w:bCs w:val="1"/>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no</w:t>
      </w:r>
      <w:r w:rsidDel="00000000" w:rsidR="00000000" w:rsidRPr="00000000">
        <w:rPr>
          <w:rFonts w:ascii="Helvetica Neue" w:cs="Helvetica Neue" w:eastAsia="Helvetica Neue" w:hAnsi="Helvetica Neue"/>
          <w:b w:val="1"/>
          <w:bCs w:val="1"/>
          <w:sz w:val="22"/>
          <w:szCs w:val="22"/>
          <w:u w:val="single"/>
          <w:rtl w:val="0"/>
        </w:rPr>
        <w:t xml:space="preserve"> more </w:t>
      </w:r>
      <w:r w:rsidDel="00000000" w:rsidR="00000000" w:rsidRPr="00000000">
        <w:rPr>
          <w:rFonts w:ascii="Helvetica Neue" w:cs="Helvetica Neue" w:eastAsia="Helvetica Neue" w:hAnsi="Helvetica Neue"/>
          <w:b w:val="1"/>
          <w:bCs w:val="1"/>
          <w:sz w:val="22"/>
          <w:szCs w:val="22"/>
          <w:highlight w:val="cyan"/>
          <w:u w:val="single"/>
          <w:rtl w:val="0"/>
        </w:rPr>
        <w:t xml:space="preserve">masters</w:t>
      </w:r>
      <w:r w:rsidDel="00000000" w:rsidR="00000000" w:rsidRPr="00000000">
        <w:rPr>
          <w:rFonts w:ascii="Helvetica Neue" w:cs="Helvetica Neue" w:eastAsia="Helvetica Neue" w:hAnsi="Helvetica Neue"/>
          <w:b w:val="1"/>
          <w:bCs w:val="1"/>
          <w:sz w:val="22"/>
          <w:szCs w:val="22"/>
          <w:u w:val="single"/>
          <w:rtl w:val="0"/>
        </w:rPr>
        <w:t xml:space="preserve"> and no more servants’ – </w:t>
      </w:r>
      <w:r w:rsidDel="00000000" w:rsidR="00000000" w:rsidRPr="00000000">
        <w:rPr>
          <w:rFonts w:ascii="Helvetica Neue" w:cs="Helvetica Neue" w:eastAsia="Helvetica Neue" w:hAnsi="Helvetica Neue"/>
          <w:b w:val="1"/>
          <w:bCs w:val="1"/>
          <w:sz w:val="22"/>
          <w:szCs w:val="22"/>
          <w:highlight w:val="cyan"/>
          <w:u w:val="single"/>
          <w:rtl w:val="0"/>
        </w:rPr>
        <w:t xml:space="preserve">has no allure</w:t>
      </w:r>
      <w:r w:rsidDel="00000000" w:rsidR="00000000" w:rsidRPr="00000000">
        <w:rPr>
          <w:rFonts w:ascii="Helvetica Neue" w:cs="Helvetica Neue" w:eastAsia="Helvetica Neue" w:hAnsi="Helvetica Neue"/>
          <w:b w:val="1"/>
          <w:bCs w:val="1"/>
          <w:sz w:val="22"/>
          <w:szCs w:val="22"/>
          <w:u w:val="single"/>
          <w:rtl w:val="0"/>
        </w:rPr>
        <w:t xml:space="preserve"> for us.</w:t>
      </w:r>
      <w:r w:rsidDel="00000000" w:rsidR="00000000" w:rsidRPr="00000000">
        <w:rPr>
          <w:rFonts w:ascii="Helvetica Neue" w:cs="Helvetica Neue" w:eastAsia="Helvetica Neue" w:hAnsi="Helvetica Neue"/>
          <w:sz w:val="22"/>
          <w:szCs w:val="22"/>
          <w:u w:val="single"/>
          <w:rtl w:val="0"/>
        </w:rPr>
        <w:t xml:space="preserve"> We hold it absolutely undesirable that a realm of justice and concord should be established on earth (because it would certainly be the realm of the most profound levelling down to mediocrity and chinoiserie)" Gay Science "</w:t>
      </w:r>
      <w:r w:rsidDel="00000000" w:rsidR="00000000" w:rsidRPr="00000000">
        <w:rPr>
          <w:rFonts w:ascii="Helvetica Neue" w:cs="Helvetica Neue" w:eastAsia="Helvetica Neue" w:hAnsi="Helvetica Neue"/>
          <w:sz w:val="22"/>
          <w:szCs w:val="22"/>
          <w:highlight w:val="cyan"/>
          <w:u w:val="single"/>
          <w:rtl w:val="0"/>
        </w:rPr>
        <w:t xml:space="preserve">You go to women? Do not forget the whip</w:t>
      </w:r>
      <w:r w:rsidDel="00000000" w:rsidR="00000000" w:rsidRPr="00000000">
        <w:rPr>
          <w:rFonts w:ascii="Helvetica Neue" w:cs="Helvetica Neue" w:eastAsia="Helvetica Neue" w:hAnsi="Helvetica Neue"/>
          <w:sz w:val="22"/>
          <w:szCs w:val="22"/>
          <w:u w:val="single"/>
          <w:rtl w:val="0"/>
        </w:rPr>
        <w:t xml:space="preserve">!" Thus Spoke Zaruthustra "A </w:t>
      </w:r>
      <w:r w:rsidDel="00000000" w:rsidR="00000000" w:rsidRPr="00000000">
        <w:rPr>
          <w:rFonts w:ascii="Helvetica Neue" w:cs="Helvetica Neue" w:eastAsia="Helvetica Neue" w:hAnsi="Helvetica Neue"/>
          <w:sz w:val="22"/>
          <w:szCs w:val="22"/>
          <w:highlight w:val="cyan"/>
          <w:u w:val="single"/>
          <w:rtl w:val="0"/>
        </w:rPr>
        <w:t xml:space="preserve">man should be raised for war and woman for</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sz w:val="22"/>
          <w:szCs w:val="22"/>
          <w:highlight w:val="cyan"/>
          <w:u w:val="single"/>
          <w:rtl w:val="0"/>
        </w:rPr>
        <w:t xml:space="preserve">recreation of the warrior</w:t>
      </w:r>
      <w:r w:rsidDel="00000000" w:rsidR="00000000" w:rsidRPr="00000000">
        <w:rPr>
          <w:rFonts w:ascii="Helvetica Neue" w:cs="Helvetica Neue" w:eastAsia="Helvetica Neue" w:hAnsi="Helvetica Neue"/>
          <w:sz w:val="22"/>
          <w:szCs w:val="22"/>
          <w:u w:val="single"/>
          <w:rtl w:val="0"/>
        </w:rPr>
        <w:t xml:space="preserve">: everything else is folly." Thus Spoke Zarathustra "Let me declare expressly that in the days when mankind was not yet ashamed of its cruelty, life on earth was more cheerful than it is now that pessimists exist..." On the Genealogy of Morals "</w:t>
      </w:r>
      <w:r w:rsidDel="00000000" w:rsidR="00000000" w:rsidRPr="00000000">
        <w:rPr>
          <w:rFonts w:ascii="Helvetica Neue" w:cs="Helvetica Neue" w:eastAsia="Helvetica Neue" w:hAnsi="Helvetica Neue"/>
          <w:sz w:val="22"/>
          <w:szCs w:val="22"/>
          <w:highlight w:val="cyan"/>
          <w:u w:val="single"/>
          <w:rtl w:val="0"/>
        </w:rPr>
        <w:t xml:space="preserve">Why do we fear</w:t>
      </w:r>
      <w:r w:rsidDel="00000000" w:rsidR="00000000" w:rsidRPr="00000000">
        <w:rPr>
          <w:rFonts w:ascii="Helvetica Neue" w:cs="Helvetica Neue" w:eastAsia="Helvetica Neue" w:hAnsi="Helvetica Neue"/>
          <w:sz w:val="22"/>
          <w:szCs w:val="22"/>
          <w:u w:val="single"/>
          <w:rtl w:val="0"/>
        </w:rPr>
        <w:t xml:space="preserve"> and hate a possible reversion to </w:t>
      </w:r>
      <w:r w:rsidDel="00000000" w:rsidR="00000000" w:rsidRPr="00000000">
        <w:rPr>
          <w:rFonts w:ascii="Helvetica Neue" w:cs="Helvetica Neue" w:eastAsia="Helvetica Neue" w:hAnsi="Helvetica Neue"/>
          <w:sz w:val="22"/>
          <w:szCs w:val="22"/>
          <w:highlight w:val="cyan"/>
          <w:u w:val="single"/>
          <w:rtl w:val="0"/>
        </w:rPr>
        <w:t xml:space="preserve">barbarism</w:t>
      </w:r>
      <w:r w:rsidDel="00000000" w:rsidR="00000000" w:rsidRPr="00000000">
        <w:rPr>
          <w:rFonts w:ascii="Helvetica Neue" w:cs="Helvetica Neue" w:eastAsia="Helvetica Neue" w:hAnsi="Helvetica Neue"/>
          <w:sz w:val="22"/>
          <w:szCs w:val="22"/>
          <w:u w:val="single"/>
          <w:rtl w:val="0"/>
        </w:rPr>
        <w:t xml:space="preserve">? Because it would make people unhappier than they are? Oh no! The barbarians of every age were happier…" Daybreak: Thoughts on the Prejudices of Morality</w:t>
      </w:r>
    </w:p>
    <w:p w:rsidR="00000000" w:rsidDel="00000000" w:rsidP="00000000" w:rsidRDefault="00000000" w:rsidRPr="00000000" w14:paraId="00000008">
      <w:pPr>
        <w:spacing w:after="160" w:line="256.7994545454545" w:lineRule="auto"/>
        <w:rPr>
          <w:rFonts w:ascii="Helvetica Neue" w:cs="Helvetica Neue" w:eastAsia="Helvetica Neue" w:hAnsi="Helvetica Neue"/>
          <w:sz w:val="22"/>
          <w:szCs w:val="22"/>
          <w:u w:val="single"/>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pStyle w:val="Heading2"/>
        <w:rPr>
          <w:rFonts w:ascii="Helvetica Neue" w:cs="Helvetica Neue" w:eastAsia="Helvetica Neue" w:hAnsi="Helvetica Neue"/>
        </w:rPr>
      </w:pPr>
      <w:bookmarkStart w:colFirst="0" w:colLast="0" w:name="_heading=h.pi4z0kz6huj3" w:id="1"/>
      <w:bookmarkEnd w:id="1"/>
      <w:r w:rsidDel="00000000" w:rsidR="00000000" w:rsidRPr="00000000">
        <w:rPr>
          <w:rFonts w:ascii="Helvetica Neue" w:cs="Helvetica Neue" w:eastAsia="Helvetica Neue" w:hAnsi="Helvetica Neue"/>
          <w:rtl w:val="0"/>
        </w:rPr>
        <w:t xml:space="preserve">Justify Nazis</w:t>
      </w:r>
    </w:p>
    <w:p w:rsidR="00000000" w:rsidDel="00000000" w:rsidP="00000000" w:rsidRDefault="00000000" w:rsidRPr="00000000" w14:paraId="0000000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pStyle w:val="Heading4"/>
        <w:keepNext w:val="0"/>
        <w:keepLines w:val="0"/>
        <w:rPr>
          <w:rFonts w:ascii="Helvetica Neue" w:cs="Helvetica Neue" w:eastAsia="Helvetica Neue" w:hAnsi="Helvetica Neue"/>
        </w:rPr>
      </w:pPr>
      <w:bookmarkStart w:colFirst="0" w:colLast="0" w:name="_heading=h.j078jj3nh6na" w:id="2"/>
      <w:bookmarkEnd w:id="2"/>
      <w:r w:rsidDel="00000000" w:rsidR="00000000" w:rsidRPr="00000000">
        <w:rPr>
          <w:rFonts w:ascii="Helvetica Neue" w:cs="Helvetica Neue" w:eastAsia="Helvetica Neue" w:hAnsi="Helvetica Neue"/>
          <w:rtl w:val="0"/>
        </w:rPr>
        <w:t xml:space="preserve">Nietzsche’s teachings weren’t just used to justify the actions of nazis---white nationalists use them today for their agendas</w:t>
      </w:r>
    </w:p>
    <w:p w:rsidR="00000000" w:rsidDel="00000000" w:rsidP="00000000" w:rsidRDefault="00000000" w:rsidRPr="00000000" w14:paraId="0000000D">
      <w:pPr>
        <w:spacing w:after="160" w:line="256.7994545454545"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Elgat ’17 [</w:t>
      </w:r>
      <w:r w:rsidDel="00000000" w:rsidR="00000000" w:rsidRPr="00000000">
        <w:rPr>
          <w:rFonts w:ascii="Helvetica Neue" w:cs="Helvetica Neue" w:eastAsia="Helvetica Neue" w:hAnsi="Helvetica Neue"/>
          <w:sz w:val="22"/>
          <w:szCs w:val="22"/>
          <w:rtl w:val="0"/>
        </w:rPr>
        <w:t xml:space="preserve">(Guy Elgat; Guy Elgat teaches philosophy at the School of the Art Institute of Chicago. His forthcoming book is Nietzsche’s Psychology of Ressentiment. May 7, 2017; “Why Friedrich Nietzsche Is the Darling of the Far Left and the Far Right”; Tablet mag; [https://www.tabletmag.com/sections/arts-letters/articles/nietzsche-left-right];//Isegora]</w:t>
      </w:r>
    </w:p>
    <w:p w:rsidR="00000000" w:rsidDel="00000000" w:rsidP="00000000" w:rsidRDefault="00000000" w:rsidRPr="00000000" w14:paraId="0000000E">
      <w:pPr>
        <w:spacing w:after="160" w:line="256.7994545454545" w:lineRule="auto"/>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Perhaps more important still, the anodyne version of Nietzsche that Kaufmann produced exhibited a failure to take sufficiently seriously the incontrovertible fact that </w:t>
      </w:r>
      <w:r w:rsidDel="00000000" w:rsidR="00000000" w:rsidRPr="00000000">
        <w:rPr>
          <w:rFonts w:ascii="Helvetica Neue" w:cs="Helvetica Neue" w:eastAsia="Helvetica Neue" w:hAnsi="Helvetica Neue"/>
          <w:sz w:val="22"/>
          <w:szCs w:val="22"/>
          <w:u w:val="single"/>
          <w:rtl w:val="0"/>
        </w:rPr>
        <w:t xml:space="preserve">Nietzsche was found extremely appealing to totalitarian, fascist and racist sentiments</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u w:val="single"/>
          <w:rtl w:val="0"/>
        </w:rPr>
        <w:t xml:space="preserve">But besides his ambiguous references to “the Aryan,” his claims about “race,” and his sometimes-derogatory claims about the Jews</w:t>
      </w:r>
      <w:r w:rsidDel="00000000" w:rsidR="00000000" w:rsidRPr="00000000">
        <w:rPr>
          <w:rFonts w:ascii="Helvetica Neue" w:cs="Helvetica Neue" w:eastAsia="Helvetica Neue" w:hAnsi="Helvetica Neue"/>
          <w:sz w:val="16"/>
          <w:szCs w:val="16"/>
          <w:rtl w:val="0"/>
        </w:rPr>
        <w:t xml:space="preserve">, to which I return below, I want to suggest that </w:t>
      </w:r>
      <w:r w:rsidDel="00000000" w:rsidR="00000000" w:rsidRPr="00000000">
        <w:rPr>
          <w:rFonts w:ascii="Helvetica Neue" w:cs="Helvetica Neue" w:eastAsia="Helvetica Neue" w:hAnsi="Helvetica Neue"/>
          <w:sz w:val="22"/>
          <w:szCs w:val="22"/>
          <w:highlight w:val="cyan"/>
          <w:u w:val="single"/>
          <w:rtl w:val="0"/>
        </w:rPr>
        <w:t xml:space="preserve">there is</w:t>
      </w:r>
      <w:r w:rsidDel="00000000" w:rsidR="00000000" w:rsidRPr="00000000">
        <w:rPr>
          <w:rFonts w:ascii="Helvetica Neue" w:cs="Helvetica Neue" w:eastAsia="Helvetica Neue" w:hAnsi="Helvetica Neue"/>
          <w:sz w:val="22"/>
          <w:szCs w:val="22"/>
          <w:u w:val="single"/>
          <w:rtl w:val="0"/>
        </w:rPr>
        <w:t xml:space="preserve"> also </w:t>
      </w:r>
      <w:r w:rsidDel="00000000" w:rsidR="00000000" w:rsidRPr="00000000">
        <w:rPr>
          <w:rFonts w:ascii="Helvetica Neue" w:cs="Helvetica Neue" w:eastAsia="Helvetica Neue" w:hAnsi="Helvetica Neue"/>
          <w:sz w:val="22"/>
          <w:szCs w:val="22"/>
          <w:highlight w:val="cyan"/>
          <w:u w:val="single"/>
          <w:rtl w:val="0"/>
        </w:rPr>
        <w:t xml:space="preserve">a</w:t>
      </w:r>
      <w:r w:rsidDel="00000000" w:rsidR="00000000" w:rsidRPr="00000000">
        <w:rPr>
          <w:rFonts w:ascii="Helvetica Neue" w:cs="Helvetica Neue" w:eastAsia="Helvetica Neue" w:hAnsi="Helvetica Neue"/>
          <w:sz w:val="22"/>
          <w:szCs w:val="22"/>
          <w:u w:val="single"/>
          <w:rtl w:val="0"/>
        </w:rPr>
        <w:t xml:space="preserve"> different, </w:t>
      </w:r>
      <w:r w:rsidDel="00000000" w:rsidR="00000000" w:rsidRPr="00000000">
        <w:rPr>
          <w:rFonts w:ascii="Helvetica Neue" w:cs="Helvetica Neue" w:eastAsia="Helvetica Neue" w:hAnsi="Helvetica Neue"/>
          <w:sz w:val="22"/>
          <w:szCs w:val="22"/>
          <w:highlight w:val="cyan"/>
          <w:u w:val="single"/>
          <w:rtl w:val="0"/>
        </w:rPr>
        <w:t xml:space="preserve">deeper element of Nietzsche’s philosophy</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that is</w:t>
      </w:r>
      <w:r w:rsidDel="00000000" w:rsidR="00000000" w:rsidRPr="00000000">
        <w:rPr>
          <w:rFonts w:ascii="Helvetica Neue" w:cs="Helvetica Neue" w:eastAsia="Helvetica Neue" w:hAnsi="Helvetica Neue"/>
          <w:sz w:val="22"/>
          <w:szCs w:val="22"/>
          <w:u w:val="single"/>
          <w:rtl w:val="0"/>
        </w:rPr>
        <w:t xml:space="preserve"> most </w:t>
      </w:r>
      <w:r w:rsidDel="00000000" w:rsidR="00000000" w:rsidRPr="00000000">
        <w:rPr>
          <w:rFonts w:ascii="Helvetica Neue" w:cs="Helvetica Neue" w:eastAsia="Helvetica Neue" w:hAnsi="Helvetica Neue"/>
          <w:sz w:val="22"/>
          <w:szCs w:val="22"/>
          <w:highlight w:val="cyan"/>
          <w:u w:val="single"/>
          <w:rtl w:val="0"/>
        </w:rPr>
        <w:t xml:space="preserve">appealing to</w:t>
      </w:r>
      <w:r w:rsidDel="00000000" w:rsidR="00000000" w:rsidRPr="00000000">
        <w:rPr>
          <w:rFonts w:ascii="Helvetica Neue" w:cs="Helvetica Neue" w:eastAsia="Helvetica Neue" w:hAnsi="Helvetica Neue"/>
          <w:sz w:val="22"/>
          <w:szCs w:val="22"/>
          <w:u w:val="single"/>
          <w:rtl w:val="0"/>
        </w:rPr>
        <w:t xml:space="preserve"> people of a </w:t>
      </w:r>
      <w:r w:rsidDel="00000000" w:rsidR="00000000" w:rsidRPr="00000000">
        <w:rPr>
          <w:rFonts w:ascii="Helvetica Neue" w:cs="Helvetica Neue" w:eastAsia="Helvetica Neue" w:hAnsi="Helvetica Neue"/>
          <w:sz w:val="22"/>
          <w:szCs w:val="22"/>
          <w:highlight w:val="cyan"/>
          <w:u w:val="single"/>
          <w:rtl w:val="0"/>
        </w:rPr>
        <w:t xml:space="preserve">racist or a fascist</w:t>
      </w:r>
      <w:r w:rsidDel="00000000" w:rsidR="00000000" w:rsidRPr="00000000">
        <w:rPr>
          <w:rFonts w:ascii="Helvetica Neue" w:cs="Helvetica Neue" w:eastAsia="Helvetica Neue" w:hAnsi="Helvetica Neue"/>
          <w:sz w:val="22"/>
          <w:szCs w:val="22"/>
          <w:u w:val="single"/>
          <w:rtl w:val="0"/>
        </w:rPr>
        <w:t xml:space="preserve"> bent of thinking</w:t>
      </w:r>
      <w:r w:rsidDel="00000000" w:rsidR="00000000" w:rsidRPr="00000000">
        <w:rPr>
          <w:rFonts w:ascii="Helvetica Neue" w:cs="Helvetica Neue" w:eastAsia="Helvetica Neue" w:hAnsi="Helvetica Neue"/>
          <w:sz w:val="16"/>
          <w:szCs w:val="16"/>
          <w:rtl w:val="0"/>
        </w:rPr>
        <w:t xml:space="preserve">—an idea, an intimation of which could be felt, I believe, in the quotation just given; </w:t>
      </w:r>
      <w:r w:rsidDel="00000000" w:rsidR="00000000" w:rsidRPr="00000000">
        <w:rPr>
          <w:rFonts w:ascii="Helvetica Neue" w:cs="Helvetica Neue" w:eastAsia="Helvetica Neue" w:hAnsi="Helvetica Neue"/>
          <w:b w:val="1"/>
          <w:bCs w:val="1"/>
          <w:sz w:val="22"/>
          <w:szCs w:val="22"/>
          <w:highlight w:val="cyan"/>
          <w:u w:val="single"/>
          <w:rtl w:val="0"/>
        </w:rPr>
        <w:t xml:space="preserve">the idea</w:t>
      </w:r>
      <w:r w:rsidDel="00000000" w:rsidR="00000000" w:rsidRPr="00000000">
        <w:rPr>
          <w:rFonts w:ascii="Helvetica Neue" w:cs="Helvetica Neue" w:eastAsia="Helvetica Neue" w:hAnsi="Helvetica Neue"/>
          <w:b w:val="1"/>
          <w:bCs w:val="1"/>
          <w:sz w:val="22"/>
          <w:szCs w:val="22"/>
          <w:u w:val="single"/>
          <w:rtl w:val="0"/>
        </w:rPr>
        <w:t xml:space="preserve">, namely, </w:t>
      </w:r>
      <w:r w:rsidDel="00000000" w:rsidR="00000000" w:rsidRPr="00000000">
        <w:rPr>
          <w:rFonts w:ascii="Helvetica Neue" w:cs="Helvetica Neue" w:eastAsia="Helvetica Neue" w:hAnsi="Helvetica Neue"/>
          <w:b w:val="1"/>
          <w:bCs w:val="1"/>
          <w:sz w:val="22"/>
          <w:szCs w:val="22"/>
          <w:highlight w:val="cyan"/>
          <w:u w:val="single"/>
          <w:rtl w:val="0"/>
        </w:rPr>
        <w:t xml:space="preserve">that human beings are not morally equal</w:t>
      </w:r>
      <w:r w:rsidDel="00000000" w:rsidR="00000000" w:rsidRPr="00000000">
        <w:rPr>
          <w:rFonts w:ascii="Helvetica Neue" w:cs="Helvetica Neue" w:eastAsia="Helvetica Neue" w:hAnsi="Helvetica Neue"/>
          <w:b w:val="1"/>
          <w:bCs w:val="1"/>
          <w:sz w:val="22"/>
          <w:szCs w:val="22"/>
          <w:u w:val="single"/>
          <w:rtl w:val="0"/>
        </w:rPr>
        <w:t xml:space="preserve">. *** </w:t>
      </w:r>
      <w:r w:rsidDel="00000000" w:rsidR="00000000" w:rsidRPr="00000000">
        <w:rPr>
          <w:rFonts w:ascii="Helvetica Neue" w:cs="Helvetica Neue" w:eastAsia="Helvetica Neue" w:hAnsi="Helvetica Neue"/>
          <w:b w:val="1"/>
          <w:bCs w:val="1"/>
          <w:sz w:val="22"/>
          <w:szCs w:val="22"/>
          <w:highlight w:val="cyan"/>
          <w:u w:val="single"/>
          <w:rtl w:val="0"/>
        </w:rPr>
        <w:t xml:space="preserve">Nietzsche’s attack on</w:t>
      </w:r>
      <w:r w:rsidDel="00000000" w:rsidR="00000000" w:rsidRPr="00000000">
        <w:rPr>
          <w:rFonts w:ascii="Helvetica Neue" w:cs="Helvetica Neue" w:eastAsia="Helvetica Neue" w:hAnsi="Helvetica Neue"/>
          <w:b w:val="1"/>
          <w:bCs w:val="1"/>
          <w:sz w:val="22"/>
          <w:szCs w:val="22"/>
          <w:u w:val="single"/>
          <w:rtl w:val="0"/>
        </w:rPr>
        <w:t xml:space="preserve"> the idea of </w:t>
      </w:r>
      <w:r w:rsidDel="00000000" w:rsidR="00000000" w:rsidRPr="00000000">
        <w:rPr>
          <w:rFonts w:ascii="Helvetica Neue" w:cs="Helvetica Neue" w:eastAsia="Helvetica Neue" w:hAnsi="Helvetica Neue"/>
          <w:b w:val="1"/>
          <w:bCs w:val="1"/>
          <w:sz w:val="22"/>
          <w:szCs w:val="22"/>
          <w:highlight w:val="cyan"/>
          <w:u w:val="single"/>
          <w:rtl w:val="0"/>
        </w:rPr>
        <w:t xml:space="preserve">equality</w:t>
      </w:r>
      <w:r w:rsidDel="00000000" w:rsidR="00000000" w:rsidRPr="00000000">
        <w:rPr>
          <w:rFonts w:ascii="Helvetica Neue" w:cs="Helvetica Neue" w:eastAsia="Helvetica Neue" w:hAnsi="Helvetica Neue"/>
          <w:b w:val="1"/>
          <w:bCs w:val="1"/>
          <w:sz w:val="22"/>
          <w:szCs w:val="22"/>
          <w:u w:val="single"/>
          <w:rtl w:val="0"/>
        </w:rPr>
        <w:t xml:space="preserve"> and its political manifestations in democratic ideology </w:t>
      </w:r>
      <w:r w:rsidDel="00000000" w:rsidR="00000000" w:rsidRPr="00000000">
        <w:rPr>
          <w:rFonts w:ascii="Helvetica Neue" w:cs="Helvetica Neue" w:eastAsia="Helvetica Neue" w:hAnsi="Helvetica Neue"/>
          <w:b w:val="1"/>
          <w:bCs w:val="1"/>
          <w:sz w:val="22"/>
          <w:szCs w:val="22"/>
          <w:highlight w:val="cyan"/>
          <w:u w:val="single"/>
          <w:rtl w:val="0"/>
        </w:rPr>
        <w:t xml:space="preserve">was relentless</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Throughout his corpus</w:t>
      </w:r>
      <w:r w:rsidDel="00000000" w:rsidR="00000000" w:rsidRPr="00000000">
        <w:rPr>
          <w:rFonts w:ascii="Helvetica Neue" w:cs="Helvetica Neue" w:eastAsia="Helvetica Neue" w:hAnsi="Helvetica Neue"/>
          <w:sz w:val="22"/>
          <w:szCs w:val="22"/>
          <w:u w:val="single"/>
          <w:rtl w:val="0"/>
        </w:rPr>
        <w:t xml:space="preserve">, Nietzsche </w:t>
      </w:r>
      <w:r w:rsidDel="00000000" w:rsidR="00000000" w:rsidRPr="00000000">
        <w:rPr>
          <w:rFonts w:ascii="Helvetica Neue" w:cs="Helvetica Neue" w:eastAsia="Helvetica Neue" w:hAnsi="Helvetica Neue"/>
          <w:sz w:val="22"/>
          <w:szCs w:val="22"/>
          <w:highlight w:val="cyan"/>
          <w:u w:val="single"/>
          <w:rtl w:val="0"/>
        </w:rPr>
        <w:t xml:space="preserve">can be found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attacking</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again and again</w:t>
      </w:r>
      <w:r w:rsidDel="00000000" w:rsidR="00000000" w:rsidRPr="00000000">
        <w:rPr>
          <w:rFonts w:ascii="Helvetica Neue" w:cs="Helvetica Neue" w:eastAsia="Helvetica Neue" w:hAnsi="Helvetica Neue"/>
          <w:sz w:val="22"/>
          <w:szCs w:val="22"/>
          <w:u w:val="single"/>
          <w:rtl w:val="0"/>
        </w:rPr>
        <w:t xml:space="preserve">, the notion of “</w:t>
      </w:r>
      <w:r w:rsidDel="00000000" w:rsidR="00000000" w:rsidRPr="00000000">
        <w:rPr>
          <w:rFonts w:ascii="Helvetica Neue" w:cs="Helvetica Neue" w:eastAsia="Helvetica Neue" w:hAnsi="Helvetica Neue"/>
          <w:sz w:val="22"/>
          <w:szCs w:val="22"/>
          <w:highlight w:val="cyan"/>
          <w:u w:val="single"/>
          <w:rtl w:val="0"/>
        </w:rPr>
        <w:t xml:space="preserve">human dignity</w:t>
      </w:r>
      <w:r w:rsidDel="00000000" w:rsidR="00000000" w:rsidRPr="00000000">
        <w:rPr>
          <w:rFonts w:ascii="Helvetica Neue" w:cs="Helvetica Neue" w:eastAsia="Helvetica Neue" w:hAnsi="Helvetica Neue"/>
          <w:sz w:val="22"/>
          <w:szCs w:val="22"/>
          <w:u w:val="single"/>
          <w:rtl w:val="0"/>
        </w:rPr>
        <w:t xml:space="preserve">,” the idea that all human beings enjoy equal rights (“a symptom of a disease”), and the basic idea and value of the moral equality of all.</w:t>
      </w:r>
      <w:r w:rsidDel="00000000" w:rsidR="00000000" w:rsidRPr="00000000">
        <w:rPr>
          <w:rFonts w:ascii="Helvetica Neue" w:cs="Helvetica Neue" w:eastAsia="Helvetica Neue" w:hAnsi="Helvetica Neue"/>
          <w:sz w:val="16"/>
          <w:szCs w:val="16"/>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He</w:t>
      </w:r>
      <w:r w:rsidDel="00000000" w:rsidR="00000000" w:rsidRPr="00000000">
        <w:rPr>
          <w:rFonts w:ascii="Helvetica Neue" w:cs="Helvetica Neue" w:eastAsia="Helvetica Neue" w:hAnsi="Helvetica Neue"/>
          <w:b w:val="1"/>
          <w:bCs w:val="1"/>
          <w:sz w:val="22"/>
          <w:szCs w:val="22"/>
          <w:u w:val="single"/>
          <w:rtl w:val="0"/>
        </w:rPr>
        <w:t xml:space="preserve"> took the latter to be a vestige of the Christian idea of “the equality of all souls before God” a</w:t>
      </w:r>
      <w:r w:rsidDel="00000000" w:rsidR="00000000" w:rsidRPr="00000000">
        <w:rPr>
          <w:rFonts w:ascii="Helvetica Neue" w:cs="Helvetica Neue" w:eastAsia="Helvetica Neue" w:hAnsi="Helvetica Neue"/>
          <w:sz w:val="22"/>
          <w:szCs w:val="22"/>
          <w:u w:val="single"/>
          <w:rtl w:val="0"/>
        </w:rPr>
        <w:t xml:space="preserve">nd </w:t>
      </w:r>
      <w:r w:rsidDel="00000000" w:rsidR="00000000" w:rsidRPr="00000000">
        <w:rPr>
          <w:rFonts w:ascii="Helvetica Neue" w:cs="Helvetica Neue" w:eastAsia="Helvetica Neue" w:hAnsi="Helvetica Neue"/>
          <w:sz w:val="22"/>
          <w:szCs w:val="22"/>
          <w:highlight w:val="cyan"/>
          <w:u w:val="single"/>
          <w:rtl w:val="0"/>
        </w:rPr>
        <w:t xml:space="preserve">held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that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every fight for equality is symptomatic of weakness, degeneracy, and a hateful thirst for revenge upon</w:t>
      </w:r>
      <w:r w:rsidDel="00000000" w:rsidR="00000000" w:rsidRPr="00000000">
        <w:rPr>
          <w:rFonts w:ascii="Helvetica Neue" w:cs="Helvetica Neue" w:eastAsia="Helvetica Neue" w:hAnsi="Helvetica Neue"/>
          <w:sz w:val="22"/>
          <w:szCs w:val="22"/>
          <w:u w:val="single"/>
          <w:rtl w:val="0"/>
        </w:rPr>
        <w:t xml:space="preserve"> the ruling </w:t>
      </w:r>
      <w:r w:rsidDel="00000000" w:rsidR="00000000" w:rsidRPr="00000000">
        <w:rPr>
          <w:rFonts w:ascii="Helvetica Neue" w:cs="Helvetica Neue" w:eastAsia="Helvetica Neue" w:hAnsi="Helvetica Neue"/>
          <w:sz w:val="22"/>
          <w:szCs w:val="22"/>
          <w:highlight w:val="cyan"/>
          <w:u w:val="single"/>
          <w:rtl w:val="0"/>
        </w:rPr>
        <w:t xml:space="preserve">elites</w:t>
      </w:r>
      <w:r w:rsidDel="00000000" w:rsidR="00000000" w:rsidRPr="00000000">
        <w:rPr>
          <w:rFonts w:ascii="Helvetica Neue" w:cs="Helvetica Neue" w:eastAsia="Helvetica Neue" w:hAnsi="Helvetica Neue"/>
          <w:sz w:val="22"/>
          <w:szCs w:val="22"/>
          <w:u w:val="single"/>
          <w:rtl w:val="0"/>
        </w:rPr>
        <w:t xml:space="preserve">, motivated by what he called ressentiment</w:t>
      </w:r>
      <w:r w:rsidDel="00000000" w:rsidR="00000000" w:rsidRPr="00000000">
        <w:rPr>
          <w:rFonts w:ascii="Helvetica Neue" w:cs="Helvetica Neue" w:eastAsia="Helvetica Neue" w:hAnsi="Helvetica Neue"/>
          <w:sz w:val="16"/>
          <w:szCs w:val="16"/>
          <w:rtl w:val="0"/>
        </w:rPr>
        <w:t xml:space="preserve">. To quote one striking instance in Twilight of the Idols: apropos the political achievements of the French Revolution, Nietzsche exclaims:</w:t>
      </w:r>
    </w:p>
    <w:p w:rsidR="00000000" w:rsidDel="00000000" w:rsidP="00000000" w:rsidRDefault="00000000" w:rsidRPr="00000000" w14:paraId="000000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bCs w:val="1"/>
      <w:sz w:val="52"/>
      <w:szCs w:val="52"/>
    </w:rPr>
  </w:style>
  <w:style w:type="paragraph" w:styleId="Heading2">
    <w:name w:val="heading 2"/>
    <w:basedOn w:val="Normal"/>
    <w:next w:val="Normal"/>
    <w:pPr>
      <w:keepNext w:val="1"/>
      <w:keepLines w:val="1"/>
      <w:pageBreakBefore w:val="1"/>
      <w:spacing w:before="480"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bCs w:val="1"/>
      <w:sz w:val="32"/>
      <w:szCs w:val="32"/>
      <w:u w:val="single"/>
    </w:rPr>
  </w:style>
  <w:style w:type="paragraph" w:styleId="Heading4">
    <w:name w:val="heading 4"/>
    <w:basedOn w:val="Normal"/>
    <w:next w:val="Normal"/>
    <w:pPr>
      <w:keepNext w:val="1"/>
      <w:keepLines w:val="1"/>
      <w:spacing w:before="200" w:lineRule="auto"/>
    </w:pPr>
    <w:rPr>
      <w:b w:val="1"/>
      <w:bCs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SgNqO+gulzclNzEMsWDgFp6eEQ==">CgMxLjAyDmgudThpYjR0Ym0zZ2t4Mg5oLnBpNHowa3o2aHVqMzIOaC5qMDc4amozbmg2bmE4AHIhMVR4QXdEaHBCQkowbkE5Qll0cEpwNEpqbGthRmxYVnRR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