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D42904" w14:textId="77777777" w:rsidR="001233F0" w:rsidRDefault="001233F0" w:rsidP="001233F0">
      <w:pPr>
        <w:pStyle w:val="Heading3"/>
      </w:pPr>
      <w:bookmarkStart w:id="0" w:name="_GoBack"/>
      <w:bookmarkEnd w:id="0"/>
      <w:r>
        <w:t>1NC</w:t>
      </w:r>
    </w:p>
    <w:p w14:paraId="26364A82" w14:textId="77777777" w:rsidR="001233F0" w:rsidRPr="002002D9" w:rsidRDefault="001233F0" w:rsidP="001233F0">
      <w:pPr>
        <w:pStyle w:val="Heading4"/>
        <w:rPr>
          <w:rFonts w:eastAsia="Times New Roman"/>
        </w:rPr>
      </w:pPr>
      <w:r w:rsidRPr="002002D9">
        <w:rPr>
          <w:rFonts w:eastAsia="Times New Roman"/>
        </w:rPr>
        <w:t xml:space="preserve">-- </w:t>
      </w:r>
      <w:proofErr w:type="spellStart"/>
      <w:r w:rsidRPr="002002D9">
        <w:rPr>
          <w:rFonts w:eastAsia="Times New Roman"/>
        </w:rPr>
        <w:t>Aff</w:t>
      </w:r>
      <w:proofErr w:type="spellEnd"/>
      <w:r w:rsidRPr="002002D9">
        <w:rPr>
          <w:rFonts w:eastAsia="Times New Roman"/>
        </w:rPr>
        <w:t xml:space="preserve"> must specify which branch passes the plan – they don’t </w:t>
      </w:r>
    </w:p>
    <w:p w14:paraId="0BD51EB8" w14:textId="77777777" w:rsidR="001233F0" w:rsidRPr="002002D9" w:rsidRDefault="001233F0" w:rsidP="001233F0">
      <w:pPr>
        <w:pStyle w:val="Heading4"/>
        <w:rPr>
          <w:rFonts w:eastAsia="Times New Roman"/>
        </w:rPr>
      </w:pPr>
      <w:r w:rsidRPr="002002D9">
        <w:rPr>
          <w:rFonts w:eastAsia="Times New Roman"/>
        </w:rPr>
        <w:t xml:space="preserve">-- Vote </w:t>
      </w:r>
      <w:proofErr w:type="spellStart"/>
      <w:r w:rsidRPr="002002D9">
        <w:rPr>
          <w:rFonts w:eastAsia="Times New Roman"/>
        </w:rPr>
        <w:t>Neg</w:t>
      </w:r>
      <w:proofErr w:type="spellEnd"/>
      <w:r w:rsidRPr="002002D9">
        <w:rPr>
          <w:rFonts w:eastAsia="Times New Roman"/>
        </w:rPr>
        <w:t xml:space="preserve"> –</w:t>
      </w:r>
    </w:p>
    <w:p w14:paraId="0A0822E2" w14:textId="77777777" w:rsidR="001233F0" w:rsidRPr="002002D9" w:rsidRDefault="001233F0" w:rsidP="001233F0">
      <w:pPr>
        <w:pStyle w:val="Heading4"/>
        <w:rPr>
          <w:rFonts w:eastAsia="Times New Roman"/>
        </w:rPr>
      </w:pPr>
      <w:r w:rsidRPr="002002D9">
        <w:rPr>
          <w:rFonts w:eastAsia="Times New Roman"/>
        </w:rPr>
        <w:t xml:space="preserve">1. Ground – robs courts, congress, executive counterplans, agent specific </w:t>
      </w:r>
      <w:proofErr w:type="spellStart"/>
      <w:r w:rsidRPr="002002D9">
        <w:rPr>
          <w:rFonts w:eastAsia="Times New Roman"/>
        </w:rPr>
        <w:t>disads</w:t>
      </w:r>
      <w:proofErr w:type="spellEnd"/>
      <w:r w:rsidRPr="002002D9">
        <w:rPr>
          <w:rFonts w:eastAsia="Times New Roman"/>
        </w:rPr>
        <w:t xml:space="preserve"> and case arguments</w:t>
      </w:r>
    </w:p>
    <w:p w14:paraId="752EE7C1" w14:textId="77777777" w:rsidR="001233F0" w:rsidRPr="002002D9" w:rsidRDefault="001233F0" w:rsidP="001233F0">
      <w:pPr>
        <w:pStyle w:val="Heading4"/>
        <w:rPr>
          <w:rFonts w:eastAsia="Times New Roman"/>
        </w:rPr>
      </w:pPr>
      <w:r w:rsidRPr="002002D9">
        <w:rPr>
          <w:rFonts w:eastAsia="Times New Roman"/>
        </w:rPr>
        <w:t>2. Conditionality – “resolved” means a “firm course of action” – not specifying allows them to shift and clarify in the 2AC</w:t>
      </w:r>
    </w:p>
    <w:p w14:paraId="237DC509" w14:textId="77777777" w:rsidR="001233F0" w:rsidRDefault="001233F0" w:rsidP="001233F0">
      <w:pPr>
        <w:pStyle w:val="Heading4"/>
        <w:rPr>
          <w:rFonts w:eastAsia="Times New Roman"/>
        </w:rPr>
      </w:pPr>
      <w:r w:rsidRPr="002002D9">
        <w:rPr>
          <w:rFonts w:eastAsia="Times New Roman"/>
        </w:rPr>
        <w:t xml:space="preserve">3. No solvency – there’s no </w:t>
      </w:r>
      <w:r>
        <w:rPr>
          <w:rFonts w:eastAsia="Times New Roman"/>
        </w:rPr>
        <w:t>such actor</w:t>
      </w:r>
      <w:r w:rsidRPr="002002D9">
        <w:rPr>
          <w:rFonts w:eastAsia="Times New Roman"/>
        </w:rPr>
        <w:t xml:space="preserve"> as the “Federal Government”, only specific branches</w:t>
      </w:r>
    </w:p>
    <w:p w14:paraId="2AFCAFBB" w14:textId="77777777" w:rsidR="001233F0" w:rsidRPr="002002D9" w:rsidRDefault="001233F0" w:rsidP="001233F0">
      <w:pPr>
        <w:widowControl w:val="0"/>
        <w:rPr>
          <w:rFonts w:eastAsia="Times New Roman"/>
          <w:szCs w:val="20"/>
        </w:rPr>
      </w:pPr>
      <w:proofErr w:type="spellStart"/>
      <w:r w:rsidRPr="002002D9">
        <w:rPr>
          <w:rFonts w:eastAsia="Times New Roman" w:cs="Arial"/>
          <w:b/>
          <w:bCs/>
          <w:iCs/>
          <w:szCs w:val="28"/>
        </w:rPr>
        <w:t>Brovero</w:t>
      </w:r>
      <w:proofErr w:type="spellEnd"/>
      <w:r w:rsidRPr="002002D9">
        <w:rPr>
          <w:rFonts w:eastAsia="Times New Roman" w:cs="Arial"/>
          <w:b/>
          <w:bCs/>
          <w:iCs/>
          <w:szCs w:val="28"/>
        </w:rPr>
        <w:t xml:space="preserve"> 94</w:t>
      </w:r>
      <w:r w:rsidRPr="002002D9">
        <w:rPr>
          <w:rFonts w:eastAsia="Times New Roman"/>
          <w:szCs w:val="20"/>
        </w:rPr>
        <w:t xml:space="preserve"> (Adrienne, Debate Coach, “Immigration Policies”, Debater’s Research Guide</w:t>
      </w:r>
      <w:proofErr w:type="gramStart"/>
      <w:r w:rsidRPr="002002D9">
        <w:rPr>
          <w:rFonts w:eastAsia="Times New Roman"/>
          <w:szCs w:val="20"/>
        </w:rPr>
        <w:t>,  http</w:t>
      </w:r>
      <w:proofErr w:type="gramEnd"/>
      <w:r w:rsidRPr="002002D9">
        <w:rPr>
          <w:rFonts w:eastAsia="Times New Roman"/>
          <w:szCs w:val="20"/>
        </w:rPr>
        <w:t>://www.wfu.edu/Student-organizations/debate/MiscSites/DRGArticles/Brovero1994Immigration.htm)</w:t>
      </w:r>
    </w:p>
    <w:p w14:paraId="3AEE5B05" w14:textId="77777777" w:rsidR="001233F0" w:rsidRPr="002002D9" w:rsidRDefault="001233F0" w:rsidP="001233F0">
      <w:pPr>
        <w:widowControl w:val="0"/>
        <w:rPr>
          <w:rFonts w:eastAsia="Times New Roman"/>
          <w:szCs w:val="20"/>
        </w:rPr>
      </w:pPr>
      <w:r w:rsidRPr="002002D9">
        <w:rPr>
          <w:rFonts w:eastAsia="Times New Roman"/>
          <w:sz w:val="18"/>
          <w:szCs w:val="20"/>
        </w:rPr>
        <w:t xml:space="preserve">The problem is not that there is not a plan; this time there is one. </w:t>
      </w:r>
      <w:r w:rsidRPr="001233F0">
        <w:rPr>
          <w:rFonts w:eastAsia="Times New Roman"/>
          <w:szCs w:val="24"/>
          <w:highlight w:val="yellow"/>
          <w:u w:val="single"/>
        </w:rPr>
        <w:t>The problem is that there is no agent specified. The federal government does not enact policies, agents or agencies within the federal government enact policies</w:t>
      </w:r>
      <w:r w:rsidRPr="002002D9">
        <w:rPr>
          <w:rFonts w:eastAsia="Times New Roman"/>
          <w:szCs w:val="24"/>
          <w:u w:val="single"/>
        </w:rPr>
        <w:t>.</w:t>
      </w:r>
      <w:r w:rsidRPr="002002D9">
        <w:rPr>
          <w:rFonts w:eastAsia="Times New Roman"/>
          <w:szCs w:val="20"/>
        </w:rPr>
        <w:t xml:space="preserve"> </w:t>
      </w:r>
      <w:r w:rsidRPr="002002D9">
        <w:rPr>
          <w:rFonts w:eastAsia="Times New Roman"/>
          <w:sz w:val="18"/>
          <w:szCs w:val="20"/>
        </w:rPr>
        <w:t>The agent enacting a policy is a very important aspect of the policy. For some of the same reasons the affirmative team should specify a plan of action, the affirmative team should specify an agent of action.</w:t>
      </w:r>
    </w:p>
    <w:p w14:paraId="6526B099" w14:textId="77777777" w:rsidR="001233F0" w:rsidRPr="001233F0" w:rsidRDefault="001233F0" w:rsidP="001233F0"/>
    <w:p w14:paraId="1851B8FF" w14:textId="77777777" w:rsidR="001233F0" w:rsidRPr="002002D9" w:rsidRDefault="008A20DD" w:rsidP="001233F0">
      <w:pPr>
        <w:pStyle w:val="Heading3"/>
        <w:rPr>
          <w:rFonts w:eastAsia="Times New Roman"/>
        </w:rPr>
      </w:pPr>
      <w:r>
        <w:rPr>
          <w:rFonts w:eastAsia="Times New Roman"/>
        </w:rPr>
        <w:lastRenderedPageBreak/>
        <w:t>2NC Education Impact</w:t>
      </w:r>
    </w:p>
    <w:p w14:paraId="1232D932" w14:textId="77777777" w:rsidR="001233F0" w:rsidRPr="002002D9" w:rsidRDefault="001233F0" w:rsidP="001233F0">
      <w:pPr>
        <w:pStyle w:val="Heading4"/>
        <w:rPr>
          <w:rFonts w:eastAsia="Times New Roman"/>
        </w:rPr>
      </w:pPr>
      <w:r w:rsidRPr="002002D9">
        <w:rPr>
          <w:rFonts w:eastAsia="Times New Roman"/>
        </w:rPr>
        <w:t>Decision-making: agent specification is necessary for rigorous policy analysis</w:t>
      </w:r>
    </w:p>
    <w:p w14:paraId="43C2FC60" w14:textId="77777777" w:rsidR="001233F0" w:rsidRPr="002002D9" w:rsidRDefault="001233F0" w:rsidP="001233F0">
      <w:pPr>
        <w:widowControl w:val="0"/>
        <w:rPr>
          <w:rFonts w:eastAsia="Times New Roman"/>
          <w:szCs w:val="20"/>
        </w:rPr>
      </w:pPr>
      <w:proofErr w:type="spellStart"/>
      <w:r w:rsidRPr="002002D9">
        <w:rPr>
          <w:rFonts w:eastAsia="Times New Roman" w:cs="Arial"/>
          <w:b/>
          <w:bCs/>
          <w:iCs/>
          <w:szCs w:val="28"/>
        </w:rPr>
        <w:t>Heminway</w:t>
      </w:r>
      <w:proofErr w:type="spellEnd"/>
      <w:r w:rsidRPr="002002D9">
        <w:rPr>
          <w:rFonts w:eastAsia="Times New Roman" w:cs="Arial"/>
          <w:b/>
          <w:bCs/>
          <w:iCs/>
          <w:szCs w:val="28"/>
        </w:rPr>
        <w:t xml:space="preserve"> 5</w:t>
      </w:r>
      <w:r w:rsidRPr="002002D9">
        <w:rPr>
          <w:rFonts w:eastAsia="Times New Roman"/>
          <w:szCs w:val="20"/>
        </w:rPr>
        <w:t xml:space="preserve"> (Joan </w:t>
      </w:r>
      <w:proofErr w:type="gramStart"/>
      <w:r w:rsidRPr="002002D9">
        <w:rPr>
          <w:rFonts w:eastAsia="Times New Roman"/>
          <w:szCs w:val="20"/>
        </w:rPr>
        <w:t>MacLeod ,</w:t>
      </w:r>
      <w:proofErr w:type="gramEnd"/>
      <w:r w:rsidRPr="002002D9">
        <w:rPr>
          <w:rFonts w:eastAsia="Times New Roman"/>
          <w:szCs w:val="20"/>
        </w:rPr>
        <w:t xml:space="preserve"> Associate Professor – University of Tennessee College of Law, “Rock, Paper, Scissors: Choosing the Right Vehicle for Federal Corporate Governance Initiatives”, Fordham Journal of Corporate &amp; Financial Law, 10 Fordham J. Corp. &amp; Fin. L. 225)</w:t>
      </w:r>
    </w:p>
    <w:p w14:paraId="2A58C4F8" w14:textId="77777777" w:rsidR="001233F0" w:rsidRPr="002002D9" w:rsidRDefault="001233F0" w:rsidP="001233F0">
      <w:pPr>
        <w:widowControl w:val="0"/>
        <w:rPr>
          <w:rFonts w:eastAsia="Times New Roman"/>
          <w:szCs w:val="20"/>
        </w:rPr>
      </w:pPr>
      <w:r w:rsidRPr="002002D9">
        <w:rPr>
          <w:rFonts w:eastAsia="SimSun"/>
          <w:szCs w:val="24"/>
          <w:u w:val="single"/>
          <w:lang w:eastAsia="zh-CN"/>
        </w:rPr>
        <w:t>Many</w:t>
      </w:r>
      <w:r w:rsidRPr="002002D9">
        <w:rPr>
          <w:rFonts w:eastAsia="Times New Roman"/>
          <w:szCs w:val="20"/>
        </w:rPr>
        <w:t xml:space="preserve"> legal </w:t>
      </w:r>
      <w:r w:rsidRPr="008A20DD">
        <w:rPr>
          <w:rFonts w:eastAsia="SimSun"/>
          <w:szCs w:val="24"/>
          <w:highlight w:val="yellow"/>
          <w:u w:val="single"/>
          <w:lang w:eastAsia="zh-CN"/>
        </w:rPr>
        <w:t>scholars</w:t>
      </w:r>
      <w:r w:rsidRPr="002002D9">
        <w:rPr>
          <w:rFonts w:eastAsia="Times New Roman"/>
          <w:szCs w:val="20"/>
        </w:rPr>
        <w:t xml:space="preserve"> - and others - </w:t>
      </w:r>
      <w:r w:rsidRPr="008A20DD">
        <w:rPr>
          <w:rFonts w:eastAsia="SimSun"/>
          <w:szCs w:val="24"/>
          <w:highlight w:val="yellow"/>
          <w:u w:val="single"/>
          <w:lang w:eastAsia="zh-CN"/>
        </w:rPr>
        <w:t>are quick to propose</w:t>
      </w:r>
      <w:r w:rsidRPr="002002D9">
        <w:rPr>
          <w:rFonts w:eastAsia="Times New Roman"/>
          <w:szCs w:val="20"/>
        </w:rPr>
        <w:t xml:space="preserve"> </w:t>
      </w:r>
      <w:r w:rsidRPr="002002D9">
        <w:rPr>
          <w:rFonts w:eastAsia="SimSun"/>
          <w:szCs w:val="24"/>
          <w:u w:val="single"/>
          <w:lang w:eastAsia="zh-CN"/>
        </w:rPr>
        <w:t xml:space="preserve">the </w:t>
      </w:r>
      <w:r w:rsidRPr="008A20DD">
        <w:rPr>
          <w:rFonts w:eastAsia="SimSun"/>
          <w:szCs w:val="24"/>
          <w:highlight w:val="yellow"/>
          <w:u w:val="single"/>
          <w:lang w:eastAsia="zh-CN"/>
        </w:rPr>
        <w:t>enactment</w:t>
      </w:r>
      <w:r w:rsidRPr="002002D9">
        <w:rPr>
          <w:rFonts w:eastAsia="SimSun"/>
          <w:szCs w:val="24"/>
          <w:u w:val="single"/>
          <w:lang w:eastAsia="zh-CN"/>
        </w:rPr>
        <w:t xml:space="preserve"> </w:t>
      </w:r>
      <w:r w:rsidRPr="002002D9">
        <w:rPr>
          <w:rFonts w:eastAsia="Times New Roman"/>
          <w:szCs w:val="20"/>
        </w:rPr>
        <w:t xml:space="preserve">or adoption </w:t>
      </w:r>
      <w:r w:rsidRPr="008A20DD">
        <w:rPr>
          <w:rFonts w:eastAsia="SimSun"/>
          <w:szCs w:val="24"/>
          <w:highlight w:val="yellow"/>
          <w:u w:val="single"/>
          <w:lang w:eastAsia="zh-CN"/>
        </w:rPr>
        <w:t>of</w:t>
      </w:r>
      <w:r w:rsidRPr="002002D9">
        <w:rPr>
          <w:rFonts w:eastAsia="SimSun"/>
          <w:szCs w:val="24"/>
          <w:u w:val="single"/>
          <w:lang w:eastAsia="zh-CN"/>
        </w:rPr>
        <w:t xml:space="preserve"> specific</w:t>
      </w:r>
      <w:r w:rsidRPr="002002D9">
        <w:rPr>
          <w:rFonts w:eastAsia="Times New Roman"/>
          <w:szCs w:val="20"/>
        </w:rPr>
        <w:t xml:space="preserve"> legal </w:t>
      </w:r>
      <w:r w:rsidRPr="008A20DD">
        <w:rPr>
          <w:rFonts w:eastAsia="SimSun"/>
          <w:szCs w:val="24"/>
          <w:highlight w:val="yellow"/>
          <w:u w:val="single"/>
          <w:lang w:eastAsia="zh-CN"/>
        </w:rPr>
        <w:t>rules</w:t>
      </w:r>
      <w:r w:rsidRPr="008A20DD">
        <w:rPr>
          <w:rFonts w:eastAsia="Times New Roman"/>
          <w:szCs w:val="20"/>
          <w:highlight w:val="yellow"/>
        </w:rPr>
        <w:t xml:space="preserve"> </w:t>
      </w:r>
      <w:r w:rsidRPr="008A20DD">
        <w:rPr>
          <w:rFonts w:eastAsia="SimSun"/>
          <w:b/>
          <w:szCs w:val="24"/>
          <w:highlight w:val="yellow"/>
          <w:u w:val="single"/>
          <w:lang w:eastAsia="zh-CN"/>
        </w:rPr>
        <w:t xml:space="preserve">without </w:t>
      </w:r>
      <w:r w:rsidRPr="008A20DD">
        <w:rPr>
          <w:rFonts w:eastAsia="SimSun"/>
          <w:b/>
          <w:szCs w:val="24"/>
          <w:highlight w:val="yellow"/>
          <w:u w:val="single"/>
          <w:bdr w:val="single" w:sz="4" w:space="0" w:color="auto"/>
          <w:lang w:eastAsia="zh-CN"/>
        </w:rPr>
        <w:t>articulating</w:t>
      </w:r>
      <w:r w:rsidRPr="002002D9">
        <w:rPr>
          <w:rFonts w:eastAsia="Times New Roman"/>
          <w:szCs w:val="20"/>
        </w:rPr>
        <w:t xml:space="preserve">, on </w:t>
      </w:r>
      <w:proofErr w:type="gramStart"/>
      <w:r w:rsidRPr="002002D9">
        <w:rPr>
          <w:rFonts w:eastAsia="Times New Roman"/>
          <w:szCs w:val="20"/>
        </w:rPr>
        <w:t>any  </w:t>
      </w:r>
      <w:bookmarkStart w:id="1" w:name="8445-226"/>
      <w:r w:rsidRPr="002002D9">
        <w:rPr>
          <w:rFonts w:eastAsia="Times New Roman"/>
          <w:szCs w:val="20"/>
        </w:rPr>
        <w:t>[</w:t>
      </w:r>
      <w:proofErr w:type="gramEnd"/>
      <w:r w:rsidRPr="002002D9">
        <w:rPr>
          <w:rFonts w:eastAsia="Times New Roman"/>
          <w:szCs w:val="20"/>
        </w:rPr>
        <w:t>*226]</w:t>
      </w:r>
      <w:bookmarkEnd w:id="1"/>
      <w:r w:rsidRPr="002002D9">
        <w:rPr>
          <w:rFonts w:eastAsia="Times New Roman"/>
          <w:szCs w:val="20"/>
        </w:rPr>
        <w:t xml:space="preserve">  reasoned basis, </w:t>
      </w:r>
      <w:r w:rsidRPr="008A20DD">
        <w:rPr>
          <w:rFonts w:eastAsia="SimSun"/>
          <w:b/>
          <w:szCs w:val="24"/>
          <w:highlight w:val="yellow"/>
          <w:u w:val="single"/>
          <w:bdr w:val="single" w:sz="4" w:space="0" w:color="auto"/>
          <w:lang w:eastAsia="zh-CN"/>
        </w:rPr>
        <w:t>the appropriate institutional vehicle</w:t>
      </w:r>
      <w:r w:rsidRPr="008A20DD">
        <w:rPr>
          <w:rFonts w:eastAsia="Times New Roman"/>
          <w:szCs w:val="20"/>
          <w:highlight w:val="yellow"/>
        </w:rPr>
        <w:t xml:space="preserve"> </w:t>
      </w:r>
      <w:r w:rsidRPr="008A20DD">
        <w:rPr>
          <w:rFonts w:eastAsia="SimSun"/>
          <w:szCs w:val="24"/>
          <w:highlight w:val="yellow"/>
          <w:u w:val="single"/>
          <w:lang w:eastAsia="zh-CN"/>
        </w:rPr>
        <w:t>by which the rule should be enacted</w:t>
      </w:r>
      <w:r w:rsidRPr="002002D9">
        <w:rPr>
          <w:rFonts w:eastAsia="Times New Roman"/>
          <w:szCs w:val="20"/>
        </w:rPr>
        <w:t xml:space="preserve"> or adopted. </w:t>
      </w:r>
      <w:bookmarkStart w:id="2" w:name="r2"/>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"n2"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2</w:t>
      </w:r>
      <w:r w:rsidRPr="002002D9">
        <w:rPr>
          <w:rFonts w:eastAsia="Times New Roman"/>
          <w:szCs w:val="20"/>
        </w:rPr>
        <w:fldChar w:fldCharType="end"/>
      </w:r>
      <w:bookmarkEnd w:id="2"/>
      <w:r w:rsidRPr="002002D9">
        <w:rPr>
          <w:rFonts w:eastAsia="Times New Roman"/>
          <w:szCs w:val="20"/>
        </w:rPr>
        <w:t xml:space="preserve"> Some rulemaking proposals ignore issues of institutional choice altogether. Others seemingly suggest a path for enactment or adoption of the proposed rule based on an overly simplistic or, in some cases, nonexistent analysis. Despite this relative lack of attention to issues of institutional choice in proposals for legal change, </w:t>
      </w:r>
      <w:r w:rsidRPr="008A20DD">
        <w:rPr>
          <w:rFonts w:eastAsia="SimSun"/>
          <w:szCs w:val="24"/>
          <w:highlight w:val="yellow"/>
          <w:u w:val="single"/>
          <w:lang w:eastAsia="zh-CN"/>
        </w:rPr>
        <w:t>the institutional vehicle</w:t>
      </w:r>
      <w:r w:rsidRPr="002002D9">
        <w:rPr>
          <w:rFonts w:eastAsia="Times New Roman"/>
          <w:szCs w:val="20"/>
        </w:rPr>
        <w:t xml:space="preserve"> chosen for enactment or adoption of a legal rule </w:t>
      </w:r>
      <w:r w:rsidRPr="002002D9">
        <w:rPr>
          <w:rFonts w:eastAsia="SimSun"/>
          <w:szCs w:val="24"/>
          <w:u w:val="single"/>
          <w:lang w:eastAsia="zh-CN"/>
        </w:rPr>
        <w:t>may be important</w:t>
      </w:r>
      <w:r w:rsidRPr="002002D9">
        <w:rPr>
          <w:rFonts w:eastAsia="Times New Roman"/>
          <w:szCs w:val="20"/>
        </w:rPr>
        <w:t xml:space="preserve">. Among other things, institutional </w:t>
      </w:r>
      <w:r w:rsidRPr="002002D9">
        <w:rPr>
          <w:rFonts w:eastAsia="SimSun"/>
          <w:szCs w:val="24"/>
          <w:u w:val="single"/>
          <w:lang w:eastAsia="zh-CN"/>
        </w:rPr>
        <w:t xml:space="preserve">choice </w:t>
      </w:r>
      <w:r w:rsidRPr="008A20DD">
        <w:rPr>
          <w:rFonts w:eastAsia="SimSun"/>
          <w:szCs w:val="24"/>
          <w:highlight w:val="yellow"/>
          <w:u w:val="single"/>
          <w:lang w:eastAsia="zh-CN"/>
        </w:rPr>
        <w:t xml:space="preserve">may </w:t>
      </w:r>
      <w:r w:rsidRPr="008A20DD">
        <w:rPr>
          <w:rFonts w:eastAsia="SimSun"/>
          <w:b/>
          <w:szCs w:val="24"/>
          <w:highlight w:val="yellow"/>
          <w:u w:val="single"/>
          <w:lang w:eastAsia="zh-CN"/>
        </w:rPr>
        <w:t>impact</w:t>
      </w:r>
      <w:r w:rsidRPr="002002D9">
        <w:rPr>
          <w:rFonts w:eastAsia="SimSun"/>
          <w:b/>
          <w:szCs w:val="24"/>
          <w:u w:val="single"/>
          <w:lang w:eastAsia="zh-CN"/>
        </w:rPr>
        <w:t xml:space="preserve"> the probability</w:t>
      </w:r>
      <w:r w:rsidRPr="002002D9">
        <w:rPr>
          <w:rFonts w:eastAsia="SimSun"/>
          <w:szCs w:val="24"/>
          <w:u w:val="single"/>
          <w:lang w:eastAsia="zh-CN"/>
        </w:rPr>
        <w:t xml:space="preserve"> of enactment, as well as </w:t>
      </w:r>
      <w:r w:rsidRPr="008A20DD">
        <w:rPr>
          <w:rFonts w:eastAsia="SimSun"/>
          <w:szCs w:val="24"/>
          <w:highlight w:val="yellow"/>
          <w:u w:val="single"/>
          <w:lang w:eastAsia="zh-CN"/>
        </w:rPr>
        <w:t xml:space="preserve">the </w:t>
      </w:r>
      <w:r w:rsidRPr="008A20DD">
        <w:rPr>
          <w:rFonts w:eastAsia="SimSun"/>
          <w:b/>
          <w:szCs w:val="24"/>
          <w:highlight w:val="yellow"/>
          <w:u w:val="single"/>
          <w:lang w:eastAsia="zh-CN"/>
        </w:rPr>
        <w:t>form</w:t>
      </w:r>
      <w:r w:rsidRPr="008A20DD">
        <w:rPr>
          <w:rFonts w:eastAsia="SimSun"/>
          <w:szCs w:val="24"/>
          <w:highlight w:val="yellow"/>
          <w:u w:val="single"/>
          <w:lang w:eastAsia="zh-CN"/>
        </w:rPr>
        <w:t xml:space="preserve">, </w:t>
      </w:r>
      <w:r w:rsidRPr="008A20DD">
        <w:rPr>
          <w:rFonts w:eastAsia="SimSun"/>
          <w:b/>
          <w:szCs w:val="24"/>
          <w:highlight w:val="yellow"/>
          <w:u w:val="single"/>
          <w:lang w:eastAsia="zh-CN"/>
        </w:rPr>
        <w:t>content</w:t>
      </w:r>
      <w:r w:rsidRPr="008A20DD">
        <w:rPr>
          <w:rFonts w:eastAsia="SimSun"/>
          <w:szCs w:val="24"/>
          <w:highlight w:val="yellow"/>
          <w:u w:val="single"/>
          <w:lang w:eastAsia="zh-CN"/>
        </w:rPr>
        <w:t xml:space="preserve">, </w:t>
      </w:r>
      <w:r w:rsidRPr="008A20DD">
        <w:rPr>
          <w:rFonts w:eastAsia="SimSun"/>
          <w:b/>
          <w:szCs w:val="24"/>
          <w:highlight w:val="yellow"/>
          <w:u w:val="single"/>
          <w:lang w:eastAsia="zh-CN"/>
        </w:rPr>
        <w:t>efficacy</w:t>
      </w:r>
      <w:r w:rsidRPr="008A20DD">
        <w:rPr>
          <w:rFonts w:eastAsia="SimSun"/>
          <w:szCs w:val="24"/>
          <w:highlight w:val="yellow"/>
          <w:u w:val="single"/>
          <w:lang w:eastAsia="zh-CN"/>
        </w:rPr>
        <w:t xml:space="preserve">, or </w:t>
      </w:r>
      <w:r w:rsidRPr="008A20DD">
        <w:rPr>
          <w:rFonts w:eastAsia="SimSun"/>
          <w:b/>
          <w:szCs w:val="24"/>
          <w:highlight w:val="yellow"/>
          <w:u w:val="single"/>
          <w:lang w:eastAsia="zh-CN"/>
        </w:rPr>
        <w:t>cost</w:t>
      </w:r>
      <w:r w:rsidRPr="008A20DD">
        <w:rPr>
          <w:rFonts w:eastAsia="SimSun"/>
          <w:szCs w:val="24"/>
          <w:highlight w:val="yellow"/>
          <w:u w:val="single"/>
          <w:lang w:eastAsia="zh-CN"/>
        </w:rPr>
        <w:t xml:space="preserve"> of the rule</w:t>
      </w:r>
      <w:r w:rsidRPr="002002D9">
        <w:rPr>
          <w:rFonts w:eastAsia="Times New Roman"/>
          <w:szCs w:val="20"/>
        </w:rPr>
        <w:t xml:space="preserve">. </w:t>
      </w:r>
      <w:bookmarkStart w:id="3" w:name="r3"/>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"n3"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3</w:t>
      </w:r>
      <w:r w:rsidRPr="002002D9">
        <w:rPr>
          <w:rFonts w:eastAsia="Times New Roman"/>
          <w:szCs w:val="20"/>
        </w:rPr>
        <w:fldChar w:fldCharType="end"/>
      </w:r>
      <w:bookmarkEnd w:id="3"/>
      <w:r w:rsidRPr="002002D9">
        <w:rPr>
          <w:rFonts w:eastAsia="Times New Roman"/>
          <w:szCs w:val="20"/>
        </w:rPr>
        <w:t xml:space="preserve"> With these and other related issues in mind, this article focuses on decision making in federal jurisprudence; </w:t>
      </w:r>
      <w:bookmarkStart w:id="4" w:name="r4"/>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"n4"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4</w:t>
      </w:r>
      <w:r w:rsidRPr="002002D9">
        <w:rPr>
          <w:rFonts w:eastAsia="Times New Roman"/>
          <w:szCs w:val="20"/>
        </w:rPr>
        <w:fldChar w:fldCharType="end"/>
      </w:r>
      <w:bookmarkEnd w:id="4"/>
      <w:r w:rsidRPr="002002D9">
        <w:rPr>
          <w:rFonts w:eastAsia="Times New Roman"/>
          <w:szCs w:val="20"/>
        </w:rPr>
        <w:t xml:space="preserve"> more specifically, it focuses on identifying and analyzing important considerations involved in determining whether a desired federal rule of corporate governance </w:t>
      </w:r>
      <w:bookmarkStart w:id="5" w:name="r5"/>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"n5"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5</w:t>
      </w:r>
      <w:r w:rsidRPr="002002D9">
        <w:rPr>
          <w:rFonts w:eastAsia="Times New Roman"/>
          <w:szCs w:val="20"/>
        </w:rPr>
        <w:fldChar w:fldCharType="end"/>
      </w:r>
      <w:bookmarkEnd w:id="5"/>
      <w:r w:rsidRPr="002002D9">
        <w:rPr>
          <w:rFonts w:eastAsia="Times New Roman"/>
          <w:szCs w:val="20"/>
        </w:rPr>
        <w:t xml:space="preserve"> optimally should be legislated by the U.S. Congress, adopted by the U.S. Securities and Exchange Commission ("SEC"), or instituted by the federal judiciary. The schoolyard game of RPS, a game that is designed to be used by the players to make decisions, </w:t>
      </w:r>
      <w:bookmarkStart w:id="6" w:name="r6"/>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"n6"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6</w:t>
      </w:r>
      <w:r w:rsidRPr="002002D9">
        <w:rPr>
          <w:rFonts w:eastAsia="Times New Roman"/>
          <w:szCs w:val="20"/>
        </w:rPr>
        <w:fldChar w:fldCharType="end"/>
      </w:r>
      <w:bookmarkEnd w:id="6"/>
      <w:r w:rsidRPr="002002D9">
        <w:rPr>
          <w:rFonts w:eastAsia="Times New Roman"/>
          <w:szCs w:val="20"/>
        </w:rPr>
        <w:t xml:space="preserve"> is an analog to </w:t>
      </w:r>
      <w:proofErr w:type="gramStart"/>
      <w:r w:rsidRPr="002002D9">
        <w:rPr>
          <w:rFonts w:eastAsia="Times New Roman"/>
          <w:szCs w:val="20"/>
        </w:rPr>
        <w:t>this  </w:t>
      </w:r>
      <w:bookmarkStart w:id="7" w:name="8445-227"/>
      <w:r w:rsidRPr="002002D9">
        <w:rPr>
          <w:rFonts w:eastAsia="Times New Roman"/>
          <w:szCs w:val="20"/>
        </w:rPr>
        <w:t>[</w:t>
      </w:r>
      <w:proofErr w:type="gramEnd"/>
      <w:r w:rsidRPr="002002D9">
        <w:rPr>
          <w:rFonts w:eastAsia="Times New Roman"/>
          <w:szCs w:val="20"/>
        </w:rPr>
        <w:t>*227]</w:t>
      </w:r>
      <w:bookmarkEnd w:id="7"/>
      <w:r w:rsidRPr="002002D9">
        <w:rPr>
          <w:rFonts w:eastAsia="Times New Roman"/>
          <w:szCs w:val="20"/>
        </w:rPr>
        <w:t xml:space="preserve">  determinative process in a number of respects. Reflecting on the brief quote at the beginning of this article, for example, one might observe that the process of choosing and implementing the right vehicle for federal corporate governance initiatives, like RPS, often requires wit, </w:t>
      </w:r>
      <w:bookmarkStart w:id="8" w:name="r7"/>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"n7"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7</w:t>
      </w:r>
      <w:r w:rsidRPr="002002D9">
        <w:rPr>
          <w:rFonts w:eastAsia="Times New Roman"/>
          <w:szCs w:val="20"/>
        </w:rPr>
        <w:fldChar w:fldCharType="end"/>
      </w:r>
      <w:bookmarkEnd w:id="8"/>
      <w:r w:rsidRPr="002002D9">
        <w:rPr>
          <w:rFonts w:eastAsia="Times New Roman"/>
          <w:szCs w:val="20"/>
        </w:rPr>
        <w:t xml:space="preserve"> speed, </w:t>
      </w:r>
      <w:bookmarkStart w:id="9" w:name="r8"/>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"n8"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8</w:t>
      </w:r>
      <w:r w:rsidRPr="002002D9">
        <w:rPr>
          <w:rFonts w:eastAsia="Times New Roman"/>
          <w:szCs w:val="20"/>
        </w:rPr>
        <w:fldChar w:fldCharType="end"/>
      </w:r>
      <w:bookmarkEnd w:id="9"/>
      <w:r w:rsidRPr="002002D9">
        <w:rPr>
          <w:rFonts w:eastAsia="Times New Roman"/>
          <w:szCs w:val="20"/>
        </w:rPr>
        <w:t xml:space="preserve"> dexterity, </w:t>
      </w:r>
      <w:bookmarkStart w:id="10" w:name="r9"/>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"n9"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9</w:t>
      </w:r>
      <w:r w:rsidRPr="002002D9">
        <w:rPr>
          <w:rFonts w:eastAsia="Times New Roman"/>
          <w:szCs w:val="20"/>
        </w:rPr>
        <w:fldChar w:fldCharType="end"/>
      </w:r>
      <w:bookmarkEnd w:id="10"/>
      <w:r w:rsidRPr="002002D9">
        <w:rPr>
          <w:rFonts w:eastAsia="Times New Roman"/>
          <w:szCs w:val="20"/>
        </w:rPr>
        <w:t xml:space="preserve"> and strategy </w:t>
      </w:r>
      <w:bookmarkStart w:id="11" w:name="r10"/>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"n10"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10</w:t>
      </w:r>
      <w:r w:rsidRPr="002002D9">
        <w:rPr>
          <w:rFonts w:eastAsia="Times New Roman"/>
          <w:szCs w:val="20"/>
        </w:rPr>
        <w:fldChar w:fldCharType="end"/>
      </w:r>
      <w:bookmarkEnd w:id="11"/>
      <w:r w:rsidRPr="002002D9">
        <w:rPr>
          <w:rFonts w:eastAsia="Times New Roman"/>
          <w:szCs w:val="20"/>
        </w:rPr>
        <w:t xml:space="preserve"> and is characterized, in many cases, by honorable players </w:t>
      </w:r>
      <w:bookmarkStart w:id="12" w:name="r11"/>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"n11"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11</w:t>
      </w:r>
      <w:r w:rsidRPr="002002D9">
        <w:rPr>
          <w:rFonts w:eastAsia="Times New Roman"/>
          <w:szCs w:val="20"/>
        </w:rPr>
        <w:fldChar w:fldCharType="end"/>
      </w:r>
      <w:bookmarkEnd w:id="12"/>
      <w:r w:rsidRPr="002002D9">
        <w:rPr>
          <w:rFonts w:eastAsia="Times New Roman"/>
          <w:szCs w:val="20"/>
        </w:rPr>
        <w:t xml:space="preserve"> who are willing commit to the outcome of that  </w:t>
      </w:r>
      <w:bookmarkStart w:id="13" w:name="8445-228"/>
      <w:r w:rsidRPr="002002D9">
        <w:rPr>
          <w:rFonts w:eastAsia="Times New Roman"/>
          <w:szCs w:val="20"/>
        </w:rPr>
        <w:t>[*228]</w:t>
      </w:r>
      <w:bookmarkEnd w:id="13"/>
      <w:r w:rsidRPr="002002D9">
        <w:rPr>
          <w:rFonts w:eastAsia="Times New Roman"/>
          <w:szCs w:val="20"/>
        </w:rPr>
        <w:t xml:space="preserve">  process. </w:t>
      </w:r>
      <w:bookmarkStart w:id="14" w:name="r12"/>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"n12"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12</w:t>
      </w:r>
      <w:r w:rsidRPr="002002D9">
        <w:rPr>
          <w:rFonts w:eastAsia="Times New Roman"/>
          <w:szCs w:val="20"/>
        </w:rPr>
        <w:fldChar w:fldCharType="end"/>
      </w:r>
      <w:bookmarkEnd w:id="14"/>
      <w:r w:rsidRPr="002002D9">
        <w:rPr>
          <w:rFonts w:eastAsia="Times New Roman"/>
          <w:szCs w:val="20"/>
        </w:rPr>
        <w:t xml:space="preserve"> However, unlike RPS, </w:t>
      </w:r>
      <w:r w:rsidRPr="002002D9">
        <w:rPr>
          <w:rFonts w:eastAsia="SimSun"/>
          <w:szCs w:val="24"/>
          <w:u w:val="single"/>
          <w:lang w:eastAsia="zh-CN"/>
        </w:rPr>
        <w:t>this article offers a</w:t>
      </w:r>
      <w:r w:rsidRPr="002002D9">
        <w:rPr>
          <w:rFonts w:eastAsia="Times New Roman"/>
          <w:szCs w:val="20"/>
        </w:rPr>
        <w:t xml:space="preserve"> </w:t>
      </w:r>
      <w:r w:rsidRPr="008A20DD">
        <w:rPr>
          <w:rFonts w:eastAsia="SimSun"/>
          <w:b/>
          <w:szCs w:val="24"/>
          <w:highlight w:val="yellow"/>
          <w:u w:val="single"/>
          <w:bdr w:val="single" w:sz="4" w:space="0" w:color="auto"/>
          <w:lang w:eastAsia="zh-CN"/>
        </w:rPr>
        <w:t>rigorous, reasoned model for decision making</w:t>
      </w:r>
      <w:r w:rsidRPr="002002D9">
        <w:rPr>
          <w:rFonts w:eastAsia="Times New Roman"/>
          <w:szCs w:val="20"/>
        </w:rPr>
        <w:t xml:space="preserve">, </w:t>
      </w:r>
      <w:r w:rsidRPr="002002D9">
        <w:rPr>
          <w:rFonts w:eastAsia="SimSun"/>
          <w:szCs w:val="24"/>
          <w:u w:val="single"/>
          <w:lang w:eastAsia="zh-CN"/>
        </w:rPr>
        <w:t>based on foundational principles drawn from</w:t>
      </w:r>
      <w:r w:rsidRPr="002002D9">
        <w:rPr>
          <w:rFonts w:eastAsia="Times New Roman"/>
          <w:szCs w:val="20"/>
        </w:rPr>
        <w:t xml:space="preserve"> (among other disciplines) </w:t>
      </w:r>
      <w:r w:rsidRPr="002002D9">
        <w:rPr>
          <w:rFonts w:eastAsia="SimSun"/>
          <w:szCs w:val="24"/>
          <w:u w:val="single"/>
          <w:lang w:eastAsia="zh-CN"/>
        </w:rPr>
        <w:t>constitutional law, administrative law, legislative process, political science, and economics</w:t>
      </w:r>
      <w:r w:rsidRPr="002002D9">
        <w:rPr>
          <w:rFonts w:eastAsia="Times New Roman"/>
          <w:szCs w:val="20"/>
        </w:rPr>
        <w:t xml:space="preserve">. </w:t>
      </w:r>
      <w:bookmarkStart w:id="15" w:name="r13"/>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"n13"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13</w:t>
      </w:r>
      <w:r w:rsidRPr="002002D9">
        <w:rPr>
          <w:rFonts w:eastAsia="Times New Roman"/>
          <w:szCs w:val="20"/>
        </w:rPr>
        <w:fldChar w:fldCharType="end"/>
      </w:r>
      <w:bookmarkEnd w:id="15"/>
      <w:r w:rsidRPr="002002D9">
        <w:rPr>
          <w:rFonts w:eastAsia="Times New Roman"/>
          <w:szCs w:val="20"/>
        </w:rPr>
        <w:t xml:space="preserve"> </w:t>
      </w:r>
      <w:r w:rsidRPr="002002D9">
        <w:rPr>
          <w:rFonts w:eastAsia="SimSun"/>
          <w:szCs w:val="24"/>
          <w:u w:val="single"/>
          <w:lang w:eastAsia="zh-CN"/>
        </w:rPr>
        <w:t>The primary objective</w:t>
      </w:r>
      <w:r w:rsidRPr="002002D9">
        <w:rPr>
          <w:rFonts w:eastAsia="Times New Roman"/>
          <w:szCs w:val="20"/>
        </w:rPr>
        <w:t xml:space="preserve"> of this article </w:t>
      </w:r>
      <w:r w:rsidRPr="008A20DD">
        <w:rPr>
          <w:rFonts w:eastAsia="SimSun"/>
          <w:szCs w:val="24"/>
          <w:highlight w:val="yellow"/>
          <w:u w:val="single"/>
          <w:lang w:eastAsia="zh-CN"/>
        </w:rPr>
        <w:t>is the encouragement of a</w:t>
      </w:r>
      <w:r w:rsidRPr="002002D9">
        <w:rPr>
          <w:rFonts w:eastAsia="Times New Roman"/>
          <w:szCs w:val="20"/>
        </w:rPr>
        <w:t xml:space="preserve">n analytical, </w:t>
      </w:r>
      <w:r w:rsidRPr="008A20DD">
        <w:rPr>
          <w:rFonts w:eastAsia="SimSun"/>
          <w:szCs w:val="24"/>
          <w:highlight w:val="yellow"/>
          <w:u w:val="single"/>
          <w:lang w:eastAsia="zh-CN"/>
        </w:rPr>
        <w:t xml:space="preserve">comparative approach to institutional </w:t>
      </w:r>
      <w:proofErr w:type="gramStart"/>
      <w:r w:rsidRPr="008A20DD">
        <w:rPr>
          <w:rFonts w:eastAsia="SimSun"/>
          <w:szCs w:val="24"/>
          <w:highlight w:val="yellow"/>
          <w:u w:val="single"/>
          <w:lang w:eastAsia="zh-CN"/>
        </w:rPr>
        <w:t>choice</w:t>
      </w:r>
      <w:proofErr w:type="gramEnd"/>
      <w:r w:rsidRPr="002002D9">
        <w:rPr>
          <w:rFonts w:eastAsia="Times New Roman"/>
          <w:szCs w:val="20"/>
        </w:rPr>
        <w:t xml:space="preserve"> </w:t>
      </w:r>
      <w:bookmarkStart w:id="16" w:name="r14"/>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"n14"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14</w:t>
      </w:r>
      <w:r w:rsidRPr="002002D9">
        <w:rPr>
          <w:rFonts w:eastAsia="Times New Roman"/>
          <w:szCs w:val="20"/>
        </w:rPr>
        <w:fldChar w:fldCharType="end"/>
      </w:r>
      <w:bookmarkEnd w:id="16"/>
      <w:r w:rsidRPr="002002D9">
        <w:rPr>
          <w:rFonts w:eastAsia="Times New Roman"/>
          <w:szCs w:val="20"/>
        </w:rPr>
        <w:t xml:space="preserve"> in the establishment of federal rules of corporate governance. Toward that end, the article proposes a construct for making institutional choice decisions - a group  </w:t>
      </w:r>
      <w:bookmarkStart w:id="17" w:name="8445-229"/>
      <w:r w:rsidRPr="002002D9">
        <w:rPr>
          <w:rFonts w:eastAsia="Times New Roman"/>
          <w:szCs w:val="20"/>
        </w:rPr>
        <w:t>[*229]</w:t>
      </w:r>
      <w:bookmarkEnd w:id="17"/>
      <w:r w:rsidRPr="002002D9">
        <w:rPr>
          <w:rFonts w:eastAsia="Times New Roman"/>
          <w:szCs w:val="20"/>
        </w:rPr>
        <w:t xml:space="preserve">  of four elements that a rule proponent </w:t>
      </w:r>
      <w:bookmarkStart w:id="18" w:name="r15"/>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"n15"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15</w:t>
      </w:r>
      <w:r w:rsidRPr="002002D9">
        <w:rPr>
          <w:rFonts w:eastAsia="Times New Roman"/>
          <w:szCs w:val="20"/>
        </w:rPr>
        <w:fldChar w:fldCharType="end"/>
      </w:r>
      <w:bookmarkEnd w:id="18"/>
      <w:r w:rsidRPr="002002D9">
        <w:rPr>
          <w:rFonts w:eastAsia="Times New Roman"/>
          <w:szCs w:val="20"/>
        </w:rPr>
        <w:t xml:space="preserve"> should consider in deciding whether a particular rule of corporate governance at the federal level should be enacted by Congress, promulgated by the SEC, or ordered by a federal court. </w:t>
      </w:r>
      <w:bookmarkStart w:id="19" w:name="r16"/>
      <w:r w:rsidRPr="002002D9">
        <w:rPr>
          <w:rFonts w:eastAsia="Times New Roman"/>
          <w:szCs w:val="20"/>
        </w:rPr>
        <w:fldChar w:fldCharType="begin"/>
      </w:r>
      <w:r w:rsidRPr="002002D9">
        <w:rPr>
          <w:rFonts w:eastAsia="Times New Roman"/>
          <w:szCs w:val="20"/>
        </w:rPr>
        <w:instrText xml:space="preserve"> HYPERLINK "http://www.lexis.com/research/retrieve?_m=75eee611f760bd76f498a0533c4fdcf9&amp;csvc=bl&amp;cform=searchForm&amp;_fmtstr=FULL&amp;docnum=1&amp;_startdoc=1&amp;wchp=dGLbVlz-zSkAA&amp;_md5=1c24aed1833c8352cb655c5b1d947cf5" \l "n16" \t "_self" </w:instrText>
      </w:r>
      <w:r w:rsidRPr="002002D9">
        <w:rPr>
          <w:rFonts w:eastAsia="Times New Roman"/>
          <w:szCs w:val="20"/>
        </w:rPr>
        <w:fldChar w:fldCharType="separate"/>
      </w:r>
      <w:r w:rsidRPr="002002D9">
        <w:rPr>
          <w:rFonts w:eastAsia="Times New Roman"/>
          <w:b/>
          <w:bCs/>
          <w:color w:val="0000FF"/>
          <w:sz w:val="14"/>
          <w:szCs w:val="14"/>
          <w:u w:val="single"/>
          <w:vertAlign w:val="superscript"/>
        </w:rPr>
        <w:t>16</w:t>
      </w:r>
      <w:r w:rsidRPr="002002D9">
        <w:rPr>
          <w:rFonts w:eastAsia="Times New Roman"/>
          <w:szCs w:val="20"/>
        </w:rPr>
        <w:fldChar w:fldCharType="end"/>
      </w:r>
      <w:bookmarkEnd w:id="19"/>
      <w:r w:rsidRPr="002002D9">
        <w:rPr>
          <w:rFonts w:eastAsia="Times New Roman"/>
          <w:szCs w:val="20"/>
        </w:rPr>
        <w:t xml:space="preserve"> Because this article is foundational in its approach, most of the article is spent identifying, defining, and otherwise explaining these component elements of the suggested </w:t>
      </w:r>
      <w:proofErr w:type="spellStart"/>
      <w:r w:rsidRPr="002002D9">
        <w:rPr>
          <w:rFonts w:eastAsia="Times New Roman"/>
          <w:szCs w:val="20"/>
        </w:rPr>
        <w:t>decisionmaking</w:t>
      </w:r>
      <w:proofErr w:type="spellEnd"/>
      <w:r w:rsidRPr="002002D9">
        <w:rPr>
          <w:rFonts w:eastAsia="Times New Roman"/>
          <w:szCs w:val="20"/>
        </w:rPr>
        <w:t xml:space="preserve"> model. The article also, however, instructs the reader in how to employ the proposed model in determining institutional choice in federal corporate governance rulemaking.</w:t>
      </w:r>
    </w:p>
    <w:p w14:paraId="2A892C9F" w14:textId="77777777" w:rsidR="001233F0" w:rsidRPr="002002D9" w:rsidRDefault="001233F0" w:rsidP="001233F0">
      <w:pPr>
        <w:pStyle w:val="Heading3"/>
        <w:rPr>
          <w:rFonts w:eastAsia="Times New Roman"/>
        </w:rPr>
      </w:pPr>
      <w:bookmarkStart w:id="20" w:name="_Toc101186351"/>
      <w:bookmarkStart w:id="21" w:name="_Toc101205326"/>
      <w:bookmarkStart w:id="22" w:name="_Toc205492278"/>
      <w:bookmarkStart w:id="23" w:name="_Toc233173607"/>
      <w:r w:rsidRPr="002002D9">
        <w:rPr>
          <w:rFonts w:eastAsia="Times New Roman"/>
        </w:rPr>
        <w:lastRenderedPageBreak/>
        <w:t>2NC Overview</w:t>
      </w:r>
      <w:bookmarkEnd w:id="20"/>
      <w:bookmarkEnd w:id="21"/>
      <w:bookmarkEnd w:id="22"/>
      <w:bookmarkEnd w:id="23"/>
    </w:p>
    <w:p w14:paraId="6B819106" w14:textId="77777777" w:rsidR="001233F0" w:rsidRPr="002002D9" w:rsidRDefault="001233F0" w:rsidP="001233F0">
      <w:pPr>
        <w:pStyle w:val="Heading4"/>
        <w:rPr>
          <w:rFonts w:eastAsia="Times New Roman"/>
        </w:rPr>
      </w:pPr>
      <w:r w:rsidRPr="002002D9">
        <w:rPr>
          <w:rFonts w:eastAsia="Times New Roman"/>
        </w:rPr>
        <w:t>-- Offense/defense – if specification is better, its a voting issue even if their interpretation is reasonable – it’s the only non-arbitrary way to determine procedurals – checks judge intervention which ruins fairness.</w:t>
      </w:r>
    </w:p>
    <w:p w14:paraId="64A57509" w14:textId="77777777" w:rsidR="001233F0" w:rsidRPr="002002D9" w:rsidRDefault="001233F0" w:rsidP="001233F0">
      <w:pPr>
        <w:pStyle w:val="Heading4"/>
        <w:rPr>
          <w:rFonts w:eastAsia="Times New Roman"/>
        </w:rPr>
      </w:pPr>
      <w:r w:rsidRPr="002002D9">
        <w:rPr>
          <w:rFonts w:eastAsia="Times New Roman"/>
        </w:rPr>
        <w:t>Specification is key to all strategy –</w:t>
      </w:r>
    </w:p>
    <w:p w14:paraId="3A87BCCD" w14:textId="77777777" w:rsidR="001233F0" w:rsidRPr="002002D9" w:rsidRDefault="001233F0" w:rsidP="001233F0">
      <w:pPr>
        <w:pStyle w:val="Heading4"/>
        <w:rPr>
          <w:rFonts w:eastAsia="Times New Roman"/>
        </w:rPr>
      </w:pPr>
      <w:r w:rsidRPr="002002D9">
        <w:rPr>
          <w:rFonts w:eastAsia="Times New Roman"/>
        </w:rPr>
        <w:t xml:space="preserve">A) Agent-based strategies are educational core ground – vast literature exists for topic-specific agent trade-off </w:t>
      </w:r>
      <w:proofErr w:type="spellStart"/>
      <w:r w:rsidRPr="002002D9">
        <w:rPr>
          <w:rFonts w:eastAsia="Times New Roman"/>
        </w:rPr>
        <w:t>disads</w:t>
      </w:r>
      <w:proofErr w:type="spellEnd"/>
      <w:r w:rsidRPr="002002D9">
        <w:rPr>
          <w:rFonts w:eastAsia="Times New Roman"/>
        </w:rPr>
        <w:t xml:space="preserve">, specific politics or court </w:t>
      </w:r>
      <w:proofErr w:type="spellStart"/>
      <w:r w:rsidRPr="002002D9">
        <w:rPr>
          <w:rFonts w:eastAsia="Times New Roman"/>
        </w:rPr>
        <w:t>disad</w:t>
      </w:r>
      <w:proofErr w:type="spellEnd"/>
      <w:r w:rsidRPr="002002D9">
        <w:rPr>
          <w:rFonts w:eastAsia="Times New Roman"/>
        </w:rPr>
        <w:t xml:space="preserve"> links, presidential power </w:t>
      </w:r>
      <w:proofErr w:type="spellStart"/>
      <w:r w:rsidRPr="002002D9">
        <w:rPr>
          <w:rFonts w:eastAsia="Times New Roman"/>
        </w:rPr>
        <w:t>disads</w:t>
      </w:r>
      <w:proofErr w:type="spellEnd"/>
      <w:r w:rsidRPr="002002D9">
        <w:rPr>
          <w:rFonts w:eastAsia="Times New Roman"/>
        </w:rPr>
        <w:t>, etc. along with in-depth debates over agent, delegation, or other process counterplans. These are the only core ground because the topic is so diverse – the only stable action relates to the actor. Core ground is key to fairness: it’s the only thing we can consistently prepare.</w:t>
      </w:r>
    </w:p>
    <w:p w14:paraId="0462D8D9" w14:textId="77777777" w:rsidR="001233F0" w:rsidRPr="002002D9" w:rsidRDefault="001233F0" w:rsidP="001233F0">
      <w:pPr>
        <w:pStyle w:val="Heading4"/>
        <w:rPr>
          <w:rFonts w:eastAsia="Times New Roman"/>
        </w:rPr>
      </w:pPr>
      <w:r w:rsidRPr="002002D9">
        <w:rPr>
          <w:rFonts w:eastAsia="Times New Roman"/>
        </w:rPr>
        <w:t>B) Allows conditionality – they can clarify the plan to an alternate actor in the 2AC to avoid offense and manipulate the plan to their advantage</w:t>
      </w:r>
    </w:p>
    <w:p w14:paraId="5F259E2C" w14:textId="77777777" w:rsidR="001233F0" w:rsidRPr="002002D9" w:rsidRDefault="001233F0" w:rsidP="001233F0">
      <w:pPr>
        <w:pStyle w:val="Heading4"/>
        <w:rPr>
          <w:rFonts w:eastAsia="Times New Roman"/>
        </w:rPr>
      </w:pPr>
      <w:r w:rsidRPr="002002D9">
        <w:rPr>
          <w:rFonts w:eastAsia="Times New Roman"/>
        </w:rPr>
        <w:t xml:space="preserve">C) Crucial to pre-round prep – the plan text is the most mainstream form of disclosure and locus of </w:t>
      </w:r>
      <w:proofErr w:type="spellStart"/>
      <w:r w:rsidRPr="002002D9">
        <w:rPr>
          <w:rFonts w:eastAsia="Times New Roman"/>
        </w:rPr>
        <w:t>neg</w:t>
      </w:r>
      <w:proofErr w:type="spellEnd"/>
      <w:r w:rsidRPr="002002D9">
        <w:rPr>
          <w:rFonts w:eastAsia="Times New Roman"/>
        </w:rPr>
        <w:t xml:space="preserve"> strategy formulation before the round – anything else skews time allocation. Adequate pre-round prep is key to fair debate.</w:t>
      </w:r>
    </w:p>
    <w:p w14:paraId="4131F7AB" w14:textId="77777777" w:rsidR="001233F0" w:rsidRDefault="001233F0" w:rsidP="001233F0">
      <w:pPr>
        <w:pStyle w:val="Heading4"/>
        <w:rPr>
          <w:rFonts w:eastAsia="Times New Roman"/>
        </w:rPr>
      </w:pPr>
      <w:r>
        <w:rPr>
          <w:rFonts w:eastAsia="Times New Roman"/>
        </w:rPr>
        <w:t xml:space="preserve">D) No solvency – the federal government does not exist. Extend </w:t>
      </w:r>
      <w:proofErr w:type="spellStart"/>
      <w:r>
        <w:rPr>
          <w:rFonts w:eastAsia="Times New Roman"/>
        </w:rPr>
        <w:t>Brovero</w:t>
      </w:r>
      <w:proofErr w:type="spellEnd"/>
      <w:r>
        <w:rPr>
          <w:rFonts w:eastAsia="Times New Roman"/>
        </w:rPr>
        <w:t xml:space="preserve"> – vote </w:t>
      </w:r>
      <w:proofErr w:type="spellStart"/>
      <w:r>
        <w:rPr>
          <w:rFonts w:eastAsia="Times New Roman"/>
        </w:rPr>
        <w:t>neg</w:t>
      </w:r>
      <w:proofErr w:type="spellEnd"/>
      <w:r>
        <w:rPr>
          <w:rFonts w:eastAsia="Times New Roman"/>
        </w:rPr>
        <w:t xml:space="preserve"> on presumption because the plan does nothing</w:t>
      </w:r>
    </w:p>
    <w:p w14:paraId="34F7345D" w14:textId="77777777" w:rsidR="001233F0" w:rsidRPr="002002D9" w:rsidRDefault="001233F0" w:rsidP="001233F0">
      <w:pPr>
        <w:pStyle w:val="Heading4"/>
        <w:rPr>
          <w:rFonts w:eastAsia="Times New Roman"/>
        </w:rPr>
      </w:pPr>
      <w:r w:rsidRPr="002002D9">
        <w:rPr>
          <w:rFonts w:eastAsia="Times New Roman"/>
        </w:rPr>
        <w:t xml:space="preserve">This has to be a voter – our strategy arguments implicate the way the whole debate is framed and any other remedy would create a no-cost burden for the </w:t>
      </w:r>
      <w:proofErr w:type="spellStart"/>
      <w:r w:rsidRPr="002002D9">
        <w:rPr>
          <w:rFonts w:eastAsia="Times New Roman"/>
        </w:rPr>
        <w:t>Aff</w:t>
      </w:r>
      <w:proofErr w:type="spellEnd"/>
      <w:r w:rsidRPr="002002D9">
        <w:rPr>
          <w:rFonts w:eastAsia="Times New Roman"/>
        </w:rPr>
        <w:t xml:space="preserve"> by forcing the negative to have to go for theory just to get back to square one.</w:t>
      </w:r>
    </w:p>
    <w:p w14:paraId="0AA09414" w14:textId="77777777" w:rsidR="001233F0" w:rsidRPr="002002D9" w:rsidRDefault="001233F0" w:rsidP="001233F0">
      <w:pPr>
        <w:widowControl w:val="0"/>
        <w:rPr>
          <w:rFonts w:eastAsia="Times New Roman"/>
          <w:sz w:val="2"/>
          <w:szCs w:val="20"/>
        </w:rPr>
      </w:pPr>
      <w:r w:rsidRPr="002002D9">
        <w:rPr>
          <w:rFonts w:eastAsia="Times New Roman"/>
          <w:szCs w:val="20"/>
        </w:rPr>
        <w:br w:type="page"/>
      </w:r>
    </w:p>
    <w:p w14:paraId="4D5D70E5" w14:textId="77777777" w:rsidR="001233F0" w:rsidRPr="002002D9" w:rsidRDefault="001233F0" w:rsidP="001233F0">
      <w:pPr>
        <w:pStyle w:val="Heading3"/>
        <w:rPr>
          <w:rFonts w:eastAsia="Times New Roman"/>
        </w:rPr>
      </w:pPr>
      <w:bookmarkStart w:id="24" w:name="_Toc101186354"/>
      <w:bookmarkStart w:id="25" w:name="_Toc101205328"/>
      <w:bookmarkStart w:id="26" w:name="_Toc205492283"/>
      <w:bookmarkStart w:id="27" w:name="_Toc233173612"/>
      <w:r w:rsidRPr="002002D9">
        <w:rPr>
          <w:rFonts w:eastAsia="Times New Roman"/>
        </w:rPr>
        <w:lastRenderedPageBreak/>
        <w:t>A2: Cross-X Checks</w:t>
      </w:r>
      <w:bookmarkEnd w:id="24"/>
      <w:bookmarkEnd w:id="25"/>
      <w:bookmarkEnd w:id="26"/>
      <w:bookmarkEnd w:id="27"/>
    </w:p>
    <w:p w14:paraId="14C0F2C9" w14:textId="77777777" w:rsidR="001233F0" w:rsidRPr="002002D9" w:rsidRDefault="001233F0" w:rsidP="001233F0">
      <w:pPr>
        <w:pStyle w:val="Heading4"/>
        <w:rPr>
          <w:rFonts w:eastAsia="Times New Roman"/>
        </w:rPr>
      </w:pPr>
      <w:r w:rsidRPr="002002D9">
        <w:rPr>
          <w:rFonts w:eastAsia="Times New Roman"/>
        </w:rPr>
        <w:t>-- Its not binding like other speeches and many judges don’t pay attention – not sufficient for negative ground.</w:t>
      </w:r>
    </w:p>
    <w:p w14:paraId="492ECA95" w14:textId="77777777" w:rsidR="001233F0" w:rsidRPr="002002D9" w:rsidRDefault="001233F0" w:rsidP="001233F0">
      <w:pPr>
        <w:pStyle w:val="Heading4"/>
        <w:rPr>
          <w:rFonts w:eastAsia="Times New Roman"/>
        </w:rPr>
      </w:pPr>
      <w:r w:rsidRPr="002002D9">
        <w:rPr>
          <w:rFonts w:eastAsia="Times New Roman"/>
        </w:rPr>
        <w:t xml:space="preserve">-- Specification in the plan is key to textual competition for agent counterplans – otherwise the 2AC could permute even if they functionally allow it to compete. Textual competition is best – </w:t>
      </w:r>
      <w:proofErr w:type="gramStart"/>
      <w:r w:rsidRPr="002002D9">
        <w:rPr>
          <w:rFonts w:eastAsia="Times New Roman"/>
        </w:rPr>
        <w:t>its</w:t>
      </w:r>
      <w:proofErr w:type="gramEnd"/>
      <w:r w:rsidRPr="002002D9">
        <w:rPr>
          <w:rFonts w:eastAsia="Times New Roman"/>
        </w:rPr>
        <w:t xml:space="preserve"> most objective and avoids the thousands of bad counterplan like Consultation and Conditions which hurt education. Agent counterplans are key to negative strategy because </w:t>
      </w:r>
      <w:proofErr w:type="spellStart"/>
      <w:r w:rsidRPr="002002D9">
        <w:rPr>
          <w:rFonts w:eastAsia="Times New Roman"/>
        </w:rPr>
        <w:t>disads</w:t>
      </w:r>
      <w:proofErr w:type="spellEnd"/>
      <w:r w:rsidRPr="002002D9">
        <w:rPr>
          <w:rFonts w:eastAsia="Times New Roman"/>
        </w:rPr>
        <w:t xml:space="preserve"> alone can’t outweigh large </w:t>
      </w:r>
      <w:proofErr w:type="spellStart"/>
      <w:r w:rsidRPr="002002D9">
        <w:rPr>
          <w:rFonts w:eastAsia="Times New Roman"/>
        </w:rPr>
        <w:t>Aff</w:t>
      </w:r>
      <w:proofErr w:type="spellEnd"/>
      <w:r w:rsidRPr="002002D9">
        <w:rPr>
          <w:rFonts w:eastAsia="Times New Roman"/>
        </w:rPr>
        <w:t xml:space="preserve"> harm areas on this topic.</w:t>
      </w:r>
    </w:p>
    <w:p w14:paraId="231E8D7F" w14:textId="77777777" w:rsidR="001233F0" w:rsidRPr="002002D9" w:rsidRDefault="001233F0" w:rsidP="001233F0">
      <w:pPr>
        <w:pStyle w:val="Heading4"/>
        <w:rPr>
          <w:rFonts w:eastAsia="Times New Roman"/>
        </w:rPr>
      </w:pPr>
      <w:r w:rsidRPr="002002D9">
        <w:rPr>
          <w:rFonts w:eastAsia="Times New Roman"/>
        </w:rPr>
        <w:t>-- Clarification in cross-x denies pre-round preparation which is crucial to fair and educational debates – it’s the time when the entire negative strategy is formulated – otherwise we lose the half hour before debates and all of the time during the 1AC because we have to wait for their answer in C-X</w:t>
      </w:r>
    </w:p>
    <w:p w14:paraId="66271308" w14:textId="77777777" w:rsidR="001233F0" w:rsidRPr="002002D9" w:rsidRDefault="001233F0" w:rsidP="001233F0">
      <w:pPr>
        <w:pStyle w:val="Heading3"/>
        <w:rPr>
          <w:rFonts w:eastAsia="Times New Roman"/>
        </w:rPr>
      </w:pPr>
      <w:bookmarkStart w:id="28" w:name="_Toc101186355"/>
      <w:bookmarkStart w:id="29" w:name="_Toc101205329"/>
      <w:bookmarkStart w:id="30" w:name="_Toc205492284"/>
      <w:bookmarkStart w:id="31" w:name="_Toc233173613"/>
      <w:r w:rsidRPr="002002D9">
        <w:rPr>
          <w:rFonts w:eastAsia="Times New Roman"/>
        </w:rPr>
        <w:lastRenderedPageBreak/>
        <w:t>A2: Infinitely Regressive / Unpredictable</w:t>
      </w:r>
      <w:bookmarkEnd w:id="28"/>
      <w:bookmarkEnd w:id="29"/>
      <w:bookmarkEnd w:id="30"/>
      <w:bookmarkEnd w:id="31"/>
    </w:p>
    <w:p w14:paraId="04120834" w14:textId="77777777" w:rsidR="001233F0" w:rsidRPr="002002D9" w:rsidRDefault="001233F0" w:rsidP="001233F0"/>
    <w:p w14:paraId="42D174C1" w14:textId="77777777" w:rsidR="001233F0" w:rsidRPr="002002D9" w:rsidRDefault="001233F0" w:rsidP="001233F0">
      <w:pPr>
        <w:pStyle w:val="Heading4"/>
        <w:rPr>
          <w:rFonts w:eastAsia="Times New Roman" w:cs="Arial"/>
          <w:szCs w:val="28"/>
        </w:rPr>
      </w:pPr>
      <w:r w:rsidRPr="002002D9">
        <w:rPr>
          <w:rFonts w:eastAsia="Times New Roman" w:cs="Arial"/>
          <w:szCs w:val="28"/>
        </w:rPr>
        <w:t xml:space="preserve">-- Our interpretation solves this argument – it only allows the </w:t>
      </w:r>
      <w:proofErr w:type="spellStart"/>
      <w:r w:rsidRPr="002002D9">
        <w:rPr>
          <w:rFonts w:eastAsia="Times New Roman" w:cs="Arial"/>
          <w:szCs w:val="28"/>
        </w:rPr>
        <w:t>Aff</w:t>
      </w:r>
      <w:proofErr w:type="spellEnd"/>
      <w:r w:rsidRPr="002002D9">
        <w:rPr>
          <w:rFonts w:eastAsia="Times New Roman" w:cs="Arial"/>
          <w:szCs w:val="28"/>
        </w:rPr>
        <w:t xml:space="preserve"> to specify one of the three main branches of the government – Courts, Congress, or Executive – which we’d be prepared to debate.</w:t>
      </w:r>
    </w:p>
    <w:p w14:paraId="7878DCFD" w14:textId="77777777" w:rsidR="001233F0" w:rsidRPr="002002D9" w:rsidRDefault="001233F0" w:rsidP="001233F0"/>
    <w:p w14:paraId="4FC2BDAF" w14:textId="77777777" w:rsidR="001233F0" w:rsidRPr="002002D9" w:rsidRDefault="001233F0" w:rsidP="001233F0">
      <w:pPr>
        <w:pStyle w:val="Heading4"/>
        <w:rPr>
          <w:rFonts w:eastAsia="Times New Roman" w:cs="Arial"/>
          <w:szCs w:val="28"/>
        </w:rPr>
      </w:pPr>
      <w:r w:rsidRPr="002002D9">
        <w:rPr>
          <w:rFonts w:eastAsia="Times New Roman" w:cs="Arial"/>
          <w:szCs w:val="28"/>
        </w:rPr>
        <w:t>-- Not specifying is worse – they could potentially clarify any one of these actors in the 2AC to create the same effect but worse because then we couldn’t prepare for it before the round which is when we formulate our strategy.</w:t>
      </w:r>
    </w:p>
    <w:p w14:paraId="7CF3D270" w14:textId="77777777" w:rsidR="001233F0" w:rsidRPr="002002D9" w:rsidRDefault="001233F0" w:rsidP="001233F0"/>
    <w:p w14:paraId="30DD1A29" w14:textId="77777777" w:rsidR="001233F0" w:rsidRPr="002002D9" w:rsidRDefault="001233F0" w:rsidP="001233F0">
      <w:pPr>
        <w:pStyle w:val="Heading4"/>
        <w:rPr>
          <w:rFonts w:eastAsia="Times New Roman" w:cs="Arial"/>
          <w:szCs w:val="28"/>
        </w:rPr>
      </w:pPr>
      <w:r w:rsidRPr="002002D9">
        <w:rPr>
          <w:rFonts w:eastAsia="Times New Roman" w:cs="Arial"/>
          <w:szCs w:val="28"/>
        </w:rPr>
        <w:t xml:space="preserve">-- Specification can only augment negative ground – either literature exists for a given agent in the area of the </w:t>
      </w:r>
      <w:proofErr w:type="spellStart"/>
      <w:r w:rsidRPr="002002D9">
        <w:rPr>
          <w:rFonts w:eastAsia="Times New Roman" w:cs="Arial"/>
          <w:szCs w:val="28"/>
        </w:rPr>
        <w:t>Aff</w:t>
      </w:r>
      <w:proofErr w:type="spellEnd"/>
      <w:r w:rsidRPr="002002D9">
        <w:rPr>
          <w:rFonts w:eastAsia="Times New Roman" w:cs="Arial"/>
          <w:szCs w:val="28"/>
        </w:rPr>
        <w:t xml:space="preserve">, and we’ll have researched and prepared a strategy to that, or literature won’t exist and the </w:t>
      </w:r>
      <w:proofErr w:type="spellStart"/>
      <w:r w:rsidRPr="002002D9">
        <w:rPr>
          <w:rFonts w:eastAsia="Times New Roman" w:cs="Arial"/>
          <w:szCs w:val="28"/>
        </w:rPr>
        <w:t>Aff</w:t>
      </w:r>
      <w:proofErr w:type="spellEnd"/>
      <w:r w:rsidRPr="002002D9">
        <w:rPr>
          <w:rFonts w:eastAsia="Times New Roman" w:cs="Arial"/>
          <w:szCs w:val="28"/>
        </w:rPr>
        <w:t xml:space="preserve"> won’t be able to defend their actor against logical agent counterplans – meaning we’ll always have something to say</w:t>
      </w:r>
    </w:p>
    <w:p w14:paraId="2D4159F5" w14:textId="77777777" w:rsidR="001233F0" w:rsidRPr="002002D9" w:rsidRDefault="001233F0" w:rsidP="001233F0"/>
    <w:p w14:paraId="3F24D549" w14:textId="77777777" w:rsidR="001233F0" w:rsidRDefault="001233F0" w:rsidP="001233F0">
      <w:pPr>
        <w:pStyle w:val="Heading4"/>
        <w:rPr>
          <w:rFonts w:eastAsia="Times New Roman" w:cs="Arial"/>
          <w:szCs w:val="28"/>
        </w:rPr>
      </w:pPr>
      <w:r w:rsidRPr="002002D9">
        <w:rPr>
          <w:rFonts w:eastAsia="Times New Roman" w:cs="Arial"/>
          <w:szCs w:val="28"/>
        </w:rPr>
        <w:t xml:space="preserve">-- Our ground arguments outweigh – even if sometimes an </w:t>
      </w:r>
      <w:proofErr w:type="spellStart"/>
      <w:r w:rsidRPr="002002D9">
        <w:rPr>
          <w:rFonts w:eastAsia="Times New Roman" w:cs="Arial"/>
          <w:szCs w:val="28"/>
        </w:rPr>
        <w:t>Aff</w:t>
      </w:r>
      <w:proofErr w:type="spellEnd"/>
      <w:r w:rsidRPr="002002D9">
        <w:rPr>
          <w:rFonts w:eastAsia="Times New Roman" w:cs="Arial"/>
          <w:szCs w:val="28"/>
        </w:rPr>
        <w:t xml:space="preserve"> will choose an unpredictable actor, in the majority of cases the negative will be much helped by being able to access topic-specific agent arguments – which is explained in the overview</w:t>
      </w:r>
      <w:bookmarkStart w:id="32" w:name="_Toc101186356"/>
      <w:bookmarkStart w:id="33" w:name="_Toc101205330"/>
      <w:bookmarkStart w:id="34" w:name="_Toc205492285"/>
      <w:bookmarkStart w:id="35" w:name="_Toc233173614"/>
    </w:p>
    <w:p w14:paraId="03171DBA" w14:textId="77777777" w:rsidR="001233F0" w:rsidRPr="002002D9" w:rsidRDefault="001233F0" w:rsidP="001233F0">
      <w:pPr>
        <w:pStyle w:val="Heading3"/>
        <w:rPr>
          <w:rFonts w:eastAsia="Times New Roman"/>
        </w:rPr>
      </w:pPr>
      <w:r w:rsidRPr="002002D9">
        <w:rPr>
          <w:rFonts w:eastAsia="Times New Roman"/>
        </w:rPr>
        <w:lastRenderedPageBreak/>
        <w:t xml:space="preserve">A2: No </w:t>
      </w:r>
      <w:proofErr w:type="spellStart"/>
      <w:r w:rsidRPr="002002D9">
        <w:rPr>
          <w:rFonts w:eastAsia="Times New Roman"/>
        </w:rPr>
        <w:t>Resolutional</w:t>
      </w:r>
      <w:proofErr w:type="spellEnd"/>
      <w:r w:rsidRPr="002002D9">
        <w:rPr>
          <w:rFonts w:eastAsia="Times New Roman"/>
        </w:rPr>
        <w:t xml:space="preserve"> Basis</w:t>
      </w:r>
      <w:bookmarkEnd w:id="32"/>
      <w:bookmarkEnd w:id="33"/>
      <w:bookmarkEnd w:id="34"/>
      <w:bookmarkEnd w:id="35"/>
    </w:p>
    <w:p w14:paraId="28DC11A2" w14:textId="77777777" w:rsidR="001233F0" w:rsidRPr="002002D9" w:rsidRDefault="001233F0" w:rsidP="001233F0">
      <w:pPr>
        <w:pStyle w:val="Heading4"/>
        <w:rPr>
          <w:rFonts w:eastAsia="Times New Roman"/>
        </w:rPr>
      </w:pPr>
      <w:r w:rsidRPr="002002D9">
        <w:rPr>
          <w:rFonts w:eastAsia="Times New Roman"/>
        </w:rPr>
        <w:t xml:space="preserve">-- Theoretical arguments shouldn’t need grounding in the resolution. Debate is a game without rules, so conventions should be crafted artificially in the </w:t>
      </w:r>
      <w:proofErr w:type="gramStart"/>
      <w:r w:rsidRPr="002002D9">
        <w:rPr>
          <w:rFonts w:eastAsia="Times New Roman"/>
        </w:rPr>
        <w:t>most fair</w:t>
      </w:r>
      <w:proofErr w:type="gramEnd"/>
      <w:r w:rsidRPr="002002D9">
        <w:rPr>
          <w:rFonts w:eastAsia="Times New Roman"/>
        </w:rPr>
        <w:t xml:space="preserve"> manner. Otherwise, the </w:t>
      </w:r>
      <w:proofErr w:type="spellStart"/>
      <w:r w:rsidRPr="002002D9">
        <w:rPr>
          <w:rFonts w:eastAsia="Times New Roman"/>
        </w:rPr>
        <w:t>Aff</w:t>
      </w:r>
      <w:proofErr w:type="spellEnd"/>
      <w:r w:rsidRPr="002002D9">
        <w:rPr>
          <w:rFonts w:eastAsia="Times New Roman"/>
        </w:rPr>
        <w:t xml:space="preserve"> wouldn’t be able to win on PICs or Conditionality bad.</w:t>
      </w:r>
    </w:p>
    <w:p w14:paraId="1D9D3C03" w14:textId="77777777" w:rsidR="001233F0" w:rsidRPr="002002D9" w:rsidRDefault="001233F0" w:rsidP="001233F0">
      <w:pPr>
        <w:pStyle w:val="Heading4"/>
        <w:rPr>
          <w:rFonts w:eastAsia="Times New Roman"/>
        </w:rPr>
      </w:pPr>
      <w:r w:rsidRPr="002002D9">
        <w:rPr>
          <w:rFonts w:eastAsia="Times New Roman"/>
        </w:rPr>
        <w:t xml:space="preserve">-- We do have a </w:t>
      </w:r>
      <w:proofErr w:type="spellStart"/>
      <w:r w:rsidRPr="002002D9">
        <w:rPr>
          <w:rFonts w:eastAsia="Times New Roman"/>
        </w:rPr>
        <w:t>resolutional</w:t>
      </w:r>
      <w:proofErr w:type="spellEnd"/>
      <w:r w:rsidRPr="002002D9">
        <w:rPr>
          <w:rFonts w:eastAsia="Times New Roman"/>
        </w:rPr>
        <w:t xml:space="preserve"> basis – they’ve conceded our 1NC definition of ‘Resolved’ requiring a firm course of action which necessitates a stable agent. And, ‘the’ requires specification</w:t>
      </w:r>
    </w:p>
    <w:p w14:paraId="3414067F" w14:textId="77777777" w:rsidR="001233F0" w:rsidRPr="002002D9" w:rsidRDefault="001233F0" w:rsidP="001233F0">
      <w:pPr>
        <w:widowControl w:val="0"/>
        <w:rPr>
          <w:rFonts w:eastAsia="Times New Roman"/>
          <w:szCs w:val="20"/>
        </w:rPr>
      </w:pPr>
      <w:r w:rsidRPr="002002D9">
        <w:rPr>
          <w:rFonts w:eastAsia="Times New Roman" w:cs="Arial"/>
          <w:b/>
          <w:bCs/>
          <w:iCs/>
          <w:szCs w:val="28"/>
        </w:rPr>
        <w:t>Random House 6</w:t>
      </w:r>
      <w:r w:rsidRPr="002002D9">
        <w:rPr>
          <w:rFonts w:eastAsia="Times New Roman"/>
          <w:szCs w:val="20"/>
        </w:rPr>
        <w:t xml:space="preserve"> (Unabridged Dictionary, http://dictionary.reference.com/browse/the)</w:t>
      </w:r>
    </w:p>
    <w:p w14:paraId="7F4A13F2" w14:textId="77777777" w:rsidR="001233F0" w:rsidRPr="002002D9" w:rsidRDefault="001233F0" w:rsidP="001233F0">
      <w:pPr>
        <w:widowControl w:val="0"/>
        <w:rPr>
          <w:rFonts w:eastAsia="Times New Roman"/>
          <w:szCs w:val="20"/>
        </w:rPr>
      </w:pPr>
      <w:r w:rsidRPr="002002D9">
        <w:rPr>
          <w:rFonts w:eastAsia="Times New Roman"/>
          <w:szCs w:val="20"/>
        </w:rPr>
        <w:t>(</w:t>
      </w:r>
      <w:r w:rsidRPr="002002D9">
        <w:rPr>
          <w:rFonts w:eastAsia="SimSun"/>
          <w:szCs w:val="24"/>
          <w:u w:val="single"/>
          <w:lang w:eastAsia="zh-CN"/>
        </w:rPr>
        <w:t>used</w:t>
      </w:r>
      <w:r w:rsidRPr="002002D9">
        <w:rPr>
          <w:rFonts w:eastAsia="Times New Roman"/>
          <w:szCs w:val="20"/>
        </w:rPr>
        <w:t xml:space="preserve">, esp. </w:t>
      </w:r>
      <w:r w:rsidRPr="002002D9">
        <w:rPr>
          <w:rFonts w:eastAsia="SimSun"/>
          <w:szCs w:val="24"/>
          <w:u w:val="single"/>
          <w:lang w:eastAsia="zh-CN"/>
        </w:rPr>
        <w:t>before a noun</w:t>
      </w:r>
      <w:r w:rsidRPr="002002D9">
        <w:rPr>
          <w:rFonts w:eastAsia="Times New Roman"/>
          <w:szCs w:val="20"/>
        </w:rPr>
        <w:t xml:space="preserve">, </w:t>
      </w:r>
      <w:r w:rsidRPr="002002D9">
        <w:rPr>
          <w:rFonts w:eastAsia="SimSun"/>
          <w:szCs w:val="24"/>
          <w:u w:val="single"/>
          <w:lang w:eastAsia="zh-CN"/>
        </w:rPr>
        <w:t>with a</w:t>
      </w:r>
      <w:r w:rsidRPr="002002D9">
        <w:rPr>
          <w:rFonts w:eastAsia="Times New Roman"/>
          <w:szCs w:val="20"/>
        </w:rPr>
        <w:t xml:space="preserve"> </w:t>
      </w:r>
      <w:r w:rsidRPr="002002D9">
        <w:rPr>
          <w:rFonts w:eastAsia="SimSun"/>
          <w:b/>
          <w:szCs w:val="24"/>
          <w:u w:val="single"/>
          <w:lang w:eastAsia="zh-CN"/>
        </w:rPr>
        <w:t>specifying or particularizing effect</w:t>
      </w:r>
      <w:r w:rsidRPr="002002D9">
        <w:rPr>
          <w:rFonts w:eastAsia="Times New Roman"/>
          <w:szCs w:val="20"/>
        </w:rPr>
        <w:t xml:space="preserve">, as opposed to the indefinite or generalizing force of the indefinite article </w:t>
      </w:r>
      <w:r w:rsidRPr="002002D9">
        <w:rPr>
          <w:rFonts w:eastAsia="Times New Roman"/>
          <w:i/>
          <w:iCs/>
          <w:szCs w:val="20"/>
        </w:rPr>
        <w:t>a</w:t>
      </w:r>
      <w:r w:rsidRPr="002002D9">
        <w:rPr>
          <w:rFonts w:eastAsia="Times New Roman"/>
          <w:szCs w:val="20"/>
        </w:rPr>
        <w:t xml:space="preserve"> or </w:t>
      </w:r>
      <w:r w:rsidRPr="002002D9">
        <w:rPr>
          <w:rFonts w:eastAsia="Times New Roman"/>
          <w:i/>
          <w:iCs/>
          <w:szCs w:val="20"/>
        </w:rPr>
        <w:t>an</w:t>
      </w:r>
      <w:r w:rsidRPr="002002D9">
        <w:rPr>
          <w:rFonts w:eastAsia="Times New Roman"/>
          <w:szCs w:val="20"/>
        </w:rPr>
        <w:t>): the book you gave me; Come into the house.</w:t>
      </w:r>
    </w:p>
    <w:p w14:paraId="57EC14A3" w14:textId="77777777" w:rsidR="001233F0" w:rsidRDefault="001233F0" w:rsidP="001233F0">
      <w:pPr>
        <w:pStyle w:val="Heading4"/>
        <w:rPr>
          <w:rFonts w:eastAsia="Times New Roman"/>
        </w:rPr>
      </w:pPr>
      <w:r w:rsidRPr="002002D9">
        <w:rPr>
          <w:rFonts w:eastAsia="Times New Roman"/>
        </w:rPr>
        <w:t>-- Even if they win this, it’s a reason to vote Negative – if the resolution doesn’t require an agent, and we win that that is bad, you should vote Negative to censure the resolution for being fundamentally unfair.</w:t>
      </w:r>
    </w:p>
    <w:p w14:paraId="16E09672" w14:textId="77777777" w:rsidR="001233F0" w:rsidRDefault="001233F0" w:rsidP="001233F0">
      <w:bookmarkStart w:id="36" w:name="_Toc101186357"/>
      <w:bookmarkStart w:id="37" w:name="_Toc101205331"/>
      <w:bookmarkStart w:id="38" w:name="_Toc205492286"/>
      <w:bookmarkStart w:id="39" w:name="_Toc233173615"/>
    </w:p>
    <w:p w14:paraId="40F8561A" w14:textId="77777777" w:rsidR="001233F0" w:rsidRPr="002002D9" w:rsidRDefault="001233F0" w:rsidP="001233F0">
      <w:pPr>
        <w:pStyle w:val="Heading3"/>
        <w:rPr>
          <w:rFonts w:eastAsia="Times New Roman"/>
        </w:rPr>
      </w:pPr>
      <w:r w:rsidRPr="002002D9">
        <w:rPr>
          <w:rFonts w:eastAsia="Times New Roman"/>
        </w:rPr>
        <w:lastRenderedPageBreak/>
        <w:t>A2: Wrong Remedy / Not A Voting Issue</w:t>
      </w:r>
      <w:bookmarkEnd w:id="36"/>
      <w:bookmarkEnd w:id="37"/>
      <w:bookmarkEnd w:id="38"/>
      <w:bookmarkEnd w:id="39"/>
    </w:p>
    <w:p w14:paraId="120BF040" w14:textId="77777777" w:rsidR="001233F0" w:rsidRPr="002002D9" w:rsidRDefault="001233F0" w:rsidP="001233F0">
      <w:pPr>
        <w:pStyle w:val="Heading4"/>
        <w:rPr>
          <w:rFonts w:eastAsia="Times New Roman"/>
        </w:rPr>
      </w:pPr>
      <w:r w:rsidRPr="002002D9">
        <w:rPr>
          <w:rFonts w:eastAsia="Times New Roman"/>
        </w:rPr>
        <w:t>-- Lack of specification has to be a voting issue – otherwise the Affirmative get what it wants by denying the 1NC its best links and then later clarifying. It skews the negative by forcing us to spend time to extend theory just to get back to square one.</w:t>
      </w:r>
    </w:p>
    <w:p w14:paraId="6F0C81B1" w14:textId="77777777" w:rsidR="001233F0" w:rsidRPr="002002D9" w:rsidRDefault="001233F0" w:rsidP="001233F0">
      <w:pPr>
        <w:pStyle w:val="Heading4"/>
        <w:rPr>
          <w:rFonts w:eastAsia="Times New Roman"/>
        </w:rPr>
      </w:pPr>
      <w:r w:rsidRPr="002002D9">
        <w:rPr>
          <w:rFonts w:eastAsia="Times New Roman"/>
        </w:rPr>
        <w:t>-- Potential abuse is a voting issue – if we win competing interpretations then you should view this round as one that happens in every debate – so even if there’s no in-round abuse, it could occur other times.</w:t>
      </w:r>
    </w:p>
    <w:p w14:paraId="4DD85737" w14:textId="77777777" w:rsidR="001233F0" w:rsidRDefault="001233F0" w:rsidP="001233F0">
      <w:pPr>
        <w:pStyle w:val="Heading4"/>
        <w:rPr>
          <w:rFonts w:eastAsia="Times New Roman"/>
        </w:rPr>
      </w:pPr>
      <w:r w:rsidRPr="002002D9">
        <w:rPr>
          <w:rFonts w:eastAsia="Times New Roman"/>
        </w:rPr>
        <w:t>-- There’s in-round abuse -- _____________________________________________________.</w:t>
      </w:r>
    </w:p>
    <w:p w14:paraId="7F96B2D1" w14:textId="77777777" w:rsidR="001233F0" w:rsidRPr="00067929" w:rsidRDefault="001233F0" w:rsidP="001233F0"/>
    <w:p w14:paraId="5356F3F6" w14:textId="77777777" w:rsidR="001233F0" w:rsidRPr="002002D9" w:rsidRDefault="001233F0" w:rsidP="001233F0">
      <w:pPr>
        <w:pStyle w:val="Heading3"/>
        <w:rPr>
          <w:rFonts w:eastAsia="Times New Roman"/>
        </w:rPr>
      </w:pPr>
      <w:bookmarkStart w:id="40" w:name="_Toc101186358"/>
      <w:bookmarkStart w:id="41" w:name="_Toc101205332"/>
      <w:bookmarkStart w:id="42" w:name="_Toc205492287"/>
      <w:bookmarkStart w:id="43" w:name="_Toc233173616"/>
      <w:r w:rsidRPr="002002D9">
        <w:rPr>
          <w:rFonts w:eastAsia="Times New Roman"/>
        </w:rPr>
        <w:lastRenderedPageBreak/>
        <w:t>A2: No Ground Loss</w:t>
      </w:r>
      <w:bookmarkEnd w:id="40"/>
      <w:bookmarkEnd w:id="41"/>
      <w:bookmarkEnd w:id="42"/>
      <w:bookmarkEnd w:id="43"/>
    </w:p>
    <w:p w14:paraId="49D9FDE8" w14:textId="77777777" w:rsidR="001233F0" w:rsidRPr="002002D9" w:rsidRDefault="001233F0" w:rsidP="001233F0">
      <w:pPr>
        <w:pStyle w:val="Heading4"/>
        <w:rPr>
          <w:rFonts w:eastAsia="Times New Roman"/>
        </w:rPr>
      </w:pPr>
      <w:r w:rsidRPr="002002D9">
        <w:rPr>
          <w:rFonts w:eastAsia="Times New Roman"/>
        </w:rPr>
        <w:t xml:space="preserve">-- There’s ground loss – agent specific strategies, </w:t>
      </w:r>
      <w:proofErr w:type="spellStart"/>
      <w:r w:rsidRPr="002002D9">
        <w:rPr>
          <w:rFonts w:eastAsia="Times New Roman"/>
        </w:rPr>
        <w:t>disads</w:t>
      </w:r>
      <w:proofErr w:type="spellEnd"/>
      <w:r w:rsidRPr="002002D9">
        <w:rPr>
          <w:rFonts w:eastAsia="Times New Roman"/>
        </w:rPr>
        <w:t>, counterplans, case arguments – that in the overview. This is 90% of the debate.</w:t>
      </w:r>
    </w:p>
    <w:p w14:paraId="4AEE8971" w14:textId="77777777" w:rsidR="001233F0" w:rsidRPr="002002D9" w:rsidRDefault="001233F0" w:rsidP="001233F0">
      <w:pPr>
        <w:widowControl w:val="0"/>
        <w:rPr>
          <w:rFonts w:eastAsia="Times New Roman"/>
          <w:szCs w:val="20"/>
        </w:rPr>
      </w:pPr>
      <w:r w:rsidRPr="002002D9">
        <w:rPr>
          <w:rFonts w:eastAsia="Times New Roman" w:cs="Arial"/>
          <w:b/>
          <w:bCs/>
          <w:iCs/>
          <w:szCs w:val="28"/>
        </w:rPr>
        <w:t>Elmore 80</w:t>
      </w:r>
      <w:r w:rsidRPr="002002D9">
        <w:rPr>
          <w:rFonts w:eastAsia="Times New Roman"/>
          <w:szCs w:val="20"/>
        </w:rPr>
        <w:t xml:space="preserve"> (Professor of Public Affairs – University of Washington, Political Science Quarterly, p. 605)</w:t>
      </w:r>
    </w:p>
    <w:p w14:paraId="3C1B9DED" w14:textId="77777777" w:rsidR="001233F0" w:rsidRPr="002002D9" w:rsidRDefault="001233F0" w:rsidP="001233F0">
      <w:pPr>
        <w:widowControl w:val="0"/>
        <w:rPr>
          <w:rFonts w:eastAsia="Times New Roman"/>
          <w:szCs w:val="20"/>
        </w:rPr>
      </w:pPr>
      <w:r w:rsidRPr="002002D9">
        <w:rPr>
          <w:rFonts w:eastAsia="Times New Roman"/>
          <w:szCs w:val="20"/>
        </w:rPr>
        <w:t>The emergence of implementation as a subject for policy analysis coincides closely with the discovery by policy analysts that</w:t>
      </w:r>
      <w:r w:rsidRPr="002002D9">
        <w:rPr>
          <w:rFonts w:eastAsia="Times New Roman"/>
          <w:sz w:val="24"/>
          <w:szCs w:val="20"/>
        </w:rPr>
        <w:t xml:space="preserve"> </w:t>
      </w:r>
      <w:r w:rsidRPr="002002D9">
        <w:rPr>
          <w:rFonts w:eastAsia="Times New Roman"/>
          <w:szCs w:val="24"/>
          <w:u w:val="single"/>
        </w:rPr>
        <w:t xml:space="preserve">decisions are not self-executing. Analysis of policy choices </w:t>
      </w:r>
      <w:r w:rsidRPr="002002D9">
        <w:rPr>
          <w:rFonts w:eastAsia="Times New Roman"/>
          <w:b/>
          <w:bCs/>
          <w:szCs w:val="24"/>
          <w:u w:val="single"/>
        </w:rPr>
        <w:t>matter very little</w:t>
      </w:r>
      <w:r w:rsidRPr="002002D9">
        <w:rPr>
          <w:rFonts w:eastAsia="Times New Roman"/>
          <w:szCs w:val="24"/>
          <w:u w:val="single"/>
        </w:rPr>
        <w:t xml:space="preserve"> if the mechanism for implementing those choices is poorly understood</w:t>
      </w:r>
      <w:r w:rsidRPr="002002D9">
        <w:rPr>
          <w:rFonts w:eastAsia="Times New Roman"/>
          <w:sz w:val="24"/>
          <w:szCs w:val="20"/>
        </w:rPr>
        <w:t xml:space="preserve"> </w:t>
      </w:r>
      <w:r w:rsidRPr="002002D9">
        <w:rPr>
          <w:rFonts w:eastAsia="Times New Roman"/>
          <w:szCs w:val="20"/>
        </w:rPr>
        <w:t>in answering the question, "What</w:t>
      </w:r>
      <w:r w:rsidRPr="002002D9">
        <w:rPr>
          <w:rFonts w:eastAsia="Times New Roman"/>
          <w:sz w:val="24"/>
          <w:szCs w:val="20"/>
        </w:rPr>
        <w:t xml:space="preserve"> </w:t>
      </w:r>
      <w:r w:rsidRPr="002002D9">
        <w:rPr>
          <w:rFonts w:eastAsia="Times New Roman"/>
          <w:szCs w:val="24"/>
          <w:u w:val="single"/>
        </w:rPr>
        <w:t>percentage of the work</w:t>
      </w:r>
      <w:r w:rsidRPr="002002D9">
        <w:rPr>
          <w:rFonts w:eastAsia="Times New Roman"/>
          <w:sz w:val="24"/>
          <w:szCs w:val="20"/>
        </w:rPr>
        <w:t xml:space="preserve"> </w:t>
      </w:r>
      <w:r w:rsidRPr="002002D9">
        <w:rPr>
          <w:rFonts w:eastAsia="Times New Roman"/>
          <w:szCs w:val="20"/>
        </w:rPr>
        <w:t>of achieving a desired governmental action is</w:t>
      </w:r>
      <w:r w:rsidRPr="002002D9">
        <w:rPr>
          <w:rFonts w:eastAsia="Times New Roman"/>
          <w:sz w:val="24"/>
          <w:szCs w:val="20"/>
        </w:rPr>
        <w:t xml:space="preserve"> </w:t>
      </w:r>
      <w:r w:rsidRPr="002002D9">
        <w:rPr>
          <w:rFonts w:eastAsia="Times New Roman"/>
          <w:szCs w:val="24"/>
          <w:u w:val="single"/>
        </w:rPr>
        <w:t>done</w:t>
      </w:r>
      <w:r w:rsidRPr="002002D9">
        <w:rPr>
          <w:rFonts w:eastAsia="Times New Roman"/>
          <w:sz w:val="24"/>
          <w:szCs w:val="20"/>
        </w:rPr>
        <w:t xml:space="preserve"> </w:t>
      </w:r>
      <w:r w:rsidRPr="002002D9">
        <w:rPr>
          <w:rFonts w:eastAsia="Times New Roman"/>
          <w:szCs w:val="20"/>
        </w:rPr>
        <w:t>when the preferred analytic alternative has been identified?" Allison estimated that</w:t>
      </w:r>
      <w:r w:rsidRPr="002002D9">
        <w:rPr>
          <w:rFonts w:eastAsia="Times New Roman"/>
          <w:sz w:val="24"/>
          <w:szCs w:val="20"/>
        </w:rPr>
        <w:t xml:space="preserve"> </w:t>
      </w:r>
      <w:r w:rsidRPr="002002D9">
        <w:rPr>
          <w:rFonts w:eastAsia="Times New Roman"/>
          <w:szCs w:val="24"/>
          <w:u w:val="single"/>
        </w:rPr>
        <w:t>in the normal case, it was about 10 percent, leaving the remaining 90 percent in the realm of implementation</w:t>
      </w:r>
      <w:r w:rsidRPr="002002D9">
        <w:rPr>
          <w:rFonts w:eastAsia="Times New Roman"/>
          <w:sz w:val="24"/>
          <w:szCs w:val="20"/>
        </w:rPr>
        <w:t>.</w:t>
      </w:r>
    </w:p>
    <w:p w14:paraId="0A8659D4" w14:textId="77777777" w:rsidR="001233F0" w:rsidRPr="002002D9" w:rsidRDefault="001233F0" w:rsidP="001233F0">
      <w:pPr>
        <w:pStyle w:val="Heading4"/>
        <w:rPr>
          <w:rFonts w:eastAsia="Times New Roman"/>
        </w:rPr>
      </w:pPr>
      <w:r w:rsidRPr="002002D9">
        <w:rPr>
          <w:rFonts w:eastAsia="Times New Roman"/>
        </w:rPr>
        <w:t xml:space="preserve">-- Even if some ground exists, they still rob us of the </w:t>
      </w:r>
      <w:r w:rsidRPr="002002D9">
        <w:rPr>
          <w:rFonts w:eastAsia="Times New Roman"/>
          <w:i/>
        </w:rPr>
        <w:t>core structural</w:t>
      </w:r>
      <w:r w:rsidRPr="002002D9">
        <w:rPr>
          <w:rFonts w:eastAsia="Times New Roman"/>
        </w:rPr>
        <w:t xml:space="preserve"> </w:t>
      </w:r>
      <w:r w:rsidRPr="002002D9">
        <w:rPr>
          <w:rFonts w:eastAsia="Times New Roman"/>
          <w:i/>
        </w:rPr>
        <w:t>ground</w:t>
      </w:r>
      <w:r w:rsidRPr="002002D9">
        <w:rPr>
          <w:rFonts w:eastAsia="Times New Roman"/>
        </w:rPr>
        <w:t xml:space="preserve"> that is built in to the resolution – that ground is key to fairness and negative strategy because it’s the only thing we can consistently prepare. </w:t>
      </w:r>
    </w:p>
    <w:p w14:paraId="5F30CD7D" w14:textId="77777777" w:rsidR="001233F0" w:rsidRPr="002002D9" w:rsidRDefault="001233F0" w:rsidP="001233F0">
      <w:pPr>
        <w:pStyle w:val="Heading4"/>
        <w:rPr>
          <w:rFonts w:eastAsia="Times New Roman"/>
        </w:rPr>
      </w:pPr>
      <w:r w:rsidRPr="002002D9">
        <w:rPr>
          <w:rFonts w:eastAsia="Times New Roman"/>
        </w:rPr>
        <w:t xml:space="preserve">-- Doesn’t solve – the arguments they allow favor the </w:t>
      </w:r>
      <w:proofErr w:type="spellStart"/>
      <w:r w:rsidRPr="002002D9">
        <w:rPr>
          <w:rFonts w:eastAsia="Times New Roman"/>
        </w:rPr>
        <w:t>Aff</w:t>
      </w:r>
      <w:proofErr w:type="spellEnd"/>
      <w:r w:rsidRPr="002002D9">
        <w:rPr>
          <w:rFonts w:eastAsia="Times New Roman"/>
        </w:rPr>
        <w:t xml:space="preserve"> because they’re specific to the plan – err </w:t>
      </w:r>
      <w:proofErr w:type="spellStart"/>
      <w:r w:rsidRPr="002002D9">
        <w:rPr>
          <w:rFonts w:eastAsia="Times New Roman"/>
        </w:rPr>
        <w:t>Neg</w:t>
      </w:r>
      <w:proofErr w:type="spellEnd"/>
      <w:r w:rsidRPr="002002D9">
        <w:rPr>
          <w:rFonts w:eastAsia="Times New Roman"/>
        </w:rPr>
        <w:t xml:space="preserve"> on theory and prefer Negative strategy to Affirmative ground – the </w:t>
      </w:r>
      <w:proofErr w:type="spellStart"/>
      <w:r w:rsidRPr="002002D9">
        <w:rPr>
          <w:rFonts w:eastAsia="Times New Roman"/>
        </w:rPr>
        <w:t>Aff</w:t>
      </w:r>
      <w:proofErr w:type="spellEnd"/>
      <w:r w:rsidRPr="002002D9">
        <w:rPr>
          <w:rFonts w:eastAsia="Times New Roman"/>
        </w:rPr>
        <w:t xml:space="preserve"> has structural advantages which already give them a bias like infinite prep time to create their Affirmative, the ability to choose a strategic area of the topic for the 1AC, and the first and last speech – meaning they should be held to the reciprocal burden of providing an acceptable amount of negative ground. </w:t>
      </w:r>
    </w:p>
    <w:p w14:paraId="6E482C71" w14:textId="77777777" w:rsidR="001233F0" w:rsidRDefault="001233F0" w:rsidP="001233F0">
      <w:pPr>
        <w:pStyle w:val="Heading4"/>
        <w:rPr>
          <w:rFonts w:eastAsia="Times New Roman"/>
        </w:rPr>
      </w:pPr>
      <w:r w:rsidRPr="002002D9">
        <w:rPr>
          <w:rFonts w:eastAsia="Times New Roman"/>
        </w:rPr>
        <w:t>-- Ultimately, this is only defense – the ground they provide is also included in our interpretation – there’s only a risk they deny the negative arguments about the agent.</w:t>
      </w:r>
    </w:p>
    <w:p w14:paraId="61DDEACD" w14:textId="77777777" w:rsidR="001233F0" w:rsidRPr="002002D9" w:rsidRDefault="001233F0" w:rsidP="001233F0">
      <w:pPr>
        <w:pStyle w:val="Heading3"/>
        <w:rPr>
          <w:rFonts w:eastAsia="Times New Roman"/>
        </w:rPr>
      </w:pPr>
      <w:bookmarkStart w:id="44" w:name="_Toc101186359"/>
      <w:bookmarkStart w:id="45" w:name="_Toc101205333"/>
      <w:bookmarkStart w:id="46" w:name="_Toc205492288"/>
      <w:bookmarkStart w:id="47" w:name="_Toc233173617"/>
      <w:r w:rsidRPr="002002D9">
        <w:rPr>
          <w:rFonts w:eastAsia="Times New Roman"/>
        </w:rPr>
        <w:lastRenderedPageBreak/>
        <w:t>A2: No Right To Arguments</w:t>
      </w:r>
      <w:bookmarkEnd w:id="44"/>
      <w:bookmarkEnd w:id="45"/>
      <w:bookmarkEnd w:id="46"/>
      <w:bookmarkEnd w:id="47"/>
    </w:p>
    <w:p w14:paraId="1985AF24" w14:textId="77777777" w:rsidR="001233F0" w:rsidRPr="002002D9" w:rsidRDefault="001233F0" w:rsidP="001233F0">
      <w:pPr>
        <w:pStyle w:val="Heading4"/>
        <w:rPr>
          <w:rFonts w:eastAsia="Times New Roman"/>
        </w:rPr>
      </w:pPr>
      <w:r w:rsidRPr="002002D9">
        <w:rPr>
          <w:rFonts w:eastAsia="Times New Roman"/>
        </w:rPr>
        <w:t>-- There’s a right to agent arguments – the actor is the only stable thing in the resolution making it a core component of Negative ground. Other links are too fluid to constantly prepare.</w:t>
      </w:r>
    </w:p>
    <w:p w14:paraId="389CA470" w14:textId="77777777" w:rsidR="001233F0" w:rsidRPr="002002D9" w:rsidRDefault="001233F0" w:rsidP="001233F0">
      <w:pPr>
        <w:pStyle w:val="Heading4"/>
        <w:rPr>
          <w:rFonts w:eastAsia="Times New Roman"/>
        </w:rPr>
      </w:pPr>
      <w:r w:rsidRPr="002002D9">
        <w:rPr>
          <w:rFonts w:eastAsia="Times New Roman"/>
        </w:rPr>
        <w:t xml:space="preserve">-- The negative needs all the ground they can get -- you should err </w:t>
      </w:r>
      <w:proofErr w:type="spellStart"/>
      <w:r w:rsidRPr="002002D9">
        <w:rPr>
          <w:rFonts w:eastAsia="Times New Roman"/>
        </w:rPr>
        <w:t>neg</w:t>
      </w:r>
      <w:proofErr w:type="spellEnd"/>
      <w:r w:rsidRPr="002002D9">
        <w:rPr>
          <w:rFonts w:eastAsia="Times New Roman"/>
        </w:rPr>
        <w:t xml:space="preserve"> on theory and prefer Negative strategy to Affirmative ground – the </w:t>
      </w:r>
      <w:proofErr w:type="spellStart"/>
      <w:r w:rsidRPr="002002D9">
        <w:rPr>
          <w:rFonts w:eastAsia="Times New Roman"/>
        </w:rPr>
        <w:t>Aff</w:t>
      </w:r>
      <w:proofErr w:type="spellEnd"/>
      <w:r w:rsidRPr="002002D9">
        <w:rPr>
          <w:rFonts w:eastAsia="Times New Roman"/>
        </w:rPr>
        <w:t xml:space="preserve"> has structural advantages which already give them a bias like infinite prep time to create their Affirmative, the ability to choose a strategic area of the topic for the 1AC, and the first and last speech – meaning they should be held to the reciprocal burden of providing an acceptable amount of negative ground.</w:t>
      </w:r>
    </w:p>
    <w:p w14:paraId="6C5D248B" w14:textId="77777777" w:rsidR="001233F0" w:rsidRPr="002002D9" w:rsidRDefault="001233F0" w:rsidP="001233F0">
      <w:pPr>
        <w:pStyle w:val="Heading3"/>
        <w:rPr>
          <w:rFonts w:eastAsia="Times New Roman"/>
        </w:rPr>
      </w:pPr>
      <w:bookmarkStart w:id="48" w:name="_Toc101186360"/>
      <w:bookmarkStart w:id="49" w:name="_Toc101205334"/>
      <w:bookmarkStart w:id="50" w:name="_Toc205492289"/>
      <w:bookmarkStart w:id="51" w:name="_Toc233173618"/>
      <w:r w:rsidRPr="002002D9">
        <w:rPr>
          <w:rFonts w:eastAsia="Times New Roman"/>
        </w:rPr>
        <w:lastRenderedPageBreak/>
        <w:t>A2: Agent Counterplans Bad</w:t>
      </w:r>
      <w:bookmarkEnd w:id="48"/>
      <w:bookmarkEnd w:id="49"/>
      <w:bookmarkEnd w:id="50"/>
      <w:bookmarkEnd w:id="51"/>
    </w:p>
    <w:p w14:paraId="4C4FC9C1" w14:textId="77777777" w:rsidR="001233F0" w:rsidRPr="002002D9" w:rsidRDefault="001233F0" w:rsidP="001233F0">
      <w:pPr>
        <w:pStyle w:val="Heading4"/>
        <w:rPr>
          <w:rFonts w:eastAsia="Times New Roman"/>
        </w:rPr>
      </w:pPr>
      <w:r w:rsidRPr="002002D9">
        <w:rPr>
          <w:rFonts w:eastAsia="Times New Roman"/>
        </w:rPr>
        <w:t xml:space="preserve">-- Not offense – if Agent Counterplans are bad, then </w:t>
      </w:r>
      <w:proofErr w:type="spellStart"/>
      <w:r w:rsidRPr="002002D9">
        <w:rPr>
          <w:rFonts w:eastAsia="Times New Roman"/>
        </w:rPr>
        <w:t>Affs</w:t>
      </w:r>
      <w:proofErr w:type="spellEnd"/>
      <w:r w:rsidRPr="002002D9">
        <w:rPr>
          <w:rFonts w:eastAsia="Times New Roman"/>
        </w:rPr>
        <w:t xml:space="preserve"> will always be able to win those counterplans are theoretically illegitimate anyway, so our interpretation wouldn’t allow them.</w:t>
      </w:r>
    </w:p>
    <w:p w14:paraId="2BFBC243" w14:textId="77777777" w:rsidR="001233F0" w:rsidRPr="002002D9" w:rsidRDefault="001233F0" w:rsidP="001233F0">
      <w:pPr>
        <w:pStyle w:val="Heading4"/>
        <w:rPr>
          <w:rFonts w:eastAsia="Times New Roman"/>
        </w:rPr>
      </w:pPr>
      <w:r w:rsidRPr="002002D9">
        <w:rPr>
          <w:rFonts w:eastAsia="Times New Roman"/>
        </w:rPr>
        <w:t>-- Agent counterplans are good – first, defense:</w:t>
      </w:r>
    </w:p>
    <w:p w14:paraId="74585350" w14:textId="77777777" w:rsidR="001233F0" w:rsidRPr="002002D9" w:rsidRDefault="001233F0" w:rsidP="001233F0">
      <w:pPr>
        <w:pStyle w:val="Heading4"/>
        <w:rPr>
          <w:rFonts w:eastAsia="Times New Roman"/>
        </w:rPr>
      </w:pPr>
      <w:r w:rsidRPr="002002D9">
        <w:rPr>
          <w:rFonts w:eastAsia="Times New Roman"/>
        </w:rPr>
        <w:t>(  ) Literature and net-benefits check unpredictable or unbeatable counterplans</w:t>
      </w:r>
    </w:p>
    <w:p w14:paraId="7B810F22" w14:textId="77777777" w:rsidR="001233F0" w:rsidRPr="002002D9" w:rsidRDefault="001233F0" w:rsidP="001233F0">
      <w:pPr>
        <w:pStyle w:val="Heading4"/>
        <w:rPr>
          <w:rFonts w:eastAsia="Times New Roman"/>
        </w:rPr>
      </w:pPr>
      <w:r w:rsidRPr="002002D9">
        <w:rPr>
          <w:rFonts w:eastAsia="Times New Roman"/>
        </w:rPr>
        <w:t xml:space="preserve">(  ) No ground loss – they just have to leverage their agent to create a solvency deficit. </w:t>
      </w:r>
      <w:proofErr w:type="gramStart"/>
      <w:r w:rsidRPr="002002D9">
        <w:rPr>
          <w:rFonts w:eastAsia="Times New Roman"/>
        </w:rPr>
        <w:t>Its</w:t>
      </w:r>
      <w:proofErr w:type="gramEnd"/>
      <w:r w:rsidRPr="002002D9">
        <w:rPr>
          <w:rFonts w:eastAsia="Times New Roman"/>
        </w:rPr>
        <w:t xml:space="preserve"> not difficult to do, especially if the </w:t>
      </w:r>
      <w:proofErr w:type="spellStart"/>
      <w:r w:rsidRPr="002002D9">
        <w:rPr>
          <w:rFonts w:eastAsia="Times New Roman"/>
        </w:rPr>
        <w:t>Aff</w:t>
      </w:r>
      <w:proofErr w:type="spellEnd"/>
      <w:r w:rsidRPr="002002D9">
        <w:rPr>
          <w:rFonts w:eastAsia="Times New Roman"/>
        </w:rPr>
        <w:t xml:space="preserve"> gets to choose their agent.</w:t>
      </w:r>
    </w:p>
    <w:p w14:paraId="212E7AEC" w14:textId="77777777" w:rsidR="001233F0" w:rsidRPr="002002D9" w:rsidRDefault="001233F0" w:rsidP="001233F0">
      <w:pPr>
        <w:pStyle w:val="Heading4"/>
        <w:rPr>
          <w:rFonts w:eastAsia="Times New Roman"/>
        </w:rPr>
      </w:pPr>
      <w:r w:rsidRPr="002002D9">
        <w:rPr>
          <w:rFonts w:eastAsia="Times New Roman"/>
        </w:rPr>
        <w:t xml:space="preserve">(  ) They don’t hurt topic-specific education – the interaction between _____ and political process is relevant and matters anytime the </w:t>
      </w:r>
      <w:proofErr w:type="spellStart"/>
      <w:r w:rsidRPr="002002D9">
        <w:rPr>
          <w:rFonts w:eastAsia="Times New Roman"/>
        </w:rPr>
        <w:t>Aff</w:t>
      </w:r>
      <w:proofErr w:type="spellEnd"/>
      <w:r w:rsidRPr="002002D9">
        <w:rPr>
          <w:rFonts w:eastAsia="Times New Roman"/>
        </w:rPr>
        <w:t xml:space="preserve"> makes a solvency deficit claim</w:t>
      </w:r>
    </w:p>
    <w:p w14:paraId="0F2E750C" w14:textId="77777777" w:rsidR="001233F0" w:rsidRPr="002002D9" w:rsidRDefault="001233F0" w:rsidP="001233F0">
      <w:pPr>
        <w:pStyle w:val="Heading4"/>
        <w:rPr>
          <w:rFonts w:eastAsia="Times New Roman"/>
        </w:rPr>
      </w:pPr>
      <w:r w:rsidRPr="002002D9">
        <w:rPr>
          <w:rFonts w:eastAsia="Times New Roman"/>
        </w:rPr>
        <w:t xml:space="preserve">(  ) </w:t>
      </w:r>
      <w:proofErr w:type="spellStart"/>
      <w:r w:rsidRPr="002002D9">
        <w:rPr>
          <w:rFonts w:eastAsia="Times New Roman"/>
        </w:rPr>
        <w:t>Disads</w:t>
      </w:r>
      <w:proofErr w:type="spellEnd"/>
      <w:r w:rsidRPr="002002D9">
        <w:rPr>
          <w:rFonts w:eastAsia="Times New Roman"/>
        </w:rPr>
        <w:t xml:space="preserve"> alone don’t check because lack of specification denies them and they alone can’t outweigh large case areas</w:t>
      </w:r>
    </w:p>
    <w:p w14:paraId="044D0183" w14:textId="77777777" w:rsidR="001233F0" w:rsidRPr="002002D9" w:rsidRDefault="001233F0" w:rsidP="001233F0">
      <w:pPr>
        <w:pStyle w:val="Heading4"/>
        <w:rPr>
          <w:rFonts w:eastAsia="Times New Roman"/>
        </w:rPr>
      </w:pPr>
      <w:r w:rsidRPr="002002D9">
        <w:rPr>
          <w:rFonts w:eastAsia="Times New Roman"/>
        </w:rPr>
        <w:t>-- Now, offense:</w:t>
      </w:r>
    </w:p>
    <w:p w14:paraId="193FC241" w14:textId="77777777" w:rsidR="001233F0" w:rsidRPr="002002D9" w:rsidRDefault="001233F0" w:rsidP="001233F0">
      <w:pPr>
        <w:pStyle w:val="Heading4"/>
        <w:rPr>
          <w:rFonts w:eastAsia="Times New Roman"/>
        </w:rPr>
      </w:pPr>
      <w:r w:rsidRPr="002002D9">
        <w:rPr>
          <w:rFonts w:eastAsia="Times New Roman"/>
        </w:rPr>
        <w:t xml:space="preserve">(  ) Creates responsible plan writing by forcing the </w:t>
      </w:r>
      <w:proofErr w:type="spellStart"/>
      <w:r w:rsidRPr="002002D9">
        <w:rPr>
          <w:rFonts w:eastAsia="Times New Roman"/>
        </w:rPr>
        <w:t>Aff</w:t>
      </w:r>
      <w:proofErr w:type="spellEnd"/>
      <w:r w:rsidRPr="002002D9">
        <w:rPr>
          <w:rFonts w:eastAsia="Times New Roman"/>
        </w:rPr>
        <w:t xml:space="preserve"> to defend all parts of the plan</w:t>
      </w:r>
    </w:p>
    <w:p w14:paraId="3E0BEBEA" w14:textId="77777777" w:rsidR="001233F0" w:rsidRPr="002002D9" w:rsidRDefault="001233F0" w:rsidP="001233F0">
      <w:pPr>
        <w:pStyle w:val="Heading4"/>
        <w:rPr>
          <w:rFonts w:eastAsia="Times New Roman"/>
        </w:rPr>
      </w:pPr>
      <w:r w:rsidRPr="002002D9">
        <w:rPr>
          <w:rFonts w:eastAsia="Times New Roman"/>
        </w:rPr>
        <w:t>(  ) Most real world – debates between agents is frequently relevant and important for policymakers</w:t>
      </w:r>
    </w:p>
    <w:p w14:paraId="6A66419A" w14:textId="77777777" w:rsidR="001233F0" w:rsidRPr="002002D9" w:rsidRDefault="001233F0" w:rsidP="001233F0">
      <w:pPr>
        <w:pStyle w:val="Heading4"/>
        <w:rPr>
          <w:rFonts w:eastAsia="Times New Roman"/>
        </w:rPr>
      </w:pPr>
      <w:r w:rsidRPr="002002D9">
        <w:rPr>
          <w:rFonts w:eastAsia="Times New Roman"/>
        </w:rPr>
        <w:t>(  ) Key to search for the Best Policy Option which is key to real world education</w:t>
      </w:r>
    </w:p>
    <w:p w14:paraId="6FEFA9BA" w14:textId="77777777" w:rsidR="001233F0" w:rsidRPr="002002D9" w:rsidRDefault="001233F0" w:rsidP="001233F0">
      <w:pPr>
        <w:pStyle w:val="Heading4"/>
        <w:rPr>
          <w:rFonts w:eastAsia="Times New Roman"/>
        </w:rPr>
      </w:pPr>
      <w:r w:rsidRPr="002002D9">
        <w:rPr>
          <w:rFonts w:eastAsia="Times New Roman"/>
        </w:rPr>
        <w:t>(  ) Key to education – allows us to learn about the political process, policy implementation, workings of the government</w:t>
      </w:r>
    </w:p>
    <w:p w14:paraId="584F3D47" w14:textId="77777777" w:rsidR="001233F0" w:rsidRPr="002002D9" w:rsidRDefault="001233F0" w:rsidP="001233F0">
      <w:pPr>
        <w:pStyle w:val="Heading4"/>
        <w:rPr>
          <w:rFonts w:eastAsia="Times New Roman"/>
        </w:rPr>
      </w:pPr>
      <w:r w:rsidRPr="002002D9">
        <w:rPr>
          <w:rFonts w:eastAsia="Times New Roman"/>
        </w:rPr>
        <w:t xml:space="preserve">(  ) Focuses the debate on the solvency mechanism which is </w:t>
      </w:r>
      <w:proofErr w:type="spellStart"/>
      <w:r w:rsidRPr="002002D9">
        <w:rPr>
          <w:rFonts w:eastAsia="Times New Roman"/>
        </w:rPr>
        <w:t>Aff</w:t>
      </w:r>
      <w:proofErr w:type="spellEnd"/>
      <w:r w:rsidRPr="002002D9">
        <w:rPr>
          <w:rFonts w:eastAsia="Times New Roman"/>
        </w:rPr>
        <w:t xml:space="preserve"> ground – should be better for them.</w:t>
      </w:r>
    </w:p>
    <w:p w14:paraId="72EEBE9B" w14:textId="77777777" w:rsidR="001233F0" w:rsidRPr="002002D9" w:rsidRDefault="001233F0" w:rsidP="001233F0">
      <w:pPr>
        <w:pStyle w:val="Heading4"/>
        <w:rPr>
          <w:rFonts w:eastAsia="Times New Roman"/>
        </w:rPr>
      </w:pPr>
      <w:r w:rsidRPr="002002D9">
        <w:rPr>
          <w:rFonts w:eastAsia="Times New Roman"/>
        </w:rPr>
        <w:t xml:space="preserve">(  ) Increases </w:t>
      </w:r>
      <w:proofErr w:type="spellStart"/>
      <w:r w:rsidRPr="002002D9">
        <w:rPr>
          <w:rFonts w:eastAsia="Times New Roman"/>
        </w:rPr>
        <w:t>Aff</w:t>
      </w:r>
      <w:proofErr w:type="spellEnd"/>
      <w:r w:rsidRPr="002002D9">
        <w:rPr>
          <w:rFonts w:eastAsia="Times New Roman"/>
        </w:rPr>
        <w:t xml:space="preserve"> ground – they can read add-ons or </w:t>
      </w:r>
      <w:proofErr w:type="spellStart"/>
      <w:r w:rsidRPr="002002D9">
        <w:rPr>
          <w:rFonts w:eastAsia="Times New Roman"/>
        </w:rPr>
        <w:t>disads</w:t>
      </w:r>
      <w:proofErr w:type="spellEnd"/>
      <w:r w:rsidRPr="002002D9">
        <w:rPr>
          <w:rFonts w:eastAsia="Times New Roman"/>
        </w:rPr>
        <w:t xml:space="preserve"> to the alternate agent we pick</w:t>
      </w:r>
    </w:p>
    <w:p w14:paraId="4C133D24" w14:textId="77777777" w:rsidR="001233F0" w:rsidRPr="002002D9" w:rsidRDefault="001233F0" w:rsidP="001233F0">
      <w:pPr>
        <w:pStyle w:val="Heading4"/>
        <w:rPr>
          <w:rFonts w:eastAsia="Times New Roman"/>
        </w:rPr>
      </w:pPr>
      <w:r w:rsidRPr="002002D9">
        <w:rPr>
          <w:rFonts w:eastAsia="Times New Roman"/>
        </w:rPr>
        <w:t xml:space="preserve">(  ) Key to negative flexibility – we should have all the options available to negate the </w:t>
      </w:r>
      <w:proofErr w:type="spellStart"/>
      <w:r w:rsidRPr="002002D9">
        <w:rPr>
          <w:rFonts w:eastAsia="Times New Roman"/>
        </w:rPr>
        <w:t>Aff</w:t>
      </w:r>
      <w:proofErr w:type="spellEnd"/>
    </w:p>
    <w:p w14:paraId="191D593C" w14:textId="77777777" w:rsidR="001233F0" w:rsidRDefault="001233F0" w:rsidP="001233F0">
      <w:pPr>
        <w:pStyle w:val="Heading4"/>
        <w:rPr>
          <w:rFonts w:eastAsia="Times New Roman"/>
        </w:rPr>
      </w:pPr>
      <w:r w:rsidRPr="002002D9">
        <w:rPr>
          <w:rFonts w:eastAsia="Times New Roman"/>
        </w:rPr>
        <w:t>(  ) Alternative is worse – without tangentially specific agent counterplans, teams will just read hyper-generic consultation or conditions counterplans which turn back their offense.</w:t>
      </w:r>
      <w:bookmarkStart w:id="52" w:name="_Toc205492290"/>
      <w:bookmarkStart w:id="53" w:name="_Toc233173619"/>
    </w:p>
    <w:p w14:paraId="15F50D65" w14:textId="77777777" w:rsidR="001233F0" w:rsidRPr="002002D9" w:rsidRDefault="001233F0" w:rsidP="001233F0">
      <w:pPr>
        <w:pStyle w:val="Heading3"/>
        <w:rPr>
          <w:rFonts w:eastAsia="Times New Roman"/>
        </w:rPr>
      </w:pPr>
      <w:bookmarkStart w:id="54" w:name="_Toc101186361"/>
      <w:bookmarkStart w:id="55" w:name="_Toc101205335"/>
      <w:bookmarkStart w:id="56" w:name="_Toc205492291"/>
      <w:bookmarkStart w:id="57" w:name="_Toc233173620"/>
      <w:bookmarkEnd w:id="52"/>
      <w:bookmarkEnd w:id="53"/>
      <w:r w:rsidRPr="002002D9">
        <w:rPr>
          <w:rFonts w:eastAsia="Times New Roman"/>
        </w:rPr>
        <w:lastRenderedPageBreak/>
        <w:t>A2: C/I – Normal Means</w:t>
      </w:r>
      <w:bookmarkEnd w:id="54"/>
      <w:bookmarkEnd w:id="55"/>
      <w:bookmarkEnd w:id="56"/>
      <w:bookmarkEnd w:id="57"/>
    </w:p>
    <w:p w14:paraId="750F90D0" w14:textId="77777777" w:rsidR="001233F0" w:rsidRPr="002002D9" w:rsidRDefault="001233F0" w:rsidP="001233F0">
      <w:pPr>
        <w:pStyle w:val="Heading4"/>
        <w:rPr>
          <w:rFonts w:eastAsia="Times New Roman"/>
        </w:rPr>
      </w:pPr>
      <w:r w:rsidRPr="002002D9">
        <w:rPr>
          <w:rFonts w:eastAsia="Times New Roman"/>
        </w:rPr>
        <w:t xml:space="preserve">-- Doesn’t solve ground– </w:t>
      </w:r>
    </w:p>
    <w:p w14:paraId="71337372" w14:textId="77777777" w:rsidR="001233F0" w:rsidRPr="002002D9" w:rsidRDefault="001233F0" w:rsidP="001233F0">
      <w:pPr>
        <w:pStyle w:val="Heading4"/>
        <w:rPr>
          <w:rFonts w:eastAsia="Times New Roman"/>
        </w:rPr>
      </w:pPr>
      <w:r w:rsidRPr="002002D9">
        <w:rPr>
          <w:rFonts w:eastAsia="Times New Roman"/>
        </w:rPr>
        <w:t xml:space="preserve">A) ‘Normal means’ is impossible to define and because they </w:t>
      </w:r>
      <w:proofErr w:type="spellStart"/>
      <w:r w:rsidRPr="002002D9">
        <w:rPr>
          <w:rFonts w:eastAsia="Times New Roman"/>
        </w:rPr>
        <w:t>Aff</w:t>
      </w:r>
      <w:proofErr w:type="spellEnd"/>
      <w:r w:rsidRPr="002002D9">
        <w:rPr>
          <w:rFonts w:eastAsia="Times New Roman"/>
        </w:rPr>
        <w:t xml:space="preserve"> has the ability to strategically choose their case area they can exploit multiple agents to avoid our links.</w:t>
      </w:r>
    </w:p>
    <w:p w14:paraId="5DE0CE3B" w14:textId="77777777" w:rsidR="001233F0" w:rsidRPr="002002D9" w:rsidRDefault="001233F0" w:rsidP="001233F0">
      <w:pPr>
        <w:pStyle w:val="Heading4"/>
        <w:rPr>
          <w:rFonts w:eastAsia="Times New Roman"/>
        </w:rPr>
      </w:pPr>
      <w:r w:rsidRPr="002002D9">
        <w:rPr>
          <w:rFonts w:eastAsia="Times New Roman"/>
        </w:rPr>
        <w:t xml:space="preserve">B) Denies counterplan competition because normal means doesn’t affect textual competition, which is the reigning standard and the </w:t>
      </w:r>
      <w:proofErr w:type="spellStart"/>
      <w:r w:rsidRPr="002002D9">
        <w:rPr>
          <w:rFonts w:eastAsia="Times New Roman"/>
        </w:rPr>
        <w:t>Aff</w:t>
      </w:r>
      <w:proofErr w:type="spellEnd"/>
      <w:r w:rsidRPr="002002D9">
        <w:rPr>
          <w:rFonts w:eastAsia="Times New Roman"/>
        </w:rPr>
        <w:t xml:space="preserve"> can functionally permute to do their plan in abnormal means.</w:t>
      </w:r>
    </w:p>
    <w:p w14:paraId="145483FB" w14:textId="77777777" w:rsidR="001233F0" w:rsidRPr="002002D9" w:rsidRDefault="001233F0" w:rsidP="001233F0">
      <w:pPr>
        <w:pStyle w:val="Heading4"/>
        <w:rPr>
          <w:rFonts w:eastAsia="Times New Roman"/>
        </w:rPr>
      </w:pPr>
      <w:r w:rsidRPr="002002D9">
        <w:rPr>
          <w:rFonts w:eastAsia="Times New Roman"/>
        </w:rPr>
        <w:t xml:space="preserve">-- Placing the burden on the Negative to determine normal means is unfair – there are tons of </w:t>
      </w:r>
      <w:proofErr w:type="spellStart"/>
      <w:r w:rsidRPr="002002D9">
        <w:rPr>
          <w:rFonts w:eastAsia="Times New Roman"/>
        </w:rPr>
        <w:t>Affs</w:t>
      </w:r>
      <w:proofErr w:type="spellEnd"/>
      <w:r w:rsidRPr="002002D9">
        <w:rPr>
          <w:rFonts w:eastAsia="Times New Roman"/>
        </w:rPr>
        <w:t xml:space="preserve"> with unclear actors, it’d be impossible for us to prepare for all of them.</w:t>
      </w:r>
    </w:p>
    <w:p w14:paraId="0957DFCC" w14:textId="77777777" w:rsidR="001233F0" w:rsidRDefault="001233F0" w:rsidP="001233F0">
      <w:pPr>
        <w:pStyle w:val="Heading4"/>
        <w:rPr>
          <w:rFonts w:eastAsia="Times New Roman"/>
        </w:rPr>
      </w:pPr>
      <w:r w:rsidRPr="002002D9">
        <w:rPr>
          <w:rFonts w:eastAsia="Times New Roman"/>
        </w:rPr>
        <w:t xml:space="preserve">-- Still allows the </w:t>
      </w:r>
      <w:proofErr w:type="spellStart"/>
      <w:r w:rsidRPr="002002D9">
        <w:rPr>
          <w:rFonts w:eastAsia="Times New Roman"/>
        </w:rPr>
        <w:t>Aff</w:t>
      </w:r>
      <w:proofErr w:type="spellEnd"/>
      <w:r w:rsidRPr="002002D9">
        <w:rPr>
          <w:rFonts w:eastAsia="Times New Roman"/>
        </w:rPr>
        <w:t xml:space="preserve"> to be conditional because they can read a different piece of evidence in every 2AC to argue the </w:t>
      </w:r>
      <w:proofErr w:type="spellStart"/>
      <w:r w:rsidRPr="002002D9">
        <w:rPr>
          <w:rFonts w:eastAsia="Times New Roman"/>
        </w:rPr>
        <w:t>Aff</w:t>
      </w:r>
      <w:proofErr w:type="spellEnd"/>
      <w:r w:rsidRPr="002002D9">
        <w:rPr>
          <w:rFonts w:eastAsia="Times New Roman"/>
        </w:rPr>
        <w:t xml:space="preserve"> is done by an alternate agent.</w:t>
      </w:r>
      <w:r>
        <w:rPr>
          <w:rFonts w:eastAsia="Times New Roman"/>
        </w:rPr>
        <w:t xml:space="preserve"> </w:t>
      </w:r>
      <w:bookmarkStart w:id="58" w:name="_Toc101186362"/>
      <w:bookmarkStart w:id="59" w:name="_Toc101205336"/>
      <w:bookmarkStart w:id="60" w:name="_Toc205492292"/>
      <w:bookmarkStart w:id="61" w:name="_Toc233173621"/>
    </w:p>
    <w:p w14:paraId="0B313DA6" w14:textId="77777777" w:rsidR="001233F0" w:rsidRPr="002002D9" w:rsidRDefault="001233F0" w:rsidP="001233F0">
      <w:pPr>
        <w:pStyle w:val="Heading3"/>
        <w:rPr>
          <w:rFonts w:eastAsia="Times New Roman"/>
        </w:rPr>
      </w:pPr>
      <w:r w:rsidRPr="002002D9">
        <w:rPr>
          <w:rFonts w:eastAsia="Times New Roman"/>
        </w:rPr>
        <w:lastRenderedPageBreak/>
        <w:t>A2: C/I – All Three Branches</w:t>
      </w:r>
      <w:bookmarkEnd w:id="58"/>
      <w:bookmarkEnd w:id="59"/>
      <w:bookmarkEnd w:id="60"/>
      <w:bookmarkEnd w:id="61"/>
    </w:p>
    <w:p w14:paraId="7B16C70B" w14:textId="77777777" w:rsidR="001233F0" w:rsidRPr="002002D9" w:rsidRDefault="001233F0" w:rsidP="001233F0">
      <w:pPr>
        <w:pStyle w:val="Heading4"/>
        <w:rPr>
          <w:rFonts w:eastAsia="Times New Roman"/>
        </w:rPr>
      </w:pPr>
      <w:r w:rsidRPr="002002D9">
        <w:rPr>
          <w:rFonts w:eastAsia="Times New Roman"/>
        </w:rPr>
        <w:t>-- This interpretation gets them no where – all of our reasons specification is good are reasons it is bad.</w:t>
      </w:r>
    </w:p>
    <w:p w14:paraId="33DEE49D" w14:textId="77777777" w:rsidR="001233F0" w:rsidRPr="002002D9" w:rsidRDefault="001233F0" w:rsidP="001233F0">
      <w:pPr>
        <w:pStyle w:val="Heading4"/>
        <w:rPr>
          <w:rFonts w:eastAsia="Times New Roman"/>
        </w:rPr>
      </w:pPr>
      <w:r w:rsidRPr="002002D9">
        <w:rPr>
          <w:rFonts w:eastAsia="Times New Roman"/>
        </w:rPr>
        <w:t xml:space="preserve">-- This also cuts against their offense about </w:t>
      </w:r>
      <w:proofErr w:type="spellStart"/>
      <w:r w:rsidRPr="002002D9">
        <w:rPr>
          <w:rFonts w:eastAsia="Times New Roman"/>
        </w:rPr>
        <w:t>Aff</w:t>
      </w:r>
      <w:proofErr w:type="spellEnd"/>
      <w:r w:rsidRPr="002002D9">
        <w:rPr>
          <w:rFonts w:eastAsia="Times New Roman"/>
        </w:rPr>
        <w:t xml:space="preserve"> strategy and flexibility because every Affirmative would never be allowed to specify anything even if it were strategic – our interpretation is the best middle ground by maximizing negative ground as well.</w:t>
      </w:r>
    </w:p>
    <w:p w14:paraId="08F51901" w14:textId="77777777" w:rsidR="001233F0" w:rsidRPr="002002D9" w:rsidRDefault="001233F0" w:rsidP="001233F0">
      <w:pPr>
        <w:pStyle w:val="Heading4"/>
        <w:rPr>
          <w:rFonts w:eastAsia="Times New Roman"/>
        </w:rPr>
      </w:pPr>
      <w:r w:rsidRPr="002002D9">
        <w:rPr>
          <w:rFonts w:eastAsia="Times New Roman"/>
        </w:rPr>
        <w:t xml:space="preserve">-- Crushes </w:t>
      </w:r>
      <w:proofErr w:type="spellStart"/>
      <w:r w:rsidRPr="002002D9">
        <w:rPr>
          <w:rFonts w:eastAsia="Times New Roman"/>
        </w:rPr>
        <w:t>Aff</w:t>
      </w:r>
      <w:proofErr w:type="spellEnd"/>
      <w:r w:rsidRPr="002002D9">
        <w:rPr>
          <w:rFonts w:eastAsia="Times New Roman"/>
        </w:rPr>
        <w:t xml:space="preserve"> ground – it forces them to allow counterplans to exclude one particular agency or actor to compete, which they’d never be able to defeat. Unbeatable strategies like this make it impossible for the </w:t>
      </w:r>
      <w:proofErr w:type="spellStart"/>
      <w:r w:rsidRPr="002002D9">
        <w:rPr>
          <w:rFonts w:eastAsia="Times New Roman"/>
        </w:rPr>
        <w:t>Aff</w:t>
      </w:r>
      <w:proofErr w:type="spellEnd"/>
      <w:r w:rsidRPr="002002D9">
        <w:rPr>
          <w:rFonts w:eastAsia="Times New Roman"/>
        </w:rPr>
        <w:t xml:space="preserve"> to win, destroying fairness.</w:t>
      </w:r>
    </w:p>
    <w:p w14:paraId="3DCCF728" w14:textId="77777777" w:rsidR="001233F0" w:rsidRPr="002002D9" w:rsidRDefault="001233F0" w:rsidP="001233F0">
      <w:pPr>
        <w:pStyle w:val="Heading4"/>
        <w:rPr>
          <w:rFonts w:eastAsia="Times New Roman"/>
        </w:rPr>
      </w:pPr>
      <w:r w:rsidRPr="002002D9">
        <w:rPr>
          <w:rFonts w:eastAsia="Times New Roman"/>
        </w:rPr>
        <w:t xml:space="preserve">-- </w:t>
      </w:r>
      <w:proofErr w:type="spellStart"/>
      <w:r w:rsidRPr="002002D9">
        <w:rPr>
          <w:rFonts w:eastAsia="Times New Roman"/>
        </w:rPr>
        <w:t>Uneducational</w:t>
      </w:r>
      <w:proofErr w:type="spellEnd"/>
      <w:r w:rsidRPr="002002D9">
        <w:rPr>
          <w:rFonts w:eastAsia="Times New Roman"/>
        </w:rPr>
        <w:t xml:space="preserve"> – no actual policy is enacted through all 3 branches – its totally contrived</w:t>
      </w:r>
    </w:p>
    <w:p w14:paraId="7B32916B" w14:textId="77777777" w:rsidR="001233F0" w:rsidRPr="002002D9" w:rsidRDefault="001233F0" w:rsidP="001233F0">
      <w:pPr>
        <w:pStyle w:val="Heading3"/>
        <w:rPr>
          <w:rFonts w:eastAsia="Times New Roman"/>
        </w:rPr>
      </w:pPr>
      <w:bookmarkStart w:id="62" w:name="_Toc101186363"/>
      <w:bookmarkStart w:id="63" w:name="_Toc101205337"/>
      <w:bookmarkStart w:id="64" w:name="_Toc205492293"/>
      <w:bookmarkStart w:id="65" w:name="_Toc233173622"/>
      <w:r w:rsidRPr="002002D9">
        <w:rPr>
          <w:rFonts w:eastAsia="Times New Roman"/>
        </w:rPr>
        <w:lastRenderedPageBreak/>
        <w:t>A2: Grammar – ‘The’ = Mass Noun</w:t>
      </w:r>
      <w:bookmarkEnd w:id="62"/>
      <w:bookmarkEnd w:id="63"/>
      <w:bookmarkEnd w:id="64"/>
      <w:bookmarkEnd w:id="65"/>
    </w:p>
    <w:p w14:paraId="5E01B88B" w14:textId="77777777" w:rsidR="001233F0" w:rsidRPr="002002D9" w:rsidRDefault="001233F0" w:rsidP="001233F0">
      <w:pPr>
        <w:pStyle w:val="Heading4"/>
        <w:rPr>
          <w:rFonts w:eastAsia="Times New Roman"/>
        </w:rPr>
      </w:pPr>
      <w:r w:rsidRPr="002002D9">
        <w:rPr>
          <w:rFonts w:eastAsia="Times New Roman"/>
        </w:rPr>
        <w:t>-- Their interpretation is wrong – ‘The’ only denotes that United States Federal Government is a proper noun</w:t>
      </w:r>
    </w:p>
    <w:p w14:paraId="0311A44F" w14:textId="77777777" w:rsidR="001233F0" w:rsidRPr="002002D9" w:rsidRDefault="001233F0" w:rsidP="001233F0">
      <w:pPr>
        <w:widowControl w:val="0"/>
        <w:rPr>
          <w:rFonts w:eastAsia="Times New Roman"/>
          <w:szCs w:val="20"/>
        </w:rPr>
      </w:pPr>
      <w:r w:rsidRPr="002002D9">
        <w:rPr>
          <w:rFonts w:eastAsia="Times New Roman" w:cs="Arial"/>
          <w:b/>
          <w:bCs/>
          <w:iCs/>
          <w:szCs w:val="28"/>
        </w:rPr>
        <w:t>AHD 00</w:t>
      </w:r>
      <w:r w:rsidRPr="002002D9">
        <w:rPr>
          <w:rFonts w:eastAsia="Times New Roman"/>
          <w:szCs w:val="20"/>
        </w:rPr>
        <w:t xml:space="preserve"> (American Heritage Dictionary)</w:t>
      </w:r>
    </w:p>
    <w:p w14:paraId="56D92F2F" w14:textId="77777777" w:rsidR="001233F0" w:rsidRPr="002002D9" w:rsidRDefault="001233F0" w:rsidP="001233F0">
      <w:pPr>
        <w:widowControl w:val="0"/>
        <w:rPr>
          <w:rFonts w:eastAsia="Times New Roman"/>
          <w:sz w:val="14"/>
          <w:szCs w:val="20"/>
        </w:rPr>
      </w:pPr>
      <w:r w:rsidRPr="002002D9">
        <w:rPr>
          <w:rFonts w:eastAsia="Times New Roman"/>
          <w:szCs w:val="24"/>
          <w:u w:val="single"/>
        </w:rPr>
        <w:t>the</w:t>
      </w:r>
      <w:r w:rsidRPr="002002D9">
        <w:rPr>
          <w:rFonts w:eastAsia="Times New Roman"/>
          <w:szCs w:val="20"/>
        </w:rPr>
        <w:t>1</w:t>
      </w:r>
      <w:r w:rsidRPr="002002D9">
        <w:rPr>
          <w:rFonts w:eastAsia="Times New Roman"/>
          <w:sz w:val="14"/>
          <w:szCs w:val="20"/>
        </w:rPr>
        <w:t xml:space="preserve">    </w:t>
      </w:r>
      <w:proofErr w:type="gramStart"/>
      <w:r w:rsidRPr="002002D9">
        <w:rPr>
          <w:rFonts w:eastAsia="Times New Roman"/>
          <w:sz w:val="14"/>
          <w:szCs w:val="20"/>
        </w:rPr>
        <w:t>( P</w:t>
      </w:r>
      <w:proofErr w:type="gramEnd"/>
      <w:r w:rsidRPr="002002D9">
        <w:rPr>
          <w:rFonts w:eastAsia="Times New Roman"/>
          <w:sz w:val="14"/>
          <w:szCs w:val="20"/>
        </w:rPr>
        <w:t> )  </w:t>
      </w:r>
      <w:hyperlink r:id="rId8" w:tooltip="Click for guide to symbols." w:history="1">
        <w:r w:rsidRPr="002002D9">
          <w:rPr>
            <w:rFonts w:eastAsia="Times New Roman"/>
            <w:sz w:val="14"/>
            <w:szCs w:val="20"/>
          </w:rPr>
          <w:t>Pronunciation Key</w:t>
        </w:r>
      </w:hyperlink>
      <w:r w:rsidRPr="002002D9">
        <w:rPr>
          <w:rFonts w:eastAsia="Times New Roman"/>
          <w:sz w:val="14"/>
          <w:szCs w:val="20"/>
        </w:rPr>
        <w:t>  (</w:t>
      </w:r>
      <w:proofErr w:type="spellStart"/>
      <w:r w:rsidRPr="002002D9">
        <w:rPr>
          <w:rFonts w:eastAsia="Times New Roman"/>
          <w:sz w:val="14"/>
          <w:szCs w:val="20"/>
        </w:rPr>
        <w:t>th</w:t>
      </w:r>
      <w:proofErr w:type="spellEnd"/>
      <w:r>
        <w:rPr>
          <w:rFonts w:eastAsia="Times New Roman"/>
          <w:noProof/>
          <w:sz w:val="14"/>
          <w:szCs w:val="20"/>
        </w:rPr>
        <w:drawing>
          <wp:inline distT="0" distB="0" distL="0" distR="0" wp14:anchorId="162EDF1E" wp14:editId="1F324BA1">
            <wp:extent cx="63500" cy="138430"/>
            <wp:effectExtent l="0" t="0" r="0" b="0"/>
            <wp:docPr id="16" name="Picture 16" descr="ema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ma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00" cy="138430"/>
                    </a:xfrm>
                    <a:prstGeom prst="rect">
                      <a:avLst/>
                    </a:prstGeom>
                    <a:noFill/>
                    <a:ln>
                      <a:noFill/>
                    </a:ln>
                  </pic:spPr>
                </pic:pic>
              </a:graphicData>
            </a:graphic>
          </wp:inline>
        </w:drawing>
      </w:r>
      <w:r w:rsidRPr="002002D9">
        <w:rPr>
          <w:rFonts w:eastAsia="Times New Roman"/>
          <w:sz w:val="14"/>
          <w:szCs w:val="20"/>
        </w:rPr>
        <w:t xml:space="preserve"> before a vowel; </w:t>
      </w:r>
      <w:proofErr w:type="spellStart"/>
      <w:r w:rsidRPr="002002D9">
        <w:rPr>
          <w:rFonts w:eastAsia="Times New Roman"/>
          <w:sz w:val="14"/>
          <w:szCs w:val="20"/>
        </w:rPr>
        <w:t>th</w:t>
      </w:r>
      <w:proofErr w:type="spellEnd"/>
      <w:r>
        <w:rPr>
          <w:rFonts w:eastAsia="Times New Roman"/>
          <w:noProof/>
          <w:sz w:val="14"/>
          <w:szCs w:val="20"/>
        </w:rPr>
        <w:drawing>
          <wp:inline distT="0" distB="0" distL="0" distR="0" wp14:anchorId="678C2F23" wp14:editId="07F92EC8">
            <wp:extent cx="53340" cy="138430"/>
            <wp:effectExtent l="0" t="0" r="3810" b="0"/>
            <wp:docPr id="15" name="Picture 15"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hw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 cy="138430"/>
                    </a:xfrm>
                    <a:prstGeom prst="rect">
                      <a:avLst/>
                    </a:prstGeom>
                    <a:noFill/>
                    <a:ln>
                      <a:noFill/>
                    </a:ln>
                  </pic:spPr>
                </pic:pic>
              </a:graphicData>
            </a:graphic>
          </wp:inline>
        </w:drawing>
      </w:r>
      <w:r w:rsidRPr="002002D9">
        <w:rPr>
          <w:rFonts w:eastAsia="Times New Roman"/>
          <w:sz w:val="14"/>
          <w:szCs w:val="20"/>
        </w:rPr>
        <w:t xml:space="preserve"> before a consonant) </w:t>
      </w:r>
      <w:proofErr w:type="spellStart"/>
      <w:r w:rsidRPr="002002D9">
        <w:rPr>
          <w:rFonts w:eastAsia="Times New Roman"/>
          <w:sz w:val="14"/>
          <w:szCs w:val="20"/>
        </w:rPr>
        <w:t>def.art</w:t>
      </w:r>
      <w:proofErr w:type="spellEnd"/>
      <w:r w:rsidRPr="002002D9">
        <w:rPr>
          <w:rFonts w:eastAsia="Times New Roman"/>
          <w:sz w:val="14"/>
          <w:szCs w:val="20"/>
        </w:rPr>
        <w:t xml:space="preserve">.  Used before singular or plural nouns and noun phrases that denote particular, specified persons or things: the baby; the dress I wore. Used before a noun, and generally stressed, to emphasize one of a group or type as the most outstanding or prominent: considered Lake Shore Drive to be the neighborhood to live in these days. </w:t>
      </w:r>
      <w:proofErr w:type="gramStart"/>
      <w:r w:rsidRPr="002002D9">
        <w:rPr>
          <w:rFonts w:eastAsia="Times New Roman"/>
          <w:sz w:val="14"/>
          <w:szCs w:val="20"/>
        </w:rPr>
        <w:t>Used to indicate uniqueness: the Prince of Wales; the moon.</w:t>
      </w:r>
      <w:proofErr w:type="gramEnd"/>
      <w:r w:rsidRPr="002002D9">
        <w:rPr>
          <w:rFonts w:eastAsia="Times New Roman"/>
          <w:sz w:val="14"/>
          <w:szCs w:val="20"/>
        </w:rPr>
        <w:t xml:space="preserve">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w:t>
      </w:r>
      <w:r w:rsidRPr="002002D9">
        <w:rPr>
          <w:rFonts w:eastAsia="Times New Roman"/>
          <w:szCs w:val="24"/>
          <w:u w:val="single"/>
        </w:rPr>
        <w:t>Used before a proper name</w:t>
      </w:r>
      <w:r w:rsidRPr="002002D9">
        <w:rPr>
          <w:rFonts w:eastAsia="Times New Roman"/>
          <w:sz w:val="16"/>
          <w:szCs w:val="20"/>
        </w:rPr>
        <w:t xml:space="preserve">, as of a monument or ship: </w:t>
      </w:r>
      <w:r w:rsidRPr="002002D9">
        <w:rPr>
          <w:rFonts w:eastAsia="Times New Roman"/>
          <w:szCs w:val="24"/>
          <w:u w:val="single"/>
        </w:rPr>
        <w:t>the Alamo</w:t>
      </w:r>
      <w:r w:rsidRPr="002002D9">
        <w:rPr>
          <w:rFonts w:eastAsia="Times New Roman"/>
          <w:sz w:val="14"/>
          <w:szCs w:val="20"/>
        </w:rPr>
        <w:t xml:space="preserve">; the Titanic. </w:t>
      </w:r>
    </w:p>
    <w:p w14:paraId="64F3F8AA" w14:textId="77777777" w:rsidR="001233F0" w:rsidRPr="002002D9" w:rsidRDefault="001233F0" w:rsidP="001233F0">
      <w:pPr>
        <w:pStyle w:val="Heading4"/>
        <w:rPr>
          <w:rFonts w:eastAsia="Times New Roman"/>
        </w:rPr>
      </w:pPr>
      <w:r w:rsidRPr="002002D9">
        <w:rPr>
          <w:rFonts w:eastAsia="Times New Roman"/>
        </w:rPr>
        <w:t xml:space="preserve">-- In this instance, ground outweighs grammar – </w:t>
      </w:r>
    </w:p>
    <w:p w14:paraId="7E977363" w14:textId="77777777" w:rsidR="001233F0" w:rsidRPr="002002D9" w:rsidRDefault="001233F0" w:rsidP="001233F0">
      <w:pPr>
        <w:pStyle w:val="Heading4"/>
        <w:rPr>
          <w:rFonts w:eastAsia="Times New Roman"/>
        </w:rPr>
      </w:pPr>
      <w:r w:rsidRPr="002002D9">
        <w:rPr>
          <w:rFonts w:eastAsia="Times New Roman"/>
        </w:rPr>
        <w:t xml:space="preserve">A) The Framers of the resolution are not grammar experts – each syllable was not mean to be dissected, but rather the resolution was meant to facilitate fair debates – which ground is key to. </w:t>
      </w:r>
    </w:p>
    <w:p w14:paraId="133290CF" w14:textId="77777777" w:rsidR="001233F0" w:rsidRPr="002002D9" w:rsidRDefault="001233F0" w:rsidP="001233F0">
      <w:pPr>
        <w:pStyle w:val="Heading4"/>
        <w:rPr>
          <w:rFonts w:eastAsia="Times New Roman"/>
        </w:rPr>
      </w:pPr>
      <w:r w:rsidRPr="002002D9">
        <w:rPr>
          <w:rFonts w:eastAsia="Times New Roman"/>
        </w:rPr>
        <w:t xml:space="preserve">B) Grammar is only useful to define predictable interpretations of the resolution, which would clearly exist regardless of inclusion of the word ‘the’. </w:t>
      </w:r>
    </w:p>
    <w:p w14:paraId="15EA01C9" w14:textId="77777777" w:rsidR="001233F0" w:rsidRPr="002002D9" w:rsidRDefault="001233F0" w:rsidP="001233F0">
      <w:pPr>
        <w:pStyle w:val="Heading4"/>
        <w:rPr>
          <w:rFonts w:eastAsia="Times New Roman"/>
        </w:rPr>
      </w:pPr>
      <w:r w:rsidRPr="002002D9">
        <w:rPr>
          <w:rFonts w:eastAsia="Times New Roman"/>
        </w:rPr>
        <w:t>-- Their interpretation is equally ungrammatical – they’ve conceded our definition of “Resolved” meaning a firm course of action which is impossible without specification because many possible agents could implement any given plan.</w:t>
      </w:r>
    </w:p>
    <w:p w14:paraId="4D53326B" w14:textId="77777777" w:rsidR="001233F0" w:rsidRPr="002002D9" w:rsidRDefault="001233F0" w:rsidP="001233F0">
      <w:pPr>
        <w:widowControl w:val="0"/>
        <w:rPr>
          <w:rFonts w:eastAsia="Times New Roman"/>
          <w:szCs w:val="20"/>
        </w:rPr>
      </w:pPr>
    </w:p>
    <w:p w14:paraId="0BC207C5" w14:textId="77777777" w:rsidR="001233F0" w:rsidRPr="002002D9" w:rsidRDefault="001233F0" w:rsidP="001233F0">
      <w:pPr>
        <w:widowControl w:val="0"/>
        <w:rPr>
          <w:rFonts w:eastAsia="Times New Roman"/>
          <w:sz w:val="2"/>
          <w:szCs w:val="20"/>
        </w:rPr>
      </w:pPr>
      <w:r w:rsidRPr="002002D9">
        <w:rPr>
          <w:rFonts w:eastAsia="Times New Roman"/>
          <w:szCs w:val="20"/>
        </w:rPr>
        <w:br w:type="page"/>
      </w:r>
    </w:p>
    <w:p w14:paraId="2DB0BC53" w14:textId="77777777" w:rsidR="001233F0" w:rsidRPr="002002D9" w:rsidRDefault="001233F0" w:rsidP="001233F0">
      <w:pPr>
        <w:pStyle w:val="Heading3"/>
        <w:rPr>
          <w:rFonts w:eastAsia="Times New Roman"/>
        </w:rPr>
      </w:pPr>
      <w:bookmarkStart w:id="66" w:name="_Toc101186366"/>
      <w:bookmarkStart w:id="67" w:name="_Toc101205340"/>
      <w:bookmarkStart w:id="68" w:name="_Toc205492296"/>
      <w:bookmarkStart w:id="69" w:name="_Toc233173625"/>
      <w:r w:rsidRPr="002002D9">
        <w:rPr>
          <w:rFonts w:eastAsia="Times New Roman"/>
        </w:rPr>
        <w:lastRenderedPageBreak/>
        <w:t>Conditionality 2NC</w:t>
      </w:r>
      <w:bookmarkEnd w:id="66"/>
      <w:bookmarkEnd w:id="67"/>
      <w:bookmarkEnd w:id="68"/>
      <w:bookmarkEnd w:id="69"/>
    </w:p>
    <w:p w14:paraId="703598FC" w14:textId="77777777" w:rsidR="001233F0" w:rsidRPr="002002D9" w:rsidRDefault="001233F0" w:rsidP="001233F0">
      <w:pPr>
        <w:pStyle w:val="Heading4"/>
        <w:rPr>
          <w:rFonts w:eastAsia="Times New Roman"/>
        </w:rPr>
      </w:pPr>
      <w:r w:rsidRPr="002002D9">
        <w:rPr>
          <w:rFonts w:eastAsia="Times New Roman"/>
        </w:rPr>
        <w:t xml:space="preserve">Extend our argument that a lack of specification makes the </w:t>
      </w:r>
      <w:proofErr w:type="spellStart"/>
      <w:r w:rsidRPr="002002D9">
        <w:rPr>
          <w:rFonts w:eastAsia="Times New Roman"/>
        </w:rPr>
        <w:t>Aff</w:t>
      </w:r>
      <w:proofErr w:type="spellEnd"/>
      <w:r w:rsidRPr="002002D9">
        <w:rPr>
          <w:rFonts w:eastAsia="Times New Roman"/>
        </w:rPr>
        <w:t xml:space="preserve"> conditional. They could clarify in 2AC that the plan is done by any number of actors to avoid links to our offense or dodge counterplan competition. </w:t>
      </w:r>
    </w:p>
    <w:p w14:paraId="533AFDC5" w14:textId="77777777" w:rsidR="001233F0" w:rsidRPr="002002D9" w:rsidRDefault="001233F0" w:rsidP="001233F0">
      <w:pPr>
        <w:pStyle w:val="Heading4"/>
        <w:rPr>
          <w:rFonts w:eastAsia="Times New Roman"/>
        </w:rPr>
      </w:pPr>
      <w:r w:rsidRPr="002002D9">
        <w:rPr>
          <w:rFonts w:eastAsia="Times New Roman"/>
        </w:rPr>
        <w:t>Two impacts –</w:t>
      </w:r>
    </w:p>
    <w:p w14:paraId="19266315" w14:textId="77777777" w:rsidR="001233F0" w:rsidRPr="002002D9" w:rsidRDefault="001233F0" w:rsidP="001233F0">
      <w:pPr>
        <w:pStyle w:val="Heading4"/>
        <w:rPr>
          <w:rFonts w:eastAsia="Times New Roman"/>
        </w:rPr>
      </w:pPr>
      <w:r w:rsidRPr="002002D9">
        <w:rPr>
          <w:rFonts w:eastAsia="Times New Roman"/>
        </w:rPr>
        <w:t xml:space="preserve">A) </w:t>
      </w:r>
      <w:proofErr w:type="spellStart"/>
      <w:r w:rsidRPr="002002D9">
        <w:rPr>
          <w:rFonts w:eastAsia="Times New Roman"/>
        </w:rPr>
        <w:t>Aff</w:t>
      </w:r>
      <w:proofErr w:type="spellEnd"/>
      <w:r w:rsidRPr="002002D9">
        <w:rPr>
          <w:rFonts w:eastAsia="Times New Roman"/>
        </w:rPr>
        <w:t xml:space="preserve"> conditionality is uniquely damaging to negative strategy because the plan is the starting point and locus for debate – allows the </w:t>
      </w:r>
      <w:proofErr w:type="spellStart"/>
      <w:r w:rsidRPr="002002D9">
        <w:rPr>
          <w:rFonts w:eastAsia="Times New Roman"/>
        </w:rPr>
        <w:t>Aff</w:t>
      </w:r>
      <w:proofErr w:type="spellEnd"/>
      <w:r w:rsidRPr="002002D9">
        <w:rPr>
          <w:rFonts w:eastAsia="Times New Roman"/>
        </w:rPr>
        <w:t xml:space="preserve"> to dodge all of the 1NC.</w:t>
      </w:r>
    </w:p>
    <w:p w14:paraId="70B3E169" w14:textId="77777777" w:rsidR="001233F0" w:rsidRPr="002002D9" w:rsidRDefault="001233F0" w:rsidP="001233F0">
      <w:pPr>
        <w:pStyle w:val="Heading4"/>
        <w:rPr>
          <w:rFonts w:eastAsia="Times New Roman"/>
        </w:rPr>
      </w:pPr>
      <w:r w:rsidRPr="002002D9">
        <w:rPr>
          <w:rFonts w:eastAsia="Times New Roman"/>
        </w:rPr>
        <w:t>B) Makes them not topical – they’ve conceded our definition of ‘Resolved’ meaning ‘a firm course of action’ which they’re not because their action can be done by varied actors. Topicality is a voting issue for fairness and jurisdiction.</w:t>
      </w:r>
    </w:p>
    <w:p w14:paraId="3FDB6F9B" w14:textId="77777777" w:rsidR="001233F0" w:rsidRPr="002002D9" w:rsidRDefault="001233F0" w:rsidP="001233F0">
      <w:pPr>
        <w:pStyle w:val="Heading3"/>
        <w:rPr>
          <w:rFonts w:eastAsia="Times New Roman"/>
        </w:rPr>
      </w:pPr>
      <w:bookmarkStart w:id="70" w:name="_Toc101186367"/>
      <w:bookmarkStart w:id="71" w:name="_Toc101205341"/>
      <w:bookmarkStart w:id="72" w:name="_Toc205492297"/>
      <w:bookmarkStart w:id="73" w:name="_Toc233173626"/>
      <w:r w:rsidRPr="002002D9">
        <w:rPr>
          <w:rFonts w:eastAsia="Times New Roman"/>
        </w:rPr>
        <w:lastRenderedPageBreak/>
        <w:t>Solvency 2NC</w:t>
      </w:r>
      <w:bookmarkEnd w:id="70"/>
      <w:bookmarkEnd w:id="71"/>
      <w:bookmarkEnd w:id="72"/>
      <w:bookmarkEnd w:id="73"/>
    </w:p>
    <w:p w14:paraId="60556DE4" w14:textId="77777777" w:rsidR="001233F0" w:rsidRPr="002002D9" w:rsidRDefault="001233F0" w:rsidP="001233F0">
      <w:pPr>
        <w:pStyle w:val="Heading4"/>
        <w:rPr>
          <w:rFonts w:eastAsia="Times New Roman"/>
        </w:rPr>
      </w:pPr>
      <w:r w:rsidRPr="002002D9">
        <w:rPr>
          <w:rFonts w:eastAsia="Times New Roman"/>
        </w:rPr>
        <w:t xml:space="preserve">They’ve conceded the solvency implication in the 1NC – there’s no such actor as the “United States Federal Government”, only specific bodies like the Congress, Supreme Court, or Executive agencies. Their plan does nothing because their actor doesn’t exist and you should vote </w:t>
      </w:r>
      <w:proofErr w:type="spellStart"/>
      <w:r w:rsidRPr="002002D9">
        <w:rPr>
          <w:rFonts w:eastAsia="Times New Roman"/>
        </w:rPr>
        <w:t>neg</w:t>
      </w:r>
      <w:proofErr w:type="spellEnd"/>
      <w:r w:rsidRPr="002002D9">
        <w:rPr>
          <w:rFonts w:eastAsia="Times New Roman"/>
        </w:rPr>
        <w:t xml:space="preserve"> on presumption</w:t>
      </w:r>
      <w:r>
        <w:rPr>
          <w:rFonts w:eastAsia="Times New Roman"/>
        </w:rPr>
        <w:t xml:space="preserve"> – extend </w:t>
      </w:r>
      <w:proofErr w:type="spellStart"/>
      <w:r>
        <w:rPr>
          <w:rFonts w:eastAsia="Times New Roman"/>
        </w:rPr>
        <w:t>Brovero</w:t>
      </w:r>
      <w:proofErr w:type="spellEnd"/>
    </w:p>
    <w:p w14:paraId="4865A2D6" w14:textId="77777777" w:rsidR="001233F0" w:rsidRPr="002002D9" w:rsidRDefault="001233F0" w:rsidP="001233F0">
      <w:pPr>
        <w:pStyle w:val="Heading4"/>
        <w:rPr>
          <w:rFonts w:eastAsia="Times New Roman"/>
        </w:rPr>
      </w:pPr>
      <w:r w:rsidRPr="002002D9">
        <w:rPr>
          <w:rFonts w:eastAsia="Times New Roman"/>
        </w:rPr>
        <w:t>Even if you think this argument is bad, you should still vote here. It was clearly marked in the 1NC, they had time in the 2AC to answer it and didn’t. Don’t allow new 1AR answers because it encourages sandbagging and skews negative block strategy.</w:t>
      </w:r>
    </w:p>
    <w:p w14:paraId="7E24D1DE" w14:textId="77777777" w:rsidR="001233F0" w:rsidRPr="002002D9" w:rsidRDefault="001233F0" w:rsidP="001233F0">
      <w:pPr>
        <w:pStyle w:val="Heading3"/>
        <w:rPr>
          <w:rFonts w:eastAsia="Times New Roman"/>
        </w:rPr>
      </w:pPr>
      <w:bookmarkStart w:id="74" w:name="_Toc101186368"/>
      <w:bookmarkStart w:id="75" w:name="_Toc101205342"/>
      <w:bookmarkStart w:id="76" w:name="_Toc205492298"/>
      <w:bookmarkStart w:id="77" w:name="_Toc233173627"/>
      <w:r w:rsidRPr="002002D9">
        <w:rPr>
          <w:rFonts w:eastAsia="Times New Roman"/>
        </w:rPr>
        <w:lastRenderedPageBreak/>
        <w:t xml:space="preserve">Err </w:t>
      </w:r>
      <w:proofErr w:type="spellStart"/>
      <w:r w:rsidRPr="002002D9">
        <w:rPr>
          <w:rFonts w:eastAsia="Times New Roman"/>
        </w:rPr>
        <w:t>Neg</w:t>
      </w:r>
      <w:proofErr w:type="spellEnd"/>
      <w:r w:rsidRPr="002002D9">
        <w:rPr>
          <w:rFonts w:eastAsia="Times New Roman"/>
        </w:rPr>
        <w:t xml:space="preserve"> 2NC</w:t>
      </w:r>
      <w:bookmarkEnd w:id="74"/>
      <w:bookmarkEnd w:id="75"/>
      <w:bookmarkEnd w:id="76"/>
      <w:bookmarkEnd w:id="77"/>
    </w:p>
    <w:p w14:paraId="65942197" w14:textId="77777777" w:rsidR="001233F0" w:rsidRPr="002002D9" w:rsidRDefault="001233F0" w:rsidP="001233F0">
      <w:pPr>
        <w:pStyle w:val="Heading4"/>
        <w:rPr>
          <w:rFonts w:eastAsia="Times New Roman"/>
        </w:rPr>
      </w:pPr>
      <w:r w:rsidRPr="002002D9">
        <w:rPr>
          <w:rFonts w:eastAsia="Times New Roman"/>
        </w:rPr>
        <w:t xml:space="preserve">Err </w:t>
      </w:r>
      <w:proofErr w:type="spellStart"/>
      <w:r w:rsidRPr="002002D9">
        <w:rPr>
          <w:rFonts w:eastAsia="Times New Roman"/>
        </w:rPr>
        <w:t>neg</w:t>
      </w:r>
      <w:proofErr w:type="spellEnd"/>
      <w:r w:rsidRPr="002002D9">
        <w:rPr>
          <w:rFonts w:eastAsia="Times New Roman"/>
        </w:rPr>
        <w:t xml:space="preserve"> on theory and prefer Negative strategy to Affirmative ground – the </w:t>
      </w:r>
      <w:proofErr w:type="spellStart"/>
      <w:r w:rsidRPr="002002D9">
        <w:rPr>
          <w:rFonts w:eastAsia="Times New Roman"/>
        </w:rPr>
        <w:t>Aff</w:t>
      </w:r>
      <w:proofErr w:type="spellEnd"/>
      <w:r w:rsidRPr="002002D9">
        <w:rPr>
          <w:rFonts w:eastAsia="Times New Roman"/>
        </w:rPr>
        <w:t xml:space="preserve"> has structural advantages which already give them a bias like infinite prep time to create their Affirmative, the ability to choose a strategic area of the topic for the 1AC, and the first and last speech – meaning they should be held to the reciprocal burden of providing an acceptable amount of negative ground. </w:t>
      </w:r>
    </w:p>
    <w:p w14:paraId="7ED98614" w14:textId="77777777" w:rsidR="001233F0" w:rsidRPr="002002D9" w:rsidRDefault="001233F0" w:rsidP="001233F0">
      <w:pPr>
        <w:pStyle w:val="Heading3"/>
        <w:rPr>
          <w:rFonts w:eastAsia="Times New Roman"/>
        </w:rPr>
      </w:pPr>
      <w:bookmarkStart w:id="78" w:name="_Toc101186369"/>
      <w:bookmarkStart w:id="79" w:name="_Toc101205343"/>
      <w:bookmarkStart w:id="80" w:name="_Toc205492299"/>
      <w:bookmarkStart w:id="81" w:name="_Toc233173628"/>
      <w:r w:rsidRPr="002002D9">
        <w:rPr>
          <w:rFonts w:eastAsia="Times New Roman"/>
        </w:rPr>
        <w:lastRenderedPageBreak/>
        <w:t>No Counter-Interpretation 2NC</w:t>
      </w:r>
      <w:bookmarkEnd w:id="78"/>
      <w:bookmarkEnd w:id="79"/>
      <w:bookmarkEnd w:id="80"/>
      <w:bookmarkEnd w:id="81"/>
    </w:p>
    <w:p w14:paraId="79F9A081" w14:textId="77777777" w:rsidR="001233F0" w:rsidRPr="002002D9" w:rsidRDefault="001233F0" w:rsidP="001233F0">
      <w:pPr>
        <w:pStyle w:val="Heading4"/>
        <w:rPr>
          <w:rFonts w:eastAsia="Times New Roman"/>
        </w:rPr>
      </w:pPr>
      <w:r w:rsidRPr="002002D9">
        <w:rPr>
          <w:rFonts w:eastAsia="Times New Roman"/>
        </w:rPr>
        <w:t xml:space="preserve">They don’t have a counter-interpretation, so even if our interpretation is a little bad </w:t>
      </w:r>
      <w:proofErr w:type="gramStart"/>
      <w:r w:rsidRPr="002002D9">
        <w:rPr>
          <w:rFonts w:eastAsia="Times New Roman"/>
        </w:rPr>
        <w:t>its</w:t>
      </w:r>
      <w:proofErr w:type="gramEnd"/>
      <w:r w:rsidRPr="002002D9">
        <w:rPr>
          <w:rFonts w:eastAsia="Times New Roman"/>
        </w:rPr>
        <w:t xml:space="preserve"> better than nothing and if they don’t meet it, they should lose. Don’t allow new 1AR interpretations because it’s the locus of a theory debate, encourages sand-bagging, skews negative block strategy, and it was their fault for not making one in the 2AC.</w:t>
      </w:r>
    </w:p>
    <w:p w14:paraId="788F5CC9" w14:textId="77777777" w:rsidR="001233F0" w:rsidRPr="002002D9" w:rsidRDefault="001233F0" w:rsidP="001233F0">
      <w:pPr>
        <w:pStyle w:val="Heading3"/>
        <w:rPr>
          <w:rFonts w:eastAsia="Times New Roman"/>
        </w:rPr>
      </w:pPr>
      <w:bookmarkStart w:id="82" w:name="_Toc101205344"/>
      <w:bookmarkStart w:id="83" w:name="_Toc205492300"/>
      <w:bookmarkStart w:id="84" w:name="_Toc233173629"/>
      <w:r w:rsidRPr="002002D9">
        <w:rPr>
          <w:rFonts w:eastAsia="Times New Roman"/>
        </w:rPr>
        <w:lastRenderedPageBreak/>
        <w:t>Fairness 1</w:t>
      </w:r>
      <w:r w:rsidRPr="002002D9">
        <w:rPr>
          <w:rFonts w:eastAsia="Times New Roman"/>
          <w:vertAlign w:val="superscript"/>
        </w:rPr>
        <w:t>st</w:t>
      </w:r>
      <w:r w:rsidRPr="002002D9">
        <w:rPr>
          <w:rFonts w:eastAsia="Times New Roman"/>
        </w:rPr>
        <w:t xml:space="preserve"> 2NC</w:t>
      </w:r>
      <w:bookmarkEnd w:id="82"/>
      <w:bookmarkEnd w:id="83"/>
      <w:bookmarkEnd w:id="84"/>
    </w:p>
    <w:p w14:paraId="2EE788D3" w14:textId="77777777" w:rsidR="001233F0" w:rsidRPr="002002D9" w:rsidRDefault="001233F0" w:rsidP="001233F0">
      <w:pPr>
        <w:pStyle w:val="Heading4"/>
        <w:rPr>
          <w:rFonts w:eastAsia="Times New Roman"/>
        </w:rPr>
      </w:pPr>
      <w:r w:rsidRPr="002002D9">
        <w:rPr>
          <w:rFonts w:eastAsia="Times New Roman"/>
        </w:rPr>
        <w:t>Fairness has to come first – otherwise everyone would quit, destroying debate and it creates the very forum of equitable debate which is a pre-requisite for education.</w:t>
      </w:r>
    </w:p>
    <w:p w14:paraId="0378DF99" w14:textId="77777777" w:rsidR="001233F0" w:rsidRPr="002002D9" w:rsidRDefault="001233F0" w:rsidP="001233F0">
      <w:pPr>
        <w:pStyle w:val="Heading4"/>
        <w:rPr>
          <w:rFonts w:eastAsia="Times New Roman"/>
        </w:rPr>
      </w:pPr>
      <w:r w:rsidRPr="002002D9">
        <w:rPr>
          <w:rFonts w:eastAsia="Times New Roman"/>
        </w:rPr>
        <w:t>Their forms of education can be reproduced in other forums – debate is a game which necessities fair rules otherwise no one would play it.</w:t>
      </w:r>
    </w:p>
    <w:p w14:paraId="4F2694FF"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B03F68" w14:textId="77777777" w:rsidR="00AF5100" w:rsidRDefault="00AF5100" w:rsidP="00E46E7E">
      <w:r>
        <w:separator/>
      </w:r>
    </w:p>
  </w:endnote>
  <w:endnote w:type="continuationSeparator" w:id="0">
    <w:p w14:paraId="075360E5" w14:textId="77777777" w:rsidR="00AF5100" w:rsidRDefault="00AF510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FAAA93" w14:textId="77777777" w:rsidR="00AF5100" w:rsidRDefault="00AF5100" w:rsidP="00E46E7E">
      <w:r>
        <w:separator/>
      </w:r>
    </w:p>
  </w:footnote>
  <w:footnote w:type="continuationSeparator" w:id="0">
    <w:p w14:paraId="1E03CF85" w14:textId="77777777" w:rsidR="00AF5100" w:rsidRDefault="00AF5100"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3F0"/>
    <w:rsid w:val="000140EC"/>
    <w:rsid w:val="00016A35"/>
    <w:rsid w:val="000C16B3"/>
    <w:rsid w:val="001233F0"/>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41872"/>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17A82"/>
    <w:rsid w:val="00647FD3"/>
    <w:rsid w:val="00672258"/>
    <w:rsid w:val="0067575B"/>
    <w:rsid w:val="00692C26"/>
    <w:rsid w:val="006F2D3D"/>
    <w:rsid w:val="00700835"/>
    <w:rsid w:val="00726F87"/>
    <w:rsid w:val="007333B9"/>
    <w:rsid w:val="00777F9F"/>
    <w:rsid w:val="00791B7D"/>
    <w:rsid w:val="007A3515"/>
    <w:rsid w:val="007D7924"/>
    <w:rsid w:val="007E470C"/>
    <w:rsid w:val="007E5F71"/>
    <w:rsid w:val="00821415"/>
    <w:rsid w:val="00832A72"/>
    <w:rsid w:val="0083768F"/>
    <w:rsid w:val="008A20DD"/>
    <w:rsid w:val="0091595A"/>
    <w:rsid w:val="009165EA"/>
    <w:rsid w:val="009829F2"/>
    <w:rsid w:val="00993F61"/>
    <w:rsid w:val="009B0746"/>
    <w:rsid w:val="009B4BA0"/>
    <w:rsid w:val="009C198B"/>
    <w:rsid w:val="009D207E"/>
    <w:rsid w:val="009E5822"/>
    <w:rsid w:val="009E691A"/>
    <w:rsid w:val="00A074CB"/>
    <w:rsid w:val="00A369C4"/>
    <w:rsid w:val="00A47986"/>
    <w:rsid w:val="00A91A24"/>
    <w:rsid w:val="00AC0E99"/>
    <w:rsid w:val="00AD1542"/>
    <w:rsid w:val="00AF1E67"/>
    <w:rsid w:val="00AF5046"/>
    <w:rsid w:val="00AF5100"/>
    <w:rsid w:val="00AF70D4"/>
    <w:rsid w:val="00B169A1"/>
    <w:rsid w:val="00B33E0C"/>
    <w:rsid w:val="00B45FE9"/>
    <w:rsid w:val="00B55D49"/>
    <w:rsid w:val="00B65E97"/>
    <w:rsid w:val="00B84180"/>
    <w:rsid w:val="00BD356B"/>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DF2142"/>
    <w:rsid w:val="00E46E7E"/>
    <w:rsid w:val="00E95631"/>
    <w:rsid w:val="00F1173B"/>
    <w:rsid w:val="00F174D0"/>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F431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32A72"/>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832A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32A72"/>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832A72"/>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832A7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832A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A72"/>
  </w:style>
  <w:style w:type="character" w:styleId="Emphasis">
    <w:name w:val="Emphasis"/>
    <w:basedOn w:val="DefaultParagraphFont"/>
    <w:uiPriority w:val="7"/>
    <w:qFormat/>
    <w:rsid w:val="00832A72"/>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1"/>
    <w:rsid w:val="00832A7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32A72"/>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832A72"/>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832A72"/>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832A72"/>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832A72"/>
    <w:rPr>
      <w:rFonts w:ascii="Times New Roman" w:hAnsi="Times New Roman"/>
      <w:b w:val="0"/>
      <w:bCs/>
      <w:sz w:val="20"/>
      <w:u w:val="thick"/>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 w:val="22"/>
      <w:szCs w:val="24"/>
    </w:rPr>
  </w:style>
  <w:style w:type="paragraph" w:styleId="Header">
    <w:name w:val="header"/>
    <w:basedOn w:val="Normal"/>
    <w:link w:val="HeaderChar"/>
    <w:uiPriority w:val="99"/>
    <w:rsid w:val="00832A72"/>
    <w:pPr>
      <w:tabs>
        <w:tab w:val="center" w:pos="4680"/>
        <w:tab w:val="right" w:pos="9360"/>
      </w:tabs>
    </w:pPr>
  </w:style>
  <w:style w:type="character" w:customStyle="1" w:styleId="HeaderChar">
    <w:name w:val="Header Char"/>
    <w:basedOn w:val="DefaultParagraphFont"/>
    <w:link w:val="Header"/>
    <w:uiPriority w:val="99"/>
    <w:rsid w:val="00832A72"/>
    <w:rPr>
      <w:rFonts w:ascii="Times New Roman" w:eastAsiaTheme="minorHAnsi" w:hAnsi="Times New Roman" w:cs="Times New Roman"/>
      <w:sz w:val="20"/>
      <w:szCs w:val="22"/>
    </w:rPr>
  </w:style>
  <w:style w:type="paragraph" w:styleId="Footer">
    <w:name w:val="footer"/>
    <w:basedOn w:val="Normal"/>
    <w:link w:val="FooterChar"/>
    <w:uiPriority w:val="99"/>
    <w:rsid w:val="00832A72"/>
    <w:pPr>
      <w:tabs>
        <w:tab w:val="center" w:pos="4680"/>
        <w:tab w:val="right" w:pos="9360"/>
      </w:tabs>
    </w:pPr>
  </w:style>
  <w:style w:type="character" w:customStyle="1" w:styleId="FooterChar">
    <w:name w:val="Footer Char"/>
    <w:basedOn w:val="DefaultParagraphFont"/>
    <w:link w:val="Footer"/>
    <w:uiPriority w:val="99"/>
    <w:rsid w:val="00832A72"/>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832A72"/>
    <w:rPr>
      <w:color w:val="auto"/>
      <w:u w:val="none"/>
    </w:rPr>
  </w:style>
  <w:style w:type="character" w:customStyle="1" w:styleId="StyleBold">
    <w:name w:val="Style Bold"/>
    <w:basedOn w:val="DefaultParagraphFont"/>
    <w:uiPriority w:val="9"/>
    <w:semiHidden/>
    <w:rsid w:val="00832A72"/>
    <w:rPr>
      <w:b/>
      <w:bCs/>
    </w:rPr>
  </w:style>
  <w:style w:type="character" w:styleId="FollowedHyperlink">
    <w:name w:val="FollowedHyperlink"/>
    <w:basedOn w:val="DefaultParagraphFont"/>
    <w:uiPriority w:val="99"/>
    <w:semiHidden/>
    <w:rsid w:val="00832A72"/>
    <w:rPr>
      <w:color w:val="auto"/>
      <w:u w:val="none"/>
    </w:rPr>
  </w:style>
  <w:style w:type="paragraph" w:customStyle="1" w:styleId="BlockHidden">
    <w:name w:val="Block Hidden"/>
    <w:qFormat/>
    <w:rsid w:val="00832A72"/>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832A72"/>
    <w:pPr>
      <w:ind w:left="288"/>
    </w:pPr>
  </w:style>
  <w:style w:type="character" w:customStyle="1" w:styleId="StyleUnderline">
    <w:name w:val="Style Underline"/>
    <w:basedOn w:val="DefaultParagraphFont"/>
    <w:rsid w:val="00832A72"/>
    <w:rPr>
      <w:u w:val="thick"/>
    </w:rPr>
  </w:style>
  <w:style w:type="character" w:customStyle="1" w:styleId="DebateUnderline">
    <w:name w:val="Debate Underline"/>
    <w:rsid w:val="00832A72"/>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32A72"/>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832A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32A72"/>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832A72"/>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832A7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832A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A72"/>
  </w:style>
  <w:style w:type="character" w:styleId="Emphasis">
    <w:name w:val="Emphasis"/>
    <w:basedOn w:val="DefaultParagraphFont"/>
    <w:uiPriority w:val="7"/>
    <w:qFormat/>
    <w:rsid w:val="00832A72"/>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1"/>
    <w:rsid w:val="00832A7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32A72"/>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832A72"/>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832A72"/>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832A72"/>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832A72"/>
    <w:rPr>
      <w:rFonts w:ascii="Times New Roman" w:hAnsi="Times New Roman"/>
      <w:b w:val="0"/>
      <w:bCs/>
      <w:sz w:val="20"/>
      <w:u w:val="thick"/>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 w:val="22"/>
      <w:szCs w:val="24"/>
    </w:rPr>
  </w:style>
  <w:style w:type="paragraph" w:styleId="Header">
    <w:name w:val="header"/>
    <w:basedOn w:val="Normal"/>
    <w:link w:val="HeaderChar"/>
    <w:uiPriority w:val="99"/>
    <w:rsid w:val="00832A72"/>
    <w:pPr>
      <w:tabs>
        <w:tab w:val="center" w:pos="4680"/>
        <w:tab w:val="right" w:pos="9360"/>
      </w:tabs>
    </w:pPr>
  </w:style>
  <w:style w:type="character" w:customStyle="1" w:styleId="HeaderChar">
    <w:name w:val="Header Char"/>
    <w:basedOn w:val="DefaultParagraphFont"/>
    <w:link w:val="Header"/>
    <w:uiPriority w:val="99"/>
    <w:rsid w:val="00832A72"/>
    <w:rPr>
      <w:rFonts w:ascii="Times New Roman" w:eastAsiaTheme="minorHAnsi" w:hAnsi="Times New Roman" w:cs="Times New Roman"/>
      <w:sz w:val="20"/>
      <w:szCs w:val="22"/>
    </w:rPr>
  </w:style>
  <w:style w:type="paragraph" w:styleId="Footer">
    <w:name w:val="footer"/>
    <w:basedOn w:val="Normal"/>
    <w:link w:val="FooterChar"/>
    <w:uiPriority w:val="99"/>
    <w:rsid w:val="00832A72"/>
    <w:pPr>
      <w:tabs>
        <w:tab w:val="center" w:pos="4680"/>
        <w:tab w:val="right" w:pos="9360"/>
      </w:tabs>
    </w:pPr>
  </w:style>
  <w:style w:type="character" w:customStyle="1" w:styleId="FooterChar">
    <w:name w:val="Footer Char"/>
    <w:basedOn w:val="DefaultParagraphFont"/>
    <w:link w:val="Footer"/>
    <w:uiPriority w:val="99"/>
    <w:rsid w:val="00832A72"/>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832A72"/>
    <w:rPr>
      <w:color w:val="auto"/>
      <w:u w:val="none"/>
    </w:rPr>
  </w:style>
  <w:style w:type="character" w:customStyle="1" w:styleId="StyleBold">
    <w:name w:val="Style Bold"/>
    <w:basedOn w:val="DefaultParagraphFont"/>
    <w:uiPriority w:val="9"/>
    <w:semiHidden/>
    <w:rsid w:val="00832A72"/>
    <w:rPr>
      <w:b/>
      <w:bCs/>
    </w:rPr>
  </w:style>
  <w:style w:type="character" w:styleId="FollowedHyperlink">
    <w:name w:val="FollowedHyperlink"/>
    <w:basedOn w:val="DefaultParagraphFont"/>
    <w:uiPriority w:val="99"/>
    <w:semiHidden/>
    <w:rsid w:val="00832A72"/>
    <w:rPr>
      <w:color w:val="auto"/>
      <w:u w:val="none"/>
    </w:rPr>
  </w:style>
  <w:style w:type="paragraph" w:customStyle="1" w:styleId="BlockHidden">
    <w:name w:val="Block Hidden"/>
    <w:qFormat/>
    <w:rsid w:val="00832A72"/>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832A72"/>
    <w:pPr>
      <w:ind w:left="288"/>
    </w:pPr>
  </w:style>
  <w:style w:type="character" w:customStyle="1" w:styleId="StyleUnderline">
    <w:name w:val="Style Underline"/>
    <w:basedOn w:val="DefaultParagraphFont"/>
    <w:rsid w:val="00832A72"/>
    <w:rPr>
      <w:u w:val="thick"/>
    </w:rPr>
  </w:style>
  <w:style w:type="character" w:customStyle="1" w:styleId="DebateUnderline">
    <w:name w:val="Debate Underline"/>
    <w:rsid w:val="00832A72"/>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dictionary.reference.com/help/ahd4/pronkey.html"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6</TotalTime>
  <Pages>18</Pages>
  <Words>3344</Words>
  <Characters>19063</Characters>
  <Application>Microsoft Office Word</Application>
  <DocSecurity>0</DocSecurity>
  <Lines>158</Lines>
  <Paragraphs>44</Paragraphs>
  <ScaleCrop>false</ScaleCrop>
  <Company>Whitman College</Company>
  <LinksUpToDate>false</LinksUpToDate>
  <CharactersWithSpaces>22363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Mulholand</dc:creator>
  <cp:keywords/>
  <dc:description/>
  <cp:lastModifiedBy>Daniel</cp:lastModifiedBy>
  <cp:revision>3</cp:revision>
  <dcterms:created xsi:type="dcterms:W3CDTF">2013-08-09T16:47:00Z</dcterms:created>
  <dcterms:modified xsi:type="dcterms:W3CDTF">2013-08-10T20:40:00Z</dcterms:modified>
</cp:coreProperties>
</file>