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DFA5EB" w14:textId="77777777" w:rsidR="00435DE9" w:rsidRDefault="005644E4" w:rsidP="00C012B0">
      <w:pPr>
        <w:pStyle w:val="Heading1"/>
      </w:pPr>
      <w:bookmarkStart w:id="0" w:name="_Toc146295656"/>
      <w:bookmarkStart w:id="1" w:name="_GoBack"/>
      <w:bookmarkEnd w:id="1"/>
      <w:r>
        <w:t>===DDI 13 ASPEC===</w:t>
      </w:r>
    </w:p>
    <w:p w14:paraId="1FED3204" w14:textId="77777777" w:rsidR="00C012B0" w:rsidRDefault="00C012B0" w:rsidP="00C012B0">
      <w:pPr>
        <w:pStyle w:val="Heading1"/>
      </w:pPr>
      <w:r>
        <w:lastRenderedPageBreak/>
        <w:t>1NC</w:t>
      </w:r>
      <w:bookmarkEnd w:id="0"/>
    </w:p>
    <w:p w14:paraId="69A490DA" w14:textId="77777777" w:rsidR="00C012B0" w:rsidRDefault="00C012B0" w:rsidP="00C012B0">
      <w:pPr>
        <w:pStyle w:val="Nothing"/>
      </w:pPr>
    </w:p>
    <w:p w14:paraId="6955ED62" w14:textId="77777777" w:rsidR="00C012B0" w:rsidRPr="00EB03EE" w:rsidRDefault="00C012B0" w:rsidP="00C012B0">
      <w:pPr>
        <w:rPr>
          <w:rStyle w:val="StyleStyleBold12pt"/>
        </w:rPr>
      </w:pPr>
      <w:r w:rsidRPr="00C012B0">
        <w:rPr>
          <w:rStyle w:val="StyleStyleBold12pt"/>
        </w:rPr>
        <w:t>Failure of the 1AC plan text to specify its agent kills negative ground and debateability</w:t>
      </w:r>
      <w:r>
        <w:rPr>
          <w:rStyle w:val="StyleStyleBold12pt"/>
        </w:rPr>
        <w:t xml:space="preserve">.  </w:t>
      </w:r>
      <w:r w:rsidRPr="00EB03EE">
        <w:rPr>
          <w:rStyle w:val="StyleStyleBold12pt"/>
        </w:rPr>
        <w:t>Government power is divided into 3 branches</w:t>
      </w:r>
    </w:p>
    <w:p w14:paraId="2080C1EA" w14:textId="77777777" w:rsidR="00C012B0" w:rsidRPr="00351180" w:rsidRDefault="00C012B0" w:rsidP="00C012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51180">
        <w:rPr>
          <w:b/>
        </w:rPr>
        <w:t xml:space="preserve">Rotunda, </w:t>
      </w:r>
      <w:r w:rsidRPr="00351180">
        <w:t>professor of law at the University of Illinois,</w:t>
      </w:r>
      <w:r w:rsidRPr="00351180">
        <w:rPr>
          <w:b/>
        </w:rPr>
        <w:t xml:space="preserve"> 2001 [</w:t>
      </w:r>
      <w:r w:rsidRPr="00351180">
        <w:t>Richard, 18 Const. Commentary 319, “THE COMMERCE CLAUSE, THE POLITICAL QUESTION DOCTRINE, AND MORRISON”, l/n, (m7,06)]</w:t>
      </w:r>
    </w:p>
    <w:p w14:paraId="069BE469" w14:textId="77777777" w:rsidR="00C012B0" w:rsidRPr="00C012B0" w:rsidRDefault="00C012B0" w:rsidP="00C012B0">
      <w:pPr>
        <w:pStyle w:val="card"/>
        <w:ind w:left="0"/>
        <w:rPr>
          <w:sz w:val="16"/>
        </w:rPr>
      </w:pPr>
      <w:r w:rsidRPr="006604F8">
        <w:rPr>
          <w:sz w:val="16"/>
        </w:rPr>
        <w:t xml:space="preserve">No one denies the importance of the Constitution's federalist principles. Its state/federal division of authority protects liberty - both by restricting the burdens that government can impose from a distance and by facilitating citizen participation in government that is closer to home. n8 Chief Justice Rehnquist, for the majority, agreed. The "Framers crafted the federal system of government so that the people's rights would be secured by the division of power." n9 The Framers of our Constitution anticipated that a self-interested "federal majority" would consistently seek to impose more federal control over the people and the states. n10 Hence, they created a federal structure designed to protect freedom by dispersing and limiting federal power. They instituted federalism [*321] chiefly to protect individuals, that is, the people, not the "states qua states." n11 </w:t>
      </w:r>
      <w:r w:rsidRPr="00351180">
        <w:rPr>
          <w:rStyle w:val="underline"/>
        </w:rPr>
        <w:t>The Framers</w:t>
      </w:r>
      <w:r w:rsidRPr="006604F8">
        <w:rPr>
          <w:sz w:val="16"/>
        </w:rPr>
        <w:t xml:space="preserve"> sought to protect liberty by creating a central government of enumerated powers. They </w:t>
      </w:r>
      <w:r w:rsidRPr="00351180">
        <w:rPr>
          <w:rStyle w:val="underline"/>
        </w:rPr>
        <w:t>divided power</w:t>
      </w:r>
      <w:r w:rsidRPr="006604F8">
        <w:rPr>
          <w:sz w:val="16"/>
        </w:rPr>
        <w:t xml:space="preserve"> between the state and federal governments, and they further divided power </w:t>
      </w:r>
      <w:r w:rsidRPr="00351180">
        <w:rPr>
          <w:rStyle w:val="underline"/>
        </w:rPr>
        <w:t>within the federal government by splitting it among the three branches</w:t>
      </w:r>
      <w:r w:rsidRPr="006604F8">
        <w:rPr>
          <w:sz w:val="16"/>
        </w:rPr>
        <w:t xml:space="preserve"> of government, </w:t>
      </w:r>
      <w:r w:rsidRPr="00351180">
        <w:rPr>
          <w:rStyle w:val="underline"/>
        </w:rPr>
        <w:t>and</w:t>
      </w:r>
      <w:r w:rsidRPr="006604F8">
        <w:rPr>
          <w:sz w:val="16"/>
        </w:rPr>
        <w:t xml:space="preserve"> they further divided the legislative power (the power that the Framers most feared) by splitting it between </w:t>
      </w:r>
      <w:r w:rsidRPr="00351180">
        <w:rPr>
          <w:rStyle w:val="underline"/>
        </w:rPr>
        <w:t>two Houses</w:t>
      </w:r>
      <w:r w:rsidRPr="006604F8">
        <w:rPr>
          <w:sz w:val="16"/>
        </w:rPr>
        <w:t xml:space="preserve"> of Congress. n12</w:t>
      </w:r>
    </w:p>
    <w:p w14:paraId="25963EAD" w14:textId="77777777" w:rsidR="00C012B0" w:rsidRPr="00C012B0" w:rsidRDefault="00C012B0" w:rsidP="00C012B0">
      <w:pPr>
        <w:rPr>
          <w:rStyle w:val="StyleStyleBold12pt"/>
        </w:rPr>
      </w:pPr>
    </w:p>
    <w:p w14:paraId="0FEF44F9" w14:textId="77777777" w:rsidR="00C012B0" w:rsidRPr="00C012B0" w:rsidRDefault="00C012B0" w:rsidP="00C012B0">
      <w:pPr>
        <w:rPr>
          <w:rStyle w:val="StyleStyleBold12pt"/>
        </w:rPr>
      </w:pPr>
      <w:r>
        <w:rPr>
          <w:rStyle w:val="StyleStyleBold12pt"/>
        </w:rPr>
        <w:t xml:space="preserve">a) </w:t>
      </w:r>
      <w:r w:rsidRPr="00C012B0">
        <w:rPr>
          <w:rStyle w:val="StyleStyleBold12pt"/>
        </w:rPr>
        <w:t>Makes the plan conditional – They can change their plan after hearing our strategy. Aff conditionality is uniquely bad because the plan is the focus of debate.</w:t>
      </w:r>
    </w:p>
    <w:p w14:paraId="6935BAED" w14:textId="77777777" w:rsidR="00C012B0" w:rsidRDefault="00C012B0" w:rsidP="00C012B0">
      <w:pPr>
        <w:rPr>
          <w:rStyle w:val="StyleStyleBold12pt"/>
        </w:rPr>
      </w:pPr>
    </w:p>
    <w:p w14:paraId="4D511853" w14:textId="77777777" w:rsidR="00C012B0" w:rsidRPr="00435DE9" w:rsidRDefault="00C012B0" w:rsidP="00435DE9">
      <w:pPr>
        <w:rPr>
          <w:rStyle w:val="StyleStyleBold12pt"/>
        </w:rPr>
      </w:pPr>
      <w:r>
        <w:rPr>
          <w:rStyle w:val="StyleStyleBold12pt"/>
        </w:rPr>
        <w:t xml:space="preserve">b) </w:t>
      </w:r>
      <w:r w:rsidRPr="00C012B0">
        <w:rPr>
          <w:rStyle w:val="StyleStyleBold12pt"/>
        </w:rPr>
        <w:t xml:space="preserve">Kills 1NC Strategy – </w:t>
      </w:r>
      <w:r>
        <w:rPr>
          <w:rStyle w:val="StyleStyleBold12pt"/>
        </w:rPr>
        <w:t>Can’t determine implementation</w:t>
      </w:r>
      <w:r w:rsidR="00435DE9">
        <w:rPr>
          <w:rStyle w:val="StyleStyleBold12pt"/>
        </w:rPr>
        <w:t xml:space="preserve"> without determining the agent.  </w:t>
      </w:r>
      <w:r w:rsidRPr="00435DE9">
        <w:rPr>
          <w:rStyle w:val="StyleStyleBold12pt"/>
        </w:rPr>
        <w:t xml:space="preserve">Not only are our DA links hurt, but the ability to have a competitive CP is lost because textual competition is the key basis for the community.  You should be extra strict about this given disclosure rules and the need for education at a camp tournament. </w:t>
      </w:r>
    </w:p>
    <w:p w14:paraId="3B1EF627" w14:textId="77777777" w:rsidR="00C012B0" w:rsidRPr="00435DE9" w:rsidRDefault="00C012B0" w:rsidP="00C012B0">
      <w:pPr>
        <w:rPr>
          <w:rStyle w:val="StyleStyleBold12pt"/>
        </w:rPr>
      </w:pPr>
    </w:p>
    <w:p w14:paraId="2DD61361" w14:textId="77777777" w:rsidR="00C012B0" w:rsidRPr="005644E4" w:rsidRDefault="00C012B0" w:rsidP="005644E4">
      <w:pPr>
        <w:rPr>
          <w:b/>
          <w:sz w:val="26"/>
        </w:rPr>
      </w:pPr>
      <w:r w:rsidRPr="00C012B0">
        <w:rPr>
          <w:rStyle w:val="StyleStyleBold12pt"/>
        </w:rPr>
        <w:t xml:space="preserve">It’s not what they do, but what they justify. Even if you think there is no in round abuse, they justify worse debates. However, there is in round abuse because we couldn’t read our sweet agent counterplans and agent based DAs since the aff had the possibility of no-linking out of them. </w:t>
      </w:r>
    </w:p>
    <w:p w14:paraId="08B24895" w14:textId="77777777" w:rsidR="005644E4" w:rsidRDefault="00C012B0" w:rsidP="00C012B0">
      <w:pPr>
        <w:pStyle w:val="Heading1"/>
      </w:pPr>
      <w:r>
        <w:br w:type="column"/>
      </w:r>
      <w:bookmarkStart w:id="2" w:name="_Toc146295657"/>
      <w:r w:rsidR="005644E4">
        <w:t>2NC/1NR Blocks</w:t>
      </w:r>
    </w:p>
    <w:p w14:paraId="3A973586" w14:textId="77777777" w:rsidR="00C012B0" w:rsidRDefault="00C012B0" w:rsidP="005644E4">
      <w:pPr>
        <w:pStyle w:val="Heading2"/>
      </w:pPr>
      <w:r>
        <w:t>Overview</w:t>
      </w:r>
      <w:bookmarkEnd w:id="2"/>
    </w:p>
    <w:p w14:paraId="55ED34C3" w14:textId="77777777" w:rsidR="00C012B0" w:rsidRDefault="00C012B0" w:rsidP="00C012B0">
      <w:pPr>
        <w:pStyle w:val="Cards"/>
      </w:pPr>
    </w:p>
    <w:p w14:paraId="080E09F0" w14:textId="77777777" w:rsidR="00C012B0" w:rsidRPr="00C012B0" w:rsidRDefault="00957837" w:rsidP="00C012B0">
      <w:pPr>
        <w:rPr>
          <w:rStyle w:val="StyleStyleBold12pt"/>
        </w:rPr>
      </w:pPr>
      <w:r>
        <w:rPr>
          <w:rStyle w:val="StyleStyleBold12pt"/>
        </w:rPr>
        <w:t xml:space="preserve">1. </w:t>
      </w:r>
      <w:r w:rsidR="00C012B0" w:rsidRPr="00C012B0">
        <w:rPr>
          <w:rStyle w:val="StyleStyleBold12pt"/>
        </w:rPr>
        <w:t>Not specifying the agent in the plan text destroys competitive equity</w:t>
      </w:r>
    </w:p>
    <w:p w14:paraId="1DA001A6" w14:textId="77777777" w:rsidR="00C012B0" w:rsidRDefault="00C012B0" w:rsidP="00C012B0">
      <w:pPr>
        <w:rPr>
          <w:rStyle w:val="StyleStyleBold12pt"/>
        </w:rPr>
      </w:pPr>
    </w:p>
    <w:p w14:paraId="1E6BFF65" w14:textId="77777777" w:rsidR="00C012B0" w:rsidRPr="00C012B0" w:rsidRDefault="00C012B0" w:rsidP="00C012B0">
      <w:pPr>
        <w:rPr>
          <w:rStyle w:val="StyleStyleBold12pt"/>
        </w:rPr>
      </w:pPr>
      <w:r>
        <w:rPr>
          <w:rStyle w:val="StyleStyleBold12pt"/>
        </w:rPr>
        <w:t xml:space="preserve">a) </w:t>
      </w:r>
      <w:r w:rsidRPr="00C012B0">
        <w:rPr>
          <w:rStyle w:val="StyleStyleBold12pt"/>
        </w:rPr>
        <w:t>Makes the plan conditional – the aff’s ability to specify the agent in the 2AC or 1AR after hearing our strategy devastates negative ground and is uniquely abuse because the plan is the focus of debate.</w:t>
      </w:r>
    </w:p>
    <w:p w14:paraId="3031811C" w14:textId="77777777" w:rsidR="00C012B0" w:rsidRDefault="00C012B0" w:rsidP="00C012B0">
      <w:pPr>
        <w:rPr>
          <w:rStyle w:val="StyleStyleBold12pt"/>
        </w:rPr>
      </w:pPr>
    </w:p>
    <w:p w14:paraId="7632EA95" w14:textId="77777777" w:rsidR="00C012B0" w:rsidRPr="00C012B0" w:rsidRDefault="00C012B0" w:rsidP="00C012B0">
      <w:pPr>
        <w:rPr>
          <w:rStyle w:val="StyleStyleBold12pt"/>
        </w:rPr>
      </w:pPr>
      <w:r>
        <w:rPr>
          <w:rStyle w:val="StyleStyleBold12pt"/>
        </w:rPr>
        <w:t xml:space="preserve">b) </w:t>
      </w:r>
      <w:r w:rsidRPr="00C012B0">
        <w:rPr>
          <w:rStyle w:val="StyleStyleBold12pt"/>
        </w:rPr>
        <w:t xml:space="preserve">Having the agent in the plan is key to 1NC strategy choices, who </w:t>
      </w:r>
      <w:r>
        <w:rPr>
          <w:rStyle w:val="StyleStyleBold12pt"/>
        </w:rPr>
        <w:t>does the plan is key to DAs</w:t>
      </w:r>
      <w:r w:rsidR="00435DE9">
        <w:rPr>
          <w:rStyle w:val="StyleStyleBold12pt"/>
        </w:rPr>
        <w:t>, Kritiks, and CPs – It’s all about textual competition.</w:t>
      </w:r>
    </w:p>
    <w:p w14:paraId="1A5E470C" w14:textId="77777777" w:rsidR="00C012B0" w:rsidRPr="00C012B0" w:rsidRDefault="00C012B0" w:rsidP="00C012B0">
      <w:pPr>
        <w:rPr>
          <w:rStyle w:val="StyleStyleBold12pt"/>
        </w:rPr>
      </w:pPr>
    </w:p>
    <w:p w14:paraId="2DD86702" w14:textId="77777777" w:rsidR="00957837" w:rsidRPr="00957837" w:rsidRDefault="00957837" w:rsidP="00957837">
      <w:pPr>
        <w:rPr>
          <w:rStyle w:val="StyleStyleBold12pt"/>
        </w:rPr>
      </w:pPr>
      <w:bookmarkStart w:id="3" w:name="_Toc146295658"/>
      <w:r w:rsidRPr="00957837">
        <w:rPr>
          <w:rStyle w:val="StyleStyleBold12pt"/>
        </w:rPr>
        <w:t xml:space="preserve">2. There are not an unlimited number of potential agents – Solvency evidence and mechanisms check. Only a limited number of people advocate actors for increasing economic engagement towards countries. </w:t>
      </w:r>
    </w:p>
    <w:p w14:paraId="61F494C9" w14:textId="77777777" w:rsidR="00957837" w:rsidRPr="00957837" w:rsidRDefault="00957837" w:rsidP="00957837">
      <w:pPr>
        <w:rPr>
          <w:rStyle w:val="StyleStyleBold12pt"/>
        </w:rPr>
      </w:pPr>
    </w:p>
    <w:p w14:paraId="7EFCD3C8" w14:textId="77777777" w:rsidR="00957837" w:rsidRPr="00957837" w:rsidRDefault="00957837" w:rsidP="00957837">
      <w:pPr>
        <w:rPr>
          <w:rStyle w:val="StyleStyleBold12pt"/>
        </w:rPr>
      </w:pPr>
      <w:r w:rsidRPr="00957837">
        <w:rPr>
          <w:rStyle w:val="StyleStyleBold12pt"/>
        </w:rPr>
        <w:t xml:space="preserve">3. Proves the need for CP limits – If too many agents are unfair to the neg, then they are reciprocally unfair for the aff. </w:t>
      </w:r>
    </w:p>
    <w:p w14:paraId="4455AE05" w14:textId="77777777" w:rsidR="00957837" w:rsidRDefault="00957837" w:rsidP="00957837">
      <w:pPr>
        <w:rPr>
          <w:rStyle w:val="StyleStyleBold12pt"/>
        </w:rPr>
      </w:pPr>
    </w:p>
    <w:p w14:paraId="2601D427" w14:textId="77777777" w:rsidR="00957837" w:rsidRDefault="00957837" w:rsidP="00957837">
      <w:pPr>
        <w:rPr>
          <w:rStyle w:val="StyleStyleBold12pt"/>
        </w:rPr>
      </w:pPr>
      <w:r>
        <w:rPr>
          <w:rStyle w:val="StyleStyleBold12pt"/>
        </w:rPr>
        <w:t xml:space="preserve">4. </w:t>
      </w:r>
      <w:r w:rsidRPr="00C012B0">
        <w:rPr>
          <w:rStyle w:val="StyleStyleBold12pt"/>
        </w:rPr>
        <w:t xml:space="preserve">Vote neg to preserve competitive equity. In round abuse is irrelevant because the theory of the plan destroys fair debate. </w:t>
      </w:r>
    </w:p>
    <w:p w14:paraId="2F34A9F2" w14:textId="77777777" w:rsidR="00957837" w:rsidRDefault="00957837" w:rsidP="00957837"/>
    <w:p w14:paraId="12687139" w14:textId="77777777" w:rsidR="00957837" w:rsidRDefault="00957837" w:rsidP="005644E4"/>
    <w:p w14:paraId="4BCC560C" w14:textId="77777777" w:rsidR="00C012B0" w:rsidRPr="005644E4" w:rsidRDefault="00C012B0" w:rsidP="005644E4">
      <w:pPr>
        <w:pStyle w:val="Heading2"/>
        <w:rPr>
          <w:sz w:val="26"/>
        </w:rPr>
      </w:pPr>
      <w:r>
        <w:t xml:space="preserve">AT </w:t>
      </w:r>
      <w:bookmarkEnd w:id="3"/>
      <w:r w:rsidR="00435DE9">
        <w:t>Not Conditional</w:t>
      </w:r>
    </w:p>
    <w:p w14:paraId="790DE8FE" w14:textId="77777777" w:rsidR="00C012B0" w:rsidRPr="006A54D8" w:rsidRDefault="00C012B0" w:rsidP="00C012B0"/>
    <w:p w14:paraId="25B041ED" w14:textId="77777777" w:rsidR="00C012B0" w:rsidRPr="00435DE9" w:rsidRDefault="00435DE9" w:rsidP="00435DE9">
      <w:pPr>
        <w:rPr>
          <w:rStyle w:val="StyleStyleBold12pt"/>
        </w:rPr>
      </w:pPr>
      <w:r w:rsidRPr="00435DE9">
        <w:rPr>
          <w:rStyle w:val="StyleStyleBold12pt"/>
        </w:rPr>
        <w:t xml:space="preserve">1. Sure they defend that the plan </w:t>
      </w:r>
      <w:r w:rsidR="00C012B0" w:rsidRPr="00435DE9">
        <w:rPr>
          <w:rStyle w:val="StyleStyleBold12pt"/>
        </w:rPr>
        <w:t>happens but not HOW – which is what is important for discussion. It’s 90% of policy</w:t>
      </w:r>
    </w:p>
    <w:p w14:paraId="75DDD911" w14:textId="77777777" w:rsidR="00C012B0" w:rsidRPr="006A54D8" w:rsidRDefault="00C012B0" w:rsidP="00435DE9">
      <w:pPr>
        <w:pStyle w:val="card"/>
        <w:ind w:left="0"/>
        <w:rPr>
          <w:sz w:val="24"/>
          <w:szCs w:val="24"/>
        </w:rPr>
      </w:pPr>
      <w:r w:rsidRPr="00435DE9">
        <w:rPr>
          <w:rStyle w:val="StyleStyleBold12pt"/>
        </w:rPr>
        <w:t>Elmore</w:t>
      </w:r>
      <w:r w:rsidRPr="006A54D8">
        <w:rPr>
          <w:sz w:val="24"/>
          <w:szCs w:val="24"/>
        </w:rPr>
        <w:t xml:space="preserve">, Univ Wash, </w:t>
      </w:r>
      <w:r w:rsidRPr="00435DE9">
        <w:rPr>
          <w:rStyle w:val="StyleStyleBold12pt"/>
        </w:rPr>
        <w:t>80</w:t>
      </w:r>
      <w:r w:rsidRPr="006A54D8">
        <w:rPr>
          <w:sz w:val="24"/>
          <w:szCs w:val="24"/>
        </w:rPr>
        <w:t xml:space="preserve"> (Political Science Quarterly 79-80, p. 605)</w:t>
      </w:r>
    </w:p>
    <w:p w14:paraId="5ADD5550" w14:textId="77777777" w:rsidR="00C012B0" w:rsidRPr="00435DE9" w:rsidRDefault="00C012B0" w:rsidP="00435DE9">
      <w:pPr>
        <w:pStyle w:val="card"/>
        <w:ind w:left="0"/>
        <w:rPr>
          <w:sz w:val="16"/>
          <w:szCs w:val="24"/>
        </w:rPr>
      </w:pPr>
      <w:r w:rsidRPr="00435DE9">
        <w:rPr>
          <w:sz w:val="16"/>
          <w:szCs w:val="24"/>
        </w:rPr>
        <w:t xml:space="preserve">The emergence of implementation as a subject for policy analysis coincides closely with the discover by policy analysts that decisions are not self-executing. </w:t>
      </w:r>
      <w:r w:rsidRPr="005644E4">
        <w:rPr>
          <w:rStyle w:val="StyleBoldUnderline"/>
        </w:rPr>
        <w:t>Analysis of policy choices matters very little if the mechanism for implementating those choices is poorly understood. In answering the question, “What percentage of the work of achieving a desired governmental action is done when the preferred analytic alternative has been identified?” Allison estimated that, in the normal case, it was about 1- percent, leaving the remaining 90 percent in the realm of implementation.</w:t>
      </w:r>
    </w:p>
    <w:p w14:paraId="781ECCE1" w14:textId="77777777" w:rsidR="00C012B0" w:rsidRPr="006A54D8" w:rsidRDefault="00C012B0" w:rsidP="00C012B0">
      <w:pPr>
        <w:pStyle w:val="card"/>
        <w:rPr>
          <w:sz w:val="24"/>
          <w:szCs w:val="24"/>
        </w:rPr>
      </w:pPr>
    </w:p>
    <w:p w14:paraId="50A6C661" w14:textId="77777777" w:rsidR="00C012B0" w:rsidRPr="00435DE9" w:rsidRDefault="00C012B0" w:rsidP="00435DE9">
      <w:pPr>
        <w:rPr>
          <w:rStyle w:val="StyleStyleBold12pt"/>
        </w:rPr>
      </w:pPr>
      <w:r w:rsidRPr="00435DE9">
        <w:rPr>
          <w:rStyle w:val="StyleStyleBold12pt"/>
        </w:rPr>
        <w:t>2.  Evaluating the multi-faceted systems of administrating is crucial for a critical approach toward environmentalism and issues of power</w:t>
      </w:r>
    </w:p>
    <w:p w14:paraId="29154DC8" w14:textId="77777777" w:rsidR="00C012B0" w:rsidRPr="00435DE9" w:rsidRDefault="00C012B0" w:rsidP="00435DE9">
      <w:r w:rsidRPr="00435DE9">
        <w:rPr>
          <w:rStyle w:val="StyleStyleBold12pt"/>
        </w:rPr>
        <w:t>TORGERSON</w:t>
      </w:r>
      <w:r w:rsidRPr="00435DE9">
        <w:t xml:space="preserve">, POLITICAL STUDIES, ENV’TL &amp; RESOURE STUDIES PROGRAM @ TRENT, </w:t>
      </w:r>
      <w:r w:rsidRPr="00435DE9">
        <w:rPr>
          <w:rStyle w:val="StyleStyleBold12pt"/>
        </w:rPr>
        <w:t>99</w:t>
      </w:r>
    </w:p>
    <w:p w14:paraId="3155C3A1" w14:textId="77777777" w:rsidR="00C012B0" w:rsidRPr="00435DE9" w:rsidRDefault="00C012B0" w:rsidP="00435DE9">
      <w:r w:rsidRPr="00435DE9">
        <w:t>(Douglas, the promise of green politics: environmentalism and the public sphere, p. 11)</w:t>
      </w:r>
    </w:p>
    <w:p w14:paraId="423EC663" w14:textId="77777777" w:rsidR="00C012B0" w:rsidRPr="00C012B0" w:rsidRDefault="00C012B0" w:rsidP="00C012B0">
      <w:pPr>
        <w:pStyle w:val="card"/>
        <w:ind w:left="0"/>
        <w:rPr>
          <w:sz w:val="16"/>
          <w:szCs w:val="24"/>
        </w:rPr>
      </w:pPr>
      <w:r w:rsidRPr="00C012B0">
        <w:rPr>
          <w:sz w:val="12"/>
        </w:rPr>
        <w:t>¶</w:t>
      </w:r>
      <w:r w:rsidRPr="00C012B0">
        <w:rPr>
          <w:sz w:val="16"/>
        </w:rPr>
        <w:t xml:space="preserve"> </w:t>
      </w:r>
      <w:r w:rsidRPr="00C012B0">
        <w:rPr>
          <w:sz w:val="16"/>
          <w:szCs w:val="24"/>
        </w:rPr>
        <w:t xml:space="preserve">The image of the administrative mind suggests an impartial reason, which exercises a supreme, unquestionable authority in pursuit of the universal well-being of humanity. In its contemporary technocratic form, the administrative mind gestures to the functional operations of a multifaceted system, monitored and regulated through depersonalized analytic techniques.  Yet  technocratic images still mingle with more traditional ones, suggesting command and obedience in an organizational hierarchy subordinated to a single head. These traditional images have still deeper connections with monarchial and even theocratic ideas. Detached from mundane conflicts and error, the administrative mind casts a benign aura of assured order. Under the unified direction of this mind, an otherwise confusing and uncertain world becomes calculable and controllable. </w:t>
      </w:r>
      <w:r w:rsidRPr="00C012B0">
        <w:rPr>
          <w:sz w:val="12"/>
          <w:szCs w:val="24"/>
        </w:rPr>
        <w:t>¶</w:t>
      </w:r>
      <w:r w:rsidRPr="00C012B0">
        <w:rPr>
          <w:sz w:val="16"/>
          <w:szCs w:val="24"/>
        </w:rPr>
        <w:t xml:space="preserve">  </w:t>
      </w:r>
      <w:r w:rsidRPr="005644E4">
        <w:rPr>
          <w:rStyle w:val="StyleBoldUnderline"/>
        </w:rPr>
        <w:t>Understanding the historical context of power depends on understanding the administrative sphere. For, with the emergence of modern bureaucracy and its panoply of technocratic devices, the public discourse</w:t>
      </w:r>
      <w:r w:rsidRPr="006A54D8">
        <w:rPr>
          <w:sz w:val="24"/>
          <w:szCs w:val="24"/>
          <w:u w:val="single"/>
        </w:rPr>
        <w:t xml:space="preserve"> </w:t>
      </w:r>
      <w:r w:rsidRPr="00C012B0">
        <w:rPr>
          <w:sz w:val="16"/>
          <w:szCs w:val="24"/>
        </w:rPr>
        <w:t xml:space="preserve">of citizens </w:t>
      </w:r>
      <w:r w:rsidRPr="005644E4">
        <w:rPr>
          <w:rStyle w:val="StyleBoldUnderline"/>
        </w:rPr>
        <w:t>and debates</w:t>
      </w:r>
      <w:r w:rsidRPr="006A54D8">
        <w:rPr>
          <w:b/>
          <w:sz w:val="24"/>
          <w:szCs w:val="24"/>
          <w:u w:val="single"/>
        </w:rPr>
        <w:t xml:space="preserve"> </w:t>
      </w:r>
      <w:r w:rsidRPr="00C012B0">
        <w:rPr>
          <w:sz w:val="16"/>
          <w:szCs w:val="24"/>
        </w:rPr>
        <w:t>by citizen representatives in parliamentary assemblies</w:t>
      </w:r>
      <w:r w:rsidRPr="006A54D8">
        <w:rPr>
          <w:sz w:val="24"/>
          <w:szCs w:val="24"/>
          <w:u w:val="single"/>
        </w:rPr>
        <w:t xml:space="preserve"> </w:t>
      </w:r>
      <w:r w:rsidRPr="005644E4">
        <w:rPr>
          <w:rStyle w:val="StyleBoldUnderline"/>
        </w:rPr>
        <w:t xml:space="preserve">came to be displaced in significance by administrative operations. In the emerging administrative sphere, officials of government </w:t>
      </w:r>
      <w:r w:rsidRPr="00C012B0">
        <w:rPr>
          <w:sz w:val="16"/>
          <w:szCs w:val="24"/>
        </w:rPr>
        <w:t xml:space="preserve">agencies and business corporations </w:t>
      </w:r>
      <w:r w:rsidRPr="005644E4">
        <w:rPr>
          <w:rStyle w:val="StyleBoldUnderline"/>
        </w:rPr>
        <w:t>especially played key roles in formulating and implementing policies to promote an orderly course of industrialization</w:t>
      </w:r>
      <w:r w:rsidRPr="00C012B0">
        <w:rPr>
          <w:sz w:val="16"/>
          <w:szCs w:val="24"/>
        </w:rPr>
        <w:t xml:space="preserve">. To ask whether a democratic or authoritarian model of government best promises ecological rationality is an exercise that borders on </w:t>
      </w:r>
      <w:r w:rsidRPr="00C012B0">
        <w:rPr>
          <w:b/>
          <w:sz w:val="16"/>
          <w:szCs w:val="24"/>
        </w:rPr>
        <w:t>irrevelency</w:t>
      </w:r>
      <w:r w:rsidRPr="00C012B0">
        <w:rPr>
          <w:sz w:val="16"/>
          <w:szCs w:val="24"/>
        </w:rPr>
        <w:t xml:space="preserve"> if one ignores this context of power.  </w:t>
      </w:r>
    </w:p>
    <w:p w14:paraId="7D4DA811" w14:textId="77777777" w:rsidR="00C012B0" w:rsidRPr="006A54D8" w:rsidRDefault="00C012B0" w:rsidP="00C012B0">
      <w:pPr>
        <w:pStyle w:val="card"/>
        <w:rPr>
          <w:sz w:val="24"/>
          <w:szCs w:val="24"/>
        </w:rPr>
      </w:pPr>
    </w:p>
    <w:p w14:paraId="273587CB" w14:textId="77777777" w:rsidR="00C012B0" w:rsidRPr="005644E4" w:rsidRDefault="00435DE9" w:rsidP="00435DE9">
      <w:pPr>
        <w:pStyle w:val="card"/>
        <w:ind w:left="0"/>
        <w:rPr>
          <w:rStyle w:val="StyleStyleBold12pt"/>
        </w:rPr>
      </w:pPr>
      <w:r w:rsidRPr="005644E4">
        <w:rPr>
          <w:rStyle w:val="StyleStyleBold12pt"/>
        </w:rPr>
        <w:t>3. The plan text is the focus of the debate – agent specification is critical to prevent shifting the inte</w:t>
      </w:r>
      <w:r w:rsidR="005644E4" w:rsidRPr="005644E4">
        <w:rPr>
          <w:rStyle w:val="StyleStyleBold12pt"/>
        </w:rPr>
        <w:t>rpretation of what the USFG is. This is k2 fairness – movi</w:t>
      </w:r>
      <w:r w:rsidR="005644E4">
        <w:rPr>
          <w:rStyle w:val="StyleStyleBold12pt"/>
        </w:rPr>
        <w:t>ng targets destroy ground becaus</w:t>
      </w:r>
      <w:r w:rsidR="005644E4" w:rsidRPr="005644E4">
        <w:rPr>
          <w:rStyle w:val="StyleStyleBold12pt"/>
        </w:rPr>
        <w:t xml:space="preserve">e we never get links to DA’s and K’s and CP’s never compete.  </w:t>
      </w:r>
    </w:p>
    <w:p w14:paraId="4BA734B6" w14:textId="77777777" w:rsidR="00C012B0" w:rsidRPr="006A54D8" w:rsidRDefault="00C012B0" w:rsidP="005644E4">
      <w:pPr>
        <w:pStyle w:val="Heading2"/>
      </w:pPr>
      <w:bookmarkStart w:id="4" w:name="_Toc146295659"/>
      <w:r>
        <w:t xml:space="preserve">AT </w:t>
      </w:r>
      <w:bookmarkEnd w:id="4"/>
      <w:r w:rsidR="00957837">
        <w:t>It’s Not in the Res</w:t>
      </w:r>
    </w:p>
    <w:p w14:paraId="689E0C45" w14:textId="77777777" w:rsidR="00C012B0" w:rsidRPr="006A54D8" w:rsidRDefault="00C012B0" w:rsidP="00C012B0">
      <w:pPr>
        <w:pStyle w:val="tag"/>
        <w:rPr>
          <w:szCs w:val="24"/>
        </w:rPr>
      </w:pPr>
    </w:p>
    <w:p w14:paraId="1249B153" w14:textId="77777777" w:rsidR="00957837" w:rsidRPr="006B34A7" w:rsidRDefault="00957837" w:rsidP="00957837">
      <w:pPr>
        <w:rPr>
          <w:rStyle w:val="StyleStyleBold12pt"/>
        </w:rPr>
      </w:pPr>
      <w:r w:rsidRPr="006B34A7">
        <w:rPr>
          <w:rStyle w:val="StyleStyleBold12pt"/>
        </w:rPr>
        <w:t>1. Infinitely regressive – encourages affs to just read the resolution and write vague plan texts</w:t>
      </w:r>
      <w:r w:rsidR="00A377D2">
        <w:rPr>
          <w:rStyle w:val="StyleStyleBold12pt"/>
        </w:rPr>
        <w:t xml:space="preserve"> </w:t>
      </w:r>
      <w:r w:rsidRPr="006B34A7">
        <w:rPr>
          <w:rStyle w:val="StyleStyleBold12pt"/>
        </w:rPr>
        <w:t xml:space="preserve">- skews the debate to breadth over depth. Prefer depth- </w:t>
      </w:r>
    </w:p>
    <w:p w14:paraId="3024731A" w14:textId="77777777" w:rsidR="00957837" w:rsidRDefault="00957837" w:rsidP="00957837">
      <w:pPr>
        <w:rPr>
          <w:rStyle w:val="StyleStyleBold12pt"/>
        </w:rPr>
      </w:pPr>
    </w:p>
    <w:p w14:paraId="01607DE6" w14:textId="77777777" w:rsidR="00957837" w:rsidRPr="006B34A7" w:rsidRDefault="00957837" w:rsidP="00957837">
      <w:pPr>
        <w:rPr>
          <w:rStyle w:val="StyleStyleBold12pt"/>
        </w:rPr>
      </w:pPr>
      <w:r w:rsidRPr="006B34A7">
        <w:rPr>
          <w:rStyle w:val="StyleStyleBold12pt"/>
        </w:rPr>
        <w:t>a. Education: depth is crucial to our understanding of issues. This education outweighs the superficial education we get with breadth.</w:t>
      </w:r>
    </w:p>
    <w:p w14:paraId="6DCA7EAC" w14:textId="77777777" w:rsidR="00957837" w:rsidRDefault="00957837" w:rsidP="00957837">
      <w:pPr>
        <w:rPr>
          <w:rStyle w:val="StyleStyleBold12pt"/>
        </w:rPr>
      </w:pPr>
    </w:p>
    <w:p w14:paraId="0C6A8D71" w14:textId="77777777" w:rsidR="00957837" w:rsidRPr="006B34A7" w:rsidRDefault="00957837" w:rsidP="00957837">
      <w:pPr>
        <w:rPr>
          <w:rStyle w:val="StyleStyleBold12pt"/>
        </w:rPr>
      </w:pPr>
      <w:r w:rsidRPr="006B34A7">
        <w:rPr>
          <w:rStyle w:val="StyleStyleBold12pt"/>
        </w:rPr>
        <w:t>b. More limiting: depth focuses the topic on what is essential and allows us to have fair debates for which we are prepared</w:t>
      </w:r>
    </w:p>
    <w:p w14:paraId="6EC0D7ED" w14:textId="77777777" w:rsidR="00957837" w:rsidRDefault="00957837" w:rsidP="00957837">
      <w:pPr>
        <w:rPr>
          <w:rStyle w:val="StyleStyleBold12pt"/>
        </w:rPr>
      </w:pPr>
    </w:p>
    <w:p w14:paraId="7728A1EB" w14:textId="77777777" w:rsidR="00957837" w:rsidRPr="006B34A7" w:rsidRDefault="00957837" w:rsidP="00957837">
      <w:pPr>
        <w:rPr>
          <w:rStyle w:val="StyleStyleBold12pt"/>
        </w:rPr>
      </w:pPr>
      <w:r w:rsidRPr="006B34A7">
        <w:rPr>
          <w:rStyle w:val="StyleStyleBold12pt"/>
        </w:rPr>
        <w:t>c. Most real world: policy makers discuss all the intricacies of an issue so they can make the best decisions and formulate the best policies- we can never make informed decisions when we have only superficial knowledge of the topic</w:t>
      </w:r>
    </w:p>
    <w:p w14:paraId="6CD8BA44" w14:textId="77777777" w:rsidR="00957837" w:rsidRDefault="00957837" w:rsidP="00957837">
      <w:pPr>
        <w:rPr>
          <w:rStyle w:val="StyleStyleBold12pt"/>
        </w:rPr>
      </w:pPr>
    </w:p>
    <w:p w14:paraId="516EB352" w14:textId="77777777" w:rsidR="00957837" w:rsidRPr="006B34A7" w:rsidRDefault="00957837" w:rsidP="00957837">
      <w:pPr>
        <w:rPr>
          <w:rStyle w:val="StyleStyleBold12pt"/>
        </w:rPr>
      </w:pPr>
      <w:r w:rsidRPr="006B34A7">
        <w:rPr>
          <w:rStyle w:val="StyleStyleBold12pt"/>
        </w:rPr>
        <w:t>d. Breadth is pointless without depth-it's terminal impact is topic specific education, but depth solves that better</w:t>
      </w:r>
    </w:p>
    <w:p w14:paraId="1EE22AEE" w14:textId="77777777" w:rsidR="00957837" w:rsidRPr="006B34A7" w:rsidRDefault="00957837" w:rsidP="00957837">
      <w:pPr>
        <w:rPr>
          <w:rStyle w:val="StyleStyleBold12pt"/>
        </w:rPr>
      </w:pPr>
    </w:p>
    <w:p w14:paraId="6595B3A4" w14:textId="77777777" w:rsidR="00957837" w:rsidRPr="006B34A7" w:rsidRDefault="00957837" w:rsidP="00957837">
      <w:pPr>
        <w:rPr>
          <w:rStyle w:val="StyleStyleBold12pt"/>
        </w:rPr>
      </w:pPr>
      <w:r w:rsidRPr="006B34A7">
        <w:rPr>
          <w:rStyle w:val="StyleStyleBold12pt"/>
        </w:rPr>
        <w:t>2. It’s the aff’s job to parametracize the resolution, otherwise we should be able to run disads to all of the topic, not just their specific example.</w:t>
      </w:r>
    </w:p>
    <w:p w14:paraId="3B1989D9" w14:textId="77777777" w:rsidR="00957837" w:rsidRPr="006B34A7" w:rsidRDefault="00957837" w:rsidP="00957837">
      <w:pPr>
        <w:rPr>
          <w:rStyle w:val="StyleStyleBold12pt"/>
        </w:rPr>
      </w:pPr>
    </w:p>
    <w:p w14:paraId="5DCA198E" w14:textId="77777777" w:rsidR="00957837" w:rsidRPr="006B34A7" w:rsidRDefault="00957837" w:rsidP="00957837">
      <w:pPr>
        <w:rPr>
          <w:rStyle w:val="StyleStyleBold12pt"/>
        </w:rPr>
      </w:pPr>
      <w:r w:rsidRPr="006B34A7">
        <w:rPr>
          <w:rStyle w:val="StyleStyleBold12pt"/>
        </w:rPr>
        <w:t>3. The USFG as an actor does not exist, as it is split into three separate branches, that’s Rotunda. Therefore, it is impossible to get links to disads to a debate term actor</w:t>
      </w:r>
    </w:p>
    <w:p w14:paraId="2D43409E" w14:textId="77777777" w:rsidR="00957837" w:rsidRDefault="00957837" w:rsidP="00957837">
      <w:pPr>
        <w:rPr>
          <w:rStyle w:val="StyleStyleBold12pt"/>
        </w:rPr>
      </w:pPr>
    </w:p>
    <w:p w14:paraId="0812B3AF" w14:textId="77777777" w:rsidR="00957837" w:rsidRDefault="00957837" w:rsidP="00957837">
      <w:pPr>
        <w:rPr>
          <w:rStyle w:val="StyleStyleBold12pt"/>
        </w:rPr>
      </w:pPr>
      <w:r>
        <w:rPr>
          <w:rStyle w:val="StyleStyleBold12pt"/>
        </w:rPr>
        <w:t>4</w:t>
      </w:r>
      <w:r w:rsidRPr="005644E4">
        <w:rPr>
          <w:rStyle w:val="StyleStyleBold12pt"/>
        </w:rPr>
        <w:t>. The res is not key to fairness – it doesn’t determine ou</w:t>
      </w:r>
      <w:r>
        <w:rPr>
          <w:rStyle w:val="StyleStyleBold12pt"/>
        </w:rPr>
        <w:t>r speech limits, status of CPs,</w:t>
      </w:r>
      <w:r w:rsidRPr="005644E4">
        <w:rPr>
          <w:rStyle w:val="StyleStyleBold12pt"/>
        </w:rPr>
        <w:t xml:space="preserve"> or whether the affirmative should need to specify – all of what are key to neg ground.  </w:t>
      </w:r>
    </w:p>
    <w:p w14:paraId="50840296" w14:textId="77777777" w:rsidR="00957837" w:rsidRPr="005644E4" w:rsidRDefault="00957837" w:rsidP="005644E4">
      <w:pPr>
        <w:rPr>
          <w:b/>
          <w:sz w:val="26"/>
        </w:rPr>
      </w:pPr>
    </w:p>
    <w:p w14:paraId="73640F4D" w14:textId="77777777" w:rsidR="00C012B0" w:rsidRPr="006A54D8" w:rsidRDefault="00DE1304" w:rsidP="005644E4">
      <w:pPr>
        <w:pStyle w:val="Heading2"/>
      </w:pPr>
      <w:bookmarkStart w:id="5" w:name="_Toc146295660"/>
      <w:r>
        <w:t xml:space="preserve">AT </w:t>
      </w:r>
      <w:r w:rsidR="00C012B0">
        <w:t>Infinite R</w:t>
      </w:r>
      <w:r w:rsidR="00C012B0" w:rsidRPr="006A54D8">
        <w:t>egress</w:t>
      </w:r>
      <w:bookmarkEnd w:id="5"/>
      <w:r w:rsidR="00C012B0">
        <w:t>ion</w:t>
      </w:r>
    </w:p>
    <w:p w14:paraId="60AC02DE" w14:textId="77777777" w:rsidR="00C012B0" w:rsidRDefault="00C012B0" w:rsidP="00C012B0">
      <w:pPr>
        <w:pStyle w:val="Cards"/>
      </w:pPr>
    </w:p>
    <w:p w14:paraId="41F6EF44" w14:textId="77777777" w:rsidR="00C012B0" w:rsidRPr="005644E4" w:rsidRDefault="00C012B0" w:rsidP="005644E4">
      <w:pPr>
        <w:rPr>
          <w:rStyle w:val="StyleStyleBold12pt"/>
        </w:rPr>
      </w:pPr>
      <w:r w:rsidRPr="005644E4">
        <w:rPr>
          <w:rStyle w:val="StyleStyleBold12pt"/>
        </w:rPr>
        <w:t xml:space="preserve">1. Real world disproves – All three branches never do anything simultaneously.  </w:t>
      </w:r>
    </w:p>
    <w:p w14:paraId="3945DDC5" w14:textId="77777777" w:rsidR="00C012B0" w:rsidRPr="005644E4" w:rsidRDefault="00C012B0" w:rsidP="005644E4">
      <w:pPr>
        <w:rPr>
          <w:rStyle w:val="StyleStyleBold12pt"/>
        </w:rPr>
      </w:pPr>
    </w:p>
    <w:p w14:paraId="48598EC8" w14:textId="77777777" w:rsidR="00C012B0" w:rsidRPr="005644E4" w:rsidRDefault="00C012B0" w:rsidP="005644E4">
      <w:pPr>
        <w:rPr>
          <w:rStyle w:val="StyleStyleBold12pt"/>
        </w:rPr>
      </w:pPr>
      <w:r w:rsidRPr="005644E4">
        <w:rPr>
          <w:rStyle w:val="StyleStyleBold12pt"/>
        </w:rPr>
        <w:t>2. Future fiat – independent voting issue for fiating the future action of the other branches. This future fiat distorts our perception DA’s and allows them to claim advantages for the future that we will not be prepared for.</w:t>
      </w:r>
    </w:p>
    <w:p w14:paraId="64BD135D" w14:textId="77777777" w:rsidR="001B07AC" w:rsidRPr="005644E4" w:rsidRDefault="001B07AC" w:rsidP="001B07AC">
      <w:pPr>
        <w:rPr>
          <w:rStyle w:val="StyleStyleBold12pt"/>
        </w:rPr>
      </w:pPr>
    </w:p>
    <w:p w14:paraId="449CBCFD" w14:textId="5E039A75" w:rsidR="001B07AC" w:rsidRDefault="001B07AC" w:rsidP="001B07AC">
      <w:pPr>
        <w:rPr>
          <w:rStyle w:val="StyleStyleBold12pt"/>
        </w:rPr>
      </w:pPr>
      <w:r>
        <w:rPr>
          <w:rStyle w:val="StyleStyleBold12pt"/>
        </w:rPr>
        <w:t>3</w:t>
      </w:r>
      <w:r w:rsidRPr="005644E4">
        <w:rPr>
          <w:rStyle w:val="StyleStyleBold12pt"/>
        </w:rPr>
        <w:t>. Turn: aff is worse – they justify saying “one or more of the countries” pr</w:t>
      </w:r>
      <w:r>
        <w:rPr>
          <w:rStyle w:val="StyleStyleBold12pt"/>
        </w:rPr>
        <w:t>eventing any real discussion of</w:t>
      </w:r>
      <w:r w:rsidRPr="005644E4">
        <w:rPr>
          <w:rStyle w:val="StyleStyleBold12pt"/>
        </w:rPr>
        <w:t xml:space="preserve"> any of the countries. </w:t>
      </w:r>
    </w:p>
    <w:p w14:paraId="4B49602E" w14:textId="77777777" w:rsidR="001B07AC" w:rsidRDefault="001B07AC" w:rsidP="005644E4">
      <w:pPr>
        <w:rPr>
          <w:rStyle w:val="StyleStyleBold12pt"/>
        </w:rPr>
      </w:pPr>
    </w:p>
    <w:p w14:paraId="311517ED" w14:textId="4ACA18B1" w:rsidR="00C012B0" w:rsidRPr="005644E4" w:rsidRDefault="001B07AC" w:rsidP="005644E4">
      <w:pPr>
        <w:rPr>
          <w:rStyle w:val="StyleStyleBold12pt"/>
        </w:rPr>
      </w:pPr>
      <w:r>
        <w:rPr>
          <w:rStyle w:val="StyleStyleBold12pt"/>
        </w:rPr>
        <w:t>4</w:t>
      </w:r>
      <w:r w:rsidR="00C012B0" w:rsidRPr="005644E4">
        <w:rPr>
          <w:rStyle w:val="StyleStyleBold12pt"/>
        </w:rPr>
        <w:t>. No bri</w:t>
      </w:r>
      <w:r w:rsidR="005644E4">
        <w:rPr>
          <w:rStyle w:val="StyleStyleBold12pt"/>
        </w:rPr>
        <w:t xml:space="preserve">ght line – specifying a branch </w:t>
      </w:r>
      <w:r w:rsidR="00C012B0" w:rsidRPr="005644E4">
        <w:rPr>
          <w:rStyle w:val="StyleStyleBold12pt"/>
        </w:rPr>
        <w:t>is not an</w:t>
      </w:r>
      <w:r w:rsidR="005644E4">
        <w:rPr>
          <w:rStyle w:val="StyleStyleBold12pt"/>
        </w:rPr>
        <w:t xml:space="preserve"> onerous burden and allows for </w:t>
      </w:r>
      <w:r w:rsidR="00C012B0" w:rsidRPr="005644E4">
        <w:rPr>
          <w:rStyle w:val="StyleStyleBold12pt"/>
        </w:rPr>
        <w:t>better discussion since literature is written in that context.</w:t>
      </w:r>
    </w:p>
    <w:p w14:paraId="4C3F6B56" w14:textId="77777777" w:rsidR="001B07AC" w:rsidRDefault="001B07AC" w:rsidP="001B07AC">
      <w:pPr>
        <w:rPr>
          <w:rStyle w:val="StyleStyleBold12pt"/>
        </w:rPr>
      </w:pPr>
      <w:bookmarkStart w:id="6" w:name="_Toc146295661"/>
    </w:p>
    <w:p w14:paraId="3F80DEFB" w14:textId="451CF5B1" w:rsidR="001B07AC" w:rsidRPr="006B34A7" w:rsidRDefault="001B07AC" w:rsidP="001B07AC">
      <w:pPr>
        <w:rPr>
          <w:rStyle w:val="StyleStyleBold12pt"/>
        </w:rPr>
      </w:pPr>
      <w:r>
        <w:rPr>
          <w:rStyle w:val="StyleStyleBold12pt"/>
        </w:rPr>
        <w:t>5</w:t>
      </w:r>
      <w:r w:rsidRPr="006B34A7">
        <w:rPr>
          <w:rStyle w:val="StyleStyleBold12pt"/>
        </w:rPr>
        <w:t>. Turn – if we win that process is important to education, then their vagueness is infinitely uneducational</w:t>
      </w:r>
      <w:r>
        <w:rPr>
          <w:rStyle w:val="StyleStyleBold12pt"/>
        </w:rPr>
        <w:t>.</w:t>
      </w:r>
    </w:p>
    <w:p w14:paraId="6CE03FD2" w14:textId="77777777" w:rsidR="001B07AC" w:rsidRDefault="001B07AC" w:rsidP="005644E4"/>
    <w:p w14:paraId="561BDB48" w14:textId="77777777" w:rsidR="00C012B0" w:rsidRPr="005644E4" w:rsidRDefault="00C012B0" w:rsidP="005644E4">
      <w:pPr>
        <w:pStyle w:val="Heading2"/>
        <w:rPr>
          <w:sz w:val="26"/>
        </w:rPr>
      </w:pPr>
      <w:r>
        <w:t xml:space="preserve">AT </w:t>
      </w:r>
      <w:bookmarkEnd w:id="6"/>
      <w:r w:rsidR="003D5FDF">
        <w:t>Normal Means</w:t>
      </w:r>
    </w:p>
    <w:p w14:paraId="05B84595" w14:textId="77777777" w:rsidR="00C012B0" w:rsidRDefault="00C012B0" w:rsidP="00C012B0"/>
    <w:p w14:paraId="0952123D" w14:textId="77777777" w:rsidR="00C012B0" w:rsidRPr="005644E4" w:rsidRDefault="00C012B0" w:rsidP="005644E4">
      <w:pPr>
        <w:rPr>
          <w:rStyle w:val="StyleStyleBold12pt"/>
        </w:rPr>
      </w:pPr>
      <w:r w:rsidRPr="005644E4">
        <w:rPr>
          <w:rStyle w:val="StyleStyleBold12pt"/>
        </w:rPr>
        <w:t xml:space="preserve">1. Makes aff conditional – allows the aff to change their agent in the 2ac based off of a card debate. </w:t>
      </w:r>
      <w:r w:rsidR="003D5FDF">
        <w:rPr>
          <w:rStyle w:val="StyleStyleBold12pt"/>
        </w:rPr>
        <w:t xml:space="preserve"> Cross apple the textual competition debate. </w:t>
      </w:r>
      <w:r w:rsidRPr="005644E4">
        <w:rPr>
          <w:rStyle w:val="StyleStyleBold12pt"/>
        </w:rPr>
        <w:t>Also allows them to moot our strategies with one card. This also makes them not topical because resolved means “a firm decision to do something” according to Oran’s Dictionary of Law i</w:t>
      </w:r>
      <w:r w:rsidR="00DE1304">
        <w:rPr>
          <w:rStyle w:val="StyleStyleBold12pt"/>
        </w:rPr>
        <w:t>n 91, which is an independent voting issue.</w:t>
      </w:r>
    </w:p>
    <w:p w14:paraId="2C926EFA" w14:textId="77777777" w:rsidR="00C012B0" w:rsidRPr="005644E4" w:rsidRDefault="00C012B0" w:rsidP="005644E4">
      <w:pPr>
        <w:rPr>
          <w:rStyle w:val="StyleStyleBold12pt"/>
        </w:rPr>
      </w:pPr>
    </w:p>
    <w:p w14:paraId="08B824DF" w14:textId="77777777" w:rsidR="00C012B0" w:rsidRPr="005644E4" w:rsidRDefault="00C012B0" w:rsidP="005644E4">
      <w:pPr>
        <w:rPr>
          <w:rStyle w:val="StyleStyleBold12pt"/>
        </w:rPr>
      </w:pPr>
      <w:r w:rsidRPr="005644E4">
        <w:rPr>
          <w:rStyle w:val="StyleStyleBold12pt"/>
        </w:rPr>
        <w:t>2. TURN: Hurts the neg more – this forces us to read solvency cards for them to clarify the plan, causing a 1nc time skew.</w:t>
      </w:r>
    </w:p>
    <w:p w14:paraId="1B6B2D65" w14:textId="77777777" w:rsidR="00C012B0" w:rsidRPr="005644E4" w:rsidRDefault="00C012B0" w:rsidP="005644E4">
      <w:pPr>
        <w:rPr>
          <w:rStyle w:val="StyleStyleBold12pt"/>
        </w:rPr>
      </w:pPr>
    </w:p>
    <w:p w14:paraId="79B93FDF" w14:textId="77777777" w:rsidR="00C012B0" w:rsidRPr="005644E4" w:rsidRDefault="00C012B0" w:rsidP="005644E4">
      <w:pPr>
        <w:rPr>
          <w:rStyle w:val="StyleStyleBold12pt"/>
        </w:rPr>
      </w:pPr>
      <w:r w:rsidRPr="005644E4">
        <w:rPr>
          <w:rStyle w:val="StyleStyleBold12pt"/>
        </w:rPr>
        <w:t>3. Side bias – With the aff’s infinite prep time, they can out research a neg on different ways their aff can occur, tilting the balances too far since they also have first and last speeches.</w:t>
      </w:r>
    </w:p>
    <w:p w14:paraId="52D45974" w14:textId="77777777" w:rsidR="00C012B0" w:rsidRPr="005644E4" w:rsidRDefault="00C012B0" w:rsidP="005644E4">
      <w:pPr>
        <w:rPr>
          <w:rStyle w:val="StyleStyleBold12pt"/>
        </w:rPr>
      </w:pPr>
    </w:p>
    <w:p w14:paraId="37789254" w14:textId="77777777" w:rsidR="00C012B0" w:rsidRPr="005644E4" w:rsidRDefault="00C012B0" w:rsidP="005644E4">
      <w:pPr>
        <w:rPr>
          <w:rStyle w:val="StyleStyleBold12pt"/>
        </w:rPr>
      </w:pPr>
      <w:r w:rsidRPr="005644E4">
        <w:rPr>
          <w:rStyle w:val="StyleStyleBold12pt"/>
        </w:rPr>
        <w:t>4. 2ar prevents – if we read cards about the plan in the 1nc and the aff read more, the 2ar’s persuasiveness, and community consensus, would allow them to clarify their plan as they wish. Getting to pick the way their aff works after we’re stuck with the 1nc strategy means neg can never win.</w:t>
      </w:r>
    </w:p>
    <w:p w14:paraId="27927C88" w14:textId="77777777" w:rsidR="00C012B0" w:rsidRPr="005644E4" w:rsidRDefault="00C012B0" w:rsidP="005644E4">
      <w:pPr>
        <w:rPr>
          <w:rStyle w:val="StyleStyleBold12pt"/>
        </w:rPr>
      </w:pPr>
    </w:p>
    <w:p w14:paraId="39C022FB" w14:textId="77777777" w:rsidR="00C012B0" w:rsidRPr="005644E4" w:rsidRDefault="00C012B0" w:rsidP="005644E4">
      <w:pPr>
        <w:rPr>
          <w:rStyle w:val="StyleStyleBold12pt"/>
        </w:rPr>
      </w:pPr>
      <w:r w:rsidRPr="005644E4">
        <w:rPr>
          <w:rStyle w:val="StyleStyleBold12pt"/>
        </w:rPr>
        <w:t xml:space="preserve">5. There is no normal means </w:t>
      </w:r>
      <w:r w:rsidR="003D5FDF">
        <w:rPr>
          <w:rStyle w:val="StyleStyleBold12pt"/>
        </w:rPr>
        <w:t xml:space="preserve">for economic engagement </w:t>
      </w:r>
      <w:r w:rsidRPr="005644E4">
        <w:rPr>
          <w:rStyle w:val="StyleStyleBold12pt"/>
        </w:rPr>
        <w:t xml:space="preserve">because it is vague and could be anything </w:t>
      </w:r>
      <w:r w:rsidR="00DE1304">
        <w:rPr>
          <w:rStyle w:val="StyleStyleBold12pt"/>
        </w:rPr>
        <w:t>– proving there is no reason for them to not specify the agent in the plan.</w:t>
      </w:r>
    </w:p>
    <w:p w14:paraId="1B0ACC28" w14:textId="77777777" w:rsidR="00C012B0" w:rsidRPr="002F69F3" w:rsidRDefault="00C012B0" w:rsidP="005644E4">
      <w:r w:rsidRPr="002F69F3">
        <w:rPr>
          <w:rStyle w:val="Author-Date"/>
        </w:rPr>
        <w:t>Britsch, Professor of History, 95</w:t>
      </w:r>
      <w:r w:rsidR="005644E4">
        <w:rPr>
          <w:rStyle w:val="Author-Date"/>
          <w:b w:val="0"/>
        </w:rPr>
        <w:t xml:space="preserve"> (</w:t>
      </w:r>
      <w:r w:rsidRPr="002F69F3">
        <w:t>R. Lanier Britsch *, 1995, 1995 B.Y.U.L. Rev. 347, Brigham Young University Law Review, INTERNATIONAL CHURCH-STATE SYMPOSIUM: ARTICLE: The Current Legal Status of Christianity in China, * Professor of History and Director of the David M. Kennedy Center for International Studies at Brigham Young University; Ph.D., Claremont Graduate School, 1968.</w:t>
      </w:r>
      <w:r w:rsidR="005644E4">
        <w:t>)</w:t>
      </w:r>
    </w:p>
    <w:p w14:paraId="0846CD43" w14:textId="77777777" w:rsidR="00C012B0" w:rsidRDefault="00C012B0" w:rsidP="00DE1304">
      <w:pPr>
        <w:pStyle w:val="Cards"/>
        <w:ind w:left="0"/>
        <w:rPr>
          <w:rStyle w:val="StyleBoldUnderline"/>
        </w:rPr>
      </w:pPr>
      <w:r w:rsidRPr="005644E4">
        <w:rPr>
          <w:rStyle w:val="StyleBoldUnderline"/>
        </w:rPr>
        <w:t xml:space="preserve">Considerable discussion has focused on the word normal, most observers concluding that the intended meaning is "legal </w:t>
      </w:r>
      <w:bookmarkStart w:id="7" w:name="PAGE_354_8441"/>
      <w:bookmarkEnd w:id="7"/>
      <w:r w:rsidRPr="005644E4">
        <w:rPr>
          <w:rStyle w:val="StyleBoldUnderline"/>
        </w:rPr>
        <w:t xml:space="preserve"> [*354]  religious activities." </w:t>
      </w:r>
      <w:bookmarkStart w:id="8" w:name="r16"/>
      <w:r w:rsidRPr="005644E4">
        <w:rPr>
          <w:rStyle w:val="StyleBoldUnderline"/>
        </w:rPr>
        <w:fldChar w:fldCharType="begin"/>
      </w:r>
      <w:r w:rsidRPr="005644E4">
        <w:rPr>
          <w:rStyle w:val="StyleBoldUnderline"/>
        </w:rPr>
        <w:instrText xml:space="preserve"> HYPERLINK "http://www.lexisnexis.com.floyd.lib.umn.edu/us/lnacademic/frame.do?reloadEntirePage=true&amp;rand=1276843960365&amp;returnToKey=20_T9577822804&amp;parent=docview&amp;target=results_DocumentContent&amp;tokenKey=rsh-20.216606.05375346987" \l "n16" </w:instrText>
      </w:r>
      <w:r w:rsidRPr="005644E4">
        <w:rPr>
          <w:rStyle w:val="StyleBoldUnderline"/>
        </w:rPr>
        <w:fldChar w:fldCharType="separate"/>
      </w:r>
      <w:r w:rsidRPr="005644E4">
        <w:rPr>
          <w:rStyle w:val="StyleBoldUnderline"/>
        </w:rPr>
        <w:t>n16</w:t>
      </w:r>
      <w:r w:rsidRPr="005644E4">
        <w:rPr>
          <w:rStyle w:val="StyleBoldUnderline"/>
        </w:rPr>
        <w:fldChar w:fldCharType="end"/>
      </w:r>
      <w:bookmarkEnd w:id="8"/>
      <w:r w:rsidRPr="005644E4">
        <w:rPr>
          <w:rStyle w:val="StyleBoldUnderline"/>
        </w:rPr>
        <w:t xml:space="preserve"> In other words, </w:t>
      </w:r>
      <w:bookmarkStart w:id="9" w:name="ORIGHIT_3"/>
      <w:bookmarkStart w:id="10" w:name="HIT_3"/>
      <w:bookmarkEnd w:id="9"/>
      <w:bookmarkEnd w:id="10"/>
      <w:r w:rsidRPr="005644E4">
        <w:rPr>
          <w:rStyle w:val="StyleBoldUnderline"/>
        </w:rPr>
        <w:t xml:space="preserve">normal means whatever the state or its representatives allow. </w:t>
      </w:r>
      <w:bookmarkStart w:id="11" w:name="r17"/>
      <w:r w:rsidRPr="005644E4">
        <w:rPr>
          <w:rStyle w:val="StyleBoldUnderline"/>
        </w:rPr>
        <w:fldChar w:fldCharType="begin"/>
      </w:r>
      <w:r w:rsidRPr="005644E4">
        <w:rPr>
          <w:rStyle w:val="StyleBoldUnderline"/>
        </w:rPr>
        <w:instrText xml:space="preserve"> HYPERLINK "http://www.lexisnexis.com.floyd.lib.umn.edu/us/lnacademic/frame.do?reloadEntirePage=true&amp;rand=1276843960365&amp;returnToKey=20_T9577822804&amp;parent=docview&amp;target=results_DocumentContent&amp;tokenKey=rsh-20.216606.05375346987" \l "n17" </w:instrText>
      </w:r>
      <w:r w:rsidRPr="005644E4">
        <w:rPr>
          <w:rStyle w:val="StyleBoldUnderline"/>
        </w:rPr>
        <w:fldChar w:fldCharType="separate"/>
      </w:r>
      <w:r w:rsidRPr="005644E4">
        <w:rPr>
          <w:rStyle w:val="StyleBoldUnderline"/>
        </w:rPr>
        <w:t>n17</w:t>
      </w:r>
      <w:r w:rsidRPr="005644E4">
        <w:rPr>
          <w:rStyle w:val="StyleBoldUnderline"/>
        </w:rPr>
        <w:fldChar w:fldCharType="end"/>
      </w:r>
      <w:bookmarkEnd w:id="11"/>
    </w:p>
    <w:p w14:paraId="1F3D35B2" w14:textId="77777777" w:rsidR="003D5FDF" w:rsidRDefault="003D5FDF" w:rsidP="003D5FDF">
      <w:pPr>
        <w:pStyle w:val="Nothing"/>
      </w:pPr>
    </w:p>
    <w:p w14:paraId="0A41A38B" w14:textId="77777777" w:rsidR="003D5FDF" w:rsidRPr="00957837" w:rsidRDefault="003D5FDF" w:rsidP="003D5FDF">
      <w:pPr>
        <w:rPr>
          <w:rStyle w:val="StyleStyleBold12pt"/>
        </w:rPr>
      </w:pPr>
      <w:r w:rsidRPr="00957837">
        <w:rPr>
          <w:rStyle w:val="StyleStyleBold12pt"/>
        </w:rPr>
        <w:t xml:space="preserve">6. </w:t>
      </w:r>
      <w:r w:rsidR="00957837" w:rsidRPr="00957837">
        <w:rPr>
          <w:rStyle w:val="StyleStyleBold12pt"/>
        </w:rPr>
        <w:t xml:space="preserve">&lt;&lt;IF READING COURTS OR XO&gt;&gt; </w:t>
      </w:r>
      <w:r w:rsidRPr="00957837">
        <w:rPr>
          <w:rStyle w:val="StyleStyleBold12pt"/>
        </w:rPr>
        <w:t>Minimal means – minimal amount of fiat is slightly more than ½ of congress</w:t>
      </w:r>
      <w:r w:rsidR="00957837" w:rsidRPr="00957837">
        <w:rPr>
          <w:rStyle w:val="StyleStyleBold12pt"/>
        </w:rPr>
        <w:t>.</w:t>
      </w:r>
    </w:p>
    <w:p w14:paraId="132BAF9D" w14:textId="77777777" w:rsidR="00957837" w:rsidRPr="00957837" w:rsidRDefault="00957837" w:rsidP="003D5FDF">
      <w:pPr>
        <w:rPr>
          <w:rStyle w:val="StyleStyleBold12pt"/>
        </w:rPr>
      </w:pPr>
    </w:p>
    <w:p w14:paraId="0DFCE2A5" w14:textId="77777777" w:rsidR="003D5FDF" w:rsidRPr="00957837" w:rsidRDefault="00957837" w:rsidP="003D5FDF">
      <w:pPr>
        <w:rPr>
          <w:rStyle w:val="StyleStyleBold12pt"/>
        </w:rPr>
      </w:pPr>
      <w:r w:rsidRPr="00957837">
        <w:rPr>
          <w:rStyle w:val="StyleStyleBold12pt"/>
        </w:rPr>
        <w:t xml:space="preserve">7. </w:t>
      </w:r>
      <w:r w:rsidR="003D5FDF" w:rsidRPr="00957837">
        <w:rPr>
          <w:rStyle w:val="StyleStyleBold12pt"/>
        </w:rPr>
        <w:t xml:space="preserve">2ac clarification is a voting issue </w:t>
      </w:r>
      <w:r w:rsidRPr="00957837">
        <w:rPr>
          <w:rStyle w:val="StyleStyleBold12pt"/>
        </w:rPr>
        <w:t>– should’ve told us what normal means was before hand – they moot all of the 1NC.</w:t>
      </w:r>
    </w:p>
    <w:p w14:paraId="398F87CB" w14:textId="77777777" w:rsidR="003D5FDF" w:rsidRPr="003D5FDF" w:rsidRDefault="003D5FDF" w:rsidP="003D5FDF"/>
    <w:p w14:paraId="525944E5" w14:textId="77777777" w:rsidR="00C012B0" w:rsidRPr="006A54D8" w:rsidRDefault="00DE1304" w:rsidP="00DE1304">
      <w:pPr>
        <w:pStyle w:val="Heading2"/>
      </w:pPr>
      <w:bookmarkStart w:id="12" w:name="_Toc146295662"/>
      <w:r>
        <w:t>AT Topic E</w:t>
      </w:r>
      <w:r w:rsidR="00C012B0" w:rsidRPr="006A54D8">
        <w:t>ducation</w:t>
      </w:r>
      <w:bookmarkEnd w:id="12"/>
    </w:p>
    <w:p w14:paraId="45B4F057" w14:textId="77777777" w:rsidR="00C012B0" w:rsidRPr="00DE1304" w:rsidRDefault="00C012B0" w:rsidP="00DE1304">
      <w:pPr>
        <w:rPr>
          <w:rStyle w:val="StyleStyleBold12pt"/>
        </w:rPr>
      </w:pPr>
    </w:p>
    <w:p w14:paraId="497509B4" w14:textId="77777777" w:rsidR="00C012B0" w:rsidRPr="00DE1304" w:rsidRDefault="00A57245" w:rsidP="00DE1304">
      <w:pPr>
        <w:rPr>
          <w:rStyle w:val="StyleStyleBold12pt"/>
        </w:rPr>
      </w:pPr>
      <w:r>
        <w:rPr>
          <w:rStyle w:val="StyleStyleBold12pt"/>
        </w:rPr>
        <w:t>1</w:t>
      </w:r>
      <w:r w:rsidR="00C012B0" w:rsidRPr="00DE1304">
        <w:rPr>
          <w:rStyle w:val="StyleStyleBold12pt"/>
        </w:rPr>
        <w:t>. Plan text key –</w:t>
      </w:r>
      <w:r w:rsidR="00DE1304">
        <w:rPr>
          <w:rStyle w:val="StyleStyleBold12pt"/>
        </w:rPr>
        <w:t>We couldn’t</w:t>
      </w:r>
      <w:r w:rsidR="00C012B0" w:rsidRPr="00DE1304">
        <w:rPr>
          <w:rStyle w:val="StyleStyleBold12pt"/>
        </w:rPr>
        <w:t xml:space="preserve"> prepare our 1nc st</w:t>
      </w:r>
      <w:r w:rsidR="00DE1304">
        <w:rPr>
          <w:rStyle w:val="StyleStyleBold12pt"/>
        </w:rPr>
        <w:t xml:space="preserve">rategy until after the cross-x – this hurts </w:t>
      </w:r>
      <w:r w:rsidR="00C012B0" w:rsidRPr="00DE1304">
        <w:rPr>
          <w:rStyle w:val="StyleStyleBold12pt"/>
        </w:rPr>
        <w:t xml:space="preserve">neg prep </w:t>
      </w:r>
      <w:r w:rsidR="00DE1304">
        <w:rPr>
          <w:rStyle w:val="StyleStyleBold12pt"/>
        </w:rPr>
        <w:t>and prevents</w:t>
      </w:r>
      <w:r w:rsidR="00C012B0" w:rsidRPr="00DE1304">
        <w:rPr>
          <w:rStyle w:val="StyleStyleBold12pt"/>
        </w:rPr>
        <w:t xml:space="preserve"> good negative strategies because it influences are DAs, Ks and case arguments</w:t>
      </w:r>
    </w:p>
    <w:p w14:paraId="2A021EE6" w14:textId="77777777" w:rsidR="00C012B0" w:rsidRPr="00DE1304" w:rsidRDefault="00C012B0" w:rsidP="00DE1304">
      <w:pPr>
        <w:rPr>
          <w:rStyle w:val="StyleStyleBold12pt"/>
        </w:rPr>
      </w:pPr>
    </w:p>
    <w:p w14:paraId="2E683599" w14:textId="77777777" w:rsidR="00C012B0" w:rsidRDefault="00A57245" w:rsidP="00DE1304">
      <w:pPr>
        <w:rPr>
          <w:rStyle w:val="StyleStyleBold12pt"/>
        </w:rPr>
      </w:pPr>
      <w:r>
        <w:rPr>
          <w:rStyle w:val="StyleStyleBold12pt"/>
        </w:rPr>
        <w:t>2</w:t>
      </w:r>
      <w:r w:rsidR="00DE1304">
        <w:rPr>
          <w:rStyle w:val="StyleStyleBold12pt"/>
        </w:rPr>
        <w:t>. K</w:t>
      </w:r>
      <w:r w:rsidR="00C012B0" w:rsidRPr="00DE1304">
        <w:rPr>
          <w:rStyle w:val="StyleStyleBold12pt"/>
        </w:rPr>
        <w:t>ey to relation</w:t>
      </w:r>
      <w:r w:rsidR="00DE1304">
        <w:rPr>
          <w:rStyle w:val="StyleStyleBold12pt"/>
        </w:rPr>
        <w:t>s</w:t>
      </w:r>
      <w:r w:rsidR="00C012B0" w:rsidRPr="00DE1304">
        <w:rPr>
          <w:rStyle w:val="StyleStyleBold12pt"/>
        </w:rPr>
        <w:t xml:space="preserve"> D</w:t>
      </w:r>
      <w:r w:rsidR="00DE1304">
        <w:rPr>
          <w:rStyle w:val="StyleStyleBold12pt"/>
        </w:rPr>
        <w:t>A</w:t>
      </w:r>
      <w:r w:rsidR="00C012B0" w:rsidRPr="00DE1304">
        <w:rPr>
          <w:rStyle w:val="StyleStyleBold12pt"/>
        </w:rPr>
        <w:t>s</w:t>
      </w:r>
      <w:r w:rsidR="00DE1304">
        <w:rPr>
          <w:rStyle w:val="StyleStyleBold12pt"/>
        </w:rPr>
        <w:t xml:space="preserve"> – </w:t>
      </w:r>
      <w:r w:rsidR="00C012B0" w:rsidRPr="00DE1304">
        <w:rPr>
          <w:rStyle w:val="StyleStyleBold12pt"/>
        </w:rPr>
        <w:t>Not specifying the agent allows the aff to decide whether Obama or the congress opposes or supports the plan, changing how the country perceives it</w:t>
      </w:r>
    </w:p>
    <w:p w14:paraId="6EDCF277" w14:textId="77777777" w:rsidR="00A57245" w:rsidRPr="00DE1304" w:rsidRDefault="00A57245" w:rsidP="00A57245">
      <w:pPr>
        <w:rPr>
          <w:rStyle w:val="StyleStyleBold12pt"/>
        </w:rPr>
      </w:pPr>
    </w:p>
    <w:p w14:paraId="2D4EAECD" w14:textId="77777777" w:rsidR="00A57245" w:rsidRDefault="00A57245" w:rsidP="00DE1304">
      <w:pPr>
        <w:rPr>
          <w:rStyle w:val="StyleStyleBold12pt"/>
        </w:rPr>
      </w:pPr>
      <w:r>
        <w:rPr>
          <w:rStyle w:val="StyleStyleBold12pt"/>
        </w:rPr>
        <w:t>3. C</w:t>
      </w:r>
      <w:r w:rsidRPr="00DE1304">
        <w:rPr>
          <w:rStyle w:val="StyleStyleBold12pt"/>
        </w:rPr>
        <w:t xml:space="preserve">an’t access topic education if we can’t read about the way implementation goes down. </w:t>
      </w:r>
    </w:p>
    <w:p w14:paraId="3E94B3C8" w14:textId="77777777" w:rsidR="00A57245" w:rsidRDefault="00A57245" w:rsidP="00DE1304">
      <w:pPr>
        <w:rPr>
          <w:rStyle w:val="StyleStyleBold12pt"/>
        </w:rPr>
      </w:pPr>
    </w:p>
    <w:p w14:paraId="69C1DA2B" w14:textId="77777777" w:rsidR="00A57245" w:rsidRPr="00435DE9" w:rsidRDefault="00A57245" w:rsidP="00A57245">
      <w:pPr>
        <w:rPr>
          <w:rStyle w:val="StyleStyleBold12pt"/>
        </w:rPr>
      </w:pPr>
      <w:r>
        <w:rPr>
          <w:rStyle w:val="StyleStyleBold12pt"/>
        </w:rPr>
        <w:t>4. &lt;&lt;READ IF YOU HAVEN’T ALREADY&gt;&gt; Implementation is</w:t>
      </w:r>
      <w:r w:rsidRPr="00435DE9">
        <w:rPr>
          <w:rStyle w:val="StyleStyleBold12pt"/>
        </w:rPr>
        <w:t xml:space="preserve"> 90% of policy</w:t>
      </w:r>
      <w:r>
        <w:rPr>
          <w:rStyle w:val="StyleStyleBold12pt"/>
        </w:rPr>
        <w:t xml:space="preserve"> decisions</w:t>
      </w:r>
    </w:p>
    <w:p w14:paraId="4CDB8DA5" w14:textId="77777777" w:rsidR="00A57245" w:rsidRPr="006A54D8" w:rsidRDefault="00A57245" w:rsidP="00A57245">
      <w:pPr>
        <w:pStyle w:val="card"/>
        <w:ind w:left="0"/>
        <w:rPr>
          <w:sz w:val="24"/>
          <w:szCs w:val="24"/>
        </w:rPr>
      </w:pPr>
      <w:r w:rsidRPr="00435DE9">
        <w:rPr>
          <w:rStyle w:val="StyleStyleBold12pt"/>
        </w:rPr>
        <w:t>Elmore</w:t>
      </w:r>
      <w:r w:rsidRPr="006A54D8">
        <w:rPr>
          <w:sz w:val="24"/>
          <w:szCs w:val="24"/>
        </w:rPr>
        <w:t xml:space="preserve">, Univ Wash, </w:t>
      </w:r>
      <w:r w:rsidRPr="00435DE9">
        <w:rPr>
          <w:rStyle w:val="StyleStyleBold12pt"/>
        </w:rPr>
        <w:t>80</w:t>
      </w:r>
      <w:r w:rsidRPr="006A54D8">
        <w:rPr>
          <w:sz w:val="24"/>
          <w:szCs w:val="24"/>
        </w:rPr>
        <w:t xml:space="preserve"> (Political Science Quarterly 79-80, p. 605)</w:t>
      </w:r>
    </w:p>
    <w:p w14:paraId="1DD5CD9B" w14:textId="77777777" w:rsidR="00A57245" w:rsidRPr="00435DE9" w:rsidRDefault="00A57245" w:rsidP="00A57245">
      <w:pPr>
        <w:pStyle w:val="card"/>
        <w:ind w:left="0"/>
        <w:rPr>
          <w:sz w:val="16"/>
          <w:szCs w:val="24"/>
        </w:rPr>
      </w:pPr>
      <w:r w:rsidRPr="00435DE9">
        <w:rPr>
          <w:sz w:val="16"/>
          <w:szCs w:val="24"/>
        </w:rPr>
        <w:t xml:space="preserve">The emergence of implementation as a subject for policy analysis coincides closely with the discover by policy analysts that decisions are not self-executing. </w:t>
      </w:r>
      <w:r w:rsidRPr="005644E4">
        <w:rPr>
          <w:rStyle w:val="StyleBoldUnderline"/>
        </w:rPr>
        <w:t>Analysis of policy choices matters very little if the mechanism for implementating those choices is poorly understood. In answering the question, “What percentage of the work of achieving a desired governmental action is done when the preferred analytic alternative has been identified?” Allison estimated that, in the normal case, it was about 1- percent, leaving the remaining 90 percent in the realm of implementation.</w:t>
      </w:r>
    </w:p>
    <w:p w14:paraId="2E3D84E8" w14:textId="77777777" w:rsidR="00A57245" w:rsidRPr="00DE1304" w:rsidRDefault="00A57245" w:rsidP="00DE1304">
      <w:pPr>
        <w:rPr>
          <w:rStyle w:val="StyleStyleBold12pt"/>
        </w:rPr>
      </w:pPr>
    </w:p>
    <w:p w14:paraId="09208AB5" w14:textId="77777777" w:rsidR="00C012B0" w:rsidRPr="00DE1304" w:rsidRDefault="00384DB0" w:rsidP="00DE1304">
      <w:pPr>
        <w:pStyle w:val="Heading2"/>
        <w:rPr>
          <w:sz w:val="26"/>
        </w:rPr>
      </w:pPr>
      <w:bookmarkStart w:id="13" w:name="_Toc146295663"/>
      <w:r>
        <w:t>AT But W</w:t>
      </w:r>
      <w:r w:rsidR="00C012B0">
        <w:t>e</w:t>
      </w:r>
      <w:r>
        <w:t xml:space="preserve"> Still S</w:t>
      </w:r>
      <w:r w:rsidR="00C012B0" w:rsidRPr="006A54D8">
        <w:t>olve</w:t>
      </w:r>
      <w:bookmarkEnd w:id="13"/>
    </w:p>
    <w:p w14:paraId="4075EDBD" w14:textId="77777777" w:rsidR="00C012B0" w:rsidRDefault="00C012B0" w:rsidP="00C012B0">
      <w:pPr>
        <w:pStyle w:val="card"/>
        <w:rPr>
          <w:sz w:val="24"/>
          <w:szCs w:val="24"/>
        </w:rPr>
      </w:pPr>
    </w:p>
    <w:p w14:paraId="072E370B" w14:textId="77777777" w:rsidR="00384DB0" w:rsidRDefault="00384DB0" w:rsidP="00384DB0">
      <w:r>
        <w:rPr>
          <w:rStyle w:val="StyleStyleBold12pt"/>
        </w:rPr>
        <w:t xml:space="preserve">Doesn’t mean you should win – if </w:t>
      </w:r>
      <w:r w:rsidR="00C012B0" w:rsidRPr="00384DB0">
        <w:rPr>
          <w:rStyle w:val="StyleStyleBold12pt"/>
        </w:rPr>
        <w:t>your plan doesn’t follow</w:t>
      </w:r>
      <w:r>
        <w:rPr>
          <w:rStyle w:val="StyleStyleBold12pt"/>
        </w:rPr>
        <w:t xml:space="preserve"> the rules of debate you </w:t>
      </w:r>
      <w:r w:rsidR="00C012B0" w:rsidRPr="00384DB0">
        <w:rPr>
          <w:rStyle w:val="StyleStyleBold12pt"/>
        </w:rPr>
        <w:t xml:space="preserve">lose. </w:t>
      </w:r>
      <w:bookmarkStart w:id="14" w:name="_Toc146295664"/>
    </w:p>
    <w:p w14:paraId="13024A23" w14:textId="77777777" w:rsidR="00C012B0" w:rsidRPr="00384DB0" w:rsidRDefault="00384DB0" w:rsidP="00384DB0">
      <w:pPr>
        <w:pStyle w:val="Heading2"/>
        <w:rPr>
          <w:sz w:val="26"/>
        </w:rPr>
      </w:pPr>
      <w:r>
        <w:t>AT We’ll Specify for DAs and N</w:t>
      </w:r>
      <w:r w:rsidR="00C012B0">
        <w:t>ot CPs</w:t>
      </w:r>
      <w:bookmarkEnd w:id="14"/>
    </w:p>
    <w:p w14:paraId="59E2C979" w14:textId="77777777" w:rsidR="00384DB0" w:rsidRDefault="00384DB0" w:rsidP="00384DB0">
      <w:pPr>
        <w:rPr>
          <w:rStyle w:val="StyleStyleBold12pt"/>
        </w:rPr>
      </w:pPr>
    </w:p>
    <w:p w14:paraId="6C581FF7" w14:textId="77777777" w:rsidR="00C012B0" w:rsidRPr="00384DB0" w:rsidRDefault="00384DB0" w:rsidP="00384DB0">
      <w:pPr>
        <w:rPr>
          <w:rStyle w:val="StyleStyleBold12pt"/>
        </w:rPr>
      </w:pPr>
      <w:r>
        <w:rPr>
          <w:rStyle w:val="StyleStyleBold12pt"/>
        </w:rPr>
        <w:t xml:space="preserve">1. Arbitrary – </w:t>
      </w:r>
      <w:r w:rsidR="00C012B0" w:rsidRPr="00384DB0">
        <w:rPr>
          <w:rStyle w:val="StyleStyleBold12pt"/>
        </w:rPr>
        <w:t>This is just like the aff could specify for topicality, but not for solvency. These arbitrary distinctions are literally infinite and would prevent clash, hurting education</w:t>
      </w:r>
    </w:p>
    <w:p w14:paraId="0BCF2DFC" w14:textId="77777777" w:rsidR="00C012B0" w:rsidRPr="00384DB0" w:rsidRDefault="00C012B0" w:rsidP="00384DB0">
      <w:pPr>
        <w:rPr>
          <w:rStyle w:val="StyleStyleBold12pt"/>
        </w:rPr>
      </w:pPr>
    </w:p>
    <w:p w14:paraId="2623DBB7" w14:textId="77777777" w:rsidR="00C012B0" w:rsidRPr="00384DB0" w:rsidRDefault="00C012B0" w:rsidP="00384DB0">
      <w:pPr>
        <w:rPr>
          <w:rStyle w:val="StyleStyleBold12pt"/>
        </w:rPr>
      </w:pPr>
      <w:r w:rsidRPr="00384DB0">
        <w:rPr>
          <w:rStyle w:val="StyleStyleBold12pt"/>
        </w:rPr>
        <w:t xml:space="preserve">2. This CP/DA Distinction is </w:t>
      </w:r>
      <w:r w:rsidR="00384DB0" w:rsidRPr="00384DB0">
        <w:rPr>
          <w:rStyle w:val="StyleStyleBold12pt"/>
        </w:rPr>
        <w:t>meaningless;</w:t>
      </w:r>
      <w:r w:rsidRPr="00384DB0">
        <w:rPr>
          <w:rStyle w:val="StyleStyleBold12pt"/>
        </w:rPr>
        <w:t xml:space="preserve"> both neg arguments prove the plan is a bad idea.</w:t>
      </w:r>
    </w:p>
    <w:p w14:paraId="48B0B3AD" w14:textId="77777777" w:rsidR="00C012B0" w:rsidRPr="00384DB0" w:rsidRDefault="00C012B0" w:rsidP="00384DB0">
      <w:pPr>
        <w:rPr>
          <w:rStyle w:val="StyleStyleBold12pt"/>
        </w:rPr>
      </w:pPr>
    </w:p>
    <w:p w14:paraId="3DE9D687" w14:textId="77777777" w:rsidR="00C012B0" w:rsidRPr="00384DB0" w:rsidRDefault="00A57245" w:rsidP="00384DB0">
      <w:pPr>
        <w:rPr>
          <w:rStyle w:val="StyleStyleBold12pt"/>
        </w:rPr>
      </w:pPr>
      <w:r>
        <w:rPr>
          <w:rStyle w:val="StyleStyleBold12pt"/>
        </w:rPr>
        <w:t>&lt;&lt;READ AGENT COUNTERPLANS GOOD HERE IF YOU AREN’T ELSEWHERE&gt;&gt;</w:t>
      </w:r>
    </w:p>
    <w:p w14:paraId="4ED7DB59" w14:textId="77777777" w:rsidR="00384DB0" w:rsidRDefault="00957837" w:rsidP="00384DB0">
      <w:pPr>
        <w:pStyle w:val="Heading2"/>
      </w:pPr>
      <w:r>
        <w:t>AT Agent CPs</w:t>
      </w:r>
      <w:r w:rsidR="00384DB0">
        <w:t xml:space="preserve"> Bad</w:t>
      </w:r>
    </w:p>
    <w:p w14:paraId="4A06CB29" w14:textId="77777777" w:rsidR="003D5FDF" w:rsidRDefault="003D5FDF" w:rsidP="00384DB0">
      <w:pPr>
        <w:rPr>
          <w:rStyle w:val="StyleStyleBold12pt"/>
        </w:rPr>
      </w:pPr>
      <w:r>
        <w:rPr>
          <w:rStyle w:val="StyleStyleBold12pt"/>
        </w:rPr>
        <w:t>You can’t beat ASPEC with Agent CPs bad – at worst we just lose the CP.  It’s not a reason why we don’t get DAs and solvency take-outs.</w:t>
      </w:r>
    </w:p>
    <w:p w14:paraId="01ACB7F8" w14:textId="77777777" w:rsidR="003D5FDF" w:rsidRDefault="003D5FDF" w:rsidP="00384DB0">
      <w:pPr>
        <w:rPr>
          <w:rStyle w:val="StyleStyleBold12pt"/>
        </w:rPr>
      </w:pPr>
    </w:p>
    <w:p w14:paraId="5A1A50ED" w14:textId="77777777" w:rsidR="00384DB0" w:rsidRPr="00384DB0" w:rsidRDefault="003D5FDF" w:rsidP="00384DB0">
      <w:pPr>
        <w:rPr>
          <w:rStyle w:val="StyleStyleBold12pt"/>
        </w:rPr>
      </w:pPr>
      <w:r>
        <w:rPr>
          <w:rStyle w:val="StyleStyleBold12pt"/>
        </w:rPr>
        <w:t>But agent CPs</w:t>
      </w:r>
      <w:r w:rsidR="00384DB0" w:rsidRPr="00384DB0">
        <w:rPr>
          <w:rStyle w:val="StyleStyleBold12pt"/>
        </w:rPr>
        <w:t xml:space="preserve"> are awesome</w:t>
      </w:r>
      <w:r>
        <w:rPr>
          <w:rStyle w:val="StyleStyleBold12pt"/>
        </w:rPr>
        <w:t>:</w:t>
      </w:r>
    </w:p>
    <w:p w14:paraId="3E9F77E8" w14:textId="77777777" w:rsidR="00384DB0" w:rsidRDefault="00384DB0" w:rsidP="00384DB0">
      <w:pPr>
        <w:rPr>
          <w:rStyle w:val="StyleStyleBold12pt"/>
        </w:rPr>
      </w:pPr>
    </w:p>
    <w:p w14:paraId="06C7C7AA" w14:textId="77777777" w:rsidR="00384DB0" w:rsidRPr="00384DB0" w:rsidRDefault="00A57245" w:rsidP="00384DB0">
      <w:pPr>
        <w:rPr>
          <w:rStyle w:val="StyleStyleBold12pt"/>
        </w:rPr>
      </w:pPr>
      <w:r>
        <w:rPr>
          <w:rStyle w:val="StyleStyleBold12pt"/>
        </w:rPr>
        <w:t>1. Encourages</w:t>
      </w:r>
      <w:r w:rsidR="00384DB0" w:rsidRPr="00384DB0">
        <w:rPr>
          <w:rStyle w:val="StyleStyleBold12pt"/>
        </w:rPr>
        <w:t xml:space="preserve"> plan focus debate by testing the merits of the actor</w:t>
      </w:r>
    </w:p>
    <w:p w14:paraId="39438A11" w14:textId="77777777" w:rsidR="00384DB0" w:rsidRDefault="00384DB0" w:rsidP="00384DB0">
      <w:pPr>
        <w:rPr>
          <w:rStyle w:val="StyleStyleBold12pt"/>
        </w:rPr>
      </w:pPr>
    </w:p>
    <w:p w14:paraId="6F1488B0" w14:textId="77777777" w:rsidR="00384DB0" w:rsidRPr="00384DB0" w:rsidRDefault="00384DB0" w:rsidP="00384DB0">
      <w:pPr>
        <w:rPr>
          <w:rStyle w:val="StyleStyleBold12pt"/>
        </w:rPr>
      </w:pPr>
      <w:r w:rsidRPr="00384DB0">
        <w:rPr>
          <w:rStyle w:val="StyleStyleBold12pt"/>
        </w:rPr>
        <w:t>2. Key to neg ground: lit indicates the plan is not a question of the advantages but rather implementation</w:t>
      </w:r>
    </w:p>
    <w:p w14:paraId="01CCB1F7" w14:textId="77777777" w:rsidR="00384DB0" w:rsidRDefault="00384DB0" w:rsidP="00384DB0">
      <w:pPr>
        <w:rPr>
          <w:rStyle w:val="StyleStyleBold12pt"/>
        </w:rPr>
      </w:pPr>
    </w:p>
    <w:p w14:paraId="24D4051B" w14:textId="77777777" w:rsidR="00384DB0" w:rsidRPr="00384DB0" w:rsidRDefault="00384DB0" w:rsidP="00384DB0">
      <w:pPr>
        <w:rPr>
          <w:rStyle w:val="StyleStyleBold12pt"/>
        </w:rPr>
      </w:pPr>
      <w:r w:rsidRPr="00384DB0">
        <w:rPr>
          <w:rStyle w:val="StyleStyleBold12pt"/>
        </w:rPr>
        <w:t xml:space="preserve">3. Neg flex is good – aff structural bias justifies the CP </w:t>
      </w:r>
    </w:p>
    <w:p w14:paraId="74D4B560" w14:textId="77777777" w:rsidR="00384DB0" w:rsidRDefault="00384DB0" w:rsidP="00384DB0">
      <w:pPr>
        <w:rPr>
          <w:rStyle w:val="StyleStyleBold12pt"/>
        </w:rPr>
      </w:pPr>
    </w:p>
    <w:p w14:paraId="1F3F092E" w14:textId="77777777" w:rsidR="00384DB0" w:rsidRPr="00384DB0" w:rsidRDefault="00384DB0" w:rsidP="00384DB0">
      <w:pPr>
        <w:rPr>
          <w:rStyle w:val="StyleStyleBold12pt"/>
        </w:rPr>
      </w:pPr>
      <w:r w:rsidRPr="00384DB0">
        <w:rPr>
          <w:rStyle w:val="StyleStyleBold12pt"/>
        </w:rPr>
        <w:t>4. Agent counterplans are necessary to solve for new affirmatives, or advantages that are morally impossible to answer, and are critical to participation by smaller programs by allowing them to control the amount of required research.</w:t>
      </w:r>
    </w:p>
    <w:p w14:paraId="504FF35D" w14:textId="77777777" w:rsidR="00384DB0" w:rsidRDefault="00384DB0" w:rsidP="00384DB0">
      <w:pPr>
        <w:rPr>
          <w:rStyle w:val="StyleStyleBold12pt"/>
        </w:rPr>
      </w:pPr>
    </w:p>
    <w:p w14:paraId="263825D5" w14:textId="77777777" w:rsidR="00384DB0" w:rsidRPr="00384DB0" w:rsidRDefault="00384DB0" w:rsidP="00384DB0">
      <w:pPr>
        <w:rPr>
          <w:rStyle w:val="StyleStyleBold12pt"/>
        </w:rPr>
      </w:pPr>
      <w:r w:rsidRPr="00384DB0">
        <w:rPr>
          <w:rStyle w:val="StyleStyleBold12pt"/>
        </w:rPr>
        <w:t>5. They don’t steal aff ground – the counterplan is fundamentally different than the plan</w:t>
      </w:r>
    </w:p>
    <w:p w14:paraId="53101732" w14:textId="77777777" w:rsidR="00384DB0" w:rsidRDefault="00384DB0" w:rsidP="00384DB0">
      <w:pPr>
        <w:rPr>
          <w:rStyle w:val="StyleStyleBold12pt"/>
        </w:rPr>
      </w:pPr>
    </w:p>
    <w:p w14:paraId="2B56C98F" w14:textId="77777777" w:rsidR="00A57245" w:rsidRPr="00384DB0" w:rsidRDefault="00384DB0" w:rsidP="00384DB0">
      <w:pPr>
        <w:rPr>
          <w:rStyle w:val="StyleStyleBold12pt"/>
        </w:rPr>
      </w:pPr>
      <w:r w:rsidRPr="00384DB0">
        <w:rPr>
          <w:rStyle w:val="StyleStyleBold12pt"/>
        </w:rPr>
        <w:t>6. Encourages specific research by making the aff find the best actor and reasons why other agents are not as good</w:t>
      </w:r>
      <w:bookmarkStart w:id="15" w:name="_Toc146295665"/>
    </w:p>
    <w:p w14:paraId="3B7F381C" w14:textId="77777777" w:rsidR="00C012B0" w:rsidRDefault="00384DB0" w:rsidP="00384DB0">
      <w:pPr>
        <w:pStyle w:val="Heading2"/>
      </w:pPr>
      <w:r>
        <w:t>AT CX C</w:t>
      </w:r>
      <w:r w:rsidR="00C012B0">
        <w:t>hecks</w:t>
      </w:r>
      <w:bookmarkEnd w:id="15"/>
    </w:p>
    <w:p w14:paraId="1A9856C0" w14:textId="77777777" w:rsidR="00C012B0" w:rsidRDefault="00C012B0" w:rsidP="00C012B0">
      <w:pPr>
        <w:pStyle w:val="Cards"/>
      </w:pPr>
    </w:p>
    <w:p w14:paraId="6144CFA7" w14:textId="77777777" w:rsidR="00C012B0" w:rsidRPr="00384DB0" w:rsidRDefault="00384DB0" w:rsidP="00384DB0">
      <w:pPr>
        <w:rPr>
          <w:rStyle w:val="StyleStyleBold12pt"/>
        </w:rPr>
      </w:pPr>
      <w:r>
        <w:rPr>
          <w:rStyle w:val="StyleStyleBold12pt"/>
        </w:rPr>
        <w:t xml:space="preserve">1. Still kills CP competition – </w:t>
      </w:r>
      <w:r w:rsidR="00C012B0" w:rsidRPr="00384DB0">
        <w:rPr>
          <w:rStyle w:val="StyleStyleBold12pt"/>
        </w:rPr>
        <w:t>Judges decide based of</w:t>
      </w:r>
      <w:r w:rsidR="00A57245">
        <w:rPr>
          <w:rStyle w:val="StyleStyleBold12pt"/>
        </w:rPr>
        <w:t>f</w:t>
      </w:r>
      <w:r w:rsidR="00C012B0" w:rsidRPr="00384DB0">
        <w:rPr>
          <w:rStyle w:val="StyleStyleBold12pt"/>
        </w:rPr>
        <w:t xml:space="preserve"> of what is written in the texts. </w:t>
      </w:r>
    </w:p>
    <w:p w14:paraId="27DF1395" w14:textId="77777777" w:rsidR="00C012B0" w:rsidRPr="00384DB0" w:rsidRDefault="00C012B0" w:rsidP="00384DB0">
      <w:pPr>
        <w:rPr>
          <w:rStyle w:val="StyleStyleBold12pt"/>
        </w:rPr>
      </w:pPr>
    </w:p>
    <w:p w14:paraId="33FF13C5" w14:textId="77777777" w:rsidR="00C012B0" w:rsidRPr="00384DB0" w:rsidRDefault="00384DB0" w:rsidP="00384DB0">
      <w:pPr>
        <w:rPr>
          <w:rStyle w:val="StyleStyleBold12pt"/>
        </w:rPr>
      </w:pPr>
      <w:r>
        <w:rPr>
          <w:rStyle w:val="StyleStyleBold12pt"/>
        </w:rPr>
        <w:t>2. Infinitel</w:t>
      </w:r>
      <w:r w:rsidR="00C012B0" w:rsidRPr="00384DB0">
        <w:rPr>
          <w:rStyle w:val="StyleStyleBold12pt"/>
        </w:rPr>
        <w:t>y regressive – this justifies the aff just saying “ Plan – ask us about it in cross-x”</w:t>
      </w:r>
    </w:p>
    <w:p w14:paraId="5BA641D5" w14:textId="77777777" w:rsidR="00C012B0" w:rsidRPr="00384DB0" w:rsidRDefault="00C012B0" w:rsidP="00384DB0">
      <w:pPr>
        <w:rPr>
          <w:rStyle w:val="StyleStyleBold12pt"/>
        </w:rPr>
      </w:pPr>
    </w:p>
    <w:p w14:paraId="14387D58" w14:textId="77777777" w:rsidR="00C012B0" w:rsidRPr="00384DB0" w:rsidRDefault="00C012B0" w:rsidP="00384DB0">
      <w:pPr>
        <w:rPr>
          <w:rStyle w:val="StyleStyleBold12pt"/>
        </w:rPr>
      </w:pPr>
      <w:r w:rsidRPr="00384DB0">
        <w:rPr>
          <w:rStyle w:val="StyleStyleBold12pt"/>
        </w:rPr>
        <w:t>3. Kills cross-ex time – we’re forced to waste time on the agent instead of using it effectively to ask about their shady 1AC internal links</w:t>
      </w:r>
    </w:p>
    <w:p w14:paraId="562D6133" w14:textId="77777777" w:rsidR="00C012B0" w:rsidRPr="00384DB0" w:rsidRDefault="00C012B0" w:rsidP="00384DB0">
      <w:pPr>
        <w:rPr>
          <w:rStyle w:val="StyleStyleBold12pt"/>
        </w:rPr>
      </w:pPr>
    </w:p>
    <w:p w14:paraId="25F6BF44" w14:textId="77777777" w:rsidR="00A57245" w:rsidRPr="006B34A7" w:rsidRDefault="00C012B0" w:rsidP="00A57245">
      <w:pPr>
        <w:rPr>
          <w:rStyle w:val="StyleStyleBold12pt"/>
        </w:rPr>
      </w:pPr>
      <w:r w:rsidRPr="00384DB0">
        <w:rPr>
          <w:rStyle w:val="StyleStyleBold12pt"/>
        </w:rPr>
        <w:t>4. Destroys 1NC and pre round prep – waiting until cross-ex forces us to make strategic decisions based on an aff cross-ex whim, making neg debate impossible.</w:t>
      </w:r>
      <w:r w:rsidR="00A57245">
        <w:rPr>
          <w:rStyle w:val="StyleStyleBold12pt"/>
        </w:rPr>
        <w:t xml:space="preserve">  W</w:t>
      </w:r>
      <w:r w:rsidR="00A57245" w:rsidRPr="006B34A7">
        <w:rPr>
          <w:rStyle w:val="StyleStyleBold12pt"/>
        </w:rPr>
        <w:t>e just get the plan, even if they say they will answer questions, you have no verification</w:t>
      </w:r>
    </w:p>
    <w:p w14:paraId="06145019" w14:textId="77777777" w:rsidR="00A57245" w:rsidRPr="006B34A7" w:rsidRDefault="00A57245" w:rsidP="00A57245">
      <w:pPr>
        <w:rPr>
          <w:rStyle w:val="StyleStyleBold12pt"/>
        </w:rPr>
      </w:pPr>
    </w:p>
    <w:p w14:paraId="545191FE" w14:textId="77777777" w:rsidR="00A57245" w:rsidRDefault="00A57245" w:rsidP="00A57245">
      <w:pPr>
        <w:rPr>
          <w:rStyle w:val="StyleStyleBold12pt"/>
        </w:rPr>
      </w:pPr>
      <w:r>
        <w:rPr>
          <w:rStyle w:val="StyleStyleBold12pt"/>
        </w:rPr>
        <w:t>5</w:t>
      </w:r>
      <w:r w:rsidRPr="006B34A7">
        <w:rPr>
          <w:rStyle w:val="StyleStyleBold12pt"/>
        </w:rPr>
        <w:t>. Gives too much power to the aff – they can moot all of our prep up to that point by changing their answer</w:t>
      </w:r>
      <w:bookmarkStart w:id="16" w:name="_Toc146295666"/>
    </w:p>
    <w:p w14:paraId="585A9EFB" w14:textId="77777777" w:rsidR="00C012B0" w:rsidRPr="00A57245" w:rsidRDefault="00C012B0" w:rsidP="00A57245">
      <w:pPr>
        <w:pStyle w:val="Heading2"/>
        <w:rPr>
          <w:sz w:val="26"/>
        </w:rPr>
      </w:pPr>
      <w:r>
        <w:t>AT 2AC Specification</w:t>
      </w:r>
      <w:bookmarkEnd w:id="16"/>
    </w:p>
    <w:p w14:paraId="2791D7A1" w14:textId="77777777" w:rsidR="00C012B0" w:rsidRDefault="00C012B0" w:rsidP="00C012B0">
      <w:pPr>
        <w:pStyle w:val="Cards"/>
      </w:pPr>
    </w:p>
    <w:p w14:paraId="210A0A2A" w14:textId="77777777" w:rsidR="00A57245" w:rsidRPr="006B34A7" w:rsidRDefault="00A57245" w:rsidP="00A57245">
      <w:pPr>
        <w:rPr>
          <w:rStyle w:val="StyleStyleBold12pt"/>
        </w:rPr>
      </w:pPr>
      <w:r>
        <w:rPr>
          <w:rStyle w:val="StyleStyleBold12pt"/>
        </w:rPr>
        <w:t xml:space="preserve">1. </w:t>
      </w:r>
      <w:r w:rsidRPr="006B34A7">
        <w:rPr>
          <w:rStyle w:val="StyleStyleBold12pt"/>
        </w:rPr>
        <w:t>2AC is too late – they have already mooted the 1nc</w:t>
      </w:r>
      <w:r>
        <w:rPr>
          <w:rStyle w:val="StyleStyleBold12pt"/>
        </w:rPr>
        <w:t>.  It’s not like we can read new Das and CPs and forget about the 1NC</w:t>
      </w:r>
    </w:p>
    <w:p w14:paraId="1934BC76" w14:textId="77777777" w:rsidR="00A57245" w:rsidRPr="00991D12" w:rsidRDefault="00A57245" w:rsidP="00A57245"/>
    <w:p w14:paraId="172EAE1F" w14:textId="77777777" w:rsidR="00A57245" w:rsidRPr="006B34A7" w:rsidRDefault="00A57245" w:rsidP="00A57245">
      <w:pPr>
        <w:rPr>
          <w:rStyle w:val="StyleStyleBold12pt"/>
        </w:rPr>
      </w:pPr>
      <w:r>
        <w:rPr>
          <w:rStyle w:val="StyleStyleBold12pt"/>
        </w:rPr>
        <w:t>2. Proves the 1NC aff</w:t>
      </w:r>
      <w:r w:rsidRPr="006B34A7">
        <w:rPr>
          <w:rStyle w:val="StyleStyleBold12pt"/>
        </w:rPr>
        <w:t xml:space="preserve"> conditionality and moving target arguments. This skews predictability and ground because they could clarify to get out of any 1NC argument. </w:t>
      </w:r>
      <w:r>
        <w:rPr>
          <w:rStyle w:val="StyleStyleBold12pt"/>
        </w:rPr>
        <w:t xml:space="preserve"> They waited until after they heard our speech – this is an independent voting issue.</w:t>
      </w:r>
    </w:p>
    <w:p w14:paraId="74DA9807" w14:textId="77777777" w:rsidR="00A57245" w:rsidRPr="00991D12" w:rsidRDefault="00A57245" w:rsidP="00A57245"/>
    <w:p w14:paraId="01072A4D" w14:textId="77777777" w:rsidR="00A57245" w:rsidRPr="006B34A7" w:rsidRDefault="00A57245" w:rsidP="00A57245">
      <w:pPr>
        <w:rPr>
          <w:rStyle w:val="StyleStyleBold12pt"/>
        </w:rPr>
      </w:pPr>
      <w:r>
        <w:rPr>
          <w:rStyle w:val="StyleStyleBold12pt"/>
        </w:rPr>
        <w:t xml:space="preserve">3. </w:t>
      </w:r>
      <w:r w:rsidRPr="006B34A7">
        <w:rPr>
          <w:rStyle w:val="StyleStyleBold12pt"/>
        </w:rPr>
        <w:t>Doesn’t meet the resolution basis of resolved</w:t>
      </w:r>
    </w:p>
    <w:p w14:paraId="0AEE72DD" w14:textId="77777777" w:rsidR="00A57245" w:rsidRPr="00991D12" w:rsidRDefault="00A57245" w:rsidP="00A57245">
      <w:r w:rsidRPr="00991D12">
        <w:rPr>
          <w:rStyle w:val="cite"/>
          <w:rFonts w:ascii="Georgia" w:hAnsi="Georgia"/>
        </w:rPr>
        <w:t>American Heritage</w:t>
      </w:r>
      <w:r w:rsidRPr="00991D12">
        <w:t xml:space="preserve"> </w:t>
      </w:r>
      <w:r w:rsidRPr="00991D12">
        <w:rPr>
          <w:rStyle w:val="cite"/>
          <w:rFonts w:ascii="Georgia" w:hAnsi="Georgia"/>
        </w:rPr>
        <w:t>2000</w:t>
      </w:r>
      <w:r w:rsidRPr="00991D12">
        <w:t xml:space="preserve"> The American Heritage Dictionary of the English Language: Fourth Edition, http://www.bartleby.com/61/87/R0178700.html, © 2000 by Houghton Mifflin Company,</w:t>
      </w:r>
    </w:p>
    <w:p w14:paraId="78B9462D" w14:textId="77777777" w:rsidR="00A57245" w:rsidRPr="00991D12" w:rsidRDefault="00A57245" w:rsidP="00A57245">
      <w:pPr>
        <w:pStyle w:val="card"/>
        <w:ind w:left="0" w:right="0"/>
        <w:rPr>
          <w:rFonts w:ascii="Georgia" w:hAnsi="Georgia"/>
        </w:rPr>
      </w:pPr>
      <w:r w:rsidRPr="00991D12">
        <w:rPr>
          <w:rFonts w:ascii="Georgia" w:hAnsi="Georgia"/>
        </w:rPr>
        <w:t xml:space="preserve">Resolve TRANSITIVE VERB:1. </w:t>
      </w:r>
      <w:r w:rsidRPr="00991D12">
        <w:rPr>
          <w:rStyle w:val="underline"/>
          <w:rFonts w:ascii="Georgia" w:hAnsi="Georgia"/>
          <w:highlight w:val="green"/>
        </w:rPr>
        <w:t>To make a firm decision about</w:t>
      </w:r>
    </w:p>
    <w:p w14:paraId="76C61309" w14:textId="77777777" w:rsidR="00A57245" w:rsidRPr="00991D12" w:rsidRDefault="00A57245" w:rsidP="00A57245"/>
    <w:p w14:paraId="27D52B0B" w14:textId="77777777" w:rsidR="003D5FDF" w:rsidRDefault="00A57245" w:rsidP="003D5FDF">
      <w:pPr>
        <w:rPr>
          <w:rStyle w:val="StyleStyleBold12pt"/>
        </w:rPr>
      </w:pPr>
      <w:r w:rsidRPr="006B34A7">
        <w:rPr>
          <w:rStyle w:val="StyleStyleBold12pt"/>
        </w:rPr>
        <w:t>This is a voting issue for fairness and ground</w:t>
      </w:r>
      <w:bookmarkStart w:id="17" w:name="_Toc146295668"/>
    </w:p>
    <w:p w14:paraId="37E118B1" w14:textId="77777777" w:rsidR="00A377D2" w:rsidRPr="00991D12" w:rsidRDefault="00A377D2" w:rsidP="00A377D2">
      <w:pPr>
        <w:pStyle w:val="Heading2"/>
      </w:pPr>
      <w:bookmarkStart w:id="18" w:name="_Toc263718487"/>
      <w:r>
        <w:t>AT OSPEC Bad</w:t>
      </w:r>
      <w:bookmarkEnd w:id="18"/>
      <w:r w:rsidRPr="00991D12">
        <w:t xml:space="preserve"> </w:t>
      </w:r>
    </w:p>
    <w:p w14:paraId="517D1405" w14:textId="77777777" w:rsidR="00A377D2" w:rsidRPr="00991D12" w:rsidRDefault="00A377D2" w:rsidP="00A377D2"/>
    <w:p w14:paraId="4675D5DD" w14:textId="77777777" w:rsidR="00A377D2" w:rsidRPr="006B34A7" w:rsidRDefault="00A377D2" w:rsidP="00A377D2">
      <w:pPr>
        <w:rPr>
          <w:rStyle w:val="StyleStyleBold12pt"/>
        </w:rPr>
      </w:pPr>
      <w:r>
        <w:rPr>
          <w:rStyle w:val="StyleStyleBold12pt"/>
        </w:rPr>
        <w:t xml:space="preserve">1. </w:t>
      </w:r>
      <w:r w:rsidRPr="006B34A7">
        <w:rPr>
          <w:rStyle w:val="StyleStyleBold12pt"/>
        </w:rPr>
        <w:t>Moving target – saying that we should debate about what the plan means puts the negative way behind – they will always be ahead on normal means debates because they have infinite prep for their plan, that means that negs will virtually NEVER get a link to a disad, and the aff can change from round to round, or concede later in the round, and the plan has a different meaning, that makes them conditional and is not fair</w:t>
      </w:r>
    </w:p>
    <w:p w14:paraId="319A5527" w14:textId="77777777" w:rsidR="00A377D2" w:rsidRPr="006B34A7" w:rsidRDefault="00A377D2" w:rsidP="00A377D2">
      <w:pPr>
        <w:rPr>
          <w:rStyle w:val="StyleStyleBold12pt"/>
        </w:rPr>
      </w:pPr>
    </w:p>
    <w:p w14:paraId="08C19928" w14:textId="77777777" w:rsidR="00A377D2" w:rsidRPr="006B34A7" w:rsidRDefault="00A377D2" w:rsidP="00A377D2">
      <w:pPr>
        <w:rPr>
          <w:rStyle w:val="StyleStyleBold12pt"/>
        </w:rPr>
      </w:pPr>
      <w:r>
        <w:rPr>
          <w:rStyle w:val="StyleStyleBold12pt"/>
        </w:rPr>
        <w:t xml:space="preserve">2. </w:t>
      </w:r>
      <w:r w:rsidRPr="006B34A7">
        <w:rPr>
          <w:rStyle w:val="StyleStyleBold12pt"/>
        </w:rPr>
        <w:t xml:space="preserve">There are a limited number of actors – their claims that they could use some crazy actor to get out of our links should be evaluated with scrutiny – there are only a couple actors that can do the plan – we should get to know which one they use – and, even if they do specify a crazy actor, at least we get our agent cp and can compare </w:t>
      </w:r>
    </w:p>
    <w:p w14:paraId="061D3ACC" w14:textId="77777777" w:rsidR="00A377D2" w:rsidRDefault="00A377D2" w:rsidP="00A377D2">
      <w:pPr>
        <w:pStyle w:val="Heading2"/>
      </w:pPr>
      <w:r>
        <w:t>AT We are all 3 branches</w:t>
      </w:r>
    </w:p>
    <w:p w14:paraId="2A655E7B" w14:textId="77777777" w:rsidR="00A377D2" w:rsidRPr="00991D12" w:rsidRDefault="00A377D2" w:rsidP="00A377D2">
      <w:r w:rsidRPr="00991D12">
        <w:t xml:space="preserve"> </w:t>
      </w:r>
    </w:p>
    <w:p w14:paraId="0DE65B45" w14:textId="77777777" w:rsidR="00A377D2" w:rsidRDefault="00A377D2" w:rsidP="00A377D2">
      <w:pPr>
        <w:rPr>
          <w:rStyle w:val="StyleStyleBold12pt"/>
        </w:rPr>
      </w:pPr>
      <w:r>
        <w:rPr>
          <w:rStyle w:val="StyleStyleBold12pt"/>
        </w:rPr>
        <w:t>&lt;&lt;IF YOU’RE JUST LOOKING FOR A POLITICS LINK, CONCEDE THIS AND MOVE ON WITH THE CP AS A PIC OUT OF CONGRESS&gt;&gt;</w:t>
      </w:r>
    </w:p>
    <w:p w14:paraId="59481D96" w14:textId="77777777" w:rsidR="00A377D2" w:rsidRPr="006B34A7" w:rsidRDefault="00A377D2" w:rsidP="00A377D2">
      <w:pPr>
        <w:rPr>
          <w:rStyle w:val="StyleStyleBold12pt"/>
        </w:rPr>
      </w:pPr>
    </w:p>
    <w:p w14:paraId="3EA3F42F" w14:textId="77777777" w:rsidR="00A377D2" w:rsidRPr="006B34A7" w:rsidRDefault="00A377D2" w:rsidP="00A377D2">
      <w:pPr>
        <w:rPr>
          <w:rStyle w:val="StyleStyleBold12pt"/>
        </w:rPr>
      </w:pPr>
      <w:r w:rsidRPr="006B34A7">
        <w:rPr>
          <w:rStyle w:val="StyleStyleBold12pt"/>
        </w:rPr>
        <w:t>1. They don’t specify how they are all 3 branches, it makes no sense how this would work.</w:t>
      </w:r>
    </w:p>
    <w:p w14:paraId="32DB901C" w14:textId="77777777" w:rsidR="00A377D2" w:rsidRPr="006B34A7" w:rsidRDefault="00A377D2" w:rsidP="00A377D2">
      <w:pPr>
        <w:rPr>
          <w:rStyle w:val="StyleStyleBold12pt"/>
        </w:rPr>
      </w:pPr>
    </w:p>
    <w:p w14:paraId="2C343E44" w14:textId="77777777" w:rsidR="00A377D2" w:rsidRPr="006B34A7" w:rsidRDefault="00A377D2" w:rsidP="00A377D2">
      <w:pPr>
        <w:rPr>
          <w:rStyle w:val="StyleStyleBold12pt"/>
        </w:rPr>
      </w:pPr>
      <w:r w:rsidRPr="006B34A7">
        <w:rPr>
          <w:rStyle w:val="StyleStyleBold12pt"/>
        </w:rPr>
        <w:t>2. They are still vague because they don’t explain what each branch does, they obviously can’t all do the exact same thing.</w:t>
      </w:r>
    </w:p>
    <w:p w14:paraId="6B45841A" w14:textId="77777777" w:rsidR="00C012B0" w:rsidRPr="003D5FDF" w:rsidRDefault="00957837" w:rsidP="003D5FDF">
      <w:pPr>
        <w:pStyle w:val="Heading2"/>
        <w:rPr>
          <w:sz w:val="26"/>
        </w:rPr>
      </w:pPr>
      <w:r>
        <w:t>AT</w:t>
      </w:r>
      <w:r w:rsidR="00C012B0">
        <w:t xml:space="preserve"> No Abuse</w:t>
      </w:r>
      <w:bookmarkEnd w:id="17"/>
    </w:p>
    <w:p w14:paraId="64E9CBA2" w14:textId="77777777" w:rsidR="00C012B0" w:rsidRPr="003D5FDF" w:rsidRDefault="00C012B0" w:rsidP="003D5FDF">
      <w:pPr>
        <w:rPr>
          <w:rStyle w:val="StyleStyleBold12pt"/>
        </w:rPr>
      </w:pPr>
    </w:p>
    <w:p w14:paraId="7835FF28" w14:textId="77777777" w:rsidR="00C012B0" w:rsidRPr="003D5FDF" w:rsidRDefault="003D5FDF" w:rsidP="003D5FDF">
      <w:pPr>
        <w:rPr>
          <w:rStyle w:val="StyleStyleBold12pt"/>
        </w:rPr>
      </w:pPr>
      <w:r w:rsidRPr="003D5FDF">
        <w:rPr>
          <w:rStyle w:val="StyleStyleBold12pt"/>
        </w:rPr>
        <w:t xml:space="preserve">1. Irrelevant – </w:t>
      </w:r>
      <w:r w:rsidR="00C012B0" w:rsidRPr="003D5FDF">
        <w:rPr>
          <w:rStyle w:val="StyleStyleBold12pt"/>
        </w:rPr>
        <w:t>evaluate this like a limits topicality argument – they have to justify the practice of not specifying their agent.</w:t>
      </w:r>
    </w:p>
    <w:p w14:paraId="4A8AA4A8" w14:textId="77777777" w:rsidR="00C012B0" w:rsidRPr="003D5FDF" w:rsidRDefault="00C012B0" w:rsidP="003D5FDF">
      <w:pPr>
        <w:rPr>
          <w:rStyle w:val="StyleStyleBold12pt"/>
        </w:rPr>
      </w:pPr>
    </w:p>
    <w:p w14:paraId="43DB9613" w14:textId="77777777" w:rsidR="00C012B0" w:rsidRPr="003D5FDF" w:rsidRDefault="003D5FDF" w:rsidP="003D5FDF">
      <w:pPr>
        <w:rPr>
          <w:rStyle w:val="StyleStyleBold12pt"/>
        </w:rPr>
      </w:pPr>
      <w:r w:rsidRPr="003D5FDF">
        <w:rPr>
          <w:rStyle w:val="StyleStyleBold12pt"/>
        </w:rPr>
        <w:t xml:space="preserve">2. </w:t>
      </w:r>
      <w:r w:rsidR="00C012B0" w:rsidRPr="003D5FDF">
        <w:rPr>
          <w:rStyle w:val="StyleStyleBold12pt"/>
        </w:rPr>
        <w:t>Arbitrary – they force judge intervention to decide what is enough abuse is enough, making debates about a particular judge and not our arguments.</w:t>
      </w:r>
    </w:p>
    <w:p w14:paraId="5A1936F6" w14:textId="77777777" w:rsidR="00C012B0" w:rsidRPr="003D5FDF" w:rsidRDefault="00C012B0" w:rsidP="003D5FDF">
      <w:pPr>
        <w:rPr>
          <w:rStyle w:val="StyleStyleBold12pt"/>
        </w:rPr>
      </w:pPr>
    </w:p>
    <w:p w14:paraId="145E4FF7" w14:textId="77777777" w:rsidR="00C012B0" w:rsidRPr="003D5FDF" w:rsidRDefault="003D5FDF" w:rsidP="003D5FDF">
      <w:pPr>
        <w:rPr>
          <w:rStyle w:val="StyleStyleBold12pt"/>
        </w:rPr>
      </w:pPr>
      <w:r>
        <w:rPr>
          <w:rStyle w:val="StyleStyleBold12pt"/>
        </w:rPr>
        <w:t xml:space="preserve">3. Skewing the 1NC proves actual abuse </w:t>
      </w:r>
      <w:r w:rsidR="00C012B0" w:rsidRPr="003D5FDF">
        <w:rPr>
          <w:rStyle w:val="StyleStyleBold12pt"/>
        </w:rPr>
        <w:t>– we shouldn’t have to give up 1NC time to read DA’s and solvency arguments they are going to “no link” out of</w:t>
      </w:r>
      <w:r>
        <w:rPr>
          <w:rStyle w:val="StyleStyleBold12pt"/>
        </w:rPr>
        <w:t>.</w:t>
      </w:r>
    </w:p>
    <w:p w14:paraId="012E6CFC" w14:textId="77777777" w:rsidR="00C012B0" w:rsidRPr="003D5FDF" w:rsidRDefault="00C012B0" w:rsidP="003D5FDF">
      <w:pPr>
        <w:rPr>
          <w:rStyle w:val="StyleStyleBold12pt"/>
        </w:rPr>
      </w:pPr>
    </w:p>
    <w:p w14:paraId="6D17A023" w14:textId="77777777" w:rsidR="00C012B0" w:rsidRPr="003D5FDF" w:rsidRDefault="00C012B0" w:rsidP="003D5FDF">
      <w:pPr>
        <w:rPr>
          <w:rStyle w:val="StyleStyleBold12pt"/>
        </w:rPr>
      </w:pPr>
      <w:r w:rsidRPr="003D5FDF">
        <w:rPr>
          <w:rStyle w:val="StyleStyleBold12pt"/>
        </w:rPr>
        <w:t>4. Counterplan competition – they ignore our CP competit</w:t>
      </w:r>
      <w:r w:rsidR="003D5FDF">
        <w:rPr>
          <w:rStyle w:val="StyleStyleBold12pt"/>
        </w:rPr>
        <w:t>i</w:t>
      </w:r>
      <w:r w:rsidRPr="003D5FDF">
        <w:rPr>
          <w:rStyle w:val="StyleStyleBold12pt"/>
        </w:rPr>
        <w:t>on argument from above</w:t>
      </w:r>
    </w:p>
    <w:p w14:paraId="3E675F71" w14:textId="77777777" w:rsidR="00C012B0" w:rsidRPr="003D5FDF" w:rsidRDefault="00C012B0" w:rsidP="003D5FDF">
      <w:pPr>
        <w:rPr>
          <w:rStyle w:val="StyleStyleBold12pt"/>
        </w:rPr>
      </w:pPr>
    </w:p>
    <w:p w14:paraId="1EC559AE" w14:textId="77777777" w:rsidR="00957837" w:rsidRDefault="00C012B0" w:rsidP="00957837">
      <w:r w:rsidRPr="003D5FDF">
        <w:rPr>
          <w:rStyle w:val="StyleStyleBold12pt"/>
        </w:rPr>
        <w:t xml:space="preserve">5. Plan still conditional – they still have the possibility of changing the plan hurting neg strategy. </w:t>
      </w:r>
      <w:bookmarkStart w:id="19" w:name="_Toc146295669"/>
    </w:p>
    <w:p w14:paraId="140E23B5" w14:textId="77777777" w:rsidR="00C012B0" w:rsidRPr="00957837" w:rsidRDefault="00957837" w:rsidP="00957837">
      <w:pPr>
        <w:pStyle w:val="Heading2"/>
        <w:rPr>
          <w:sz w:val="26"/>
        </w:rPr>
      </w:pPr>
      <w:r>
        <w:t>Fairness F</w:t>
      </w:r>
      <w:r w:rsidR="00C012B0">
        <w:t>irst</w:t>
      </w:r>
      <w:bookmarkEnd w:id="19"/>
    </w:p>
    <w:p w14:paraId="7D7C92C5" w14:textId="77777777" w:rsidR="00C012B0" w:rsidRDefault="00C012B0" w:rsidP="00C012B0"/>
    <w:p w14:paraId="2F177C5D" w14:textId="77777777" w:rsidR="00C012B0" w:rsidRPr="00957837" w:rsidRDefault="00C012B0" w:rsidP="00957837">
      <w:pPr>
        <w:rPr>
          <w:rStyle w:val="StyleStyleBold12pt"/>
        </w:rPr>
      </w:pPr>
      <w:r w:rsidRPr="00957837">
        <w:rPr>
          <w:rStyle w:val="StyleStyleBold12pt"/>
        </w:rPr>
        <w:t xml:space="preserve">Fairness trumps education – All of their offensive arguments are about education but fairness is a prerequisite for education. If we don’t have fair debates, neither side will be able to clash with the other preventing education. Also, if there isn’t fairness for both sides than people will quit debate and do some other game that is more fair. </w:t>
      </w:r>
    </w:p>
    <w:p w14:paraId="330ACBBC" w14:textId="77777777" w:rsidR="00A377D2" w:rsidRDefault="00A377D2" w:rsidP="00957837">
      <w:pPr>
        <w:rPr>
          <w:rStyle w:val="StyleStyleBold12pt"/>
        </w:rPr>
      </w:pPr>
    </w:p>
    <w:p w14:paraId="4036BDDE" w14:textId="77777777" w:rsidR="00957837" w:rsidRPr="00957837" w:rsidRDefault="00C012B0" w:rsidP="00957837">
      <w:pPr>
        <w:rPr>
          <w:b/>
          <w:sz w:val="26"/>
        </w:rPr>
      </w:pPr>
      <w:r w:rsidRPr="00957837">
        <w:rPr>
          <w:rStyle w:val="StyleStyleBold12pt"/>
        </w:rPr>
        <w:t>If we win one of our reasons why the aff justifies an unfair practi</w:t>
      </w:r>
      <w:r w:rsidR="00957837">
        <w:rPr>
          <w:rStyle w:val="StyleStyleBold12pt"/>
        </w:rPr>
        <w:t>ce, than you should vote for us.</w:t>
      </w:r>
    </w:p>
    <w:sectPr w:rsidR="00957837" w:rsidRPr="00957837" w:rsidSect="00C012B0">
      <w:headerReference w:type="default" r:id="rId8"/>
      <w:footerReference w:type="even" r:id="rId9"/>
      <w:footerReference w:type="default" r:id="rId1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0D07B" w14:textId="77777777" w:rsidR="00957837" w:rsidRDefault="00957837" w:rsidP="00E46E7E">
      <w:r>
        <w:separator/>
      </w:r>
    </w:p>
  </w:endnote>
  <w:endnote w:type="continuationSeparator" w:id="0">
    <w:p w14:paraId="40D3A0BC" w14:textId="77777777" w:rsidR="00957837" w:rsidRDefault="0095783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9CF0B4" w14:textId="77777777" w:rsidR="00957837" w:rsidRDefault="00957837" w:rsidP="00C012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CAF9C9" w14:textId="77777777" w:rsidR="00957837" w:rsidRDefault="00957837" w:rsidP="00C012B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F986FA" w14:textId="77777777" w:rsidR="00957837" w:rsidRPr="00377379" w:rsidRDefault="00957837" w:rsidP="00C012B0">
    <w:pPr>
      <w:pStyle w:val="Footer"/>
      <w:framePr w:wrap="around" w:vAnchor="text" w:hAnchor="margin" w:xAlign="right" w:y="1"/>
      <w:rPr>
        <w:rStyle w:val="PageNumber"/>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F139E1">
      <w:rPr>
        <w:rStyle w:val="PageNumber"/>
        <w:b/>
        <w:noProof/>
        <w:sz w:val="36"/>
      </w:rPr>
      <w:t>1</w:t>
    </w:r>
    <w:r w:rsidRPr="00377379">
      <w:rPr>
        <w:rStyle w:val="PageNumber"/>
        <w:b/>
        <w:sz w:val="36"/>
      </w:rPr>
      <w:fldChar w:fldCharType="end"/>
    </w:r>
  </w:p>
  <w:p w14:paraId="1DBBEA35" w14:textId="77777777" w:rsidR="00957837" w:rsidRPr="00DB4EF5" w:rsidRDefault="00957837" w:rsidP="00C012B0">
    <w:pPr>
      <w:pStyle w:val="Footer"/>
      <w:ind w:right="360"/>
      <w:rPr>
        <w:b/>
        <w:sz w:val="16"/>
      </w:rPr>
    </w:pPr>
    <w:r w:rsidRPr="00DB4EF5">
      <w:rPr>
        <w:rStyle w:val="PageNumber"/>
        <w:sz w:val="16"/>
        <w:lang w:bidi="en-US"/>
      </w:rPr>
      <w:t xml:space="preserve">Last printed </w:t>
    </w:r>
    <w:r w:rsidRPr="00DB4EF5">
      <w:rPr>
        <w:rStyle w:val="PageNumber"/>
        <w:sz w:val="16"/>
        <w:lang w:bidi="en-US"/>
      </w:rPr>
      <w:fldChar w:fldCharType="begin"/>
    </w:r>
    <w:r w:rsidRPr="00DB4EF5">
      <w:rPr>
        <w:rStyle w:val="PageNumber"/>
        <w:sz w:val="16"/>
        <w:lang w:bidi="en-US"/>
      </w:rPr>
      <w:instrText xml:space="preserve"> PRINTDATE </w:instrText>
    </w:r>
    <w:r w:rsidRPr="00DB4EF5">
      <w:rPr>
        <w:rStyle w:val="PageNumber"/>
        <w:sz w:val="16"/>
        <w:lang w:bidi="en-US"/>
      </w:rPr>
      <w:fldChar w:fldCharType="separate"/>
    </w:r>
    <w:r w:rsidR="00CE23CE">
      <w:rPr>
        <w:rStyle w:val="PageNumber"/>
        <w:noProof/>
        <w:sz w:val="16"/>
        <w:lang w:bidi="en-US"/>
      </w:rPr>
      <w:t>0/0/00 0:00 AM</w:t>
    </w:r>
    <w:r w:rsidRPr="00DB4EF5">
      <w:rPr>
        <w:rStyle w:val="PageNumber"/>
        <w:sz w:val="16"/>
        <w:lang w:bidi="en-US"/>
      </w:rPr>
      <w:fldChar w:fldCharType="end"/>
    </w: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1ECDEF" w14:textId="77777777" w:rsidR="00957837" w:rsidRDefault="00957837" w:rsidP="00E46E7E">
      <w:r>
        <w:separator/>
      </w:r>
    </w:p>
  </w:footnote>
  <w:footnote w:type="continuationSeparator" w:id="0">
    <w:p w14:paraId="4131099E" w14:textId="77777777" w:rsidR="00957837" w:rsidRDefault="00957837"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61E4A7" w14:textId="77777777" w:rsidR="00957837" w:rsidRDefault="00957837" w:rsidP="00C012B0">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sidR="00CE23CE">
      <w:rPr>
        <w:b/>
        <w:noProof/>
        <w:sz w:val="20"/>
        <w:lang w:bidi="en-US"/>
      </w:rPr>
      <w:t>DDI 13 ASPEC.docx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DUDA 2010</w:t>
    </w:r>
  </w:p>
  <w:p w14:paraId="678DA598" w14:textId="77777777" w:rsidR="00957837" w:rsidRPr="0016728F" w:rsidRDefault="00957837" w:rsidP="00C012B0">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7F6C48"/>
    <w:multiLevelType w:val="hybridMultilevel"/>
    <w:tmpl w:val="BD18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775312F"/>
    <w:multiLevelType w:val="hybridMultilevel"/>
    <w:tmpl w:val="F2A2EB14"/>
    <w:lvl w:ilvl="0" w:tplc="0AB4E886">
      <w:start w:val="1"/>
      <w:numFmt w:val="decimal"/>
      <w:lvlText w:val="%1."/>
      <w:lvlJc w:val="left"/>
      <w:pPr>
        <w:tabs>
          <w:tab w:val="num" w:pos="648"/>
        </w:tabs>
        <w:ind w:left="648" w:hanging="360"/>
      </w:pPr>
      <w:rPr>
        <w:rFonts w:hint="default"/>
        <w:b/>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E6A0B38"/>
    <w:multiLevelType w:val="hybridMultilevel"/>
    <w:tmpl w:val="FAF63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3"/>
  </w:num>
  <w:num w:numId="3">
    <w:abstractNumId w:val="1"/>
  </w:num>
  <w:num w:numId="4">
    <w:abstractNumId w:val="6"/>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2B0"/>
    <w:rsid w:val="000140EC"/>
    <w:rsid w:val="00016A35"/>
    <w:rsid w:val="000C16B3"/>
    <w:rsid w:val="00100FFB"/>
    <w:rsid w:val="001408C0"/>
    <w:rsid w:val="00143FD7"/>
    <w:rsid w:val="001463FB"/>
    <w:rsid w:val="00186DB7"/>
    <w:rsid w:val="001B07AC"/>
    <w:rsid w:val="001D7626"/>
    <w:rsid w:val="002613DA"/>
    <w:rsid w:val="002B6353"/>
    <w:rsid w:val="002B68C8"/>
    <w:rsid w:val="002F35F4"/>
    <w:rsid w:val="002F3E28"/>
    <w:rsid w:val="002F40E6"/>
    <w:rsid w:val="00303E5B"/>
    <w:rsid w:val="00313226"/>
    <w:rsid w:val="0031425E"/>
    <w:rsid w:val="00325059"/>
    <w:rsid w:val="00357719"/>
    <w:rsid w:val="00374144"/>
    <w:rsid w:val="00384DB0"/>
    <w:rsid w:val="003B3EC7"/>
    <w:rsid w:val="003D5FDF"/>
    <w:rsid w:val="003F42AF"/>
    <w:rsid w:val="00401670"/>
    <w:rsid w:val="00412F6D"/>
    <w:rsid w:val="0042635A"/>
    <w:rsid w:val="00435DE9"/>
    <w:rsid w:val="00466B6F"/>
    <w:rsid w:val="004B3188"/>
    <w:rsid w:val="004B3DB3"/>
    <w:rsid w:val="004C63B5"/>
    <w:rsid w:val="004D461E"/>
    <w:rsid w:val="00517479"/>
    <w:rsid w:val="005644E4"/>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57837"/>
    <w:rsid w:val="009829F2"/>
    <w:rsid w:val="00993F61"/>
    <w:rsid w:val="009B0746"/>
    <w:rsid w:val="009C198B"/>
    <w:rsid w:val="009D207E"/>
    <w:rsid w:val="009E5822"/>
    <w:rsid w:val="009E691A"/>
    <w:rsid w:val="00A074CB"/>
    <w:rsid w:val="00A369C4"/>
    <w:rsid w:val="00A377D2"/>
    <w:rsid w:val="00A47986"/>
    <w:rsid w:val="00A57245"/>
    <w:rsid w:val="00A91A24"/>
    <w:rsid w:val="00AC0E99"/>
    <w:rsid w:val="00AF1E67"/>
    <w:rsid w:val="00AF5046"/>
    <w:rsid w:val="00AF70D4"/>
    <w:rsid w:val="00B169A1"/>
    <w:rsid w:val="00B33E0C"/>
    <w:rsid w:val="00B45FE9"/>
    <w:rsid w:val="00B55D49"/>
    <w:rsid w:val="00B65E97"/>
    <w:rsid w:val="00B84180"/>
    <w:rsid w:val="00BE63EA"/>
    <w:rsid w:val="00C012B0"/>
    <w:rsid w:val="00C42A3C"/>
    <w:rsid w:val="00CD2C6D"/>
    <w:rsid w:val="00CE23CE"/>
    <w:rsid w:val="00CF1A0F"/>
    <w:rsid w:val="00D36252"/>
    <w:rsid w:val="00D4330B"/>
    <w:rsid w:val="00D460F1"/>
    <w:rsid w:val="00D51B44"/>
    <w:rsid w:val="00D6085D"/>
    <w:rsid w:val="00D66D57"/>
    <w:rsid w:val="00D81480"/>
    <w:rsid w:val="00DA2E40"/>
    <w:rsid w:val="00DA5BF8"/>
    <w:rsid w:val="00DC71AA"/>
    <w:rsid w:val="00DD2FAB"/>
    <w:rsid w:val="00DE1304"/>
    <w:rsid w:val="00DE627C"/>
    <w:rsid w:val="00DF1850"/>
    <w:rsid w:val="00E46E7E"/>
    <w:rsid w:val="00E95631"/>
    <w:rsid w:val="00F1173B"/>
    <w:rsid w:val="00F139E1"/>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5F89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012B0"/>
    <w:rPr>
      <w:rFonts w:ascii="Times New Roman" w:eastAsia="Times New Roman" w:hAnsi="Times New Roman" w:cs="Times New Roman"/>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small text,body,Ch,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small text Char,body Char,Ch Char, Ch Char,Heading 2 Char2 Char Char,Heading 2 Char1 Char Char Char,no read Char,No Spacing11111 Char,No Spacing12 Char,No Spacing211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BlockHeadings">
    <w:name w:val="Block Headings"/>
    <w:next w:val="Nothing"/>
    <w:rsid w:val="00C012B0"/>
    <w:pPr>
      <w:widowControl w:val="0"/>
      <w:jc w:val="center"/>
      <w:outlineLvl w:val="0"/>
    </w:pPr>
    <w:rPr>
      <w:rFonts w:ascii="Times New Roman" w:eastAsia="Times New Roman" w:hAnsi="Times New Roman" w:cs="Times New Roman"/>
      <w:b/>
      <w:sz w:val="28"/>
    </w:rPr>
  </w:style>
  <w:style w:type="paragraph" w:customStyle="1" w:styleId="Nothing">
    <w:name w:val="Nothing"/>
    <w:rsid w:val="00C012B0"/>
    <w:pPr>
      <w:jc w:val="both"/>
    </w:pPr>
    <w:rPr>
      <w:rFonts w:ascii="Times New Roman" w:eastAsia="Times New Roman" w:hAnsi="Times New Roman" w:cs="Times New Roman"/>
      <w:sz w:val="20"/>
    </w:rPr>
  </w:style>
  <w:style w:type="paragraph" w:customStyle="1" w:styleId="Cards">
    <w:name w:val="Cards"/>
    <w:next w:val="Nothing"/>
    <w:rsid w:val="00C012B0"/>
    <w:pPr>
      <w:widowControl w:val="0"/>
      <w:ind w:left="432" w:right="432"/>
    </w:pPr>
    <w:rPr>
      <w:rFonts w:ascii="Times New Roman" w:eastAsia="Times New Roman" w:hAnsi="Times New Roman" w:cs="Times New Roman"/>
      <w:sz w:val="20"/>
    </w:rPr>
  </w:style>
  <w:style w:type="character" w:customStyle="1" w:styleId="DebateUnderline">
    <w:name w:val="Debate Underline"/>
    <w:rsid w:val="00C012B0"/>
    <w:rPr>
      <w:rFonts w:ascii="Times New Roman" w:hAnsi="Times New Roman"/>
      <w:sz w:val="20"/>
      <w:u w:val="thick"/>
    </w:rPr>
  </w:style>
  <w:style w:type="paragraph" w:customStyle="1" w:styleId="Cites">
    <w:name w:val="Cites"/>
    <w:next w:val="Cards"/>
    <w:rsid w:val="00C012B0"/>
    <w:pPr>
      <w:widowControl w:val="0"/>
      <w:outlineLvl w:val="2"/>
    </w:pPr>
    <w:rPr>
      <w:rFonts w:ascii="Times New Roman" w:eastAsia="Times New Roman" w:hAnsi="Times New Roman" w:cs="Times New Roman"/>
      <w:sz w:val="20"/>
    </w:rPr>
  </w:style>
  <w:style w:type="character" w:customStyle="1" w:styleId="Author-Date">
    <w:name w:val="Author-Date"/>
    <w:rsid w:val="00C012B0"/>
    <w:rPr>
      <w:b/>
      <w:sz w:val="24"/>
    </w:rPr>
  </w:style>
  <w:style w:type="paragraph" w:customStyle="1" w:styleId="Tags">
    <w:name w:val="Tags"/>
    <w:next w:val="Nothing"/>
    <w:rsid w:val="00C012B0"/>
    <w:pPr>
      <w:widowControl w:val="0"/>
      <w:outlineLvl w:val="1"/>
    </w:pPr>
    <w:rPr>
      <w:rFonts w:ascii="Times New Roman" w:eastAsia="Times New Roman" w:hAnsi="Times New Roman" w:cs="Times New Roman"/>
      <w:b/>
    </w:rPr>
  </w:style>
  <w:style w:type="paragraph" w:styleId="TOC1">
    <w:name w:val="toc 1"/>
    <w:basedOn w:val="Normal"/>
    <w:next w:val="Normal"/>
    <w:autoRedefine/>
    <w:uiPriority w:val="39"/>
    <w:semiHidden/>
    <w:rsid w:val="00C012B0"/>
  </w:style>
  <w:style w:type="paragraph" w:customStyle="1" w:styleId="tag">
    <w:name w:val="tag"/>
    <w:basedOn w:val="Normal"/>
    <w:next w:val="Normal"/>
    <w:link w:val="tagChar"/>
    <w:rsid w:val="00C012B0"/>
    <w:rPr>
      <w:rFonts w:ascii="Garamond" w:hAnsi="Garamond"/>
      <w:b/>
      <w:szCs w:val="20"/>
    </w:rPr>
  </w:style>
  <w:style w:type="character" w:customStyle="1" w:styleId="tagChar">
    <w:name w:val="tag Char"/>
    <w:basedOn w:val="DefaultParagraphFont"/>
    <w:link w:val="tag"/>
    <w:rsid w:val="00C012B0"/>
    <w:rPr>
      <w:rFonts w:ascii="Garamond" w:eastAsia="Times New Roman" w:hAnsi="Garamond" w:cs="Times New Roman"/>
      <w:b/>
      <w:szCs w:val="20"/>
    </w:rPr>
  </w:style>
  <w:style w:type="paragraph" w:customStyle="1" w:styleId="card">
    <w:name w:val="card"/>
    <w:basedOn w:val="Normal"/>
    <w:next w:val="Normal"/>
    <w:link w:val="cardChar"/>
    <w:uiPriority w:val="99"/>
    <w:qFormat/>
    <w:rsid w:val="00C012B0"/>
    <w:pPr>
      <w:ind w:left="288" w:right="288"/>
    </w:pPr>
    <w:rPr>
      <w:sz w:val="20"/>
      <w:szCs w:val="20"/>
    </w:rPr>
  </w:style>
  <w:style w:type="character" w:customStyle="1" w:styleId="cardChar">
    <w:name w:val="card Char"/>
    <w:basedOn w:val="DefaultParagraphFont"/>
    <w:link w:val="card"/>
    <w:uiPriority w:val="99"/>
    <w:rsid w:val="00C012B0"/>
    <w:rPr>
      <w:rFonts w:ascii="Times New Roman" w:eastAsia="Times New Roman" w:hAnsi="Times New Roman" w:cs="Times New Roman"/>
      <w:sz w:val="20"/>
      <w:szCs w:val="20"/>
    </w:rPr>
  </w:style>
  <w:style w:type="character" w:customStyle="1" w:styleId="cite">
    <w:name w:val="cite"/>
    <w:aliases w:val="Heading 3 Char Char Char1,Char Char2,Underlined Text Char,Block Writing Char,Index Headers Char,Citation Char Char Char1,cites Char Char,Char Char Char1,Heading 3 Char Char Char,Heading 3 Char1, Char Char Char1,Char Char"/>
    <w:basedOn w:val="DefaultParagraphFont"/>
    <w:qFormat/>
    <w:rsid w:val="00C012B0"/>
    <w:rPr>
      <w:rFonts w:ascii="Times New Roman" w:hAnsi="Times New Roman"/>
      <w:b/>
      <w:sz w:val="24"/>
    </w:rPr>
  </w:style>
  <w:style w:type="paragraph" w:customStyle="1" w:styleId="BlockTitle">
    <w:name w:val="Block Title"/>
    <w:basedOn w:val="Heading1"/>
    <w:next w:val="Normal"/>
    <w:link w:val="BlockTitleChar"/>
    <w:rsid w:val="00C012B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rsid w:val="00C012B0"/>
    <w:rPr>
      <w:rFonts w:ascii="Times New Roman" w:eastAsia="Times New Roman" w:hAnsi="Times New Roman" w:cs="Arial"/>
      <w:b/>
      <w:bCs/>
      <w:kern w:val="32"/>
      <w:sz w:val="32"/>
      <w:szCs w:val="32"/>
      <w:u w:val="single"/>
    </w:rPr>
  </w:style>
  <w:style w:type="paragraph" w:customStyle="1" w:styleId="evidencetext">
    <w:name w:val="evidence text"/>
    <w:basedOn w:val="Normal"/>
    <w:rsid w:val="00C012B0"/>
    <w:pPr>
      <w:ind w:left="1008" w:right="720"/>
    </w:pPr>
    <w:rPr>
      <w:rFonts w:ascii="Arial" w:hAnsi="Arial"/>
      <w:color w:val="000000"/>
      <w:sz w:val="16"/>
    </w:rPr>
  </w:style>
  <w:style w:type="character" w:customStyle="1" w:styleId="underline">
    <w:name w:val="underline"/>
    <w:qFormat/>
    <w:rsid w:val="00C012B0"/>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012B0"/>
    <w:rPr>
      <w:rFonts w:ascii="Times New Roman" w:eastAsia="Times New Roman" w:hAnsi="Times New Roman" w:cs="Times New Roman"/>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small text,body,Ch,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small text Char,body Char,Ch Char, Ch Char,Heading 2 Char2 Char Char,Heading 2 Char1 Char Char Char,no read Char,No Spacing11111 Char,No Spacing12 Char,No Spacing211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BlockHeadings">
    <w:name w:val="Block Headings"/>
    <w:next w:val="Nothing"/>
    <w:rsid w:val="00C012B0"/>
    <w:pPr>
      <w:widowControl w:val="0"/>
      <w:jc w:val="center"/>
      <w:outlineLvl w:val="0"/>
    </w:pPr>
    <w:rPr>
      <w:rFonts w:ascii="Times New Roman" w:eastAsia="Times New Roman" w:hAnsi="Times New Roman" w:cs="Times New Roman"/>
      <w:b/>
      <w:sz w:val="28"/>
    </w:rPr>
  </w:style>
  <w:style w:type="paragraph" w:customStyle="1" w:styleId="Nothing">
    <w:name w:val="Nothing"/>
    <w:rsid w:val="00C012B0"/>
    <w:pPr>
      <w:jc w:val="both"/>
    </w:pPr>
    <w:rPr>
      <w:rFonts w:ascii="Times New Roman" w:eastAsia="Times New Roman" w:hAnsi="Times New Roman" w:cs="Times New Roman"/>
      <w:sz w:val="20"/>
    </w:rPr>
  </w:style>
  <w:style w:type="paragraph" w:customStyle="1" w:styleId="Cards">
    <w:name w:val="Cards"/>
    <w:next w:val="Nothing"/>
    <w:rsid w:val="00C012B0"/>
    <w:pPr>
      <w:widowControl w:val="0"/>
      <w:ind w:left="432" w:right="432"/>
    </w:pPr>
    <w:rPr>
      <w:rFonts w:ascii="Times New Roman" w:eastAsia="Times New Roman" w:hAnsi="Times New Roman" w:cs="Times New Roman"/>
      <w:sz w:val="20"/>
    </w:rPr>
  </w:style>
  <w:style w:type="character" w:customStyle="1" w:styleId="DebateUnderline">
    <w:name w:val="Debate Underline"/>
    <w:rsid w:val="00C012B0"/>
    <w:rPr>
      <w:rFonts w:ascii="Times New Roman" w:hAnsi="Times New Roman"/>
      <w:sz w:val="20"/>
      <w:u w:val="thick"/>
    </w:rPr>
  </w:style>
  <w:style w:type="paragraph" w:customStyle="1" w:styleId="Cites">
    <w:name w:val="Cites"/>
    <w:next w:val="Cards"/>
    <w:rsid w:val="00C012B0"/>
    <w:pPr>
      <w:widowControl w:val="0"/>
      <w:outlineLvl w:val="2"/>
    </w:pPr>
    <w:rPr>
      <w:rFonts w:ascii="Times New Roman" w:eastAsia="Times New Roman" w:hAnsi="Times New Roman" w:cs="Times New Roman"/>
      <w:sz w:val="20"/>
    </w:rPr>
  </w:style>
  <w:style w:type="character" w:customStyle="1" w:styleId="Author-Date">
    <w:name w:val="Author-Date"/>
    <w:rsid w:val="00C012B0"/>
    <w:rPr>
      <w:b/>
      <w:sz w:val="24"/>
    </w:rPr>
  </w:style>
  <w:style w:type="paragraph" w:customStyle="1" w:styleId="Tags">
    <w:name w:val="Tags"/>
    <w:next w:val="Nothing"/>
    <w:rsid w:val="00C012B0"/>
    <w:pPr>
      <w:widowControl w:val="0"/>
      <w:outlineLvl w:val="1"/>
    </w:pPr>
    <w:rPr>
      <w:rFonts w:ascii="Times New Roman" w:eastAsia="Times New Roman" w:hAnsi="Times New Roman" w:cs="Times New Roman"/>
      <w:b/>
    </w:rPr>
  </w:style>
  <w:style w:type="paragraph" w:styleId="TOC1">
    <w:name w:val="toc 1"/>
    <w:basedOn w:val="Normal"/>
    <w:next w:val="Normal"/>
    <w:autoRedefine/>
    <w:uiPriority w:val="39"/>
    <w:semiHidden/>
    <w:rsid w:val="00C012B0"/>
  </w:style>
  <w:style w:type="paragraph" w:customStyle="1" w:styleId="tag">
    <w:name w:val="tag"/>
    <w:basedOn w:val="Normal"/>
    <w:next w:val="Normal"/>
    <w:link w:val="tagChar"/>
    <w:rsid w:val="00C012B0"/>
    <w:rPr>
      <w:rFonts w:ascii="Garamond" w:hAnsi="Garamond"/>
      <w:b/>
      <w:szCs w:val="20"/>
    </w:rPr>
  </w:style>
  <w:style w:type="character" w:customStyle="1" w:styleId="tagChar">
    <w:name w:val="tag Char"/>
    <w:basedOn w:val="DefaultParagraphFont"/>
    <w:link w:val="tag"/>
    <w:rsid w:val="00C012B0"/>
    <w:rPr>
      <w:rFonts w:ascii="Garamond" w:eastAsia="Times New Roman" w:hAnsi="Garamond" w:cs="Times New Roman"/>
      <w:b/>
      <w:szCs w:val="20"/>
    </w:rPr>
  </w:style>
  <w:style w:type="paragraph" w:customStyle="1" w:styleId="card">
    <w:name w:val="card"/>
    <w:basedOn w:val="Normal"/>
    <w:next w:val="Normal"/>
    <w:link w:val="cardChar"/>
    <w:uiPriority w:val="99"/>
    <w:qFormat/>
    <w:rsid w:val="00C012B0"/>
    <w:pPr>
      <w:ind w:left="288" w:right="288"/>
    </w:pPr>
    <w:rPr>
      <w:sz w:val="20"/>
      <w:szCs w:val="20"/>
    </w:rPr>
  </w:style>
  <w:style w:type="character" w:customStyle="1" w:styleId="cardChar">
    <w:name w:val="card Char"/>
    <w:basedOn w:val="DefaultParagraphFont"/>
    <w:link w:val="card"/>
    <w:uiPriority w:val="99"/>
    <w:rsid w:val="00C012B0"/>
    <w:rPr>
      <w:rFonts w:ascii="Times New Roman" w:eastAsia="Times New Roman" w:hAnsi="Times New Roman" w:cs="Times New Roman"/>
      <w:sz w:val="20"/>
      <w:szCs w:val="20"/>
    </w:rPr>
  </w:style>
  <w:style w:type="character" w:customStyle="1" w:styleId="cite">
    <w:name w:val="cite"/>
    <w:aliases w:val="Heading 3 Char Char Char1,Char Char2,Underlined Text Char,Block Writing Char,Index Headers Char,Citation Char Char Char1,cites Char Char,Char Char Char1,Heading 3 Char Char Char,Heading 3 Char1, Char Char Char1,Char Char"/>
    <w:basedOn w:val="DefaultParagraphFont"/>
    <w:qFormat/>
    <w:rsid w:val="00C012B0"/>
    <w:rPr>
      <w:rFonts w:ascii="Times New Roman" w:hAnsi="Times New Roman"/>
      <w:b/>
      <w:sz w:val="24"/>
    </w:rPr>
  </w:style>
  <w:style w:type="paragraph" w:customStyle="1" w:styleId="BlockTitle">
    <w:name w:val="Block Title"/>
    <w:basedOn w:val="Heading1"/>
    <w:next w:val="Normal"/>
    <w:link w:val="BlockTitleChar"/>
    <w:rsid w:val="00C012B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rsid w:val="00C012B0"/>
    <w:rPr>
      <w:rFonts w:ascii="Times New Roman" w:eastAsia="Times New Roman" w:hAnsi="Times New Roman" w:cs="Arial"/>
      <w:b/>
      <w:bCs/>
      <w:kern w:val="32"/>
      <w:sz w:val="32"/>
      <w:szCs w:val="32"/>
      <w:u w:val="single"/>
    </w:rPr>
  </w:style>
  <w:style w:type="paragraph" w:customStyle="1" w:styleId="evidencetext">
    <w:name w:val="evidence text"/>
    <w:basedOn w:val="Normal"/>
    <w:rsid w:val="00C012B0"/>
    <w:pPr>
      <w:ind w:left="1008" w:right="720"/>
    </w:pPr>
    <w:rPr>
      <w:rFonts w:ascii="Arial" w:hAnsi="Arial"/>
      <w:color w:val="000000"/>
      <w:sz w:val="16"/>
    </w:rPr>
  </w:style>
  <w:style w:type="character" w:customStyle="1" w:styleId="underline">
    <w:name w:val="underline"/>
    <w:qFormat/>
    <w:rsid w:val="00C012B0"/>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qraznanj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19</Pages>
  <Words>2546</Words>
  <Characters>14518</Characters>
  <Application>Microsoft Macintosh Word</Application>
  <DocSecurity>0</DocSecurity>
  <Lines>120</Lines>
  <Paragraphs>34</Paragraphs>
  <ScaleCrop>false</ScaleCrop>
  <Company>Whitman College</Company>
  <LinksUpToDate>false</LinksUpToDate>
  <CharactersWithSpaces>17030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Iqraz Nanji</dc:creator>
  <cp:keywords/>
  <dc:description/>
  <cp:lastModifiedBy>Abla</cp:lastModifiedBy>
  <cp:revision>2</cp:revision>
  <dcterms:created xsi:type="dcterms:W3CDTF">2013-08-10T21:02:00Z</dcterms:created>
  <dcterms:modified xsi:type="dcterms:W3CDTF">2013-08-10T21:02:00Z</dcterms:modified>
</cp:coreProperties>
</file>