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3B54" w:rsidRDefault="00D43B54" w:rsidP="00D43B54"/>
    <w:p w:rsidR="002A5358" w:rsidRPr="002A5358" w:rsidRDefault="002A5358" w:rsidP="00DD095B">
      <w:pPr>
        <w:jc w:val="center"/>
        <w:rPr>
          <w:b/>
          <w:sz w:val="30"/>
        </w:rPr>
      </w:pPr>
      <w:r w:rsidRPr="002A5358">
        <w:rPr>
          <w:b/>
          <w:sz w:val="30"/>
        </w:rPr>
        <w:t>The COUNTERPLANS GENERIC Group</w:t>
      </w:r>
    </w:p>
    <w:p w:rsidR="002A5358" w:rsidRDefault="002A5358" w:rsidP="00DD095B">
      <w:pPr>
        <w:jc w:val="center"/>
        <w:rPr>
          <w:b/>
          <w:sz w:val="30"/>
        </w:rPr>
      </w:pPr>
    </w:p>
    <w:p w:rsidR="002A5358" w:rsidRPr="002A5358" w:rsidRDefault="002A5358" w:rsidP="00DD095B">
      <w:pPr>
        <w:jc w:val="center"/>
        <w:rPr>
          <w:b/>
          <w:sz w:val="30"/>
        </w:rPr>
      </w:pPr>
      <w:r w:rsidRPr="002A5358">
        <w:rPr>
          <w:b/>
          <w:sz w:val="30"/>
        </w:rPr>
        <w:t>Hudson Attar</w:t>
      </w:r>
    </w:p>
    <w:p w:rsidR="002A5358" w:rsidRPr="002A5358" w:rsidRDefault="002A5358" w:rsidP="00DD095B">
      <w:pPr>
        <w:jc w:val="center"/>
        <w:rPr>
          <w:b/>
          <w:sz w:val="30"/>
        </w:rPr>
      </w:pPr>
      <w:r w:rsidRPr="002A5358">
        <w:rPr>
          <w:b/>
          <w:sz w:val="30"/>
        </w:rPr>
        <w:t>Ruth Foster</w:t>
      </w:r>
    </w:p>
    <w:p w:rsidR="002A5358" w:rsidRPr="002A5358" w:rsidRDefault="002A5358" w:rsidP="00DD095B">
      <w:pPr>
        <w:jc w:val="center"/>
        <w:rPr>
          <w:b/>
          <w:sz w:val="30"/>
        </w:rPr>
      </w:pPr>
      <w:r w:rsidRPr="002A5358">
        <w:rPr>
          <w:b/>
          <w:sz w:val="30"/>
        </w:rPr>
        <w:t>Javier Gonzalez</w:t>
      </w:r>
    </w:p>
    <w:p w:rsidR="002A5358" w:rsidRPr="002A5358" w:rsidRDefault="002A5358" w:rsidP="00DD095B">
      <w:pPr>
        <w:jc w:val="center"/>
        <w:rPr>
          <w:b/>
          <w:sz w:val="30"/>
        </w:rPr>
      </w:pPr>
      <w:r w:rsidRPr="002A5358">
        <w:rPr>
          <w:b/>
          <w:sz w:val="30"/>
        </w:rPr>
        <w:t>Lillian Jin</w:t>
      </w:r>
    </w:p>
    <w:p w:rsidR="002A5358" w:rsidRPr="002A5358" w:rsidRDefault="002A5358" w:rsidP="00DD095B">
      <w:pPr>
        <w:jc w:val="center"/>
        <w:rPr>
          <w:b/>
          <w:sz w:val="30"/>
        </w:rPr>
      </w:pPr>
      <w:r w:rsidRPr="002A5358">
        <w:rPr>
          <w:b/>
          <w:sz w:val="30"/>
        </w:rPr>
        <w:t>Chris Lin</w:t>
      </w:r>
    </w:p>
    <w:p w:rsidR="002A5358" w:rsidRPr="002A5358" w:rsidRDefault="002A5358" w:rsidP="00DD095B">
      <w:pPr>
        <w:jc w:val="center"/>
        <w:rPr>
          <w:b/>
          <w:sz w:val="30"/>
        </w:rPr>
      </w:pPr>
      <w:r w:rsidRPr="002A5358">
        <w:rPr>
          <w:b/>
          <w:sz w:val="30"/>
        </w:rPr>
        <w:t>Jacob Marin</w:t>
      </w:r>
    </w:p>
    <w:p w:rsidR="002A5358" w:rsidRPr="002A5358" w:rsidRDefault="002A5358" w:rsidP="00DD095B">
      <w:pPr>
        <w:jc w:val="center"/>
        <w:rPr>
          <w:b/>
          <w:sz w:val="30"/>
        </w:rPr>
      </w:pPr>
      <w:r w:rsidRPr="002A5358">
        <w:rPr>
          <w:b/>
          <w:sz w:val="30"/>
        </w:rPr>
        <w:t>Muteramyi Nintunze</w:t>
      </w:r>
    </w:p>
    <w:p w:rsidR="002A5358" w:rsidRPr="002A5358" w:rsidRDefault="002A5358" w:rsidP="00DD095B">
      <w:pPr>
        <w:jc w:val="center"/>
        <w:rPr>
          <w:b/>
          <w:sz w:val="30"/>
        </w:rPr>
      </w:pPr>
      <w:r w:rsidRPr="002A5358">
        <w:rPr>
          <w:b/>
          <w:sz w:val="30"/>
        </w:rPr>
        <w:t>Varun Reddy</w:t>
      </w:r>
    </w:p>
    <w:p w:rsidR="002A5358" w:rsidRPr="002A5358" w:rsidRDefault="002A5358" w:rsidP="00DD095B">
      <w:pPr>
        <w:jc w:val="center"/>
        <w:rPr>
          <w:b/>
          <w:sz w:val="30"/>
        </w:rPr>
      </w:pPr>
      <w:r w:rsidRPr="002A5358">
        <w:rPr>
          <w:b/>
          <w:sz w:val="30"/>
        </w:rPr>
        <w:t>Bingzhe Wei</w:t>
      </w:r>
    </w:p>
    <w:p w:rsidR="002A5358" w:rsidRPr="002A5358" w:rsidRDefault="002A5358" w:rsidP="00DD095B">
      <w:pPr>
        <w:jc w:val="center"/>
        <w:rPr>
          <w:b/>
          <w:sz w:val="30"/>
        </w:rPr>
      </w:pPr>
      <w:r w:rsidRPr="002A5358">
        <w:rPr>
          <w:b/>
          <w:sz w:val="30"/>
        </w:rPr>
        <w:t>JJ Zeng</w:t>
      </w:r>
    </w:p>
    <w:p w:rsidR="002A5358" w:rsidRPr="002A5358" w:rsidRDefault="002A5358" w:rsidP="002A5358">
      <w:pPr>
        <w:rPr>
          <w:b/>
          <w:sz w:val="30"/>
        </w:rPr>
      </w:pPr>
    </w:p>
    <w:p w:rsidR="002A5358" w:rsidRPr="002A5358" w:rsidRDefault="002A5358" w:rsidP="002A5358">
      <w:pPr>
        <w:rPr>
          <w:b/>
          <w:sz w:val="30"/>
        </w:rPr>
      </w:pPr>
    </w:p>
    <w:p w:rsidR="002A5358" w:rsidRPr="00DD095B" w:rsidRDefault="002A5358" w:rsidP="002A5358">
      <w:pPr>
        <w:rPr>
          <w:b/>
          <w:sz w:val="30"/>
          <w:u w:val="single"/>
        </w:rPr>
      </w:pPr>
      <w:r w:rsidRPr="00DD095B">
        <w:rPr>
          <w:b/>
          <w:sz w:val="30"/>
          <w:u w:val="single"/>
        </w:rPr>
        <w:t>The Counterplans</w:t>
      </w:r>
    </w:p>
    <w:p w:rsidR="00D43B54" w:rsidRPr="002A5358" w:rsidRDefault="00D43B54" w:rsidP="002A5358">
      <w:pPr>
        <w:rPr>
          <w:b/>
          <w:sz w:val="30"/>
        </w:rPr>
      </w:pPr>
      <w:r w:rsidRPr="002A5358">
        <w:rPr>
          <w:b/>
          <w:sz w:val="30"/>
        </w:rPr>
        <w:t>Australia Agent CP</w:t>
      </w:r>
    </w:p>
    <w:p w:rsidR="00D43B54" w:rsidRPr="002A5358" w:rsidRDefault="00D43B54" w:rsidP="002A5358">
      <w:pPr>
        <w:rPr>
          <w:b/>
          <w:sz w:val="30"/>
        </w:rPr>
      </w:pPr>
      <w:r w:rsidRPr="002A5358">
        <w:rPr>
          <w:b/>
          <w:sz w:val="30"/>
        </w:rPr>
        <w:t>Canada Agent CP</w:t>
      </w:r>
    </w:p>
    <w:p w:rsidR="00D43B54" w:rsidRPr="002A5358" w:rsidRDefault="00D43B54" w:rsidP="002A5358">
      <w:pPr>
        <w:rPr>
          <w:b/>
          <w:sz w:val="30"/>
        </w:rPr>
      </w:pPr>
      <w:r w:rsidRPr="002A5358">
        <w:rPr>
          <w:b/>
          <w:sz w:val="30"/>
        </w:rPr>
        <w:t xml:space="preserve">EU Agent </w:t>
      </w:r>
      <w:r w:rsidR="00F038F1">
        <w:rPr>
          <w:b/>
          <w:sz w:val="30"/>
        </w:rPr>
        <w:t xml:space="preserve">Cuba </w:t>
      </w:r>
      <w:r w:rsidRPr="002A5358">
        <w:rPr>
          <w:b/>
          <w:sz w:val="30"/>
        </w:rPr>
        <w:t>CP</w:t>
      </w:r>
    </w:p>
    <w:p w:rsidR="00F038F1" w:rsidRPr="002A5358" w:rsidRDefault="00F038F1" w:rsidP="00F038F1">
      <w:pPr>
        <w:rPr>
          <w:b/>
          <w:sz w:val="30"/>
        </w:rPr>
      </w:pPr>
      <w:r w:rsidRPr="002A5358">
        <w:rPr>
          <w:b/>
          <w:sz w:val="30"/>
        </w:rPr>
        <w:t xml:space="preserve">EU Agent </w:t>
      </w:r>
      <w:r>
        <w:rPr>
          <w:b/>
          <w:sz w:val="30"/>
        </w:rPr>
        <w:t xml:space="preserve">Mexico </w:t>
      </w:r>
      <w:r w:rsidRPr="002A5358">
        <w:rPr>
          <w:b/>
          <w:sz w:val="30"/>
        </w:rPr>
        <w:t>CP</w:t>
      </w:r>
    </w:p>
    <w:p w:rsidR="00D43B54" w:rsidRPr="002A5358" w:rsidRDefault="00D43B54" w:rsidP="002A5358">
      <w:pPr>
        <w:rPr>
          <w:b/>
          <w:sz w:val="30"/>
        </w:rPr>
      </w:pPr>
      <w:r w:rsidRPr="002A5358">
        <w:rPr>
          <w:b/>
          <w:sz w:val="30"/>
        </w:rPr>
        <w:t>National Development Bank CP</w:t>
      </w:r>
    </w:p>
    <w:p w:rsidR="00D43B54" w:rsidRPr="002A5358" w:rsidRDefault="00D43B54" w:rsidP="002A5358">
      <w:pPr>
        <w:rPr>
          <w:b/>
          <w:sz w:val="30"/>
        </w:rPr>
      </w:pPr>
      <w:r w:rsidRPr="002A5358">
        <w:rPr>
          <w:b/>
          <w:sz w:val="30"/>
        </w:rPr>
        <w:t>Pro Mujer CP</w:t>
      </w:r>
    </w:p>
    <w:p w:rsidR="00D43B54" w:rsidRPr="002A5358" w:rsidRDefault="00D43B54" w:rsidP="002A5358">
      <w:pPr>
        <w:rPr>
          <w:b/>
          <w:sz w:val="30"/>
        </w:rPr>
      </w:pPr>
      <w:r w:rsidRPr="002A5358">
        <w:rPr>
          <w:b/>
          <w:sz w:val="30"/>
        </w:rPr>
        <w:t>International Monetary Fund CP</w:t>
      </w:r>
    </w:p>
    <w:p w:rsidR="00D43B54" w:rsidRPr="002A5358" w:rsidRDefault="00D43B54" w:rsidP="002A5358">
      <w:pPr>
        <w:rPr>
          <w:b/>
          <w:sz w:val="30"/>
        </w:rPr>
      </w:pPr>
      <w:r w:rsidRPr="002A5358">
        <w:rPr>
          <w:b/>
          <w:sz w:val="30"/>
        </w:rPr>
        <w:t>International Development Bank CP</w:t>
      </w:r>
    </w:p>
    <w:p w:rsidR="00D43B54" w:rsidRPr="002A5358" w:rsidRDefault="00D43B54" w:rsidP="002A5358">
      <w:pPr>
        <w:rPr>
          <w:b/>
          <w:sz w:val="30"/>
        </w:rPr>
      </w:pPr>
    </w:p>
    <w:p w:rsidR="00D43B54" w:rsidRPr="002A5358" w:rsidRDefault="00D43B54" w:rsidP="002A5358">
      <w:pPr>
        <w:rPr>
          <w:b/>
          <w:sz w:val="30"/>
        </w:rPr>
      </w:pPr>
      <w:r w:rsidRPr="002A5358">
        <w:rPr>
          <w:b/>
          <w:sz w:val="30"/>
        </w:rPr>
        <w:t>Mexico Conditions – PEMEX CP</w:t>
      </w:r>
    </w:p>
    <w:p w:rsidR="00D43B54" w:rsidRPr="002A5358" w:rsidRDefault="00D43B54" w:rsidP="002A5358">
      <w:pPr>
        <w:rPr>
          <w:b/>
          <w:sz w:val="30"/>
        </w:rPr>
      </w:pPr>
      <w:r w:rsidRPr="002A5358">
        <w:rPr>
          <w:b/>
          <w:sz w:val="30"/>
        </w:rPr>
        <w:t>Venezuela Conditions – Low Carbon Economy</w:t>
      </w:r>
    </w:p>
    <w:p w:rsidR="00D43B54" w:rsidRPr="002A5358" w:rsidRDefault="00D43B54" w:rsidP="002A5358">
      <w:pPr>
        <w:rPr>
          <w:b/>
          <w:sz w:val="30"/>
        </w:rPr>
      </w:pPr>
      <w:r w:rsidRPr="002A5358">
        <w:rPr>
          <w:b/>
          <w:sz w:val="30"/>
        </w:rPr>
        <w:t>Venezuela Conditions – Debt for Nature Swap</w:t>
      </w:r>
    </w:p>
    <w:p w:rsidR="00D43B54" w:rsidRPr="002A5358" w:rsidRDefault="00D43B54" w:rsidP="002A5358">
      <w:pPr>
        <w:rPr>
          <w:b/>
          <w:sz w:val="30"/>
        </w:rPr>
      </w:pPr>
    </w:p>
    <w:p w:rsidR="00D43B54" w:rsidRPr="002A5358" w:rsidRDefault="00D43B54" w:rsidP="002A5358">
      <w:pPr>
        <w:rPr>
          <w:b/>
          <w:sz w:val="30"/>
        </w:rPr>
      </w:pPr>
      <w:r w:rsidRPr="002A5358">
        <w:rPr>
          <w:b/>
          <w:sz w:val="30"/>
        </w:rPr>
        <w:t>Cuban Weapons PIC</w:t>
      </w:r>
    </w:p>
    <w:p w:rsidR="00D43B54" w:rsidRPr="002A5358" w:rsidRDefault="00073772" w:rsidP="002A5358">
      <w:pPr>
        <w:rPr>
          <w:b/>
          <w:sz w:val="30"/>
        </w:rPr>
      </w:pPr>
      <w:r>
        <w:rPr>
          <w:b/>
          <w:sz w:val="30"/>
        </w:rPr>
        <w:t>Cuban Cigars PIK</w:t>
      </w:r>
      <w:bookmarkStart w:id="0" w:name="_GoBack"/>
      <w:bookmarkEnd w:id="0"/>
    </w:p>
    <w:p w:rsidR="00D43B54" w:rsidRPr="002A5358" w:rsidRDefault="00D43B54" w:rsidP="002A5358">
      <w:pPr>
        <w:rPr>
          <w:b/>
          <w:sz w:val="30"/>
        </w:rPr>
      </w:pPr>
      <w:r w:rsidRPr="002A5358">
        <w:rPr>
          <w:b/>
          <w:sz w:val="30"/>
        </w:rPr>
        <w:t>Cuban Oil PIC</w:t>
      </w:r>
    </w:p>
    <w:p w:rsidR="00D43B54" w:rsidRPr="002A5358" w:rsidRDefault="00D43B54" w:rsidP="002A5358">
      <w:pPr>
        <w:rPr>
          <w:b/>
          <w:sz w:val="30"/>
        </w:rPr>
      </w:pPr>
      <w:r w:rsidRPr="002A5358">
        <w:rPr>
          <w:b/>
          <w:sz w:val="30"/>
        </w:rPr>
        <w:t>Cuban smart sanctions PIC</w:t>
      </w:r>
    </w:p>
    <w:p w:rsidR="00D43B54" w:rsidRPr="002A5358" w:rsidRDefault="00D43B54" w:rsidP="002A5358">
      <w:pPr>
        <w:rPr>
          <w:b/>
          <w:sz w:val="30"/>
        </w:rPr>
      </w:pPr>
    </w:p>
    <w:p w:rsidR="00D43B54" w:rsidRPr="002A5358" w:rsidRDefault="00D43B54" w:rsidP="002A5358">
      <w:pPr>
        <w:rPr>
          <w:b/>
          <w:sz w:val="30"/>
        </w:rPr>
      </w:pPr>
    </w:p>
    <w:p w:rsidR="00D43B54" w:rsidRPr="002A5358" w:rsidRDefault="00D43B54" w:rsidP="002A5358">
      <w:pPr>
        <w:rPr>
          <w:b/>
          <w:sz w:val="30"/>
        </w:rPr>
      </w:pPr>
    </w:p>
    <w:p w:rsidR="00D43B54" w:rsidRPr="002A5358" w:rsidRDefault="00D43B54" w:rsidP="002A5358">
      <w:pPr>
        <w:rPr>
          <w:b/>
          <w:sz w:val="30"/>
        </w:rPr>
      </w:pPr>
    </w:p>
    <w:p w:rsidR="00D43B54" w:rsidRPr="002A5358" w:rsidRDefault="00D43B54" w:rsidP="002A5358">
      <w:pPr>
        <w:rPr>
          <w:b/>
          <w:sz w:val="30"/>
        </w:rPr>
      </w:pPr>
    </w:p>
    <w:p w:rsidR="00D43B54" w:rsidRPr="002A5358" w:rsidRDefault="00D43B54" w:rsidP="002A5358">
      <w:pPr>
        <w:rPr>
          <w:b/>
          <w:sz w:val="30"/>
        </w:rPr>
      </w:pPr>
    </w:p>
    <w:p w:rsidR="00C271C1" w:rsidRPr="00B3533B" w:rsidRDefault="00C271C1" w:rsidP="00C271C1">
      <w:pPr>
        <w:pStyle w:val="Heading1"/>
        <w:rPr>
          <w:rFonts w:cs="Times New Roman"/>
          <w:shd w:val="clear" w:color="auto" w:fill="FFFFFF"/>
        </w:rPr>
      </w:pPr>
      <w:r w:rsidRPr="00B3533B">
        <w:rPr>
          <w:rFonts w:cs="Times New Roman"/>
          <w:shd w:val="clear" w:color="auto" w:fill="FFFFFF"/>
        </w:rPr>
        <w:lastRenderedPageBreak/>
        <w:t>Australia Agent CP</w:t>
      </w:r>
    </w:p>
    <w:p w:rsidR="00C271C1" w:rsidRPr="00B3533B" w:rsidRDefault="00C271C1" w:rsidP="00C271C1">
      <w:pPr>
        <w:pStyle w:val="Heading2"/>
        <w:rPr>
          <w:rFonts w:cs="Times New Roman"/>
        </w:rPr>
      </w:pPr>
      <w:r w:rsidRPr="00B3533B">
        <w:rPr>
          <w:rFonts w:cs="Times New Roman"/>
        </w:rPr>
        <w:t>CP Text</w:t>
      </w:r>
    </w:p>
    <w:p w:rsidR="00C271C1" w:rsidRPr="00B3533B" w:rsidRDefault="00C271C1" w:rsidP="00C271C1">
      <w:pPr>
        <w:pStyle w:val="Heading4"/>
        <w:rPr>
          <w:rFonts w:cs="Times New Roman"/>
        </w:rPr>
      </w:pPr>
      <w:r w:rsidRPr="00B3533B">
        <w:rPr>
          <w:rFonts w:cs="Times New Roman"/>
        </w:rPr>
        <w:t>The commonwealth of Australia should ______________________.</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Relations NB</w:t>
      </w:r>
    </w:p>
    <w:p w:rsidR="00C271C1" w:rsidRPr="00B3533B" w:rsidRDefault="00C271C1" w:rsidP="00C271C1">
      <w:pPr>
        <w:pStyle w:val="Heading4"/>
        <w:rPr>
          <w:rFonts w:cs="Times New Roman"/>
        </w:rPr>
      </w:pPr>
      <w:r w:rsidRPr="00B3533B">
        <w:rPr>
          <w:rFonts w:cs="Times New Roman"/>
        </w:rPr>
        <w:t>American aid has already failed in Latin America; military and police aid from the U.S. to fight cartel prove</w:t>
      </w:r>
    </w:p>
    <w:p w:rsidR="00C271C1" w:rsidRPr="00B3533B" w:rsidRDefault="00C271C1" w:rsidP="00C271C1">
      <w:r w:rsidRPr="00B3533B">
        <w:t xml:space="preserve">DUDLEY </w:t>
      </w:r>
      <w:r w:rsidRPr="00B3533B">
        <w:rPr>
          <w:rStyle w:val="StyleStyleBold12pt"/>
        </w:rPr>
        <w:t>ALTHAUS,</w:t>
      </w:r>
      <w:r w:rsidRPr="00B3533B">
        <w:t xml:space="preserve"> editor for Houston Chronicle, October 18</w:t>
      </w:r>
      <w:r w:rsidRPr="00B3533B">
        <w:rPr>
          <w:rStyle w:val="StyleStyleBold12pt"/>
        </w:rPr>
        <w:t>, 2010</w:t>
      </w:r>
    </w:p>
    <w:p w:rsidR="00C271C1" w:rsidRPr="00B3533B" w:rsidRDefault="00C271C1" w:rsidP="00C271C1">
      <w:r w:rsidRPr="00B3533B">
        <w:t>(“Despite millions in U.S. aid, police corruption plagues Mexico” http://www.chron.com/news/houston-texas/article/Despite-millions-in-U-S-aid-police-corruption-1710872.php )</w:t>
      </w:r>
    </w:p>
    <w:p w:rsidR="00C271C1" w:rsidRPr="00B3533B" w:rsidRDefault="00C271C1" w:rsidP="00C271C1">
      <w:pPr>
        <w:pStyle w:val="CardIndented"/>
      </w:pPr>
      <w:r w:rsidRPr="00B3533B">
        <w:t xml:space="preserve">MEXICO CITY — </w:t>
      </w:r>
      <w:r w:rsidRPr="00B3533B">
        <w:rPr>
          <w:rStyle w:val="StyleBoldUnderline"/>
          <w:highlight w:val="yellow"/>
        </w:rPr>
        <w:t>City cops killing their own mayors; state jailers helping inmates escape; federal agents mutinying against corrupt commanders; outgunned officers cut down in ambushes or assassinated because they work for gangster rivals.</w:t>
      </w:r>
      <w:r w:rsidRPr="00B3533B">
        <w:t xml:space="preserve">  Always precariously frayed, Mexico's thin blue line seems ready to snap.  Six prison guards were killed Wednesday as they left their night shift in Chihuahua City, 200 miles south of El Paso. On Tuesday, the head of a police commander supposedly investigating the death of an American on the Texas border was packed into a suitcase and sent to a local army base.  Mexicans justifiably have long considered their police suspect. But today many of those wearing the badge are even more brazenly bad: either unwilling or unable to squelch the lawless terror that's claimed nearly 30,000 lives in less than four years.  </w:t>
      </w:r>
      <w:r w:rsidRPr="00B3533B">
        <w:rPr>
          <w:rStyle w:val="StyleBoldUnderline"/>
          <w:highlight w:val="yellow"/>
        </w:rPr>
        <w:t>State and local forces, which employ 90 percent of Mexico's 430,000 officers, find themselves outgunned, overwhelmed and often purchased outright by gangsters.  Despite some dramatic improvements — aided by U.S. dollars and training under the $1.6 billion Merida Initiative — Mexico's 32,000 federal police remain spread thin and hobbled by graft.</w:t>
      </w:r>
      <w:r w:rsidRPr="00B3533B">
        <w:rPr>
          <w:rStyle w:val="StyleBoldUnderline"/>
        </w:rPr>
        <w:t xml:space="preserve"> </w:t>
      </w:r>
      <w:r w:rsidRPr="00B3533B">
        <w:t xml:space="preserve">And many in Mexico consider the American investment little help so far against the bloody tide wrought by drug gangs.  Grasping for a cure, President </w:t>
      </w:r>
      <w:hyperlink r:id="rId12" w:history="1">
        <w:r w:rsidRPr="00B3533B">
          <w:rPr>
            <w:rStyle w:val="Hyperlink"/>
          </w:rPr>
          <w:t>Felipe Calderon</w:t>
        </w:r>
      </w:hyperlink>
      <w:r w:rsidRPr="00B3533B">
        <w:t xml:space="preserve"> and other officials are pushing to unify Mexico's nearly 2,000 municipal police under 32 state agencies that they insist can better withstand the criminals' volleys of bullets and cash.  "The tentacles of organized crime have touched everyone," said </w:t>
      </w:r>
      <w:hyperlink r:id="rId13" w:history="1">
        <w:r w:rsidRPr="00B3533B">
          <w:rPr>
            <w:rStyle w:val="Hyperlink"/>
          </w:rPr>
          <w:t>Ignacio Manjarrez</w:t>
        </w:r>
      </w:hyperlink>
      <w:r w:rsidRPr="00B3533B">
        <w:t xml:space="preserve">, who oversees public security issues for a powerful business association in Chihuahua, the state bordering West Texas that has become Mexico's most violent. "There are some who are loyal to their uniform and others who will take money from anyone and everyone.  "We let it into our society. Now we are paying the consequences."  Across Mexico, local, state and federal police forces have been purged, then purged again. Veteran officers and recruits alike undergo polygraphs, drug tests and background checks. A national database has been set up to ensure that those flushed from one force don't resurface in another. </w:t>
      </w:r>
      <w:r w:rsidRPr="00B3533B">
        <w:rPr>
          <w:rStyle w:val="StyleBoldUnderline"/>
          <w:highlight w:val="yellow"/>
        </w:rPr>
        <w:t>Still the plague persists</w:t>
      </w:r>
      <w:r w:rsidRPr="00B3533B">
        <w:t xml:space="preserve">.  One of the surest signals that rivals are going to war over a community or smuggling routes are the dumped corpses of cops who start turning up dead. Many, if not most, of the officers are targeted because they work for one gang or the other.  Scores of federal officers rebelled this summer, accusing their commanders of extortion in Ciudad Juarez, the murderous border city that Calderon pledged to pacify. As a result, Mexican officials fired a tenth of the federal police force.  The warden and some guards at a Durango state prison were arrested in July after a policeman confessed in a taped gangland interrogation that they aided an imprisoned crime boss's nightly release so he could kill his enemies.  Another prison warden and scores of guards were detained in August following the breakout of 85 gangsters in Reynosa, on the Rio Grande near McAllen.  On Friday, the governor of Tamaulipas state, which borders South Texas, ordered the purging of the police force in the important port city of Tampico. Gov. </w:t>
      </w:r>
      <w:hyperlink r:id="rId14" w:history="1">
        <w:r w:rsidRPr="00B3533B">
          <w:rPr>
            <w:rStyle w:val="Hyperlink"/>
          </w:rPr>
          <w:t>Eugenio Hernandez</w:t>
        </w:r>
      </w:hyperlink>
      <w:r w:rsidRPr="00B3533B">
        <w:t xml:space="preserve"> said he took the action following officers' apparent participation in this week's brief abduction of five university students in the city.  Mexico's top federal policeman, </w:t>
      </w:r>
      <w:hyperlink r:id="rId15" w:history="1">
        <w:r w:rsidRPr="00B3533B">
          <w:rPr>
            <w:rStyle w:val="Hyperlink"/>
          </w:rPr>
          <w:t>Genaro Garcia Luna</w:t>
        </w:r>
      </w:hyperlink>
      <w:r w:rsidRPr="00B3533B">
        <w:t xml:space="preserve">, has estimated gangsters pass out some $100 million each month to local and state cops on the take.  "There really is no internal capacity or appetite to try to get their arms around corruption," said a former U.S. official with intimate knowledge of Mexico's security forces. "Anyone who sticks their head up, wanting to make a change, is eliminated."  </w:t>
      </w:r>
      <w:hyperlink r:id="rId16" w:history="1">
        <w:r w:rsidRPr="00B3533B">
          <w:rPr>
            <w:rStyle w:val="Hyperlink"/>
          </w:rPr>
          <w:t>Edelmiro Cavazos</w:t>
        </w:r>
      </w:hyperlink>
      <w:r w:rsidRPr="00B3533B">
        <w:t xml:space="preserve">, mayor of Santiago, a picturesque Monterrey suburb, had vowed after taking office to clean up its police force, which many believe is controlled by the gangster band known as the Zetas.  He barely got the chance to try.  Killers came for him in August, arriving at his home on five trucks, a surveillance tape showing their headlights slicing the night like knives as his own police bodyguard waved them in.  A workman found Cavazos' blindfolded and bound body a few days later, tortured, shot three </w:t>
      </w:r>
      <w:r w:rsidRPr="00B3533B">
        <w:lastRenderedPageBreak/>
        <w:t xml:space="preserve">times and dumped like rubbish along a highway outside Santiago.  The bodyguard and six other officers from Santiago's police force are among those accused in the killing.  "They considered him an obstacle," the Nuevo Leon state attorney general said.  Following Cavazos' slaying and that of 600 others in the Monterrey area this year, Nuevo Leon Gov. </w:t>
      </w:r>
      <w:hyperlink r:id="rId17" w:history="1">
        <w:r w:rsidRPr="00B3533B">
          <w:rPr>
            <w:rStyle w:val="Hyperlink"/>
          </w:rPr>
          <w:t>Rodrigo Medina</w:t>
        </w:r>
      </w:hyperlink>
      <w:r w:rsidRPr="00B3533B">
        <w:t xml:space="preserve"> proposed bringing municipal police forces under unified state command.  "We have to act as a common front," Medina told reporters. "If we are divided in isolated forces and we have a united organized crime against us and society, we aren't going to be able to articulate the forceful response we need."  The tiny western state of Aguascalientes created a unified police command this week. And Calderon won support for the plan Tuesday from 10 newly elected governors.  "Having institutions that enjoy the full confidence of the public can't be put off," Calderon told the new governors. "The single police command is a crucial element in achieving the peace and tranquility that Mexicans deserve."  </w:t>
      </w:r>
      <w:r w:rsidRPr="00B3533B">
        <w:rPr>
          <w:rStyle w:val="StyleBoldUnderline"/>
          <w:highlight w:val="yellow"/>
        </w:rPr>
        <w:t>Although small training programs for state and local forces exist, American dollars by way of the $1.6 billion Merida Initiative until now have been aimed mostly at Mexico's federal police.  Intelligence gathering and sharing has been enhanced and computer systems upgraded. U.S. and other foreign experts have given extensive training to a third of the federal force, officials say, with another 10,000 Mexican officers attending workshops</w:t>
      </w:r>
      <w:r w:rsidRPr="00B3533B">
        <w:t xml:space="preserve">.  "Beyond the money, the Merida plan put information and technology at the disposal of the Mexican government," said </w:t>
      </w:r>
      <w:hyperlink r:id="rId18" w:history="1">
        <w:r w:rsidRPr="00B3533B">
          <w:rPr>
            <w:rStyle w:val="Hyperlink"/>
          </w:rPr>
          <w:t>Manlio Fabio Beltrones</w:t>
        </w:r>
      </w:hyperlink>
      <w:r w:rsidRPr="00B3533B">
        <w:t xml:space="preserve">, president of Mexico's senate, whose </w:t>
      </w:r>
      <w:hyperlink r:id="rId19" w:history="1">
        <w:r w:rsidRPr="00B3533B">
          <w:rPr>
            <w:rStyle w:val="Hyperlink"/>
          </w:rPr>
          <w:t>Institutional Revolutionary Party</w:t>
        </w:r>
      </w:hyperlink>
      <w:r w:rsidRPr="00B3533B">
        <w:t xml:space="preserve"> is widely favored to reclaim the presidency in 2012.  </w:t>
      </w:r>
      <w:r w:rsidRPr="00B3533B">
        <w:rPr>
          <w:rStyle w:val="StyleBoldUnderline"/>
          <w:highlight w:val="yellow"/>
        </w:rPr>
        <w:t>Its critics argue that the U.S. aid has failed to curtail the violence, leaving communities and local police forces at the mercy of gangsters</w:t>
      </w:r>
      <w:r w:rsidRPr="00B3533B">
        <w:t xml:space="preserve">.  </w:t>
      </w:r>
      <w:hyperlink r:id="rId20" w:history="1">
        <w:r w:rsidRPr="00B3533B">
          <w:rPr>
            <w:rStyle w:val="Hyperlink"/>
          </w:rPr>
          <w:t>Javier Aguayo</w:t>
        </w:r>
      </w:hyperlink>
      <w:r w:rsidRPr="00B3533B">
        <w:t xml:space="preserve"> y Camargo, a retired army general who was replaced as Chihuahua City's police chief this month, said no one has "figured out how to make the reforms work."  "The resources of Merida remain at the federal level," Aguayo y Carmargo said. "We haven't felt any of it. They need to support the states and municipalities."</w:t>
      </w:r>
      <w:r w:rsidRPr="00B3533B">
        <w:rPr>
          <w:sz w:val="12"/>
        </w:rPr>
        <w:t xml:space="preserve">  </w:t>
      </w:r>
      <w:r w:rsidRPr="00B3533B">
        <w:t>Chihuahua City, capital of the state bordering West Texas, underscores just how quickly the drug wars have overpowered even the best attempts to strengthen local police.</w:t>
      </w:r>
      <w:r w:rsidRPr="00B3533B">
        <w:rPr>
          <w:sz w:val="12"/>
        </w:rPr>
        <w:t xml:space="preserve">  </w:t>
      </w:r>
      <w:r w:rsidRPr="00B3533B">
        <w:t>Under a succession of mayors since the late 1990s, the city's police steadily improved. Hiring standards were raised, record keeping improved, arrest and booking processes overhauled. A citizen's oversight committee was set up with significant influence within the department.</w:t>
      </w:r>
      <w:r w:rsidRPr="00B3533B">
        <w:rPr>
          <w:sz w:val="12"/>
        </w:rPr>
        <w:t xml:space="preserve">  </w:t>
      </w:r>
      <w:r w:rsidRPr="00B3533B">
        <w:t>Three years ago, the 1,100-officer force became the first in Mexico to be accredited by CALEA, a U.S.-based law enforcement association that rigorously evaluates police administrative standards. Only a handful of other Mexican cities have since won accreditation.</w:t>
      </w:r>
      <w:r w:rsidRPr="00B3533B">
        <w:rPr>
          <w:sz w:val="12"/>
        </w:rPr>
        <w:t xml:space="preserve">  </w:t>
      </w:r>
      <w:r w:rsidRPr="00B3533B">
        <w:t>Then Mexico's gangland wars arrived in 2008.</w:t>
      </w:r>
      <w:r w:rsidRPr="00B3533B">
        <w:rPr>
          <w:sz w:val="12"/>
        </w:rPr>
        <w:t xml:space="preserve">  </w:t>
      </w:r>
      <w:r w:rsidRPr="00B3533B">
        <w:t>The city of 800,000 has been racked this year by an average of four killings daily, according to a recent study by El Heraldo, the leading local newspaper, about 30 times more than a few years ago. It now ranks as Mexico's third most murderous city, behind Ciudad Juarez and Culiacan, capital of the gangster-infested state of Sinaloa, federal officials say.</w:t>
      </w:r>
      <w:r w:rsidRPr="00B3533B">
        <w:rPr>
          <w:sz w:val="12"/>
        </w:rPr>
        <w:t xml:space="preserve">  </w:t>
      </w:r>
      <w:r w:rsidRPr="00B3533B">
        <w:t xml:space="preserve">Scores of city police officers have been fired for suspected corruption. </w:t>
      </w:r>
      <w:r w:rsidRPr="00B3533B">
        <w:rPr>
          <w:rStyle w:val="StyleBoldUnderline"/>
          <w:highlight w:val="yellow"/>
        </w:rPr>
        <w:t>More than two dozen others have been killed, either gunned down in street battles or assassinated by gangsters.  "If with all this equipment and training they are overwhelmed by the criminals, what happens in other places?"</w:t>
      </w:r>
      <w:r w:rsidRPr="00B3533B">
        <w:t xml:space="preserve"> said Manjarrez, the businessman who monitors public security matters in Chihuahua. "As prepared as we were, we never saw this tsunami coming."</w:t>
      </w:r>
    </w:p>
    <w:p w:rsidR="00C271C1" w:rsidRPr="00B3533B" w:rsidRDefault="00C271C1" w:rsidP="00C271C1">
      <w:pPr>
        <w:pStyle w:val="CardIndented"/>
      </w:pPr>
    </w:p>
    <w:p w:rsidR="00C271C1" w:rsidRPr="00B3533B" w:rsidRDefault="00C271C1" w:rsidP="00C271C1">
      <w:pPr>
        <w:pStyle w:val="Heading4"/>
        <w:rPr>
          <w:rFonts w:cs="Times New Roman"/>
        </w:rPr>
      </w:pPr>
      <w:r w:rsidRPr="00B3533B">
        <w:rPr>
          <w:rFonts w:cs="Times New Roman"/>
        </w:rPr>
        <w:t>Australia and Mexico have compatible education programs; more interaction between countries equals more pedagogy</w:t>
      </w:r>
    </w:p>
    <w:p w:rsidR="00C271C1" w:rsidRPr="00B3533B" w:rsidRDefault="00C271C1" w:rsidP="00C271C1">
      <w:r w:rsidRPr="00B3533B">
        <w:rPr>
          <w:rFonts w:eastAsiaTheme="majorEastAsia"/>
          <w:b/>
          <w:bCs/>
          <w:iCs/>
          <w:sz w:val="26"/>
        </w:rPr>
        <w:t>Department of Foreign Affairs and Trade</w:t>
      </w:r>
      <w:r w:rsidRPr="00B3533B">
        <w:t>, Australian government’s main think-tank for economic relations and foreign trade ,  July 31</w:t>
      </w:r>
      <w:r w:rsidRPr="00B3533B">
        <w:rPr>
          <w:vertAlign w:val="superscript"/>
        </w:rPr>
        <w:t>st</w:t>
      </w:r>
      <w:r w:rsidRPr="00B3533B">
        <w:t xml:space="preserve"> </w:t>
      </w:r>
      <w:r w:rsidRPr="00B3533B">
        <w:rPr>
          <w:rStyle w:val="StyleStyleBold12pt"/>
        </w:rPr>
        <w:t>2009</w:t>
      </w:r>
      <w:r w:rsidRPr="00B3533B">
        <w:t xml:space="preserve">     </w:t>
      </w:r>
      <w:hyperlink r:id="rId21" w:history="1">
        <w:r w:rsidRPr="00B3533B">
          <w:rPr>
            <w:color w:val="0000FF"/>
            <w:u w:val="single"/>
          </w:rPr>
          <w:t>http://www.dfat.gov.au/geo/mexico/trade/australia_mexico_jeg.pdf</w:t>
        </w:r>
      </w:hyperlink>
    </w:p>
    <w:p w:rsidR="00C271C1" w:rsidRPr="00B3533B" w:rsidRDefault="00C271C1" w:rsidP="00C271C1">
      <w:pPr>
        <w:pStyle w:val="CardIndented"/>
      </w:pPr>
      <w:r w:rsidRPr="00B3533B">
        <w:rPr>
          <w:rStyle w:val="StyleBoldUnderline"/>
          <w:highlight w:val="yellow"/>
        </w:rPr>
        <w:t>Australia and Mexico signed a Memorandum of Understanding (MoU) for cooperation in  the field of education and training in March 2003.</w:t>
      </w:r>
      <w:r w:rsidRPr="00B3533B">
        <w:t xml:space="preserve"> The MoU encourages and facilitates  the development of contacts and cooperation between government agencies and  education institutions, including the exchange of academic staff and students between  recognised schools and institutions of vocational and higher education. </w:t>
      </w:r>
      <w:r w:rsidRPr="00B3533B">
        <w:rPr>
          <w:rStyle w:val="StyleBoldUnderline"/>
          <w:highlight w:val="yellow"/>
        </w:rPr>
        <w:t>It also facilitates  the organisation of exhibitions and seminars and supports the development of  collaborative training, joint research and technology transfer, including the use of the  internet to advance education cooperation.  Mexico continues to be Australia’s third largest education market in Latin America (after  Brazil and Colombia). The majority of students are in the higher education and nonaward (study abroad and exchange) sectors, with smaller numbers in ELICOS (English  language) and vocational education and training (VET).</w:t>
      </w:r>
      <w:r w:rsidRPr="00B3533B">
        <w:t xml:space="preserve"> Numbers continue to grow at a  strong and steady rate, albeit from a relatively low base. The tables below show the  number of student enrolments from Mexico for major sectors of education from 2003 to  2007. The “Other” category is predominantly higher education study or exchange  programs of one or two semesters, coded as non-award courses. Following the signing of the MoU, </w:t>
      </w:r>
      <w:r w:rsidRPr="00B3533B">
        <w:rPr>
          <w:rStyle w:val="StyleBoldUnderline"/>
          <w:highlight w:val="yellow"/>
        </w:rPr>
        <w:t>the Australian Department of Education, Employment and Workplace Relations (DEEWR), formerly the Department of Education</w:t>
      </w:r>
      <w:r w:rsidRPr="00B3533B">
        <w:t xml:space="preserve">, Science andTraining (DEST), </w:t>
      </w:r>
      <w:r w:rsidRPr="00B3533B">
        <w:rPr>
          <w:rStyle w:val="StyleBoldUnderline"/>
          <w:highlight w:val="yellow"/>
        </w:rPr>
        <w:t>established an Australian Education International (AEI) office in Mexico City, based at the Australian Embassy. Since the signing of the MoU and the opening of that office, Australia and Mexico have quickly developed a positive relationship in the education sector.</w:t>
      </w:r>
      <w:r w:rsidRPr="00B3533B">
        <w:t xml:space="preserve"> Mexico’s Ministry of</w:t>
      </w:r>
      <w:r w:rsidRPr="00B3533B">
        <w:rPr>
          <w:sz w:val="12"/>
        </w:rPr>
        <w:t xml:space="preserve"> </w:t>
      </w:r>
      <w:r w:rsidRPr="00B3533B">
        <w:t>Public Education (Secretaria Educacion Publica – SEP) noted that this was the first time</w:t>
      </w:r>
      <w:r w:rsidRPr="00B3533B">
        <w:rPr>
          <w:sz w:val="12"/>
        </w:rPr>
        <w:t xml:space="preserve"> </w:t>
      </w:r>
      <w:r w:rsidRPr="00B3533B">
        <w:t>a relationship has developed so quickly between Mexico and another country</w:t>
      </w:r>
      <w:r w:rsidRPr="00B3533B">
        <w:rPr>
          <w:rStyle w:val="StyleBoldUnderline"/>
        </w:rPr>
        <w:t xml:space="preserve">. </w:t>
      </w:r>
      <w:r w:rsidRPr="00B3533B">
        <w:rPr>
          <w:rStyle w:val="StyleBoldUnderline"/>
          <w:highlight w:val="yellow"/>
        </w:rPr>
        <w:t xml:space="preserve">Student mobility and encouraging Australians to study abroad is a priority for Australia’s international education agenda. Mexico has indicated that it would like to see greater numbers of Australian students </w:t>
      </w:r>
      <w:r w:rsidRPr="00B3533B">
        <w:rPr>
          <w:rStyle w:val="StyleBoldUnderline"/>
          <w:highlight w:val="yellow"/>
        </w:rPr>
        <w:lastRenderedPageBreak/>
        <w:t>studying in Mexico</w:t>
      </w:r>
      <w:r w:rsidRPr="00B3533B">
        <w:t xml:space="preserve"> and has requested Australian</w:t>
      </w:r>
      <w:r w:rsidRPr="00B3533B">
        <w:rPr>
          <w:sz w:val="12"/>
        </w:rPr>
        <w:t xml:space="preserve"> </w:t>
      </w:r>
      <w:r w:rsidRPr="00B3533B">
        <w:t>assistance in developing a “Study in Mexico” website that is similar to the “Study in</w:t>
      </w:r>
      <w:r w:rsidRPr="00B3533B">
        <w:rPr>
          <w:sz w:val="12"/>
        </w:rPr>
        <w:t xml:space="preserve"> </w:t>
      </w:r>
      <w:r w:rsidRPr="00B3533B">
        <w:t>Australia” website. DEEWR is also interested in exploring opportunities to encourage</w:t>
      </w:r>
      <w:r w:rsidRPr="00B3533B">
        <w:rPr>
          <w:sz w:val="12"/>
        </w:rPr>
        <w:t xml:space="preserve"> </w:t>
      </w:r>
      <w:r w:rsidRPr="00B3533B">
        <w:t>greater numbers of Australians to study in Mexico and vice versa.</w:t>
      </w:r>
    </w:p>
    <w:p w:rsidR="00C271C1" w:rsidRPr="00B3533B" w:rsidRDefault="00C271C1" w:rsidP="00C271C1">
      <w:pPr>
        <w:pStyle w:val="CardIndented"/>
      </w:pPr>
    </w:p>
    <w:p w:rsidR="00C271C1" w:rsidRPr="00B3533B" w:rsidRDefault="00C271C1" w:rsidP="00C271C1">
      <w:pPr>
        <w:pStyle w:val="Heading4"/>
        <w:rPr>
          <w:rFonts w:cs="Times New Roman"/>
        </w:rPr>
      </w:pPr>
      <w:r w:rsidRPr="00B3533B">
        <w:rPr>
          <w:rFonts w:cs="Times New Roman"/>
        </w:rPr>
        <w:t>US-Mexico relations are bad right now; let Australia worry about the aff</w:t>
      </w:r>
    </w:p>
    <w:p w:rsidR="00C271C1" w:rsidRPr="00B3533B" w:rsidRDefault="00C271C1" w:rsidP="00C271C1">
      <w:r w:rsidRPr="00B3533B">
        <w:t xml:space="preserve">SCOTT </w:t>
      </w:r>
      <w:r w:rsidRPr="00B3533B">
        <w:rPr>
          <w:rStyle w:val="StyleStyleBold12pt"/>
        </w:rPr>
        <w:t>SIMON</w:t>
      </w:r>
      <w:r w:rsidRPr="00B3533B">
        <w:t xml:space="preserve">, author of The Drug War in Mexico: Confronting a Shared Threat, May 04, </w:t>
      </w:r>
      <w:r w:rsidRPr="00B3533B">
        <w:rPr>
          <w:rFonts w:eastAsiaTheme="majorEastAsia"/>
          <w:b/>
          <w:bCs/>
          <w:iCs/>
          <w:sz w:val="26"/>
        </w:rPr>
        <w:t>2013</w:t>
      </w:r>
      <w:r w:rsidRPr="00B3533B">
        <w:t xml:space="preserve"> (“ U.S.-Mexico Relations Complicated, Conditioned By Drug War” </w:t>
      </w:r>
      <w:hyperlink r:id="rId22" w:history="1">
        <w:r w:rsidRPr="00B3533B">
          <w:rPr>
            <w:rStyle w:val="Hyperlink"/>
          </w:rPr>
          <w:t>http://www.npr.org/2013/05/04/181053775/u-s-mexico-relations-complicated-conditioned-by-drug-war</w:t>
        </w:r>
      </w:hyperlink>
      <w:r w:rsidRPr="00B3533B">
        <w:t>)</w:t>
      </w:r>
    </w:p>
    <w:p w:rsidR="00C271C1" w:rsidRPr="00B3533B" w:rsidRDefault="00C271C1" w:rsidP="00C271C1">
      <w:pPr>
        <w:pStyle w:val="CardIndented"/>
      </w:pPr>
      <w:r w:rsidRPr="00B3533B">
        <w:t>HOST:</w:t>
      </w:r>
      <w:r w:rsidRPr="00B3533B">
        <w:rPr>
          <w:sz w:val="12"/>
        </w:rPr>
        <w:t xml:space="preserve">  </w:t>
      </w:r>
      <w:r w:rsidRPr="00B3533B">
        <w:t xml:space="preserve">In many ways, </w:t>
      </w:r>
      <w:r w:rsidRPr="00B3533B">
        <w:rPr>
          <w:rStyle w:val="StyleBoldUnderline"/>
          <w:highlight w:val="yellow"/>
        </w:rPr>
        <w:t>the relationship between the U.S. and Mexico is complicated and conditioned by the long and the bloody war on drugs</w:t>
      </w:r>
      <w:r w:rsidRPr="00B3533B">
        <w:t>. It's difficult to say exactly how many people have been killed in that war, but Mexican media have estimated that around 70,000 people have died since 2006; many thousands more have been disappeared. The United States has been closely involved, providing money, technology and intelligence to the Mexican government.</w:t>
      </w:r>
      <w:r w:rsidRPr="00B3533B">
        <w:rPr>
          <w:sz w:val="12"/>
        </w:rPr>
        <w:t xml:space="preserve">  </w:t>
      </w:r>
      <w:r w:rsidRPr="00B3533B">
        <w:t xml:space="preserve">But </w:t>
      </w:r>
      <w:r w:rsidRPr="00B3533B">
        <w:rPr>
          <w:rStyle w:val="StyleBoldUnderline"/>
          <w:highlight w:val="yellow"/>
        </w:rPr>
        <w:t>Mexican President Enrique Pena Nieto has begun to back away from the U.S. And this week, his administration said they would limit its contacts with American agencies.</w:t>
      </w:r>
      <w:r w:rsidRPr="00B3533B">
        <w:t xml:space="preserve"> David Shirk is an associate professor at the University of San Diego. He studies the U.S.-Mexico relationship, and joins us in our studios. Thanks so much for being with us.</w:t>
      </w:r>
      <w:r w:rsidRPr="00B3533B">
        <w:rPr>
          <w:sz w:val="12"/>
        </w:rPr>
        <w:t xml:space="preserve">  </w:t>
      </w:r>
      <w:r w:rsidRPr="00B3533B">
        <w:t>DAVID SHIRK: Thank you for having me.</w:t>
      </w:r>
      <w:r w:rsidRPr="00B3533B">
        <w:rPr>
          <w:sz w:val="12"/>
        </w:rPr>
        <w:t xml:space="preserve">  </w:t>
      </w:r>
      <w:r w:rsidRPr="00B3533B">
        <w:t>SIMON: How closely has the United States been involved?</w:t>
      </w:r>
      <w:r w:rsidRPr="00B3533B">
        <w:rPr>
          <w:sz w:val="12"/>
        </w:rPr>
        <w:t xml:space="preserve">  </w:t>
      </w:r>
      <w:r w:rsidRPr="00B3533B">
        <w:t xml:space="preserve">SHIRK: </w:t>
      </w:r>
      <w:r w:rsidRPr="00B3533B">
        <w:rPr>
          <w:rStyle w:val="StyleBoldUnderline"/>
          <w:highlight w:val="yellow"/>
        </w:rPr>
        <w:t>In the last 12 years, and especially the last six years, have really been a high-water mark in U.S.-Mexico collaboration, particularly on security issues.</w:t>
      </w:r>
      <w:r w:rsidRPr="00B3533B">
        <w:t xml:space="preserve"> Levels of trust are so high that we have had the opportunity to fly drones in Mexico, we have agents operating in direct collaboration with their Mexican counterparts, we've seen record levels of extradition. So, the collaboration is at a much higher level of intensity than we've ever seen before - or has been, at least over the last six years or so.</w:t>
      </w:r>
      <w:r w:rsidRPr="00B3533B">
        <w:rPr>
          <w:sz w:val="12"/>
        </w:rPr>
        <w:t xml:space="preserve">  </w:t>
      </w:r>
      <w:r w:rsidRPr="00B3533B">
        <w:t>SIMON: And has U.S. involvement been helpful?</w:t>
      </w:r>
      <w:r w:rsidRPr="00B3533B">
        <w:rPr>
          <w:sz w:val="12"/>
        </w:rPr>
        <w:t xml:space="preserve">  </w:t>
      </w:r>
      <w:r w:rsidRPr="00B3533B">
        <w:t xml:space="preserve">SHIRK: That's a great question. I think it has been, depending on what you consider to be success. </w:t>
      </w:r>
      <w:r w:rsidRPr="00B3533B">
        <w:rPr>
          <w:rStyle w:val="StyleBoldUnderline"/>
          <w:highlight w:val="yellow"/>
        </w:rPr>
        <w:t>We have not seen violence go down. We have not necessarily seen the flow of drugs diminish. We have not seen necessarily an overall reduction in corruption in Mexico.</w:t>
      </w:r>
      <w:r w:rsidRPr="00B3533B">
        <w:t xml:space="preserve"> But you can look at tactical successes. The dismantling of major organized crime groups, the target of specific organized crime figures has been accomplished over the last several years, thanks to this very high level of collaboration.</w:t>
      </w:r>
      <w:r w:rsidRPr="00B3533B">
        <w:rPr>
          <w:sz w:val="12"/>
        </w:rPr>
        <w:t xml:space="preserve">  </w:t>
      </w:r>
      <w:r w:rsidRPr="00B3533B">
        <w:t>SIMON: So, why would President Enrique Pena Nieto be eager to reduce that cooperation?</w:t>
      </w:r>
      <w:r w:rsidRPr="00B3533B">
        <w:rPr>
          <w:sz w:val="12"/>
        </w:rPr>
        <w:t xml:space="preserve">  </w:t>
      </w:r>
      <w:r w:rsidRPr="00B3533B">
        <w:t>SHIRK: Well, I'm not sure that the idea is necessarily to reduce collaboration so much as to reshape the dynamics of collaboration. I think that's probably how the Pena Nieto administration would portray this. For one thing, the Pena Nieto administration is trying to move away from the security policies that were employed by the Calderon administration. So, these efforts to go after high-level targets and to dismantle drug-trafficking organizations is diminishing as a priority of the Mexican government. And what they have emphasized instead is promoting citizen security.</w:t>
      </w:r>
      <w:r w:rsidRPr="00B3533B">
        <w:rPr>
          <w:sz w:val="12"/>
        </w:rPr>
        <w:t xml:space="preserve">  </w:t>
      </w:r>
      <w:r w:rsidRPr="00B3533B">
        <w:t>I think that the Pena Nieto administration thinks that you had a real problem with the lack of coordination under the Calderon administration. And their idea, in the Pena Nieto government, is to try to tighten up and centralized the mechanisms of coordination and cooperation with the United States. And I think that's a deliberate attempt to vet and control whatever types of cooperation we're going to see between the U.S. and Mexican government.</w:t>
      </w:r>
      <w:r w:rsidRPr="00B3533B">
        <w:rPr>
          <w:sz w:val="12"/>
        </w:rPr>
        <w:t xml:space="preserve">  </w:t>
      </w:r>
      <w:r w:rsidRPr="00B3533B">
        <w:t>SIMON: Well, that raises an issue that I think you've even touched on in some of your writings. Has this been, in many ways, a drug war that's been an American war conducted over the border?</w:t>
      </w:r>
      <w:r w:rsidRPr="00B3533B">
        <w:rPr>
          <w:sz w:val="12"/>
        </w:rPr>
        <w:t xml:space="preserve">  </w:t>
      </w:r>
      <w:r w:rsidRPr="00B3533B">
        <w:t>SHIRK: I think that there are a lot of people who would agree with that idea. And in some ways, you can see that the drug war, as it's played out over the last 34 years, in particular as a U.S. proxy war</w:t>
      </w:r>
      <w:r w:rsidRPr="00B3533B">
        <w:rPr>
          <w:rStyle w:val="StyleBoldUnderline"/>
          <w:highlight w:val="yellow"/>
        </w:rPr>
        <w:t>.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w:t>
      </w:r>
      <w:r w:rsidRPr="00B3533B">
        <w:t xml:space="preserve"> But I think U.S. officials are really waiting to see whether they will be able to cooperate with the Pena Nieto administration and in what areas. Because there is some sense that the trust and collaboration that was built up over the last six years is at least on hold, if not in recession.</w:t>
      </w:r>
      <w:r w:rsidRPr="00B3533B">
        <w:rPr>
          <w:sz w:val="12"/>
        </w:rPr>
        <w:t xml:space="preserve">  </w:t>
      </w:r>
      <w:r w:rsidRPr="00B3533B">
        <w:t xml:space="preserve">SIMON: It seems to me - </w:t>
      </w:r>
      <w:r w:rsidRPr="00B3533B">
        <w:rPr>
          <w:rStyle w:val="StyleBoldUnderline"/>
          <w:highlight w:val="yellow"/>
        </w:rPr>
        <w:t>I've spoken with Mexicans, who, to deal in shorthand, are sick of the drug wars and sick of the cartels and blame them for thousands of deaths, and yet at the same time, in some ways, they blame Americans for being the market for those drugs.</w:t>
      </w:r>
      <w:r w:rsidRPr="00B3533B">
        <w:rPr>
          <w:sz w:val="12"/>
        </w:rPr>
        <w:t xml:space="preserve">  </w:t>
      </w:r>
      <w:r w:rsidRPr="00B3533B">
        <w:t>SHIRK: Yeah, I think that's true. I mean, first of all, I think many Mexicans are tired of having their country portrayed as a lawless, violent and corrupt place. That said, I also think that, for many Mexicans, this incredible fight that they've made over the last six years to try to take on organized crime has not yielded major gains in stopping the flow of drugs in even necessarily breaking down some of the major cartels that operate in Mexico. So, there is a sense that they've made all of this effort and it's primarily to prevent U.S. drug consumers in engaging in an illicit market activity. I think some Mexicans may simply say this is not worth the effort. This is not our fight. Let's let the drug traffickers get back to business as usual and we can get on with our lives.</w:t>
      </w:r>
      <w:r w:rsidRPr="00B3533B">
        <w:rPr>
          <w:sz w:val="12"/>
        </w:rPr>
        <w:t xml:space="preserve">  </w:t>
      </w:r>
      <w:r w:rsidRPr="00B3533B">
        <w:t>SIMON: David Shirk is an associate professor at the University of San Diego. Thanks very much for being with us.</w:t>
      </w:r>
      <w:r w:rsidRPr="00B3533B">
        <w:rPr>
          <w:sz w:val="12"/>
        </w:rPr>
        <w:t xml:space="preserve">  </w:t>
      </w:r>
      <w:r w:rsidRPr="00B3533B">
        <w:t>SHIRK: Thanks so much for having me, Scott.</w:t>
      </w:r>
    </w:p>
    <w:p w:rsidR="00C271C1" w:rsidRPr="00B3533B" w:rsidRDefault="00C271C1" w:rsidP="00C271C1">
      <w:pPr>
        <w:pStyle w:val="CardIndented"/>
      </w:pPr>
    </w:p>
    <w:p w:rsidR="00C271C1" w:rsidRPr="00B3533B" w:rsidRDefault="00C271C1" w:rsidP="00C271C1">
      <w:pPr>
        <w:pStyle w:val="Heading4"/>
        <w:rPr>
          <w:rFonts w:cs="Times New Roman"/>
        </w:rPr>
      </w:pPr>
      <w:r w:rsidRPr="00B3533B">
        <w:rPr>
          <w:rFonts w:cs="Times New Roman"/>
        </w:rPr>
        <w:lastRenderedPageBreak/>
        <w:t>Mexico and Australia have each other’s backs, relations are great between the two countries; Australia has the means to fund the plan</w:t>
      </w:r>
    </w:p>
    <w:p w:rsidR="00C271C1" w:rsidRPr="00B3533B" w:rsidRDefault="00C271C1" w:rsidP="00C271C1">
      <w:r w:rsidRPr="00B3533B">
        <w:t xml:space="preserve">SIMON </w:t>
      </w:r>
      <w:r w:rsidRPr="00B3533B">
        <w:rPr>
          <w:rStyle w:val="StyleStyleBold12pt"/>
        </w:rPr>
        <w:t>CREAN</w:t>
      </w:r>
      <w:r w:rsidRPr="00B3533B">
        <w:t xml:space="preserve">, former minister of trade for the commonwealth for Australia, 12 April </w:t>
      </w:r>
      <w:r w:rsidRPr="00B3533B">
        <w:rPr>
          <w:rStyle w:val="StyleStyleBold12pt"/>
        </w:rPr>
        <w:t>2010</w:t>
      </w:r>
    </w:p>
    <w:p w:rsidR="00C271C1" w:rsidRPr="00B3533B" w:rsidRDefault="00C271C1" w:rsidP="00C271C1">
      <w:r w:rsidRPr="00B3533B">
        <w:t>(“Australia and Mexico: a creative partnership Speech to the Mexican Council of Foreign Relations (COMEXI) and Industrials Club” http://trademinister.gov.au/speeches/2010/100412_comexi.html)</w:t>
      </w:r>
    </w:p>
    <w:p w:rsidR="00C271C1" w:rsidRPr="00B3533B" w:rsidRDefault="00C271C1" w:rsidP="00C271C1">
      <w:pPr>
        <w:pStyle w:val="CardIndented"/>
      </w:pPr>
      <w:r w:rsidRPr="00B3533B">
        <w:t xml:space="preserve">Let me start with the Australian economy, which I think is of great interest to Mexico, as I discussed with Minister Ruiz, given Mexico’s current focus on competition policy and reform.  </w:t>
      </w:r>
      <w:r w:rsidRPr="00B3533B">
        <w:rPr>
          <w:rStyle w:val="StyleBoldUnderline"/>
          <w:highlight w:val="yellow"/>
        </w:rPr>
        <w:t>Australia’s GDP actually grew by 1.3 per cent</w:t>
      </w:r>
      <w:r w:rsidRPr="00B3533B">
        <w:rPr>
          <w:rStyle w:val="StyleBoldUnderline"/>
        </w:rPr>
        <w:t xml:space="preserve"> </w:t>
      </w:r>
      <w:r w:rsidRPr="00B3533B">
        <w:t>in 2008-09 i</w:t>
      </w:r>
      <w:r w:rsidRPr="00B3533B">
        <w:rPr>
          <w:rStyle w:val="StyleBoldUnderline"/>
          <w:highlight w:val="yellow"/>
        </w:rPr>
        <w:t>n the middle of the worst global recession in 75 years.</w:t>
      </w:r>
      <w:r w:rsidRPr="00B3533B">
        <w:rPr>
          <w:rStyle w:val="StyleBoldUnderline"/>
        </w:rPr>
        <w:t xml:space="preserve">  </w:t>
      </w:r>
      <w:r w:rsidRPr="00B3533B">
        <w:t xml:space="preserve">That made Australia the world’s fastest growing advanced economy and the only advanced economy to record positive GDP growth over that period.  In 2009, we were one of only three OECD countries to record positive economic growth. And in a year in which world trade volumes fell by 12 per cent, </w:t>
      </w:r>
      <w:r w:rsidRPr="00B3533B">
        <w:rPr>
          <w:rStyle w:val="StyleBoldUnderline"/>
          <w:highlight w:val="yellow"/>
        </w:rPr>
        <w:t>Australia was one of only two OECD countries to have shown an increase in export volumes in 2009.</w:t>
      </w:r>
      <w:r w:rsidRPr="00B3533B">
        <w:t xml:space="preserve">  </w:t>
      </w:r>
      <w:r w:rsidRPr="00B3533B">
        <w:rPr>
          <w:rStyle w:val="StyleBoldUnderline"/>
          <w:highlight w:val="yellow"/>
        </w:rPr>
        <w:t>I attribute the Australian economy’s remarkable resilience to three factors.</w:t>
      </w:r>
      <w:r w:rsidRPr="00B3533B">
        <w:t xml:space="preserve">  First</w:t>
      </w:r>
      <w:r w:rsidRPr="00B3533B">
        <w:rPr>
          <w:rStyle w:val="StyleBoldUnderline"/>
        </w:rPr>
        <w:t xml:space="preserve">, </w:t>
      </w:r>
      <w:r w:rsidRPr="00B3533B">
        <w:rPr>
          <w:rStyle w:val="StyleBoldUnderline"/>
          <w:highlight w:val="yellow"/>
        </w:rPr>
        <w:t>the Government acted swiftly and decisively in response to the Global Financial Crisis with a A$43 billion stimulus package that bolstered business confidence, supported employment and invested in future long-term economic growth. One third of the stimulus went into consumption and two-thirds went into investments in infrastructure, in education, in innovation – the things that drive productivity growth.</w:t>
      </w:r>
      <w:r w:rsidRPr="00B3533B">
        <w:t xml:space="preserve">  Second, the Australian Government undertook a series of painful but necessary structural reforms in the 1980s and early 1990s that led to a more productive and competitive economy in 2010. Under the Hawke Labor Government, we floated the Australian dollar – the single most important decision that we ever took to make us a more competitive nation. At the same time we unilaterally reduced tariffs. We also introduced wage reform tied to productivity, compulsory superannuation and safety nets. We achieved the highest productivity in our history and led the world.  The twin pillars approach to trade policy is fundamental to our strategy and I continue to urge the importance of structural reform for economic development. In trade policy terms, there is no point opening up markets if you are not competitive.  A third factor is Australia’s strong economic links with Asia. As a key supplier of energy and raw materials to the region, Australia is well-positioned to benefit from Asia’s growth.  These three factors - the stimulus package, structural reforms and Asian markets - helped insulate Australia from the economic downturn.  </w:t>
      </w:r>
      <w:r w:rsidRPr="00B3533B">
        <w:rPr>
          <w:rStyle w:val="StyleBoldUnderline"/>
          <w:highlight w:val="yellow"/>
        </w:rPr>
        <w:t>Today, Australia’s unemployment and government debt levels are low. Moreover, the IMF expects the Australian economy to grow by 2½ percent in 2010 and 3 percent in 2011. One of the key lessons of the Global Economic Crisis – and this is as relevant to Mexico as to Australia - has been the importance of international trade to economic health and prosperity.</w:t>
      </w:r>
      <w:r w:rsidRPr="00B3533B">
        <w:t xml:space="preserve">  The OECD estimates that a 10 per cent increase in trade is associated with a 4 per cent rise in per capita income.  In fact, in Australia, as a result of trade liberalisation, Australia’s GDP over the past two decades has been boosted by between 2.5 and 3.5 per cent.  This translates to an extra $2,700 to $3,900 in real income each year for the average Australian family.  As the world plunged into recession, we saw significant pressures from some countries for a retreat back into protectionism and the imposition of new trade barriers.  The anti-protectionism pledge by G20 countries last year has helped to restore confidence in markets.  </w:t>
      </w:r>
      <w:r w:rsidRPr="00B3533B">
        <w:rPr>
          <w:rStyle w:val="StyleBoldUnderline"/>
          <w:highlight w:val="yellow"/>
        </w:rPr>
        <w:t>Australia’s experience shows that protectionism is not the answer. Protectionist measures do not protect jobs in the long run.</w:t>
      </w:r>
      <w:r w:rsidRPr="00B3533B">
        <w:t xml:space="preserve"> In Australia, 1 in 5 jobs are involved in trade-related activities, both exports and imports. That means 2.5 million people have jobs that exist because of trade.  G20 and APEC Leaders have underlined the importance of bringing the Doha Development Round to an early conclusion.  So if we’re concerned about protectionism, if we understand the insurance policy that a rules-based system is, let’s take out some more insurance so there’s a double benefit – the economic stimulus and the re-enforcement of the insurance policy. That’s why concluding Doha still should remain the top priority for all nations.  </w:t>
      </w:r>
      <w:r w:rsidRPr="00B3533B">
        <w:rPr>
          <w:rStyle w:val="StyleBoldUnderline"/>
          <w:highlight w:val="yellow"/>
        </w:rPr>
        <w:t>Mexico, like Australia and other countries, stands to benefit from the successful completion of the Doha Round. Doha offers a vital stimulus to growth without hitting budgets.  The benefits would be unparalleled by any other trade agreement. It would lock in reforms to the global trading system</w:t>
      </w:r>
      <w:r w:rsidRPr="00B3533B">
        <w:t>. It would deliver global tariff reductions, and eliminate export subsidies.  We know that trade is a key factor in generating prosperity.  The Peterson Institute estimates that conclusion of the Doha Round could see annual world trade increase by a total of approximately $ 600 billion and an almost $300 billion gain in world GDP.  Last month’s stocktake meeting in Geneva demonstrated there is an ongoing commitment by WTO members to conclude the Doha Round – and to engage in horizontal negotiations, across all pillars of the Round. And next week, Cairns Group Ministers will meet in Uruguay to inject political will and outline the way forward to achieve an early conclusion to the Round.  But we know that the current package will have to be improved, that more ambition is needed, and that all WTO members will be called on to show greater flexibility.  I have always said concluding the Round would be challenging and would take time. So, while Australia has been a driving force behind efforts to try to find convergence on the remaining issues, we are not confining out efforts to Doha alone</w:t>
      </w:r>
      <w:r w:rsidRPr="00B3533B">
        <w:rPr>
          <w:rStyle w:val="StyleBoldUnderline"/>
          <w:highlight w:val="yellow"/>
        </w:rPr>
        <w:t>. Australia and Mexico have a great deal to offer each other.</w:t>
      </w:r>
      <w:r w:rsidRPr="00B3533B">
        <w:rPr>
          <w:rStyle w:val="StyleBoldUnderline"/>
        </w:rPr>
        <w:t xml:space="preserve"> </w:t>
      </w:r>
      <w:r w:rsidRPr="00B3533B">
        <w:rPr>
          <w:sz w:val="12"/>
        </w:rPr>
        <w:t xml:space="preserve"> </w:t>
      </w:r>
      <w:r w:rsidRPr="00B3533B">
        <w:t>During my meeting with Minister Ruiz last week, we signed an MOU on Cooperation in Mining. We discussed the potential for cooperation in expanding trade in an area of expertise for Australia.</w:t>
      </w:r>
      <w:r w:rsidRPr="00B3533B">
        <w:rPr>
          <w:sz w:val="12"/>
        </w:rPr>
        <w:t xml:space="preserve">  </w:t>
      </w:r>
      <w:r w:rsidRPr="00B3533B">
        <w:t xml:space="preserve">In a world where every country is seeking resource security, </w:t>
      </w:r>
      <w:r w:rsidRPr="00B3533B">
        <w:rPr>
          <w:rStyle w:val="StyleBoldUnderline"/>
          <w:highlight w:val="yellow"/>
        </w:rPr>
        <w:t>Australia’s expertise</w:t>
      </w:r>
      <w:r w:rsidRPr="00B3533B">
        <w:t xml:space="preserve"> and competitive advantage in all aspect of a mining project, and </w:t>
      </w:r>
      <w:r w:rsidRPr="00B3533B">
        <w:rPr>
          <w:rStyle w:val="StyleBoldUnderline"/>
          <w:highlight w:val="yellow"/>
        </w:rPr>
        <w:t>in</w:t>
      </w:r>
      <w:r w:rsidRPr="00B3533B">
        <w:t xml:space="preserve"> mining services and </w:t>
      </w:r>
      <w:r w:rsidRPr="00B3533B">
        <w:rPr>
          <w:rStyle w:val="StyleBoldUnderline"/>
          <w:highlight w:val="yellow"/>
        </w:rPr>
        <w:t>investment, creates great potential for cooperation between Australia and Mexico.</w:t>
      </w:r>
      <w:r w:rsidRPr="00B3533B">
        <w:rPr>
          <w:sz w:val="12"/>
        </w:rPr>
        <w:t xml:space="preserve">  </w:t>
      </w:r>
      <w:r w:rsidRPr="00B3533B">
        <w:t xml:space="preserve">And last week, I also signed a new Air Services Agreement with Mexico that we hope will lead to direct flights, further impetus for stronger people-to-people links and encouragement for increased business travel between Australia and </w:t>
      </w:r>
      <w:r w:rsidRPr="00B3533B">
        <w:lastRenderedPageBreak/>
        <w:t>Mexico</w:t>
      </w:r>
      <w:r w:rsidRPr="00B3533B">
        <w:rPr>
          <w:rStyle w:val="StyleBoldUnderline"/>
          <w:highlight w:val="yellow"/>
        </w:rPr>
        <w:t>.  Ours is a bilateral relationship not just based on strong economic complementarities, but also on convergent interests and growing people-to-people links.</w:t>
      </w:r>
      <w:r w:rsidRPr="00B3533B">
        <w:t xml:space="preserve"> We have made good progress on these fronts in recent times.</w:t>
      </w:r>
      <w:r w:rsidRPr="00B3533B">
        <w:rPr>
          <w:sz w:val="12"/>
        </w:rPr>
        <w:t xml:space="preserve">  </w:t>
      </w:r>
      <w:r w:rsidRPr="00B3533B">
        <w:t xml:space="preserve">An important aspect of strengthening people-to-people links is the promotion of education exchanges between our two countries. </w:t>
      </w:r>
      <w:r w:rsidRPr="00B3533B">
        <w:rPr>
          <w:rStyle w:val="StyleBoldUnderline"/>
          <w:highlight w:val="yellow"/>
        </w:rPr>
        <w:t>Australia has also, just last week, announced 200 new scholarships for Latin America over the next four years as part of the Prime Minister’s Australia Awards.  Australian Prime Minister Kevin Rudd also recently announced that we will resume negotiations on the Work and Holiday visa arrangements with Mexico.</w:t>
      </w:r>
      <w:r w:rsidRPr="00B3533B">
        <w:rPr>
          <w:sz w:val="12"/>
        </w:rPr>
        <w:t xml:space="preserve">  </w:t>
      </w:r>
      <w:r w:rsidRPr="00B3533B">
        <w:t>These sorts of initiatives, as well as fostering people-to-people links through high level visits and business delegations, are important, particularly given the Joint Experts Group finding last year that greater awareness between Australia and Mexico is a factor that is inhibiting trade between our two countries.</w:t>
      </w:r>
      <w:r w:rsidRPr="00B3533B">
        <w:rPr>
          <w:sz w:val="12"/>
        </w:rPr>
        <w:t xml:space="preserve">  </w:t>
      </w:r>
      <w:r w:rsidRPr="00B3533B">
        <w:t>I will also sign later today, an MOU on Cooperation in Agriculture. The potential for cooperation though goes beyond two-way trade in commodities. Increasingly countries are looking for food security and water sustainability, creating opportunities in services, agribusiness, water management and land practice.</w:t>
      </w:r>
      <w:r w:rsidRPr="00B3533B">
        <w:rPr>
          <w:sz w:val="12"/>
        </w:rPr>
        <w:t xml:space="preserve">  </w:t>
      </w:r>
      <w:r w:rsidRPr="00B3533B">
        <w:t xml:space="preserve">Beyond the bilateral relationship we must also look at what we can do together on a multilateral and regional basis, and take advantage of the opening up of third markets. </w:t>
      </w:r>
      <w:r w:rsidRPr="00B3533B">
        <w:rPr>
          <w:rStyle w:val="StyleBoldUnderline"/>
          <w:highlight w:val="yellow"/>
        </w:rPr>
        <w:t xml:space="preserve">We may be positioned on different sides of the Pacific, but what once might have been described as the tyranny of distance is becoming – in the new global economy – the power of proximity. </w:t>
      </w:r>
      <w:r w:rsidRPr="00B3533B">
        <w:rPr>
          <w:rStyle w:val="StyleBoldUnderline"/>
        </w:rPr>
        <w:t>We need to embrace that.  Australia and Mexico also have a great deal to offer each other in dealing as our two countries deal with the major challenges of climate change and energy security.  Australia, for example, could be playing a larger role in the Mexico’s energy sector, not only through Australian coal exports but potentially LNG exports as well. Australia and Mexico also share interest in solar, wind, hydro and geothermal power. We are keen to promote the liberalisation of environmental goods and services as a further tool for climate change policy</w:t>
      </w:r>
      <w:r w:rsidRPr="00B3533B">
        <w:t>.</w:t>
      </w:r>
      <w:r w:rsidRPr="00B3533B">
        <w:rPr>
          <w:sz w:val="12"/>
        </w:rPr>
        <w:t xml:space="preserve">  </w:t>
      </w:r>
      <w:r w:rsidRPr="00B3533B">
        <w:t>Clearly, our challenge – as policy makers and business people - is to embrace these changes, and try to anticipate what the next decades will bring.</w:t>
      </w:r>
      <w:r w:rsidRPr="00B3533B">
        <w:rPr>
          <w:sz w:val="12"/>
        </w:rPr>
        <w:t xml:space="preserve">  </w:t>
      </w:r>
      <w:r w:rsidRPr="00B3533B">
        <w:t>Opportunities also arise in the automotive sector as part of the global response to climate change. The challenge is to build greener and lighter cars, and so rather than look at our respective markets, it is a good opportunity to look at how we can creatively respond.</w:t>
      </w:r>
      <w:r w:rsidRPr="00B3533B">
        <w:rPr>
          <w:sz w:val="12"/>
        </w:rPr>
        <w:t xml:space="preserve">  </w:t>
      </w:r>
      <w:r w:rsidRPr="00B3533B">
        <w:t>On Saturday I visited the Metalsa plant in Monterrey. Metalsa has recently expanded to acquire two automotive factories in Melbourne, my home town. While I was there we discussed the great potential for cooperation to take advantage of the potential that Australia offers Mexico as a gateway to Asia for the automotive sector.</w:t>
      </w:r>
      <w:r w:rsidRPr="00B3533B">
        <w:rPr>
          <w:sz w:val="12"/>
        </w:rPr>
        <w:t xml:space="preserve">  </w:t>
      </w:r>
      <w:r w:rsidRPr="00B3533B">
        <w:t>One of Australia’s leading imports from Mexico is automotive parts and accessories.</w:t>
      </w:r>
      <w:r w:rsidRPr="00B3533B">
        <w:rPr>
          <w:sz w:val="12"/>
        </w:rPr>
        <w:t xml:space="preserve">  </w:t>
      </w:r>
      <w:r w:rsidRPr="00B3533B">
        <w:t>The interesting point about that is that these parts are currently assembled into vehicles in Australia and exported to countries like Saudi Arabia, UAE and New Zealand.</w:t>
      </w:r>
      <w:r w:rsidRPr="00B3533B">
        <w:rPr>
          <w:sz w:val="12"/>
        </w:rPr>
        <w:t xml:space="preserve">  </w:t>
      </w:r>
      <w:r w:rsidRPr="00B3533B">
        <w:t>In that way, we’ve formed creative and mutually beneficial links in a rapidly evolving and increasingly complex global supply chain.</w:t>
      </w:r>
      <w:r w:rsidRPr="00B3533B">
        <w:rPr>
          <w:sz w:val="12"/>
        </w:rPr>
        <w:t xml:space="preserve">  </w:t>
      </w:r>
      <w:r w:rsidRPr="00B3533B">
        <w:t>Our approach is to be creative and innovative and positioning ourselves as the gateway to Asia, for countries such as Mexico, has capitalised on our expertise in doing business in Asia and has allowed us to develop as a regional hub.</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Aid NB</w:t>
      </w:r>
    </w:p>
    <w:p w:rsidR="00C271C1" w:rsidRPr="00B3533B" w:rsidRDefault="00C271C1" w:rsidP="00C271C1">
      <w:pPr>
        <w:rPr>
          <w:rFonts w:eastAsiaTheme="majorEastAsia"/>
          <w:b/>
          <w:bCs/>
          <w:iCs/>
          <w:sz w:val="26"/>
        </w:rPr>
      </w:pPr>
    </w:p>
    <w:p w:rsidR="00C271C1" w:rsidRPr="00B3533B" w:rsidRDefault="00C271C1" w:rsidP="00C271C1">
      <w:pPr>
        <w:rPr>
          <w:rFonts w:eastAsiaTheme="majorEastAsia"/>
          <w:b/>
          <w:bCs/>
          <w:iCs/>
          <w:sz w:val="26"/>
        </w:rPr>
      </w:pPr>
      <w:r w:rsidRPr="00B3533B">
        <w:rPr>
          <w:rFonts w:eastAsiaTheme="majorEastAsia"/>
          <w:b/>
          <w:bCs/>
          <w:iCs/>
          <w:sz w:val="26"/>
        </w:rPr>
        <w:t>Australia and Mexico seeking to be great economic partners in the squo</w:t>
      </w:r>
    </w:p>
    <w:p w:rsidR="00C271C1" w:rsidRPr="00B3533B" w:rsidRDefault="00C271C1" w:rsidP="00C271C1">
      <w:r w:rsidRPr="00B3533B">
        <w:t xml:space="preserve">Rowan </w:t>
      </w:r>
      <w:r w:rsidRPr="00B3533B">
        <w:rPr>
          <w:rFonts w:eastAsiaTheme="majorEastAsia"/>
          <w:b/>
          <w:bCs/>
          <w:iCs/>
          <w:sz w:val="26"/>
        </w:rPr>
        <w:t>Callick</w:t>
      </w:r>
      <w:r w:rsidRPr="00B3533B">
        <w:rPr>
          <w:color w:val="000000"/>
          <w:szCs w:val="20"/>
          <w:shd w:val="clear" w:color="auto" w:fill="FFFFFF"/>
        </w:rPr>
        <w:t xml:space="preserve">, Editor for Australian Financial Review, March 14, </w:t>
      </w:r>
      <w:r w:rsidRPr="00B3533B">
        <w:rPr>
          <w:rStyle w:val="StyleStyleBold12pt"/>
        </w:rPr>
        <w:t>2005</w:t>
      </w:r>
    </w:p>
    <w:p w:rsidR="00C271C1" w:rsidRPr="00B3533B" w:rsidRDefault="00C271C1" w:rsidP="00C271C1">
      <w:pPr>
        <w:rPr>
          <w:highlight w:val="yellow"/>
        </w:rPr>
      </w:pPr>
      <w:r w:rsidRPr="00B3533B">
        <w:t>(“Free-trade champion now looking our way”</w:t>
      </w:r>
      <w:hyperlink r:id="rId23" w:history="1">
        <w:r w:rsidRPr="00B3533B">
          <w:rPr>
            <w:rStyle w:val="Hyperlink"/>
          </w:rPr>
          <w:t>http://www.lexisnexis.com/lnacui2api/results/docview/docview.do?docLinkInd=true&amp;risb=21_T17808443283&amp;format=GNBFI&amp;sort=BOOLEAN&amp;startDocNo=1&amp;resultsUrlKey=29_T17808286269&amp;cisb=22_T17808443286&amp;treeMax=true&amp;treeWidth=0&amp;csi=390780&amp;docNo=3</w:t>
        </w:r>
      </w:hyperlink>
      <w:r w:rsidRPr="00B3533B">
        <w:t>)</w:t>
      </w:r>
    </w:p>
    <w:p w:rsidR="00C271C1" w:rsidRPr="00B3533B" w:rsidRDefault="00C271C1" w:rsidP="00C271C1">
      <w:pPr>
        <w:pStyle w:val="CardIndented"/>
      </w:pPr>
      <w:r w:rsidRPr="00B3533B">
        <w:rPr>
          <w:rStyle w:val="StyleBoldUnderline"/>
          <w:highlight w:val="yellow"/>
        </w:rPr>
        <w:t xml:space="preserve">Mexico is </w:t>
      </w:r>
      <w:r w:rsidRPr="00B3533B">
        <w:t>shaping up as Australia's gateway to Latin America, Rowan Callick writes.</w:t>
      </w:r>
      <w:r w:rsidRPr="00B3533B">
        <w:rPr>
          <w:sz w:val="12"/>
        </w:rPr>
        <w:t xml:space="preserve">  </w:t>
      </w:r>
      <w:r w:rsidRPr="00B3533B">
        <w:t xml:space="preserve">The reigning world free-trade-agreement champion, Mexico, with 47 deals under its belt, is </w:t>
      </w:r>
      <w:r w:rsidRPr="00B3533B">
        <w:rPr>
          <w:rStyle w:val="StyleBoldUnderline"/>
          <w:highlight w:val="yellow"/>
        </w:rPr>
        <w:t>eager to take on Australia as its new economic partner.</w:t>
      </w:r>
      <w:r w:rsidRPr="00B3533B">
        <w:t xml:space="preserve"> This country of 106 million people, today with a healthy average annual income of $US6500 ($8200) three times China's was virtually a sealed economy, with all imports requiring permits, until 20 years ago.</w:t>
      </w:r>
      <w:r w:rsidRPr="00B3533B">
        <w:rPr>
          <w:sz w:val="12"/>
        </w:rPr>
        <w:t xml:space="preserve">  </w:t>
      </w:r>
      <w:r w:rsidRPr="00B3533B">
        <w:t>After the oil shocks of the 1970s dragged it into debt default, Mexico initially responded in its traditional way, by nationalising the banks and imposing exchange controls. When this failed to work, Mexico, in a quirky but inspired reversal, started opening up its economy unilaterally, before signing up to the General Agreement on Tariffs and Trade (GATT), the World Trade Organisation's predecessor.</w:t>
      </w:r>
      <w:r w:rsidRPr="00B3533B">
        <w:rPr>
          <w:sz w:val="12"/>
        </w:rPr>
        <w:t xml:space="preserve">  </w:t>
      </w:r>
      <w:r w:rsidRPr="00B3533B">
        <w:t>In 1989, president Carlos Salinas de Gortari went to the World Economic Forum in Davos to try to attract investment. But he received a poor hearing everyone was transfixed by the collapse of communism. So the government devised a bolder move free trade with the United States, leading to the North American Free-Trade Agreement.</w:t>
      </w:r>
      <w:r w:rsidRPr="00B3533B">
        <w:rPr>
          <w:sz w:val="12"/>
        </w:rPr>
        <w:t xml:space="preserve">  </w:t>
      </w:r>
      <w:r w:rsidRPr="00B3533B">
        <w:t>The rest is history. Mexico's economy has grown about 30 per cent in the past five years as it has embraced globalisation; foreign debt has been slashed in a decade from 30 per cent to 12.5 per cent of gross domestic product. Now, two-thirds of Mexico's GDP is traded, more than triple the proportion 20 years ago. Mexico and Chile another FTA king were the first countries in the region to gain investment-grade ratings.</w:t>
      </w:r>
      <w:r w:rsidRPr="00B3533B">
        <w:rPr>
          <w:sz w:val="12"/>
        </w:rPr>
        <w:t xml:space="preserve">  </w:t>
      </w:r>
      <w:r w:rsidRPr="00B3533B">
        <w:t>Mexico, Chile and Brazil are leading Latin America out of the Third World and into a new era of prosperity, stability and democracy.</w:t>
      </w:r>
      <w:r w:rsidRPr="00B3533B">
        <w:rPr>
          <w:sz w:val="12"/>
        </w:rPr>
        <w:t xml:space="preserve">  </w:t>
      </w:r>
      <w:r w:rsidRPr="00B3533B">
        <w:t xml:space="preserve">Now </w:t>
      </w:r>
      <w:r w:rsidRPr="00B3533B">
        <w:rPr>
          <w:rStyle w:val="StyleBoldUnderline"/>
          <w:highlight w:val="yellow"/>
        </w:rPr>
        <w:t xml:space="preserve">Mexico is emerging as the likely springboard for Australia into the region. Independent studies have been established by both sides </w:t>
      </w:r>
      <w:r w:rsidRPr="00B3533B">
        <w:rPr>
          <w:rStyle w:val="StyleBoldUnderline"/>
          <w:highlight w:val="yellow"/>
        </w:rPr>
        <w:lastRenderedPageBreak/>
        <w:t>into an Australia-Mexico FTA</w:t>
      </w:r>
      <w:r w:rsidRPr="00B3533B">
        <w:t>.</w:t>
      </w:r>
      <w:r w:rsidRPr="00B3533B">
        <w:rPr>
          <w:sz w:val="12"/>
        </w:rPr>
        <w:t xml:space="preserve">  </w:t>
      </w:r>
      <w:r w:rsidRPr="00B3533B">
        <w:t>Trade Minister Mark Vaile, already pursuing FTAs with China, Japan, the Association of South-East Asian Nations and Malaysia, heads to Latin America on March 31 for a Cairns Group meeting in Cartagena, Colombia, and Mexico expects it may hear more then about the next steps.</w:t>
      </w:r>
      <w:r w:rsidRPr="00B3533B">
        <w:rPr>
          <w:sz w:val="12"/>
        </w:rPr>
        <w:t xml:space="preserve">  </w:t>
      </w:r>
      <w:r w:rsidRPr="00B3533B">
        <w:t>Australia's other FTAs have had a head-turning effect. What will Australian business, and the wider community, see if Mexico's turn comes?</w:t>
      </w:r>
      <w:r w:rsidRPr="00B3533B">
        <w:rPr>
          <w:sz w:val="12"/>
        </w:rPr>
        <w:t xml:space="preserve">  </w:t>
      </w:r>
      <w:r w:rsidRPr="00B3533B">
        <w:rPr>
          <w:rStyle w:val="StyleBoldUnderline"/>
          <w:highlight w:val="yellow"/>
        </w:rPr>
        <w:t>They will find, of course, a country extraordinarily close to the United States, which as well as being a trade partner is home to 30 million Mexicans. At the same time, it remains proudly culturally distinct.</w:t>
      </w:r>
      <w:r w:rsidRPr="00B3533B">
        <w:t xml:space="preserve"> Mexico City, a city of 25 million people built over the lakes where the Aztecs had their great capital, has fewer street-level US references than the big cities of south-east Asia. English is rarely heard.</w:t>
      </w:r>
      <w:r w:rsidRPr="00B3533B">
        <w:rPr>
          <w:sz w:val="12"/>
        </w:rPr>
        <w:t xml:space="preserve">  </w:t>
      </w:r>
      <w:r w:rsidRPr="00B3533B">
        <w:t>Besides NAFTA, Mexico also has trade agreements, most of them quite comprehensive, with a range of neighbours in Latin America, and with the European Union, as well as, in a major breakthrough, an agreement with Japan that includes agriculture.</w:t>
      </w:r>
      <w:r w:rsidRPr="00B3533B">
        <w:rPr>
          <w:sz w:val="12"/>
        </w:rPr>
        <w:t xml:space="preserve">  </w:t>
      </w:r>
      <w:r w:rsidRPr="00B3533B">
        <w:t>Antonio Ortiz, international studies director at Mexico's leading economic think tank, CIDE, who helped negotiate NAFTA, says the Japan deal, bitterly opposed by Japanese pork, fruit and vegetable producers, among others, was a reward for perseverance.</w:t>
      </w:r>
      <w:r w:rsidRPr="00B3533B">
        <w:rPr>
          <w:sz w:val="12"/>
        </w:rPr>
        <w:t xml:space="preserve">  </w:t>
      </w:r>
      <w:r w:rsidRPr="00B3533B">
        <w:t>A major aim, he says, is to attract Japanese investors with a long-term outlook, to help build local supply networks, especially in the motor vehicle industry. "We want to diversify our inputs," he says. Diversification is code for moving beyond the US.</w:t>
      </w:r>
      <w:r w:rsidRPr="00B3533B">
        <w:rPr>
          <w:sz w:val="12"/>
        </w:rPr>
        <w:t xml:space="preserve">  </w:t>
      </w:r>
      <w:r w:rsidRPr="00B3533B">
        <w:t>Mexico also needs to follow through on its array of FTAs to ensure they are more fully utilised by Mexican industry, especially by smaller businesses, Ortiz says. And the country needs to turn the spotlight back on itself, working to make domestic markets more competitive.</w:t>
      </w:r>
      <w:r w:rsidRPr="00B3533B">
        <w:rPr>
          <w:sz w:val="12"/>
        </w:rPr>
        <w:t xml:space="preserve">  </w:t>
      </w:r>
      <w:r w:rsidRPr="00B3533B">
        <w:t>Easier financing is one issue. After devaluation of the peso in 1994, Ortiz says, the banks went broke and stopped lending for almost a decade, only recently starting to compete again for loans.</w:t>
      </w:r>
      <w:r w:rsidRPr="00B3533B">
        <w:rPr>
          <w:sz w:val="12"/>
        </w:rPr>
        <w:t xml:space="preserve">  </w:t>
      </w:r>
      <w:r w:rsidRPr="00B3533B">
        <w:t>The pace of reform needs to pick up again, he says, because three things have changed: Mexico no longer enjoys exclusive access to the US; its export volumes are already high, so growth is more difficult; and US economic conditions are tougher.</w:t>
      </w:r>
      <w:r w:rsidRPr="00B3533B">
        <w:rPr>
          <w:sz w:val="12"/>
        </w:rPr>
        <w:t xml:space="preserve">  </w:t>
      </w:r>
      <w:r w:rsidRPr="00B3533B">
        <w:t>Despite being the world's sixth-biggest oil producer, Mexico faces a growing energy gap because its state-owned monopoly oil corporation, Pemex, is used as a cash cow and denied adequate resources for exploration and development. Energy costs to business are high.</w:t>
      </w:r>
      <w:r w:rsidRPr="00B3533B">
        <w:rPr>
          <w:sz w:val="12"/>
        </w:rPr>
        <w:t xml:space="preserve">  </w:t>
      </w:r>
      <w:r w:rsidRPr="00B3533B">
        <w:t>Hence the likelihood that Australian gas will be bought by one or two terminals planned for Mexico's state of Baja California, which will also pipe big consignments up to California deals worth billions of dollars that would push Mexico from 31st to a top 15 Australian export market.</w:t>
      </w:r>
      <w:r w:rsidRPr="00B3533B">
        <w:rPr>
          <w:sz w:val="12"/>
        </w:rPr>
        <w:t xml:space="preserve">  </w:t>
      </w:r>
      <w:r w:rsidRPr="00B3533B">
        <w:t>In addition, says Ortiz, "labour laws are rigid, so companies don't like to hire more workers. Telecommunications are expensive. We need fiscal reform. There's a domestic mess."</w:t>
      </w:r>
      <w:r w:rsidRPr="00B3533B">
        <w:rPr>
          <w:sz w:val="12"/>
        </w:rPr>
        <w:t xml:space="preserve">  </w:t>
      </w:r>
      <w:r w:rsidRPr="00B3533B">
        <w:t>But the Mexican constitution is rigid and as hard to change as Australia's. It enshrines state ownership of oil, for example. "We haven't yet internalised our economic shift towards the world," says Ortiz.</w:t>
      </w:r>
      <w:r w:rsidRPr="00B3533B">
        <w:rPr>
          <w:sz w:val="12"/>
        </w:rPr>
        <w:t xml:space="preserve">  </w:t>
      </w:r>
      <w:r w:rsidRPr="00B3533B">
        <w:t>As well, Congress has passed a law requiring regular consultation about trade talks with legislators at all levels of government in Mexico, which has 32 states.</w:t>
      </w:r>
      <w:r w:rsidRPr="00B3533B">
        <w:rPr>
          <w:sz w:val="12"/>
        </w:rPr>
        <w:t xml:space="preserve">  </w:t>
      </w:r>
      <w:r w:rsidRPr="00B3533B">
        <w:t>"Local politics could grind them to a halt," Ortiz warns.</w:t>
      </w:r>
      <w:r w:rsidRPr="00B3533B">
        <w:rPr>
          <w:sz w:val="12"/>
        </w:rPr>
        <w:t xml:space="preserve">  </w:t>
      </w:r>
      <w:r w:rsidRPr="00B3533B">
        <w:t>The politics is becoming hard in Mexico. It was ruled for 71 years by the centrist PRI, but in 2000 former Mexico Coca-Cola chief executive Vincente Fox and his centre-right PAN won power.</w:t>
      </w:r>
      <w:r w:rsidRPr="00B3533B">
        <w:rPr>
          <w:sz w:val="12"/>
        </w:rPr>
        <w:t xml:space="preserve">  </w:t>
      </w:r>
      <w:r w:rsidRPr="00B3533B">
        <w:t>Since then, Congress has made inroads into presidential authority, and a third party, the leftist PRD, has gained ground. All three now claim about a third of national and parliamentary support, and, with elections due next year, legislated reform has ground to a halt. No politician can serve consecutive terms, adding to the uncertainties.</w:t>
      </w:r>
      <w:r w:rsidRPr="00B3533B">
        <w:rPr>
          <w:sz w:val="12"/>
        </w:rPr>
        <w:t xml:space="preserve">  </w:t>
      </w:r>
      <w:r w:rsidRPr="00B3533B">
        <w:t>But an Australia FTA is doable, says Ortiz as long as energy, a touchstone, is kept to one side. "That would contaminate the talks."</w:t>
      </w:r>
      <w:r w:rsidRPr="00B3533B">
        <w:rPr>
          <w:sz w:val="12"/>
        </w:rPr>
        <w:t xml:space="preserve">  </w:t>
      </w:r>
      <w:r w:rsidRPr="00B3533B">
        <w:t>Australia is viewed positively in trade circles, he says, "as one of the leaders bashing the European Union bad guys, and being complementary, in agricultural terms, in products and seasons".</w:t>
      </w:r>
      <w:r w:rsidRPr="00B3533B">
        <w:rPr>
          <w:sz w:val="12"/>
        </w:rPr>
        <w:t xml:space="preserve">  </w:t>
      </w:r>
      <w:r w:rsidRPr="00B3533B">
        <w:t xml:space="preserve">An air-services agreement is already being negotiated. Qantas used to fly to Tijuana near the US border, but today most traffic has to flow via Los Angeles. </w:t>
      </w:r>
      <w:r w:rsidRPr="00B3533B">
        <w:rPr>
          <w:rStyle w:val="StyleBoldUnderline"/>
          <w:highlight w:val="yellow"/>
        </w:rPr>
        <w:t>Current trade between the countries is a modest $1 billion a year, and can only rise. Attracting Australian investment would be another plus. Its destination, says Ortiz, is politically and economically important. Most of the $US160 billion Mexico has attracted in the past decade has found its way towards the US border, while the south has languished</w:t>
      </w:r>
      <w:r w:rsidRPr="00B3533B">
        <w:t>.</w:t>
      </w:r>
      <w:r w:rsidRPr="00B3533B">
        <w:rPr>
          <w:sz w:val="12"/>
        </w:rPr>
        <w:t xml:space="preserve">  </w:t>
      </w:r>
      <w:r w:rsidRPr="00B3533B">
        <w:t>Villa Lobos, Vice-Minister of International Trade Negotiations, says the next step is to form a joint experts' group to recommend the best ways to promote trade and investment.</w:t>
      </w:r>
      <w:r w:rsidRPr="00B3533B">
        <w:rPr>
          <w:sz w:val="12"/>
        </w:rPr>
        <w:t xml:space="preserve">  </w:t>
      </w:r>
      <w:r w:rsidRPr="00B3533B">
        <w:t>Mexico is also starting to talk with China, as is Australia though Chile is more advanced.</w:t>
      </w:r>
      <w:r w:rsidRPr="00B3533B">
        <w:rPr>
          <w:sz w:val="12"/>
        </w:rPr>
        <w:t xml:space="preserve">  </w:t>
      </w:r>
      <w:r w:rsidRPr="00B3533B">
        <w:t>Gerardo Traslosheros, director-general of multilateral and regional negotiations, says that a decade ago Mexico was using anti-dumping duties to defend itself against China: "We were building a Great Wall." Now, though, Mexico is working towards eliminating as many actions against China as it can.</w:t>
      </w:r>
      <w:r w:rsidRPr="00B3533B">
        <w:rPr>
          <w:sz w:val="12"/>
        </w:rPr>
        <w:t xml:space="preserve">  </w:t>
      </w:r>
      <w:r w:rsidRPr="00B3533B">
        <w:t>Traslosheros warns, however, that "a kind of FTA fatigue" has set in a reluctance to negotiate FTAs just for their own sake.</w:t>
      </w:r>
      <w:r w:rsidRPr="00B3533B">
        <w:rPr>
          <w:sz w:val="12"/>
        </w:rPr>
        <w:t xml:space="preserve">  </w:t>
      </w:r>
      <w:r w:rsidRPr="00B3533B">
        <w:t>But the door is not yet closed. Study groups are also looking at an FTA with New Zealand, and Mexico has already sent its FTA study to Canberra, awaiting Australia's in return.</w:t>
      </w:r>
      <w:r w:rsidRPr="00B3533B">
        <w:rPr>
          <w:sz w:val="12"/>
        </w:rPr>
        <w:t xml:space="preserve">  </w:t>
      </w:r>
      <w:r w:rsidRPr="00B3533B">
        <w:t>Traslosheros says domestic resistance could yet trip up a deal, "even though we at the Economic Ministry highly value free trade".</w:t>
      </w:r>
      <w:r w:rsidRPr="00B3533B">
        <w:rPr>
          <w:sz w:val="12"/>
        </w:rPr>
        <w:t xml:space="preserve">  </w:t>
      </w:r>
      <w:r w:rsidRPr="00B3533B">
        <w:t>It is becoming more difficult to get Mexico's private sector on board for such agreements, he says.</w:t>
      </w:r>
      <w:r w:rsidRPr="00B3533B">
        <w:rPr>
          <w:sz w:val="12"/>
        </w:rPr>
        <w:t xml:space="preserve">  </w:t>
      </w:r>
      <w:r w:rsidRPr="00B3533B">
        <w:t>The multilateral Doha round is another matter. "Despite our array of FTAs, some issues will still only be solved by the WTO, and everyone recognises that," he says. So Mexico's trade priorities are, in order, Doha then Australia.</w:t>
      </w:r>
      <w:r w:rsidRPr="00B3533B">
        <w:rPr>
          <w:sz w:val="12"/>
        </w:rPr>
        <w:t xml:space="preserve">  </w:t>
      </w:r>
      <w:r w:rsidRPr="00B3533B">
        <w:t>The ministry's capacity for running more talks is stretched, he admits. But this doesn't diminish its enthusiasm, even though Mexico is likely to have to make the greater sacrifices: "Overall, Australia is more open at this stage," he says.</w:t>
      </w:r>
      <w:r w:rsidRPr="00B3533B">
        <w:rPr>
          <w:sz w:val="12"/>
        </w:rPr>
        <w:t xml:space="preserve">  </w:t>
      </w:r>
      <w:r w:rsidRPr="00B3533B">
        <w:t>An intensive public relations campaign is needed to win support for an FTA, especially as Australia is highly competitive in beef, sugar, grains and other sectors, he says. It will help to identify niches where Australia will be competing against US businesses more than against Mexican producers.</w:t>
      </w:r>
      <w:r w:rsidRPr="00B3533B">
        <w:rPr>
          <w:sz w:val="12"/>
        </w:rPr>
        <w:t xml:space="preserve">  </w:t>
      </w:r>
      <w:r w:rsidRPr="00B3533B">
        <w:t>This will be crucial in meeting the opposition of groups such as Canacintra, Mexico's national chamber of manufacturers. Its vice-president for trade, Rene Ortiz (no relation), says just 30,000 of Mexico's 1 million-plus industrial enterprises are exporting.</w:t>
      </w:r>
      <w:r w:rsidRPr="00B3533B">
        <w:rPr>
          <w:sz w:val="12"/>
        </w:rPr>
        <w:t xml:space="preserve">  </w:t>
      </w:r>
      <w:r w:rsidRPr="00B3533B">
        <w:t>"Mexico is already globalised. It has many more FTAs than we can handle," Rene Ortiz says. "We haven't been able to diversify our products or our markets sufficiently, despite the agreements, while our members are very sensitive to competition. It is only with America that we have a commercial balance that may be considered favourable."</w:t>
      </w:r>
      <w:r w:rsidRPr="00B3533B">
        <w:rPr>
          <w:sz w:val="12"/>
        </w:rPr>
        <w:t xml:space="preserve">  </w:t>
      </w:r>
      <w:r w:rsidRPr="00B3533B">
        <w:rPr>
          <w:rStyle w:val="StyleBoldUnderline"/>
          <w:highlight w:val="yellow"/>
        </w:rPr>
        <w:t>The main opportunities for Australian business in Mexico are likely to come,</w:t>
      </w:r>
      <w:r w:rsidRPr="00B3533B">
        <w:t xml:space="preserve"> at first, </w:t>
      </w:r>
      <w:r w:rsidRPr="00B3533B">
        <w:lastRenderedPageBreak/>
        <w:t>from agriculture though coal is now a big export, with Xstrata recently signing a $238 million contract to supply the state-owned electricity commission.</w:t>
      </w:r>
      <w:r w:rsidRPr="00B3533B">
        <w:rPr>
          <w:sz w:val="12"/>
        </w:rPr>
        <w:t xml:space="preserve">  </w:t>
      </w:r>
      <w:r w:rsidRPr="00B3533B">
        <w:t>Mexico has a 25 per cent beef tariff, the removal of which would open up the market to Australian exporters. It is a good potential market for dairy products, with New Zealand our main competitor. Services will also find a market in a middle class of 25 million.</w:t>
      </w:r>
      <w:r w:rsidRPr="00B3533B">
        <w:rPr>
          <w:sz w:val="12"/>
        </w:rPr>
        <w:t xml:space="preserve">  </w:t>
      </w:r>
      <w:r w:rsidRPr="00B3533B">
        <w:t>Australia, in turn, is likely to be most defensive about Mexico's ambitions for its automobile, car parts, and textile, clothing and footwear sectors.</w:t>
      </w:r>
    </w:p>
    <w:p w:rsidR="00C271C1" w:rsidRPr="00B3533B" w:rsidRDefault="00C271C1" w:rsidP="00C271C1">
      <w:pPr>
        <w:pStyle w:val="CardIndented"/>
      </w:pPr>
    </w:p>
    <w:p w:rsidR="00C271C1" w:rsidRPr="00B3533B" w:rsidRDefault="00C271C1" w:rsidP="00C271C1"/>
    <w:p w:rsidR="00C271C1" w:rsidRPr="00B3533B" w:rsidRDefault="00C271C1" w:rsidP="00C271C1">
      <w:pPr>
        <w:pStyle w:val="Heading4"/>
        <w:rPr>
          <w:rFonts w:cs="Times New Roman"/>
        </w:rPr>
      </w:pPr>
      <w:r w:rsidRPr="00B3533B">
        <w:rPr>
          <w:rFonts w:cs="Times New Roman"/>
        </w:rPr>
        <w:t>Australia is not new to Latin American aid; they are prime for action.</w:t>
      </w:r>
    </w:p>
    <w:p w:rsidR="00C271C1" w:rsidRPr="00B3533B" w:rsidRDefault="00C271C1" w:rsidP="00C271C1">
      <w:r w:rsidRPr="00B3533B">
        <w:t xml:space="preserve">BoB </w:t>
      </w:r>
      <w:r w:rsidRPr="00B3533B">
        <w:rPr>
          <w:rStyle w:val="StyleStyleBold12pt"/>
        </w:rPr>
        <w:t>Carr</w:t>
      </w:r>
      <w:r w:rsidRPr="00B3533B">
        <w:t xml:space="preserve">, minister for foreign affairs in Australia, 8 MAY </w:t>
      </w:r>
      <w:r w:rsidRPr="00B3533B">
        <w:rPr>
          <w:rStyle w:val="StyleStyleBold12pt"/>
        </w:rPr>
        <w:t>2012</w:t>
      </w:r>
      <w:r w:rsidRPr="00B3533B">
        <w:t xml:space="preserve"> (“HELPING THE WORLD’S POOR: </w:t>
      </w:r>
    </w:p>
    <w:p w:rsidR="00C271C1" w:rsidRPr="00B3533B" w:rsidRDefault="00C271C1" w:rsidP="00C271C1">
      <w:r w:rsidRPr="00B3533B">
        <w:t xml:space="preserve">IMPLEMENTING EFFECTIVE AID “ </w:t>
      </w:r>
      <w:hyperlink r:id="rId24" w:history="1">
        <w:r w:rsidRPr="00B3533B">
          <w:rPr>
            <w:rStyle w:val="Hyperlink"/>
          </w:rPr>
          <w:t>http://www.budget.gov.au/201213/content/ministerial_statements/ausaid/download/ausaid.pdf</w:t>
        </w:r>
      </w:hyperlink>
      <w:r w:rsidRPr="00B3533B">
        <w:t>)</w:t>
      </w:r>
    </w:p>
    <w:p w:rsidR="00C271C1" w:rsidRPr="00B3533B" w:rsidRDefault="00C271C1" w:rsidP="00C271C1">
      <w:pPr>
        <w:pStyle w:val="CardIndented"/>
      </w:pPr>
      <w:r w:rsidRPr="00B3533B">
        <w:t xml:space="preserve">Around 12 per cent of people in Latin America and the Caribbean live on less than </w:t>
      </w:r>
      <w:r w:rsidRPr="00B3533B">
        <w:rPr>
          <w:sz w:val="12"/>
        </w:rPr>
        <w:t xml:space="preserve">  </w:t>
      </w:r>
      <w:r w:rsidRPr="00B3533B">
        <w:t xml:space="preserve">US$2 a day.Australia has a small targeted program of assistance to the region. </w:t>
      </w:r>
      <w:r w:rsidRPr="00B3533B">
        <w:rPr>
          <w:sz w:val="12"/>
        </w:rPr>
        <w:t xml:space="preserve">  </w:t>
      </w:r>
      <w:r w:rsidRPr="00B3533B">
        <w:rPr>
          <w:rStyle w:val="StyleBoldUnderline"/>
          <w:highlight w:val="yellow"/>
        </w:rPr>
        <w:t>Latin America and the Caribbean are vulnerable to natural disasters and the impacts   of climate change. The region is also susceptible to external economic shocks, and   relies heavily on tourism and a limited range of commodity exports. Australia’s aid   program focuses on areas where Australia has specific expertise to offer, such as   disaster management and response, climate change resilience, and human resource   development through scholarships and institutional linkages.</w:t>
      </w:r>
      <w:r w:rsidRPr="00B3533B">
        <w:t xml:space="preserve"> </w:t>
      </w:r>
      <w:r w:rsidRPr="00B3533B">
        <w:rPr>
          <w:sz w:val="12"/>
        </w:rPr>
        <w:t xml:space="preserve">  </w:t>
      </w:r>
      <w:r w:rsidRPr="00B3533B">
        <w:t xml:space="preserve">Over the next four years, most of Australia’s assistance will be delivered through </w:t>
      </w:r>
      <w:r w:rsidRPr="00B3533B">
        <w:rPr>
          <w:sz w:val="12"/>
        </w:rPr>
        <w:t xml:space="preserve">  </w:t>
      </w:r>
      <w:r w:rsidRPr="00B3533B">
        <w:t xml:space="preserve">partnerships with effective regional, multilateral, and non-government </w:t>
      </w:r>
      <w:r w:rsidRPr="00B3533B">
        <w:rPr>
          <w:sz w:val="12"/>
        </w:rPr>
        <w:t xml:space="preserve">  </w:t>
      </w:r>
      <w:r w:rsidRPr="00B3533B">
        <w:t xml:space="preserve">organisations, and other donors. Our partners include the Caribbean Community </w:t>
      </w:r>
      <w:r w:rsidRPr="00B3533B">
        <w:rPr>
          <w:sz w:val="12"/>
        </w:rPr>
        <w:t xml:space="preserve">  </w:t>
      </w:r>
      <w:r w:rsidRPr="00B3533B">
        <w:t xml:space="preserve">(CARICOM), the Inter-American Development Bank (IDB), the United Nations, and </w:t>
      </w:r>
      <w:r w:rsidRPr="00B3533B">
        <w:rPr>
          <w:sz w:val="12"/>
        </w:rPr>
        <w:t xml:space="preserve">  </w:t>
      </w:r>
      <w:r w:rsidRPr="00B3533B">
        <w:t xml:space="preserve">the Caribbean Regional Technical Assistance Centre (CARTAC). </w:t>
      </w:r>
      <w:r w:rsidRPr="00B3533B">
        <w:rPr>
          <w:rStyle w:val="StyleBoldUnderline"/>
          <w:highlight w:val="yellow"/>
        </w:rPr>
        <w:t>We are working to achieve the following results: preposition approximately 5,145 metric tonnes of food donated by Brazil in   response to natural disasters and food insecurity in Central America through a   partnership with the World Food Programme and Brazil;  help to increase the incomes of up to 100,000 women in Peru through financial   literacy training and access to financial services in partnership with the IDB; and     work with other donors to continue to assist the 4,874 residents of Saint Vincent   and the Grenadines to benefit from a salt water system that uses photo-voltaic   energy to produce potable water of better quality, improved reliability and lower   cost than the previous supply.</w:t>
      </w:r>
      <w:r w:rsidRPr="00B3533B">
        <w:t xml:space="preserve"> Poverty in the Caribbean156 is significant, with more than 36 per cent of the population living on </w:t>
      </w:r>
      <w:r w:rsidRPr="00B3533B">
        <w:rPr>
          <w:sz w:val="12"/>
        </w:rPr>
        <w:t xml:space="preserve">  </w:t>
      </w:r>
      <w:r w:rsidRPr="00B3533B">
        <w:t xml:space="preserve">less than US$2 a day.157 In Haiti, one of the world’s poorest countries, 77 per cent of the </w:t>
      </w:r>
      <w:r w:rsidRPr="00B3533B">
        <w:rPr>
          <w:sz w:val="12"/>
        </w:rPr>
        <w:t xml:space="preserve">  </w:t>
      </w:r>
      <w:r w:rsidRPr="00B3533B">
        <w:t xml:space="preserve">population live on less than US$2 a day and 61 per cent live on less than US$1.25 a day. </w:t>
      </w:r>
      <w:r w:rsidRPr="00B3533B">
        <w:rPr>
          <w:sz w:val="12"/>
        </w:rPr>
        <w:t xml:space="preserve">  </w:t>
      </w:r>
      <w:r w:rsidRPr="00B3533B">
        <w:t xml:space="preserve">Caribbean countries face some of the challenges usually associated with their small size and </w:t>
      </w:r>
      <w:r w:rsidRPr="00B3533B">
        <w:rPr>
          <w:sz w:val="12"/>
        </w:rPr>
        <w:t xml:space="preserve">  </w:t>
      </w:r>
      <w:r w:rsidRPr="00B3533B">
        <w:t xml:space="preserve">physical separation from continental land masses. The small open economies of the </w:t>
      </w:r>
      <w:r w:rsidRPr="00B3533B">
        <w:rPr>
          <w:sz w:val="12"/>
        </w:rPr>
        <w:t xml:space="preserve">  </w:t>
      </w:r>
      <w:r w:rsidRPr="00B3533B">
        <w:t xml:space="preserve">Caribbean are vulnerable to external shocks and natural disasters, high unemployment, high </w:t>
      </w:r>
      <w:r w:rsidRPr="00B3533B">
        <w:rPr>
          <w:sz w:val="12"/>
        </w:rPr>
        <w:t xml:space="preserve">  </w:t>
      </w:r>
      <w:r w:rsidRPr="00B3533B">
        <w:t xml:space="preserve">debt and weak institutions, and many are facing fiscal and debt distress. Youth </w:t>
      </w:r>
      <w:r w:rsidRPr="00B3533B">
        <w:rPr>
          <w:sz w:val="12"/>
        </w:rPr>
        <w:t xml:space="preserve">  </w:t>
      </w:r>
      <w:r w:rsidRPr="00B3533B">
        <w:t xml:space="preserve">disengagement and its link to crime is a significant development challenge. Australia is working </w:t>
      </w:r>
      <w:r w:rsidRPr="00B3533B">
        <w:rPr>
          <w:sz w:val="12"/>
        </w:rPr>
        <w:t xml:space="preserve">  </w:t>
      </w:r>
      <w:r w:rsidRPr="00B3533B">
        <w:t xml:space="preserve">CARICOM to address such issues. </w:t>
      </w:r>
      <w:r w:rsidRPr="00B3533B">
        <w:rPr>
          <w:sz w:val="12"/>
        </w:rPr>
        <w:t xml:space="preserve">  </w:t>
      </w:r>
      <w:r w:rsidRPr="00B3533B">
        <w:t xml:space="preserve">Australian assistance is guided by a Memorandum of Understanding (MOU) with the members </w:t>
      </w:r>
      <w:r w:rsidRPr="00B3533B">
        <w:rPr>
          <w:sz w:val="12"/>
        </w:rPr>
        <w:t xml:space="preserve">  </w:t>
      </w:r>
      <w:r w:rsidRPr="00B3533B">
        <w:t xml:space="preserve">of Caribbean Community in 2009 which provides a framework for cooperation on climate </w:t>
      </w:r>
      <w:r w:rsidRPr="00B3533B">
        <w:rPr>
          <w:sz w:val="12"/>
        </w:rPr>
        <w:t xml:space="preserve">  </w:t>
      </w:r>
      <w:r w:rsidRPr="00B3533B">
        <w:t xml:space="preserve">change and disaster risk reduction, economic resilience, scholarships and volunteers, and sport </w:t>
      </w:r>
      <w:r w:rsidRPr="00B3533B">
        <w:rPr>
          <w:sz w:val="12"/>
        </w:rPr>
        <w:t xml:space="preserve">  </w:t>
      </w:r>
      <w:r w:rsidRPr="00B3533B">
        <w:t>for development.</w:t>
      </w:r>
    </w:p>
    <w:p w:rsidR="00C271C1" w:rsidRPr="00B3533B" w:rsidRDefault="00C271C1" w:rsidP="00C271C1">
      <w:pPr>
        <w:pStyle w:val="CardIndented"/>
        <w:rPr>
          <w:color w:val="000000"/>
          <w:szCs w:val="20"/>
          <w:shd w:val="clear" w:color="auto" w:fill="FFFFFF"/>
        </w:rPr>
      </w:pPr>
    </w:p>
    <w:p w:rsidR="00C271C1" w:rsidRPr="00B3533B" w:rsidRDefault="00C271C1" w:rsidP="00C271C1">
      <w:pPr>
        <w:pStyle w:val="Heading4"/>
        <w:rPr>
          <w:rFonts w:cs="Times New Roman"/>
          <w:shd w:val="clear" w:color="auto" w:fill="FFFFFF"/>
        </w:rPr>
      </w:pPr>
      <w:r w:rsidRPr="00B3533B">
        <w:rPr>
          <w:rFonts w:cs="Times New Roman"/>
          <w:shd w:val="clear" w:color="auto" w:fill="FFFFFF"/>
        </w:rPr>
        <w:t>Australia already interested in investing in Mexico, especially in the resulting trade efficiency with the United States</w:t>
      </w:r>
    </w:p>
    <w:p w:rsidR="00C271C1" w:rsidRPr="00B3533B" w:rsidRDefault="00C271C1" w:rsidP="00C271C1">
      <w:r w:rsidRPr="00B3533B">
        <w:rPr>
          <w:color w:val="000000"/>
          <w:szCs w:val="20"/>
          <w:shd w:val="clear" w:color="auto" w:fill="FFFFFF"/>
        </w:rPr>
        <w:t xml:space="preserve">Robin </w:t>
      </w:r>
      <w:r w:rsidRPr="00B3533B">
        <w:rPr>
          <w:rStyle w:val="Heading4Char"/>
          <w:rFonts w:cs="Times New Roman"/>
        </w:rPr>
        <w:t>Robertson</w:t>
      </w:r>
      <w:r w:rsidRPr="00B3533B">
        <w:rPr>
          <w:color w:val="000000"/>
          <w:szCs w:val="20"/>
          <w:shd w:val="clear" w:color="auto" w:fill="FFFFFF"/>
        </w:rPr>
        <w:t xml:space="preserve">, Australian Financial Review editor, March 20, </w:t>
      </w:r>
      <w:r w:rsidRPr="00B3533B">
        <w:rPr>
          <w:rStyle w:val="Heading4Char"/>
          <w:rFonts w:cs="Times New Roman"/>
        </w:rPr>
        <w:t>2012</w:t>
      </w:r>
      <w:r w:rsidRPr="00B3533B">
        <w:rPr>
          <w:color w:val="000000"/>
          <w:szCs w:val="20"/>
          <w:shd w:val="clear" w:color="auto" w:fill="FFFFFF"/>
        </w:rPr>
        <w:t xml:space="preserve"> </w:t>
      </w:r>
      <w:r w:rsidRPr="00B3533B">
        <w:t xml:space="preserve">(“Border with US can be opportunity not problem; SMALL BUSINESS EXPORTING”http://www.lexisnexis.com/lnacui2api/results/docview/docview.do?docLinkInd=true&amp;risb=21_T17808286265&amp;format=GNBFI&amp;sort=RELEVANCE&amp;startDocNo=1&amp;resultsUrlKey=29_T17808286269&amp;cisb=22_T17808286268&amp;treeMax=true&amp;treeWidth=0&amp;csi=390780&amp;docNo=13) </w:t>
      </w:r>
    </w:p>
    <w:p w:rsidR="00C271C1" w:rsidRPr="00B3533B" w:rsidRDefault="00C271C1" w:rsidP="00C271C1">
      <w:pPr>
        <w:pStyle w:val="CardIndented"/>
      </w:pPr>
      <w:r w:rsidRPr="00B3533B">
        <w:t>Small Australian exporters may believe that the US has the Mexican market stitched up, being its immediate neighbor.</w:t>
      </w:r>
      <w:r w:rsidRPr="00B3533B">
        <w:rPr>
          <w:sz w:val="12"/>
        </w:rPr>
        <w:t xml:space="preserve">  </w:t>
      </w:r>
      <w:r w:rsidRPr="00B3533B">
        <w:t>Not so.</w:t>
      </w:r>
      <w:r w:rsidRPr="00B3533B">
        <w:rPr>
          <w:sz w:val="12"/>
        </w:rPr>
        <w:t xml:space="preserve">  </w:t>
      </w:r>
      <w:r w:rsidRPr="00B3533B">
        <w:rPr>
          <w:rStyle w:val="StyleBoldUnderline"/>
          <w:highlight w:val="yellow"/>
        </w:rPr>
        <w:t>Austrade's senior trade commissioner in Mexico City</w:t>
      </w:r>
      <w:r w:rsidRPr="00B3533B">
        <w:t xml:space="preserve">, Mr Greg Hull, </w:t>
      </w:r>
      <w:r w:rsidRPr="00B3533B">
        <w:rPr>
          <w:rStyle w:val="StyleBoldUnderline"/>
          <w:highlight w:val="yellow"/>
        </w:rPr>
        <w:t>suggested that Australian products could be a welcome alternative</w:t>
      </w:r>
      <w:r w:rsidRPr="00B3533B">
        <w:t>.</w:t>
      </w:r>
      <w:r w:rsidRPr="00B3533B">
        <w:rPr>
          <w:sz w:val="12"/>
        </w:rPr>
        <w:t xml:space="preserve">  </w:t>
      </w:r>
      <w:r w:rsidRPr="00B3533B">
        <w:t xml:space="preserve">In fact, he said, </w:t>
      </w:r>
      <w:r w:rsidRPr="00B3533B">
        <w:rPr>
          <w:rStyle w:val="StyleBoldUnderline"/>
          <w:highlight w:val="yellow"/>
        </w:rPr>
        <w:t>Mexico could be a stepping stone into the US.</w:t>
      </w:r>
      <w:r w:rsidRPr="00B3533B">
        <w:t xml:space="preserve"> Alternately, </w:t>
      </w:r>
      <w:r w:rsidRPr="00B3533B">
        <w:rPr>
          <w:rStyle w:val="StyleBoldUnderline"/>
          <w:highlight w:val="yellow"/>
        </w:rPr>
        <w:t>Australian companies already in the US would be well placed to export to Mexico.</w:t>
      </w:r>
      <w:r w:rsidRPr="00B3533B">
        <w:rPr>
          <w:rStyle w:val="StyleBoldUnderline"/>
        </w:rPr>
        <w:t xml:space="preserve"> </w:t>
      </w:r>
      <w:r w:rsidRPr="00B3533B">
        <w:rPr>
          <w:sz w:val="12"/>
        </w:rPr>
        <w:t xml:space="preserve"> </w:t>
      </w:r>
      <w:r w:rsidRPr="00B3533B">
        <w:t>While Australian exports to Mexico are mostly large commodities such as wool, dairy products, agricultural machinery and livestock, there are niche opportunities for small exporters.</w:t>
      </w:r>
      <w:r w:rsidRPr="00B3533B">
        <w:rPr>
          <w:sz w:val="12"/>
        </w:rPr>
        <w:t xml:space="preserve">  </w:t>
      </w:r>
      <w:r w:rsidRPr="00B3533B">
        <w:t>These include consulting services associated with livestock exports, such as genetics.</w:t>
      </w:r>
      <w:r w:rsidRPr="00B3533B">
        <w:rPr>
          <w:sz w:val="12"/>
        </w:rPr>
        <w:t xml:space="preserve">  </w:t>
      </w:r>
      <w:r w:rsidRPr="00B3533B">
        <w:t>"Several Australian genetics companies have entered the Mexican market in the last six months," he said. "A wide range of agri business which developed in Australia can be appropriate to Mexico. For example, better ways to handle drought, water management, livestock management.</w:t>
      </w:r>
      <w:r w:rsidRPr="00B3533B">
        <w:rPr>
          <w:sz w:val="12"/>
        </w:rPr>
        <w:t xml:space="preserve">  </w:t>
      </w:r>
      <w:r w:rsidRPr="00B3533B">
        <w:t>"The Mexicans have picked up that it has climatic similarities to Australia, and also similar problems, such as salinity and water pollution."</w:t>
      </w:r>
      <w:r w:rsidRPr="00B3533B">
        <w:rPr>
          <w:sz w:val="12"/>
        </w:rPr>
        <w:t xml:space="preserve">  </w:t>
      </w:r>
      <w:r w:rsidRPr="00B3533B">
        <w:t>In other sectors, Mr Hull said that there were opportunities for quality automotive parts suppliers from Australia.</w:t>
      </w:r>
      <w:r w:rsidRPr="00B3533B">
        <w:rPr>
          <w:sz w:val="12"/>
        </w:rPr>
        <w:t xml:space="preserve">  </w:t>
      </w:r>
      <w:r w:rsidRPr="00B3533B">
        <w:t>"They have to enter in their own right, or with a local partner and set up manufacturing," he said. "</w:t>
      </w:r>
      <w:r w:rsidRPr="00B3533B">
        <w:rPr>
          <w:rStyle w:val="StyleBoldUnderline"/>
          <w:highlight w:val="yellow"/>
        </w:rPr>
        <w:t xml:space="preserve">In Mexico, it is really an investment strategy that counts."  Direct investment is rising. In the first quarter of this year it was $US7.1 </w:t>
      </w:r>
      <w:r w:rsidRPr="00B3533B">
        <w:rPr>
          <w:rStyle w:val="StyleBoldUnderline"/>
          <w:highlight w:val="yellow"/>
        </w:rPr>
        <w:lastRenderedPageBreak/>
        <w:t>billion ($9.2 billion), compared with the whole of 1996 when it was $US21.6 billion.  "Generally speaking, the engine of the economy is revving up," Mr Hull said</w:t>
      </w:r>
      <w:r w:rsidRPr="00B3533B">
        <w:t>.</w:t>
      </w:r>
      <w:r w:rsidRPr="00B3533B">
        <w:rPr>
          <w:sz w:val="12"/>
        </w:rPr>
        <w:t xml:space="preserve">  </w:t>
      </w:r>
      <w:r w:rsidRPr="00B3533B">
        <w:t>On the down side, he said, Mexico still did not have inflation under control.</w:t>
      </w:r>
      <w:r w:rsidRPr="00B3533B">
        <w:rPr>
          <w:sz w:val="12"/>
        </w:rPr>
        <w:t xml:space="preserve">  </w:t>
      </w:r>
      <w:r w:rsidRPr="00B3533B">
        <w:t>"It was 27 per cent last year," he said. "There is also a growing wage demand and the foreign debt is still high and consumer spending is depressed."</w:t>
      </w:r>
      <w:r w:rsidRPr="00B3533B">
        <w:rPr>
          <w:sz w:val="12"/>
        </w:rPr>
        <w:t xml:space="preserve">  </w:t>
      </w:r>
      <w:r w:rsidRPr="00B3533B">
        <w:rPr>
          <w:rStyle w:val="StyleBoldUnderline"/>
        </w:rPr>
        <w:t>Mexico is Australia's largest trading partner in Latin America,</w:t>
      </w:r>
      <w:r w:rsidRPr="00B3533B">
        <w:t xml:space="preserve"> behind Argentina and Brazil. Due to the economic crisis in Mexico in 1994-95, Australian imports to Mexico declined. However, the economy is slowly recovering, and imports are showing matching growth.</w:t>
      </w:r>
    </w:p>
    <w:p w:rsidR="00C271C1" w:rsidRPr="00B3533B" w:rsidRDefault="00C271C1" w:rsidP="00C271C1">
      <w:pPr>
        <w:pStyle w:val="CardIndented"/>
        <w:rPr>
          <w:rStyle w:val="StyleStyleBold12pt"/>
        </w:rPr>
      </w:pPr>
    </w:p>
    <w:p w:rsidR="00C271C1" w:rsidRPr="00B3533B" w:rsidRDefault="00C271C1" w:rsidP="00C271C1">
      <w:pPr>
        <w:rPr>
          <w:rStyle w:val="StyleStyleBold12pt"/>
        </w:rPr>
      </w:pPr>
      <w:r w:rsidRPr="00B3533B">
        <w:rPr>
          <w:rStyle w:val="StyleStyleBold12pt"/>
        </w:rPr>
        <w:t>Mexico is prime for aid in education, alleviating poverty, case studies prove.</w:t>
      </w:r>
    </w:p>
    <w:p w:rsidR="00C271C1" w:rsidRPr="00B3533B" w:rsidRDefault="00C271C1" w:rsidP="00C271C1">
      <w:r w:rsidRPr="00B3533B">
        <w:rPr>
          <w:rStyle w:val="StyleStyleBold12pt"/>
        </w:rPr>
        <w:t>RICE</w:t>
      </w:r>
      <w:r w:rsidRPr="00B3533B">
        <w:t xml:space="preserve"> UNIVERSITY NEWS AND MEDIA,NEWS PAPER FOR IVY LEAUGE COLLEGE, NOVEMBER 9</w:t>
      </w:r>
      <w:r w:rsidRPr="00B3533B">
        <w:rPr>
          <w:vertAlign w:val="superscript"/>
        </w:rPr>
        <w:t>TH</w:t>
      </w:r>
      <w:r w:rsidRPr="00B3533B">
        <w:t xml:space="preserve"> </w:t>
      </w:r>
      <w:r w:rsidRPr="00B3533B">
        <w:rPr>
          <w:rStyle w:val="StyleStyleBold12pt"/>
        </w:rPr>
        <w:t>2007</w:t>
      </w:r>
      <w:r w:rsidRPr="00B3533B">
        <w:t xml:space="preserve">, </w:t>
      </w:r>
      <w:hyperlink r:id="rId25" w:history="1">
        <w:r w:rsidRPr="00B3533B">
          <w:rPr>
            <w:rStyle w:val="Hyperlink"/>
          </w:rPr>
          <w:t>http://news.rice.edu/2007/11/09/mexico-urged-to-fight-poverty-with-education-investment/</w:t>
        </w:r>
      </w:hyperlink>
    </w:p>
    <w:p w:rsidR="00C271C1" w:rsidRPr="00B3533B" w:rsidRDefault="00C271C1" w:rsidP="00C271C1">
      <w:pPr>
        <w:pStyle w:val="CardIndented"/>
      </w:pPr>
      <w:r w:rsidRPr="00B3533B">
        <w:rPr>
          <w:rStyle w:val="StyleBoldUnderline"/>
          <w:highlight w:val="yellow"/>
        </w:rPr>
        <w:t>Mexico must increase its investment in education, especially high schools, if it is to address its high poverty rate</w:t>
      </w:r>
      <w:r w:rsidRPr="00B3533B">
        <w:t>, said Miguel Székely, Mexico s undersecretary of higher education. Székely delivered that assessment at the James A. Baker III Institute for Public Policy Nov. 5.</w:t>
      </w:r>
      <w:r w:rsidRPr="00B3533B">
        <w:rPr>
          <w:sz w:val="12"/>
        </w:rPr>
        <w:t xml:space="preserve">    </w:t>
      </w:r>
      <w:r w:rsidRPr="00B3533B">
        <w:t>Székely began his lecture, “Poverty Alleviation Programs and Economic Development in Mexico: Challenges for Policymakers,” with an explanation of historical trends in Mexican poverty, productivity and education rates</w:t>
      </w:r>
      <w:r w:rsidRPr="00B3533B">
        <w:rPr>
          <w:rStyle w:val="StyleBoldUnderline"/>
          <w:highlight w:val="yellow"/>
        </w:rPr>
        <w:t>. The figures showed a steady reduction of the nation s poverty rates from 1950 until the economic crisis of the  80s, which really only turned around in the last 10 years. Miguel Székely, Mexico s undersecretary of higher education, said that in order to address high poverty rates, Mexico must increase its investment in education. Despite some improvement since 2000, Székely said Mexico still has 42 percent of its population living in what economists call “moderate poverty,” which translates into an income of about $130 per person per month.The reason poverty affects such a large percentage of the population, Székely said, is because of Mexico s traditionally high levels of social inequality.</w:t>
      </w:r>
      <w:r w:rsidRPr="00B3533B">
        <w:t xml:space="preserve"> That inequality, he added, is “way beyond levels of inequality observed in other countries with a similar level of development.”</w:t>
      </w:r>
      <w:r w:rsidRPr="00B3533B">
        <w:rPr>
          <w:sz w:val="12"/>
        </w:rPr>
        <w:t xml:space="preserve">    </w:t>
      </w:r>
      <w:r w:rsidRPr="00B3533B">
        <w:t>Productivity vs. wages</w:t>
      </w:r>
      <w:r w:rsidRPr="00B3533B">
        <w:rPr>
          <w:sz w:val="12"/>
        </w:rPr>
        <w:t xml:space="preserve">    </w:t>
      </w:r>
      <w:r w:rsidRPr="00B3533B">
        <w:t>Income is usually determined by wage rates and unemployment. In Mexico, Székely explained</w:t>
      </w:r>
      <w:r w:rsidRPr="00B3533B">
        <w:rPr>
          <w:rStyle w:val="StyleBoldUnderline"/>
        </w:rPr>
        <w:t xml:space="preserve">, </w:t>
      </w:r>
      <w:r w:rsidRPr="00B3533B">
        <w:rPr>
          <w:rStyle w:val="StyleBoldUnderline"/>
          <w:highlight w:val="yellow"/>
        </w:rPr>
        <w:t>unemployment is very low — because all economic sectors, informal as well as formal, are measured and very few people can afford to be idle for very long. So wage rates play a larger role in determining income and, as a result, poverty rates.</w:t>
      </w:r>
      <w:r w:rsidRPr="00B3533B">
        <w:rPr>
          <w:sz w:val="12"/>
        </w:rPr>
        <w:t xml:space="preserve">    </w:t>
      </w:r>
      <w:r w:rsidRPr="00B3533B">
        <w:t xml:space="preserve">“What really changes poverty over time is labor productivity,” Székely argued. </w:t>
      </w:r>
      <w:r w:rsidRPr="00B3533B">
        <w:rPr>
          <w:highlight w:val="yellow"/>
        </w:rPr>
        <w:t>“</w:t>
      </w:r>
      <w:r w:rsidRPr="00B3533B">
        <w:rPr>
          <w:rStyle w:val="StyleBoldUnderline"/>
          <w:highlight w:val="yellow"/>
        </w:rPr>
        <w:t>Furthermore, productivity, at least in terms of human resources, is determined by the level of formal education.”    An increase in the level of education leads to access to higher wages, which, in turn, lowers the poverty rate</w:t>
      </w:r>
      <w:r w:rsidRPr="00B3533B">
        <w:t xml:space="preserve"> . In Mexico, Székely said, the average number of years of schooling has risen steadily, from 2.6 in 1960 to 6.6 in 1990 to 8.3 years today. But those numbers are deceptive, he said, because of the Mexican educational system s bottleneck: middle education (high school in the U.S.).</w:t>
      </w:r>
      <w:r w:rsidRPr="00B3533B">
        <w:rPr>
          <w:sz w:val="12"/>
        </w:rPr>
        <w:t xml:space="preserve">    </w:t>
      </w:r>
      <w:r w:rsidRPr="00B3533B">
        <w:rPr>
          <w:rStyle w:val="StyleBoldUnderline"/>
          <w:highlight w:val="yellow"/>
        </w:rPr>
        <w:t>Almost 100 percent of Mexican children attend primary school, but the figure drops dramatically when they reach high school. A high drop-out rate, caused by students  doubts about high school s relevance as well as economic factors, keeps roughly 40 percent of Mexican high school students from graduating.</w:t>
      </w:r>
      <w:r w:rsidRPr="00B3533B">
        <w:rPr>
          <w:sz w:val="12"/>
        </w:rPr>
        <w:t xml:space="preserve">    </w:t>
      </w:r>
      <w:r w:rsidRPr="00B3533B">
        <w:t>Other countries have invested more in high school education than Mexico has, and many of those countries are economic competitors, Székely said. Previous administrations invested heavily in primary education to accommodate the huge numbers of youngsters in Mexican society, but they failed to keep up with investment at the next level, he explained.</w:t>
      </w:r>
      <w:r w:rsidRPr="00B3533B">
        <w:rPr>
          <w:sz w:val="12"/>
        </w:rPr>
        <w:t xml:space="preserve">    </w:t>
      </w:r>
      <w:r w:rsidRPr="00B3533B">
        <w:t>However, Mexican politicians have recognized the problem.</w:t>
      </w:r>
      <w:r w:rsidRPr="00B3533B">
        <w:rPr>
          <w:sz w:val="12"/>
        </w:rPr>
        <w:t xml:space="preserve">   </w:t>
      </w:r>
      <w:r w:rsidRPr="00B3533B">
        <w:t>Székely s lecture was sponsored by The Humanities Research Center and the Baker Institute and was the first in a series called “Mexicans Looking at Mexico,” which will feature significant public intellectuals and governmental figures from Mexico addressing such topics as fine arts, energy, development, immigration and security.</w:t>
      </w:r>
      <w:r w:rsidRPr="00B3533B">
        <w:rPr>
          <w:sz w:val="12"/>
        </w:rPr>
        <w:t xml:space="preserve">    </w:t>
      </w:r>
      <w:r w:rsidRPr="00B3533B">
        <w:t>The goal of this series is to foster collaboration and understanding between Mexico and the U.S. It inaugurates the Humanities Research Center s Public Humanities Initiative, a program that presents important speakers to public audiences who address matters of broad humanistic concern.</w:t>
      </w:r>
    </w:p>
    <w:p w:rsidR="00C271C1" w:rsidRDefault="00C271C1" w:rsidP="00C271C1">
      <w:pPr>
        <w:pStyle w:val="CardIndented"/>
      </w:pPr>
    </w:p>
    <w:p w:rsidR="00DE5D5B" w:rsidRDefault="00DE5D5B" w:rsidP="00C271C1">
      <w:pPr>
        <w:pStyle w:val="CardIndented"/>
      </w:pPr>
    </w:p>
    <w:p w:rsidR="00DE5D5B" w:rsidRDefault="00DE5D5B" w:rsidP="00C271C1">
      <w:pPr>
        <w:pStyle w:val="CardIndented"/>
      </w:pPr>
    </w:p>
    <w:p w:rsidR="00DE5D5B" w:rsidRDefault="00DE5D5B" w:rsidP="00C271C1">
      <w:pPr>
        <w:pStyle w:val="CardIndented"/>
      </w:pPr>
    </w:p>
    <w:p w:rsidR="00DE5D5B" w:rsidRDefault="00DE5D5B" w:rsidP="00DE5D5B">
      <w:pPr>
        <w:pStyle w:val="Heading4"/>
      </w:pPr>
      <w:r>
        <w:t>AUSTRALIA IS THE BEST AGENT TO INVEST IN THE PLAN, SUCCESSES OF MINING PROJECTS IN LATIN AMERICA LEAVE SUBSIDIES FOR MORE HUMANITARIAN AID.</w:t>
      </w:r>
    </w:p>
    <w:p w:rsidR="00DE5D5B" w:rsidRPr="0030208D" w:rsidRDefault="00DE5D5B" w:rsidP="00DE5D5B">
      <w:r>
        <w:t xml:space="preserve">Dominic </w:t>
      </w:r>
      <w:r w:rsidRPr="0030208D">
        <w:rPr>
          <w:rStyle w:val="StyleStyleBold12pt"/>
        </w:rPr>
        <w:t>PIPER</w:t>
      </w:r>
      <w:r>
        <w:t xml:space="preserve">, </w:t>
      </w:r>
      <w:r w:rsidRPr="0030208D">
        <w:t>Editor at Paydirt Media Pty Ltd</w:t>
      </w:r>
      <w:r>
        <w:t xml:space="preserve">, </w:t>
      </w:r>
      <w:r w:rsidRPr="0030208D">
        <w:t xml:space="preserve">JULY </w:t>
      </w:r>
      <w:r w:rsidRPr="0030208D">
        <w:rPr>
          <w:rStyle w:val="StyleStyleBold12pt"/>
        </w:rPr>
        <w:t xml:space="preserve">2012 </w:t>
      </w:r>
      <w:r w:rsidRPr="0030208D">
        <w:t xml:space="preserve"> (“Time ripe for</w:t>
      </w:r>
      <w:r>
        <w:t xml:space="preserve"> </w:t>
      </w:r>
      <w:r w:rsidRPr="0030208D">
        <w:t>Australian-Latin</w:t>
      </w:r>
      <w:r>
        <w:t xml:space="preserve"> </w:t>
      </w:r>
      <w:r w:rsidRPr="0030208D">
        <w:t>American relations</w:t>
      </w:r>
      <w:r>
        <w:t xml:space="preserve"> </w:t>
      </w:r>
      <w:r w:rsidRPr="0030208D">
        <w:t>to blossom</w:t>
      </w:r>
      <w:r>
        <w:t xml:space="preserve">” </w:t>
      </w:r>
      <w:r w:rsidRPr="0030208D">
        <w:t>http://www.paydirt.com.au/resources/pd196-July-mag-cover.pdf</w:t>
      </w:r>
      <w:r>
        <w:t>)</w:t>
      </w:r>
    </w:p>
    <w:p w:rsidR="00DE5D5B" w:rsidRDefault="00DE5D5B" w:rsidP="00DE5D5B">
      <w:pPr>
        <w:pStyle w:val="CardIndented"/>
        <w:rPr>
          <w:sz w:val="16"/>
          <w:szCs w:val="16"/>
        </w:rPr>
      </w:pPr>
      <w:r w:rsidRPr="000270F9">
        <w:rPr>
          <w:rStyle w:val="StyleBoldUnderline"/>
          <w:highlight w:val="yellow"/>
        </w:rPr>
        <w:t>If ever proof was needed that Australia’s relationship with the countries of Latin America has taken on new dimensions in recent years, the inaugural Latin America Downunder conference, held in Sydney on May 22-23, was it.</w:t>
      </w:r>
      <w:r>
        <w:rPr>
          <w:sz w:val="12"/>
        </w:rPr>
        <w:t xml:space="preserve"> </w:t>
      </w:r>
      <w:r w:rsidRPr="0030208D">
        <w:rPr>
          <w:sz w:val="16"/>
          <w:szCs w:val="16"/>
        </w:rPr>
        <w:t>More than 320 delegates from business,   government, academia and media were present at the Sheraton on the   Park, a turnout that was   both proof of the current   strength of the relationship   and the latent opportunities   still on offer.  Ostensibly about Australian resources interests   in Latin America, what the   event actually highlighted   was that</w:t>
      </w:r>
      <w:r>
        <w:t xml:space="preserve"> </w:t>
      </w:r>
      <w:r w:rsidRPr="000270F9">
        <w:rPr>
          <w:rStyle w:val="StyleBoldUnderline"/>
          <w:highlight w:val="yellow"/>
        </w:rPr>
        <w:t>Australian-Latin  American relations go far beyond investments   in a few mining projects.</w:t>
      </w:r>
      <w:r>
        <w:rPr>
          <w:sz w:val="12"/>
        </w:rPr>
        <w:t xml:space="preserve"> </w:t>
      </w:r>
      <w:r w:rsidRPr="000270F9">
        <w:rPr>
          <w:sz w:val="12"/>
        </w:rPr>
        <w:t xml:space="preserve"> </w:t>
      </w:r>
      <w:r w:rsidRPr="0030208D">
        <w:rPr>
          <w:sz w:val="16"/>
          <w:szCs w:val="16"/>
        </w:rPr>
        <w:t xml:space="preserve">Australian Foreign Affairs Minister Bob   Carr addressed the conference on its second   morning and his words about the relationship   demonstrated </w:t>
      </w:r>
      <w:r w:rsidRPr="0030208D">
        <w:rPr>
          <w:sz w:val="16"/>
          <w:szCs w:val="16"/>
        </w:rPr>
        <w:lastRenderedPageBreak/>
        <w:t>the new focus Australia has  trained on the lands across the Pacific Ocean</w:t>
      </w:r>
      <w:r>
        <w:rPr>
          <w:sz w:val="12"/>
        </w:rPr>
        <w:t xml:space="preserve"> </w:t>
      </w:r>
      <w:r w:rsidRPr="000270F9">
        <w:rPr>
          <w:sz w:val="12"/>
        </w:rPr>
        <w:t xml:space="preserve"> </w:t>
      </w:r>
      <w:r w:rsidRPr="000270F9">
        <w:rPr>
          <w:rStyle w:val="StyleBoldUnderline"/>
          <w:highlight w:val="yellow"/>
        </w:rPr>
        <w:t>“We can’t rest on our traditional links with   countries like the United States and the United Kingdom, based on our history. We have   to build on the strong foundations the mining   sector has given us in our relationship with Latin America. We are already partners who   learn from each other.</w:t>
      </w:r>
      <w:r w:rsidRPr="000270F9">
        <w:rPr>
          <w:rStyle w:val="StyleBoldUnderline"/>
        </w:rPr>
        <w:t xml:space="preserve"> </w:t>
      </w:r>
      <w:r w:rsidRPr="0030208D">
        <w:rPr>
          <w:sz w:val="16"/>
          <w:szCs w:val="16"/>
        </w:rPr>
        <w:t>Both our continents are   sharing our expertise –   and our experience – in   mining. We need to keep   building our personal,   government and business links.”  Speaking to the media   after his address, Carr   said the success of the   conference was one indicator that the time for  greater engagement was upon Australia.  “I think it’s timely; the figures I quoted on   mining interests in Latin America are very   encouraging and suggest we are there at   the right point in the trajectory. It is not about   slackening off our interest in Asia, it is about   finding the energy to do both.”  The previous day, Carr’s cabinet colleague,   Resources Minister Martin Ferguson, set out   the raw statistics of where both regions stood   in the world economy.  With some $260 billion worth of resources   projects in development, Australia is widely   regarded as the world’s mining powerhouse.   However, Latin America is not far behind.   Peru currently has a pipeline stocked with  $US56 billion worth of copper, gold, iron ore   and silver projects while industries in Chile,   Brazil and Colombia are undergoing major   expansion.  The deeper end of the pipeline also seems   well stocked. Latin America has been the   dominant destination for exploration expenditure for more than a decade and currently accounts for 25% of all exploration spending.</w:t>
      </w:r>
      <w:r>
        <w:rPr>
          <w:sz w:val="12"/>
        </w:rPr>
        <w:t xml:space="preserve"> </w:t>
      </w:r>
      <w:r w:rsidRPr="000270F9">
        <w:rPr>
          <w:sz w:val="12"/>
        </w:rPr>
        <w:t xml:space="preserve"> </w:t>
      </w:r>
      <w:r w:rsidRPr="000270F9">
        <w:rPr>
          <w:rStyle w:val="StyleBoldUnderline"/>
          <w:highlight w:val="yellow"/>
        </w:rPr>
        <w:t>Much of that investment will come from the   traditional markets of North America but with   political and economic stability on the rise in   the region, the usually risk-averse Australian   investor is beginning to treat Australian companies with projects in Latin America with a   keen eye.</w:t>
      </w:r>
      <w:r w:rsidRPr="000270F9">
        <w:rPr>
          <w:rStyle w:val="StyleBoldUnderline"/>
        </w:rPr>
        <w:t xml:space="preserve">  </w:t>
      </w:r>
      <w:r w:rsidRPr="0030208D">
        <w:rPr>
          <w:sz w:val="16"/>
          <w:szCs w:val="16"/>
        </w:rPr>
        <w:t>In recent years the junior resources   sector has become accustomed to   leading the charge into new locations,   particularly in Africa; a “pathfinder” as   Carr put it. There, some 200 Australian companies have projects across   42 nations. The Australian Government   meanwhile has missions in just seven   countries on the continent (soon to be   eight) and the country’s trade commission, Austrade, has only one office, in   Johannesburg, South Africa.  This has meant the Government has   relied to some extent on industry guiding relations with Africa. Furthermore</w:t>
      </w:r>
      <w:r w:rsidRPr="000270F9">
        <w:rPr>
          <w:rStyle w:val="StyleBoldUnderline"/>
          <w:highlight w:val="yellow"/>
        </w:rPr>
        <w:t>,   the economic relationship between the   two is essentially one way. Investment   flows from Australia into the continent   ($20 billion over the last 10 years), as   does aid spending,</w:t>
      </w:r>
      <w:r>
        <w:t xml:space="preserve"> </w:t>
      </w:r>
      <w:r w:rsidRPr="0030208D">
        <w:rPr>
          <w:sz w:val="16"/>
          <w:szCs w:val="16"/>
        </w:rPr>
        <w:t>but the trade figures   between Australia and Africa are minuscule in comparison.  The Australian-Latin American relationship is very different. It is genuinely   two way, with resources investment   from Australia’s major and junior sectors being joined by service providers   from both regions, educational programmes and cultural exchanges.  Similarly,</w:t>
      </w:r>
      <w:r>
        <w:t xml:space="preserve"> </w:t>
      </w:r>
      <w:r w:rsidRPr="000270F9">
        <w:rPr>
          <w:rStyle w:val="StyleBoldUnderline"/>
          <w:highlight w:val="yellow"/>
        </w:rPr>
        <w:t>Australian Government   representation on the ground in Latin   America is extensive and growing.</w:t>
      </w:r>
      <w:r>
        <w:t xml:space="preserve"> </w:t>
      </w:r>
      <w:r w:rsidRPr="0030208D">
        <w:rPr>
          <w:sz w:val="16"/>
          <w:szCs w:val="16"/>
        </w:rPr>
        <w:t>Aust tralia has embassies in Mexico City, Brasilia,   Santiago, Lima, Port of Spain and Buenos   Aries and has recently established a consulate general in Bogota. Austrade also has extensive coverage with offices throughout the   region.</w:t>
      </w:r>
      <w:r>
        <w:rPr>
          <w:sz w:val="12"/>
        </w:rPr>
        <w:t xml:space="preserve"> </w:t>
      </w:r>
      <w:r w:rsidRPr="000270F9">
        <w:rPr>
          <w:sz w:val="12"/>
        </w:rPr>
        <w:t xml:space="preserve"> </w:t>
      </w:r>
      <w:r w:rsidRPr="00D84243">
        <w:rPr>
          <w:rStyle w:val="StyleBoldUnderline"/>
          <w:highlight w:val="yellow"/>
        </w:rPr>
        <w:t>The Australian Government’s representation at Latin America Downunder was testament to its level of engagement with the region</w:t>
      </w:r>
      <w:r>
        <w:t>.</w:t>
      </w:r>
      <w:r w:rsidRPr="0030208D">
        <w:rPr>
          <w:sz w:val="16"/>
          <w:szCs w:val="16"/>
        </w:rPr>
        <w:t xml:space="preserve"> All six heads of mission for the region were present at the conference as well as the region’s trade commissioners. Strong links have also been formed with business and community – the Council on Australia Latin American Relations (COALAR) is a classic example of the exchange. that is occurring</w:t>
      </w:r>
      <w:r>
        <w:t>.</w:t>
      </w:r>
      <w:r>
        <w:rPr>
          <w:sz w:val="12"/>
        </w:rPr>
        <w:t xml:space="preserve"> </w:t>
      </w:r>
      <w:r w:rsidRPr="00D84243">
        <w:rPr>
          <w:rStyle w:val="StyleBoldUnderline"/>
          <w:highlight w:val="yellow"/>
        </w:rPr>
        <w:t>Formed by the Australian Government in  2001, the council has been tasked with enhancing Australia’s economic, political and  social relations with the region in the areas  of business, education, sustainability, tourism  and cultural promotion.</w:t>
      </w:r>
      <w:r>
        <w:rPr>
          <w:sz w:val="12"/>
        </w:rPr>
        <w:t xml:space="preserve"> </w:t>
      </w:r>
      <w:r w:rsidRPr="0030208D">
        <w:rPr>
          <w:sz w:val="16"/>
          <w:szCs w:val="16"/>
        </w:rPr>
        <w:t xml:space="preserve">While mining dominates the exchange, Latin America’s burgeoning middle class means  infrastructure projects are also attracting a  surge in foreign institutional investment. A  COALAR panel discussion held on day one  of the conference set out just how many opportunities are on offer for foreign investors. As David Luboff, executive director of Macquarie Funds Group and chairman of the  COALAR explained, a recent success story  where infrastructure was recognised as a  long-term asset for institutional investors was  in Mexico. “We had colleagues heading over to Mexico City who established a local currency  Mexican infrastructure fund for around $400  million. This was a tremendous success and  what has been most pleasing was about two  months ago when the guys closed the largest-ever renewable energy project in Latin  America; a $1 billion wind farm in the south  of Mexico.” Luboff said one of the major positives that  had come out of this initiative was the number of foreign investors, including Mitsubishi  Corporation in Japan, which signed up to the  deal.  “It’s a 20-30 year contract underpinning  this investment. Clearly these institutional  investors from around the world are saying:  </w:t>
      </w:r>
      <w:r>
        <w:t>‘</w:t>
      </w:r>
      <w:r w:rsidRPr="00D84243">
        <w:rPr>
          <w:rStyle w:val="StyleBoldUnderline"/>
        </w:rPr>
        <w:t>We are comfortable with Mexico as an environment and we are comfortable to invest in  the country long-term and trust the terms of  the contract.’ It’s a big positive for the region  and also in promoting private sector financing</w:t>
      </w:r>
      <w:r w:rsidRPr="0030208D">
        <w:rPr>
          <w:rStyle w:val="StyleBoldUnderline"/>
          <w:sz w:val="16"/>
          <w:szCs w:val="16"/>
        </w:rPr>
        <w:t>.</w:t>
      </w:r>
      <w:r w:rsidRPr="0030208D">
        <w:rPr>
          <w:sz w:val="16"/>
          <w:szCs w:val="16"/>
        </w:rPr>
        <w:t>” This significant injection of private sector  money is also becoming apparent in other  Latin American countries such as Brazil,  where 24.5 billion reais ($14 billion) was raised  in mid-February through the sale of licences  to operate three of the country’s busiest airports – Sao Paulo, Brasilia and Viracopos in  Campinas – in an auction aimed at accelerate ing investments ahead of the 2014 World Cup.  While infrastructure often dictates whether  a company will invest, another area of caution  is the role of government.  “One of the criticisms spoken about is how  much political will there is, in terms of how  much bureaucracy, how much red tape,”  Luboff said.  As the Australian-Latin American Business  Council (ALABC) chairman Jose Blanco explained,</w:t>
      </w:r>
      <w:r>
        <w:t xml:space="preserve"> </w:t>
      </w:r>
      <w:r w:rsidRPr="00D84243">
        <w:rPr>
          <w:rStyle w:val="StyleBoldUnderline"/>
          <w:highlight w:val="yellow"/>
        </w:rPr>
        <w:t>countries in Latin America should  not be painted with the same brush; each  is unique, and it is important that Australian  businesses entering Latin America understand this.</w:t>
      </w:r>
      <w:r>
        <w:t xml:space="preserve"> </w:t>
      </w:r>
      <w:r>
        <w:rPr>
          <w:sz w:val="12"/>
        </w:rPr>
        <w:t xml:space="preserve"> </w:t>
      </w:r>
      <w:r w:rsidRPr="0030208D">
        <w:rPr>
          <w:sz w:val="16"/>
          <w:szCs w:val="16"/>
        </w:rPr>
        <w:t>“Rather than picking a winner I use the  perspective of the three Rs: the risk, requirement and the reward. You need to apply that. I look at Australian business entering into  Latin America and with the exception of the  big players – Xstrata plc, BHP Billiton Ltd, Rio  Tinto Ltd – the majority seem to be small-tomedium-sized enterprises (SMEs). For these  types of companies there  could be a lot of different entry  points into Latin America.”  Both mining and infrastructure developments need sophisticated service sectors  and Australia is also awakening to these possibilities. As Xstrata Copper’s chief  executive Charlie Sartain explained, Australia is perhaps  15 years ahead when it comes to such support services and its experience could prove  crucial. “The concept of mining clusters, which is  gaining some traction in Latin America, is  something that Australia has been familiar  with and operating with for some years,” Sartain said. “This is where you have groups of  secondary industries or support industries  that are positioned regionally within countries  to provide ongoing support.” University of Queensland deputy vice chancellor and vice president Dr Anna Ciccarelli said following on from research undertaken, the connection point between all of the  countries in Latin America is the desire to reform and build the higher education systems  as part of the whole societal and economic  development.</w:t>
      </w:r>
      <w:r>
        <w:rPr>
          <w:sz w:val="12"/>
        </w:rPr>
        <w:t xml:space="preserve"> </w:t>
      </w:r>
      <w:r>
        <w:t>“</w:t>
      </w:r>
      <w:r w:rsidRPr="0030208D">
        <w:rPr>
          <w:rStyle w:val="StyleBoldUnderline"/>
          <w:highlight w:val="yellow"/>
        </w:rPr>
        <w:t>The investment in scholarship and human  capital programmes is a real indication of  these societies and systems globalised and  outward looking and complementing what industry is asking for</w:t>
      </w:r>
      <w:r w:rsidRPr="0030208D">
        <w:rPr>
          <w:sz w:val="16"/>
          <w:szCs w:val="16"/>
        </w:rPr>
        <w:t>,” Ciccarelli said.</w:t>
      </w:r>
      <w:r>
        <w:t xml:space="preserve"> </w:t>
      </w:r>
      <w:r>
        <w:rPr>
          <w:sz w:val="12"/>
        </w:rPr>
        <w:t xml:space="preserve"> </w:t>
      </w:r>
      <w:r w:rsidRPr="0030208D">
        <w:rPr>
          <w:rStyle w:val="StyleBoldUnderline"/>
          <w:highlight w:val="yellow"/>
        </w:rPr>
        <w:t>While Latin America will never be labelled  as a static environment, Blanco said it was important to note that despite the region’s prospectivity, it was imperative that issues such  as infrastructure and antiquated government  regulations were addressed</w:t>
      </w:r>
      <w:r w:rsidRPr="0030208D">
        <w:rPr>
          <w:sz w:val="16"/>
          <w:szCs w:val="16"/>
        </w:rPr>
        <w:t xml:space="preserve"> for the region’s  mining sector to blossom. “</w:t>
      </w:r>
      <w:r w:rsidRPr="0030208D">
        <w:rPr>
          <w:rStyle w:val="StyleBoldUnderline"/>
          <w:highlight w:val="yellow"/>
        </w:rPr>
        <w:t>Latin America is well positioned and the  potential for the region is enormous but the  problem is addressing the obstacles in the  way,”</w:t>
      </w:r>
      <w:r>
        <w:t xml:space="preserve"> </w:t>
      </w:r>
      <w:r w:rsidRPr="0030208D">
        <w:rPr>
          <w:sz w:val="16"/>
          <w:szCs w:val="16"/>
        </w:rPr>
        <w:t xml:space="preserve">Blanco said. As one of the most prominent Australians  working in Latin America, Sartain’s address to  the conference was eagerly awaited. Despite  ongoing turmoil in relation to Xstrata’s Tintaya  copper mine in Peru since the  conference, Sartain remains an  avid supporter of the region. “We have a strong position in  terms of our involvement in Latin  America and Australia and on the  back of that Xstrata is a top five  global copper producer. We have  ambitious growth plans that are  now being realised. </w:t>
      </w:r>
      <w:r w:rsidRPr="0030208D">
        <w:rPr>
          <w:sz w:val="16"/>
          <w:szCs w:val="16"/>
        </w:rPr>
        <w:lastRenderedPageBreak/>
        <w:t xml:space="preserve">Xstrata Copper has $7 billion of projects in  construction, mainly in Latin America: Peru,  Colombia and Argentina. That will see us increase copper production by 60% over the  next three years.” Xstrata Copper is – along with fellow majors  Rio Tinto and BHP Billiton – the most prominent of the Australian companies leading the  charge in Latin America but the conference  also showcased the emerging junior explorers and developers, as well as the services  providers beginning to take advantage of the  foundations already laid. Again, while in Africa it is the private sector leading the Australian Government by the  hand, in Latin America diplomatic and economic frameworks are already in place when  new players from Australia enter. Australia and Chile already have an FTA in  place and Carr confirmed Australia was in discussions with Colombia over a similar agreement. He also said Australia’s own success in  mining made it inevitable that its reach would  extend beyond its own shores. “With the heightened </w:t>
      </w:r>
      <w:r>
        <w:t xml:space="preserve">profitability of mining, </w:t>
      </w:r>
      <w:r>
        <w:rPr>
          <w:sz w:val="12"/>
        </w:rPr>
        <w:t xml:space="preserve"> </w:t>
      </w:r>
      <w:r w:rsidRPr="0030208D">
        <w:rPr>
          <w:rStyle w:val="StyleBoldUnderline"/>
          <w:highlight w:val="yellow"/>
        </w:rPr>
        <w:t>Australia has the capital, the confidence, the  expertise and the determination to invest in Latin America,”</w:t>
      </w:r>
      <w:r>
        <w:t xml:space="preserve"> </w:t>
      </w:r>
      <w:r w:rsidRPr="0030208D">
        <w:rPr>
          <w:sz w:val="16"/>
          <w:szCs w:val="16"/>
        </w:rPr>
        <w:t>Carr said. While the Australian Government was highly visible at the conference, its Latin American  counterparts were also engaged in the event.  Ministerial delegations were sent from Uruguay, Peru and Nicaragua while ProMexico,  Mexico’s trade commission, was out in force. The Peruvian Vice Minister of Mines, Guillermo Shinno, addressed the conference on  day one and spoke of the country’s strategy  for further development of its burgeoning resources industry. “Peru has enormous potential to become  an even larger and more important provider of  natural resources,” Shinno said. “There is no  doubt that the rich soils contain more natural  resources awaiting efficient and environmentally friendly private investment to unlock their  potential.” The importance the conference was granted by the Peruvian Government and was portrayed by Shinno’s attendance. At home, protests continue in defiance of President Ollanta  Humala’s opening up of the industry to foreign  investment and during and following the conference Xstrata’s Tintaya operation was disrupted by protest from local communities. Politics are never clear cut in Latin America  but there is a general trend towards the welcoming of foreign investment and Carr said  this was vital in attracting investment from  countries such as Australia. “</w:t>
      </w:r>
      <w:r w:rsidRPr="0030208D">
        <w:rPr>
          <w:rStyle w:val="StyleBoldUnderline"/>
          <w:highlight w:val="yellow"/>
        </w:rPr>
        <w:t>Latin America is diversifying and opening  up its economies. There is more economic liberalisation and there is less hostility towards  foreign investment.</w:t>
      </w:r>
      <w:r w:rsidRPr="0030208D">
        <w:rPr>
          <w:rStyle w:val="StyleBoldUnderline"/>
          <w:sz w:val="16"/>
          <w:szCs w:val="16"/>
        </w:rPr>
        <w:t xml:space="preserve"> </w:t>
      </w:r>
      <w:r w:rsidRPr="0030208D">
        <w:rPr>
          <w:sz w:val="16"/>
          <w:szCs w:val="16"/>
        </w:rPr>
        <w:t>Across the region economies are more open and because Australia  has a mining boom and our confidence and  our capital have increased, we are seeing opportunities realised.” Not only is foreign investment welcome  but governments in Chile, Colombia, Mexico,  Peru, Nicaragua and Uruguay are now actively courting the junior end of the sector. The Peruvian stock exchange, BVL, was  represented by its chief executive Francis  Stenning, who told delegates both the exchange and the Government realised Australian juniors could contribute hugely to the  industry in that country. “We are starting to realise that there is also  a large, important group of venture capital  companies from Australia investing in Peru  that we hadn’t been aware of. In the future,  hopefully we will have some Australian companies as well as Canadians,” Stenning said. For those companies who have entered or  are looking to enter Latin America, in-country  support can be crucial when setting up business structures. While engaging DFAT and  Austrade is one avenue, the strong presence  of Australian service companies is another  positive. Coffey Mining had a large presence at the  conference and Sedgman Metals, another experienced Latin American operator, was also  there in force. Coffey’s business development manager,  Andean region, Manuel Hernandez, said  there are generally five areas of constraint in  the region – permitting, water, power, skills and costs. He encouraged Australian companies entering Latin America to team up with local,  experienced people. As evidenced by the COALAR discussion  session, the Australian-Latin American relationship extends far beyond mining. Carr was  involved in bilateral discussions with delegations from Uruguay, Nicaragua and Peru while  an Austrade-hosted breakfast showcased the  extent to which education and  training is shaping relations. “Behind mining, other industries have forged strong links.</w:t>
      </w:r>
      <w:r>
        <w:t xml:space="preserve"> </w:t>
      </w:r>
      <w:r>
        <w:rPr>
          <w:sz w:val="12"/>
        </w:rPr>
        <w:t xml:space="preserve"> </w:t>
      </w:r>
      <w:r w:rsidRPr="0030208D">
        <w:rPr>
          <w:rStyle w:val="StyleBoldUnderline"/>
          <w:highlight w:val="yellow"/>
        </w:rPr>
        <w:t>Education is a standout, with  the number of students taking up learning opportunities  across the Pacific growing every year.</w:t>
      </w:r>
      <w:r>
        <w:t xml:space="preserve"> </w:t>
      </w:r>
      <w:r w:rsidRPr="0030208D">
        <w:rPr>
          <w:sz w:val="16"/>
          <w:szCs w:val="16"/>
        </w:rPr>
        <w:t>More than 30,000 students from Latin America were  enrolled in Australian education  institutions in 2011 – a figure we  hope continues to grow,” Carr  said. “Half of those come from Brazil alone, making Brazil our 10th-largest source of international students.” Of course, both regions are suffering intolerably from a skills shortage and the Austrade  breakfast provided a forum for public servants, education and business leaders to offer  their theories for the way forward. Sartain said Xstrata was working hard to fill  the skills gap on both sides of the ocean. “</w:t>
      </w:r>
      <w:r w:rsidRPr="0030208D">
        <w:rPr>
          <w:rStyle w:val="StyleBoldUnderline"/>
          <w:highlight w:val="yellow"/>
        </w:rPr>
        <w:t>We’ve been working strongly with a number of universities and training institutions  to promote the very strong links of training  development and educational interchanges  between Australia and Latin America. This  initiative should enable us to develop the next  generation of talent in Australia and Latin  America and will assist in the country’s own  development aspirations both economically  and socially. There is a symbiotic relationship  between ourselves and the educational institutions of the host countries.”</w:t>
      </w:r>
      <w:r>
        <w:rPr>
          <w:sz w:val="12"/>
        </w:rPr>
        <w:t xml:space="preserve"> </w:t>
      </w:r>
      <w:r w:rsidRPr="0030208D">
        <w:rPr>
          <w:sz w:val="16"/>
          <w:szCs w:val="16"/>
        </w:rPr>
        <w:t xml:space="preserve">Other industry links are being forged, including in the area of agriculture. “Our two-way goods trade with Latin America has grown rapidly in the past four years,  nearly doubling to $8.1 billion in 2011. We  need to work closer together on trade reform  that will continue to build prosperity, wealth  and opportunity for our people,” Carr said.  </w:t>
      </w:r>
      <w:r w:rsidRPr="0030208D">
        <w:rPr>
          <w:rStyle w:val="StyleBoldUnderline"/>
          <w:sz w:val="16"/>
          <w:szCs w:val="16"/>
        </w:rPr>
        <w:t>“</w:t>
      </w:r>
      <w:r w:rsidRPr="0030208D">
        <w:rPr>
          <w:rStyle w:val="StyleBoldUnderline"/>
        </w:rPr>
        <w:t xml:space="preserve">The agriculture sector remains important for  Latin American economies, as in Australia,  and we need to continue to press for agricultural trade reform. “Our long-standing objective is to achieve a  fair, market-oriented agricultural trading system. </w:t>
      </w:r>
      <w:r w:rsidRPr="0030208D">
        <w:rPr>
          <w:sz w:val="16"/>
          <w:szCs w:val="16"/>
        </w:rPr>
        <w:t xml:space="preserve">That will reduce the barriers in export markets faced by our farmers. It will enhance  development in developing countries.” Back on mining, he said the Department of  Resources, Energy and Tourism and AusAid  were actively engaged in capacity building for  mining industries in the region. “Australia will be running sustainable mining workshops in Mexico and Peru later in  2012. This will be an area on which we can  continue to collaborate in coming decades,  a place in which we can  learn from each other.” </w:t>
      </w:r>
      <w:r w:rsidRPr="0030208D">
        <w:rPr>
          <w:rStyle w:val="StyleBoldUnderline"/>
        </w:rPr>
        <w:t>Having such links  through business, government, education and  community can only  strengthen the cause for  Australians operating  in Latin America.</w:t>
      </w:r>
      <w:r>
        <w:t xml:space="preserve"> </w:t>
      </w:r>
      <w:r w:rsidRPr="0030208D">
        <w:rPr>
          <w:sz w:val="16"/>
          <w:szCs w:val="16"/>
        </w:rPr>
        <w:t>Being  able to leverage off such  frameworks and preexisting relationships will  make entry much easier,  leaving the companies to do what Australia’s  resources sector does best: find, build and  operate mines that bring benefits to both  shareholders and host communities.</w:t>
      </w:r>
    </w:p>
    <w:p w:rsidR="00DE5D5B" w:rsidRDefault="00DE5D5B" w:rsidP="00DE5D5B"/>
    <w:p w:rsidR="00DE5D5B" w:rsidRDefault="00DE5D5B" w:rsidP="00DE5D5B">
      <w:pPr>
        <w:pStyle w:val="Heading4"/>
      </w:pPr>
      <w:r>
        <w:t>INVESTMENT IN LATIN AMERICA ALREADY PUSHED BY AUSTRALIAN GOVERNMENT, JUST A MATTER OF WHAT TO INVEST IN</w:t>
      </w:r>
    </w:p>
    <w:p w:rsidR="00DE5D5B" w:rsidRPr="0030208D" w:rsidRDefault="00300E57" w:rsidP="00DE5D5B">
      <w:hyperlink r:id="rId26" w:history="1">
        <w:r w:rsidR="00DE5D5B" w:rsidRPr="0030208D">
          <w:rPr>
            <w:rStyle w:val="Hyperlink"/>
          </w:rPr>
          <w:t xml:space="preserve">Cecilia </w:t>
        </w:r>
        <w:r w:rsidR="00DE5D5B" w:rsidRPr="0030208D">
          <w:rPr>
            <w:rStyle w:val="StyleStyleBold12pt"/>
          </w:rPr>
          <w:t>Jamasmie</w:t>
        </w:r>
      </w:hyperlink>
      <w:r w:rsidR="00DE5D5B" w:rsidRPr="0030208D">
        <w:t xml:space="preserve">, Cecilia Jamasmie is one of the news editors at MINING.com, May 23, </w:t>
      </w:r>
      <w:r w:rsidR="00DE5D5B" w:rsidRPr="0030208D">
        <w:rPr>
          <w:rStyle w:val="StyleStyleBold12pt"/>
        </w:rPr>
        <w:t>2012</w:t>
      </w:r>
    </w:p>
    <w:p w:rsidR="00DE5D5B" w:rsidRDefault="00DE5D5B" w:rsidP="00DE5D5B">
      <w:r>
        <w:t xml:space="preserve">(“Australian miners should seek business opportunities in Latin America: Government” </w:t>
      </w:r>
      <w:hyperlink r:id="rId27" w:history="1">
        <w:r>
          <w:rPr>
            <w:rStyle w:val="Hyperlink"/>
          </w:rPr>
          <w:t>http://www.mining.com/australian-miners-should-seek-business-opportunities-in-latin-america-government/</w:t>
        </w:r>
      </w:hyperlink>
      <w:r>
        <w:t>)</w:t>
      </w:r>
    </w:p>
    <w:p w:rsidR="00DE5D5B" w:rsidRPr="0030208D" w:rsidRDefault="00DE5D5B" w:rsidP="00DE5D5B">
      <w:pPr>
        <w:pStyle w:val="CardIndented"/>
      </w:pPr>
      <w:r w:rsidRPr="0030208D">
        <w:t>Australian Foreign Minister, Bob Carr, called local mining companies to look at Latin America as a business destination.</w:t>
      </w:r>
      <w:r>
        <w:t xml:space="preserve"> </w:t>
      </w:r>
      <w:r w:rsidRPr="0030208D">
        <w:t xml:space="preserve">Speaking at the Latin America Downunder conference in Sydney on Wednesday, </w:t>
      </w:r>
      <w:r w:rsidRPr="0030208D">
        <w:rPr>
          <w:rStyle w:val="StyleBoldUnderline"/>
          <w:highlight w:val="yellow"/>
        </w:rPr>
        <w:t xml:space="preserve">Carr said he wanted to encourage Australian investment in Latin America to help both parts of the world share resources and expertise, </w:t>
      </w:r>
      <w:hyperlink r:id="rId28" w:history="1">
        <w:r w:rsidRPr="0030208D">
          <w:rPr>
            <w:rStyle w:val="StyleBoldUnderline"/>
            <w:highlight w:val="yellow"/>
          </w:rPr>
          <w:t>reports The West Australian</w:t>
        </w:r>
      </w:hyperlink>
      <w:r w:rsidRPr="0030208D">
        <w:rPr>
          <w:rStyle w:val="StyleBoldUnderline"/>
          <w:highlight w:val="yellow"/>
        </w:rPr>
        <w:t>. He also said Latin America was emerging as an important economic powerhouse and was keen for Australian investment.</w:t>
      </w:r>
      <w:r>
        <w:t xml:space="preserve"> </w:t>
      </w:r>
      <w:r w:rsidRPr="0030208D">
        <w:t xml:space="preserve">"What began as a trickle of Australian mining projects in Latin America, largely off the back of the success of the joint venture between BHP Billiton and Rio Tinto at Escondida in Chile, has turned into a flood across the </w:t>
      </w:r>
      <w:r w:rsidRPr="0030208D">
        <w:lastRenderedPageBreak/>
        <w:t>continent," he said.</w:t>
      </w:r>
      <w:r>
        <w:t xml:space="preserve"> </w:t>
      </w:r>
      <w:r w:rsidRPr="0030208D">
        <w:t>The trade commissioner at the Australian embassy in Peru, Dan Sullivan, has been quoted as repeatedly saying he is concerned Aussie miners are failing to take advantage of the many opportunities in the region.</w:t>
      </w:r>
      <w:r>
        <w:t xml:space="preserve"> </w:t>
      </w:r>
      <w:r w:rsidRPr="0030208D">
        <w:t>“There are around 35 Australian companies [in Latin America], but there are around 300 to 400 Canadian companies here; the Canadians are all over South America, which means that Australian mining companies are missing out on the opportunities here, and this worries me,” he</w:t>
      </w:r>
      <w:hyperlink r:id="rId29" w:history="1">
        <w:r w:rsidRPr="0030208D">
          <w:rPr>
            <w:rStyle w:val="Hyperlink"/>
          </w:rPr>
          <w:t>told Australian Mining last year</w:t>
        </w:r>
      </w:hyperlink>
      <w:r w:rsidRPr="0030208D">
        <w:t>.</w:t>
      </w:r>
      <w:r>
        <w:t xml:space="preserve"> </w:t>
      </w:r>
      <w:r w:rsidRPr="0030208D">
        <w:t>Currently there are more than $245 billion announced in investments for the Latin America extractive industry in the next five to 10 years, with special emphasis in Chile, Peru and Colombia. Large miners, such as BHP Billiton, Xstrata and Rio Tinto already have an established presence in the market.</w:t>
      </w:r>
      <w:r>
        <w:t xml:space="preserve"> </w:t>
      </w:r>
      <w:r w:rsidRPr="0030208D">
        <w:t>Last month, Australia's Oz Minerals</w:t>
      </w:r>
      <w:r>
        <w:t xml:space="preserve"> </w:t>
      </w:r>
      <w:r w:rsidRPr="0030208D">
        <w:t>(ASX:OZL) admitted it was</w:t>
      </w:r>
      <w:r>
        <w:t xml:space="preserve"> </w:t>
      </w:r>
      <w:hyperlink r:id="rId30" w:history="1">
        <w:r w:rsidRPr="0030208D">
          <w:rPr>
            <w:rStyle w:val="Hyperlink"/>
          </w:rPr>
          <w:t>planning to acquire assets in Chile and Peru.</w:t>
        </w:r>
      </w:hyperlink>
      <w:r>
        <w:t xml:space="preserve"> </w:t>
      </w:r>
      <w:r w:rsidRPr="0030208D">
        <w:t>CEO Terry Burgess said that uncertainty over copper demand and prices this year has opened up opportunities.</w:t>
      </w:r>
      <w:r>
        <w:t xml:space="preserve"> </w:t>
      </w:r>
      <w:r w:rsidRPr="0030208D">
        <w:t>"</w:t>
      </w:r>
      <w:r w:rsidRPr="0030208D">
        <w:rPr>
          <w:rStyle w:val="StyleBoldUnderline"/>
          <w:highlight w:val="yellow"/>
        </w:rPr>
        <w:t>I have seen more opportunities recently than I have ever seen in the last couple of years. Maybe people are taking some note of the uncertainty and think if they are going to sell their assets now it's the right time to do so</w:t>
      </w:r>
      <w:r w:rsidRPr="0030208D">
        <w:t>," Burgess said.</w:t>
      </w:r>
      <w:r>
        <w:t xml:space="preserve"> </w:t>
      </w:r>
      <w:r w:rsidRPr="0030208D">
        <w:t>Also in late April, members of the Buy Australian at Home and Aboard (BAHA) program, mostly suppliers, visited Colombia to explore what the country has to offer in terms of mining for foreign investors.</w:t>
      </w:r>
      <w:r>
        <w:t xml:space="preserve"> </w:t>
      </w:r>
      <w:r w:rsidRPr="0030208D">
        <w:t>Currently, over 80 Australian suppliers have businesses in Chile, about 25 in Peru, 10 in Colombia and the numbers keep rising.</w:t>
      </w:r>
      <w:r>
        <w:t xml:space="preserve"> </w:t>
      </w:r>
      <w:r w:rsidRPr="0030208D">
        <w:rPr>
          <w:rStyle w:val="StyleBoldUnderline"/>
          <w:highlight w:val="yellow"/>
        </w:rPr>
        <w:t>There are more than 400 companies in Australia that supply mining equipment, technology and services related to the industry, from which more than 200 export to the rest of the world.</w:t>
      </w:r>
    </w:p>
    <w:p w:rsidR="00DE5D5B" w:rsidRDefault="00DE5D5B" w:rsidP="00DE5D5B">
      <w:pPr>
        <w:pStyle w:val="CardIndented"/>
      </w:pPr>
    </w:p>
    <w:p w:rsidR="00DE5D5B" w:rsidRDefault="00DE5D5B" w:rsidP="00DE5D5B">
      <w:pPr>
        <w:pStyle w:val="Heading4"/>
      </w:pPr>
      <w:r>
        <w:t>AUSTRALIA SPECIALIZES IN HUMANITARIAN AID, THEY CAN DO THE PLAN BETTER</w:t>
      </w:r>
    </w:p>
    <w:p w:rsidR="00DE5D5B" w:rsidRDefault="00DE5D5B" w:rsidP="00DE5D5B">
      <w:r>
        <w:t xml:space="preserve">Bruce </w:t>
      </w:r>
      <w:r w:rsidRPr="0030208D">
        <w:rPr>
          <w:rStyle w:val="StyleStyleBold12pt"/>
        </w:rPr>
        <w:t>Gosper</w:t>
      </w:r>
      <w:r>
        <w:t xml:space="preserve">, CEO of Austrade (news source for humanitarian aid and investor news), </w:t>
      </w:r>
      <w:r w:rsidRPr="0030208D">
        <w:t xml:space="preserve">30 May </w:t>
      </w:r>
      <w:r w:rsidRPr="0030208D">
        <w:rPr>
          <w:rStyle w:val="StyleStyleBold12pt"/>
        </w:rPr>
        <w:t>2013</w:t>
      </w:r>
    </w:p>
    <w:p w:rsidR="00DE5D5B" w:rsidRDefault="00DE5D5B" w:rsidP="00DE5D5B">
      <w:r>
        <w:t>(“</w:t>
      </w:r>
      <w:r w:rsidRPr="0030208D">
        <w:t>ADDRESS TO LATIN AMERICA DOWNUNDER CONFERENCE</w:t>
      </w:r>
      <w:r>
        <w:t xml:space="preserve">” </w:t>
      </w:r>
      <w:hyperlink r:id="rId31" w:history="1">
        <w:r>
          <w:rPr>
            <w:rStyle w:val="Hyperlink"/>
          </w:rPr>
          <w:t>http://www.austrade.gov.au/About-Austrade/News/Media-Releases-and-Speeches/2013/Address-to-Latin-America-Downunder-Conference</w:t>
        </w:r>
      </w:hyperlink>
      <w:r>
        <w:t>)</w:t>
      </w:r>
    </w:p>
    <w:p w:rsidR="00DE5D5B" w:rsidRDefault="00DE5D5B" w:rsidP="00DE5D5B">
      <w:pPr>
        <w:pStyle w:val="CardIndented"/>
        <w:rPr>
          <w:rStyle w:val="Emphasis"/>
        </w:rPr>
      </w:pPr>
      <w:r w:rsidRPr="0030208D">
        <w:t>It’s a pleasure to be here today at Latin America Downunder.</w:t>
      </w:r>
      <w:r>
        <w:t xml:space="preserve"> </w:t>
      </w:r>
      <w:r w:rsidRPr="0030208D">
        <w:t>This July it is 120 years since William Lane set off from Australia with a group of hardy followers to establish a new colony in Paraguay in South America.</w:t>
      </w:r>
      <w:r>
        <w:t xml:space="preserve"> </w:t>
      </w:r>
      <w:r w:rsidRPr="0030208D">
        <w:t>I’m sure most of you have heard this story a dozen times.</w:t>
      </w:r>
      <w:r>
        <w:t xml:space="preserve"> </w:t>
      </w:r>
      <w:r w:rsidRPr="0030208D">
        <w:t>What interested me most about this story is why Lane chose South America. He chose it not so much because it was the new world, and a place of opportunity, which it certainly is, but because it was a great distance from Australia.</w:t>
      </w:r>
      <w:r>
        <w:t xml:space="preserve"> </w:t>
      </w:r>
      <w:r w:rsidRPr="0030208D">
        <w:t>For Lane, it was a test of commitment. If his followers would follow him to South America, they were truly committed to the cause. Lane wanted the great distance to serve as a test of their ‘commitment and heart’.</w:t>
      </w:r>
      <w:r>
        <w:t xml:space="preserve"> </w:t>
      </w:r>
      <w:r w:rsidRPr="0030208D">
        <w:t>Today, the continent of South America is no closer to Australia than it was 120 years ago, but let me assure you that distance is no longer a challenge to our interactions, our commitment or our ‘heart’.</w:t>
      </w:r>
      <w:r>
        <w:t xml:space="preserve"> </w:t>
      </w:r>
      <w:r w:rsidRPr="0030208D">
        <w:t xml:space="preserve">Today, even as Australia’s natural resources and energy exports are helping fuel Asia’s industrialization, </w:t>
      </w:r>
      <w:r w:rsidRPr="0030208D">
        <w:rPr>
          <w:rStyle w:val="StyleBoldUnderline"/>
          <w:highlight w:val="yellow"/>
        </w:rPr>
        <w:t>the extraordinary and sustained economic performance of Latin American economies has inspired Australian companies to forge closer economic ties across the Pacific.</w:t>
      </w:r>
      <w:r>
        <w:t xml:space="preserve"> </w:t>
      </w:r>
      <w:r w:rsidRPr="0030208D">
        <w:t>Let me say something here about our ‘Australia in the Asian Century’ project launched a few months ago by the Government. It reflects the reality that – barring some unforseen catastrophe – the centre of gravity of the world economy will shift to Asia over the next century.</w:t>
      </w:r>
      <w:r>
        <w:t xml:space="preserve"> </w:t>
      </w:r>
      <w:r w:rsidRPr="0030208D">
        <w:t xml:space="preserve">I know that all of you from South America understand that prospect also, and are preparing for it. </w:t>
      </w:r>
      <w:r w:rsidRPr="0030208D">
        <w:rPr>
          <w:rStyle w:val="StyleBoldUnderline"/>
          <w:highlight w:val="yellow"/>
        </w:rPr>
        <w:t>So you will also understand it is not our sole preoccupation. A defining feature of the coming century will be more diffuse global economic patterns, with several poles of economic strength.</w:t>
      </w:r>
      <w:r w:rsidRPr="0030208D">
        <w:rPr>
          <w:rStyle w:val="StyleBoldUnderline"/>
        </w:rPr>
        <w:t xml:space="preserve"> </w:t>
      </w:r>
      <w:r w:rsidRPr="0030208D">
        <w:t>One of the reasons for Asia’s rise has been its place in value chains – chains which are</w:t>
      </w:r>
      <w:r>
        <w:t xml:space="preserve"> </w:t>
      </w:r>
      <w:r w:rsidRPr="0030208D">
        <w:t>global. And it should be clear to this audience that Australia’s business interests are global. And so we support business in all of the markets it is working – like South America.</w:t>
      </w:r>
      <w:r>
        <w:t xml:space="preserve"> </w:t>
      </w:r>
      <w:r w:rsidRPr="0030208D">
        <w:t>And South America is more and more an exciting place for business.</w:t>
      </w:r>
      <w:r>
        <w:t xml:space="preserve"> </w:t>
      </w:r>
      <w:r w:rsidRPr="0030208D">
        <w:t>Brazil is now the world’s seventh largest economy. Let me here congratulate Tim Harcourt and Mark Thirlwell on their report yesterday on the challenge of building this relationship. Mexico is expected to be the tenth largest economy by 2018. Economies like Colombia, Peru and Chile are forging new links with the world.</w:t>
      </w:r>
      <w:r>
        <w:t xml:space="preserve"> </w:t>
      </w:r>
      <w:r w:rsidRPr="0030208D">
        <w:t>Argentina has immense potential in food and resources, while others like Guyana are attracting significant interest from miners.</w:t>
      </w:r>
      <w:r>
        <w:t xml:space="preserve"> </w:t>
      </w:r>
      <w:r w:rsidRPr="0030208D">
        <w:t>This strong growth and potential, backed up by stable fiscal policy and a young population have attracted solid investment into the continent. In 2012, Latin America took 12 per cent of global FDI and more than a quarter of that went into the region’s natural resources sector.</w:t>
      </w:r>
      <w:r>
        <w:t xml:space="preserve"> </w:t>
      </w:r>
      <w:r w:rsidRPr="0030208D">
        <w:t>In recent years</w:t>
      </w:r>
      <w:r w:rsidRPr="0030208D">
        <w:rPr>
          <w:rStyle w:val="StyleBoldUnderline"/>
          <w:highlight w:val="yellow"/>
        </w:rPr>
        <w:t xml:space="preserve">, Australia’s trade with Latin America has grown strongly. Two-way trade grew over 60 per cent in the five years between 2006-07 and 2011-12, to over AUD8 billion. Australian expertise in </w:t>
      </w:r>
      <w:r w:rsidRPr="0030208D">
        <w:rPr>
          <w:rStyle w:val="Emphasis"/>
          <w:highlight w:val="yellow"/>
        </w:rPr>
        <w:t>mining, water technology and education is helping Latin American countries make the most of their natural and human resources.</w:t>
      </w:r>
    </w:p>
    <w:p w:rsidR="00DE5D5B" w:rsidRPr="0030208D" w:rsidRDefault="00DE5D5B" w:rsidP="00DE5D5B">
      <w:pPr>
        <w:pStyle w:val="CardIndented"/>
        <w:rPr>
          <w:rStyle w:val="Emphasis"/>
        </w:rPr>
      </w:pPr>
    </w:p>
    <w:p w:rsidR="00DE5D5B" w:rsidRDefault="00DE5D5B" w:rsidP="00DE5D5B">
      <w:pPr>
        <w:pStyle w:val="Heading4"/>
      </w:pPr>
      <w:r>
        <w:t>LATIN AMERICAN ECONOMIC PROSPERITY PERFECT FOR AUSTRALIAN INVESTORS</w:t>
      </w:r>
    </w:p>
    <w:p w:rsidR="00DE5D5B" w:rsidRDefault="00DE5D5B" w:rsidP="00DE5D5B">
      <w:pPr>
        <w:rPr>
          <w:rStyle w:val="StyleBoldUnderline"/>
          <w:highlight w:val="yellow"/>
        </w:rPr>
      </w:pPr>
      <w:r w:rsidRPr="0030208D">
        <w:t xml:space="preserve">Danielle </w:t>
      </w:r>
      <w:r w:rsidRPr="0030208D">
        <w:rPr>
          <w:rStyle w:val="StyleStyleBold12pt"/>
        </w:rPr>
        <w:t>Hanrahan</w:t>
      </w:r>
      <w:r>
        <w:t>,</w:t>
      </w:r>
      <w:r w:rsidRPr="0030208D">
        <w:t xml:space="preserve"> Journalist at West Australian Publishers, Freelance Journalist at Danielle Hanrahan</w:t>
      </w:r>
      <w:r>
        <w:t xml:space="preserve">, </w:t>
      </w:r>
      <w:r w:rsidRPr="0030208D">
        <w:t xml:space="preserve">01 </w:t>
      </w:r>
      <w:r w:rsidRPr="0030208D">
        <w:rPr>
          <w:rStyle w:val="StyleStyleBold12pt"/>
        </w:rPr>
        <w:t>Jul 2013</w:t>
      </w:r>
      <w:r w:rsidRPr="0030208D">
        <w:t xml:space="preserve"> </w:t>
      </w:r>
      <w:r>
        <w:t>(“</w:t>
      </w:r>
      <w:r w:rsidRPr="0030208D">
        <w:t>Latin America is on the rise</w:t>
      </w:r>
      <w:r>
        <w:t>”</w:t>
      </w:r>
      <w:r w:rsidRPr="0030208D">
        <w:t xml:space="preserve"> </w:t>
      </w:r>
      <w:hyperlink r:id="rId32" w:history="1">
        <w:r>
          <w:rPr>
            <w:rStyle w:val="Hyperlink"/>
          </w:rPr>
          <w:t>http://www.latinamericadownunder.com/resources/Fifty-one-Latin-America-is-on-the-rise.pdf</w:t>
        </w:r>
      </w:hyperlink>
      <w:r>
        <w:t>)</w:t>
      </w:r>
    </w:p>
    <w:p w:rsidR="00DE5D5B" w:rsidRDefault="00DE5D5B" w:rsidP="00DE5D5B">
      <w:pPr>
        <w:pStyle w:val="CardIndented"/>
        <w:rPr>
          <w:rStyle w:val="StyleBoldUnderline"/>
        </w:rPr>
      </w:pPr>
      <w:r w:rsidRPr="0030208D">
        <w:rPr>
          <w:rStyle w:val="StyleBoldUnderline"/>
          <w:highlight w:val="yellow"/>
        </w:rPr>
        <w:t>Latin America has undergone an economic renaissance in recent years courtesy of its booming resources industry, with growth trends, good policy and government willingness to enhance international investment appeal adding to its position in the international economy</w:t>
      </w:r>
      <w:r w:rsidRPr="0030208D">
        <w:t>. The strength of that emergence has been</w:t>
      </w:r>
      <w:r>
        <w:t xml:space="preserve"> </w:t>
      </w:r>
      <w:r w:rsidRPr="0030208D">
        <w:t xml:space="preserve">reflected in the increasing number of Australian miners, explorers and industry suppliers - totalling more than 80 - expanding their reach across </w:t>
      </w:r>
      <w:r w:rsidRPr="0030208D">
        <w:lastRenderedPageBreak/>
        <w:t>the Pacific Ocean to more than a dozen Latin American mining-focused jurisdictions. Federal Foreign Affairs Minister Bob Carr said</w:t>
      </w:r>
      <w:r>
        <w:t xml:space="preserve"> </w:t>
      </w:r>
      <w:r w:rsidRPr="0030208D">
        <w:t>that while Australian mining investment in Latin America had arguably been light years ahead of a more general link between the two continents, that</w:t>
      </w:r>
      <w:r>
        <w:t xml:space="preserve"> </w:t>
      </w:r>
      <w:r w:rsidRPr="0030208D">
        <w:t>link was now growing fast. "Only four years ago, there was only 20 Australian mining companies operating in Latin America - now there are 80, involved in over 200</w:t>
      </w:r>
      <w:r>
        <w:t xml:space="preserve"> </w:t>
      </w:r>
      <w:r w:rsidRPr="0030208D">
        <w:t>projects," he said. "The potential for investment is huge - as much</w:t>
      </w:r>
      <w:r>
        <w:t xml:space="preserve"> </w:t>
      </w:r>
      <w:r w:rsidRPr="0030208D">
        <w:t>as $150 billion over the next decade." Senator Carr was speaking at the annual Paydirt Latin America Down Under 2013 conference, which was held in Sydney at the end of May. Latin America is home to some of the world's biggest mining operations, including copper mines such as Escondida, which is expected to produce 1.3 million tonnes per annum of copper from 2015, and gold operations, such as Laguna Norte and Yanacocha, as well as Brazil's Iron Quadrilateral. PricewaterhouseCoopers expects Latin America</w:t>
      </w:r>
      <w:r>
        <w:t xml:space="preserve"> </w:t>
      </w:r>
      <w:r w:rsidRPr="0030208D">
        <w:t>to be the sixth biggest economy by 2030 and the</w:t>
      </w:r>
      <w:r>
        <w:t xml:space="preserve"> </w:t>
      </w:r>
      <w:r w:rsidRPr="0030208D">
        <w:t xml:space="preserve">fourth biggest by 2050. </w:t>
      </w:r>
      <w:r w:rsidRPr="0030208D">
        <w:rPr>
          <w:rStyle w:val="StyleBoldUnderline"/>
          <w:highlight w:val="yellow"/>
        </w:rPr>
        <w:t>To help foster foreign investment and trade, Latin American mining-orientated countries - Chile, Colombia, Mexico and Peru - set up the Pacific Alliance in 2012, a free trade bloc focused on strengthening economic ties with Asia.</w:t>
      </w:r>
      <w:r w:rsidRPr="0030208D">
        <w:t xml:space="preserve"> DLA Piper global head of mining Robert Edel said the Pacific Alliance was one of the most</w:t>
      </w:r>
      <w:r>
        <w:t xml:space="preserve"> </w:t>
      </w:r>
      <w:r w:rsidRPr="0030208D">
        <w:t>important avenues for Australia to deepen its</w:t>
      </w:r>
      <w:r>
        <w:t xml:space="preserve"> </w:t>
      </w:r>
      <w:r w:rsidRPr="0030208D">
        <w:t>involvement in Latin America's future, but within</w:t>
      </w:r>
      <w:r>
        <w:t xml:space="preserve"> </w:t>
      </w:r>
      <w:r w:rsidRPr="0030208D">
        <w:t>strategic alliances better placed to leverage off Asia's influence. "Australia should look seriously at working with the Pacific Alliance to introduce measures</w:t>
      </w:r>
      <w:r>
        <w:t xml:space="preserve"> </w:t>
      </w:r>
      <w:r w:rsidRPr="0030208D">
        <w:t>in member countries that encourage offshore</w:t>
      </w:r>
      <w:r>
        <w:t xml:space="preserve"> </w:t>
      </w:r>
      <w:r w:rsidRPr="0030208D">
        <w:t>investment in mining and energy related</w:t>
      </w:r>
      <w:r>
        <w:t xml:space="preserve"> </w:t>
      </w:r>
      <w:r w:rsidRPr="0030208D">
        <w:t>infrastructure. Such measures could include</w:t>
      </w:r>
      <w:r>
        <w:t xml:space="preserve"> </w:t>
      </w:r>
      <w:r w:rsidRPr="0030208D">
        <w:t>tax and other incentives for the development of</w:t>
      </w:r>
      <w:r>
        <w:t xml:space="preserve"> </w:t>
      </w:r>
      <w:r w:rsidRPr="0030208D">
        <w:t>transport, electricity, port and rail infrastructure," Mr Edel said. "This would provide great opportunities for resources companies to invest in the sector in Latin America, with mutual benefit for resources companies and Latin American countries." Mr Edel said in the past the region's mining</w:t>
      </w:r>
      <w:r>
        <w:t xml:space="preserve"> </w:t>
      </w:r>
      <w:r w:rsidRPr="0030208D">
        <w:t>sector had lacked the junior and mid-cap players critical for the exploration process, but was now</w:t>
      </w:r>
      <w:r>
        <w:t xml:space="preserve"> </w:t>
      </w:r>
      <w:r w:rsidRPr="0030208D">
        <w:t>being filled by a growing number of Australian mining and exploration companies. We are seeing a lot of small companies go in</w:t>
      </w:r>
      <w:r>
        <w:t xml:space="preserve"> </w:t>
      </w:r>
      <w:r w:rsidRPr="0030208D">
        <w:t>and become mid-cap companies as they explore</w:t>
      </w:r>
      <w:r>
        <w:t xml:space="preserve"> </w:t>
      </w:r>
      <w:r w:rsidRPr="0030208D">
        <w:t>for and discover significant mineral bodies. Some of those mid-caps may even go on to become larger companies," he said</w:t>
      </w:r>
      <w:r>
        <w:t xml:space="preserve"> </w:t>
      </w:r>
      <w:r w:rsidRPr="0030208D">
        <w:t>"Mirabela Nickel is a good example: an Australian</w:t>
      </w:r>
      <w:r>
        <w:t xml:space="preserve"> </w:t>
      </w:r>
      <w:r w:rsidRPr="0030208D">
        <w:t>company that has a significant nickel deposit in Brazil. It went in as a junior and now it's a mid-cap</w:t>
      </w:r>
      <w:r>
        <w:t xml:space="preserve"> </w:t>
      </w:r>
      <w:r w:rsidRPr="0030208D">
        <w:t>and growing because it has a very good resource</w:t>
      </w:r>
      <w:r>
        <w:t xml:space="preserve"> </w:t>
      </w:r>
      <w:r w:rsidRPr="0030208D">
        <w:t>and had been able to attract finance." Senator Carr said that in the 21st century</w:t>
      </w:r>
      <w:r>
        <w:t xml:space="preserve"> </w:t>
      </w:r>
      <w:r w:rsidRPr="0030208D">
        <w:t>national success not only lay with a nation's own</w:t>
      </w:r>
      <w:r>
        <w:t xml:space="preserve"> </w:t>
      </w:r>
      <w:r w:rsidRPr="0030208D">
        <w:t>strengths but also in its ability to engage with the globalised world. "</w:t>
      </w:r>
      <w:r w:rsidRPr="0030208D">
        <w:rPr>
          <w:rStyle w:val="StyleBoldUnderline"/>
          <w:highlight w:val="yellow"/>
        </w:rPr>
        <w:t>As regions become more important - as prosperity, economic openness, democracy and good governance become more widespread - success will also be determined by the links we build and maintain with other countries," he said. "From Australia's perspective, Latin America is a region of vast potential on the rise - our mining industry has shown it understands that as clearly as any industry."</w:t>
      </w:r>
    </w:p>
    <w:p w:rsidR="00DE5D5B" w:rsidRDefault="00DE5D5B" w:rsidP="00DE5D5B">
      <w:pPr>
        <w:rPr>
          <w:rStyle w:val="StyleBoldUnderline"/>
        </w:rPr>
      </w:pPr>
    </w:p>
    <w:p w:rsidR="00DE5D5B" w:rsidRDefault="00DE5D5B" w:rsidP="00DE5D5B">
      <w:r>
        <w:rPr>
          <w:rStyle w:val="StyleBoldUnderline"/>
        </w:rPr>
        <w:t xml:space="preserve"> </w:t>
      </w:r>
    </w:p>
    <w:p w:rsidR="00DE5D5B" w:rsidRDefault="00DE5D5B" w:rsidP="00DE5D5B">
      <w:pPr>
        <w:pStyle w:val="Heading4"/>
      </w:pPr>
      <w:r>
        <w:t>MINING PROJECTS CREATE LUCRATIVE ASSESTS FOR THE GOVERNMENT, CAN BE USED FOR HUMANITARIAN AID IN LATIN AMERICA</w:t>
      </w:r>
    </w:p>
    <w:p w:rsidR="00DE5D5B" w:rsidRDefault="00DE5D5B" w:rsidP="00DE5D5B">
      <w:r w:rsidRPr="0030208D">
        <w:t xml:space="preserve">Lauren </w:t>
      </w:r>
      <w:r w:rsidRPr="0030208D">
        <w:rPr>
          <w:rStyle w:val="StyleStyleBold12pt"/>
        </w:rPr>
        <w:t>Barrett</w:t>
      </w:r>
      <w:r>
        <w:t xml:space="preserve">, </w:t>
      </w:r>
      <w:r w:rsidRPr="0030208D">
        <w:t>Journalist at Aspermont Limited, Journalist at Aspermont Limited</w:t>
      </w:r>
      <w:r>
        <w:t xml:space="preserve"> </w:t>
      </w:r>
      <w:r w:rsidRPr="00DD67E9">
        <w:t xml:space="preserve">30 May </w:t>
      </w:r>
      <w:r w:rsidRPr="00DD67E9">
        <w:rPr>
          <w:rStyle w:val="StyleStyleBold12pt"/>
        </w:rPr>
        <w:t>2013</w:t>
      </w:r>
      <w:r w:rsidRPr="0030208D">
        <w:t xml:space="preserve"> </w:t>
      </w:r>
      <w:r>
        <w:t>(“</w:t>
      </w:r>
      <w:r w:rsidRPr="0030208D">
        <w:t>Latin American deals top charts</w:t>
      </w:r>
      <w:r>
        <w:t xml:space="preserve">” </w:t>
      </w:r>
      <w:hyperlink r:id="rId33" w:history="1">
        <w:r>
          <w:rPr>
            <w:rStyle w:val="Hyperlink"/>
          </w:rPr>
          <w:t>http://www.latinamericadownunder.com/resources/Thirty-two-Latin-American-deals-top-chartsThursday.pdf</w:t>
        </w:r>
      </w:hyperlink>
      <w:r>
        <w:t>)</w:t>
      </w:r>
    </w:p>
    <w:p w:rsidR="00DE5D5B" w:rsidRPr="0030208D" w:rsidRDefault="00DE5D5B" w:rsidP="00DE5D5B">
      <w:pPr>
        <w:pStyle w:val="CardIndented"/>
      </w:pPr>
      <w:r w:rsidRPr="007B19ED">
        <w:rPr>
          <w:rStyle w:val="StyleBoldUnderline"/>
          <w:highlight w:val="yellow"/>
        </w:rPr>
        <w:t>LATIN America’s attraction as a mining destination is undeniable, with recent data showing the region dominated global base and precious metals transactions in 2012.</w:t>
      </w:r>
      <w:r>
        <w:t xml:space="preserve"> </w:t>
      </w:r>
      <w:r w:rsidRPr="0030208D">
        <w:t>Speaking at the Latin America Down Under conference in Sydney, Perth-based PCF Capital Group</w:t>
      </w:r>
      <w:r>
        <w:t xml:space="preserve"> </w:t>
      </w:r>
      <w:r w:rsidRPr="0030208D">
        <w:t>managing director Liam Twigger said Latin America’s attraction was hard to ignore.</w:t>
      </w:r>
      <w:r>
        <w:t xml:space="preserve"> </w:t>
      </w:r>
      <w:r w:rsidRPr="0030208D">
        <w:t>“Nowhere was this more evident than in the predominantly gold-focused deals where the price paid per</w:t>
      </w:r>
      <w:r>
        <w:t xml:space="preserve"> </w:t>
      </w:r>
      <w:r w:rsidRPr="0030208D">
        <w:t>ounce of asset being acquired was significantly higher in Latin America than for elsewhere,” Twigger</w:t>
      </w:r>
      <w:r>
        <w:t xml:space="preserve"> </w:t>
      </w:r>
      <w:r w:rsidRPr="0030208D">
        <w:t>said.</w:t>
      </w:r>
      <w:r>
        <w:t xml:space="preserve"> </w:t>
      </w:r>
      <w:r w:rsidRPr="0030208D">
        <w:t>Meanwhile, Latin America commanded a solid $US125.18 per ounce of gold in its 2012 transactions,</w:t>
      </w:r>
      <w:r>
        <w:t xml:space="preserve"> </w:t>
      </w:r>
      <w:r w:rsidRPr="0030208D">
        <w:t>compared to $71.22/oz paid for Australian gold and base metals deals and $18.40/oz in Africa.</w:t>
      </w:r>
      <w:r>
        <w:t xml:space="preserve"> </w:t>
      </w:r>
      <w:r w:rsidRPr="0030208D">
        <w:t>“If there was to ever have been any example of the flight of capital to the more favoured Latin American</w:t>
      </w:r>
      <w:r>
        <w:t xml:space="preserve"> </w:t>
      </w:r>
      <w:r w:rsidRPr="0030208D">
        <w:t>jurisdictions then those price trends are telling,” Twigger said.</w:t>
      </w:r>
      <w:r>
        <w:t xml:space="preserve"> </w:t>
      </w:r>
      <w:r w:rsidRPr="0030208D">
        <w:t>“In actual dollar terms, the divide is wider again with the 2012 Latin American transactions, inclusive of</w:t>
      </w:r>
      <w:r>
        <w:t xml:space="preserve"> </w:t>
      </w:r>
      <w:r w:rsidRPr="0030208D">
        <w:t>the Glencore-Xstrata merger impacts, being worth upwards of $25 billion, compared to around $7.5</w:t>
      </w:r>
      <w:r>
        <w:t xml:space="preserve"> </w:t>
      </w:r>
      <w:r w:rsidRPr="0030208D">
        <w:t>billion for Australian deals.”</w:t>
      </w:r>
      <w:r>
        <w:t xml:space="preserve"> </w:t>
      </w:r>
      <w:r w:rsidRPr="0030208D">
        <w:t>Over 2012, Twigger said Latin America accounted for 72% of the world’s base metals by acquisition and</w:t>
      </w:r>
      <w:r>
        <w:t xml:space="preserve"> </w:t>
      </w:r>
      <w:r w:rsidRPr="0030208D">
        <w:t>33% by volume.</w:t>
      </w:r>
      <w:r>
        <w:t xml:space="preserve"> </w:t>
      </w:r>
      <w:r w:rsidRPr="007B19ED">
        <w:rPr>
          <w:rStyle w:val="StyleBoldUnderline"/>
          <w:highlight w:val="yellow"/>
        </w:rPr>
        <w:t>The market, according to Twigger, was very comfortable with Latin America’s jurisdiction and its prospectivity which had underpinned the surge in investment.</w:t>
      </w:r>
      <w:r w:rsidRPr="007B19ED">
        <w:rPr>
          <w:rStyle w:val="StyleBoldUnderline"/>
        </w:rPr>
        <w:t xml:space="preserve"> </w:t>
      </w:r>
      <w:r w:rsidRPr="0030208D">
        <w:t>“The market is certainly embracing Latin America,” Twigger said.</w:t>
      </w:r>
      <w:r>
        <w:t xml:space="preserve"> </w:t>
      </w:r>
      <w:r w:rsidRPr="007B19ED">
        <w:rPr>
          <w:rStyle w:val="StyleBoldUnderline"/>
          <w:highlight w:val="yellow"/>
        </w:rPr>
        <w:t>“The investment flight to Latin America is not that surprising if you compare the level of political risk there compared to say the other favoured destination outside of Australia – Africa.”</w:t>
      </w:r>
      <w:r w:rsidRPr="007B19ED">
        <w:rPr>
          <w:rStyle w:val="StyleBoldUnderline"/>
        </w:rPr>
        <w:t xml:space="preserve"> </w:t>
      </w:r>
      <w:r w:rsidRPr="0030208D">
        <w:t>With the mining boom super cycle over, Twigger said the attention was being turned on cost control and</w:t>
      </w:r>
      <w:r>
        <w:t xml:space="preserve"> </w:t>
      </w:r>
      <w:r w:rsidRPr="0030208D">
        <w:t>margins to entice investors back to market.</w:t>
      </w:r>
      <w:r>
        <w:t xml:space="preserve"> </w:t>
      </w:r>
      <w:r w:rsidRPr="0030208D">
        <w:t>“It’s not as gloomy as a lot of analysts lead us to believe,” he said.</w:t>
      </w:r>
      <w:r>
        <w:t xml:space="preserve"> </w:t>
      </w:r>
      <w:r w:rsidRPr="007B19ED">
        <w:rPr>
          <w:rStyle w:val="StyleBoldUnderline"/>
          <w:highlight w:val="yellow"/>
        </w:rPr>
        <w:t>“The companies with good management and projects with a pathway to production and relatively low capital cost will be successful.”</w:t>
      </w:r>
    </w:p>
    <w:p w:rsidR="00DE5D5B" w:rsidRPr="00B3533B" w:rsidRDefault="00DE5D5B" w:rsidP="00C271C1">
      <w:pPr>
        <w:pStyle w:val="CardIndented"/>
      </w:pPr>
    </w:p>
    <w:p w:rsidR="00C271C1" w:rsidRPr="00B3533B" w:rsidRDefault="00C271C1" w:rsidP="00C271C1">
      <w:pPr>
        <w:pStyle w:val="Heading1"/>
        <w:rPr>
          <w:rFonts w:cs="Times New Roman"/>
        </w:rPr>
      </w:pPr>
      <w:r w:rsidRPr="00B3533B">
        <w:rPr>
          <w:rFonts w:cs="Times New Roman"/>
        </w:rPr>
        <w:lastRenderedPageBreak/>
        <w:t>Canada Agent CP</w:t>
      </w:r>
    </w:p>
    <w:p w:rsidR="00C271C1" w:rsidRPr="00B3533B" w:rsidRDefault="00C271C1" w:rsidP="00C271C1">
      <w:pPr>
        <w:pStyle w:val="Heading2"/>
        <w:rPr>
          <w:rFonts w:cs="Times New Roman"/>
        </w:rPr>
      </w:pPr>
      <w:r w:rsidRPr="00B3533B">
        <w:rPr>
          <w:rFonts w:cs="Times New Roman"/>
        </w:rPr>
        <w:t>CP Text</w:t>
      </w:r>
    </w:p>
    <w:p w:rsidR="00C271C1" w:rsidRPr="00B3533B" w:rsidRDefault="00C271C1" w:rsidP="00C271C1">
      <w:pPr>
        <w:pStyle w:val="Heading4"/>
        <w:rPr>
          <w:rFonts w:cs="Times New Roman"/>
        </w:rPr>
      </w:pPr>
      <w:r w:rsidRPr="00B3533B">
        <w:rPr>
          <w:rFonts w:cs="Times New Roman"/>
        </w:rPr>
        <w:t>Canada should ________.</w:t>
      </w:r>
    </w:p>
    <w:p w:rsidR="00C271C1" w:rsidRPr="00B3533B" w:rsidRDefault="00C271C1" w:rsidP="00C271C1">
      <w:pPr>
        <w:pStyle w:val="Heading2"/>
        <w:rPr>
          <w:rFonts w:cs="Times New Roman"/>
        </w:rPr>
      </w:pPr>
      <w:r w:rsidRPr="00B3533B">
        <w:rPr>
          <w:rFonts w:cs="Times New Roman"/>
        </w:rPr>
        <w:t>Mexico - Drug War Solvency NB</w:t>
      </w:r>
    </w:p>
    <w:p w:rsidR="00C271C1" w:rsidRPr="00B3533B" w:rsidRDefault="00C271C1" w:rsidP="00C271C1">
      <w:pPr>
        <w:pStyle w:val="Heading4"/>
        <w:rPr>
          <w:rFonts w:cs="Times New Roman"/>
        </w:rPr>
      </w:pPr>
      <w:r w:rsidRPr="00B3533B">
        <w:rPr>
          <w:rFonts w:cs="Times New Roman"/>
        </w:rPr>
        <w:t>Canada currently funding Mexico to suppress drug war with a high degree of efficacy</w:t>
      </w:r>
    </w:p>
    <w:p w:rsidR="00C271C1" w:rsidRPr="00B3533B" w:rsidRDefault="00C271C1" w:rsidP="00C271C1">
      <w:pPr>
        <w:rPr>
          <w:szCs w:val="20"/>
        </w:rPr>
      </w:pPr>
      <w:r w:rsidRPr="00B3533B">
        <w:rPr>
          <w:b/>
          <w:sz w:val="24"/>
        </w:rPr>
        <w:t>Whittington 8/09</w:t>
      </w:r>
      <w:r w:rsidRPr="00B3533B">
        <w:rPr>
          <w:b/>
          <w:sz w:val="22"/>
        </w:rPr>
        <w:t xml:space="preserve"> </w:t>
      </w:r>
      <w:r w:rsidRPr="00B3533B">
        <w:rPr>
          <w:szCs w:val="20"/>
        </w:rPr>
        <w:t>(</w:t>
      </w:r>
      <w:r w:rsidRPr="00B3533B">
        <w:rPr>
          <w:color w:val="000000"/>
          <w:szCs w:val="20"/>
          <w:shd w:val="clear" w:color="auto" w:fill="FFFFFF"/>
        </w:rPr>
        <w:t xml:space="preserve">Les Whittington, Ottawa bureau contributer, 8/9/09, The Star Canada. </w:t>
      </w:r>
      <w:hyperlink r:id="rId34" w:tgtFrame="_blank" w:history="1">
        <w:r w:rsidRPr="00B3533B">
          <w:rPr>
            <w:rStyle w:val="Hyperlink"/>
          </w:rPr>
          <w:t>http://www.thestar.com/news/canada/2009/08/09/harper_announces_aid_for_mexico_drug_war.html</w:t>
        </w:r>
      </w:hyperlink>
      <w:r w:rsidRPr="00B3533B">
        <w:rPr>
          <w:color w:val="000000"/>
          <w:szCs w:val="20"/>
          <w:shd w:val="clear" w:color="auto" w:fill="FFFFFF"/>
        </w:rPr>
        <w:t>)</w:t>
      </w:r>
    </w:p>
    <w:p w:rsidR="00C271C1" w:rsidRPr="00B3533B" w:rsidRDefault="00C271C1" w:rsidP="00C271C1">
      <w:pPr>
        <w:pStyle w:val="CardIndented"/>
      </w:pPr>
      <w:r w:rsidRPr="00B3533B">
        <w:t>GUADALAJARA, Mexico–</w:t>
      </w:r>
      <w:r w:rsidRPr="00B3533B">
        <w:rPr>
          <w:rStyle w:val="StyleUnderline"/>
        </w:rPr>
        <w:t>Prime Minister Stephen Harper said today that Ottawa is allocating $434,000 this year to train Mexico's police force in efforts to help the country in its violent struggle to suppress its increasingly powerful drug cartels.</w:t>
      </w:r>
      <w:r w:rsidRPr="00B3533B">
        <w:t xml:space="preserve"> The Prime Minister made the announcement as he landed in Mexico this afternoon for two days of trilateral talks with U.S. President Barack Obama and Mexican President Felipe Calderon. The Mexican police and army are locked in a bloody struggle with drug gangs who are fuelling illegal narcotics dealing in the United States and Canada as well as Mexico. </w:t>
      </w:r>
      <w:r w:rsidRPr="00B3533B">
        <w:rPr>
          <w:rStyle w:val="StyleUnderline"/>
        </w:rPr>
        <w:t>The RCMP will offer a variety of training programs to hundreds of Mexican federal police ranging from rookie recruits to senior officers.The program size is</w:t>
      </w:r>
      <w:r w:rsidRPr="00B3533B">
        <w:t xml:space="preserve"> modest - just </w:t>
      </w:r>
      <w:r w:rsidRPr="00B3533B">
        <w:rPr>
          <w:b/>
          <w:sz w:val="22"/>
          <w:u w:val="single"/>
        </w:rPr>
        <w:t>$</w:t>
      </w:r>
      <w:r w:rsidRPr="00B3533B">
        <w:rPr>
          <w:rStyle w:val="StyleUnderline"/>
        </w:rPr>
        <w:t>400,000 from a $15 million-a-year fund created in the 2009 budget to fight crime in the Americas.</w:t>
      </w:r>
      <w:r w:rsidRPr="00B3533B">
        <w:t xml:space="preserve">But the Harper government says it's responding to specific demands from Mexico, and is prepared to do more. "We've received these requests from Mexico," said one government official. </w:t>
      </w:r>
      <w:r w:rsidRPr="00B3533B">
        <w:rPr>
          <w:b/>
          <w:sz w:val="22"/>
          <w:u w:val="single"/>
        </w:rPr>
        <w:t>"</w:t>
      </w:r>
      <w:r w:rsidRPr="00B3533B">
        <w:rPr>
          <w:rStyle w:val="StyleUnderline"/>
        </w:rPr>
        <w:t>This is sort of a first phase. We'll continue to work with them to see what other requests we have." The Mounties will offer tips on interviewing techniques for entry-level police; mid-level officers will learn about money-laundering, undercover tactics, and child exploitation; and senior officers will hear about crisis management, public relations, and dealing with civilian leaders</w:t>
      </w:r>
      <w:r w:rsidRPr="00B3533B">
        <w:rPr>
          <w:b/>
          <w:sz w:val="22"/>
          <w:u w:val="single"/>
        </w:rPr>
        <w:t>.</w:t>
      </w:r>
      <w:r w:rsidRPr="00B3533B">
        <w:rPr>
          <w:sz w:val="22"/>
        </w:rPr>
        <w:t xml:space="preserve"> </w:t>
      </w:r>
      <w:r w:rsidRPr="00B3533B">
        <w:t>The announcement comes as Mexico conducts a major overhaul of its justice system, switching from an inquisitorial system dominated by paper submissions to an adversarial one like Canada's, where the prosecution and defence square off in a courtroom. The shift will force police to change the way they gather evidence and prepare for trials. It is designed to help police cope with an escalating drug war. An estimated 6,000 people died last year in a conflict that has seen scores of civilians, police and civic leaders murdered by drug cartels. The Prime Minister's Office announced the move in a press release that it distributed on the flight to Guadalajara. Harper's first event in the Three Amigos summit in Mexico is a one-on-one meeting with Calderon, whose government is upset with Canada over Ottawa's decision last month to impose visa requirements on Mexican visitors</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Mexico - Relations NB</w:t>
      </w:r>
    </w:p>
    <w:p w:rsidR="00C271C1" w:rsidRPr="00B3533B" w:rsidRDefault="00C271C1" w:rsidP="00C271C1"/>
    <w:p w:rsidR="00C271C1" w:rsidRPr="00B3533B" w:rsidRDefault="00C271C1" w:rsidP="00C271C1">
      <w:pPr>
        <w:pStyle w:val="Heading4"/>
        <w:rPr>
          <w:rFonts w:cs="Times New Roman"/>
        </w:rPr>
      </w:pPr>
      <w:r w:rsidRPr="00B3533B">
        <w:rPr>
          <w:rFonts w:cs="Times New Roman"/>
        </w:rPr>
        <w:t>Mexico wants Canadian involvement apart from the U.S. – CP solves</w:t>
      </w:r>
    </w:p>
    <w:p w:rsidR="00C271C1" w:rsidRPr="00B3533B" w:rsidRDefault="00C271C1" w:rsidP="00C271C1">
      <w:pPr>
        <w:rPr>
          <w:szCs w:val="20"/>
        </w:rPr>
      </w:pPr>
      <w:r w:rsidRPr="00B3533B">
        <w:rPr>
          <w:b/>
          <w:sz w:val="24"/>
        </w:rPr>
        <w:t>Clark 13</w:t>
      </w:r>
      <w:r w:rsidRPr="00B3533B">
        <w:rPr>
          <w:b/>
          <w:sz w:val="22"/>
        </w:rPr>
        <w:t xml:space="preserve"> </w:t>
      </w:r>
      <w:r w:rsidRPr="00B3533B">
        <w:rPr>
          <w:b/>
          <w:szCs w:val="20"/>
        </w:rPr>
        <w:t>(</w:t>
      </w:r>
      <w:r w:rsidRPr="00B3533B">
        <w:rPr>
          <w:szCs w:val="20"/>
        </w:rPr>
        <w:t>Campbell, 6/17/2013, “Mexico pushes for direct ties with Canada, apart from US influence,” The Globe and Mail, http://www.theglobeandmail.com/news/politics/mexico-pushes-for-closer-direct-ties-with-canada-apart-from-us-influence/article12594783/)</w:t>
      </w:r>
    </w:p>
    <w:p w:rsidR="00C271C1" w:rsidRPr="00B3533B" w:rsidRDefault="00C271C1" w:rsidP="00C271C1">
      <w:pPr>
        <w:pStyle w:val="CardIndented"/>
      </w:pPr>
      <w:r w:rsidRPr="00B3533B">
        <w:rPr>
          <w:b/>
          <w:u w:val="single"/>
        </w:rPr>
        <w:t>New Mexican President Enrique Pena Nieto wants ties with Canada to be a priority in the country’s foreign policy,</w:t>
      </w:r>
      <w:r w:rsidRPr="00B3533B">
        <w:t xml:space="preserve"> rather than the on-again, off-again interest of two countries distracted by relations with the United States, Mexico’s ambassador says. </w:t>
      </w:r>
      <w:r w:rsidRPr="00B3533B">
        <w:rPr>
          <w:b/>
          <w:u w:val="single"/>
        </w:rPr>
        <w:t>Ambassador Francisco Suarez Davila arrived in Ottawa a week ago with a mandate to pursue a new deepening of relations between the two countries – not just for dealing with the U.S., but also as direct trading partners, and potential diplomatic allies on the world stage</w:t>
      </w:r>
      <w:r w:rsidRPr="00B3533B">
        <w:t xml:space="preserve">. “I think I have arrived at a very opportune time. The political stars are aligned,” Mr. Suarez said in an interview with The Globe and Mail. “That’s the indication I have received from President Pena, to go beyond the rhetoric to really establish that Canada is a priority for Mexico’s foreign policy. It’s a real priority: Canada, itself, apart from the North American [regional dynamic].” </w:t>
      </w:r>
      <w:r w:rsidRPr="00B3533B">
        <w:rPr>
          <w:b/>
          <w:u w:val="single"/>
        </w:rPr>
        <w:t>It is a</w:t>
      </w:r>
      <w:r w:rsidRPr="00B3533B">
        <w:t xml:space="preserve"> simple but </w:t>
      </w:r>
      <w:r w:rsidRPr="00B3533B">
        <w:rPr>
          <w:b/>
          <w:u w:val="single"/>
        </w:rPr>
        <w:t xml:space="preserve">important signal in Canada-Mexico relations: that the two countries should see each </w:t>
      </w:r>
      <w:r w:rsidRPr="00B3533B">
        <w:rPr>
          <w:b/>
          <w:u w:val="single"/>
        </w:rPr>
        <w:lastRenderedPageBreak/>
        <w:t>other as important for more than just what that means in dealing with the United States.</w:t>
      </w:r>
      <w:r w:rsidRPr="00B3533B">
        <w:t xml:space="preserve"> They have been trade partners in the North American Free Trade Agreement since 1993, and from time to time expressed a desire for stronger ties. But the interest has blown hot and cold. Both countries’ perspectives on North America are, of course, dominated by relations with the U.S. “It’s a fact of life that we have this big elephant in between. It’s there. But we don’t at all like the idea of an off and on approach,” Mr. Suarez said. “Sort of, you know, oh now Mexico is important, but until that time, no, it’s more important for us just to have a relationship with the United States.The “political stars” that Mr. Suarez refers to is that changes in both capitals are coming at the same time as Ottawa tries to re-focus Canadian foreign policy around major emerging markets, and Mr. Pena is signalling new interest in Canada.Mr. Suarez, an economist who has served as Mexico’s envoy to the International Monetary Fund and to the Organization for Economic Co-operation and Development, noted </w:t>
      </w:r>
      <w:r w:rsidRPr="00B3533B">
        <w:rPr>
          <w:b/>
          <w:u w:val="single"/>
        </w:rPr>
        <w:t>the two countries are already important to each other in economic terms, as each other’s third-largest trading partners.</w:t>
      </w:r>
      <w:r w:rsidRPr="00B3533B">
        <w:t xml:space="preserve"> He noted that </w:t>
      </w:r>
      <w:r w:rsidRPr="00B3533B">
        <w:rPr>
          <w:b/>
          <w:u w:val="single"/>
        </w:rPr>
        <w:t>Mexico and Canada joined together to fight protectionist U.S. meat-labelling rules,</w:t>
      </w:r>
      <w:r w:rsidRPr="00B3533B">
        <w:t xml:space="preserve"> known by the acronym COOL, by challenging them at the World Trade Organization, </w:t>
      </w:r>
      <w:r w:rsidRPr="00B3533B">
        <w:rPr>
          <w:b/>
          <w:u w:val="single"/>
        </w:rPr>
        <w:t>winning a decision from a trade tribunal</w:t>
      </w:r>
      <w:r w:rsidRPr="00B3533B">
        <w:t xml:space="preserve">.“We acted together with the WTO. We’ve got the decision. And we’re ready to act, taking possible reprisals if they don’t fulfill the WTO. </w:t>
      </w:r>
      <w:r w:rsidRPr="00B3533B">
        <w:rPr>
          <w:b/>
          <w:u w:val="single"/>
        </w:rPr>
        <w:t xml:space="preserve">Common vision and common action,” Mr. Suarez said. </w:t>
      </w:r>
      <w:r w:rsidRPr="00B3533B">
        <w:t xml:space="preserve">He said that </w:t>
      </w:r>
      <w:r w:rsidRPr="00B3533B">
        <w:rPr>
          <w:b/>
          <w:u w:val="single"/>
        </w:rPr>
        <w:t>Mexico and Canada can strike a similar alliance in 12-nation talks for the Trans-Pacific Partnership, to ensure that the talks stay focused on economics and trade, and that it is not used by the U.S. to jockey with China for political influence.</w:t>
      </w:r>
      <w:r w:rsidRPr="00B3533B">
        <w:t xml:space="preserve">Within North America, </w:t>
      </w:r>
      <w:r w:rsidRPr="00B3533B">
        <w:rPr>
          <w:b/>
          <w:u w:val="single"/>
        </w:rPr>
        <w:t>Canada and Mexico have common interests in integrating the continent’s three economies, by pushing for better-aligned infrastructure – notably railways and oil-and-gas pipelines – across the continent. That, and cheap energy – from the U.S. shale-gas revolution, and extensive oil and gas in both Canada and Mexico, can lead to a revival of North American manufacturing if it’s combined with integrated infrastructure and better transportation costs,</w:t>
      </w:r>
      <w:r w:rsidRPr="00B3533B">
        <w:t xml:space="preserve"> he argues, </w:t>
      </w:r>
      <w:r w:rsidRPr="00B3533B">
        <w:rPr>
          <w:b/>
          <w:u w:val="single"/>
        </w:rPr>
        <w:t>leading to “the re-industrialization of these countries</w:t>
      </w:r>
      <w:r w:rsidRPr="00B3533B">
        <w:t xml:space="preserve">.” For many in the United States and Canada, however, the question is whether it is Mexico, with lower labour costs, that will benefit primarily from a revival of North American manufacturing. American auto manufacturers and Canadian companies like Bombardier have built plants in Mexico to take advantage of lower wages. But Mr. Suarez argues that’s a short-sighted argument. </w:t>
      </w:r>
      <w:r w:rsidRPr="00B3533B">
        <w:rPr>
          <w:b/>
          <w:u w:val="single"/>
        </w:rPr>
        <w:t>Mexico, with a young population, can offer a labour force to the U.S. and Canada, but also a market with a middle class of 50 million people. And Canadians can benefit when their companies manufacture in Mexico</w:t>
      </w:r>
      <w:r w:rsidRPr="00B3533B">
        <w:t>, he argues. “You developed Bombardier as a very successful enterprise in Canada,” he said. “They are building airplane parts [in Mexico]. Those airplane parts are sent to Canada, and they integrate the Bombardier full units here. But at a cost where they can where the Bombardier planes can compete better with the Brazilian planes, or whatever.”</w:t>
      </w:r>
    </w:p>
    <w:p w:rsidR="00C271C1" w:rsidRPr="00B3533B" w:rsidRDefault="00C271C1" w:rsidP="00C271C1">
      <w:pPr>
        <w:pStyle w:val="Heading4"/>
        <w:rPr>
          <w:rFonts w:cs="Times New Roman"/>
        </w:rPr>
      </w:pPr>
      <w:r w:rsidRPr="00B3533B">
        <w:rPr>
          <w:rFonts w:cs="Times New Roman"/>
        </w:rPr>
        <w:t>Since NAFTA trade between Canada and Mexico has increased significantly</w:t>
      </w:r>
    </w:p>
    <w:p w:rsidR="00C271C1" w:rsidRPr="00B3533B" w:rsidRDefault="00C271C1" w:rsidP="00C271C1">
      <w:pPr>
        <w:rPr>
          <w:szCs w:val="20"/>
        </w:rPr>
      </w:pPr>
      <w:r w:rsidRPr="00B3533B">
        <w:rPr>
          <w:b/>
          <w:sz w:val="24"/>
        </w:rPr>
        <w:t>Jannol et al.</w:t>
      </w:r>
      <w:r w:rsidRPr="00B3533B">
        <w:rPr>
          <w:b/>
          <w:sz w:val="22"/>
        </w:rPr>
        <w:t xml:space="preserve"> 03 </w:t>
      </w:r>
      <w:r w:rsidRPr="00B3533B">
        <w:rPr>
          <w:b/>
          <w:szCs w:val="20"/>
        </w:rPr>
        <w:t>(</w:t>
      </w:r>
      <w:r w:rsidRPr="00B3533B">
        <w:rPr>
          <w:szCs w:val="20"/>
        </w:rPr>
        <w:t>Rebecca, 11/03, “US-Canada-Mexico Fact Sheet,” Migration Policy Institute, http://www.migrationpolicy.org/pubs/us-canada-mexicofact%20sheet.pdf</w:t>
      </w:r>
    </w:p>
    <w:p w:rsidR="00C271C1" w:rsidRPr="00B3533B" w:rsidRDefault="00C271C1" w:rsidP="00C271C1">
      <w:pPr>
        <w:pStyle w:val="CardIndented"/>
        <w:rPr>
          <w:rStyle w:val="StyleUnderline"/>
        </w:rPr>
      </w:pPr>
      <w:r w:rsidRPr="00B3533B">
        <w:rPr>
          <w:rStyle w:val="StyleUnderline"/>
        </w:rPr>
        <w:t xml:space="preserve">Since NAFTA, the two-way trade between Canada and Mexico more than doubled from $6.5 billion to $15.1 billion. Canada is Mexico’s second most important export market, and Mexico has become Canada’s fourth most important export market. Between 1994 and 2002, Canadian merchandise exports to Mexico rose 10.5 percent per year while imports from Mexico increased at a rate of 13.8 percent per year. Mexico accounted for 0.7 percent of Canadian total exports and 3.1 percent of Canadian imports in 2002, up from 2.4 percent in 1995. </w:t>
      </w:r>
    </w:p>
    <w:p w:rsidR="00C271C1" w:rsidRPr="00B3533B" w:rsidRDefault="00C271C1" w:rsidP="00C271C1">
      <w:pPr>
        <w:pStyle w:val="Heading2"/>
        <w:rPr>
          <w:rFonts w:cs="Times New Roman"/>
        </w:rPr>
      </w:pPr>
      <w:r w:rsidRPr="00B3533B">
        <w:rPr>
          <w:rFonts w:cs="Times New Roman"/>
        </w:rPr>
        <w:t>Cuba – Relations NB</w:t>
      </w:r>
    </w:p>
    <w:p w:rsidR="00C271C1" w:rsidRPr="00B3533B" w:rsidRDefault="00C271C1" w:rsidP="00C271C1">
      <w:pPr>
        <w:pStyle w:val="Heading4"/>
        <w:rPr>
          <w:rFonts w:cs="Times New Roman"/>
        </w:rPr>
      </w:pPr>
      <w:r w:rsidRPr="00B3533B">
        <w:rPr>
          <w:rFonts w:cs="Times New Roman"/>
        </w:rPr>
        <w:t>Canada is already providing massive humanitarian aid to Cuba, also encouraging the US to lift the embargo</w:t>
      </w:r>
    </w:p>
    <w:p w:rsidR="00C271C1" w:rsidRPr="00B3533B" w:rsidRDefault="00C271C1" w:rsidP="00C271C1">
      <w:pPr>
        <w:rPr>
          <w:szCs w:val="20"/>
        </w:rPr>
      </w:pPr>
      <w:r w:rsidRPr="00B3533B">
        <w:rPr>
          <w:b/>
          <w:sz w:val="24"/>
        </w:rPr>
        <w:t xml:space="preserve">Prensa Latina 13 </w:t>
      </w:r>
      <w:r w:rsidRPr="00B3533B">
        <w:rPr>
          <w:szCs w:val="20"/>
        </w:rPr>
        <w:t>(Prensa Latina, 7/15/2013, Canadian Aid for Cuba Advances on USA Territory, http://www.plenglish.com/index.php?option=com_content&amp;task=view&amp;id=1612281&amp;Itemid=1)</w:t>
      </w:r>
    </w:p>
    <w:p w:rsidR="00C271C1" w:rsidRPr="00B3533B" w:rsidRDefault="00C271C1" w:rsidP="00C271C1">
      <w:pPr>
        <w:pStyle w:val="CardIndented"/>
      </w:pPr>
      <w:r w:rsidRPr="00B3533B">
        <w:t xml:space="preserve">Washington, Jul 15 (Prensa Latina) </w:t>
      </w:r>
      <w:r w:rsidRPr="00B3533B">
        <w:rPr>
          <w:rStyle w:val="StyleUnderline"/>
        </w:rPr>
        <w:t>A contingent from</w:t>
      </w:r>
      <w:r w:rsidRPr="00B3533B">
        <w:t xml:space="preserve"> British Columbia, western </w:t>
      </w:r>
      <w:r w:rsidRPr="00B3533B">
        <w:rPr>
          <w:rStyle w:val="StyleUnderline"/>
        </w:rPr>
        <w:t>Canada, advances on United States territory carrying humanitarian aid for Cuba as part of the 24th Pastors for Peace Caravan.The activists will travel through Washington state to gather more aid and inform people on the consequences of the economic, commercial and financial blockade imposed by Unite States on Cuba for more than 50 years.</w:t>
      </w:r>
      <w:r w:rsidRPr="00B3533B">
        <w:rPr>
          <w:b/>
          <w:u w:val="single"/>
        </w:rPr>
        <w:t xml:space="preserve">Tamara </w:t>
      </w:r>
      <w:r w:rsidRPr="00B3533B">
        <w:t>Hansen, coordinator of Vancouver communities in Solidarity with Cuba, said to Prensa Latina that the caravan successfully crossed the White Rock-Blaine border point, at the northwest area of United States</w:t>
      </w:r>
      <w:r w:rsidRPr="00B3533B">
        <w:rPr>
          <w:rStyle w:val="StyleUnderline"/>
        </w:rPr>
        <w:t>.The load includes school and health materials collected in the cities of Waterloo, Toronto, Hamilton and Kingston,</w:t>
      </w:r>
      <w:r w:rsidRPr="00B3533B">
        <w:t xml:space="preserve"> she said.The current Pastors for Peace caravan is formed by 100-odd activists from the United States, Canada and Mexico, who expect to visit at least 40 cities of their countries before July 18th, the date of departure to Cuba.</w:t>
      </w:r>
      <w:r w:rsidRPr="00B3533B">
        <w:rPr>
          <w:b/>
          <w:u w:val="single"/>
        </w:rPr>
        <w:t>T</w:t>
      </w:r>
      <w:r w:rsidRPr="00B3533B">
        <w:rPr>
          <w:rStyle w:val="StyleUnderline"/>
        </w:rPr>
        <w:t>his year they are gathering, besides school and health items, construction tools and supplies to help in the reconstruction of Santiago de Cuba province, at eastern Cuba,</w:t>
      </w:r>
      <w:r w:rsidRPr="00B3533B">
        <w:t xml:space="preserve"> which was severely affected by Sandy hurricane last October.Instead of using the traditional yellow buses, the caravan members will carry the humanitarian load within their baggage, they will fly from United States to Mexico city and then to Santiago de Cuba, where they will stay from July 19th to 29th.The schedule includes stops in New York, Little Rock, Milwaukee, Hartford, Ashland, Pensacola, Buffalo, Seattle, Dallas, Fresno, Montclair, Bloomington, Napolis, Pittsburgh, Kansas City, Detroit and Minneapolis, among other </w:t>
      </w:r>
      <w:r w:rsidRPr="00B3533B">
        <w:lastRenderedPageBreak/>
        <w:t>cities.The stops for today will take place in Oakland (California) and Nashville (Tennessee), where the caravan members will explain the purposes of the philanthropic project and the consequences of the hostile blockade.</w:t>
      </w:r>
    </w:p>
    <w:p w:rsidR="00C271C1" w:rsidRPr="00B3533B" w:rsidRDefault="00C271C1" w:rsidP="00C271C1">
      <w:pPr>
        <w:pStyle w:val="CardIndented"/>
      </w:pPr>
    </w:p>
    <w:p w:rsidR="00C271C1" w:rsidRPr="00B3533B" w:rsidRDefault="00C271C1" w:rsidP="00C271C1">
      <w:pPr>
        <w:pStyle w:val="CardIndented"/>
        <w:rPr>
          <w:sz w:val="28"/>
          <w:szCs w:val="28"/>
        </w:rPr>
      </w:pPr>
    </w:p>
    <w:p w:rsidR="00C271C1" w:rsidRPr="00B3533B" w:rsidRDefault="00C271C1" w:rsidP="00C271C1">
      <w:pPr>
        <w:pStyle w:val="Heading4"/>
        <w:rPr>
          <w:rFonts w:cs="Times New Roman"/>
        </w:rPr>
      </w:pPr>
      <w:r w:rsidRPr="00B3533B">
        <w:rPr>
          <w:rFonts w:cs="Times New Roman"/>
        </w:rPr>
        <w:t>Both Canada and Cuba have strong relations and are willing to work with each other – counterplan solves the aff better</w:t>
      </w:r>
    </w:p>
    <w:p w:rsidR="00C271C1" w:rsidRPr="00B3533B" w:rsidRDefault="00C271C1" w:rsidP="00C271C1">
      <w:pPr>
        <w:rPr>
          <w:szCs w:val="20"/>
        </w:rPr>
      </w:pPr>
      <w:r w:rsidRPr="00B3533B">
        <w:rPr>
          <w:b/>
          <w:sz w:val="24"/>
        </w:rPr>
        <w:t>Government of Canada 13</w:t>
      </w:r>
      <w:r w:rsidRPr="00B3533B">
        <w:rPr>
          <w:b/>
          <w:sz w:val="22"/>
        </w:rPr>
        <w:t xml:space="preserve"> </w:t>
      </w:r>
      <w:r w:rsidRPr="00B3533B">
        <w:rPr>
          <w:b/>
          <w:szCs w:val="20"/>
        </w:rPr>
        <w:t>(</w:t>
      </w:r>
      <w:r w:rsidRPr="00B3533B">
        <w:rPr>
          <w:szCs w:val="20"/>
        </w:rPr>
        <w:t>Government of Canada, 3/21/2013, Canada-Cuba Relations, http://www.canadainternational.gc.ca/cuba/bilateral_relations_bilaterales/canada_cuba.aspx)</w:t>
      </w:r>
    </w:p>
    <w:p w:rsidR="00C271C1" w:rsidRPr="00B3533B" w:rsidRDefault="00C271C1" w:rsidP="00C271C1">
      <w:pPr>
        <w:pStyle w:val="CardIndented"/>
        <w:rPr>
          <w:szCs w:val="20"/>
        </w:rPr>
      </w:pPr>
      <w:r w:rsidRPr="00B3533B">
        <w:rPr>
          <w:rStyle w:val="StyleUnderline"/>
        </w:rPr>
        <w:t>Canada and Cuba enjoy a broad and diverse relationship built on a long history of mutually beneficial engagement, important and growing economic and commercial relations, and strong people-to-people ties across a wide range of sectors and interests. Canada’s approach is to engage with all elements of Cuban society - government, the business sector, non-governmental organizations and civil society at large.Canada supports the process of economic modernization being undertaken by the Cuban government, with greater opportunities for the development of non-state economic activity and private initiatives.</w:t>
      </w:r>
      <w:r w:rsidRPr="00B3533B">
        <w:rPr>
          <w:szCs w:val="20"/>
        </w:rPr>
        <w:t xml:space="preserve"> Building on our successful cooperation experience in areas of economic policy development and institutional strengthening,</w:t>
      </w:r>
      <w:r w:rsidRPr="00B3533B">
        <w:rPr>
          <w:rStyle w:val="StyleUnderline"/>
        </w:rPr>
        <w:t xml:space="preserve"> Canada will seek to support the Cuban government’s intention to implement a process of economic modernization</w:t>
      </w:r>
      <w:r w:rsidRPr="00B3533B">
        <w:rPr>
          <w:b/>
          <w:szCs w:val="20"/>
          <w:u w:val="single"/>
        </w:rPr>
        <w:t>.</w:t>
      </w:r>
      <w:r w:rsidRPr="00B3533B">
        <w:rPr>
          <w:szCs w:val="20"/>
        </w:rPr>
        <w:t xml:space="preserve"> Canada supports a future for Cuba that fully embraces the fundamental values of freedom, democracy, human rights and the rule of law. </w:t>
      </w:r>
      <w:r w:rsidRPr="00B3533B">
        <w:rPr>
          <w:rStyle w:val="StyleUnderline"/>
        </w:rPr>
        <w:t>Canada has consistently recognized Cuba’s strong commitment to economic and social rights, with its particularly important achievements in the areas of education and health. At the same time, Canada has stressed the importance of basic civil and political rights, such as freedom of speech, association and the press</w:t>
      </w:r>
      <w:r w:rsidRPr="00B3533B">
        <w:rPr>
          <w:b/>
          <w:szCs w:val="20"/>
          <w:u w:val="single"/>
        </w:rPr>
        <w:t>.</w:t>
      </w:r>
      <w:r w:rsidRPr="00B3533B">
        <w:rPr>
          <w:szCs w:val="20"/>
        </w:rPr>
        <w:t xml:space="preserve">Canada’s public advocacy programme in Cuba promotes greater understanding of Canada and Canadians, and of the Canadian model of a multicultural, democratic and innovative society. One of the most successful Canadian-inspired events in Cuba is the annual run in honour of Terry Fox, a cancer victim and national hero who undertook a run across Canada to raise awareness of the importance of cancer research. The Terry Fox Run in Cuba has become the largest in the world outside of Canada.Knowledge of Canada, its history, geography, policies and programs, is also promoted through Canadian Studies Centres located in six universities across Cuba. </w:t>
      </w:r>
      <w:r w:rsidRPr="00B3533B">
        <w:rPr>
          <w:rStyle w:val="StyleUnderline"/>
        </w:rPr>
        <w:t>Academic cooperation represents one of the most important aspects of the relationship between Canada and Cuba, with expanding networks of academics and researchers from both countries working together in a wide range of disciplines</w:t>
      </w:r>
      <w:r w:rsidRPr="00B3533B">
        <w:rPr>
          <w:b/>
          <w:szCs w:val="20"/>
          <w:u w:val="single"/>
        </w:rPr>
        <w:t>.</w:t>
      </w:r>
      <w:r w:rsidRPr="00B3533B">
        <w:rPr>
          <w:szCs w:val="20"/>
        </w:rPr>
        <w:t xml:space="preserve"> While the Canadian Embassy in Havana does not directly fund or facilitate cultural or interpersonal exchanges, </w:t>
      </w:r>
      <w:r w:rsidRPr="00B3533B">
        <w:rPr>
          <w:rStyle w:val="StyleUnderline"/>
        </w:rPr>
        <w:t xml:space="preserve">cultural and interpersonal ties contribute to strengthening people-to-people relations between Canadians and Cubans. </w:t>
      </w:r>
      <w:r w:rsidRPr="00B3533B">
        <w:rPr>
          <w:szCs w:val="20"/>
        </w:rPr>
        <w:t xml:space="preserve">To learn more about promoting Canadian culture and funding Canadian cultural projects, please consult Canadian Heritage or the Canadian Council for the Arts. For additional information, read our cultural FAQs for Canadians interested in Cuba.Cuba is the third most popular overseas destination for Canadians (after the United States and Mexico) and Canada is Cuba’s largest source of tourists, with over one million Canadians visiting annually (more 40 per cent of all visitors to Cuba). The Canadian International Development Agency (CIDA) manages Canada's bilateral development assistance program in Cuba. </w:t>
      </w:r>
      <w:r w:rsidRPr="00B3533B">
        <w:rPr>
          <w:rStyle w:val="StyleUnderline"/>
        </w:rPr>
        <w:t>Current program priorities are sustainable economic growth and food security. Canada and Cuba have a well-established, significant and growing commercial and investment relationship</w:t>
      </w:r>
      <w:r w:rsidRPr="00B3533B">
        <w:rPr>
          <w:b/>
          <w:szCs w:val="20"/>
          <w:u w:val="single"/>
        </w:rPr>
        <w:t>.</w:t>
      </w:r>
      <w:r w:rsidRPr="00B3533B">
        <w:rPr>
          <w:szCs w:val="20"/>
        </w:rPr>
        <w:t xml:space="preserve"> Cuba is Canada’s top market in the Caribbean/Central American sub-region and bilateral merchandise trade between the two countries is over one billion dollars annually. Canadian companies have significant investments in mining, power, oil and gas, agri-food and tourism.</w:t>
      </w:r>
    </w:p>
    <w:p w:rsidR="00C271C1" w:rsidRPr="00B3533B" w:rsidRDefault="00C271C1" w:rsidP="00C271C1">
      <w:pPr>
        <w:pStyle w:val="CardIndented"/>
        <w:rPr>
          <w:szCs w:val="20"/>
        </w:rPr>
      </w:pPr>
    </w:p>
    <w:p w:rsidR="00C271C1" w:rsidRPr="00B3533B" w:rsidRDefault="00C271C1" w:rsidP="00C271C1">
      <w:pPr>
        <w:pStyle w:val="Heading2"/>
        <w:rPr>
          <w:rFonts w:cs="Times New Roman"/>
        </w:rPr>
      </w:pPr>
      <w:r w:rsidRPr="00B3533B">
        <w:rPr>
          <w:rFonts w:cs="Times New Roman"/>
        </w:rPr>
        <w:t>Venzuela – Relations NB</w:t>
      </w:r>
    </w:p>
    <w:p w:rsidR="00C271C1" w:rsidRPr="00B3533B" w:rsidRDefault="00C271C1" w:rsidP="00C271C1">
      <w:pPr>
        <w:pStyle w:val="Heading4"/>
        <w:rPr>
          <w:rFonts w:cs="Times New Roman"/>
        </w:rPr>
      </w:pPr>
      <w:r w:rsidRPr="00B3533B">
        <w:rPr>
          <w:rFonts w:cs="Times New Roman"/>
        </w:rPr>
        <w:t xml:space="preserve">Canada is intent on improving the well being of Venezuela </w:t>
      </w:r>
    </w:p>
    <w:p w:rsidR="00C271C1" w:rsidRPr="00B3533B" w:rsidRDefault="00C271C1" w:rsidP="00C271C1">
      <w:pPr>
        <w:rPr>
          <w:szCs w:val="20"/>
        </w:rPr>
      </w:pPr>
      <w:r w:rsidRPr="00B3533B">
        <w:rPr>
          <w:b/>
          <w:sz w:val="24"/>
        </w:rPr>
        <w:t>Government of Canada 12</w:t>
      </w:r>
      <w:r w:rsidRPr="00B3533B">
        <w:rPr>
          <w:b/>
          <w:sz w:val="22"/>
        </w:rPr>
        <w:t xml:space="preserve"> </w:t>
      </w:r>
      <w:r w:rsidRPr="00B3533B">
        <w:rPr>
          <w:b/>
          <w:szCs w:val="20"/>
        </w:rPr>
        <w:t>(</w:t>
      </w:r>
      <w:r w:rsidRPr="00B3533B">
        <w:rPr>
          <w:szCs w:val="20"/>
        </w:rPr>
        <w:t>Government of Canada, 10/2/2012, Canada-Venezuela Relations, http://www.canadainternational.gc.ca/venezuela/bilateral_relations_bilaterales/canada_venezuela.aspx)</w:t>
      </w:r>
    </w:p>
    <w:p w:rsidR="00C271C1" w:rsidRPr="00B3533B" w:rsidRDefault="00C271C1" w:rsidP="00C271C1">
      <w:pPr>
        <w:pStyle w:val="CardIndented"/>
      </w:pPr>
      <w:r w:rsidRPr="00B3533B">
        <w:rPr>
          <w:b/>
          <w:u w:val="single"/>
        </w:rPr>
        <w:t>Canada and Venezuela have shared unbroken diplomatic relations since February 1948,</w:t>
      </w:r>
      <w:r w:rsidRPr="00B3533B">
        <w:t xml:space="preserve"> when the Canadian Consulate General in Caracas was opened. In January 1953 the Consulate General was elevated to embassy status, and since this time Canada has been represented by the Embassy of Canada in Venezuela. Venezuela is represented in Canada by the Embassy of Venezuela (In Spanish Only) and maintains consulates in Toronto, Montreal and Vancouver. The Vancouver Consulate General was inaugurated in April 2011 and serves Venezuela’s consular interests in British Columbia, Alberta, the Yukon and Northwest Territories. </w:t>
      </w:r>
      <w:r w:rsidRPr="00B3533B">
        <w:rPr>
          <w:b/>
          <w:u w:val="single"/>
        </w:rPr>
        <w:t>Canada’s engagement with Venezuela is guided by Canada’s Strategy for the Americas which focuses on Prosperity, Security and Democracy. In January 2010, then-Minister of State of Foreign Affairs</w:t>
      </w:r>
      <w:r w:rsidRPr="00B3533B">
        <w:t xml:space="preserve"> (Americas), Peter Kent, </w:t>
      </w:r>
      <w:r w:rsidRPr="00B3533B">
        <w:rPr>
          <w:b/>
          <w:u w:val="single"/>
        </w:rPr>
        <w:t>visited Venezuela to promote the key objectives of Canada's engagement in the Americas. He met with representatives of civil society, members of parliament and business leaders. Bilateral trade between Canada and Venezuela totalled $1.34 billion in 2010, making Venezuela Canada’s 6th largest trading partner in Latin America and the Caribbean</w:t>
      </w:r>
      <w:r w:rsidRPr="00B3533B">
        <w:t xml:space="preserve"> (excluding Mexico). That same year, </w:t>
      </w:r>
      <w:r w:rsidRPr="00B3533B">
        <w:rPr>
          <w:b/>
          <w:u w:val="single"/>
        </w:rPr>
        <w:t>merchandise exports reached $559.2 million</w:t>
      </w:r>
      <w:r w:rsidRPr="00B3533B">
        <w:t xml:space="preserve">. Main exports included wheat, paper and paperboard, vegetables, machinery and soybeans. </w:t>
      </w:r>
      <w:r w:rsidRPr="00B3533B">
        <w:rPr>
          <w:b/>
          <w:u w:val="single"/>
        </w:rPr>
        <w:t>Imports from Venezuela totalled $780.9 million, and included oil and aluminum oxide.</w:t>
      </w:r>
      <w:r w:rsidRPr="00B3533B">
        <w:t xml:space="preserve"> </w:t>
      </w:r>
      <w:r w:rsidRPr="00B3533B">
        <w:lastRenderedPageBreak/>
        <w:t>In order to promote security in the region, the Canadian Embassy has supported the Venezuelan Government’s attempts to professionalize its police force through the sharing of experience and expertise to prevent the use of drugs as well as models for community policing. Canadian experts, including members of the RCMP and Montreal police force, have participated in the National Police Council’s annual conferences since 2009.Canada also has a focus on strengthening civil society to ensure protection of human rights and ensuring democratic governance. In 2009, the Canadian Embassy in Caracas in conjunction with the Centre for Peace and Human Rights at the Universidad Central de Venezuela instituted the Embassy of Canada in Venezuela Human Rights Award, to recognize the important work of human rights defenders</w:t>
      </w:r>
      <w:r w:rsidRPr="00B3533B">
        <w:rPr>
          <w:b/>
          <w:u w:val="single"/>
        </w:rPr>
        <w:t>. The Embassy also strives to promote political tolerance and respect and recently introducing a series of academic discussions on issues of democratic governance with the participation of Venezuelan academics and political figures of opposing views</w:t>
      </w:r>
      <w:r w:rsidRPr="00B3533B">
        <w:t xml:space="preserve">. Venezuela is not a recipient of official development assistance, but </w:t>
      </w:r>
      <w:r w:rsidRPr="00B3533B">
        <w:rPr>
          <w:b/>
          <w:u w:val="single"/>
        </w:rPr>
        <w:t>Canada continues to provide support through multilateral programs and through the Canada Fund for Local Initiatives, which is managed by the Embassy of Canada to Venezuela.</w:t>
      </w:r>
      <w:r w:rsidRPr="00B3533B">
        <w:t>Venezuela has an active Canadian studies program with nine Canadian studies centres, part of the Venezuelan Network of Canadian Studies (REVEC). The network was created in 1995 and is part of the International Council for Canadian Studies. Academics from Venezuela are frequent recipients of grants from the Understanding Canada Program for faculty exchange, research in Canada, and visits of Canadian experts. Research and exchanges range from scientific endeavors, crime prevention and cultural identity. Canada also provides short term scholarship opportunities for students from Latin America and the Caribbean, including Venezuela, to study or conduct research in Canada through the Emerging Leaders in the Americas Program (ELAP). The ELAP program is predicated on Canadian and Venezuelan institutional linkages which facilitate the creation of scholarship opportunities. These academic agreements help foster research collaborations and student exchanges.Since 7 August 2009, Canada has represented Israel’s diplomatic and consular interests in Venezuela.</w:t>
      </w:r>
    </w:p>
    <w:p w:rsidR="00C271C1" w:rsidRPr="00B3533B" w:rsidRDefault="00C271C1" w:rsidP="00C271C1"/>
    <w:p w:rsidR="00C271C1" w:rsidRPr="00B3533B" w:rsidRDefault="00C271C1" w:rsidP="00C271C1">
      <w:pPr>
        <w:pStyle w:val="Heading4"/>
        <w:rPr>
          <w:rFonts w:cs="Times New Roman"/>
        </w:rPr>
      </w:pPr>
      <w:r w:rsidRPr="00B3533B">
        <w:rPr>
          <w:rFonts w:cs="Times New Roman"/>
        </w:rPr>
        <w:t>Canada and Venezuela have good trade relations – existing infrastructure means that the CP solves the aff better</w:t>
      </w:r>
    </w:p>
    <w:p w:rsidR="00C271C1" w:rsidRPr="00B3533B" w:rsidRDefault="00C271C1" w:rsidP="00C271C1">
      <w:pPr>
        <w:rPr>
          <w:b/>
          <w:szCs w:val="20"/>
        </w:rPr>
      </w:pPr>
      <w:r w:rsidRPr="00B3533B">
        <w:rPr>
          <w:b/>
          <w:sz w:val="24"/>
        </w:rPr>
        <w:t xml:space="preserve">Press Vice 05 </w:t>
      </w:r>
      <w:r w:rsidRPr="00B3533B">
        <w:rPr>
          <w:szCs w:val="20"/>
        </w:rPr>
        <w:t>(Aporrea, 11/21/05, http://www.aporrea.org/actualidad/n68927.html)</w:t>
      </w:r>
    </w:p>
    <w:p w:rsidR="00C271C1" w:rsidRPr="00B3533B" w:rsidRDefault="00C271C1" w:rsidP="00B47147">
      <w:pPr>
        <w:pStyle w:val="CardIndented"/>
      </w:pPr>
      <w:r w:rsidRPr="00B3533B">
        <w:t xml:space="preserve">Caracas, November 21, 2005. - </w:t>
      </w:r>
      <w:r w:rsidRPr="00B3533B">
        <w:rPr>
          <w:rStyle w:val="StyleUnderline"/>
        </w:rPr>
        <w:t>During the first eight months of 2005, the exchange of business between Venezuela and Canada has increased by 50 percent, to locate the trade in more than 800 million dollars a year,</w:t>
      </w:r>
      <w:r w:rsidRPr="00B3533B">
        <w:rPr>
          <w:b/>
          <w:u w:val="single"/>
        </w:rPr>
        <w:t xml:space="preserve"> </w:t>
      </w:r>
      <w:r w:rsidRPr="00B3533B">
        <w:t>Venezuela favor. This information was provided by the Canadian Ambassador to Venezuela, Renata Wielgosz, who met Monday with the Executive Vice President Jose Vicente Rangel, to discuss bilateral relations</w:t>
      </w:r>
      <w:r w:rsidRPr="00B3533B">
        <w:rPr>
          <w:rStyle w:val="StyleUnderline"/>
        </w:rPr>
        <w:t>. Wielgosz said that there are good possibilities for the exchange between the two countries continue to rise, "then we want to continue in this direction. For Canada, Venezuela is an important country in South America and is the second country with which we have increased trade, after Brazil</w:t>
      </w:r>
      <w:r w:rsidRPr="00B3533B">
        <w:rPr>
          <w:b/>
          <w:u w:val="single"/>
        </w:rPr>
        <w:t>.</w:t>
      </w:r>
      <w:r w:rsidRPr="00B3533B">
        <w:t xml:space="preserve"> According to the representative diplomatic, one of the reasons for this increase in the trade balance, is that the private sector of both parties has identified opportunities. That tells us that these opportunities exist and we must support them, "said Wielgosz. </w:t>
      </w:r>
      <w:r w:rsidRPr="00B3533B">
        <w:rPr>
          <w:rStyle w:val="StyleUnderline"/>
        </w:rPr>
        <w:t>The Canadian ambassador said that his country traditionally has maintained good relations with Venezuela, "but we also have many interests in common and we want to amplify those relationships."</w:t>
      </w:r>
      <w:r w:rsidRPr="00B3533B">
        <w:t xml:space="preserve"> He said spoke with Executive Vice political, economic, environmental and cultural. Although assured that the issue of the last Summit of the Americas, held in Mar del Plata, it was not discussed at the meeting with Rangel, said different positions showing Venezuela and Canada against the FTAA in this forum do not necessarily affect bilateral relations. "do not think that has an impact on relationships. respect the views of all countries and if a free trade agreement has to work well, must respect all points of view.'re not at this point now, but do not think this should have an impact on good relations between Venezuela and Canada, said Wielgosz.</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I/Ls</w:t>
      </w:r>
    </w:p>
    <w:p w:rsidR="00B47147" w:rsidRPr="00B3533B" w:rsidRDefault="00512251" w:rsidP="00B47147">
      <w:pPr>
        <w:pStyle w:val="Heading4"/>
        <w:rPr>
          <w:rFonts w:cs="Times New Roman"/>
          <w:u w:val="single"/>
        </w:rPr>
      </w:pPr>
      <w:r w:rsidRPr="00B3533B">
        <w:rPr>
          <w:rFonts w:cs="Times New Roman"/>
          <w:u w:val="single"/>
        </w:rPr>
        <w:t>Food</w:t>
      </w:r>
    </w:p>
    <w:p w:rsidR="00C271C1" w:rsidRPr="00B3533B" w:rsidRDefault="00C271C1" w:rsidP="00C271C1">
      <w:pPr>
        <w:pStyle w:val="Heading4"/>
        <w:rPr>
          <w:rFonts w:cs="Times New Roman"/>
        </w:rPr>
      </w:pPr>
      <w:r w:rsidRPr="00B3533B">
        <w:rPr>
          <w:rFonts w:cs="Times New Roman"/>
        </w:rPr>
        <w:t>Food security is a main focus for Canada</w:t>
      </w:r>
    </w:p>
    <w:p w:rsidR="00C271C1" w:rsidRPr="00B3533B" w:rsidRDefault="00C271C1" w:rsidP="00C271C1">
      <w:pPr>
        <w:rPr>
          <w:szCs w:val="20"/>
        </w:rPr>
      </w:pPr>
      <w:r w:rsidRPr="00B3533B">
        <w:rPr>
          <w:b/>
          <w:sz w:val="24"/>
        </w:rPr>
        <w:t>Government of Canada 13</w:t>
      </w:r>
      <w:r w:rsidRPr="00B3533B">
        <w:rPr>
          <w:b/>
          <w:sz w:val="22"/>
        </w:rPr>
        <w:t xml:space="preserve"> </w:t>
      </w:r>
      <w:r w:rsidRPr="00B3533B">
        <w:rPr>
          <w:b/>
          <w:szCs w:val="20"/>
        </w:rPr>
        <w:t>(</w:t>
      </w:r>
      <w:r w:rsidRPr="00B3533B">
        <w:rPr>
          <w:szCs w:val="20"/>
        </w:rPr>
        <w:t>Government of Canada, 6/21/2013, Canada-Cuba Relations, http://www.acdi-cida.gc.ca/acdi-cida/ACDI-CIDA.nsf/eng/FRA-101515656-QEV)</w:t>
      </w:r>
    </w:p>
    <w:p w:rsidR="00C271C1" w:rsidRPr="00B3533B" w:rsidRDefault="00C271C1" w:rsidP="00B47147">
      <w:pPr>
        <w:pStyle w:val="CardIndented"/>
        <w:rPr>
          <w:b/>
          <w:u w:val="single"/>
        </w:rPr>
      </w:pPr>
      <w:r w:rsidRPr="00B3533B">
        <w:rPr>
          <w:rStyle w:val="StyleUnderline"/>
        </w:rPr>
        <w:t>Increasing food security is one of Canada's three priority international development themes, as outlined in Canada's Aid Effectiveness Agenda. The Government of Canada is committed to making Canada's international assistance more effective, more focused, and more accountable</w:t>
      </w:r>
      <w:r w:rsidRPr="00B3533B">
        <w:t xml:space="preserve">. The priority themes are supported by three crosscutting themes. About 870 million men, women and children around the world face chronic hunger. </w:t>
      </w:r>
      <w:r w:rsidRPr="00B3533B">
        <w:rPr>
          <w:rStyle w:val="StyleUnderline"/>
        </w:rPr>
        <w:t>Lack of access to sufficient, safe and nutritious food is one of the major obstacles to reducing poverty in developing countries.Canada has a strong record of helping increase global food security through its decision to untie 100 percent of its food assistance budget in 2008 and was one of the first donor countries to increase support during the 2008 food and fuel crises in the developing world</w:t>
      </w:r>
      <w:r w:rsidRPr="00B3533B">
        <w:rPr>
          <w:b/>
          <w:u w:val="single"/>
        </w:rPr>
        <w:t>.</w:t>
      </w:r>
      <w:r w:rsidRPr="00B3533B">
        <w:t xml:space="preserve"> In April 2011, </w:t>
      </w:r>
      <w:r w:rsidRPr="00B3533B">
        <w:rPr>
          <w:rStyle w:val="StyleUnderline"/>
        </w:rPr>
        <w:t xml:space="preserve">Canada was the first G8 country to fully meet its </w:t>
      </w:r>
      <w:r w:rsidRPr="00B3533B">
        <w:rPr>
          <w:rStyle w:val="StyleUnderline"/>
        </w:rPr>
        <w:lastRenderedPageBreak/>
        <w:t>L'Aquila Summit commitment and disburse $1.18 billion for sustainable agricultural development. Canada chaired the negotiations leading to the new Food Assistance Convention which brought together the leading food assistance donors, and is continuing to play a key role through the Convention in shaping the global response to hunger.</w:t>
      </w:r>
      <w:r w:rsidRPr="00B3533B">
        <w:t xml:space="preserve"> The challenges to food security—including low productivity, high costs, and a lack of modern techniques and technology—are well known. </w:t>
      </w:r>
      <w:r w:rsidRPr="00B3533B">
        <w:rPr>
          <w:rStyle w:val="StyleUnderline"/>
        </w:rPr>
        <w:t>Canada's Food Security Strategy responds to these challenges and focuses on food assistance and nutrition, sustainable agricultural development, and research and development.</w:t>
      </w:r>
    </w:p>
    <w:p w:rsidR="00C271C1" w:rsidRPr="00B3533B" w:rsidRDefault="00C271C1" w:rsidP="00C271C1"/>
    <w:p w:rsidR="00C271C1" w:rsidRPr="00B3533B" w:rsidRDefault="00C271C1" w:rsidP="00B47147">
      <w:pPr>
        <w:pStyle w:val="Heading4"/>
        <w:rPr>
          <w:rFonts w:cs="Times New Roman"/>
          <w:u w:val="single"/>
        </w:rPr>
      </w:pPr>
      <w:r w:rsidRPr="00B3533B">
        <w:rPr>
          <w:rFonts w:cs="Times New Roman"/>
          <w:u w:val="single"/>
        </w:rPr>
        <w:t>Education, Safety, Healthcare</w:t>
      </w:r>
    </w:p>
    <w:p w:rsidR="00C271C1" w:rsidRPr="00B3533B" w:rsidRDefault="00C271C1" w:rsidP="00C271C1">
      <w:pPr>
        <w:pStyle w:val="Heading4"/>
        <w:rPr>
          <w:rFonts w:cs="Times New Roman"/>
        </w:rPr>
      </w:pPr>
      <w:r w:rsidRPr="00B3533B">
        <w:rPr>
          <w:rFonts w:cs="Times New Roman"/>
        </w:rPr>
        <w:t>Canada is currently aiding the world in education, safety, and child health</w:t>
      </w:r>
    </w:p>
    <w:p w:rsidR="00C271C1" w:rsidRPr="00B3533B" w:rsidRDefault="00C271C1" w:rsidP="00C271C1">
      <w:pPr>
        <w:rPr>
          <w:szCs w:val="20"/>
        </w:rPr>
      </w:pPr>
      <w:r w:rsidRPr="00B3533B">
        <w:rPr>
          <w:b/>
          <w:sz w:val="24"/>
        </w:rPr>
        <w:t>Government of Canada 13</w:t>
      </w:r>
      <w:r w:rsidRPr="00B3533B">
        <w:rPr>
          <w:b/>
          <w:sz w:val="22"/>
        </w:rPr>
        <w:t xml:space="preserve"> </w:t>
      </w:r>
      <w:r w:rsidRPr="00B3533B">
        <w:rPr>
          <w:b/>
          <w:szCs w:val="20"/>
        </w:rPr>
        <w:t>(</w:t>
      </w:r>
      <w:r w:rsidRPr="00B3533B">
        <w:rPr>
          <w:szCs w:val="20"/>
        </w:rPr>
        <w:t>Government of Canada, 6/21/2013, Canada-Cuba Relations, http://www.acdi-cida.gc.ca/acdi-cida/ACDI-CIDA.nsf/eng/FRA-101515656-QEV)</w:t>
      </w:r>
    </w:p>
    <w:p w:rsidR="00C271C1" w:rsidRPr="00B3533B" w:rsidRDefault="00C271C1" w:rsidP="00B47147">
      <w:pPr>
        <w:pStyle w:val="CardIndented"/>
        <w:rPr>
          <w:b/>
          <w:u w:val="single"/>
        </w:rPr>
      </w:pPr>
      <w:r w:rsidRPr="00B3533B">
        <w:t xml:space="preserve">In keeping with Canada's aid effectiveness agenda, the Government of Canada is committed to making its international assistance more effective, more focused, and more accountable. As well, </w:t>
      </w:r>
      <w:r w:rsidRPr="00B3533B">
        <w:rPr>
          <w:b/>
          <w:u w:val="single"/>
        </w:rPr>
        <w:t>Canada's international assistance is focused on three priority themes: Increasing food security, Securing the future of children and youth. Stimulating sustainable economic growth, These priority themes address the challenges faced by partner countries and ensure that Canadian international assistance is achieving concrete results.</w:t>
      </w:r>
      <w:r w:rsidRPr="00B3533B">
        <w:t xml:space="preserve"> They are supported by three crosscutting themes: Increasing environmental sustainability, Promoting equality between women and men</w:t>
      </w:r>
      <w:r w:rsidRPr="00B3533B">
        <w:rPr>
          <w:b/>
          <w:u w:val="single"/>
        </w:rPr>
        <w:t xml:space="preserve">. </w:t>
      </w:r>
      <w:r w:rsidRPr="00B3533B">
        <w:t xml:space="preserve">Helping to strengthen governance institutions and practices, Today's generation of children and youth is the largest ever in history, with nearly half of the world's 7 billion people under the age of 25. Among them, more than 90 percent live in the developing world.In many developing countries, children are 12 times more likely to die before they reach the age of five. Their deaths are often the result of poor water quality and inadequate sanitation, malnutrition or diseases that could otherwise be prevented. In many areas, a basic education is not even an option, with 67 million children—53 percent of them girls—having no access to school or other learning opportunities that can give them hope for a better future. </w:t>
      </w:r>
      <w:r w:rsidRPr="00B3533B">
        <w:rPr>
          <w:b/>
          <w:u w:val="single"/>
        </w:rPr>
        <w:t>Canada is focusing on increasing: Child survival, including maternal health, Access to quality education, Safe and secure futures for children and youth, Child survival, including Maternal, Newborn and Child Health</w:t>
      </w:r>
      <w:r w:rsidRPr="00B3533B">
        <w:t xml:space="preserve">—Strategy </w:t>
      </w:r>
      <w:r w:rsidRPr="00B3533B">
        <w:rPr>
          <w:b/>
          <w:u w:val="single"/>
        </w:rPr>
        <w:t>highlights. Working to improve access to maternal healthcare in an effort to reduce maternal and newborn deaths, Investing more in child-specific, integrated health interventions, which include immunization, nutritional supplements, and clean water, Invest more in the prevention of diseases such as HIV/AIDS, malaria and tuberculosis and in water, and sanitation, all of which directly affect mothers and children, Strengthening sustainable health systems that can provide quality health care to mothers and children. Helping train health care workers to address the needs of mothers and children under the age of five, Access to a quality education—Strategy highlights. Improving access to basic education, particularly for girls, Improving the quality of education and promoting learning achievement with a particular focus on teachers and teacher training, relevant curriculum, and teaching/learning materials, Increasing access to learning opportunities for youth in and out of school, Safe and secure futures for children and youth—Strategy highlights. Strengthening and implementing frameworks to better protect the human rights of children and youth, particularly girls, who are at increased risk of violence, exploitation and abuse, Ensuring that schools are safe and free from violence and abuse and are child-friendly learning environments, Helping youth-at-risk find alternatives to violence and crime and engage as positive and productive members of their societies.</w:t>
      </w:r>
    </w:p>
    <w:p w:rsidR="00C271C1" w:rsidRPr="00B3533B" w:rsidRDefault="00C271C1" w:rsidP="00B47147">
      <w:pPr>
        <w:pStyle w:val="CardIndented"/>
      </w:pPr>
    </w:p>
    <w:p w:rsidR="00C271C1" w:rsidRPr="00B3533B" w:rsidRDefault="00C271C1" w:rsidP="00B47147">
      <w:pPr>
        <w:pStyle w:val="Heading4"/>
        <w:rPr>
          <w:rFonts w:cs="Times New Roman"/>
        </w:rPr>
      </w:pPr>
      <w:r w:rsidRPr="00B3533B">
        <w:rPr>
          <w:rFonts w:cs="Times New Roman"/>
        </w:rPr>
        <w:t>Economy</w:t>
      </w:r>
    </w:p>
    <w:p w:rsidR="00C271C1" w:rsidRPr="00B3533B" w:rsidRDefault="00C271C1" w:rsidP="00C271C1">
      <w:pPr>
        <w:pStyle w:val="Heading4"/>
        <w:rPr>
          <w:rFonts w:cs="Times New Roman"/>
        </w:rPr>
      </w:pPr>
      <w:r w:rsidRPr="00B3533B">
        <w:rPr>
          <w:rFonts w:cs="Times New Roman"/>
        </w:rPr>
        <w:t>Canada is currently aiding the world economy</w:t>
      </w:r>
    </w:p>
    <w:p w:rsidR="00C271C1" w:rsidRPr="00B3533B" w:rsidRDefault="00C271C1" w:rsidP="00C271C1">
      <w:pPr>
        <w:rPr>
          <w:szCs w:val="20"/>
        </w:rPr>
      </w:pPr>
      <w:r w:rsidRPr="00B3533B">
        <w:rPr>
          <w:b/>
          <w:sz w:val="24"/>
        </w:rPr>
        <w:t>Government of Canada 13</w:t>
      </w:r>
      <w:r w:rsidRPr="00B3533B">
        <w:rPr>
          <w:b/>
          <w:sz w:val="22"/>
        </w:rPr>
        <w:t xml:space="preserve"> </w:t>
      </w:r>
      <w:r w:rsidRPr="00B3533B">
        <w:rPr>
          <w:b/>
          <w:szCs w:val="20"/>
        </w:rPr>
        <w:t>(</w:t>
      </w:r>
      <w:r w:rsidRPr="00B3533B">
        <w:rPr>
          <w:szCs w:val="20"/>
        </w:rPr>
        <w:t>Government of Canada, 3/21/2013, Canada-Cuba Relations, http://www.acdi-cida.gc.ca/acdi-cida/ACDI-CIDA.nsf/eng/FRA-101515656-QEV)</w:t>
      </w:r>
    </w:p>
    <w:p w:rsidR="00C271C1" w:rsidRPr="00B3533B" w:rsidRDefault="00C271C1" w:rsidP="00B47147">
      <w:pPr>
        <w:pStyle w:val="CardIndented"/>
      </w:pPr>
      <w:r w:rsidRPr="00B3533B">
        <w:t xml:space="preserve">In keeping with Canada's Aid Effectiveness Agenda, the Government of Canada is committed to making its international assistance more effective, more focused, and more accountable. As well, Canada's international assistance is focused on three priority themes: </w:t>
      </w:r>
      <w:r w:rsidRPr="00B3533B">
        <w:rPr>
          <w:b/>
          <w:u w:val="single"/>
        </w:rPr>
        <w:t xml:space="preserve">Increasing food security, Securing the future of children and youth, Stimulating sustainable economic growth, These priority themes </w:t>
      </w:r>
      <w:r w:rsidRPr="00B3533B">
        <w:t xml:space="preserve">address the challenges faced by partner countries and </w:t>
      </w:r>
      <w:r w:rsidRPr="00B3533B">
        <w:rPr>
          <w:b/>
          <w:u w:val="single"/>
        </w:rPr>
        <w:t>ensure that Canadian international assistance is achieving concrete results</w:t>
      </w:r>
      <w:r w:rsidRPr="00B3533B">
        <w:t xml:space="preserve">. They are supported by three crosscutting themes: </w:t>
      </w:r>
      <w:r w:rsidRPr="00B3533B">
        <w:rPr>
          <w:b/>
          <w:u w:val="single"/>
        </w:rPr>
        <w:t>Increasing environmental sustainability, Promoting equality between women and men, Helping to strengthen governance institutions and practices, As many as 2.6 billion people live on less than $2 a day. Countries in Asia, Africa and Latin America have demonstrated that growing the economy is the best way to help people lift themselves out of poverty and stay out</w:t>
      </w:r>
      <w:r w:rsidRPr="00B3533B">
        <w:t xml:space="preserve">. </w:t>
      </w:r>
      <w:r w:rsidRPr="00B3533B">
        <w:rPr>
          <w:b/>
          <w:u w:val="single"/>
        </w:rPr>
        <w:t>A</w:t>
      </w:r>
      <w:r w:rsidRPr="00B3533B">
        <w:t xml:space="preserve"> dynamic, </w:t>
      </w:r>
      <w:r w:rsidRPr="00B3533B">
        <w:rPr>
          <w:b/>
          <w:u w:val="single"/>
        </w:rPr>
        <w:t xml:space="preserve">growing economy creates jobs and higher incomes. This provides governments with more financial resources to provide better health and education services; and improve the well-being of their people. Canada focuses its international development assistance in this area on three paths to help developing countries grow their economies and provide new opportunities for their citizens. These are:Building economic foundations, Strengthening public financial management at national, regional and local levels, Improving legal/regulatory frameworks and systems to stabilize economies, Supporting governments and </w:t>
      </w:r>
      <w:r w:rsidRPr="00B3533B">
        <w:rPr>
          <w:b/>
          <w:u w:val="single"/>
        </w:rPr>
        <w:lastRenderedPageBreak/>
        <w:t xml:space="preserve">private sector companies to expand their business and integrate into regional and global markets, Building capacities to sustainably manage natural resources, Growing businesses, Strengthening support for micro, small and medium-sized private sector businesses, particularly those owned by women, Increasing productivity, Increasing availability of financial services (including microfinance), </w:t>
      </w:r>
      <w:r w:rsidRPr="00B3533B">
        <w:t>Investing in people, Increasing access to demand-driven skills training (including literacy and numeracy) Increasing workplace learning opportunities (particularly in agriculture), Supporting learning initiatives which lead to business growth, market expansion and increased productivity.</w:t>
      </w:r>
    </w:p>
    <w:p w:rsidR="00C271C1" w:rsidRDefault="00C271C1" w:rsidP="00C271C1"/>
    <w:p w:rsidR="007B7B0D" w:rsidRDefault="007B7B0D" w:rsidP="00C271C1"/>
    <w:p w:rsidR="007B7B0D" w:rsidRDefault="007B7B0D" w:rsidP="007B7B0D">
      <w:pPr>
        <w:pStyle w:val="Heading4"/>
      </w:pPr>
      <w:r>
        <w:t>Additional cards</w:t>
      </w:r>
    </w:p>
    <w:p w:rsidR="007B7B0D" w:rsidRDefault="007B7B0D" w:rsidP="007B7B0D"/>
    <w:p w:rsidR="007B7B0D" w:rsidRDefault="007B7B0D" w:rsidP="007B7B0D">
      <w:pPr>
        <w:pStyle w:val="Heading4"/>
      </w:pPr>
      <w:r w:rsidRPr="00D23E57">
        <w:t>Congress conflicted on US – Cuba Relations</w:t>
      </w:r>
    </w:p>
    <w:p w:rsidR="007B7B0D" w:rsidRPr="007B7B0D" w:rsidRDefault="007B7B0D" w:rsidP="007B7B0D">
      <w:r w:rsidRPr="007B7B0D">
        <w:rPr>
          <w:rStyle w:val="StyleStyleBold12pt"/>
        </w:rPr>
        <w:t>Bresnahan and Parnes 08</w:t>
      </w:r>
      <w:r w:rsidRPr="007B7B0D">
        <w:t xml:space="preserve"> (John and Amie, senior congressional reporters for POLITICO, 2/19/08, “Congress conflicted on US-Cuba Relations,” Politico, </w:t>
      </w:r>
      <w:hyperlink r:id="rId35" w:history="1">
        <w:r w:rsidRPr="007B7B0D">
          <w:rPr>
            <w:rStyle w:val="Hyperlink"/>
          </w:rPr>
          <w:t>http://www.politico.com/news/stories/0208/8595_Page2.html</w:t>
        </w:r>
      </w:hyperlink>
      <w:r w:rsidRPr="007B7B0D">
        <w:t>)</w:t>
      </w:r>
    </w:p>
    <w:p w:rsidR="007B7B0D" w:rsidRPr="00F05716" w:rsidRDefault="007B7B0D" w:rsidP="007B7B0D">
      <w:pPr>
        <w:pStyle w:val="CardIndented"/>
      </w:pPr>
      <w:r w:rsidRPr="00D23E57">
        <w:t xml:space="preserve">Should Fidel Castro’s decision to step down as Cuba’s president be seen as a major development in U.S. relations with his country? It depends on which member of Congress you ask. long </w:t>
      </w:r>
      <w:r w:rsidRPr="00D23E57">
        <w:rPr>
          <w:b/>
          <w:u w:val="single"/>
        </w:rPr>
        <w:t>Florida politicians, especially Cuban-Americans,</w:t>
      </w:r>
      <w:r w:rsidRPr="00D23E57">
        <w:t xml:space="preserve">used to </w:t>
      </w:r>
      <w:r w:rsidRPr="00D23E57">
        <w:rPr>
          <w:b/>
          <w:u w:val="single"/>
        </w:rPr>
        <w:t>bash</w:t>
      </w:r>
      <w:r w:rsidRPr="00D23E57">
        <w:t xml:space="preserve">ing </w:t>
      </w:r>
      <w:r w:rsidRPr="00D23E57">
        <w:rPr>
          <w:b/>
          <w:u w:val="single"/>
        </w:rPr>
        <w:t>Castro as part of their political DNA</w:t>
      </w:r>
      <w:r w:rsidRPr="00D23E57">
        <w:t>, continued to do so throughout the day Tuesday, this time focusing their attacks on Raul Castro, the head of Cuba’s military and secret police who is likely to succeed his older brother as president. But</w:t>
      </w:r>
      <w:r w:rsidRPr="00D23E57">
        <w:rPr>
          <w:b/>
          <w:u w:val="single"/>
        </w:rPr>
        <w:t xml:space="preserve"> a handful of others said that Fidel Castro’s decision to step down offers new hope of a democratic Cuba and an opportunity to re-evaluate U.S.-Cuba relations. Sen. Mel Martinez (R-Fla.), who was born in Cuba, said Fidel Castro’s decision to step aside is not that significant because the communists remain in control either way</w:t>
      </w:r>
      <w:r w:rsidRPr="00D23E57">
        <w:t>. Calling Raul Castro “his older brother’s enforcer,” Martinez told CNN there’s “been no hope” that the younger Castro will be the “kind of agent of change Cuba needs today.” “Today is not the ultimate day of change but the beginning of a process that will lead to real change,” Martinez said</w:t>
      </w:r>
      <w:r w:rsidRPr="00D23E57">
        <w:rPr>
          <w:b/>
          <w:u w:val="single"/>
        </w:rPr>
        <w:t>. Rep. Lincoln Diaz-Balart, a Miami Republican who was born in Havana, said that it’s “important to realize that, as of this time, there has been no change in totalitarian Cuba. Dismissing changes in a “dictator’s titles or lack of them,”</w:t>
      </w:r>
      <w:r w:rsidRPr="00D23E57">
        <w:t xml:space="preserve"> Diaz-Balart said: “What we all need to be concentrating on is the urgent need for a democratic transition in Cuba.” That process will begin, Diaz-Balart said, with the liberation of political prisoners, the legalization of political parties, labor unions and the press, as well as multiparty elections. Asked whether Castro’s decision should lead to any easing of the U.S. trade or travel embargo on Cuba, Rep. Mario Diaz-Balart (R-Fla.), another hard-line Cuban-American lawmaker, responded: “Not whatsoever. There shouldn’t be any change in policy for that terrorist regime.” Going further, </w:t>
      </w:r>
      <w:r w:rsidRPr="00D23E57">
        <w:rPr>
          <w:b/>
          <w:u w:val="single"/>
        </w:rPr>
        <w:t>Rep. Ileana Ros-Lehtinen (R-Fla.), the ranking member on the House Foreign Affairs Committee, said in a statement that Castro’s announcement “clears the path” for the U.S. government to indict the Cuban leader for his role in the deaths of Cubans. “This is the first step in bringing Fidel and other Cuban war criminals to justice,</w:t>
      </w:r>
      <w:r w:rsidRPr="00D23E57">
        <w:t xml:space="preserve">” Ros-Lehtinen said. “It matters nothing at all whether Fidel, Raul or any other thug is named head of anything in Cuba. The communist machinery is enslaving them, so it does not matter who the thug of the moment will be.” President </w:t>
      </w:r>
      <w:r w:rsidRPr="008968F6">
        <w:t>Bush, traveling in Africa, said that Castro’s announcement “should be the beginning of the democratic transition for the people in Cuba,” but he signaled no further change in U.S. policy. Deputy Secretary of State</w:t>
      </w:r>
      <w:r w:rsidRPr="00D23E57">
        <w:rPr>
          <w:b/>
          <w:u w:val="single"/>
        </w:rPr>
        <w:t xml:space="preserve"> John Negroponte said he couldn’t imagine that the announcement would prompt any significant change in U.S. policy or a lifting of the trade embargo “any time soon,</w:t>
      </w:r>
      <w:r w:rsidRPr="00D23E57">
        <w:t xml:space="preserve">” and deputy State Department spokesman Tom Casey dismissed Raul Castro as “Fidel Lite.” But </w:t>
      </w:r>
      <w:r w:rsidRPr="00D23E57">
        <w:rPr>
          <w:b/>
          <w:u w:val="single"/>
        </w:rPr>
        <w:t>Rep. Sam Farr (D-Calif.) argued that the elder Castro’s decision to step down signals that there’s a chance to end the long stalemate in U.S.-Cuban relations</w:t>
      </w:r>
      <w:r w:rsidRPr="00D23E57">
        <w:t>. “For almost 50 years, Castro has been the boogeyman of American foreign policy,” Farr said. “Our travel and trade bans have failed to accomplish their goals, but they still have become a cornerstone of U.S.-Cuba relations</w:t>
      </w:r>
      <w:r w:rsidRPr="00D23E57">
        <w:rPr>
          <w:b/>
          <w:u w:val="single"/>
        </w:rPr>
        <w:t>. With Castro officially resigning, we have an opportunity to re-evaluate how we approach Cuba.</w:t>
      </w:r>
      <w:r w:rsidRPr="00D23E57">
        <w:t xml:space="preserve"> If our goal is truly to spread democracy, we can only do that through openness. Americans should be allowed to travel to Cuba. After all, there are no better ambassadors to spread our values. Rep. </w:t>
      </w:r>
      <w:r w:rsidRPr="00D23E57">
        <w:rPr>
          <w:b/>
          <w:u w:val="single"/>
        </w:rPr>
        <w:t xml:space="preserve">Barbara Lee (D-Calif.) called Castro “a historic figure,” and she urged the </w:t>
      </w:r>
      <w:r w:rsidRPr="008968F6">
        <w:t>Bush</w:t>
      </w:r>
      <w:r w:rsidRPr="00D23E57">
        <w:rPr>
          <w:b/>
          <w:u w:val="single"/>
        </w:rPr>
        <w:t xml:space="preserve"> administration “to seize the moment” and “finally end the ineffective embargo and travel ban” on Cuba</w:t>
      </w:r>
      <w:r w:rsidRPr="00D23E57">
        <w:t>. And a bipartisan group of more than 100 House members wrote to Secretary of State Condoleezza Rice on Tuesday, seeking a “tough-minded review of U.S. policy” toward Cuba. The lawmakers, who included Reps. James P. McGovern (D-Mass.), Jo Ann Emerson (R-Mo.), Bill Delahunt (D-Mass.) and Jeff Flake (R-Ariz.), are not quite calling for lifting the embargo, although a number of them have voted for in the past.“Our policy leaves us without influence at this critical moment, and this serves neither the U.S. national interest nor average Cubans, the intended beneficiaries of our policy,"</w:t>
      </w:r>
      <w:r w:rsidRPr="00D23E57">
        <w:rPr>
          <w:rStyle w:val="apple-converted-space"/>
          <w:rFonts w:asciiTheme="minorHAnsi" w:hAnsiTheme="minorHAnsi" w:cs="Arial"/>
          <w:color w:val="171717"/>
        </w:rPr>
        <w:t> </w:t>
      </w:r>
      <w:hyperlink r:id="rId36" w:history="1">
        <w:r w:rsidRPr="00D23E57">
          <w:rPr>
            <w:rStyle w:val="Hyperlink"/>
            <w:rFonts w:asciiTheme="minorHAnsi" w:hAnsiTheme="minorHAnsi" w:cs="Arial"/>
            <w:color w:val="004276"/>
            <w:bdr w:val="none" w:sz="0" w:space="0" w:color="auto" w:frame="1"/>
          </w:rPr>
          <w:t>the letter</w:t>
        </w:r>
      </w:hyperlink>
      <w:r w:rsidRPr="00D23E57">
        <w:rPr>
          <w:rStyle w:val="apple-converted-space"/>
          <w:rFonts w:asciiTheme="minorHAnsi" w:hAnsiTheme="minorHAnsi" w:cs="Arial"/>
          <w:color w:val="171717"/>
        </w:rPr>
        <w:t> </w:t>
      </w:r>
      <w:r w:rsidRPr="00D23E57">
        <w:t>reads. "A complete review of U.S. policy is clearly in order now. This would send a useful signal to the Cuban people that we intend to engage with their government in new and positive ways, and also provide a new hearing for U.S. policy in many places around the region. After fifty years, it is time for us to think and act anew.But</w:t>
      </w:r>
      <w:r w:rsidRPr="00D23E57">
        <w:rPr>
          <w:b/>
          <w:u w:val="single"/>
        </w:rPr>
        <w:t xml:space="preserve"> Rep. Jose E. Serrano (D-N.Y.) said that Castro’s decision to step aside “proves yet again that this important figure defies the attempts of his critics to paint him simply as a power-hungry authoritarian. Instead, it proves that Castro sees clearly the long-term interests of the Cuban people and recognizes that they are best served by a carefully planned transition. </w:t>
      </w:r>
      <w:r w:rsidRPr="00D23E57">
        <w:t xml:space="preserve">Few leaders, having been on the front lines of history so long, would be able to voluntarily step aside in favor of a new, younger generation. In an interview, Serrano complained that the Cuban-American community in Florida, which is heavily anti-Castro, has controlled U.S policy toward the island nation under both Democratic and Republican presidents, </w:t>
      </w:r>
      <w:r w:rsidRPr="00D23E57">
        <w:lastRenderedPageBreak/>
        <w:t>leading to a foreign policy skewed against pragmatism and conciliation. “We deal with China, we deal with Korea, we even deal with Libya,” Serrano said. “My God, we even deal with Arab countries that are not friendly to us. But we can’t deal with Cuba? Seeking a middle ground, Senate Foreign Relations Committee Chairman Joe Biden (D-Del.) said the United States should leave the embargo in place but suggested that more family and humanitarian visits by American citizens should be allowed. The Delaware Democrat also said Americans should be allowed to “remit” money to Cuban relatives if they wanted to do so, something that is illegal under current U.S. law. "Whether Raul Castro or another is named successor, we should not consider lifting the embargo until Cuba frees political prisoners, respects human rights and allows independent civil organizations,” Biden said. “However, we should not sit back and wait for the successor to act; there are steps we should take now to support the Cuban people and to start to put in place a strong foundation for freedom and free enterprise.”</w:t>
      </w:r>
    </w:p>
    <w:p w:rsidR="007B7B0D" w:rsidRDefault="007B7B0D" w:rsidP="007B7B0D">
      <w:pPr>
        <w:rPr>
          <w:sz w:val="28"/>
          <w:szCs w:val="28"/>
        </w:rPr>
      </w:pPr>
    </w:p>
    <w:p w:rsidR="007B7B0D" w:rsidRPr="00574C8E" w:rsidRDefault="007B7B0D" w:rsidP="007B7B0D">
      <w:pPr>
        <w:pStyle w:val="Heading4"/>
      </w:pPr>
      <w:r w:rsidRPr="00574C8E">
        <w:t>Canada-Cuba relations currently good</w:t>
      </w:r>
    </w:p>
    <w:p w:rsidR="007B7B0D" w:rsidRPr="007B7B0D" w:rsidRDefault="007B7B0D" w:rsidP="007B7B0D">
      <w:r w:rsidRPr="007B7B0D">
        <w:rPr>
          <w:rStyle w:val="StyleStyleBold12pt"/>
        </w:rPr>
        <w:t>Canadian Network on Cuba 13</w:t>
      </w:r>
      <w:r w:rsidRPr="007B7B0D">
        <w:t xml:space="preserve"> (Canadian Network on Cuba, 2013, “CNC Reaffirms Canada-Cuba Solidarity and Friendship,” Canadian Network on Cuba,</w:t>
      </w:r>
      <w:hyperlink r:id="rId37" w:history="1">
        <w:r w:rsidRPr="00E01CF3">
          <w:rPr>
            <w:rStyle w:val="Hyperlink"/>
          </w:rPr>
          <w:t>http://www.canadiannetworkoncuba.ca/index.php?option=com_content&amp;view=article&amp;id= 383:cnc-reaffirms-canada-cuba-solidarity-a-friendsh&amp;catid=74:cnc-news-and-events&amp;Itemid=140</w:t>
        </w:r>
      </w:hyperlink>
      <w:r w:rsidRPr="007B7B0D">
        <w:t>)</w:t>
      </w:r>
    </w:p>
    <w:p w:rsidR="007B7B0D" w:rsidRPr="00574C8E" w:rsidRDefault="007B7B0D" w:rsidP="007B7B0D">
      <w:pPr>
        <w:pStyle w:val="CardIndented"/>
        <w:rPr>
          <w:sz w:val="18"/>
          <w:szCs w:val="18"/>
        </w:rPr>
      </w:pPr>
      <w:r w:rsidRPr="007B7B0D">
        <w:rPr>
          <w:rStyle w:val="StyleUnderline"/>
        </w:rPr>
        <w:t>Following the tribute to Hugo Chavez, ICAP President Kenia Serano, and His Excellency Ambassador Julio Garmendía Peña emphasized the importance of the Canada-Cuba solidarity movement to Canada-Cuba relations, and the role it can play in strengthening and deepening these relations, ensuring they remain based on mutual respect and equality</w:t>
      </w:r>
      <w:r w:rsidRPr="00574C8E">
        <w:rPr>
          <w:b/>
          <w:sz w:val="18"/>
          <w:szCs w:val="18"/>
          <w:u w:val="single"/>
        </w:rPr>
        <w:t>.</w:t>
      </w:r>
      <w:r w:rsidRPr="00574C8E">
        <w:rPr>
          <w:sz w:val="18"/>
          <w:szCs w:val="18"/>
        </w:rPr>
        <w:t xml:space="preserve"> Serano also highlighted the importance of the upcoming Third World Conference in Solidarity With Cuba to be held in Havana from October 27-31, 2014. Messages of greetings were also received from La Table de Concertation de Solidarité Quebec-Cuba and the United States National Network On Cuba, warmly wishing the Convention success.</w:t>
      </w:r>
      <w:r>
        <w:rPr>
          <w:sz w:val="18"/>
          <w:szCs w:val="18"/>
        </w:rPr>
        <w:t xml:space="preserve"> </w:t>
      </w:r>
      <w:r w:rsidRPr="00574C8E">
        <w:rPr>
          <w:sz w:val="18"/>
          <w:szCs w:val="18"/>
        </w:rPr>
        <w:t xml:space="preserve">Several young Brigadistas fresh from three weeks working on the 43-member Che Guevara Volunteer Brigade, along with brigade coordinator, Dave Thomas, enthusiastically talked of their experiences in Cuba. </w:t>
      </w:r>
      <w:r w:rsidRPr="007B7B0D">
        <w:rPr>
          <w:rStyle w:val="StyleUnderline"/>
        </w:rPr>
        <w:t>In addressing Canada-Cuba relations,</w:t>
      </w:r>
      <w:r w:rsidRPr="00574C8E">
        <w:rPr>
          <w:sz w:val="18"/>
          <w:szCs w:val="18"/>
        </w:rPr>
        <w:t xml:space="preserve"> John Kirk (Dalhousie University), </w:t>
      </w:r>
      <w:r w:rsidRPr="007B7B0D">
        <w:rPr>
          <w:rStyle w:val="StyleUnderline"/>
        </w:rPr>
        <w:t>provided an overview of the long established Canadian ties with Cuba</w:t>
      </w:r>
      <w:r w:rsidRPr="00574C8E">
        <w:rPr>
          <w:b/>
          <w:sz w:val="18"/>
          <w:szCs w:val="18"/>
          <w:u w:val="single"/>
        </w:rPr>
        <w:t>.</w:t>
      </w:r>
      <w:r w:rsidRPr="00574C8E">
        <w:rPr>
          <w:sz w:val="18"/>
          <w:szCs w:val="18"/>
        </w:rPr>
        <w:t xml:space="preserve"> He expressed concerns about the Harper regime’s attitude to Cuba, which contrasts sharply </w:t>
      </w:r>
      <w:r w:rsidRPr="007B7B0D">
        <w:rPr>
          <w:rStyle w:val="StyleUnderline"/>
        </w:rPr>
        <w:t xml:space="preserve">with the high esteem in which Canadians hold Cuba.  A message of support </w:t>
      </w:r>
      <w:r w:rsidRPr="00574C8E">
        <w:rPr>
          <w:sz w:val="18"/>
          <w:szCs w:val="18"/>
        </w:rPr>
        <w:t>from Carolyn Bennett (MP for the the constituency of St. Paul's in Toronto) was also read to the delegates.</w:t>
      </w:r>
      <w:r>
        <w:rPr>
          <w:sz w:val="18"/>
          <w:szCs w:val="18"/>
        </w:rPr>
        <w:t xml:space="preserve"> </w:t>
      </w:r>
      <w:r w:rsidRPr="00574C8E">
        <w:rPr>
          <w:sz w:val="18"/>
          <w:szCs w:val="18"/>
        </w:rPr>
        <w:t xml:space="preserve">Jorge Garcia Orgales (Global Affairs Department, United Steel Workers) and Dave Bleakney (National Representative, Canadian Union of Postal Workers) </w:t>
      </w:r>
      <w:r w:rsidRPr="007B7B0D">
        <w:rPr>
          <w:rStyle w:val="StyleUnderline"/>
        </w:rPr>
        <w:t>discussed Canadian Unions &amp; Cuba Solidarity, stressing the importance the unions place on Cuban solidarity and, in particular, on the campaign to make sure all Five Cuban Heroes being held in U.S. jails are freed. They outlined their close collaboration with Cuban unions and emphasized the need for closer cooperation with the CNC</w:t>
      </w:r>
      <w:r w:rsidRPr="00574C8E">
        <w:rPr>
          <w:sz w:val="18"/>
          <w:szCs w:val="18"/>
        </w:rPr>
        <w:t>. Local CNC organzations were encouraged to continue collaborating with unions in order to develop closer working relationships.</w:t>
      </w:r>
      <w:r>
        <w:rPr>
          <w:sz w:val="18"/>
          <w:szCs w:val="18"/>
        </w:rPr>
        <w:t xml:space="preserve"> </w:t>
      </w:r>
      <w:r w:rsidRPr="00574C8E">
        <w:rPr>
          <w:sz w:val="18"/>
          <w:szCs w:val="18"/>
        </w:rPr>
        <w:t xml:space="preserve">Extending over two sessions, the discussion of the ongoing economic and social measures being adopted in Cuba proved of considerable interest to delegates and observers. Isaac Saney (Dalhousie and Saint Mary’s Universities) gave a detailed elaboration of the unfolding renovation and updating of the Cuban economy, followed by Miguel Figueroa, (National Leader, Communist Party of Canada) who spoke on his recent visit to the island. </w:t>
      </w:r>
      <w:r w:rsidRPr="007B7B0D">
        <w:rPr>
          <w:rStyle w:val="StyleUnderline"/>
        </w:rPr>
        <w:t>The Cuban guests enriched the discussion,</w:t>
      </w:r>
      <w:r w:rsidRPr="00574C8E">
        <w:rPr>
          <w:sz w:val="18"/>
          <w:szCs w:val="18"/>
        </w:rPr>
        <w:t xml:space="preserve"> stressing that these changes were taking place within the process of the renewal and continuity of the Cuban revolutionary and socialist project.</w:t>
      </w:r>
      <w:r>
        <w:rPr>
          <w:sz w:val="18"/>
          <w:szCs w:val="18"/>
        </w:rPr>
        <w:t xml:space="preserve"> </w:t>
      </w:r>
      <w:r w:rsidRPr="00574C8E">
        <w:rPr>
          <w:sz w:val="18"/>
          <w:szCs w:val="18"/>
        </w:rPr>
        <w:t>Extensive reports by the CNC executive and CNC member organization were presented covering the two and a half years since the Fifth Convention. The reports illustrated the breadth and depth of Canada-Cuba solidarity activities from Vancouver to Halifax. Highlights of the accomplishments are the CNC's fundraising hurricane and earthquake relief for Cuba and Haiti, which raised over one million dollars, the tour across Canada of Cuban Dr. Jorge Balseiro and the People's Tribunal and Assembly held in Toronto last September 21-23. The scope and diversity encompassed a variety of arenas, from political work with parliamentarians, municipal councillors and unions to cultural performances, plays and festivals to ongoing information meetings, pickets and leafleting.</w:t>
      </w:r>
      <w:r>
        <w:rPr>
          <w:sz w:val="18"/>
          <w:szCs w:val="18"/>
        </w:rPr>
        <w:t xml:space="preserve"> </w:t>
      </w:r>
      <w:r w:rsidRPr="00574C8E">
        <w:rPr>
          <w:sz w:val="18"/>
          <w:szCs w:val="18"/>
        </w:rPr>
        <w:t>CNC delegates resolved to continue their efforts to mobilize Canadian public and political opinion to end the U.S. economic blockade of the island and to challenge and break the wall of silence and disinformation erected around the Five Heroes. Delegates adopted several resolutions, which reaffirmed their commitment to continue the struggle to free all of the Five Cuban Heroes unjustly incarcerated in the United States for defending their country from terrorism. Special attention was also paid to other areas of ongoing work including among others, the highly successful Ernesto Che Guevara Volunteer Work Brigade and Cuba For Haiti and Hurricane Relief Campaigns.  The Convention also committed to support the upcoming symposium Africa's Unknown War: Apartheid Terror, Cuba &amp; Southern African Liberation to be held at the University of Toronto on September 27 &amp; 28, 2013, and to ensure vigorous Canadian participation in the Third World Conference in Solidarity With Cuba to be held in Havana from October 27-31, 2014.</w:t>
      </w:r>
      <w:r>
        <w:rPr>
          <w:sz w:val="18"/>
          <w:szCs w:val="18"/>
        </w:rPr>
        <w:t xml:space="preserve"> </w:t>
      </w:r>
      <w:r w:rsidRPr="00574C8E">
        <w:rPr>
          <w:sz w:val="18"/>
          <w:szCs w:val="18"/>
        </w:rPr>
        <w:t>Delegates elected a new executive to implement the Convention's decisions and realize the work plan for 2013-2015: Laura Chesnik, Julio Fonseca, Vincent Guihan, Elizabeth Hill, Peter Noble, Isaac Saney and Saleh Waziruddin. The executive subsequently selected Elizabeth Hill and Isaac Saney to continue as co-chairs. Isaac Saney was also re-appointed National Spokesperson, with Laura Chesnik resuming the position of Secretary and Elizabeth Hill that of Treasurer.</w:t>
      </w:r>
      <w:r>
        <w:rPr>
          <w:sz w:val="18"/>
          <w:szCs w:val="18"/>
        </w:rPr>
        <w:t xml:space="preserve"> </w:t>
      </w:r>
      <w:r w:rsidRPr="007B7B0D">
        <w:rPr>
          <w:rStyle w:val="StyleUnderline"/>
        </w:rPr>
        <w:t>The exciting and full three-day program reflected the rich and dynamic Canada-Cuba solidarity &amp; friendship movement, which has been in existence for more than fifty years. A movement rooted in the overwhelming respect of Canadians for Cuba’s right to independence and self-determination, and a profound admiration for what the Cuban people have accomplished despite facing the unceasing aggression of the United States. This respect and admiration have forged unbreakable ties of friendship and solidarity between the people of Canada and Cuba.</w:t>
      </w:r>
    </w:p>
    <w:p w:rsidR="007B7B0D" w:rsidRDefault="007B7B0D" w:rsidP="007B7B0D">
      <w:pPr>
        <w:rPr>
          <w:sz w:val="18"/>
          <w:szCs w:val="18"/>
        </w:rPr>
      </w:pPr>
    </w:p>
    <w:p w:rsidR="007B7B0D" w:rsidRDefault="007B7B0D" w:rsidP="007B7B0D">
      <w:pPr>
        <w:pStyle w:val="Heading4"/>
      </w:pPr>
      <w:r>
        <w:lastRenderedPageBreak/>
        <w:t>A2: Canada-Cuba relations good</w:t>
      </w:r>
    </w:p>
    <w:p w:rsidR="007B7B0D" w:rsidRPr="00574C8E" w:rsidRDefault="007B7B0D" w:rsidP="007B7B0D">
      <w:pPr>
        <w:pStyle w:val="Heading4"/>
      </w:pPr>
      <w:r>
        <w:t>Canada and the US do not support Cuba’s presence at summits</w:t>
      </w:r>
    </w:p>
    <w:p w:rsidR="007B7B0D" w:rsidRPr="007B7B0D" w:rsidRDefault="007B7B0D" w:rsidP="007B7B0D">
      <w:r w:rsidRPr="007B7B0D">
        <w:rPr>
          <w:rStyle w:val="StyleStyleBold12pt"/>
        </w:rPr>
        <w:t>Ditchburn 12</w:t>
      </w:r>
      <w:r w:rsidRPr="007B7B0D">
        <w:t xml:space="preserve"> (Jennifer, 4/15/2012, “Canada Splits with Latin America on Cuba, war on drugs,” The Globe and the Mail, </w:t>
      </w:r>
      <w:hyperlink r:id="rId38" w:history="1">
        <w:r w:rsidRPr="007B7B0D">
          <w:rPr>
            <w:rStyle w:val="Hyperlink"/>
          </w:rPr>
          <w:t>http://www.theglobeandmail.com/news/politics/canada-splits-with-latin-america-on-cuba-war-on-drugs/article4100474/</w:t>
        </w:r>
      </w:hyperlink>
      <w:r w:rsidRPr="007B7B0D">
        <w:t>)</w:t>
      </w:r>
    </w:p>
    <w:p w:rsidR="007B7B0D" w:rsidRDefault="007B7B0D" w:rsidP="007B7B0D">
      <w:pPr>
        <w:pStyle w:val="CardIndented"/>
      </w:pPr>
    </w:p>
    <w:p w:rsidR="007B7B0D" w:rsidRPr="001C4B2F" w:rsidRDefault="007B7B0D" w:rsidP="007B7B0D">
      <w:pPr>
        <w:pStyle w:val="CardIndented"/>
        <w:rPr>
          <w:rFonts w:asciiTheme="minorHAnsi" w:hAnsiTheme="minorHAnsi"/>
          <w:color w:val="000000"/>
        </w:rPr>
      </w:pPr>
      <w:r w:rsidRPr="001C4B2F">
        <w:rPr>
          <w:rFonts w:asciiTheme="minorHAnsi" w:hAnsiTheme="minorHAnsi"/>
          <w:b/>
          <w:color w:val="000000"/>
          <w:u w:val="single"/>
        </w:rPr>
        <w:t>A summit of nearly 30 Western Hemisphere leaders has ended without a joint declaration due to divisions over Cuba</w:t>
      </w:r>
      <w:r w:rsidRPr="001C4B2F">
        <w:rPr>
          <w:rFonts w:asciiTheme="minorHAnsi" w:hAnsiTheme="minorHAnsi"/>
          <w:color w:val="000000"/>
        </w:rPr>
        <w:t xml:space="preserve"> and Argentine claims to the Falkland Islands</w:t>
      </w:r>
      <w:r>
        <w:rPr>
          <w:rFonts w:asciiTheme="minorHAnsi" w:hAnsiTheme="minorHAnsi"/>
          <w:color w:val="000000"/>
        </w:rPr>
        <w:t xml:space="preserve">. </w:t>
      </w:r>
      <w:r w:rsidRPr="001C4B2F">
        <w:rPr>
          <w:rFonts w:asciiTheme="minorHAnsi" w:hAnsiTheme="minorHAnsi"/>
          <w:color w:val="000000"/>
        </w:rPr>
        <w:t>“There is no declaration because there is no consensus,” said Colombian President Juan Manuel Santos as the summit's closing news conferenc</w:t>
      </w:r>
      <w:r>
        <w:rPr>
          <w:rFonts w:asciiTheme="minorHAnsi" w:hAnsiTheme="minorHAnsi"/>
          <w:color w:val="000000"/>
        </w:rPr>
        <w:t xml:space="preserve">e. </w:t>
      </w:r>
      <w:r w:rsidRPr="001C4B2F">
        <w:t xml:space="preserve">The U.S., backed by </w:t>
      </w:r>
      <w:r w:rsidRPr="001C4B2F">
        <w:rPr>
          <w:b/>
          <w:u w:val="single"/>
        </w:rPr>
        <w:t>Canada, stood fast against widespread demands to include in the meeting's final declaration language specifying that Cuba be included in future hemispheric summits</w:t>
      </w:r>
      <w:r w:rsidRPr="001C4B2F">
        <w:t>.</w:t>
      </w:r>
      <w:r>
        <w:t xml:space="preserve"> </w:t>
      </w:r>
      <w:r w:rsidRPr="001C4B2F">
        <w:t>They had also balked at backing Argentina's claims to the British-held Falkland Islands. “</w:t>
      </w:r>
      <w:r w:rsidRPr="001C4B2F">
        <w:rPr>
          <w:b/>
          <w:u w:val="single"/>
        </w:rPr>
        <w:t>All the countries</w:t>
      </w:r>
      <w:r w:rsidRPr="001C4B2F">
        <w:t xml:space="preserve"> here in Latin American and the Caribbean want Cuba to be present. But the United States won't accept,” President Evo Morales of Bolivia told reporters late Saturday. “It's like a dictatorship.”</w:t>
      </w:r>
      <w:r>
        <w:t xml:space="preserve"> </w:t>
      </w:r>
      <w:r w:rsidRPr="001C4B2F">
        <w:t>Mr. Morales and other leftist leaders have been insistent that this weekend's meeting in this Caribbean colonial port, which wrapped up at midday, will be the last regional summit under Organization of American States auspices unless Cuba is invited in the future.</w:t>
      </w:r>
      <w:r>
        <w:t xml:space="preserve"> </w:t>
      </w:r>
      <w:r w:rsidRPr="001C4B2F">
        <w:t>But Mr. Santos said the leaders agreed to meet again in 2015 in Panama.</w:t>
      </w:r>
      <w:r>
        <w:t xml:space="preserve"> </w:t>
      </w:r>
      <w:r w:rsidRPr="001C4B2F">
        <w:t>“Hopefully within three years we can have Cuba” at the summit, Mr. Santos said.</w:t>
      </w:r>
      <w:r>
        <w:t xml:space="preserve"> </w:t>
      </w:r>
      <w:r w:rsidRPr="001C4B2F">
        <w:rPr>
          <w:b/>
          <w:u w:val="single"/>
        </w:rPr>
        <w:t>Canada and the United States have emerged as the outliers at the conference as Latin American and Caribbean countries united in the final hours in their support for Cuba's presence at future meetings.</w:t>
      </w:r>
      <w:r>
        <w:t xml:space="preserve"> </w:t>
      </w:r>
      <w:r w:rsidRPr="001C4B2F">
        <w:t>Ecuador and Nicaragua simply boycotted this year's summit, and powerhouses Brazil and Argentina were threatening not to sign on to any declaration that did not address Cuba's absence.</w:t>
      </w:r>
      <w:r>
        <w:t xml:space="preserve"> </w:t>
      </w:r>
      <w:r w:rsidRPr="001C4B2F">
        <w:t>There was also a split between north and south over the drug trade. Many leaders have called for a new, open discussion about new solutions to drug related violence — possibly including legalization of illicit drugs.</w:t>
      </w:r>
      <w:r>
        <w:t xml:space="preserve"> </w:t>
      </w:r>
      <w:r w:rsidRPr="001C4B2F">
        <w:rPr>
          <w:b/>
          <w:u w:val="single"/>
        </w:rPr>
        <w:t>Mr. Harper</w:t>
      </w:r>
      <w:r w:rsidRPr="001C4B2F">
        <w:t xml:space="preserve"> and U.S. President Barack Obama have </w:t>
      </w:r>
      <w:r w:rsidRPr="001C4B2F">
        <w:rPr>
          <w:b/>
          <w:u w:val="single"/>
        </w:rPr>
        <w:t>said they cannot support anything but the prohibition of those substances.</w:t>
      </w:r>
      <w:r>
        <w:t xml:space="preserve"> </w:t>
      </w:r>
      <w:r w:rsidRPr="001C4B2F">
        <w:t>Mr. Harper came to the Summit of the Americas with the hope of bolstering valuable ties with the region.</w:t>
      </w:r>
      <w:r>
        <w:t xml:space="preserve"> </w:t>
      </w:r>
      <w:r w:rsidRPr="001C4B2F">
        <w:t>He announced Sunday more funding to help Central American countries combat the crippling violence caused by drug cartels that has wreaked havoc in the region.</w:t>
      </w:r>
      <w:r>
        <w:t xml:space="preserve"> </w:t>
      </w:r>
      <w:r w:rsidRPr="001C4B2F">
        <w:t>A new Canadian Initiative for Security in Central America will spend $25-million over five years to help with the training of law enforcement agencies and the providing of police equipment.</w:t>
      </w:r>
      <w:r>
        <w:t xml:space="preserve"> </w:t>
      </w:r>
      <w:r w:rsidRPr="001C4B2F">
        <w:t xml:space="preserve">Mr. Harper's main goal at the summit was to promote Canada as a destination for trade and investment, and to support Canadian businesses as they seek new opportunities in the region. He will fly to Santiago at the close of the summit </w:t>
      </w:r>
      <w:r>
        <w:t xml:space="preserve">for an official visit to Chile. </w:t>
      </w:r>
      <w:r w:rsidRPr="001C4B2F">
        <w:t>The Conservative government is trying to revitalize its five-year-old Americas Strategy, a policy of focused engagement in the region.</w:t>
      </w:r>
    </w:p>
    <w:p w:rsidR="007B7B0D" w:rsidRDefault="007B7B0D" w:rsidP="007B7B0D">
      <w:pPr>
        <w:rPr>
          <w:sz w:val="18"/>
          <w:szCs w:val="18"/>
        </w:rPr>
      </w:pPr>
    </w:p>
    <w:p w:rsidR="007B7B0D" w:rsidRPr="00574C8E" w:rsidRDefault="007B7B0D" w:rsidP="007B7B0D">
      <w:pPr>
        <w:pStyle w:val="Heading4"/>
      </w:pPr>
      <w:r>
        <w:t>Canada does not support Cuba and has suffered economical blows</w:t>
      </w:r>
    </w:p>
    <w:p w:rsidR="007B7B0D" w:rsidRPr="007B7B0D" w:rsidRDefault="007B7B0D" w:rsidP="007B7B0D">
      <w:r w:rsidRPr="007B7B0D">
        <w:rPr>
          <w:rStyle w:val="StyleStyleBold12pt"/>
        </w:rPr>
        <w:t>CBC News12</w:t>
      </w:r>
      <w:r w:rsidRPr="007B7B0D">
        <w:t xml:space="preserve"> (CBC News, 4/14/2012, “Canada and US singled out at summit over drugs,” CBC News,  http://www.cbc.ca/news/world/story/2012/04/14/harper-summit-americas.html)</w:t>
      </w:r>
    </w:p>
    <w:p w:rsidR="007B7B0D" w:rsidRPr="00544ADD" w:rsidRDefault="007B7B0D" w:rsidP="00544ADD">
      <w:pPr>
        <w:pStyle w:val="CardIndented"/>
        <w:rPr>
          <w:rStyle w:val="StyleUnderline"/>
        </w:rPr>
      </w:pPr>
      <w:r w:rsidRPr="00544ADD">
        <w:rPr>
          <w:rStyle w:val="StyleUnderline"/>
        </w:rPr>
        <w:t>Canada and the United States are finding themselves at odds with Latin American countries on two thorny issues — the war on drugs and the exclusion of Cuba</w:t>
      </w:r>
      <w:r w:rsidRPr="00D21016">
        <w:rPr>
          <w:sz w:val="18"/>
          <w:szCs w:val="18"/>
        </w:rPr>
        <w:t xml:space="preserve"> — at a summit of hemispheric leaders in Colombia.</w:t>
      </w:r>
      <w:r>
        <w:rPr>
          <w:sz w:val="18"/>
          <w:szCs w:val="18"/>
        </w:rPr>
        <w:t xml:space="preserve"> </w:t>
      </w:r>
      <w:r w:rsidRPr="00D21016">
        <w:rPr>
          <w:sz w:val="18"/>
          <w:szCs w:val="18"/>
        </w:rPr>
        <w:t xml:space="preserve">The event's host, </w:t>
      </w:r>
      <w:r w:rsidRPr="00544ADD">
        <w:rPr>
          <w:rStyle w:val="StyleUnderline"/>
        </w:rPr>
        <w:t>Colombia</w:t>
      </w:r>
      <w:r w:rsidRPr="00D21016">
        <w:rPr>
          <w:sz w:val="18"/>
          <w:szCs w:val="18"/>
        </w:rPr>
        <w:t>n President Juan Manuel Santos</w:t>
      </w:r>
      <w:r w:rsidRPr="00286A0C">
        <w:rPr>
          <w:b/>
          <w:sz w:val="18"/>
          <w:szCs w:val="18"/>
          <w:u w:val="single"/>
        </w:rPr>
        <w:t xml:space="preserve">, </w:t>
      </w:r>
      <w:r w:rsidRPr="00544ADD">
        <w:rPr>
          <w:rStyle w:val="StyleUnderline"/>
        </w:rPr>
        <w:t>delivered a</w:t>
      </w:r>
      <w:r w:rsidRPr="00D21016">
        <w:rPr>
          <w:sz w:val="18"/>
          <w:szCs w:val="18"/>
        </w:rPr>
        <w:t xml:space="preserve"> frank </w:t>
      </w:r>
      <w:r w:rsidRPr="00544ADD">
        <w:rPr>
          <w:rStyle w:val="StyleUnderline"/>
        </w:rPr>
        <w:t>speech Saturday to the</w:t>
      </w:r>
      <w:r w:rsidRPr="00D21016">
        <w:rPr>
          <w:sz w:val="18"/>
          <w:szCs w:val="18"/>
        </w:rPr>
        <w:t xml:space="preserve"> assembled </w:t>
      </w:r>
      <w:r w:rsidRPr="00544ADD">
        <w:rPr>
          <w:rStyle w:val="StyleUnderline"/>
        </w:rPr>
        <w:t xml:space="preserve">heads of state and government in which he said it would be "unacceptable" to hold another Summit of the Americas without Cuba. </w:t>
      </w:r>
      <w:r w:rsidRPr="00D21016">
        <w:rPr>
          <w:sz w:val="18"/>
          <w:szCs w:val="18"/>
        </w:rPr>
        <w:t>The communist country was suspended from the Organization of American States, the main organizing body for the summits, in 1962.</w:t>
      </w:r>
      <w:r>
        <w:rPr>
          <w:sz w:val="18"/>
          <w:szCs w:val="18"/>
        </w:rPr>
        <w:t xml:space="preserve"> </w:t>
      </w:r>
      <w:r w:rsidRPr="00544ADD">
        <w:rPr>
          <w:rStyle w:val="StyleUnderline"/>
        </w:rPr>
        <w:t>Canada and the United States are the only two countries in the organization that have not lobbied to invite to Cuba to the events.</w:t>
      </w:r>
      <w:r>
        <w:rPr>
          <w:sz w:val="18"/>
          <w:szCs w:val="18"/>
        </w:rPr>
        <w:t xml:space="preserve"> </w:t>
      </w:r>
      <w:r w:rsidRPr="00D21016">
        <w:rPr>
          <w:sz w:val="18"/>
          <w:szCs w:val="18"/>
        </w:rPr>
        <w:t>"The isolation, the embargo, the indifference, the looking the other way don't work," Santos said in the coastal resort city of Cartagena. "It's an anachronism that keeps us anchored in a Cold War era that was overcome decades ago."</w:t>
      </w:r>
      <w:r>
        <w:rPr>
          <w:sz w:val="18"/>
          <w:szCs w:val="18"/>
        </w:rPr>
        <w:t xml:space="preserve"> </w:t>
      </w:r>
      <w:r w:rsidRPr="00544ADD">
        <w:rPr>
          <w:rStyle w:val="StyleUnderline"/>
        </w:rPr>
        <w:t>Three Latin American leaders are threatening not to sign Sunday's summit declaration unless Canada and the United States agree to allow Cuba to attend the next one,</w:t>
      </w:r>
      <w:r w:rsidRPr="00D21016">
        <w:rPr>
          <w:sz w:val="18"/>
          <w:szCs w:val="18"/>
        </w:rPr>
        <w:t xml:space="preserve"> the CBC's Terry Milewski reported from the summit.</w:t>
      </w:r>
      <w:r>
        <w:rPr>
          <w:sz w:val="18"/>
          <w:szCs w:val="18"/>
        </w:rPr>
        <w:t xml:space="preserve"> </w:t>
      </w:r>
      <w:r w:rsidRPr="00D21016">
        <w:rPr>
          <w:sz w:val="18"/>
          <w:szCs w:val="18"/>
        </w:rPr>
        <w:t>The Colombian president also said that the war on drugs isn't working and that he would like to see a debate on decriminalizing them.</w:t>
      </w:r>
      <w:r>
        <w:rPr>
          <w:sz w:val="18"/>
          <w:szCs w:val="18"/>
        </w:rPr>
        <w:t xml:space="preserve"> </w:t>
      </w:r>
      <w:r w:rsidRPr="00D21016">
        <w:rPr>
          <w:sz w:val="18"/>
          <w:szCs w:val="18"/>
        </w:rPr>
        <w:t>Violence related to the drug trade has pushed murder rates in Central America and the Caribbean to the highest in the world.</w:t>
      </w:r>
      <w:r>
        <w:rPr>
          <w:sz w:val="18"/>
          <w:szCs w:val="18"/>
        </w:rPr>
        <w:t xml:space="preserve"> </w:t>
      </w:r>
      <w:r w:rsidRPr="00D21016">
        <w:rPr>
          <w:sz w:val="18"/>
          <w:szCs w:val="18"/>
        </w:rPr>
        <w:t>But Canadian Prime Minister Stephen Harper's office has said he won't entertain any policy changes that would lift the prohibition of illicit drugs, while U.S. President Barack Obama repeated at the summit on Saturday that the White House believes "legalization is not the answer."</w:t>
      </w:r>
      <w:r>
        <w:rPr>
          <w:sz w:val="18"/>
          <w:szCs w:val="18"/>
        </w:rPr>
        <w:t xml:space="preserve"> </w:t>
      </w:r>
      <w:r w:rsidRPr="00D21016">
        <w:rPr>
          <w:sz w:val="18"/>
          <w:szCs w:val="18"/>
        </w:rPr>
        <w:t>Saturday's focus on C</w:t>
      </w:r>
      <w:r>
        <w:rPr>
          <w:sz w:val="18"/>
          <w:szCs w:val="18"/>
        </w:rPr>
        <w:t xml:space="preserve">uba and drug enforcement policy </w:t>
      </w:r>
      <w:r w:rsidRPr="00D21016">
        <w:rPr>
          <w:sz w:val="18"/>
          <w:szCs w:val="18"/>
        </w:rPr>
        <w:t>clashed with Harper's agenda at the summit, which was to sell Canada as an attractive destination to do business.</w:t>
      </w:r>
      <w:r>
        <w:rPr>
          <w:sz w:val="18"/>
          <w:szCs w:val="18"/>
        </w:rPr>
        <w:t xml:space="preserve"> </w:t>
      </w:r>
      <w:r w:rsidRPr="00D21016">
        <w:rPr>
          <w:sz w:val="18"/>
          <w:szCs w:val="18"/>
        </w:rPr>
        <w:t>The prime minister went looking for investment dollars from across the region during a speech Saturday to assembled leaders, where he boasted of Canada's economic stability and strong resource industry.</w:t>
      </w:r>
      <w:r>
        <w:rPr>
          <w:sz w:val="18"/>
          <w:szCs w:val="18"/>
        </w:rPr>
        <w:t xml:space="preserve"> </w:t>
      </w:r>
      <w:r w:rsidRPr="00D21016">
        <w:rPr>
          <w:sz w:val="18"/>
          <w:szCs w:val="18"/>
        </w:rPr>
        <w:t>Harper also told a forum of CEOs his government's budget promises to speed up the regulatory process to develop major natural resource projects is a key reason they should invest.</w:t>
      </w:r>
      <w:r>
        <w:rPr>
          <w:sz w:val="18"/>
          <w:szCs w:val="18"/>
        </w:rPr>
        <w:t xml:space="preserve"> </w:t>
      </w:r>
      <w:r w:rsidRPr="00D21016">
        <w:rPr>
          <w:sz w:val="18"/>
          <w:szCs w:val="18"/>
        </w:rPr>
        <w:t>"We cannot allow valid concerns about environmental protection to be used as an excuse to trap worthwhile projects in reviews without end," Harper said. "What matters is that the relevant facts are fully considered. That need not take years."</w:t>
      </w:r>
      <w:r>
        <w:rPr>
          <w:sz w:val="18"/>
          <w:szCs w:val="18"/>
        </w:rPr>
        <w:t xml:space="preserve"> </w:t>
      </w:r>
      <w:r w:rsidRPr="00D21016">
        <w:rPr>
          <w:sz w:val="18"/>
          <w:szCs w:val="18"/>
        </w:rPr>
        <w:t>Harper further touted Canada’s banks as "the soundest in the world" according to the World Economic Forum.</w:t>
      </w:r>
      <w:r>
        <w:rPr>
          <w:sz w:val="18"/>
          <w:szCs w:val="18"/>
        </w:rPr>
        <w:t xml:space="preserve"> </w:t>
      </w:r>
      <w:r w:rsidRPr="00544ADD">
        <w:rPr>
          <w:rStyle w:val="StyleUnderline"/>
        </w:rPr>
        <w:t>Canadian exports have been flagging over the past several years, and Canadian manufacturing has felt the blow with an estimated 500,000 lost jobs</w:t>
      </w:r>
      <w:r w:rsidRPr="00D21016">
        <w:rPr>
          <w:sz w:val="18"/>
          <w:szCs w:val="18"/>
        </w:rPr>
        <w:t>. At the same time, South American countries have seen strong economic growth and are an appealing destination for potential trade and investment.</w:t>
      </w:r>
      <w:r>
        <w:rPr>
          <w:sz w:val="18"/>
          <w:szCs w:val="18"/>
        </w:rPr>
        <w:t xml:space="preserve"> </w:t>
      </w:r>
      <w:r w:rsidRPr="00544ADD">
        <w:rPr>
          <w:rStyle w:val="StyleUnderline"/>
        </w:rPr>
        <w:t>Latin American leaders have been working to take advantage, having recently founded the Community of Latin American and Caribbean States, which includes all of the hemisphere's countries except Canada and the United States.</w:t>
      </w:r>
    </w:p>
    <w:p w:rsidR="007B7B0D" w:rsidRPr="007B7B0D" w:rsidRDefault="007B7B0D" w:rsidP="007B7B0D"/>
    <w:p w:rsidR="00C271C1" w:rsidRPr="00B3533B" w:rsidRDefault="00C271C1" w:rsidP="00C271C1">
      <w:pPr>
        <w:pStyle w:val="Heading1"/>
        <w:rPr>
          <w:rFonts w:cs="Times New Roman"/>
        </w:rPr>
      </w:pPr>
      <w:r w:rsidRPr="00B3533B">
        <w:rPr>
          <w:rFonts w:cs="Times New Roman"/>
        </w:rPr>
        <w:lastRenderedPageBreak/>
        <w:t xml:space="preserve">EU Agent </w:t>
      </w:r>
      <w:r w:rsidR="00F038F1">
        <w:rPr>
          <w:rFonts w:cs="Times New Roman"/>
        </w:rPr>
        <w:t xml:space="preserve">Cuba </w:t>
      </w:r>
      <w:r w:rsidRPr="00B3533B">
        <w:rPr>
          <w:rFonts w:cs="Times New Roman"/>
        </w:rPr>
        <w:t>CP</w:t>
      </w:r>
    </w:p>
    <w:p w:rsidR="00C271C1" w:rsidRPr="00B3533B" w:rsidRDefault="00C271C1" w:rsidP="00C271C1">
      <w:pPr>
        <w:pStyle w:val="Heading2"/>
        <w:rPr>
          <w:rFonts w:cs="Times New Roman"/>
        </w:rPr>
      </w:pPr>
      <w:r w:rsidRPr="00B3533B">
        <w:rPr>
          <w:rFonts w:cs="Times New Roman"/>
        </w:rPr>
        <w:t>CP Text</w:t>
      </w:r>
    </w:p>
    <w:p w:rsidR="00C271C1" w:rsidRPr="00B3533B" w:rsidRDefault="00C271C1" w:rsidP="00C271C1">
      <w:pPr>
        <w:pStyle w:val="Heading4"/>
        <w:rPr>
          <w:rFonts w:cs="Times New Roman"/>
        </w:rPr>
      </w:pPr>
      <w:r w:rsidRPr="00B3533B">
        <w:rPr>
          <w:rFonts w:cs="Times New Roman"/>
        </w:rPr>
        <w:t xml:space="preserve">The European Union should </w:t>
      </w:r>
      <w:r w:rsidRPr="00B3533B">
        <w:rPr>
          <w:rFonts w:cs="Times New Roman"/>
          <w:u w:val="single"/>
        </w:rPr>
        <w:softHyphen/>
      </w:r>
      <w:r w:rsidRPr="00B3533B">
        <w:rPr>
          <w:rFonts w:cs="Times New Roman"/>
          <w:u w:val="single"/>
        </w:rPr>
        <w:softHyphen/>
      </w:r>
      <w:r w:rsidRPr="00B3533B">
        <w:rPr>
          <w:rFonts w:cs="Times New Roman"/>
          <w:u w:val="single"/>
        </w:rPr>
        <w:softHyphen/>
      </w:r>
      <w:r w:rsidRPr="00B3533B">
        <w:rPr>
          <w:rFonts w:cs="Times New Roman"/>
          <w:u w:val="single"/>
        </w:rPr>
        <w:softHyphen/>
      </w:r>
      <w:r w:rsidRPr="00B3533B">
        <w:rPr>
          <w:rFonts w:cs="Times New Roman"/>
          <w:u w:val="single"/>
        </w:rPr>
        <w:softHyphen/>
      </w:r>
      <w:r w:rsidRPr="00B3533B">
        <w:rPr>
          <w:rFonts w:cs="Times New Roman"/>
          <w:u w:val="single"/>
        </w:rPr>
        <w:softHyphen/>
      </w:r>
      <w:r w:rsidRPr="00B3533B">
        <w:rPr>
          <w:rFonts w:cs="Times New Roman"/>
          <w:u w:val="single"/>
        </w:rPr>
        <w:softHyphen/>
      </w:r>
      <w:r w:rsidRPr="00B3533B">
        <w:rPr>
          <w:rFonts w:cs="Times New Roman"/>
          <w:u w:val="single"/>
        </w:rPr>
        <w:softHyphen/>
        <w:t>_______________</w:t>
      </w:r>
      <w:r w:rsidRPr="00B3533B">
        <w:rPr>
          <w:rFonts w:cs="Times New Roman"/>
        </w:rPr>
        <w:t>.</w:t>
      </w:r>
    </w:p>
    <w:p w:rsidR="00C271C1" w:rsidRPr="00B3533B" w:rsidRDefault="00C271C1" w:rsidP="00C271C1">
      <w:pPr>
        <w:pStyle w:val="Heading2"/>
        <w:rPr>
          <w:rFonts w:cs="Times New Roman"/>
        </w:rPr>
      </w:pPr>
      <w:r w:rsidRPr="00B3533B">
        <w:rPr>
          <w:rFonts w:cs="Times New Roman"/>
        </w:rPr>
        <w:t>Solvency NB</w:t>
      </w:r>
    </w:p>
    <w:p w:rsidR="00C271C1" w:rsidRPr="00B3533B" w:rsidRDefault="00C271C1" w:rsidP="00512251">
      <w:pPr>
        <w:pStyle w:val="Heading4"/>
        <w:rPr>
          <w:rFonts w:cs="Times New Roman"/>
        </w:rPr>
      </w:pPr>
      <w:r w:rsidRPr="00B3533B">
        <w:rPr>
          <w:rFonts w:cs="Times New Roman"/>
        </w:rPr>
        <w:t>EU solves better – no US credibility due to past human rights violations and perceived hegemon</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39"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pPr>
      <w:r w:rsidRPr="00B3533B">
        <w:t xml:space="preserve">The </w:t>
      </w:r>
      <w:r w:rsidRPr="00B3533B">
        <w:rPr>
          <w:rStyle w:val="StyleBoldUnderline"/>
        </w:rPr>
        <w:t>preference for engagement is part of the EU’s rather distinctive international identity</w:t>
      </w:r>
      <w:r w:rsidRPr="00B3533B">
        <w:t xml:space="preserve">. Therefore I argued that the </w:t>
      </w:r>
      <w:r w:rsidRPr="00B3533B">
        <w:rPr>
          <w:rStyle w:val="StyleBoldUnderline"/>
        </w:rPr>
        <w:t>EU’s policies towards Latin America, 35specifically in the promotion of European norms and values, good governance and regional integration, are distinctive and represent progress in forging a closer EU - Latin American engagement. This is contrasted against frequent foreign intervention and various human rights abuses committed by successive U.S. administrations; which have led to wide spread anarchy and discredited Western efforts to promote democracy</w:t>
      </w:r>
      <w:r w:rsidRPr="00B3533B">
        <w:t xml:space="preserve"> in the region. In light of this dubious past, it is clear that the time has come for Europe to utilize its new and more credible instruments in Latin America. </w:t>
      </w:r>
      <w:r w:rsidRPr="00B3533B">
        <w:rPr>
          <w:rStyle w:val="StyleBoldUnderline"/>
        </w:rPr>
        <w:t>If the EU had not been consistent in its policies and assertive in its guidance, then domestic and foreign policy in Cuba and Honduras would have been different. First, open dialogue between rogue states and democratic states would always remain primarily focused on U.S. hegemonic presence. Second, the influence of norms and values would not be of as great of an importance, preventing the gains in democratic building</w:t>
      </w:r>
      <w:r w:rsidRPr="00B3533B">
        <w:t xml:space="preserve"> that those actors can make possible.</w:t>
      </w:r>
    </w:p>
    <w:p w:rsidR="00C271C1" w:rsidRPr="00B3533B" w:rsidRDefault="00C271C1" w:rsidP="00C271C1">
      <w:pPr>
        <w:pStyle w:val="Heading4"/>
        <w:rPr>
          <w:rFonts w:cs="Times New Roman"/>
        </w:rPr>
      </w:pPr>
      <w:r w:rsidRPr="00B3533B">
        <w:rPr>
          <w:rFonts w:cs="Times New Roman"/>
        </w:rPr>
        <w:t xml:space="preserve">EU solves best – historically maintained diplomatic dialogue and cultural connections with </w:t>
      </w:r>
      <w:r w:rsidR="00F038F1">
        <w:rPr>
          <w:rFonts w:cs="Times New Roman"/>
        </w:rPr>
        <w:t>Cuba</w:t>
      </w:r>
      <w:r w:rsidRPr="00B3533B">
        <w:rPr>
          <w:rFonts w:cs="Times New Roman"/>
        </w:rPr>
        <w:t>– prefer comparative evidence</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40"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rPr>
          <w:rStyle w:val="StyleBoldUnderline"/>
        </w:rPr>
      </w:pPr>
      <w:r w:rsidRPr="00B3533B">
        <w:t xml:space="preserve">The U.S. and the EU differ greatly with respect to their policies on Cuba. The two vary regarding economic instruments, the property ownership issue, national sovereignty, and the type of transition and democracy. Many claim that European investment and trade have helped Castro to stabilize his regime in terms of financial resources, while the U.S. sanctions policy – promoting the fear of an external enemy- has enabled him to justify his political ideology.96 Moreover, </w:t>
      </w:r>
      <w:r w:rsidRPr="00B3533B">
        <w:rPr>
          <w:rStyle w:val="StyleBoldUnderline"/>
        </w:rPr>
        <w:t>the EU made the decision to lift the diplomatic measures,</w:t>
      </w:r>
      <w:r w:rsidRPr="00B3533B">
        <w:t xml:space="preserve"> adopted against Cuba in 2003, </w:t>
      </w:r>
      <w:r w:rsidRPr="00B3533B">
        <w:rPr>
          <w:rStyle w:val="StyleBoldUnderline"/>
        </w:rPr>
        <w:t>in order to facilitate the political dialogue process</w:t>
      </w:r>
      <w:r w:rsidRPr="00B3533B">
        <w:t xml:space="preserve">. This political dialogue </w:t>
      </w:r>
      <w:r w:rsidRPr="00B3533B">
        <w:rPr>
          <w:rStyle w:val="StyleBoldUnderline"/>
        </w:rPr>
        <w:t xml:space="preserve">increased to include a range of potential fields of 30cooperation including political rights, human rights, and economic, scientific and cultural </w:t>
      </w:r>
      <w:r w:rsidRPr="00B3533B">
        <w:t xml:space="preserve">spheres. As stated, </w:t>
      </w:r>
      <w:r w:rsidRPr="00B3533B">
        <w:rPr>
          <w:rStyle w:val="StyleBoldUnderline"/>
        </w:rPr>
        <w:t>because of this economic engagement and conditional political dialogue, Cuba is one of the few countries in Latin America where the EU applies an active common policy to promote democracy. The EU has opted for a top-down approach in Cuba, which favors dialogue with the Cuban regime and identifies it as the main agent of political change. Given this, the EU has increased ability to influence the country towards democratic norms and values.97</w:t>
      </w:r>
    </w:p>
    <w:p w:rsidR="00C271C1" w:rsidRPr="00B3533B" w:rsidRDefault="00C271C1" w:rsidP="00C271C1"/>
    <w:p w:rsidR="00C271C1" w:rsidRPr="00B3533B" w:rsidRDefault="00C271C1" w:rsidP="00C271C1">
      <w:pPr>
        <w:pStyle w:val="Heading2"/>
        <w:rPr>
          <w:rFonts w:cs="Times New Roman"/>
        </w:rPr>
      </w:pPr>
      <w:r w:rsidRPr="00B3533B">
        <w:rPr>
          <w:rFonts w:cs="Times New Roman"/>
        </w:rPr>
        <w:lastRenderedPageBreak/>
        <w:t>2NC Solvency – Business</w:t>
      </w:r>
    </w:p>
    <w:p w:rsidR="00C271C1" w:rsidRPr="00B3533B" w:rsidRDefault="00C271C1" w:rsidP="00C271C1">
      <w:pPr>
        <w:pStyle w:val="Heading4"/>
        <w:rPr>
          <w:rFonts w:cs="Times New Roman"/>
        </w:rPr>
      </w:pPr>
      <w:r w:rsidRPr="00B3533B">
        <w:rPr>
          <w:rFonts w:cs="Times New Roman"/>
        </w:rPr>
        <w:t>EU solves engagement with business owners – AL-INVEST program</w:t>
      </w:r>
    </w:p>
    <w:p w:rsidR="00C271C1" w:rsidRPr="00B3533B" w:rsidRDefault="00C271C1" w:rsidP="00C271C1">
      <w:r w:rsidRPr="00B3533B">
        <w:rPr>
          <w:rStyle w:val="StyleStyleBold12pt"/>
        </w:rPr>
        <w:t>European Commission</w:t>
      </w:r>
      <w:r w:rsidRPr="00B3533B">
        <w:t>, 1/20</w:t>
      </w:r>
      <w:r w:rsidRPr="00B3533B">
        <w:rPr>
          <w:rStyle w:val="StyleStyleBold12pt"/>
        </w:rPr>
        <w:t>12</w:t>
      </w:r>
      <w:r w:rsidRPr="00B3533B">
        <w:t xml:space="preserve">, “Country Briefing On Regional Cooperation Programmes Venezuela Programme Review,” </w:t>
      </w:r>
      <w:hyperlink r:id="rId41" w:history="1">
        <w:r w:rsidRPr="00B3533B">
          <w:rPr>
            <w:rStyle w:val="Hyperlink"/>
          </w:rPr>
          <w:t>http://ec.europa.eu/europeaid/where/latin-america/regional-cooperation/documents/venezuela2012.pdf</w:t>
        </w:r>
      </w:hyperlink>
      <w:r w:rsidRPr="00B3533B">
        <w:t xml:space="preserve"> //BW</w:t>
      </w:r>
    </w:p>
    <w:p w:rsidR="00C271C1" w:rsidRPr="00B3533B" w:rsidRDefault="00C271C1" w:rsidP="00512251">
      <w:pPr>
        <w:pStyle w:val="CardIndented"/>
      </w:pPr>
      <w:r w:rsidRPr="00B3533B">
        <w:rPr>
          <w:rStyle w:val="StyleBoldUnderline"/>
        </w:rPr>
        <w:t>AL-INVEST IV is designed to contribute to the sustainable internationalisation process of SMEs in Latin America through projects funding for organisations that represent the private sector and promote its development, such as Chambers of Commerce, Trade Associations, Export Promotion Agencies</w:t>
      </w:r>
      <w:r w:rsidRPr="00B3533B">
        <w:t xml:space="preserve"> etc. Within the framework of the programme, </w:t>
      </w:r>
      <w:r w:rsidRPr="00B3533B">
        <w:rPr>
          <w:rStyle w:val="StyleBoldUnderline"/>
        </w:rPr>
        <w:t>Latin American SMEs benefit from training and technical assistance to improve their competitiveness, participate in business meetings in relevant trade fairs, and have access to quality information as well as to advice on market opportunities, potential clients or business partners and EU legislation and policies</w:t>
      </w:r>
      <w:r w:rsidRPr="00B3533B">
        <w:t xml:space="preserve">. The programme is implemented through 3 groups of business organisations (consortia) belonging to three distinct geographical areas of Latin America: • Central America-Mexico-Cuba • Mercosur-Chile-Venezuela • Andean Region </w:t>
      </w:r>
      <w:r w:rsidRPr="00B3533B">
        <w:rPr>
          <w:rStyle w:val="StyleBoldUnderline"/>
        </w:rPr>
        <w:t>The three consortia are supported through horizontal services performed by a coordination unit,</w:t>
      </w:r>
      <w:r w:rsidRPr="00B3533B">
        <w:t xml:space="preserve"> which, in turn, was set up by a consortium based in Brussels. The overall contribution of the EC to the programme amounts to 50 million Euro (80 % of the total cost). All activities are organised according to identified needs and agreed annual plans. </w:t>
      </w:r>
      <w:r w:rsidRPr="00B3533B">
        <w:rPr>
          <w:rStyle w:val="StyleBoldUnderline"/>
        </w:rPr>
        <w:t>Additionally, market studies are produced, information on European procedures is provided and a network of contacts with European bodies is established.</w:t>
      </w:r>
      <w:r w:rsidRPr="00B3533B">
        <w:t xml:space="preserve"> Common databases and a common website (www.al-invest4.eu ) are facilitators of information exchange and networking.</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2NC Solvency – Democracy</w:t>
      </w:r>
    </w:p>
    <w:p w:rsidR="00C271C1" w:rsidRPr="00B3533B" w:rsidRDefault="00C271C1" w:rsidP="00C271C1">
      <w:pPr>
        <w:pStyle w:val="Heading4"/>
        <w:rPr>
          <w:rFonts w:cs="Times New Roman"/>
        </w:rPr>
      </w:pPr>
      <w:r w:rsidRPr="00B3533B">
        <w:rPr>
          <w:rFonts w:cs="Times New Roman"/>
        </w:rPr>
        <w:t>The EU’s focus on non-punitive policies spills over to cause sustainable democratic social values</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42"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rPr>
          <w:rStyle w:val="StyleBoldUnderline"/>
        </w:rPr>
      </w:pPr>
      <w:r w:rsidRPr="00B3533B">
        <w:t xml:space="preserve">34There is considerable hope by the EU that </w:t>
      </w:r>
      <w:r w:rsidRPr="00B3533B">
        <w:rPr>
          <w:rStyle w:val="StyleBoldUnderline"/>
        </w:rPr>
        <w:t>diplomacy will be influential towards reform and democracy building</w:t>
      </w:r>
      <w:r w:rsidRPr="00B3533B">
        <w:t xml:space="preserve"> in the country. From a constructivist perspective, </w:t>
      </w:r>
      <w:r w:rsidRPr="00B3533B">
        <w:rPr>
          <w:rStyle w:val="StyleBoldUnderline"/>
        </w:rPr>
        <w:t>the building blocks of international influence are formed on the bases of idea</w:t>
      </w:r>
      <w:r w:rsidRPr="00B3533B">
        <w:t xml:space="preserve"> as well as material; ideational factors </w:t>
      </w:r>
      <w:r w:rsidRPr="00B3533B">
        <w:rPr>
          <w:rStyle w:val="StyleBoldUnderline"/>
        </w:rPr>
        <w:t>have normative influence as they express collective intentionality</w:t>
      </w:r>
      <w:r w:rsidRPr="00B3533B">
        <w:t xml:space="preserve"> and can be highly influential.112 Thus, </w:t>
      </w:r>
      <w:r w:rsidRPr="00B3533B">
        <w:rPr>
          <w:rStyle w:val="StyleBoldUnderline"/>
        </w:rPr>
        <w:t>the influence of the EU on Cuba can socially construct a new, more democratic identity.</w:t>
      </w:r>
    </w:p>
    <w:p w:rsidR="00C271C1" w:rsidRPr="00B3533B" w:rsidRDefault="00C271C1" w:rsidP="00512251">
      <w:pPr>
        <w:pStyle w:val="CardIndented"/>
      </w:pPr>
    </w:p>
    <w:p w:rsidR="00C271C1" w:rsidRPr="00B3533B" w:rsidRDefault="00C271C1" w:rsidP="00C271C1">
      <w:pPr>
        <w:pStyle w:val="Heading2"/>
        <w:rPr>
          <w:rFonts w:cs="Times New Roman"/>
        </w:rPr>
      </w:pPr>
      <w:r w:rsidRPr="00B3533B">
        <w:rPr>
          <w:rFonts w:cs="Times New Roman"/>
        </w:rPr>
        <w:t xml:space="preserve">2NC Solvency – Generic </w:t>
      </w:r>
    </w:p>
    <w:p w:rsidR="00C271C1" w:rsidRPr="00B3533B" w:rsidRDefault="00C271C1" w:rsidP="00C271C1">
      <w:pPr>
        <w:pStyle w:val="Heading4"/>
        <w:rPr>
          <w:rFonts w:cs="Times New Roman"/>
        </w:rPr>
      </w:pPr>
      <w:r w:rsidRPr="00B3533B">
        <w:rPr>
          <w:rFonts w:cs="Times New Roman"/>
        </w:rPr>
        <w:t>Economic and cultural connections with Spain is key – second largest trading partner now means disengagement is still credible which is key to making engagement effective</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43"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rPr>
          <w:rStyle w:val="StyleBoldUnderline"/>
        </w:rPr>
      </w:pPr>
      <w:r w:rsidRPr="00B3533B">
        <w:t xml:space="preserve">Today, </w:t>
      </w:r>
      <w:r w:rsidRPr="00B3533B">
        <w:rPr>
          <w:rStyle w:val="StyleBoldUnderline"/>
        </w:rPr>
        <w:t xml:space="preserve">the influence that the EU has towards Cuba is centered on Cuba’s relationship with </w:t>
      </w:r>
      <w:r w:rsidRPr="00B3533B">
        <w:t xml:space="preserve">the European country of </w:t>
      </w:r>
      <w:r w:rsidRPr="00B3533B">
        <w:rPr>
          <w:rStyle w:val="StyleBoldUnderline"/>
        </w:rPr>
        <w:t>Spain. Spain's historical and undisputedly intimate links with Cuba are of major significance as an influence towards Europeans norms and values</w:t>
      </w:r>
      <w:r w:rsidRPr="00B3533B">
        <w:t xml:space="preserve">. “A selective poll taken with EU officials and European diplomats with Cuban interests and duties places Spain in the first place in a ranking of EU Member States having influence in EU-Cuban affairs.”101 Therefore, from a constructivist perspective, since Spain has considerable influence in the government, </w:t>
      </w:r>
      <w:r w:rsidRPr="00B3533B">
        <w:rPr>
          <w:rStyle w:val="StyleBoldUnderline"/>
        </w:rPr>
        <w:t>the EU as a social actor can indirectly promote its own initiatives and agendas in the country</w:t>
      </w:r>
      <w:r w:rsidRPr="00B3533B">
        <w:t xml:space="preserve">. Here, I agree with Franck Debié, that traditional national diplomacy is an active aspect of EU foreign affairs. The EU as a body does not need to supersede this, but instead add to the already growing EU foreign policy.102 Even if the EU does not at all times agree with Spain’s initiatives, </w:t>
      </w:r>
      <w:r w:rsidRPr="00B3533B">
        <w:rPr>
          <w:rStyle w:val="StyleBoldUnderline"/>
        </w:rPr>
        <w:t>the fact that Spain is a key to the promotion of European values and norms is of considerable importance. “A rejection of power politics and the pursuit of multilateralism and milieu goals are what the Member States can all agree on</w:t>
      </w:r>
      <w:r w:rsidRPr="00B3533B">
        <w:t xml:space="preserve">, </w:t>
      </w:r>
      <w:r w:rsidRPr="00B3533B">
        <w:lastRenderedPageBreak/>
        <w:t xml:space="preserve">though they may differ on the details of specific cases.”103 For the EU, this relationship is too crucial of an aspect. The country of </w:t>
      </w:r>
      <w:r w:rsidRPr="00B3533B">
        <w:rPr>
          <w:rStyle w:val="StyleBoldUnderline"/>
        </w:rPr>
        <w:t>Spain along with the EC is determined to place 32political ideologies aside for the achievement of partnership goals</w:t>
      </w:r>
      <w:r w:rsidRPr="00B3533B">
        <w:t xml:space="preserve">.104 The </w:t>
      </w:r>
      <w:r w:rsidRPr="00B3533B">
        <w:rPr>
          <w:rStyle w:val="StyleBoldUnderline"/>
        </w:rPr>
        <w:t>EU is at present considering whether to adopt Spain’s dialogue-based approach, as having a political and economic presence</w:t>
      </w:r>
      <w:r w:rsidRPr="00B3533B">
        <w:t xml:space="preserve">, is the only way to promote the process of reform.105 The EU believes that Cuba’s eventual transition to democracy can be pacific if the current regime sets in motion the process itself. </w:t>
      </w:r>
      <w:r w:rsidRPr="00B3533B">
        <w:rPr>
          <w:rStyle w:val="StyleBoldUnderline"/>
        </w:rPr>
        <w:t>Additionally, the ‘Spanish pre-transition’, can influence Cuba, as a great example of an effective democratic transition</w:t>
      </w:r>
      <w:r w:rsidRPr="00B3533B">
        <w:t xml:space="preserve">. Within Spain, this transition was initiated long before the actual process of a return to democracy.106 Many EU scholars hope Cuba will be a similar case. Some modern constructivists suggest that social learning and deliberation can lead to preference change. Further explanation shows that “in this view, the choice mechanism is instrumental…one of social interaction between agents, where mutual learning and the discovery of new preferences replace unilateral calculation.”107 The </w:t>
      </w:r>
      <w:r w:rsidRPr="00B3533B">
        <w:rPr>
          <w:rStyle w:val="StyleBoldUnderline"/>
        </w:rPr>
        <w:t>EU can influence Cuba as a ‘social actor’ and through its social norms, making it possible for a democratic social fabric to appear outside of the government and prepare for the conditions that could lead to future political change.108</w:t>
      </w:r>
    </w:p>
    <w:p w:rsidR="00C271C1" w:rsidRPr="00B3533B" w:rsidRDefault="00C271C1" w:rsidP="00512251">
      <w:pPr>
        <w:pStyle w:val="CardIndented"/>
      </w:pPr>
    </w:p>
    <w:p w:rsidR="00C271C1" w:rsidRPr="00B3533B" w:rsidRDefault="00C271C1" w:rsidP="00C271C1">
      <w:pPr>
        <w:pStyle w:val="Heading4"/>
        <w:rPr>
          <w:rFonts w:cs="Times New Roman"/>
        </w:rPr>
      </w:pPr>
      <w:r w:rsidRPr="00B3533B">
        <w:rPr>
          <w:rFonts w:cs="Times New Roman"/>
        </w:rPr>
        <w:t>Specifically EU solves infrastructure shortfalls, climate cooperation and small business</w:t>
      </w:r>
    </w:p>
    <w:p w:rsidR="00C271C1" w:rsidRPr="00B3533B" w:rsidRDefault="00C271C1" w:rsidP="00C271C1">
      <w:r w:rsidRPr="00B3533B">
        <w:rPr>
          <w:rStyle w:val="StyleStyleBold12pt"/>
        </w:rPr>
        <w:t>European Commission</w:t>
      </w:r>
      <w:r w:rsidRPr="00B3533B">
        <w:t>, 30/11/20</w:t>
      </w:r>
      <w:r w:rsidRPr="00B3533B">
        <w:rPr>
          <w:rStyle w:val="StyleStyleBold12pt"/>
        </w:rPr>
        <w:t>12</w:t>
      </w:r>
      <w:r w:rsidRPr="00B3533B">
        <w:t xml:space="preserve">, “LAIF - Latin America Investment Facility,” </w:t>
      </w:r>
      <w:hyperlink r:id="rId44" w:history="1">
        <w:r w:rsidRPr="00B3533B">
          <w:rPr>
            <w:rStyle w:val="Hyperlink"/>
          </w:rPr>
          <w:t>http://ec.europa.eu/europeaid/where/latin-america/regional-cooperation/laif/index_en.htm</w:t>
        </w:r>
      </w:hyperlink>
      <w:r w:rsidRPr="00B3533B">
        <w:t xml:space="preserve"> //BW</w:t>
      </w:r>
    </w:p>
    <w:p w:rsidR="00C271C1" w:rsidRPr="00B3533B" w:rsidRDefault="00C271C1" w:rsidP="00512251">
      <w:pPr>
        <w:pStyle w:val="CardIndented"/>
      </w:pPr>
      <w:r w:rsidRPr="00B3533B">
        <w:t xml:space="preserve">The </w:t>
      </w:r>
      <w:r w:rsidRPr="00B3533B">
        <w:rPr>
          <w:rStyle w:val="StyleBoldUnderline"/>
        </w:rPr>
        <w:t>Latin America Investment Facility (LAIF) encourages beneficiary governments and public institutions to carry out essential investment in Latin America</w:t>
      </w:r>
      <w:r w:rsidRPr="00B3533B">
        <w:t xml:space="preserve">. The programme was officially launched in May 2010. Context </w:t>
      </w:r>
      <w:r w:rsidRPr="00B3533B">
        <w:rPr>
          <w:rStyle w:val="StyleBoldUnderline"/>
        </w:rPr>
        <w:t>Considering the challenges faced by Latin America to finance key infrastructures, the need to develop cutting-edge technologies, to be more competitive and to perform more effectively in global markets in order to boost potential to grow and reduce poverty, the EU has decided to launch an investment facility f</w:t>
      </w:r>
      <w:r w:rsidRPr="00B3533B">
        <w:t xml:space="preserve">or Latin America. The Latin America Investment Facility (LAIF) is </w:t>
      </w:r>
      <w:r w:rsidRPr="00B3533B">
        <w:rPr>
          <w:rStyle w:val="StyleBoldUnderline"/>
        </w:rPr>
        <w:t>a financing mechanism aiming at mixing grants</w:t>
      </w:r>
      <w:r w:rsidRPr="00B3533B">
        <w:t xml:space="preserve"> (non refundable financial contributions from the European Commission and other donors) w</w:t>
      </w:r>
      <w:r w:rsidRPr="00B3533B">
        <w:rPr>
          <w:rStyle w:val="StyleBoldUnderline"/>
        </w:rPr>
        <w:t>ith loans of multilateral or bilateral public European Development Finance Institutions and Regional Latin American Banks. LAIF contributes to</w:t>
      </w:r>
      <w:r w:rsidRPr="00B3533B">
        <w:t xml:space="preserve"> achieve the objectives of the DCI Regulation and the Regional Strategy for Latin America </w:t>
      </w:r>
      <w:r w:rsidRPr="00B3533B">
        <w:rPr>
          <w:rStyle w:val="StyleBoldUnderline"/>
        </w:rPr>
        <w:t>addressing the newly identified challenges such as climate change</w:t>
      </w:r>
      <w:r w:rsidRPr="00B3533B">
        <w:t xml:space="preserve"> and its impact on the environment. The European Commission approved on 18 December 2009 the decision to create a Latin America Investment Facility (LAIF). </w:t>
      </w:r>
      <w:r w:rsidRPr="00B3533B">
        <w:rPr>
          <w:rStyle w:val="StyleBoldUnderline"/>
        </w:rPr>
        <w:t>Pooling resources through LAIF will improve the coordination and coherence of donor actio</w:t>
      </w:r>
      <w:r w:rsidRPr="00B3533B">
        <w:t xml:space="preserve">ns and thus directly contribute to the principles agreed by the Paris Declaration and by the Accra Agenda for Action. Objectives </w:t>
      </w:r>
      <w:r w:rsidRPr="00B3533B">
        <w:rPr>
          <w:rStyle w:val="StyleBoldUnderline"/>
        </w:rPr>
        <w:t>The main purpose of LAIF is to mobilise additional financing to support investment in Latin America, encouraging beneficiary governments and public institutions to carry out essential investme</w:t>
      </w:r>
      <w:r w:rsidRPr="00B3533B">
        <w:t xml:space="preserve">nt, which could not be otherwise financed either by the market or by the development financial institutions alone. In reaching its principal objective, LAIF will pursue three interconnected and mutually reinforcing strategic objectives: • </w:t>
      </w:r>
      <w:r w:rsidRPr="00B3533B">
        <w:rPr>
          <w:rStyle w:val="StyleBoldUnderline"/>
        </w:rPr>
        <w:t>Improving interconnectivity between and within the Latin American countries, in particular</w:t>
      </w:r>
      <w:r w:rsidRPr="00B3533B">
        <w:t xml:space="preserve"> establishing </w:t>
      </w:r>
      <w:r w:rsidRPr="00B3533B">
        <w:rPr>
          <w:rStyle w:val="StyleBoldUnderline"/>
        </w:rPr>
        <w:t>better energy and transport infrastructures including energy efficiency, renewable energy systems, sustainability of transport and communication networks</w:t>
      </w:r>
      <w:r w:rsidRPr="00B3533B">
        <w:t xml:space="preserve">. • </w:t>
      </w:r>
      <w:r w:rsidRPr="00B3533B">
        <w:rPr>
          <w:rStyle w:val="StyleBoldUnderline"/>
        </w:rPr>
        <w:t>Increasing the protection of the environment and support climate change, adaptation and mitigation</w:t>
      </w:r>
      <w:r w:rsidRPr="00B3533B">
        <w:t xml:space="preserve"> • </w:t>
      </w:r>
      <w:r w:rsidRPr="00B3533B">
        <w:rPr>
          <w:rStyle w:val="StyleBoldUnderline"/>
        </w:rPr>
        <w:t>Promoting equitable and sustainable socio-economic development through the improvement of</w:t>
      </w:r>
      <w:r w:rsidRPr="00B3533B">
        <w:t xml:space="preserve"> the </w:t>
      </w:r>
      <w:r w:rsidRPr="00B3533B">
        <w:rPr>
          <w:rStyle w:val="StyleBoldUnderline"/>
        </w:rPr>
        <w:t>social services</w:t>
      </w:r>
      <w:r w:rsidRPr="00B3533B">
        <w:t xml:space="preserve"> infrastructure </w:t>
      </w:r>
      <w:r w:rsidRPr="00B3533B">
        <w:rPr>
          <w:rStyle w:val="StyleBoldUnderline"/>
        </w:rPr>
        <w:t>and support for the small and medium enterprises</w:t>
      </w:r>
      <w:r w:rsidRPr="00B3533B">
        <w:t xml:space="preserve"> (SMEs).</w:t>
      </w:r>
    </w:p>
    <w:p w:rsidR="00C271C1" w:rsidRPr="00B3533B" w:rsidRDefault="00C271C1" w:rsidP="00C271C1">
      <w:pPr>
        <w:pStyle w:val="Heading4"/>
        <w:rPr>
          <w:rFonts w:cs="Times New Roman"/>
        </w:rPr>
      </w:pPr>
      <w:r w:rsidRPr="00B3533B">
        <w:rPr>
          <w:rFonts w:cs="Times New Roman"/>
        </w:rPr>
        <w:t>EU-Latin American engagement solves key Latin American problems and European economy</w:t>
      </w:r>
    </w:p>
    <w:p w:rsidR="00C271C1" w:rsidRPr="00B3533B" w:rsidRDefault="00C271C1" w:rsidP="00C271C1">
      <w:r w:rsidRPr="00B3533B">
        <w:rPr>
          <w:rStyle w:val="StyleStyleBold12pt"/>
        </w:rPr>
        <w:t>The Guardian</w:t>
      </w:r>
      <w:r w:rsidRPr="00B3533B">
        <w:t>, 25 December 20</w:t>
      </w:r>
      <w:r w:rsidRPr="00B3533B">
        <w:rPr>
          <w:rStyle w:val="StyleStyleBold12pt"/>
        </w:rPr>
        <w:t>12</w:t>
      </w:r>
      <w:r w:rsidRPr="00B3533B">
        <w:t xml:space="preserve">, “EU and Latin America: strategic partnership,” </w:t>
      </w:r>
      <w:hyperlink r:id="rId45" w:history="1">
        <w:r w:rsidRPr="00B3533B">
          <w:rPr>
            <w:rStyle w:val="Hyperlink"/>
          </w:rPr>
          <w:t>http://www.guardian.co.uk/commentisfree/2012/dec/25/eu-latin-america-strategic-partnership</w:t>
        </w:r>
      </w:hyperlink>
      <w:r w:rsidRPr="00B3533B">
        <w:t xml:space="preserve"> //BW</w:t>
      </w:r>
    </w:p>
    <w:p w:rsidR="00C271C1" w:rsidRPr="00B3533B" w:rsidRDefault="00C271C1" w:rsidP="00512251">
      <w:pPr>
        <w:pStyle w:val="CardIndented"/>
        <w:rPr>
          <w:b/>
          <w:iCs/>
          <w:u w:val="single"/>
          <w:bdr w:val="single" w:sz="18" w:space="0" w:color="auto"/>
        </w:rPr>
      </w:pPr>
      <w:r w:rsidRPr="00B3533B">
        <w:t xml:space="preserve">All that is true. But the wealth gap between the EU and Latin America has not shrunk, but widened. For all the growth rates, </w:t>
      </w:r>
      <w:r w:rsidRPr="00B3533B">
        <w:rPr>
          <w:rStyle w:val="StyleBoldUnderline"/>
        </w:rPr>
        <w:t>Latin America is still struggling with basic problems like poverty, affordable high-quality education</w:t>
      </w:r>
      <w:r w:rsidRPr="00B3533B">
        <w:t xml:space="preserve"> (especially in Chile), </w:t>
      </w:r>
      <w:r w:rsidRPr="00B3533B">
        <w:rPr>
          <w:rStyle w:val="StyleBoldUnderline"/>
        </w:rPr>
        <w:t xml:space="preserve">the lack of renewable energy, poor infrastructure and flat productivity. </w:t>
      </w:r>
      <w:r w:rsidRPr="00B3533B">
        <w:t xml:space="preserve">As the Chilean president, Sebastián Piñera, said, for too many years Latin America became a caricature of a continent, with opportunities it could not realise. </w:t>
      </w:r>
      <w:r w:rsidRPr="00B3533B">
        <w:rPr>
          <w:rStyle w:val="StyleBoldUnderline"/>
        </w:rPr>
        <w:t>Unlike China, which remains supremely detached from anything other than a purely contractual relationship, the bruised and battered EU is uniquely placed to meet Latin America on its path halfway. Europe needs new markets, and Latin America needs European-style small and medium-sized enterprises and Germany's famed dual vocational training system</w:t>
      </w:r>
      <w:r w:rsidRPr="00B3533B">
        <w:t xml:space="preserve">. The fact that investment capital is drying up for such businesses in Europe does not mean the model is bust. </w:t>
      </w:r>
      <w:r w:rsidRPr="00B3533B">
        <w:rPr>
          <w:rStyle w:val="StyleBoldUnderline"/>
        </w:rPr>
        <w:t>A renewed relationship between the two continents is far from being solely about mutually beneficial economics</w:t>
      </w:r>
      <w:r w:rsidRPr="00B3533B">
        <w:t xml:space="preserve">. Between the two of them – 33 states of Latin America and the Caribbean with 600 million inhabitants; and 27 states of the EU with 500 million inhabitants – </w:t>
      </w:r>
      <w:r w:rsidRPr="00B3533B">
        <w:rPr>
          <w:rStyle w:val="StyleBoldUnderline"/>
        </w:rPr>
        <w:t xml:space="preserve">they comprise most of the western world. The two blocks of countries tend in their voting patterns at the UN to converge on global issues such as climate change. </w:t>
      </w:r>
      <w:r w:rsidRPr="00B3533B">
        <w:t xml:space="preserve">There is much to build on. The </w:t>
      </w:r>
      <w:r w:rsidRPr="00B3533B">
        <w:lastRenderedPageBreak/>
        <w:t xml:space="preserve">relationship is not one-way. </w:t>
      </w:r>
      <w:r w:rsidRPr="00B3533B">
        <w:rPr>
          <w:rStyle w:val="Emphasis"/>
        </w:rPr>
        <w:t>With America looking the other way, with transpacific replacing transatlantic alliances</w:t>
      </w:r>
      <w:r w:rsidRPr="00B3533B">
        <w:t xml:space="preserve">, </w:t>
      </w:r>
      <w:r w:rsidRPr="00B3533B">
        <w:rPr>
          <w:rStyle w:val="Emphasis"/>
        </w:rPr>
        <w:t>the opportunity exists for Latin America and the EU to build a progressive strategic partnership.</w:t>
      </w:r>
    </w:p>
    <w:p w:rsidR="00C271C1" w:rsidRPr="00B3533B" w:rsidRDefault="00C271C1" w:rsidP="00C271C1"/>
    <w:p w:rsidR="00C271C1" w:rsidRPr="00B3533B" w:rsidRDefault="00C271C1" w:rsidP="00C271C1">
      <w:pPr>
        <w:pStyle w:val="Heading4"/>
        <w:rPr>
          <w:rFonts w:cs="Times New Roman"/>
        </w:rPr>
      </w:pPr>
      <w:r w:rsidRPr="00B3533B">
        <w:rPr>
          <w:rFonts w:cs="Times New Roman"/>
        </w:rPr>
        <w:t>Specifically the EU’s focus on non-punitive policies spillsover to a sustainable democratic social values</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46"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rPr>
          <w:rStyle w:val="StyleBoldUnderline"/>
        </w:rPr>
      </w:pPr>
      <w:r w:rsidRPr="00B3533B">
        <w:t xml:space="preserve">34There is considerable hope by the EU that </w:t>
      </w:r>
      <w:r w:rsidRPr="00B3533B">
        <w:rPr>
          <w:rStyle w:val="StyleBoldUnderline"/>
        </w:rPr>
        <w:t>diplomacy will be influential towards reform and democracy building</w:t>
      </w:r>
      <w:r w:rsidRPr="00B3533B">
        <w:t xml:space="preserve"> in the country. From a constructivist perspective, </w:t>
      </w:r>
      <w:r w:rsidRPr="00B3533B">
        <w:rPr>
          <w:rStyle w:val="StyleBoldUnderline"/>
        </w:rPr>
        <w:t>the building blocks of international influence are formed on the bases of idea</w:t>
      </w:r>
      <w:r w:rsidRPr="00B3533B">
        <w:t xml:space="preserve"> as well as material; ideational factors </w:t>
      </w:r>
      <w:r w:rsidRPr="00B3533B">
        <w:rPr>
          <w:rStyle w:val="StyleBoldUnderline"/>
        </w:rPr>
        <w:t>have normative influence as they express collective intentionality</w:t>
      </w:r>
      <w:r w:rsidRPr="00B3533B">
        <w:t xml:space="preserve"> and can be highly influential.112 Thus, </w:t>
      </w:r>
      <w:r w:rsidRPr="00B3533B">
        <w:rPr>
          <w:rStyle w:val="StyleBoldUnderline"/>
        </w:rPr>
        <w:t>the influence of the EU on Cuba can socially construct a new, more democratic identity.</w:t>
      </w:r>
    </w:p>
    <w:p w:rsidR="00C271C1" w:rsidRPr="00B3533B" w:rsidRDefault="00C271C1" w:rsidP="00512251">
      <w:pPr>
        <w:pStyle w:val="CardIndented"/>
      </w:pPr>
    </w:p>
    <w:p w:rsidR="00C271C1" w:rsidRPr="00B3533B" w:rsidRDefault="00C271C1" w:rsidP="00C271C1">
      <w:pPr>
        <w:pStyle w:val="Heading2"/>
        <w:rPr>
          <w:rFonts w:cs="Times New Roman"/>
        </w:rPr>
      </w:pPr>
      <w:r w:rsidRPr="00B3533B">
        <w:rPr>
          <w:rFonts w:cs="Times New Roman"/>
        </w:rPr>
        <w:t>2NC Solvency – Economy</w:t>
      </w:r>
    </w:p>
    <w:p w:rsidR="00C271C1" w:rsidRPr="00B3533B" w:rsidRDefault="00C271C1" w:rsidP="00C271C1">
      <w:pPr>
        <w:pStyle w:val="Heading4"/>
        <w:rPr>
          <w:rFonts w:cs="Times New Roman"/>
        </w:rPr>
      </w:pPr>
      <w:r w:rsidRPr="00B3533B">
        <w:rPr>
          <w:rFonts w:cs="Times New Roman"/>
        </w:rPr>
        <w:t>EU solves trade - Past free trade agreements and economic dependence on Spain</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47"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pPr>
      <w:r w:rsidRPr="00B3533B">
        <w:t xml:space="preserve">There have been a large number of statements and agreements that EU institutions have produced concerning Cuba. For example, </w:t>
      </w:r>
      <w:r w:rsidRPr="00B3533B">
        <w:rPr>
          <w:rStyle w:val="StyleBoldUnderline"/>
        </w:rPr>
        <w:t xml:space="preserve">the EU Commission has been clear in its promotion of the regional integration of Cuba in the Caribbean, Latin American and ACP </w:t>
      </w:r>
      <w:r w:rsidRPr="00B3533B">
        <w:t xml:space="preserve">context.98 Additionally, </w:t>
      </w:r>
      <w:r w:rsidRPr="00B3533B">
        <w:rPr>
          <w:rStyle w:val="StyleBoldUnderline"/>
        </w:rPr>
        <w:t>since October 2001, Cuba has been a member of CARIFORUM and has signed a 'partial scope' free trade zone agreement with CARICOM</w:t>
      </w:r>
      <w:r w:rsidRPr="00B3533B">
        <w:t xml:space="preserve">. EU proceedings concerning Cuba define the policy towards the country as one of ‘constructive engagement’.99 </w:t>
      </w:r>
      <w:r w:rsidRPr="00B3533B">
        <w:rPr>
          <w:rStyle w:val="StyleBoldUnderline"/>
        </w:rPr>
        <w:t xml:space="preserve">This is true in terms of economy and cooperation, bearing in mind that </w:t>
      </w:r>
      <w:r w:rsidRPr="00B3533B">
        <w:rPr>
          <w:rStyle w:val="Emphasis"/>
        </w:rPr>
        <w:t>Spain has become Cuba's largest trading partner, its main donor and the second largest investor in Cuba</w:t>
      </w:r>
      <w:r w:rsidRPr="00B3533B">
        <w:rPr>
          <w:rStyle w:val="StyleBoldUnderline"/>
        </w:rPr>
        <w:t>.</w:t>
      </w:r>
      <w:r w:rsidRPr="00B3533B">
        <w:t xml:space="preserve"> However, </w:t>
      </w:r>
      <w:r w:rsidRPr="00B3533B">
        <w:rPr>
          <w:rStyle w:val="StyleBoldUnderline"/>
        </w:rPr>
        <w:t>the lifting of the 2003 diplomatic measures enabled a deepening of EU-Cuba dialogue and development cooperation. In addition, the EU agreed in June of 2009 to further pursue and deepen political dialogue.</w:t>
      </w:r>
      <w:r w:rsidRPr="00B3533B">
        <w:t xml:space="preserve"> In February of 2008 </w:t>
      </w:r>
      <w:r w:rsidRPr="00B3533B">
        <w:rPr>
          <w:rStyle w:val="StyleBoldUnderline"/>
        </w:rPr>
        <w:t>the Cuban Parliament proclaimed Raul Castro President of the state’s highest governing body. This gave the EU a new chance for political engagement. The EU has since been working to re-establish a full political dialogue with 31Havana</w:t>
      </w:r>
      <w:r w:rsidRPr="00B3533B">
        <w:t xml:space="preserve"> ever since Fidel Castro stepped down from power. The attempt at better relations included </w:t>
      </w:r>
      <w:r w:rsidRPr="00B3533B">
        <w:rPr>
          <w:rStyle w:val="StyleBoldUnderline"/>
        </w:rPr>
        <w:t>the lifting of sanctions imposed on Cuba in 2003 in protest of the Cuban government's imprisonment of the dissidents. “Both sides have moved back closer to each other because they are both interested in resuming a normalization of relations</w:t>
      </w:r>
      <w:r w:rsidRPr="00B3533B">
        <w:t>,” said Bert Hoffmann from the Institute for Ibero-American Studies in Germany.100</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2NC Solvency – Human Rights</w:t>
      </w:r>
    </w:p>
    <w:p w:rsidR="00C271C1" w:rsidRPr="00B3533B" w:rsidRDefault="00C271C1" w:rsidP="00C271C1">
      <w:pPr>
        <w:pStyle w:val="Heading4"/>
        <w:rPr>
          <w:rFonts w:cs="Times New Roman"/>
        </w:rPr>
      </w:pPr>
      <w:r w:rsidRPr="00B3533B">
        <w:rPr>
          <w:rFonts w:cs="Times New Roman"/>
        </w:rPr>
        <w:t>EU solves human rights – consistency and firmness</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48"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pPr>
      <w:r w:rsidRPr="00B3533B">
        <w:rPr>
          <w:rStyle w:val="StyleBoldUnderline"/>
        </w:rPr>
        <w:t>One of the biggest ways that the EU acts to influence Cuba is through the insistence of adherence to human rights and good governance</w:t>
      </w:r>
      <w:r w:rsidRPr="00B3533B">
        <w:t xml:space="preserve">. The </w:t>
      </w:r>
      <w:r w:rsidRPr="00B3533B">
        <w:rPr>
          <w:rStyle w:val="StyleBoldUnderline"/>
        </w:rPr>
        <w:t>EU has</w:t>
      </w:r>
      <w:r w:rsidRPr="00B3533B">
        <w:t xml:space="preserve">, in the past, </w:t>
      </w:r>
      <w:r w:rsidRPr="00B3533B">
        <w:rPr>
          <w:rStyle w:val="StyleBoldUnderline"/>
        </w:rPr>
        <w:t>accused the Castro regime of violating human rights and</w:t>
      </w:r>
      <w:r w:rsidRPr="00B3533B">
        <w:t xml:space="preserve"> fundamental </w:t>
      </w:r>
      <w:r w:rsidRPr="00B3533B">
        <w:rPr>
          <w:rStyle w:val="StyleBoldUnderline"/>
        </w:rPr>
        <w:t>freedoms. In 2003 the European Commission opened an office in Havana</w:t>
      </w:r>
      <w:r w:rsidRPr="00B3533B">
        <w:t xml:space="preserve">, and just a few weeks later, </w:t>
      </w:r>
      <w:r w:rsidRPr="00B3533B">
        <w:rPr>
          <w:rStyle w:val="StyleBoldUnderline"/>
        </w:rPr>
        <w:t>the Cuban police arrested 75 dissidents</w:t>
      </w:r>
      <w:r w:rsidRPr="00B3533B">
        <w:t xml:space="preserve"> and sentenced them to prison. For example, in this 33case, </w:t>
      </w:r>
      <w:r w:rsidRPr="00B3533B">
        <w:rPr>
          <w:rStyle w:val="StyleBoldUnderline"/>
        </w:rPr>
        <w:t>Cuba and the EU resumed political dialogue only when Cuban Foreign Minister Bruno Rodriguez said the country had no political prisoners because all inmates had undergone due legal process</w:t>
      </w:r>
      <w:r w:rsidRPr="00B3533B">
        <w:t xml:space="preserve">. “The Council adopts this evaluation of the Common Position on Cuba. The Council will decide in June 2010 on the annual review of the Common Position including an </w:t>
      </w:r>
      <w:r w:rsidRPr="00B3533B">
        <w:lastRenderedPageBreak/>
        <w:t>assessment of the future of political dialogue, taking into account progress as to the elements of these Council resolutions, in particular in the field of human rights.”</w:t>
      </w:r>
      <w:r w:rsidRPr="00B3533B">
        <w:rPr>
          <w:rStyle w:val="StyleBoldUnderline"/>
        </w:rPr>
        <w:t>109As a consequence, the Commission rejected Cuba's application to join the Cotonou Agreement. The EU further battled the arrests by approving a list of ‘minor sanctions’, reducing high-level visits and making it official policy to invite dissidents to national celebrations</w:t>
      </w:r>
      <w:r w:rsidRPr="00B3533B">
        <w:t xml:space="preserve">. Fidel Castro rejected these sanctions.110 Thus, </w:t>
      </w:r>
      <w:r w:rsidRPr="00B3533B">
        <w:rPr>
          <w:rStyle w:val="StyleBoldUnderline"/>
        </w:rPr>
        <w:t>the Cocktail Wars, of 2003-2006, created tense relations, but after the cession of Fidel Castro’s power, these strained relations improved</w:t>
      </w:r>
      <w:r w:rsidRPr="00B3533B">
        <w:t xml:space="preserve">. Despite these improved relations, the EU still has reservations about Cuba’s communist government. Cuba, on the other hand, desires for the EU to assume a more hands-off approach in its relations with them but </w:t>
      </w:r>
      <w:r w:rsidRPr="00B3533B">
        <w:rPr>
          <w:rStyle w:val="StyleBoldUnderline"/>
        </w:rPr>
        <w:t>the EU nonetheless insists on the progress towards democracy and human rights</w:t>
      </w:r>
      <w:r w:rsidRPr="00B3533B">
        <w:t xml:space="preserve">.111 Again, despite </w:t>
      </w:r>
      <w:r w:rsidRPr="00B3533B">
        <w:rPr>
          <w:rStyle w:val="StyleBoldUnderline"/>
        </w:rPr>
        <w:t xml:space="preserve">hesitations the EU demonstrates its influence through consistency and firmness. Good and effective daily practices will be both constructed and reproduced. </w:t>
      </w:r>
      <w:r w:rsidRPr="00B3533B">
        <w:t xml:space="preserve">Currently, </w:t>
      </w:r>
      <w:r w:rsidRPr="00B3533B">
        <w:rPr>
          <w:rStyle w:val="StyleBoldUnderline"/>
        </w:rPr>
        <w:t xml:space="preserve">the perspectives for the relationship between Cuba and the EU seem more open. </w:t>
      </w:r>
      <w:r w:rsidRPr="00B3533B">
        <w:t>Although relations have improved, EU External Relations Commissioner Benita Ferrero-Waldner asserts that, "</w:t>
      </w:r>
      <w:r w:rsidRPr="00B3533B">
        <w:rPr>
          <w:rStyle w:val="StyleBoldUnderline"/>
        </w:rPr>
        <w:t>There will be very clear language also on what the Cubans still have to do... releasing prisoners</w:t>
      </w:r>
      <w:r w:rsidRPr="00B3533B">
        <w:t xml:space="preserve">, really </w:t>
      </w:r>
      <w:r w:rsidRPr="00B3533B">
        <w:rPr>
          <w:rStyle w:val="StyleBoldUnderline"/>
        </w:rPr>
        <w:t>working on human rights</w:t>
      </w:r>
      <w:r w:rsidRPr="00B3533B">
        <w:t xml:space="preserve"> questions."</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2NC Solvency – Infrastructure</w:t>
      </w:r>
    </w:p>
    <w:p w:rsidR="00C271C1" w:rsidRPr="00B3533B" w:rsidRDefault="00C271C1" w:rsidP="00C271C1">
      <w:pPr>
        <w:pStyle w:val="Heading4"/>
        <w:rPr>
          <w:rFonts w:cs="Times New Roman"/>
        </w:rPr>
      </w:pPr>
      <w:r w:rsidRPr="00B3533B">
        <w:rPr>
          <w:rFonts w:cs="Times New Roman"/>
        </w:rPr>
        <w:t>LAIF solves – grants and loans to fund infrastructure</w:t>
      </w:r>
    </w:p>
    <w:p w:rsidR="00C271C1" w:rsidRPr="00B3533B" w:rsidRDefault="00C271C1" w:rsidP="00C271C1">
      <w:r w:rsidRPr="00B3533B">
        <w:rPr>
          <w:rStyle w:val="StyleStyleBold12pt"/>
        </w:rPr>
        <w:t>European Commission</w:t>
      </w:r>
      <w:r w:rsidRPr="00B3533B">
        <w:t>, 1/20</w:t>
      </w:r>
      <w:r w:rsidRPr="00B3533B">
        <w:rPr>
          <w:rStyle w:val="StyleStyleBold12pt"/>
        </w:rPr>
        <w:t>12</w:t>
      </w:r>
      <w:r w:rsidRPr="00B3533B">
        <w:t xml:space="preserve">, “Country Briefing On Regional Cooperation Programmes Venezuela Programme Review,” </w:t>
      </w:r>
      <w:hyperlink r:id="rId49" w:history="1">
        <w:r w:rsidRPr="00B3533B">
          <w:rPr>
            <w:rStyle w:val="Hyperlink"/>
          </w:rPr>
          <w:t>http://ec.europa.eu/europeaid/where/latin-america/regional-cooperation/documents/venezuela2012.pdf</w:t>
        </w:r>
      </w:hyperlink>
      <w:r w:rsidRPr="00B3533B">
        <w:t xml:space="preserve"> //BW</w:t>
      </w:r>
    </w:p>
    <w:p w:rsidR="00C271C1" w:rsidRPr="00B3533B" w:rsidRDefault="00C271C1" w:rsidP="00512251">
      <w:pPr>
        <w:pStyle w:val="CardIndented"/>
        <w:rPr>
          <w:rStyle w:val="StyleBoldUnderline"/>
        </w:rPr>
      </w:pPr>
      <w:r w:rsidRPr="00B3533B">
        <w:t xml:space="preserve">LAIF – Latin America Investment Facility </w:t>
      </w:r>
      <w:r w:rsidRPr="00B3533B">
        <w:rPr>
          <w:rStyle w:val="StyleBoldUnderline"/>
        </w:rPr>
        <w:t>LAIF's main purpose is to promote additional investments and key infrastructures in the transport, energy and environment sectors, as well as to support the social and private sectors' development in</w:t>
      </w:r>
      <w:r w:rsidRPr="00B3533B">
        <w:t xml:space="preserve"> the </w:t>
      </w:r>
      <w:r w:rsidRPr="00B3533B">
        <w:rPr>
          <w:rStyle w:val="StyleBoldUnderline"/>
        </w:rPr>
        <w:t>Latin American</w:t>
      </w:r>
      <w:r w:rsidRPr="00B3533B">
        <w:t xml:space="preserve"> countries. </w:t>
      </w:r>
      <w:r w:rsidRPr="00B3533B">
        <w:rPr>
          <w:rStyle w:val="StyleBoldUnderline"/>
        </w:rPr>
        <w:t>LAIF operates via financial non-refundable contributions to support loans from European, multilateral and national development financial institutions</w:t>
      </w:r>
      <w:r w:rsidRPr="00B3533B">
        <w:t xml:space="preserve"> to partner countries. It encourages beneficiary governments and public institutions to carry out essential investments, thus allowing an increase in risk and credit ceilings, which cannot be financed either by the market or by the development finance institutions separately. </w:t>
      </w:r>
      <w:r w:rsidRPr="00B3533B">
        <w:rPr>
          <w:rStyle w:val="StyleBoldUnderline"/>
        </w:rPr>
        <w:t>The types of operations financed under LAIF are the following: Investment co-financing in public infrastructure projects; Loan guarantee cost financing; Technical assistance</w:t>
      </w:r>
      <w:r w:rsidRPr="00B3533B">
        <w:t xml:space="preserve"> (financed as part of a specific investment operation or as a global envelope made available to eligible financial institutions); </w:t>
      </w:r>
      <w:r w:rsidRPr="00B3533B">
        <w:rPr>
          <w:rStyle w:val="StyleBoldUnderline"/>
        </w:rPr>
        <w:t>Risk capital operations</w:t>
      </w:r>
      <w:r w:rsidRPr="00B3533B">
        <w:t xml:space="preserve"> (financed as part of a specific investment operation or as an envelope made available to eligible financial institutions). </w:t>
      </w:r>
      <w:r w:rsidRPr="00B3533B">
        <w:rPr>
          <w:rStyle w:val="StyleBoldUnderline"/>
        </w:rPr>
        <w:t>LAIF's grant award procedure is based on the approval, by the Operational Board</w:t>
      </w:r>
      <w:r w:rsidRPr="00B3533B">
        <w:t xml:space="preserve"> (comprising the European Commission and the Member States), of the projects selected by the Finance Institutions Group — FIG —, which comprises all eligible Finance Institutions. </w:t>
      </w:r>
      <w:r w:rsidRPr="00B3533B">
        <w:rPr>
          <w:rStyle w:val="StyleBoldUnderline"/>
        </w:rPr>
        <w:t xml:space="preserve">Projects are selected by the FIG from a pipeline established on the basis of a list of operations submitted by the Finance Institutions for a possible financing by the Facility. </w:t>
      </w:r>
      <w:r w:rsidRPr="00B3533B">
        <w:t xml:space="preserve">The contribution of the European Commission to LAIF is decided annually. For the period 2009-2010, the European Commission allocated an amount of EUR 34.85 million. Additionally, the Commission is launching a commitment of EUR 40 million to cover 2011 that it is expected to be approved in the first semester of 2011. The "mid term review and regional indicative programme 2011-2013 for Latin America" foresees a total amount of EUR 125 million for LAIF up to 2013. Also, at the end of 2010, Commissioner Piebalgs announced the creation of specific "Climate Change Window" in all EU regional Investment Facilities, including LAIF. The Facility was officially launched during the EU-LAC Summit in May 201, in Madrid, and was presented to the Latin American countries in the LAIF Forum that took place in October 2010, in Punta del Este (Uruguay). LAIF has had an equally enthusiastic response from the Partner Countries, the Member States and the Finance Institutions, as it has been made clear by the fact that, for the period 2011-2012, </w:t>
      </w:r>
      <w:r w:rsidRPr="00B3533B">
        <w:rPr>
          <w:rStyle w:val="StyleBoldUnderline"/>
        </w:rPr>
        <w:t xml:space="preserve">18 projects have been pre-identified, representing a total investment cost of approximately EUR 5.5 billion, a potential lending of over EUR 2.1 billion and a potential grant contribution of about EUR 77 million. </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AT EU Politics Link</w:t>
      </w:r>
    </w:p>
    <w:p w:rsidR="00C271C1" w:rsidRPr="00B3533B" w:rsidRDefault="00C271C1" w:rsidP="00C271C1">
      <w:pPr>
        <w:pStyle w:val="Heading4"/>
        <w:rPr>
          <w:rFonts w:cs="Times New Roman"/>
        </w:rPr>
      </w:pPr>
      <w:r w:rsidRPr="00B3533B">
        <w:rPr>
          <w:rFonts w:cs="Times New Roman"/>
        </w:rPr>
        <w:t>No political division – only country with a Common Position approved</w:t>
      </w:r>
    </w:p>
    <w:p w:rsidR="00C271C1" w:rsidRPr="00B3533B" w:rsidRDefault="00C271C1" w:rsidP="00C271C1">
      <w:r w:rsidRPr="00B3533B">
        <w:t xml:space="preserve">Barbara </w:t>
      </w:r>
      <w:r w:rsidRPr="00B3533B">
        <w:rPr>
          <w:rStyle w:val="StyleStyleBold12pt"/>
        </w:rPr>
        <w:t>Kosny</w:t>
      </w:r>
      <w:r w:rsidRPr="00B3533B">
        <w:t>, thesis for Master in Political Science University of North Carolina at Chapel Hill, 200</w:t>
      </w:r>
      <w:r w:rsidRPr="00B3533B">
        <w:rPr>
          <w:rStyle w:val="StyleStyleBold12pt"/>
        </w:rPr>
        <w:t>9</w:t>
      </w:r>
      <w:r w:rsidRPr="00B3533B">
        <w:t xml:space="preserve">, “The Distinctiveness of the European Union’s Influence on Latin America: European Values, Governance, and Integration,” </w:t>
      </w:r>
      <w:hyperlink r:id="rId50" w:history="1">
        <w:r w:rsidRPr="00B3533B">
          <w:rPr>
            <w:rStyle w:val="Hyperlink"/>
          </w:rPr>
          <w:t>https://cdr.lib.unc.edu/indexablecontent?id=uuid:84b38be2-9899-47ae-8d93-6f86f52f4326&amp;ds=DATA_FILE</w:t>
        </w:r>
      </w:hyperlink>
      <w:r w:rsidRPr="00B3533B">
        <w:t xml:space="preserve"> //BW</w:t>
      </w:r>
    </w:p>
    <w:p w:rsidR="00C271C1" w:rsidRPr="00B3533B" w:rsidRDefault="00C271C1" w:rsidP="00512251">
      <w:pPr>
        <w:pStyle w:val="CardIndented"/>
        <w:rPr>
          <w:rStyle w:val="StyleBoldUnderline"/>
        </w:rPr>
      </w:pPr>
      <w:r w:rsidRPr="00B3533B">
        <w:lastRenderedPageBreak/>
        <w:t xml:space="preserve">Along with Colombia and Venezuela, </w:t>
      </w:r>
      <w:r w:rsidRPr="00B3533B">
        <w:rPr>
          <w:rStyle w:val="StyleBoldUnderline"/>
        </w:rPr>
        <w:t>Cuba is the country that has received most attention in Latin American and Caribbean policy in the EU;</w:t>
      </w:r>
      <w:r w:rsidRPr="00B3533B">
        <w:t xml:space="preserve"> it is the </w:t>
      </w:r>
      <w:r w:rsidRPr="00B3533B">
        <w:rPr>
          <w:rStyle w:val="StyleBoldUnderline"/>
        </w:rPr>
        <w:t>only Latin American country for which the EU approved a Common Positio</w:t>
      </w:r>
      <w:r w:rsidRPr="00B3533B">
        <w:t xml:space="preserve">n, in 1996.94 The main political objective of the Common Position is "to encourage a transition process towards a pluralist democracy and the respect of fundamental human rights and freedoms". 16 The two specific components include: the linking of a cooperation agreement to visible progress towards democracy, and the distribution of development aid through European and Cuban NGOs.95 This Common Position on Cuba was the result of a series of specific political events. That year, President Clinton had passed the Helms-Burton Act in response to a wave of repression in Cuba, limiting U.S. involvement in the country. </w:t>
      </w:r>
      <w:r w:rsidRPr="00B3533B">
        <w:rPr>
          <w:rStyle w:val="StyleBoldUnderline"/>
        </w:rPr>
        <w:t xml:space="preserve">Consequently, the EU saw an opportunity to act and influence Cuba through dialogue. For this very reason, the EU did not opt to end dialogue, but instead it chose to keep communication channels open. </w:t>
      </w:r>
    </w:p>
    <w:p w:rsidR="00C271C1" w:rsidRPr="00B3533B" w:rsidRDefault="00C271C1" w:rsidP="00C271C1">
      <w:pPr>
        <w:rPr>
          <w:rStyle w:val="StyleBoldUnderline"/>
        </w:rPr>
      </w:pPr>
    </w:p>
    <w:p w:rsidR="00C271C1" w:rsidRPr="00B3533B" w:rsidRDefault="00C271C1" w:rsidP="00C271C1">
      <w:pPr>
        <w:pStyle w:val="Heading2"/>
        <w:rPr>
          <w:rFonts w:cs="Times New Roman"/>
        </w:rPr>
      </w:pPr>
      <w:r w:rsidRPr="00B3533B">
        <w:rPr>
          <w:rFonts w:cs="Times New Roman"/>
        </w:rPr>
        <w:t>AT No Money</w:t>
      </w:r>
    </w:p>
    <w:p w:rsidR="00C271C1" w:rsidRPr="00B3533B" w:rsidRDefault="00C271C1" w:rsidP="00C271C1">
      <w:pPr>
        <w:pStyle w:val="Heading4"/>
        <w:rPr>
          <w:rFonts w:cs="Times New Roman"/>
        </w:rPr>
      </w:pPr>
      <w:r w:rsidRPr="00B3533B">
        <w:rPr>
          <w:rFonts w:cs="Times New Roman"/>
        </w:rPr>
        <w:t>EU has at least 200 billion euros invested into LAIF – past trends prove more funding will be coming</w:t>
      </w:r>
    </w:p>
    <w:p w:rsidR="00C271C1" w:rsidRPr="00B3533B" w:rsidRDefault="00C271C1" w:rsidP="00C271C1">
      <w:r w:rsidRPr="00B3533B">
        <w:rPr>
          <w:rStyle w:val="StyleStyleBold12pt"/>
        </w:rPr>
        <w:t>European Commission</w:t>
      </w:r>
      <w:r w:rsidRPr="00B3533B">
        <w:t>, 30/11/20</w:t>
      </w:r>
      <w:r w:rsidRPr="00B3533B">
        <w:rPr>
          <w:rStyle w:val="StyleStyleBold12pt"/>
        </w:rPr>
        <w:t>12</w:t>
      </w:r>
      <w:r w:rsidRPr="00B3533B">
        <w:t xml:space="preserve">, “LAIF - Latin America Investment Facility,” </w:t>
      </w:r>
      <w:hyperlink r:id="rId51" w:history="1">
        <w:r w:rsidRPr="00B3533B">
          <w:rPr>
            <w:rStyle w:val="Hyperlink"/>
          </w:rPr>
          <w:t>http://ec.europa.eu/europeaid/where/latin-america/regional-cooperation/laif/index_en.htm</w:t>
        </w:r>
      </w:hyperlink>
      <w:r w:rsidRPr="00B3533B">
        <w:t xml:space="preserve"> //BW</w:t>
      </w:r>
    </w:p>
    <w:p w:rsidR="00C271C1" w:rsidRPr="00B3533B" w:rsidRDefault="00C271C1" w:rsidP="00512251">
      <w:pPr>
        <w:pStyle w:val="CardIndented"/>
        <w:rPr>
          <w:rStyle w:val="StyleBoldUnderline"/>
        </w:rPr>
      </w:pPr>
      <w:r w:rsidRPr="00B3533B">
        <w:t xml:space="preserve">Funding and budget In the framework of the mid term review of the Regional Strategy Paper (RSP) for Latin America </w:t>
      </w:r>
      <w:r w:rsidRPr="00B3533B">
        <w:rPr>
          <w:rStyle w:val="StyleBoldUnderline"/>
        </w:rPr>
        <w:t>the European Commission has foreseen an amount of € 125 millions for the period 2009-2013. In 2010 a commitment of € 34.85 million was available for grant. In 2011, an additional € 40 million were approved.</w:t>
      </w:r>
    </w:p>
    <w:p w:rsidR="00F038F1" w:rsidRDefault="00F038F1" w:rsidP="00F038F1">
      <w:pPr>
        <w:pStyle w:val="Heading1"/>
      </w:pPr>
      <w:r>
        <w:lastRenderedPageBreak/>
        <w:t xml:space="preserve">EU Agent Mexico CP </w:t>
      </w:r>
    </w:p>
    <w:p w:rsidR="00F038F1" w:rsidRDefault="00F038F1" w:rsidP="00F038F1">
      <w:pPr>
        <w:pStyle w:val="Heading4"/>
      </w:pPr>
      <w:r>
        <w:t xml:space="preserve">Text: The European Union should </w:t>
      </w:r>
      <w:r>
        <w:rPr>
          <w:u w:val="single"/>
        </w:rPr>
        <w:softHyphen/>
      </w:r>
      <w:r>
        <w:rPr>
          <w:u w:val="single"/>
        </w:rPr>
        <w:softHyphen/>
      </w:r>
      <w:r>
        <w:rPr>
          <w:u w:val="single"/>
        </w:rPr>
        <w:softHyphen/>
      </w:r>
      <w:r>
        <w:rPr>
          <w:u w:val="single"/>
        </w:rPr>
        <w:softHyphen/>
      </w:r>
      <w:r>
        <w:rPr>
          <w:u w:val="single"/>
        </w:rPr>
        <w:softHyphen/>
      </w:r>
      <w:r>
        <w:rPr>
          <w:u w:val="single"/>
        </w:rPr>
        <w:softHyphen/>
      </w:r>
      <w:r>
        <w:rPr>
          <w:u w:val="single"/>
        </w:rPr>
        <w:softHyphen/>
      </w:r>
      <w:r>
        <w:rPr>
          <w:u w:val="single"/>
        </w:rPr>
        <w:softHyphen/>
        <w:t>_______________</w:t>
      </w:r>
      <w:r>
        <w:t>.</w:t>
      </w:r>
    </w:p>
    <w:p w:rsidR="00F038F1" w:rsidRDefault="00F038F1" w:rsidP="00F038F1">
      <w:pPr>
        <w:pStyle w:val="Heading4"/>
      </w:pPr>
      <w:r>
        <w:t>EU engagement with Mexico solves a list of existential scenarios – spillsover to global leverage</w:t>
      </w:r>
    </w:p>
    <w:p w:rsidR="00F038F1" w:rsidRDefault="00F038F1" w:rsidP="00F038F1">
      <w:r>
        <w:rPr>
          <w:rStyle w:val="StyleStyleBold12pt"/>
        </w:rPr>
        <w:t>Commission of the European Communities</w:t>
      </w:r>
      <w:r>
        <w:t>, 7/15/200</w:t>
      </w:r>
      <w:r>
        <w:rPr>
          <w:rStyle w:val="StyleStyleBold12pt"/>
        </w:rPr>
        <w:t>8</w:t>
      </w:r>
      <w:r>
        <w:t xml:space="preserve">, “Towards an EU-Mexico Strategic Partnership,” </w:t>
      </w:r>
      <w:hyperlink r:id="rId52" w:history="1">
        <w:r>
          <w:rPr>
            <w:rStyle w:val="Hyperlink"/>
          </w:rPr>
          <w:t>http://eur-lex.europa.eu/LexUriServ/LexUriServ.do?uri=COM:2008:0447:FIN:EN:PDF</w:t>
        </w:r>
      </w:hyperlink>
      <w:r>
        <w:t xml:space="preserve"> //BW</w:t>
      </w:r>
    </w:p>
    <w:p w:rsidR="00F038F1" w:rsidRDefault="00F038F1" w:rsidP="00F038F1">
      <w:pPr>
        <w:pStyle w:val="CardIndented"/>
        <w:rPr>
          <w:rStyle w:val="StyleBoldUnderline"/>
        </w:rPr>
      </w:pPr>
      <w:r>
        <w:t xml:space="preserve">Since the entry into force of the Global Agreement, and during the last few years in particular, the EU and Mexico have developed an active and frank political dialogue on issues of mutual interest. This development has generated a good atmosphere between the EU and Mexico and has created the political conditions for the establishment of a closer dialogue on global issues. In this context, </w:t>
      </w:r>
      <w:r>
        <w:rPr>
          <w:rStyle w:val="StyleBoldUnderline"/>
        </w:rPr>
        <w:t>the need has been felt for a wider and more ambitious political framework to be established between the EU and Mexico, in order to translate the political dialogue into an effective instrument for the coordination of positions on global issues, as well as on other issues of mutual concern</w:t>
      </w:r>
      <w:r>
        <w:t xml:space="preserve">, within multilateral fora and international institutions. Cooperation is one of the pillars of the Global Agreement and, accordingly, the EU and Mexico are implementing important and innovative development cooperation activities. </w:t>
      </w:r>
      <w:r>
        <w:rPr>
          <w:rStyle w:val="StyleBoldUnderline"/>
        </w:rPr>
        <w:t>Policy dialogues have been launched in areas such as environment and climate change, and also social cohesion</w:t>
      </w:r>
      <w:r>
        <w:t xml:space="preserve">. These dialogues aim at orienting cooperation activities and, at the same time, serve as a major vehicle for coordination between the EU and Mexico on sensitive global issues. </w:t>
      </w:r>
      <w:r>
        <w:rPr>
          <w:rStyle w:val="StyleBoldUnderline"/>
        </w:rPr>
        <w:t>In fact, on the issue of climate change, Mexico has adopted positions that are very close to those of the EU. By the end of this year, a policy dialogue on education and culture will most probably also be launched</w:t>
      </w:r>
      <w:r>
        <w:t xml:space="preserve">, building on existing programmes in the fields of youth, higher education and on cooperation instruments recently developed in the area of culture. </w:t>
      </w:r>
      <w:r>
        <w:rPr>
          <w:rStyle w:val="StyleBoldUnderline"/>
        </w:rPr>
        <w:t>Mexico’s considerable science and technology capacity and the diversity of its knowledge fabric make it an attractive cooperation partner</w:t>
      </w:r>
      <w:r>
        <w:t xml:space="preserve"> for Europe. Since the entry into force of the 2004 EU/Mexico sectoral agreement on Science and Technology, </w:t>
      </w:r>
      <w:r>
        <w:rPr>
          <w:rStyle w:val="StyleBoldUnderline"/>
        </w:rPr>
        <w:t>scientific and technological cooperation between the EU and Mexico has increased considerably</w:t>
      </w:r>
      <w:r>
        <w:t xml:space="preserve">. In parallel, a </w:t>
      </w:r>
      <w:r>
        <w:rPr>
          <w:rStyle w:val="StyleBoldUnderline"/>
        </w:rPr>
        <w:t xml:space="preserve">number of programmes and initiatives have been launched in areas such as human rights, culture, development of SMEs, trade facilitation, etc. </w:t>
      </w:r>
      <w:r>
        <w:t xml:space="preserve">The progressive strengthening of EU-Mexico bilateral relations has ultimately led the EU and Mexico to clearly identify the need to establish closer bilateral political links and, in particular, to establish a “Strategic Partnership”. </w:t>
      </w:r>
      <w:r>
        <w:rPr>
          <w:rStyle w:val="StyleBoldUnderline"/>
        </w:rPr>
        <w:t xml:space="preserve">From Mexico’s point of view, the relationship with the EU is a vital factor for political diversification and balance in its international relations. </w:t>
      </w:r>
      <w:r>
        <w:t xml:space="preserve">There are a number of good reasons for the EU to have Mexico as a strategic partner. Mexico is a global player, is active in the G8 + G5 group and plays an active role in the “Heiligendamm Process” 1 . </w:t>
      </w:r>
      <w:r>
        <w:rPr>
          <w:rStyle w:val="StyleBoldUnderline"/>
        </w:rPr>
        <w:t>Its weight and influence will probably grow with time, even beyond Latin America. T</w:t>
      </w:r>
      <w:r>
        <w:t xml:space="preserve">he EU enjoys a rich bilateral relationship with Mexico, which has led to important results and achievements in recent years. Furthermore, the </w:t>
      </w:r>
      <w:r>
        <w:rPr>
          <w:rStyle w:val="StyleBoldUnderline"/>
        </w:rPr>
        <w:t>EU shares with Mexico a set of key fundamental values and enjoys close historical and cultural links.</w:t>
      </w:r>
      <w:r>
        <w:t xml:space="preserve"> While the Global Agreement is a bilateral instrument with impressive potential, the strategic partner status is specifically intended to derive from the capacity of a partner country to exert a significant influence on global issues. Consequently, the European Commission believes that it is a sound policy to consider all members of the G5 group as strategic partners. In purely political terms, the stepping up of bilateral relations to strategic partner status would raise the tone and the level of the relationship and would add a new source of dynamism to our cooperation. </w:t>
      </w:r>
      <w:r>
        <w:rPr>
          <w:rStyle w:val="StyleBoldUnderline"/>
        </w:rPr>
        <w:t>However, the main reason for establishing a strategic partnership with Mexico consists in the opportunity of further cementing our coordination in key multilateral fora and institutions. The Strategic Partnership would signify enhanced EU-Mexico cooperation on global issues</w:t>
      </w:r>
      <w:r>
        <w:t xml:space="preserve">. Coordination with Mexico could turn out to be particularly useful if the multidimensional “bridge” characteristics of this country are taken into account. </w:t>
      </w:r>
      <w:r>
        <w:rPr>
          <w:rStyle w:val="StyleBoldUnderline"/>
        </w:rPr>
        <w:t xml:space="preserve">Mexico has developed the capacity to balance OECD perceptions with developing country concerns, and this could indeed be a useful asset for reaching consensus at global level. </w:t>
      </w:r>
      <w:r>
        <w:rPr>
          <w:rStyle w:val="Emphasis"/>
        </w:rPr>
        <w:t xml:space="preserve">A closer relationship with Mexico could also facilitate the development of consensus on key regional issues between the EU and its Latin American partners. </w:t>
      </w:r>
      <w:r>
        <w:t>4. THE STRATEGIC PARTNERSHIP: A TWO-LEVEL MECHANISM In consideration of the above, the main objective of the Strategic Partnership will consist in having Mexico and the EU act as global allies in all key multilateral fora and institutions. In practical terms, the Strategic Partnership will have implications at two levels</w:t>
      </w:r>
      <w:r>
        <w:rPr>
          <w:rStyle w:val="StyleBoldUnderline"/>
        </w:rPr>
        <w:t xml:space="preserve">. First, it will enhance EU-Mexico coordination at the multilateral level on global issues. Secondly, it will lend additional political impetus to the development of bilateral relations and initiatives. </w:t>
      </w:r>
      <w:r>
        <w:t xml:space="preserve">Consequently, the Strategic Partnership will function on the basis of a self-reinforcing twolevel mechanism: bilateral dialogues and cooperation will be conducted as part of the legal and operational framework of the existing agreement, and will be strengthened by the newly established political framework and by the dynamics that will result from it. These dialogues and cooperation will create proximity and facilitate exchanges among experts, civil </w:t>
      </w:r>
      <w:r>
        <w:lastRenderedPageBreak/>
        <w:t>servants and policy-makers. This, in turn, will foster coordination on global issues in the corresponding areas. In the new political context created by the Strategic Partnership</w:t>
      </w:r>
      <w:r>
        <w:rPr>
          <w:rStyle w:val="StyleBoldUnderline"/>
        </w:rPr>
        <w:t xml:space="preserve">, the EU and Mexico will have more opportunities to deal in depth with sensitive issues, even domestic ones. This will better enable the parties to pursue - with increased energy - the safeguarding of shared values, such as human rights, democracy, rule of law, good governance and legal security. </w:t>
      </w:r>
      <w:r>
        <w:t xml:space="preserve">5. THE ADDED VALUE: EU-MEXICO COORDINATION ON GLOBAL ISSUES </w:t>
      </w:r>
      <w:r>
        <w:rPr>
          <w:rStyle w:val="StyleBoldUnderline"/>
        </w:rPr>
        <w:t>The EU and Mexico already share values, perceptions and visions</w:t>
      </w:r>
      <w:r>
        <w:t xml:space="preserve">. From the EU perspective, Mexico is a “like-minded country”. In multilateral fora, </w:t>
      </w:r>
      <w:r>
        <w:rPr>
          <w:rStyle w:val="StyleBoldUnderline"/>
        </w:rPr>
        <w:t>Mexico on many occasions tends to adopt positions that are very close to those of the EU</w:t>
      </w:r>
      <w:r>
        <w:t xml:space="preserve">. The Strategic Partnership should help in further reinforcing this tendency, by providing a strong political framework and thus enhancing dialogue and coordination between the EU and Mexico. The </w:t>
      </w:r>
      <w:r>
        <w:rPr>
          <w:rStyle w:val="StyleBoldUnderline"/>
        </w:rPr>
        <w:t>Strategic Partnership</w:t>
      </w:r>
      <w:r>
        <w:t xml:space="preserve"> with Mexico, more than aiming at establishing a common agenda or at producing a specific action plan, </w:t>
      </w:r>
      <w:r>
        <w:rPr>
          <w:rStyle w:val="StyleBoldUnderline"/>
        </w:rPr>
        <w:t>will favour the adoption of a methodology for consultation and coordination. It should lead to the emergence of a new mutual sensitivity, causing the parties to pay due attention to their respective interests and concerns</w:t>
      </w:r>
      <w:r>
        <w:t xml:space="preserve">, on every occasion in which positions around global issues are at stake. </w:t>
      </w:r>
      <w:r>
        <w:rPr>
          <w:rStyle w:val="StyleBoldUnderline"/>
        </w:rPr>
        <w:t>On global issues we are facing an evolving agenda. In recent years, the international community has had to confront a succession of issues of global concern, from terrorism to climate change, from international financial market volatility to increasing oil and food prices</w:t>
      </w:r>
      <w:r>
        <w:t xml:space="preserve">, etc. Rather than simply listing the areas for cooperation, what matters at this stage is to cultivate the habit of consultation and coordination, to develop the reflex of taking respective views and concerns into account during the elaboration and adoption of positions on specific global issues. </w:t>
      </w:r>
      <w:r>
        <w:rPr>
          <w:rStyle w:val="StyleBoldUnderline"/>
        </w:rPr>
        <w:t>There are several global issues on which the need for effective EU-Mexico coordination is already clearly felt a</w:t>
      </w:r>
      <w:r>
        <w:t xml:space="preserve">nd where, in various cases, some coordination is already being established under the existing Agreement. However, for the reasons explained above, this list is not and cannot be exhaustive. At present, the main areas to be highlighted for coordination are the following: 1. </w:t>
      </w:r>
      <w:r>
        <w:rPr>
          <w:rStyle w:val="StyleBoldUnderline"/>
        </w:rPr>
        <w:t xml:space="preserve">Political issues, such as multilateralism, democracy, human rights, rule of law, cultural dialogue, Latin America, regional integration, Rio Group; 2. Security issues, such as the fight against terrorism, failed states, organised crime, drug and human trafficking; 3. Environmental issues, such as climate change, natural disasters, fight against overexploitation of fish stocks; 4. Socio-Economic issues, such as development policy, investment and social responsibility, innovation and intellectual property rights, open markets, social policies, decent work/social protection, migration, poverty, global macro-financial stability, good governance in the tax area, energy security, sustainability and improved efficiency, food prices, fisheries, maritime policy and ocean governance, transport issues of common interest. </w:t>
      </w:r>
      <w:r>
        <w:t xml:space="preserve">6. POSITIVE IMPACT ON BILATERAL ISSUES The new political dynamism generated by the establishment of an EU-Mexico Strategic Partnership, is expected also to have a positive impact on specific EU-Mexico bilateral issues. </w:t>
      </w:r>
      <w:r>
        <w:rPr>
          <w:rStyle w:val="StyleBoldUnderline"/>
        </w:rPr>
        <w:t xml:space="preserve">Progress is to be expected in particular in areas such as social and economic cooperation, cooperation in human rights, cultural exchanges, cooperation in the fields of education, trade, competition and civil aviation. It should also help to better exploit the potential in the trade and investment area offered by the Global Agreement. </w:t>
      </w:r>
    </w:p>
    <w:p w:rsidR="00F038F1" w:rsidRDefault="00F038F1" w:rsidP="00F038F1">
      <w:pPr>
        <w:pStyle w:val="Heading3"/>
      </w:pPr>
      <w:r>
        <w:lastRenderedPageBreak/>
        <w:t>Solvency – Democracy Promotion</w:t>
      </w:r>
    </w:p>
    <w:p w:rsidR="00F038F1" w:rsidRDefault="00F038F1" w:rsidP="00F038F1">
      <w:pPr>
        <w:pStyle w:val="Heading4"/>
      </w:pPr>
      <w:r>
        <w:t>EU is key – engagement at multiple levels</w:t>
      </w:r>
    </w:p>
    <w:p w:rsidR="00F038F1" w:rsidRDefault="00F038F1" w:rsidP="00F038F1">
      <w:r>
        <w:t xml:space="preserve">Roberto </w:t>
      </w:r>
      <w:r>
        <w:rPr>
          <w:rStyle w:val="StyleStyleBold12pt"/>
        </w:rPr>
        <w:t>Domínguez</w:t>
      </w:r>
      <w:r>
        <w:t>, European University Institute Global Governance Program and Suffolk University, 5/11/20</w:t>
      </w:r>
      <w:r>
        <w:rPr>
          <w:rStyle w:val="StyleStyleBold12pt"/>
        </w:rPr>
        <w:t>13</w:t>
      </w:r>
      <w:r>
        <w:t xml:space="preserve">, “The Limits and Contributions of the EU to Democracy in Latin America: The Cases of Mexico, Venezuela and Honduras,” </w:t>
      </w:r>
      <w:hyperlink r:id="rId53" w:history="1">
        <w:r>
          <w:rPr>
            <w:rStyle w:val="Hyperlink"/>
          </w:rPr>
          <w:t>http://www.euce.org/eusa/2013/papers/4k_dominguez.pdf</w:t>
        </w:r>
      </w:hyperlink>
      <w:r>
        <w:t xml:space="preserve"> //BW</w:t>
      </w:r>
    </w:p>
    <w:p w:rsidR="00F038F1" w:rsidRDefault="00F038F1" w:rsidP="00F038F1">
      <w:pPr>
        <w:pStyle w:val="CardIndented"/>
        <w:rPr>
          <w:rStyle w:val="StyleBoldUnderline"/>
        </w:rPr>
      </w:pPr>
      <w:r>
        <w:t xml:space="preserve">The Mexican transition has been explained as greatly motivated by domestic variables. Similar to other Latin American countries, there was a rejection toward the foreign intervention in domestic affairs. Nonetheless, during the 1990s Mexico experienced dramatic changes in the acceptance of external influences in the democratization process. First, the electoral process made the country more politically plural in terms of political parties sharing the legislative and the governorships. Second, the economic opening of Mexico crystallized in the North American Free Trade Agreement (NAFTA). Both events increased the pressure for political opening. Against this background, </w:t>
      </w:r>
      <w:r>
        <w:rPr>
          <w:rStyle w:val="StyleBoldUnderline"/>
        </w:rPr>
        <w:t>a significant incentive for the incipient Mexican democratization was the negotiation of the Agreement on Economic Partnership, Political Coordination and Cooperation</w:t>
      </w:r>
      <w:r>
        <w:t>, which came into force in 2000 and w</w:t>
      </w:r>
      <w:r>
        <w:rPr>
          <w:rStyle w:val="StyleBoldUnderline"/>
        </w:rPr>
        <w:t xml:space="preserve">as the first agreement of this type between the EU and a Latin American country. There was indeed an economic driving force in the association agreement, but it was limited </w:t>
      </w:r>
      <w:r>
        <w:t xml:space="preserve">because the external trade of Mexico has been dominated by relations with the United States and the EU represented only from 6.5 per cent in 1999 of the Mexican exports. Hence, in addition 9 to the mutual economic interests, the negotiation was protracted initially due to Mexico’s reluctance to include the democracy clause. Eventually </w:t>
      </w:r>
      <w:r>
        <w:rPr>
          <w:rStyle w:val="StyleBoldUnderline"/>
        </w:rPr>
        <w:t>the Mexican government quickly realized it had no alternative choices, but to accept the democracy clause, which in turn concluded the negotiation process and the agreement came into forc</w:t>
      </w:r>
      <w:r>
        <w:t xml:space="preserve">e in 2000 (Dominguez 2008: 170-5). </w:t>
      </w:r>
      <w:r>
        <w:rPr>
          <w:rStyle w:val="StyleBoldUnderline"/>
        </w:rPr>
        <w:t>Another EU action to promote transparency and democracy in Mexico was providing European funding for NGOs to monitor elections</w:t>
      </w:r>
      <w:r>
        <w:t>. In the context of the negotiation of the association agreement</w:t>
      </w:r>
      <w:r>
        <w:rPr>
          <w:rStyle w:val="StyleBoldUnderline"/>
        </w:rPr>
        <w:t>, Mexico was initially reluctant to allow such funding to NGOs, but finally ceded to the EU pressure and over time the monitoring of electoral processes and funding to NGOs has become a routine political practice</w:t>
      </w:r>
      <w:r>
        <w:t xml:space="preserve">. After a period of competing views about the ways to enhance democracy, </w:t>
      </w:r>
      <w:r>
        <w:rPr>
          <w:rStyle w:val="StyleBoldUnderline"/>
        </w:rPr>
        <w:t>Mexico’s goals developed to coincide with the European values and eased the way for the association agreement</w:t>
      </w:r>
      <w:r>
        <w:t xml:space="preserve">. As for concrete areas of cooperation, the EU earmarked €55 million for Mexico for the period 2007-2013, focusing on three sectors: a) Social cohesion and support to related policy dialogues; b) Sustainable Economy, and c) Competitiveness. In each one of these areas, regular policy dialogues were envisaged as innovative instruments that allow bilateral assessment and reprioritization of significant programs (European Commission 2007a: 1-3). Cooperation in the human rights sector has substantially increased since the European Initiative for Democracy and Human Rights (EIDHR) included Mexico as one of three priority countries in Latin America in 2002. With the active participation of the Mexican government, </w:t>
      </w:r>
      <w:r>
        <w:rPr>
          <w:rStyle w:val="StyleBoldUnderline"/>
        </w:rPr>
        <w:t>in the framework of the EIDHR, the EC Delegation has been responsible for 19 projects in Mexico</w:t>
      </w:r>
      <w:r>
        <w:t xml:space="preserve"> for a total of approximately €3.2 million. </w:t>
      </w:r>
      <w:r>
        <w:rPr>
          <w:rStyle w:val="StyleBoldUnderline"/>
        </w:rPr>
        <w:t>The Commission has also negotiated two targeted projects with the UN Office of the High Commissioner for Human Rights (OHCHR) with a total EU contribution of €1.4 million. The association agreement has also developed mechanisms of dialogue to include NGOs and civil society, igniting a sense of ownership of the EU projects in Mexico</w:t>
      </w:r>
      <w:r>
        <w:t xml:space="preserve">. In the case of civil society, a bi-annual meeting of Mexican and European civil society organizations was established. While </w:t>
      </w:r>
      <w:r>
        <w:rPr>
          <w:rStyle w:val="StyleBoldUnderline"/>
        </w:rPr>
        <w:t>civil society organizations</w:t>
      </w:r>
      <w:r>
        <w:t xml:space="preserve"> are not endowed with any decision making power in the context of the bilateral relationship, they </w:t>
      </w:r>
      <w:r>
        <w:rPr>
          <w:rStyle w:val="StyleBoldUnderline"/>
        </w:rPr>
        <w:t>have contributed to raise the awareness on the efficient use of European cooperation resources to promote democracy and human rights</w:t>
      </w:r>
      <w:r>
        <w:t xml:space="preserve">. Nonetheless, </w:t>
      </w:r>
      <w:r>
        <w:rPr>
          <w:rStyle w:val="StyleBoldUnderline"/>
        </w:rPr>
        <w:t>NGOs have co-financed projects in Mexico for €4.5 million in seven projects related to the social, cultural and economic situation of the country.</w:t>
      </w:r>
    </w:p>
    <w:p w:rsidR="00F038F1" w:rsidRDefault="00F038F1" w:rsidP="00F038F1">
      <w:pPr>
        <w:pStyle w:val="Heading2"/>
      </w:pPr>
      <w:r>
        <w:t>2NC Blocks Generic</w:t>
      </w:r>
    </w:p>
    <w:p w:rsidR="00F038F1" w:rsidRDefault="00F038F1" w:rsidP="00F038F1">
      <w:pPr>
        <w:pStyle w:val="Heading3"/>
      </w:pPr>
      <w:r>
        <w:lastRenderedPageBreak/>
        <w:t>Solvency – Generic</w:t>
      </w:r>
    </w:p>
    <w:p w:rsidR="00F038F1" w:rsidRDefault="00F038F1" w:rsidP="00F038F1">
      <w:pPr>
        <w:pStyle w:val="Heading4"/>
      </w:pPr>
      <w:r>
        <w:t>EU is key – most experienced at integration and most FDI already invested</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54"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F038F1">
      <w:pPr>
        <w:pStyle w:val="CardIndented"/>
      </w:pPr>
      <w:r>
        <w:t xml:space="preserve">In this attempt to improve the international insertion, as much of the EU as of Latin America and the Caribbean, </w:t>
      </w:r>
      <w:r>
        <w:rPr>
          <w:rStyle w:val="StyleBoldUnderline"/>
        </w:rPr>
        <w:t>the bi-regional partnership plays and important role.</w:t>
      </w:r>
      <w:r>
        <w:t xml:space="preserve"> Firstly, for Latin America and the Caribbean, </w:t>
      </w:r>
      <w:r>
        <w:rPr>
          <w:rStyle w:val="StyleBoldUnderline"/>
        </w:rPr>
        <w:t xml:space="preserve">the EU, </w:t>
      </w:r>
      <w:r>
        <w:t xml:space="preserve">although it may be a destination in decline when compared with the rapid rise of Asia, </w:t>
      </w:r>
      <w:r>
        <w:rPr>
          <w:rStyle w:val="StyleBoldUnderline"/>
        </w:rPr>
        <w:t>continues to be the second largest market for its exports, with the derived potential to become the largest integrated market in the world, given its high per capita income. The EU is also the main source of FDI</w:t>
      </w:r>
      <w:r>
        <w:t xml:space="preserve">, particularly </w:t>
      </w:r>
      <w:r>
        <w:rPr>
          <w:rStyle w:val="StyleBoldUnderline"/>
        </w:rPr>
        <w:t>in the manufacturing and services sectors, renewable energies and the environment and in many other activities generally associated with greater technological content and significant export potential.</w:t>
      </w:r>
      <w:r>
        <w:t xml:space="preserve"> In these areas,</w:t>
      </w:r>
      <w:r>
        <w:rPr>
          <w:rStyle w:val="StyleBoldUnderline"/>
        </w:rPr>
        <w:t xml:space="preserve"> one can already observe the emergence of</w:t>
      </w:r>
      <w:r>
        <w:t xml:space="preserve"> intra and interregional </w:t>
      </w:r>
      <w:r>
        <w:rPr>
          <w:rStyle w:val="StyleBoldUnderline"/>
        </w:rPr>
        <w:t>value chains which have significant growth potential, given the complementarity of the economies of both region</w:t>
      </w:r>
      <w:r>
        <w:t>s, with a view to including their respective business players in this global process of shifting economic power. It is, therefore, a very 24 important partner for promoting investments and quality employment through technology transfer.</w:t>
      </w:r>
      <w:r>
        <w:rPr>
          <w:rStyle w:val="StyleBoldUnderline"/>
        </w:rPr>
        <w:t xml:space="preserve"> Something similar can arise in relation to advanced economic cooperation and in specific areas of major importance to the competitiveness agendas that the region needs to promote, such as higher education and national RDI programmes</w:t>
      </w:r>
      <w:r>
        <w:t xml:space="preserve">. Finally, </w:t>
      </w:r>
      <w:r>
        <w:rPr>
          <w:rStyle w:val="StyleBoldUnderline"/>
        </w:rPr>
        <w:t>the EU</w:t>
      </w:r>
      <w:r>
        <w:t xml:space="preserve"> is also the region that </w:t>
      </w:r>
      <w:r>
        <w:rPr>
          <w:rStyle w:val="StyleBoldUnderline"/>
        </w:rPr>
        <w:t>has the most advanced experience of the procedures and policies required for profound regional integration, which is once again important as an instrument for achieving economics of scale and learning, regional productive chains and other dynamic effects, and to develop, at lower cost, common policies that help to improve the international competitiveness of each member country. The EU is also</w:t>
      </w:r>
      <w:r>
        <w:t xml:space="preserve"> a </w:t>
      </w:r>
      <w:r>
        <w:rPr>
          <w:rStyle w:val="StyleBoldUnderline"/>
        </w:rPr>
        <w:t>unique</w:t>
      </w:r>
      <w:r>
        <w:t xml:space="preserve"> partner </w:t>
      </w:r>
      <w:r>
        <w:rPr>
          <w:rStyle w:val="StyleBoldUnderline"/>
        </w:rPr>
        <w:t>in terms of its experience in the connection between territorial development and regional clusters based on export SMEs</w:t>
      </w:r>
      <w:r>
        <w:t xml:space="preserve">, all of which is very important for promoting the agendas of competitiveness and productive structure diversification which Latin America and the Caribbean requires. Secondly, for the EU, </w:t>
      </w:r>
      <w:r>
        <w:rPr>
          <w:rStyle w:val="StyleBoldUnderline"/>
        </w:rPr>
        <w:t>the rise of Latin America and the Caribbean, in the light of a European market with lower growth expectations, is even more attractive as an export market and destination for flows of FDI from the EU</w:t>
      </w:r>
      <w:r>
        <w:t xml:space="preserve">, especially for European SMEs, which, before the recession, can step up their process of internationalisation. The rise of the „multilatinas“ has also resulted in </w:t>
      </w:r>
      <w:r>
        <w:rPr>
          <w:rStyle w:val="StyleBoldUnderline"/>
        </w:rPr>
        <w:t>a significant increase in flows of FDI from Europe,</w:t>
      </w:r>
      <w:r>
        <w:t xml:space="preserve"> which </w:t>
      </w:r>
      <w:r>
        <w:rPr>
          <w:rStyle w:val="StyleBoldUnderline"/>
        </w:rPr>
        <w:t>can help to bring about a quicker recovery from the crisis</w:t>
      </w:r>
      <w:r>
        <w:t>. Thirdly, in relation to the emerging markets in Asia, there is a significant potential for economic triangulation for both regions, especially via the countries that have signed Partnership Agreements with the EU, as part of hub and spoke strategies. The growing connection between Asian markets and Latin America and the Caribbean through intraregional trade offers excellent opportunities for both regions, beyond the traditional trade flows between the EU and Latin America and the Caribbean, in particular for SMEs, and one can also observe a strong potential to develop services where there are already a number of well-positioned businesses.</w:t>
      </w:r>
    </w:p>
    <w:p w:rsidR="00F038F1" w:rsidRDefault="00F038F1" w:rsidP="00F038F1">
      <w:pPr>
        <w:pStyle w:val="Heading4"/>
      </w:pPr>
      <w:r>
        <w:t>Sufficient economic development now makes development aid less relevant – more FDI is key and the EU is best at providing FDI</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55"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rPr>
          <w:rStyle w:val="StyleBoldUnderline"/>
        </w:rPr>
      </w:pPr>
      <w:r>
        <w:t xml:space="preserve">In any case, besides political and ideological factors, significant differences can be observed in terms of rate and intensity of economic growth, job creation, and the progress recorded in reducing poverty and inequality. Almost all countries in the region, based on their per capita income, are situated in a wide band of middle incomes, but there are major differences in terms of situation, needs and access to external financing, and development policies to be implemented between those that are still located in the low income category, lower-middle income countries (LMICs) and upper-middle income countries (UMICs). To the extent that </w:t>
      </w:r>
      <w:r>
        <w:rPr>
          <w:rStyle w:val="StyleBoldUnderline"/>
        </w:rPr>
        <w:t>economic growth has enabled a greater number of countries in the region to access this latter category, traditional external cooperation - based on the transfer of Official Development Assistance to support social programmes or finance investments in basic social sector</w:t>
      </w:r>
      <w:r>
        <w:t xml:space="preserve">s - </w:t>
      </w:r>
      <w:r>
        <w:rPr>
          <w:rStyle w:val="Emphasis"/>
        </w:rPr>
        <w:t>has</w:t>
      </w:r>
      <w:r>
        <w:t xml:space="preserve"> gradually </w:t>
      </w:r>
      <w:r>
        <w:rPr>
          <w:rStyle w:val="Emphasis"/>
        </w:rPr>
        <w:t>become less important</w:t>
      </w:r>
      <w:r>
        <w:rPr>
          <w:rStyle w:val="StyleBoldUnderline"/>
        </w:rPr>
        <w:t xml:space="preserve">. What is </w:t>
      </w:r>
      <w:r>
        <w:t xml:space="preserve">becoming </w:t>
      </w:r>
      <w:r>
        <w:rPr>
          <w:rStyle w:val="StyleBoldUnderline"/>
        </w:rPr>
        <w:t>more important is advanced economic cooperation, aimed at promoting foreign direct investment</w:t>
      </w:r>
      <w:r>
        <w:t xml:space="preserve"> (FDI); </w:t>
      </w:r>
      <w:r>
        <w:rPr>
          <w:rStyle w:val="StyleBoldUnderline"/>
        </w:rPr>
        <w:t xml:space="preserve">policies to ensure macroeconomic stability; technology transfers and support for RDI policies, </w:t>
      </w:r>
      <w:r>
        <w:rPr>
          <w:rStyle w:val="StyleBoldUnderline"/>
        </w:rPr>
        <w:lastRenderedPageBreak/>
        <w:t>infrastructure improvement and</w:t>
      </w:r>
      <w:r>
        <w:t xml:space="preserve">, in broader terms, </w:t>
      </w:r>
      <w:r>
        <w:rPr>
          <w:rStyle w:val="StyleBoldUnderline"/>
        </w:rPr>
        <w:t>policies to improve international competitiveness and access to external markets. In this context, integration and trade agreements regain importance, whether within a multilateral framework or through regional agreements, such as the Partnership Agreements</w:t>
      </w:r>
      <w:r>
        <w:t xml:space="preserve"> signed or currently being negotiated </w:t>
      </w:r>
      <w:r>
        <w:rPr>
          <w:rStyle w:val="StyleBoldUnderline"/>
        </w:rPr>
        <w:t xml:space="preserve">between Latin American and Caribbean countries and regional groups and the EU. </w:t>
      </w:r>
    </w:p>
    <w:p w:rsidR="00F038F1" w:rsidRDefault="00F038F1" w:rsidP="00F038F1">
      <w:pPr>
        <w:pStyle w:val="Heading3"/>
      </w:pPr>
      <w:r>
        <w:lastRenderedPageBreak/>
        <w:t>Say Yes</w:t>
      </w:r>
    </w:p>
    <w:p w:rsidR="00F038F1" w:rsidRDefault="00F038F1" w:rsidP="00F038F1">
      <w:pPr>
        <w:pStyle w:val="Heading4"/>
      </w:pPr>
      <w:r>
        <w:t>Latin America says yes - Specifically shared values with the EU makes democracy spread and human rights more credible – perceived as countering US domination</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56"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pPr>
      <w:r>
        <w:rPr>
          <w:rStyle w:val="StyleBoldUnderline"/>
        </w:rPr>
        <w:t>Since their beginnings, bi-regional relations have expressed their adherence to a set of values rooted in the Western tradition as well as in history and identity of Europe and Latin America, based, inter alia, on democracy, human rights, rule of law, social cohesion, defence of multilateralism and peace and international cooperation</w:t>
      </w:r>
      <w:r>
        <w:t xml:space="preserve">. Summarizing, these values are no others than those of liberal internationalism, but </w:t>
      </w:r>
      <w:r>
        <w:rPr>
          <w:rStyle w:val="StyleBoldUnderline"/>
        </w:rPr>
        <w:t>clear Latin American and European accents have been added</w:t>
      </w:r>
      <w:r>
        <w:t xml:space="preserve">. These values have been reaffirmed in all Summits and, in particular, in the document „Common values and positions“ adopted at the II Bi-regional Summit (Madrid 2002). Likewise, </w:t>
      </w:r>
      <w:r>
        <w:rPr>
          <w:rStyle w:val="StyleBoldUnderline"/>
        </w:rPr>
        <w:t>political declarations and the practice of regional organisations have gradually been expressly incorporated into founding treaties</w:t>
      </w:r>
      <w:r>
        <w:t xml:space="preserve">, as shown by the recent examples of the EU through the Lisbon Treaty, and UNASUR and CELAC. </w:t>
      </w:r>
      <w:r>
        <w:rPr>
          <w:rStyle w:val="StyleBoldUnderline"/>
        </w:rPr>
        <w:t>In an international context</w:t>
      </w:r>
      <w:r>
        <w:t xml:space="preserve"> with emerging players that do not always share these values, and with </w:t>
      </w:r>
      <w:r>
        <w:rPr>
          <w:rStyle w:val="StyleBoldUnderline"/>
        </w:rPr>
        <w:t>a growing „post-western“ appearance, the shaping and identity of the Bi-regional Strategic Partnership as a community based on Western values represents a unique feature</w:t>
      </w:r>
      <w:r>
        <w:t xml:space="preserve"> of its true self and 21 political practice, and </w:t>
      </w:r>
      <w:r>
        <w:rPr>
          <w:rStyle w:val="StyleBoldUnderline"/>
        </w:rPr>
        <w:t>can also be a source of international legitimacy and influence</w:t>
      </w:r>
      <w:r>
        <w:t xml:space="preserve">. This is especially important in view of the redefinition of the principles, rules and institutions on which the future international order will be based. Basing this relationship on common identity and values does, however, raise an unavoidable question: identity is always defined in relation to third parties, to the „otherness“ concerning this bi-regional community of values. On occasions it has been argued that bi-regional relations only make sense in an „Atlantic triangle“ with the United States, since the latter is also part of the „West“ and the values underpinning the bi-regional partnership are also the same that the United States promotes with respect to non-Western players and world views. Therefore, this would be its natural destination. </w:t>
      </w:r>
      <w:r>
        <w:rPr>
          <w:rStyle w:val="StyleBoldUnderline"/>
        </w:rPr>
        <w:t>However, historical and present relations between the EU and Latin America and the Caribbean seem to show that</w:t>
      </w:r>
      <w:r>
        <w:t xml:space="preserve">, at least in part, </w:t>
      </w:r>
      <w:r>
        <w:rPr>
          <w:rStyle w:val="StyleBoldUnderline"/>
        </w:rPr>
        <w:t>the United States represented the „otherness“ that would justify the very existence and action of the bi-regional partnership</w:t>
      </w:r>
      <w:r>
        <w:t xml:space="preserve">. Not because the latter has clashed with the United States but </w:t>
      </w:r>
      <w:r>
        <w:rPr>
          <w:rStyle w:val="StyleBoldUnderline"/>
        </w:rPr>
        <w:t>as a statement of a different or qualified way of understanding what the West is and what its international role should be. The bi-regional relationshi</w:t>
      </w:r>
      <w:r>
        <w:t xml:space="preserve">p and, especially, the relationship between the EU and its Latin American counterpart, </w:t>
      </w:r>
      <w:r>
        <w:rPr>
          <w:rStyle w:val="StyleBoldUnderline"/>
        </w:rPr>
        <w:t>has sought to be an alternative to the United States by offering a different social and economic model from the neoliberal model of the United States</w:t>
      </w:r>
      <w:r>
        <w:t xml:space="preserve">. Or, in terms of realpolitik, it offered itself as an option for diversifying external relations, for accessing other markets and, therefore, </w:t>
      </w:r>
      <w:r>
        <w:rPr>
          <w:rStyle w:val="StyleBoldUnderline"/>
        </w:rPr>
        <w:t>for gaining international autonomy through an obvious diversification strategy</w:t>
      </w:r>
      <w:r>
        <w:t>. At this point, it should be recalled that the bi-regional relationship was created, at least from the European perspective, as a strategic response to the FTAA project.</w:t>
      </w:r>
    </w:p>
    <w:p w:rsidR="00F038F1" w:rsidRDefault="00F038F1" w:rsidP="00F038F1">
      <w:pPr>
        <w:pStyle w:val="Heading3"/>
      </w:pPr>
      <w:r>
        <w:lastRenderedPageBreak/>
        <w:t>Laundry List</w:t>
      </w:r>
    </w:p>
    <w:p w:rsidR="00F038F1" w:rsidRDefault="00F038F1" w:rsidP="00F038F1">
      <w:pPr>
        <w:pStyle w:val="Heading4"/>
      </w:pPr>
      <w:r>
        <w:t>Specifically EU solves infrastructure shortfalls, climate cooperation and small business</w:t>
      </w:r>
    </w:p>
    <w:p w:rsidR="00F038F1" w:rsidRDefault="00F038F1" w:rsidP="00F038F1">
      <w:r>
        <w:rPr>
          <w:rStyle w:val="StyleStyleBold12pt"/>
        </w:rPr>
        <w:t>European Commission</w:t>
      </w:r>
      <w:r>
        <w:t>, 30/11/20</w:t>
      </w:r>
      <w:r>
        <w:rPr>
          <w:rStyle w:val="StyleStyleBold12pt"/>
        </w:rPr>
        <w:t>12</w:t>
      </w:r>
      <w:r>
        <w:t xml:space="preserve">, “LAIF - Latin America Investment Facility,” </w:t>
      </w:r>
      <w:hyperlink r:id="rId57" w:history="1">
        <w:r>
          <w:rPr>
            <w:rStyle w:val="Hyperlink"/>
          </w:rPr>
          <w:t>http://ec.europa.eu/europeaid/where/latin-america/regional-cooperation/laif/index_en.htm</w:t>
        </w:r>
      </w:hyperlink>
      <w:r>
        <w:t xml:space="preserve"> //BW</w:t>
      </w:r>
    </w:p>
    <w:p w:rsidR="00F038F1" w:rsidRDefault="00F038F1" w:rsidP="00342FBB">
      <w:pPr>
        <w:pStyle w:val="CardIndented"/>
      </w:pPr>
      <w:r>
        <w:t xml:space="preserve">The </w:t>
      </w:r>
      <w:r>
        <w:rPr>
          <w:rStyle w:val="StyleBoldUnderline"/>
        </w:rPr>
        <w:t>Latin America Investment Facility (LAIF) encourages beneficiary governments and public institutions to carry out essential investment in Latin America</w:t>
      </w:r>
      <w:r>
        <w:t xml:space="preserve">. The programme was officially launched in May 2010. Context </w:t>
      </w:r>
      <w:r>
        <w:rPr>
          <w:rStyle w:val="StyleBoldUnderline"/>
        </w:rPr>
        <w:t>Considering the challenges faced by Latin America to finance key infrastructures, the need to develop cutting-edge technologies, to be more competitive and to perform more effectively in global markets in order to boost potential to grow and reduce poverty, the EU has decided to launch an investment facility f</w:t>
      </w:r>
      <w:r>
        <w:t xml:space="preserve">or Latin America. The Latin America Investment Facility (LAIF) is </w:t>
      </w:r>
      <w:r>
        <w:rPr>
          <w:rStyle w:val="StyleBoldUnderline"/>
        </w:rPr>
        <w:t>a financing mechanism aiming at mixing grants</w:t>
      </w:r>
      <w:r>
        <w:t xml:space="preserve"> (non refundable financial contributions from the European Commission and other donors) w</w:t>
      </w:r>
      <w:r>
        <w:rPr>
          <w:rStyle w:val="StyleBoldUnderline"/>
        </w:rPr>
        <w:t>ith loans of multilateral or bilateral public European Development Finance Institutions and Regional Latin American Banks. LAIF contributes to</w:t>
      </w:r>
      <w:r>
        <w:t xml:space="preserve"> achieve the objectives of the DCI Regulation and the Regional Strategy for Latin America </w:t>
      </w:r>
      <w:r>
        <w:rPr>
          <w:rStyle w:val="StyleBoldUnderline"/>
        </w:rPr>
        <w:t>addressing the newly identified challenges such as climate change</w:t>
      </w:r>
      <w:r>
        <w:t xml:space="preserve"> and its impact on the environment. The European Commission approved on 18 December 2009 the decision to create a Latin America Investment Facility (LAIF). </w:t>
      </w:r>
      <w:r>
        <w:rPr>
          <w:rStyle w:val="StyleBoldUnderline"/>
        </w:rPr>
        <w:t>Pooling resources through LAIF will improve the coordination and coherence of donor actio</w:t>
      </w:r>
      <w:r>
        <w:t xml:space="preserve">ns and thus directly contribute to the principles agreed by the Paris Declaration and by the Accra Agenda for Action. Objectives </w:t>
      </w:r>
      <w:r>
        <w:rPr>
          <w:rStyle w:val="StyleBoldUnderline"/>
        </w:rPr>
        <w:t>The main purpose of LAIF is to mobilise additional financing to support investment in Latin America, encouraging beneficiary governments and public institutions to carry out essential investme</w:t>
      </w:r>
      <w:r>
        <w:t xml:space="preserve">nt, which could not be otherwise financed either by the market or by the development financial institutions alone. In reaching its principal objective, LAIF will pursue three interconnected and mutually reinforcing strategic objectives: • </w:t>
      </w:r>
      <w:r>
        <w:rPr>
          <w:rStyle w:val="StyleBoldUnderline"/>
        </w:rPr>
        <w:t>Improving interconnectivity between and within the Latin American countries, in particular</w:t>
      </w:r>
      <w:r>
        <w:t xml:space="preserve"> establishing </w:t>
      </w:r>
      <w:r>
        <w:rPr>
          <w:rStyle w:val="StyleBoldUnderline"/>
        </w:rPr>
        <w:t>better energy and transport infrastructures including energy efficiency, renewable energy systems, sustainability of transport and communication networks</w:t>
      </w:r>
      <w:r>
        <w:t xml:space="preserve">. • </w:t>
      </w:r>
      <w:r>
        <w:rPr>
          <w:rStyle w:val="StyleBoldUnderline"/>
        </w:rPr>
        <w:t>Increasing the protection of the environment and support climate change, adaptation and mitigation</w:t>
      </w:r>
      <w:r>
        <w:t xml:space="preserve"> • </w:t>
      </w:r>
      <w:r>
        <w:rPr>
          <w:rStyle w:val="StyleBoldUnderline"/>
        </w:rPr>
        <w:t>Promoting equitable and sustainable socio-economic development through the improvement of</w:t>
      </w:r>
      <w:r>
        <w:t xml:space="preserve"> the </w:t>
      </w:r>
      <w:r>
        <w:rPr>
          <w:rStyle w:val="StyleBoldUnderline"/>
        </w:rPr>
        <w:t>social services</w:t>
      </w:r>
      <w:r>
        <w:t xml:space="preserve"> infrastructure </w:t>
      </w:r>
      <w:r>
        <w:rPr>
          <w:rStyle w:val="StyleBoldUnderline"/>
        </w:rPr>
        <w:t>and support for the small and medium enterprises</w:t>
      </w:r>
      <w:r>
        <w:t xml:space="preserve"> (SMEs).</w:t>
      </w:r>
    </w:p>
    <w:p w:rsidR="00F038F1" w:rsidRDefault="00F038F1" w:rsidP="00F038F1">
      <w:pPr>
        <w:pStyle w:val="Heading4"/>
      </w:pPr>
      <w:r>
        <w:t>EU-Latin American engagement solves key Latin American problems and European economy</w:t>
      </w:r>
    </w:p>
    <w:p w:rsidR="00F038F1" w:rsidRDefault="00F038F1" w:rsidP="00F038F1">
      <w:r>
        <w:rPr>
          <w:rStyle w:val="StyleStyleBold12pt"/>
        </w:rPr>
        <w:t>The Guardian</w:t>
      </w:r>
      <w:r>
        <w:t>, 25 December 20</w:t>
      </w:r>
      <w:r>
        <w:rPr>
          <w:rStyle w:val="StyleStyleBold12pt"/>
        </w:rPr>
        <w:t>12</w:t>
      </w:r>
      <w:r>
        <w:t xml:space="preserve">, “EU and Latin America: strategic partnership,” </w:t>
      </w:r>
      <w:hyperlink r:id="rId58" w:history="1">
        <w:r>
          <w:rPr>
            <w:rStyle w:val="Hyperlink"/>
          </w:rPr>
          <w:t>http://www.guardian.co.uk/commentisfree/2012/dec/25/eu-latin-america-strategic-partnership</w:t>
        </w:r>
      </w:hyperlink>
      <w:r>
        <w:t xml:space="preserve"> //BW</w:t>
      </w:r>
    </w:p>
    <w:p w:rsidR="00F038F1" w:rsidRDefault="00F038F1" w:rsidP="00342FBB">
      <w:pPr>
        <w:pStyle w:val="CardIndented"/>
        <w:rPr>
          <w:b/>
          <w:iCs/>
          <w:u w:val="single"/>
          <w:bdr w:val="single" w:sz="18" w:space="0" w:color="auto"/>
        </w:rPr>
      </w:pPr>
      <w:r>
        <w:t xml:space="preserve">All that is true. But the wealth gap between the EU and Latin America has not shrunk, but widened. For all the growth rates, </w:t>
      </w:r>
      <w:r>
        <w:rPr>
          <w:rStyle w:val="StyleBoldUnderline"/>
        </w:rPr>
        <w:t>Latin America is still struggling with basic problems like poverty, affordable high-quality education</w:t>
      </w:r>
      <w:r>
        <w:t xml:space="preserve"> (especially in Chile), </w:t>
      </w:r>
      <w:r>
        <w:rPr>
          <w:rStyle w:val="StyleBoldUnderline"/>
        </w:rPr>
        <w:t xml:space="preserve">the lack of renewable energy, poor infrastructure and flat productivity. </w:t>
      </w:r>
      <w:r>
        <w:t xml:space="preserve">As the Chilean president, Sebastián Piñera, said, for too many years Latin America became a caricature of a continent, with opportunities it could not realise. </w:t>
      </w:r>
      <w:r>
        <w:rPr>
          <w:rStyle w:val="StyleBoldUnderline"/>
        </w:rPr>
        <w:t>Unlike China, which remains supremely detached from anything other than a purely contractual relationship, the bruised and battered EU is uniquely placed to meet Latin America on its path halfway. Europe needs new markets, and Latin America needs European-style small and medium-sized enterprises and Germany's famed dual vocational training system</w:t>
      </w:r>
      <w:r>
        <w:t xml:space="preserve">. The fact that investment capital is drying up for such businesses in Europe does not mean the model is bust. </w:t>
      </w:r>
      <w:r>
        <w:rPr>
          <w:rStyle w:val="StyleBoldUnderline"/>
        </w:rPr>
        <w:t>A renewed relationship between the two continents is far from being solely about mutually beneficial economics</w:t>
      </w:r>
      <w:r>
        <w:t xml:space="preserve">. Between the two of them – 33 states of Latin America and the Caribbean with 600 million inhabitants; and 27 states of the EU with 500 million inhabitants – </w:t>
      </w:r>
      <w:r>
        <w:rPr>
          <w:rStyle w:val="StyleBoldUnderline"/>
        </w:rPr>
        <w:t xml:space="preserve">they comprise most of the western world. The two blocks of countries tend in their voting patterns at the UN to converge on global issues such as climate change. </w:t>
      </w:r>
      <w:r>
        <w:t xml:space="preserve">There is much to build on. The relationship is not one-way. </w:t>
      </w:r>
      <w:r>
        <w:rPr>
          <w:rStyle w:val="Emphasis"/>
        </w:rPr>
        <w:t>With America looking the other way, with transpacific replacing transatlantic alliances, the opportunity exists for Latin America and the EU to build a progressive strategic partnership.</w:t>
      </w:r>
    </w:p>
    <w:p w:rsidR="00F038F1" w:rsidRDefault="00F038F1" w:rsidP="00F038F1">
      <w:pPr>
        <w:pStyle w:val="Heading4"/>
      </w:pPr>
      <w:r>
        <w:t>Solves science, development, integration, education and drug-related problems</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59"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rPr>
          <w:rStyle w:val="StyleBoldUnderline"/>
        </w:rPr>
      </w:pPr>
      <w:r>
        <w:t xml:space="preserve">Among </w:t>
      </w:r>
      <w:r>
        <w:rPr>
          <w:rStyle w:val="StyleBoldUnderline"/>
        </w:rPr>
        <w:t>the major contributions of the Madrid Summit is the adoption of the Action Plan</w:t>
      </w:r>
      <w:r>
        <w:t xml:space="preserve"> 2010-2012, which includes </w:t>
      </w:r>
      <w:r>
        <w:rPr>
          <w:rStyle w:val="StyleBoldUnderline"/>
        </w:rPr>
        <w:t>concrete results-oriented initiatives and capacity building capacities in the following areas</w:t>
      </w:r>
      <w:r>
        <w:t xml:space="preserve">: 1. </w:t>
      </w:r>
      <w:r>
        <w:rPr>
          <w:rStyle w:val="StyleBoldUnderline"/>
        </w:rPr>
        <w:t xml:space="preserve">Science, research, </w:t>
      </w:r>
      <w:r>
        <w:rPr>
          <w:rStyle w:val="StyleBoldUnderline"/>
        </w:rPr>
        <w:lastRenderedPageBreak/>
        <w:t>innovation and technology</w:t>
      </w:r>
      <w:r>
        <w:t>, with the objective of developing the „EU-LAC Knowledge Area“, thro</w:t>
      </w:r>
      <w:r>
        <w:rPr>
          <w:rStyle w:val="StyleBoldUnderline"/>
        </w:rPr>
        <w:t>ugh improving cooperation and strengthening capacities in this area, including ancestral knowledge, technology transfer to</w:t>
      </w:r>
      <w:r>
        <w:t xml:space="preserve"> the </w:t>
      </w:r>
      <w:r>
        <w:rPr>
          <w:rStyle w:val="StyleBoldUnderline"/>
        </w:rPr>
        <w:t>production</w:t>
      </w:r>
      <w:r>
        <w:t xml:space="preserve"> sector </w:t>
      </w:r>
      <w:r>
        <w:rPr>
          <w:rStyle w:val="StyleBoldUnderline"/>
        </w:rPr>
        <w:t>and</w:t>
      </w:r>
      <w:r>
        <w:t>, in particular, t</w:t>
      </w:r>
      <w:r>
        <w:rPr>
          <w:rStyle w:val="StyleBoldUnderline"/>
        </w:rPr>
        <w:t>o SMEs, and reduction of the digital divide</w:t>
      </w:r>
      <w:r>
        <w:t xml:space="preserve">. Other initiatives include an „EU-LAC Joint Initiative for Research and Innovation“. 2. </w:t>
      </w:r>
      <w:r>
        <w:rPr>
          <w:rStyle w:val="StyleBoldUnderline"/>
        </w:rPr>
        <w:t>Sustainable development, environment, climate change, biodiversity and energy. In support of the achievement of the MDGs and the Kyoto Protocol targets, the objectives in this area are to develop policies and instruments for climate change adaptation and mitigation, including exchanges around renewable energies, energy efficiency and diversification of the energy matrix, and disaster risk reduction</w:t>
      </w:r>
      <w:r>
        <w:t xml:space="preserve">. 3. </w:t>
      </w:r>
      <w:r>
        <w:rPr>
          <w:rStyle w:val="StyleBoldUnderline"/>
        </w:rPr>
        <w:t>Regional integration and interconnectivity to promote social inclusion and cohesion.</w:t>
      </w:r>
      <w:r>
        <w:t xml:space="preserve"> The </w:t>
      </w:r>
      <w:r>
        <w:rPr>
          <w:rStyle w:val="StyleBoldUnderline"/>
        </w:rPr>
        <w:t>objectives</w:t>
      </w:r>
      <w:r>
        <w:t xml:space="preserve"> in this area </w:t>
      </w:r>
      <w:r>
        <w:rPr>
          <w:rStyle w:val="StyleBoldUnderline"/>
        </w:rPr>
        <w:t>are to contribute to socio-economic development and to reduce poverty through investment in infrastructures favouring interconnectivity and the development of social and economic networks, making use of different public and private development financing instruments</w:t>
      </w:r>
      <w:r>
        <w:t xml:space="preserve"> (EDF, </w:t>
      </w:r>
      <w:r>
        <w:rPr>
          <w:rStyle w:val="StyleBoldUnderline"/>
        </w:rPr>
        <w:t>LAIF), and through the establishment of an EU-Caribbean Infrastructure Fund.</w:t>
      </w:r>
      <w:r>
        <w:t xml:space="preserve"> 4. Migration. The objectives are to enhance bi-regional cooperation, through better understanding of its realities and </w:t>
      </w:r>
      <w:r>
        <w:rPr>
          <w:rStyle w:val="StyleBoldUnderline"/>
        </w:rPr>
        <w:t>addressing the positive synergies between migration and development, as well as promoting full respect of migrants‘ human rights, through strengthening the EU-LAC structured dialogue on migration, facilitating remittances and greater technical cooperation</w:t>
      </w:r>
      <w:r>
        <w:t xml:space="preserve">. 5. </w:t>
      </w:r>
      <w:r>
        <w:rPr>
          <w:rStyle w:val="StyleBoldUnderline"/>
        </w:rPr>
        <w:t>Education and employment to promote social inclusion and cohesion. The objectives are to promote higher education, life-long learning and training</w:t>
      </w:r>
      <w:r>
        <w:t xml:space="preserve"> (including vocational training) </w:t>
      </w:r>
      <w:r>
        <w:rPr>
          <w:rStyle w:val="StyleBoldUnderline"/>
        </w:rPr>
        <w:t>with a view to achieving easier access to employment and increased social cohesion. To do this, a regular bi-regional dialogue will be established on education and employment</w:t>
      </w:r>
      <w:r>
        <w:t xml:space="preserve">, as well as initiatives to promote mobility and exchanges in higher education, improve vocational training and enhance access to employment. 6. The world drug problem. </w:t>
      </w:r>
      <w:r>
        <w:rPr>
          <w:rStyle w:val="StyleBoldUnderline"/>
        </w:rPr>
        <w:t>The objective is to strengthen bi-regional dialogue and cooperation in the framework of the EU-LAC Cooperation and Co-ordination Mechanism on Drugs, and in the framework of the United Nations</w:t>
      </w:r>
      <w:r>
        <w:t xml:space="preserve">. To this, it will be necessary to </w:t>
      </w:r>
      <w:r>
        <w:rPr>
          <w:rStyle w:val="StyleBoldUnderline"/>
        </w:rPr>
        <w:t xml:space="preserve">promote an exchange of knowledge, experiences and best practices to tackle illicit drugs and associated crime and money-laundering, alternative development, treatment of drugs as a public health problem, and the environmental consequences of the world drug problem. </w:t>
      </w:r>
    </w:p>
    <w:p w:rsidR="00F038F1" w:rsidRDefault="00F038F1" w:rsidP="00F038F1">
      <w:pPr>
        <w:pStyle w:val="Heading3"/>
      </w:pPr>
      <w:r>
        <w:lastRenderedPageBreak/>
        <w:t>Solvency – Democracy Promotion</w:t>
      </w:r>
    </w:p>
    <w:p w:rsidR="00F038F1" w:rsidRDefault="00F038F1" w:rsidP="00F038F1">
      <w:pPr>
        <w:pStyle w:val="Heading4"/>
      </w:pPr>
      <w:r>
        <w:t>EU is key – most consistent and credible in norm diffusion</w:t>
      </w:r>
    </w:p>
    <w:p w:rsidR="00F038F1" w:rsidRDefault="00F038F1" w:rsidP="00F038F1">
      <w:r>
        <w:t xml:space="preserve">Roberto </w:t>
      </w:r>
      <w:r>
        <w:rPr>
          <w:rStyle w:val="StyleStyleBold12pt"/>
        </w:rPr>
        <w:t>Domínguez</w:t>
      </w:r>
      <w:r>
        <w:t>, European University Institute Global Governance Program and Suffolk University, 5/11/20</w:t>
      </w:r>
      <w:r>
        <w:rPr>
          <w:rStyle w:val="StyleStyleBold12pt"/>
        </w:rPr>
        <w:t>13</w:t>
      </w:r>
      <w:r>
        <w:t xml:space="preserve">, “The Limits and Contributions of the EU to Democracy in Latin America: The Cases of Mexico, Venezuela and Honduras,” </w:t>
      </w:r>
      <w:hyperlink r:id="rId60" w:history="1">
        <w:r>
          <w:rPr>
            <w:rStyle w:val="Hyperlink"/>
          </w:rPr>
          <w:t>http://www.euce.org/eusa/2013/papers/4k_dominguez.pdf</w:t>
        </w:r>
      </w:hyperlink>
      <w:r>
        <w:t xml:space="preserve"> //BW</w:t>
      </w:r>
    </w:p>
    <w:p w:rsidR="00F038F1" w:rsidRDefault="00F038F1" w:rsidP="00342FBB">
      <w:pPr>
        <w:pStyle w:val="CardIndented"/>
        <w:rPr>
          <w:rStyle w:val="StyleBoldUnderline"/>
        </w:rPr>
      </w:pPr>
      <w:r>
        <w:rPr>
          <w:rStyle w:val="StyleBoldUnderline"/>
        </w:rPr>
        <w:t>The setting for diffusion of norms and conditionality are not enough to explain the effectiveness of EU democracy and human rights promotion policies. The recipient country</w:t>
      </w:r>
      <w:r>
        <w:t xml:space="preserve"> or norm-taker </w:t>
      </w:r>
      <w:r>
        <w:rPr>
          <w:rStyle w:val="Emphasis"/>
        </w:rPr>
        <w:t>is not a passive actor.</w:t>
      </w:r>
      <w:r>
        <w:t xml:space="preserve"> Indeed, </w:t>
      </w:r>
      <w:r>
        <w:rPr>
          <w:rStyle w:val="StyleBoldUnderline"/>
        </w:rPr>
        <w:t>the norm-taker country is often times the ultimate actor that determines whether or not to adopt or intensify Western-style standards of democracy and human rights.</w:t>
      </w:r>
      <w:r>
        <w:t xml:space="preserve"> Jonasson (2009) argues that democracy promotion should be country sensitive, inclusive and cooperative between the donor and the recipient state, following the logic of appropriateness proposed by Kelley (2009). In light of this reasoning, Jonasson asserts </w:t>
      </w:r>
      <w:r>
        <w:rPr>
          <w:rStyle w:val="StyleBoldUnderline"/>
        </w:rPr>
        <w:t>that in order to develop policies with effective and lasting result, policies should encourage a) the positive orientation of the norm taker, b) the active participation of beneficiaries through domestic ownership of projects, and c) the development of a close dialogue between donors and recipients</w:t>
      </w:r>
      <w:r>
        <w:t xml:space="preserve"> (Jonasson 2009). The first element is orientation, which is the prospect of successful democracy promotion if the recipient partners are oriented towards democracy promotion policies. The external normative influence can be “met with the adoption of the new norms, localization of the new norms to the local pre-existing context, resistance and also rejection” (Björkdahl 2005: 274). For example, Cuba embraces an orientation of democracy and norms that contradicts the policies of the EU. Similarly, in the past decade Venezuela has revisited the fundamentals of democracy and implemented policies that produced acrimony in its relations with Western countries. On the other hand, Mexico and Chile were able to negotiate association agreements once they had moved forward in the process of democratization. </w:t>
      </w:r>
      <w:r>
        <w:rPr>
          <w:rStyle w:val="StyleBoldUnderline"/>
        </w:rPr>
        <w:t>The second element of the analysis is domestic ownership of the process</w:t>
      </w:r>
      <w:r>
        <w:t xml:space="preserve">, which means the involvement of recipients of different kinds (NGO’s, local government, state) in the “development of the democracy promotion policies and their implementation” (Jonasson 2005: 10). The assumption is that the greater the role of recipient actors in the process, the greater the sense of ownership and the greater the prospects of long lasting effect of democratic practices. Consequently, </w:t>
      </w:r>
      <w:r>
        <w:rPr>
          <w:rStyle w:val="StyleBoldUnderline"/>
        </w:rPr>
        <w:t>the EU has gradually offered grants through different programs to NGOs and local governments to promote human rights and democracy in Latin America. The third and final is dialogue</w:t>
      </w:r>
      <w:r>
        <w:t xml:space="preserve">. This is </w:t>
      </w:r>
      <w:r>
        <w:rPr>
          <w:rStyle w:val="StyleBoldUnderline"/>
        </w:rPr>
        <w:t>essential to</w:t>
      </w:r>
      <w:r>
        <w:t xml:space="preserve"> grease the engine of </w:t>
      </w:r>
      <w:r>
        <w:rPr>
          <w:rStyle w:val="StyleBoldUnderline"/>
        </w:rPr>
        <w:t>diffus</w:t>
      </w:r>
      <w:r>
        <w:t xml:space="preserve">ion of </w:t>
      </w:r>
      <w:r>
        <w:rPr>
          <w:rStyle w:val="StyleBoldUnderline"/>
        </w:rPr>
        <w:t>values</w:t>
      </w:r>
      <w:r>
        <w:t>. The argument here is that the needs and priorities of norm takers evolve over time and it is only through dialogue that the policies can be revisited (Jonasson 2005: 10</w:t>
      </w:r>
      <w:r>
        <w:rPr>
          <w:rStyle w:val="StyleBoldUnderline"/>
        </w:rPr>
        <w:t xml:space="preserve">). In the relationship between the EU and Latin America, the dialogues at the regional level have been in place for more than a decade, while at the country and civil society level it is more developed with Mexico, Chile and Brazil </w:t>
      </w:r>
      <w:r>
        <w:t>in comparison to say, Cuba, Venezuela or Honduras.</w:t>
      </w:r>
    </w:p>
    <w:p w:rsidR="00F038F1" w:rsidRDefault="00F038F1" w:rsidP="00F038F1">
      <w:pPr>
        <w:pStyle w:val="Heading3"/>
      </w:pPr>
      <w:r>
        <w:lastRenderedPageBreak/>
        <w:t>Solvency – Regional Integration</w:t>
      </w:r>
    </w:p>
    <w:p w:rsidR="00F038F1" w:rsidRDefault="00F038F1" w:rsidP="00F038F1">
      <w:pPr>
        <w:pStyle w:val="Heading4"/>
      </w:pPr>
      <w:r>
        <w:t>The EU’s preferred engagement method is based on regional integration</w:t>
      </w:r>
    </w:p>
    <w:p w:rsidR="00F038F1" w:rsidRDefault="00F038F1" w:rsidP="00F038F1">
      <w:r>
        <w:t xml:space="preserve">Miguel Haubrich </w:t>
      </w:r>
      <w:r>
        <w:rPr>
          <w:rStyle w:val="StyleStyleBold12pt"/>
        </w:rPr>
        <w:t>Seco</w:t>
      </w:r>
      <w:r>
        <w:t>, Marie Curie PhD Fellow on EU external relations, currently based at the Istituto affari internazionali, 7/20</w:t>
      </w:r>
      <w:r>
        <w:rPr>
          <w:rStyle w:val="StyleStyleBold12pt"/>
        </w:rPr>
        <w:t>11</w:t>
      </w:r>
      <w:r>
        <w:t>, “Decoupling Trade from Politics: The EU and Region-Building in the Andes,” www.iai.it/pdf/DocIAI/iaiwp1120.pdf‎ //BW</w:t>
      </w:r>
    </w:p>
    <w:p w:rsidR="00F038F1" w:rsidRDefault="00F038F1" w:rsidP="00342FBB">
      <w:pPr>
        <w:pStyle w:val="CardIndented"/>
        <w:rPr>
          <w:rStyle w:val="StyleBoldUnderline"/>
        </w:rPr>
      </w:pPr>
      <w:r>
        <w:t xml:space="preserve">In its external action, </w:t>
      </w:r>
      <w:r>
        <w:rPr>
          <w:rStyle w:val="StyleBoldUnderline"/>
        </w:rPr>
        <w:t xml:space="preserve">the EU promotes regional cooperation and integration as a means of achieving peace and prosperity. </w:t>
      </w:r>
      <w:r>
        <w:t xml:space="preserve">The goal of </w:t>
      </w:r>
      <w:r>
        <w:rPr>
          <w:rStyle w:val="StyleBoldUnderline"/>
        </w:rPr>
        <w:t>regional integration beyond</w:t>
      </w:r>
      <w:r>
        <w:t xml:space="preserve"> its b</w:t>
      </w:r>
      <w:r>
        <w:rPr>
          <w:rStyle w:val="StyleBoldUnderline"/>
        </w:rPr>
        <w:t>orders is widely referred to in the Treaty on European Union, 1 the European Security Strategy (ESS), 2 the EU’s development policy priorities, 3 and in regional strategy papers and communications of Commission and European External Action Service (EEAS</w:t>
      </w:r>
      <w:r>
        <w:t xml:space="preserve">). Consequently, </w:t>
      </w:r>
      <w:r>
        <w:rPr>
          <w:rStyle w:val="StyleBoldUnderline"/>
        </w:rPr>
        <w:t>EU representatives also regularly voice the benefits of regional integration, 5 emphasising regional integration as a core element of the EU’s normative agenda in the world.</w:t>
      </w:r>
    </w:p>
    <w:p w:rsidR="00F038F1" w:rsidRDefault="00F038F1" w:rsidP="00F038F1">
      <w:pPr>
        <w:pStyle w:val="Heading3"/>
      </w:pPr>
      <w:r>
        <w:lastRenderedPageBreak/>
        <w:t>Solvency – Aid</w:t>
      </w:r>
    </w:p>
    <w:p w:rsidR="00F038F1" w:rsidRDefault="00F038F1" w:rsidP="00F038F1">
      <w:pPr>
        <w:pStyle w:val="Heading4"/>
      </w:pPr>
      <w:r>
        <w:t>EU key – already provides the most aid to Latin America</w:t>
      </w:r>
    </w:p>
    <w:p w:rsidR="00F038F1" w:rsidRDefault="00F038F1" w:rsidP="00F038F1">
      <w:r>
        <w:t xml:space="preserve">Miguel Haubrich </w:t>
      </w:r>
      <w:r>
        <w:rPr>
          <w:rStyle w:val="StyleStyleBold12pt"/>
        </w:rPr>
        <w:t>Seco</w:t>
      </w:r>
      <w:r>
        <w:t>, Marie Curie PhD Fellow on EU external relations, currently based at the Istituto affari internazionali, 7/20</w:t>
      </w:r>
      <w:r>
        <w:rPr>
          <w:rStyle w:val="StyleStyleBold12pt"/>
        </w:rPr>
        <w:t>11</w:t>
      </w:r>
      <w:r>
        <w:t>, “Decoupling Trade from Politics: The EU and Region-Building in the Andes,” www.iai.it/pdf/DocIAI/iaiwp1120.pdf‎ //BW</w:t>
      </w:r>
    </w:p>
    <w:p w:rsidR="00F038F1" w:rsidRDefault="00F038F1" w:rsidP="00342FBB">
      <w:pPr>
        <w:pStyle w:val="CardIndented"/>
      </w:pPr>
      <w:r>
        <w:t xml:space="preserve">4.3. Technical and financial cooperation </w:t>
      </w:r>
      <w:r>
        <w:rPr>
          <w:rStyle w:val="StyleBoldUnderline"/>
        </w:rPr>
        <w:t xml:space="preserve">For many years, the EU was the only donor to the Andean Community as an organisation, </w:t>
      </w:r>
      <w:r>
        <w:t xml:space="preserve">with other donors concentrating on its member states. 49 </w:t>
      </w:r>
      <w:r>
        <w:rPr>
          <w:rStyle w:val="StyleBoldUnderline"/>
        </w:rPr>
        <w:t>Today it remains by far its largest donor with the bulk of EU assistance being devoted to establishing and strengthening CAN institutions. The share dedicated to regional integration accounts for up to 40% in the current aid budgeting period (2007-2013, €50 million) and accounted for nearly 75% in the previous period</w:t>
      </w:r>
      <w:r>
        <w:t xml:space="preserve"> (2002-2006). The approach pursued to strengthen CAN’s institutions is to channel projects through its General Secretariat.</w:t>
      </w:r>
    </w:p>
    <w:p w:rsidR="00F038F1" w:rsidRDefault="00F038F1" w:rsidP="00F038F1">
      <w:pPr>
        <w:pStyle w:val="Heading3"/>
      </w:pPr>
      <w:r>
        <w:lastRenderedPageBreak/>
        <w:t>Solvency – Infrastructure</w:t>
      </w:r>
    </w:p>
    <w:p w:rsidR="00F038F1" w:rsidRDefault="00F038F1" w:rsidP="00F038F1">
      <w:pPr>
        <w:pStyle w:val="Heading4"/>
      </w:pPr>
      <w:r>
        <w:t>LAIF solves – grants and loans to fund infrastructure</w:t>
      </w:r>
    </w:p>
    <w:p w:rsidR="00F038F1" w:rsidRDefault="00F038F1" w:rsidP="00F038F1">
      <w:r>
        <w:rPr>
          <w:rStyle w:val="StyleStyleBold12pt"/>
        </w:rPr>
        <w:t>European Commission</w:t>
      </w:r>
      <w:r>
        <w:t>, 1/20</w:t>
      </w:r>
      <w:r>
        <w:rPr>
          <w:rStyle w:val="StyleStyleBold12pt"/>
        </w:rPr>
        <w:t>12</w:t>
      </w:r>
      <w:r>
        <w:t xml:space="preserve">, “Country Briefing On Regional Cooperation Programmes Venezuela Programme Review,” </w:t>
      </w:r>
      <w:hyperlink r:id="rId61" w:history="1">
        <w:r>
          <w:rPr>
            <w:rStyle w:val="Hyperlink"/>
          </w:rPr>
          <w:t>http://ec.europa.eu/europeaid/where/latin-america/regional-cooperation/documents/venezuela2012.pdf</w:t>
        </w:r>
      </w:hyperlink>
      <w:r>
        <w:t xml:space="preserve"> //BW</w:t>
      </w:r>
    </w:p>
    <w:p w:rsidR="00F038F1" w:rsidRDefault="00F038F1" w:rsidP="00342FBB">
      <w:pPr>
        <w:pStyle w:val="CardIndented"/>
        <w:rPr>
          <w:u w:val="single"/>
        </w:rPr>
      </w:pPr>
      <w:r>
        <w:t xml:space="preserve">LAIF – Latin America Investment Facility </w:t>
      </w:r>
      <w:r>
        <w:rPr>
          <w:rStyle w:val="StyleBoldUnderline"/>
        </w:rPr>
        <w:t>LAIF's main purpose is to promote additional investments and key infrastructures in the transport, energy and environment sectors, as well as to support the social and private sectors' development in</w:t>
      </w:r>
      <w:r>
        <w:t xml:space="preserve"> the </w:t>
      </w:r>
      <w:r>
        <w:rPr>
          <w:rStyle w:val="StyleBoldUnderline"/>
        </w:rPr>
        <w:t>Latin American</w:t>
      </w:r>
      <w:r>
        <w:t xml:space="preserve"> countries. </w:t>
      </w:r>
      <w:r>
        <w:rPr>
          <w:rStyle w:val="StyleBoldUnderline"/>
        </w:rPr>
        <w:t>LAIF operates via financial non-refundable contributions to support loans from European, multilateral and national development financial institutions</w:t>
      </w:r>
      <w:r>
        <w:t xml:space="preserve"> to partner countries. It encourages beneficiary governments and public institutions to carry out essential investments, thus allowing an increase in risk and credit ceilings, which cannot be financed either by the market or by the development finance institutions separately. </w:t>
      </w:r>
      <w:r>
        <w:rPr>
          <w:rStyle w:val="StyleBoldUnderline"/>
        </w:rPr>
        <w:t>The types of operations financed under LAIF are the following: Investment co-financing in public infrastructure projects; Loan guarantee cost financing; Technical assistance</w:t>
      </w:r>
      <w:r>
        <w:t xml:space="preserve"> (financed as part of a specific investment operation or as a global envelope made available to eligible financial institutions); </w:t>
      </w:r>
      <w:r>
        <w:rPr>
          <w:rStyle w:val="StyleBoldUnderline"/>
        </w:rPr>
        <w:t>Risk capital operations</w:t>
      </w:r>
      <w:r>
        <w:t xml:space="preserve"> (financed as part of a specific investment operation or as an envelope made available to eligible financial institutions). </w:t>
      </w:r>
      <w:r>
        <w:rPr>
          <w:rStyle w:val="StyleBoldUnderline"/>
        </w:rPr>
        <w:t>LAIF's grant award procedure is based on the approval, by the Operational Board</w:t>
      </w:r>
      <w:r>
        <w:t xml:space="preserve"> (comprising the European Commission and the Member States), of the projects selected by the Finance Institutions Group — FIG —, which comprises all eligible Finance Institutions. </w:t>
      </w:r>
      <w:r>
        <w:rPr>
          <w:rStyle w:val="StyleBoldUnderline"/>
        </w:rPr>
        <w:t xml:space="preserve">Projects are selected by the FIG from a pipeline established on the basis of a list of operations submitted by the Finance Institutions for a possible financing by the Facility. </w:t>
      </w:r>
      <w:r>
        <w:t xml:space="preserve">The contribution of the European Commission to LAIF is decided annually. For the period 2009-2010, the European Commission allocated an amount of EUR 34.85 million. Additionally, the Commission is launching a commitment of EUR 40 million to cover 2011 that it is expected to be approved in the first semester of 2011. The "mid term review and regional indicative programme 2011-2013 for Latin America" foresees a total amount of EUR 125 million for LAIF up to 2013. Also, at the end of 2010, Commissioner Piebalgs announced the creation of specific "Climate Change Window" in all EU regional Investment Facilities, including LAIF. The Facility was officially launched during the EU-LAC Summit in May 201, in Madrid, and was presented to the Latin American countries in the LAIF Forum that took place in October 2010, in Punta del Este (Uruguay). LAIF has had an equally enthusiastic response from the Partner Countries, the Member States and the Finance Institutions, as it has been made clear by the fact that, for the period 2011-2012, </w:t>
      </w:r>
      <w:r>
        <w:rPr>
          <w:rStyle w:val="StyleBoldUnderline"/>
        </w:rPr>
        <w:t xml:space="preserve">18 projects have been pre-identified, representing a total investment cost of approximately EUR 5.5 billion, a potential lending of over EUR 2.1 billion and a potential grant contribution of about EUR 77 million. </w:t>
      </w:r>
    </w:p>
    <w:p w:rsidR="00F038F1" w:rsidRDefault="00F038F1" w:rsidP="00F038F1">
      <w:pPr>
        <w:pStyle w:val="Heading3"/>
      </w:pPr>
      <w:r>
        <w:lastRenderedPageBreak/>
        <w:t>Solvency – Climate Cooperation</w:t>
      </w:r>
    </w:p>
    <w:p w:rsidR="00F038F1" w:rsidRDefault="00F038F1" w:rsidP="00F038F1">
      <w:pPr>
        <w:pStyle w:val="Heading4"/>
      </w:pPr>
      <w:r>
        <w:t>EUROCLIMA solves climate cooperation – mitigation efforts and scientific collaboration</w:t>
      </w:r>
    </w:p>
    <w:p w:rsidR="00F038F1" w:rsidRDefault="00F038F1" w:rsidP="00F038F1">
      <w:r>
        <w:rPr>
          <w:rStyle w:val="StyleStyleBold12pt"/>
        </w:rPr>
        <w:t>European Commission</w:t>
      </w:r>
      <w:r>
        <w:t>, 1/20</w:t>
      </w:r>
      <w:r>
        <w:rPr>
          <w:rStyle w:val="StyleStyleBold12pt"/>
        </w:rPr>
        <w:t>12</w:t>
      </w:r>
      <w:r>
        <w:t xml:space="preserve">, “Country Briefing On Regional Cooperation Programmes Venezuela Programme Review,” </w:t>
      </w:r>
      <w:hyperlink r:id="rId62" w:history="1">
        <w:r>
          <w:rPr>
            <w:rStyle w:val="Hyperlink"/>
          </w:rPr>
          <w:t>http://ec.europa.eu/europeaid/where/latin-america/regional-cooperation/documents/venezuela2012.pdf</w:t>
        </w:r>
      </w:hyperlink>
      <w:r>
        <w:t xml:space="preserve"> //BW</w:t>
      </w:r>
    </w:p>
    <w:p w:rsidR="00F038F1" w:rsidRDefault="00F038F1" w:rsidP="00342FBB">
      <w:pPr>
        <w:pStyle w:val="CardIndented"/>
      </w:pPr>
      <w:r>
        <w:t xml:space="preserve">EUROCLIMA </w:t>
      </w:r>
      <w:r>
        <w:rPr>
          <w:rStyle w:val="StyleBoldUnderline"/>
        </w:rPr>
        <w:t>One of the key themes of the 5th EU-LAC Summit (Lima – May 2008) was “Sustainable Development: Environment, Climate Change and Energy” establishing climate change as a new area for regional cooperation</w:t>
      </w:r>
      <w:r>
        <w:t>. The European Commission responded with the approval of the EUROCLIMA programme, on the 18th of December 2009, with a total foreseen EC contribution of €5 million for a 3-year duration. In preparation and in parallel to the EUROCLIMA programme, the European Commission decided to co-finance a "Review of the Economics of Climate Change in South America" (RECCs) with a total budget of €630.000 (EC contribution: € 500.000</w:t>
      </w:r>
      <w:r>
        <w:rPr>
          <w:rStyle w:val="StyleBoldUnderline"/>
        </w:rPr>
        <w:t>). The purpose of the studies carried out was to provide an economic analysis of the impacts of climate change in selected countries of South America, in the areas of mitigation and adaptation of selected sectors</w:t>
      </w:r>
      <w:r>
        <w:t xml:space="preserve">. The contribution agreement to implement the RECCs was signed with UN-ECLAC in 2009 and finished on 31 December 2010. During 2009, another study was carried out in collaboration with Latin American countries. This study, titled "Climate Change in Latin America", which was published in December 2009, was elaborated on the basis of the information compiled through questionnaires sent to each Latin American country and to each EU Member State during the identification phase of the EUROCLIMA Regional Programme. The EUROCLIMA programme was officially launched in April 2010, in San José (Costa Rica) and </w:t>
      </w:r>
      <w:r>
        <w:rPr>
          <w:rStyle w:val="StyleBoldUnderline"/>
        </w:rPr>
        <w:t>aims at improving the knowledge of Latin American decision-makers and that of the scientific community on the problems and consequences related to climate change, particularly with a view to integrating these issues into sustainable development</w:t>
      </w:r>
      <w:r>
        <w:t xml:space="preserve"> strategies. The programme is structured according to three components: 1. The socio-economic component (implemented by UN-ECLAC) aims at improving knowledge and at facilitating information sharing on socio-economic aspects of climate change in Latin America. </w:t>
      </w:r>
      <w:r>
        <w:rPr>
          <w:rStyle w:val="StyleBoldUnderline"/>
        </w:rPr>
        <w:t>This component contributes to further the analysis of the impacts of climate change on social equity, poverty and employment; to provide tools to analyse the costs and benefits of mitigation alternatives; and to enhance the integration of climate in economic decision-making and strategic planning, facilitating an efficient transition towards a low-carbon economy while fostering social inclusion.</w:t>
      </w:r>
      <w:r>
        <w:t xml:space="preserve"> 2. </w:t>
      </w:r>
      <w:r>
        <w:rPr>
          <w:rStyle w:val="StyleBoldUnderline"/>
        </w:rPr>
        <w:t>The scientific component</w:t>
      </w:r>
      <w:r>
        <w:t xml:space="preserve"> (implemented by the Joint Research Centre in Ispra) </w:t>
      </w:r>
      <w:r>
        <w:rPr>
          <w:rStyle w:val="StyleBoldUnderline"/>
        </w:rPr>
        <w:t xml:space="preserve">aims at identifying, collecting and integrating biophysical data that are susceptible to being affected by climate change in Latin America, in the following areas: soil, agriculture, water resources, desertification and drought and bioenergy and biofuels. The biophysical component generates and </w:t>
      </w:r>
      <w:r>
        <w:t xml:space="preserve">makes available </w:t>
      </w:r>
      <w:r>
        <w:rPr>
          <w:rStyle w:val="StyleBoldUnderline"/>
        </w:rPr>
        <w:t>studies and tools that</w:t>
      </w:r>
      <w:r>
        <w:t xml:space="preserve"> serve to </w:t>
      </w:r>
      <w:r>
        <w:rPr>
          <w:rStyle w:val="StyleBoldUnderline"/>
        </w:rPr>
        <w:t>establish</w:t>
      </w:r>
      <w:r>
        <w:t xml:space="preserve"> the </w:t>
      </w:r>
      <w:r>
        <w:rPr>
          <w:rStyle w:val="StyleBoldUnderline"/>
        </w:rPr>
        <w:t>foundations for</w:t>
      </w:r>
      <w:r>
        <w:t xml:space="preserve"> an </w:t>
      </w:r>
      <w:r>
        <w:rPr>
          <w:rStyle w:val="StyleBoldUnderline"/>
        </w:rPr>
        <w:t xml:space="preserve">analysis of the impact of climate change on </w:t>
      </w:r>
      <w:r>
        <w:t>natural</w:t>
      </w:r>
      <w:r>
        <w:rPr>
          <w:rStyle w:val="StyleBoldUnderline"/>
        </w:rPr>
        <w:t xml:space="preserve"> resources through: network of soil scientist and elaboration of Soil Atlas of Latin America; simulations of the production of various crops under different climate change scenarios and the development of agro-climatic indices; variability maps and analysis of the hydrological balance; and options for the development of biofuels and bioenergy generation and drought indices and frequency maps, along with maps and information on desertification</w:t>
      </w:r>
      <w:r>
        <w:t>. 3.</w:t>
      </w:r>
      <w:r>
        <w:rPr>
          <w:rStyle w:val="StyleBoldUnderline"/>
        </w:rPr>
        <w:t xml:space="preserve"> The communication, coordination and dialogue component </w:t>
      </w:r>
      <w:r>
        <w:t xml:space="preserve">(implemented through a service contract) </w:t>
      </w:r>
      <w:r>
        <w:rPr>
          <w:rStyle w:val="StyleBoldUnderline"/>
        </w:rPr>
        <w:t>ensures coherence between the components and the involvement of all countries in Latin America and fosters the application of scientific and socioeconomic climate change knowledge in public bodies in the region. This component aims to support structured dialogue, and to ensure coordination, visibility and communication of the programme. This also entails organizing seminars, workshops and training courses, as well as carrying out thematic studies</w:t>
      </w:r>
      <w:r>
        <w:t xml:space="preserve">. The first International Seminar of EUrocLIMA, which took place in Ispra (Italy) on 4 – 7 July 2011, with the participation of 14 Latin American countries, the UN-ECLAC, the JRC and DG DEVCO of the EU Commission and the European External Action Service of the EU. </w:t>
      </w:r>
    </w:p>
    <w:p w:rsidR="00F038F1" w:rsidRDefault="00F038F1" w:rsidP="00F038F1">
      <w:pPr>
        <w:pStyle w:val="Heading3"/>
      </w:pPr>
      <w:r>
        <w:lastRenderedPageBreak/>
        <w:t>Solvency – Drugs</w:t>
      </w:r>
    </w:p>
    <w:p w:rsidR="00F038F1" w:rsidRDefault="00F038F1" w:rsidP="00F038F1">
      <w:pPr>
        <w:pStyle w:val="Heading4"/>
      </w:pPr>
      <w:r>
        <w:t>COPOLAD solves drug violence – provides coordination</w:t>
      </w:r>
    </w:p>
    <w:p w:rsidR="00F038F1" w:rsidRDefault="00F038F1" w:rsidP="00F038F1">
      <w:r>
        <w:rPr>
          <w:rStyle w:val="StyleStyleBold12pt"/>
        </w:rPr>
        <w:t>European Commission</w:t>
      </w:r>
      <w:r>
        <w:t>, 1/20</w:t>
      </w:r>
      <w:r>
        <w:rPr>
          <w:rStyle w:val="StyleStyleBold12pt"/>
        </w:rPr>
        <w:t>12</w:t>
      </w:r>
      <w:r>
        <w:t xml:space="preserve">, “Country Briefing On Regional Cooperation Programmes Venezuela Programme Review,” </w:t>
      </w:r>
      <w:hyperlink r:id="rId63" w:history="1">
        <w:r>
          <w:rPr>
            <w:rStyle w:val="Hyperlink"/>
          </w:rPr>
          <w:t>http://ec.europa.eu/europeaid/where/latin-america/regional-cooperation/documents/venezuela2012.pdf</w:t>
        </w:r>
      </w:hyperlink>
      <w:r>
        <w:t xml:space="preserve"> //BW</w:t>
      </w:r>
    </w:p>
    <w:p w:rsidR="00F038F1" w:rsidRDefault="00F038F1" w:rsidP="00342FBB">
      <w:pPr>
        <w:pStyle w:val="CardIndented"/>
      </w:pPr>
      <w:r>
        <w:t xml:space="preserve">COPOLAD – Cooperation Programme on Anti-drugs Policies The </w:t>
      </w:r>
      <w:r>
        <w:rPr>
          <w:rStyle w:val="StyleBoldUnderline"/>
        </w:rPr>
        <w:t>general objective of the programme is to contribute to improve coherence, balance and impact of anti-drugs policies in Latin America. The programme specifically aims at strengthening capacities and encouraging the different stages of the anti-drugs policies development process</w:t>
      </w:r>
      <w:r>
        <w:t xml:space="preserve"> in Latin American countries, </w:t>
      </w:r>
      <w:r>
        <w:rPr>
          <w:rStyle w:val="StyleBoldUnderline"/>
        </w:rPr>
        <w:t>by improving the dialogue and reinforcing the cooperation of the national agencies and other actors responsible for global and sectoral anti-drugs policies</w:t>
      </w:r>
      <w:r>
        <w:t xml:space="preserve"> in Latin American and EU countries. The programme is structured in four components: </w:t>
      </w:r>
      <w:r>
        <w:rPr>
          <w:rStyle w:val="StyleBoldUnderline"/>
        </w:rPr>
        <w:t>1) Policy support and consolidation of the EU-LAC Coordination and Cooperation Mechanism on Drugs; 2) Consolidation of the national Observatories; 3) Capacity-building in the reduction of demand and 4) Capacity building in the reduction of supply</w:t>
      </w:r>
      <w:r>
        <w:t xml:space="preserve">. The grant contract for the implementation of the COPOLAD programme has been awarded to a consortium led by the FIIAPP (Fundación Internacional y para Iberoamerica de Administración y Politicas Públicas), for the amount of EUR 5 999 925,92. The Spanish consortium comprises the following partners: Delegación del Gobierno para el Plan Nacional sobre Drogas (DGPNsD), Spain; Centro de Inteligencia contra el Crimen Organizado, CICO, Ministerio de Interior, Spain; Secretaría de Programación para la Prevención de la Drogadicción y la Lucha contra el Narcotráfico (SEDRONAR), Argentina; Secretaria Nacional de Políticas sobre Drogas, SENAD, Brazil; Consejo Nacional para el Control de Estupefacientes, CONACE, Chile; Dirección Nacional de Estupefacientes, DNE, Colombia; Centre interministériel de formation anti-drogue, CIFAD, France; Instituto da Droga e da Toxicodependencia, IDT, Portugal; Comisión Nacional para el Desarrollo y Vida sin Drogas, DEVIDA, Peru; Junta Nacional de Drogas, JND, Uruguay; GTZ, Germany. In addition, the following entities also take part in the consortium as associates: Instituto Costarricense sobre Drogas, ICD, Costa Rica; National Anti-Drug Agency, ANA, Romania; Consejo Nacional de Control de Sustancias Estupefacientes y Psicotropicas, CONSEP, (Ecuador); Consejo Nacional contra las Adicciones, CONADIC, (Mexico); Central Investigation Office of the National Police, Poland; Comisión Internacional para el Control del Abuso de Drogas de la Organización de los Estados Americanos, CICAD/OEA; Organización Mundial de la Salud, OPS-OMS and RIOD (a network of Ibero-American NGOs which operates in the field of drug addiction). The implementation period started on the 4 th of December 2010, for a duration of 42 months. </w:t>
      </w:r>
    </w:p>
    <w:p w:rsidR="00F038F1" w:rsidRDefault="00F038F1" w:rsidP="00F038F1">
      <w:pPr>
        <w:pStyle w:val="Heading3"/>
      </w:pPr>
      <w:r>
        <w:lastRenderedPageBreak/>
        <w:t>Solvency – Education/Science</w:t>
      </w:r>
    </w:p>
    <w:p w:rsidR="00F038F1" w:rsidRDefault="00F038F1" w:rsidP="00F038F1">
      <w:pPr>
        <w:pStyle w:val="Heading4"/>
      </w:pPr>
      <w:r>
        <w:t>ALFA and Erasmus Mundus solves student exchange</w:t>
      </w:r>
    </w:p>
    <w:p w:rsidR="00F038F1" w:rsidRDefault="00F038F1" w:rsidP="00F038F1">
      <w:r>
        <w:rPr>
          <w:rStyle w:val="StyleStyleBold12pt"/>
        </w:rPr>
        <w:t>European Commission</w:t>
      </w:r>
      <w:r>
        <w:t>, 1/20</w:t>
      </w:r>
      <w:r>
        <w:rPr>
          <w:rStyle w:val="StyleStyleBold12pt"/>
        </w:rPr>
        <w:t>12</w:t>
      </w:r>
      <w:r>
        <w:t xml:space="preserve">, “Country Briefing On Regional Cooperation Programmes Venezuela Programme Review,” </w:t>
      </w:r>
      <w:hyperlink r:id="rId64" w:history="1">
        <w:r>
          <w:rPr>
            <w:rStyle w:val="Hyperlink"/>
          </w:rPr>
          <w:t>http://ec.europa.eu/europeaid/where/latin-america/regional-cooperation/documents/venezuela2012.pdf</w:t>
        </w:r>
      </w:hyperlink>
      <w:r>
        <w:t xml:space="preserve"> //BW</w:t>
      </w:r>
    </w:p>
    <w:p w:rsidR="00F038F1" w:rsidRDefault="00F038F1" w:rsidP="00342FBB">
      <w:pPr>
        <w:pStyle w:val="CardIndented"/>
      </w:pPr>
      <w:r>
        <w:t xml:space="preserve">Erasmus Mundus for Latin America (Action 2 — Strand 1) </w:t>
      </w:r>
      <w:r>
        <w:rPr>
          <w:rStyle w:val="StyleBoldUnderline"/>
        </w:rPr>
        <w:t>The Erasmus Mundus - External Cooperation Window (EM-ECW) programme</w:t>
      </w:r>
      <w:r>
        <w:t xml:space="preserve"> was expected to be an opportunity to capitalize on the experience and best practice already acquired through the Alban programme (EU Programme of high level scholarships for Latin America). Alban </w:t>
      </w:r>
      <w:r>
        <w:rPr>
          <w:rStyle w:val="StyleBoldUnderline"/>
        </w:rPr>
        <w:t>promoted mobility of Latin American graduates into the European Area of Higher Education, covering the period 2002-2010 with a total budget of EUR 109.98 million, with an EU contribution of EUR 84.650 million, (out of which EUR 75 million were devoted to scholarships</w:t>
      </w:r>
      <w:r>
        <w:t xml:space="preserve">). After 5 Calls, 3319 grant-holders were selected coming from the 18 Latin American participating countries. </w:t>
      </w:r>
      <w:r>
        <w:rPr>
          <w:rStyle w:val="StyleBoldUnderline"/>
        </w:rPr>
        <w:t>Erasmus Mundus aims at contributing to the improvement of education and training of human resources, as well as at promoting partnerships and institutional cooperation exchanges between Higher Education Institutions. The first EM-ECW Call for Proposals dedicated to the Latin American region was launched in December 2008 with a total budget of EUR 41.6 million</w:t>
      </w:r>
      <w:r>
        <w:t xml:space="preserve">. For the period 2009-2013, the structure was changed to Erasmus Mundus II Action 2 — Strand 1 — Partnerships with Latin America, however, the objectives pursued by the EMECW remain the same. In December 2011, a Call for Proposals for the Erasmus Mundus II Action 2 — Strand 1 — Partnerships with Latin America was published with a budget of EUR 19.92 million. ALFA — Latin America Academic Training </w:t>
      </w:r>
      <w:r>
        <w:rPr>
          <w:rStyle w:val="StyleBoldUnderline"/>
        </w:rPr>
        <w:t>The ALFA programme, which began in 1994, seeks to reinforce cooperation in the field of Higher Education. The programme co-finances projects aiming at improving the capacity of individuals and institutions</w:t>
      </w:r>
      <w:r>
        <w:t xml:space="preserve"> (universities and other relevant organisations). The first phase, ALFA I, with a EC contribution of EUR 31 million, ran until 1999. The second phase, ALFA II (2000-2005), with a total of 10 selection rounds, represented a EC contribution of EUR 54.6 million distributed to the 225 approved projects (72 % of the total project’s costs on average). </w:t>
      </w:r>
      <w:r>
        <w:rPr>
          <w:rStyle w:val="StyleBoldUnderline"/>
        </w:rPr>
        <w:t>Held by 770 distinct institutions organised by means of networks, it has operated more than 3 600 training exchange</w:t>
      </w:r>
      <w:r>
        <w:t xml:space="preserve">s. The third phase of Alfa (2007-2013), with a EC contribution of EUR 75 million, is expected to be an opportunity to capitalize on the experience acquired and to promote and spread the best practice gained to date. Under the first Call for Proposals (CfP), 14 projects have been implemented since 2009, with a total budget of EUR 23.2 million (EC contribution: EUR 19.34 million), benefiting 133 participants, 78 % of which from Latin America. From the 155 proposals received for the second Call for Proposals, 19 projects were selected. In addition, out of the 378 participants benefiting from the EC’s contribution of EUR 30.38 million, 80.2 % come from Latin America. Under the ALFA III third and last Call for Proposals, 19 selected projects have been signed in December 2011 with a budget of EUR 25.56 million (EC contribution: EUR 23.02 million). </w:t>
      </w:r>
    </w:p>
    <w:p w:rsidR="00F038F1" w:rsidRDefault="00F038F1" w:rsidP="00F038F1">
      <w:pPr>
        <w:pStyle w:val="Heading3"/>
      </w:pPr>
      <w:r>
        <w:lastRenderedPageBreak/>
        <w:t>Solvency – Water Infrastructure</w:t>
      </w:r>
    </w:p>
    <w:p w:rsidR="00F038F1" w:rsidRDefault="00F038F1" w:rsidP="00F038F1">
      <w:pPr>
        <w:pStyle w:val="Heading4"/>
      </w:pPr>
      <w:r>
        <w:t>RALCEA solves water infrastructure – specifically focuses on water conservation</w:t>
      </w:r>
    </w:p>
    <w:p w:rsidR="00F038F1" w:rsidRDefault="00F038F1" w:rsidP="00F038F1">
      <w:r>
        <w:rPr>
          <w:rStyle w:val="StyleStyleBold12pt"/>
        </w:rPr>
        <w:t>European Commission</w:t>
      </w:r>
      <w:r>
        <w:t>, 1/20</w:t>
      </w:r>
      <w:r>
        <w:rPr>
          <w:rStyle w:val="StyleStyleBold12pt"/>
        </w:rPr>
        <w:t>12</w:t>
      </w:r>
      <w:r>
        <w:t xml:space="preserve">, “Country Briefing On Regional Cooperation Programmes Venezuela Programme Review,” </w:t>
      </w:r>
      <w:hyperlink r:id="rId65" w:history="1">
        <w:r>
          <w:rPr>
            <w:rStyle w:val="Hyperlink"/>
          </w:rPr>
          <w:t>http://ec.europa.eu/europeaid/where/latin-america/regional-cooperation/documents/venezuela2012.pdf</w:t>
        </w:r>
      </w:hyperlink>
      <w:r>
        <w:t xml:space="preserve"> //BW</w:t>
      </w:r>
    </w:p>
    <w:p w:rsidR="00F038F1" w:rsidRDefault="00F038F1" w:rsidP="00342FBB">
      <w:pPr>
        <w:pStyle w:val="CardIndented"/>
      </w:pPr>
      <w:r>
        <w:rPr>
          <w:rStyle w:val="StyleBoldUnderline"/>
        </w:rPr>
        <w:t>RALCEA — Latin American network of knowledge centres in the water sector The European Union Water Initiative (EUWI) is the European Union's most specific contribution to support the implementation of the Decisions of the World Summit on Sustainable Development</w:t>
      </w:r>
      <w:r>
        <w:t xml:space="preserve"> held in Johannesburg in September 2002. It represents for a common European approach to meet the challenges of water-related Millennium Development Goals. Within this framework, the RALCEA Project — Latin American network of knowledge centres in the water sector — was adopted by the European Commission in December 2009, and started its activities in mid-2010. The RALCEA Project was officially launched in October 2010 in Quito (Ecuador) and aims at supporting the establishment of a network of knowledge centres in the water sector. To this end, </w:t>
      </w:r>
      <w:r>
        <w:rPr>
          <w:rStyle w:val="StyleBoldUnderline"/>
        </w:rPr>
        <w:t>a plan of activities to improve the coordination of knowledge centres research work and to reinforce such coordination towards the support of the political decision-making level will be implemented. Complementarily, a common strategic plan in capacity development will be set up. Emphasis will be placed on governance and technical training addressed to scientific and technical staff, as well as technical training addressed to policy-makers,</w:t>
      </w:r>
      <w:r>
        <w:t xml:space="preserve"> in order to reinforce mutual understanding. Therefore, </w:t>
      </w:r>
      <w:r>
        <w:rPr>
          <w:rStyle w:val="StyleBoldUnderline"/>
        </w:rPr>
        <w:t>the development of capacities in the water sector in Latin America is expected to contribute to a sustainable management of water resources and to information-based policies, in line with the objectives of the EU Water Initiative in the region.</w:t>
      </w:r>
      <w:r>
        <w:t xml:space="preserve"> This Project, which will be implemented in the Latin American Region during a period of 4 years, has a total budget of EUR 2.5 million, of which EUR 2.25 million will be granted by the European Commission. DG Joint Research Centre (Institute of Environment and Sustainability) is responsible for the implementation of the project. Each LA country has designated a focal point in public institutions related to the water sector. During the first semester of 2011, the centres of excellence which are part of the RALCEA network were selected. They started their activities after the first Annual Regional Seminar held from the 4th to the 7th July 2011 in Ispra (Italy). The activities will be implemented around the three working axes (Regional Hydrologic Balance, Water Quality and Sanitation and Stakeholder Analysis Mapping on the Water Sector). During the seminar three specific working groups, composed by Knowledge Centres and Focal points, were established in order to draw up the plan of activities. In addition to this, the RALCEA Operational Guide is also being prepared with the purpose of facilitating the management of the network as well as serving as a reference document for the project.</w:t>
      </w:r>
    </w:p>
    <w:p w:rsidR="00F038F1" w:rsidRDefault="00F038F1" w:rsidP="00F038F1">
      <w:pPr>
        <w:pStyle w:val="Heading3"/>
      </w:pPr>
      <w:r>
        <w:lastRenderedPageBreak/>
        <w:t>Solvency – Business</w:t>
      </w:r>
    </w:p>
    <w:p w:rsidR="00F038F1" w:rsidRDefault="00F038F1" w:rsidP="00F038F1">
      <w:pPr>
        <w:pStyle w:val="Heading4"/>
      </w:pPr>
      <w:r>
        <w:t>EU solves engagement with business owners – AL-INVEST program</w:t>
      </w:r>
    </w:p>
    <w:p w:rsidR="00F038F1" w:rsidRDefault="00F038F1" w:rsidP="00F038F1">
      <w:r>
        <w:rPr>
          <w:rStyle w:val="StyleStyleBold12pt"/>
        </w:rPr>
        <w:t>European Commission</w:t>
      </w:r>
      <w:r>
        <w:t>, 1/20</w:t>
      </w:r>
      <w:r>
        <w:rPr>
          <w:rStyle w:val="StyleStyleBold12pt"/>
        </w:rPr>
        <w:t>12</w:t>
      </w:r>
      <w:r>
        <w:t xml:space="preserve">, “Country Briefing On Regional Cooperation Programmes Venezuela Programme Review,” </w:t>
      </w:r>
      <w:hyperlink r:id="rId66" w:history="1">
        <w:r>
          <w:rPr>
            <w:rStyle w:val="Hyperlink"/>
          </w:rPr>
          <w:t>http://ec.europa.eu/europeaid/where/latin-america/regional-cooperation/documents/venezuela2012.pdf</w:t>
        </w:r>
      </w:hyperlink>
      <w:r>
        <w:t xml:space="preserve"> //BW</w:t>
      </w:r>
    </w:p>
    <w:p w:rsidR="00F038F1" w:rsidRDefault="00F038F1" w:rsidP="00342FBB">
      <w:pPr>
        <w:pStyle w:val="CardIndented"/>
      </w:pPr>
      <w:r>
        <w:rPr>
          <w:rStyle w:val="StyleBoldUnderline"/>
        </w:rPr>
        <w:t>AL-INVEST IV is designed to contribute to the sustainable internationalisation process of SMEs in Latin America through projects funding for organisations that represent the private sector and promote its development, such as Chambers of Commerce, Trade Associations, Export Promotion Agencies</w:t>
      </w:r>
      <w:r>
        <w:t xml:space="preserve"> etc. Within the framework of the programme, </w:t>
      </w:r>
      <w:r>
        <w:rPr>
          <w:rStyle w:val="StyleBoldUnderline"/>
        </w:rPr>
        <w:t>Latin American SMEs benefit from training and technical assistance to improve their competitiveness, participate in business meetings in relevant trade fairs, and have access to quality information as well as to advice on market opportunities, potential clients or business partners and EU legislation and policies</w:t>
      </w:r>
      <w:r>
        <w:t xml:space="preserve">. The programme is implemented through 3 groups of business organisations (consortia) belonging to three distinct geographical areas of Latin America: • Central America-Mexico-Cuba • Mercosur-Chile-Venezuela • Andean Region </w:t>
      </w:r>
      <w:r>
        <w:rPr>
          <w:rStyle w:val="StyleBoldUnderline"/>
        </w:rPr>
        <w:t>The three consortia are supported through horizontal services performed by a coordination unit,</w:t>
      </w:r>
      <w:r>
        <w:t xml:space="preserve"> which, in turn, was set up by a consortium based in Brussels. The overall contribution of the EC to the programme amounts to 50 million Euro (80 % of the total cost). All activities are organised according to identified needs and agreed annual plans. </w:t>
      </w:r>
      <w:r>
        <w:rPr>
          <w:rStyle w:val="StyleBoldUnderline"/>
        </w:rPr>
        <w:t>Additionally, market studies are produced, information on European procedures is provided and a network of contacts with European bodies is established.</w:t>
      </w:r>
      <w:r>
        <w:t xml:space="preserve"> Common databases and a common website (www.al-invest4.eu) are facilitators of information exchange and networking.</w:t>
      </w:r>
    </w:p>
    <w:p w:rsidR="00F038F1" w:rsidRDefault="00F038F1" w:rsidP="00F038F1">
      <w:pPr>
        <w:pStyle w:val="Heading3"/>
      </w:pPr>
      <w:r>
        <w:lastRenderedPageBreak/>
        <w:t>AT: EU Engagement Fails</w:t>
      </w:r>
    </w:p>
    <w:p w:rsidR="00F038F1" w:rsidRDefault="00F038F1" w:rsidP="00F038F1">
      <w:pPr>
        <w:pStyle w:val="Heading4"/>
      </w:pPr>
      <w:r>
        <w:t>Plan’s the key to refocusing EU engagement in Latin America – diverts away from ineffective instutionalization</w:t>
      </w:r>
    </w:p>
    <w:p w:rsidR="00F038F1" w:rsidRDefault="00F038F1" w:rsidP="00F038F1">
      <w:r>
        <w:t xml:space="preserve">Miguel Haubrich </w:t>
      </w:r>
      <w:r>
        <w:rPr>
          <w:rStyle w:val="StyleStyleBold12pt"/>
        </w:rPr>
        <w:t>Seco</w:t>
      </w:r>
      <w:r>
        <w:t>, Marie Curie PhD Fellow on EU external relations, based at the</w:t>
      </w:r>
    </w:p>
    <w:p w:rsidR="00F038F1" w:rsidRDefault="00F038F1" w:rsidP="00F038F1">
      <w:r>
        <w:t>Istituto affari internazionali, 7/20</w:t>
      </w:r>
      <w:r>
        <w:rPr>
          <w:rStyle w:val="StyleStyleBold12pt"/>
        </w:rPr>
        <w:t>11</w:t>
      </w:r>
      <w:r>
        <w:t>, “Decoupling Trade from Politics: The EU and Region-Building in the Andes,” www.iai.it/pdf/DocIAI/iaiwp1120.pdf‎ //BW</w:t>
      </w:r>
    </w:p>
    <w:p w:rsidR="00F038F1" w:rsidRDefault="00F038F1" w:rsidP="00342FBB">
      <w:pPr>
        <w:pStyle w:val="CardIndented"/>
      </w:pPr>
      <w:r>
        <w:t xml:space="preserve">First and paramount, a redesigned policy should seek to untie the knot between political relations and trade and economic integration. </w:t>
      </w:r>
      <w:r>
        <w:rPr>
          <w:rStyle w:val="StyleBoldUnderline"/>
        </w:rPr>
        <w:t>This would help to avoid the interlocking of diverging approaches to trade and political cooperation.</w:t>
      </w:r>
      <w:r>
        <w:t xml:space="preserve"> The fact</w:t>
      </w:r>
      <w:r>
        <w:rPr>
          <w:rStyle w:val="StyleBoldUnderline"/>
        </w:rPr>
        <w:t xml:space="preserve"> that the EU has managed to sign an association agreement with Central America hints at the possibility that negotiations are easier with regions that pursue a narrower</w:t>
      </w:r>
      <w:r>
        <w:t xml:space="preserve"> political and institutional </w:t>
      </w:r>
      <w:r>
        <w:rPr>
          <w:rStyle w:val="StyleBoldUnderline"/>
        </w:rPr>
        <w:t>agenda</w:t>
      </w:r>
      <w:r>
        <w:t xml:space="preserve"> than CAN. </w:t>
      </w:r>
      <w:r>
        <w:rPr>
          <w:rStyle w:val="StyleBoldUnderline"/>
        </w:rPr>
        <w:t>Such an approach could also encourage CAN to follow a similar path</w:t>
      </w:r>
      <w:r>
        <w:t xml:space="preserve">. This should be accompanied by a stronger EU engagement with UNASUR (Union of South American Nations) 62 and CELAC (Community of Latin American and Caribbean States) 63 , which promote cooperation without directly engaging in trade integration. Upgrading these eminently political organisations would allow sub-regional organisations such as CAN to progress in other areas of integration (trade, physical integration, etc.) on a less political and more technical path (provided there is a will to do so), while still promoting the EU’s political interests at the regional level. In fact, conducting political talks with UNASUR and CELAC may also have an added advantage: insofar as these organisations have a broader membership and a less institutionalised character, the potential for vetoes is significantly lower. Secondly, </w:t>
      </w:r>
      <w:r>
        <w:rPr>
          <w:rStyle w:val="StyleBoldUnderline"/>
        </w:rPr>
        <w:t>support for Andean integration should be pursued through a bottom-up approach</w:t>
      </w:r>
      <w:r>
        <w:t xml:space="preserve"> instead of the current focus on top-down institutionalisation. </w:t>
      </w:r>
      <w:r>
        <w:rPr>
          <w:rStyle w:val="StyleBoldUnderline"/>
        </w:rPr>
        <w:t xml:space="preserve">Such a bottomup approach would concentrate on tangible and visible regional integration and step up the already successful initiatives in physical integration. </w:t>
      </w:r>
      <w:r>
        <w:t xml:space="preserve">While this may imply a substitution of the currently preferred sub-regional framework by promoting bilateral cooperation between states, </w:t>
      </w:r>
      <w:r>
        <w:rPr>
          <w:rStyle w:val="StyleBoldUnderline"/>
        </w:rPr>
        <w:t>bilateral physical integration is not incompatible with regionalisation but an essential element of regional trade integration. It would also increase the added value of integration for citizens in the region</w:t>
      </w:r>
      <w:r>
        <w:t>, something that is difficult to achieve when promoting institutions. Furthermore, th</w:t>
      </w:r>
      <w:r>
        <w:rPr>
          <w:rStyle w:val="StyleBoldUnderline"/>
        </w:rPr>
        <w:t>is approach would generate results even when national governments are reluctant to cooperate on a subregional level</w:t>
      </w:r>
      <w:r>
        <w:t xml:space="preserve"> and devolve decision-making power. 64 In addition, concentrating less on institutions </w:t>
      </w:r>
      <w:r>
        <w:rPr>
          <w:rStyle w:val="StyleBoldUnderline"/>
        </w:rPr>
        <w:t>would allow the EU to react more rapidly to changes in regional cooperation formats, as they have often occurred in Latin America</w:t>
      </w:r>
      <w:r>
        <w:t xml:space="preserve">. Cooperation with CAN should continue in those areas in which assistance already provides a regional added value or visibility to its citizens such as disaster prevention. Complementing this approach, regional integration can also be promoted outside the CAN framework through contributions to IIRSA or through the recently created Latin America Investment Facility, which finances and mobilises further funding for infrastructure. </w:t>
      </w:r>
      <w:r>
        <w:rPr>
          <w:rStyle w:val="StyleBoldUnderline"/>
        </w:rPr>
        <w:t>Such a redesign of the EU’s approach to regional integration in general and to the Andean Community in particular would still allow the EU to pursue most of its objectives</w:t>
      </w:r>
      <w:r>
        <w:t>, although it will make it more difficult for the Union to argue that regions elsewhere are actively seeking to emulate its own model.</w:t>
      </w:r>
    </w:p>
    <w:p w:rsidR="00F038F1" w:rsidRDefault="00F038F1" w:rsidP="00F038F1">
      <w:pPr>
        <w:pStyle w:val="Heading4"/>
      </w:pPr>
      <w:r>
        <w:t>EU engagement has been historically successful and adaptable</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67"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rPr>
          <w:rStyle w:val="StyleBoldUnderline"/>
        </w:rPr>
      </w:pPr>
      <w:r>
        <w:t xml:space="preserve">Over the course of several decades, </w:t>
      </w:r>
      <w:r>
        <w:rPr>
          <w:rStyle w:val="StyleBoldUnderline"/>
        </w:rPr>
        <w:t>bi-regional relations have constantly upheld objectives related to peace, democracy, human rights, rule of law, sustainable development, fighting poverty and strengthening multilateralism, as a common goal rooted in a set of values and interests shared by both region</w:t>
      </w:r>
      <w:r>
        <w:t xml:space="preserve">s. Furthermore, </w:t>
      </w:r>
      <w:r>
        <w:rPr>
          <w:rStyle w:val="Emphasis"/>
        </w:rPr>
        <w:t>they have adapted to a changing international context</w:t>
      </w:r>
      <w:r>
        <w:t>. T</w:t>
      </w:r>
      <w:r>
        <w:rPr>
          <w:rStyle w:val="StyleBoldUnderline"/>
        </w:rPr>
        <w:t>hey originated in the 80s and successfully met the challenges of democratic transitions, and peace and negotiated solution for regional conflicts. In the 90s</w:t>
      </w:r>
      <w:r>
        <w:t xml:space="preserve">, in the more conducive environment of the post-cold war, the peak of Latin American regionalism, and the development of the CFSP, </w:t>
      </w:r>
      <w:r>
        <w:rPr>
          <w:rStyle w:val="Emphasis"/>
        </w:rPr>
        <w:t>an interregional strategy was developed in the EU which responded differently</w:t>
      </w:r>
      <w:r>
        <w:t xml:space="preserve"> to the new map of Latin American integration. This strategy gave rise to a high-level bi-regional political dialogue, in the form of Summits between the EU and Latin America and the Caribbean. It </w:t>
      </w:r>
      <w:r>
        <w:rPr>
          <w:rStyle w:val="StyleBoldUnderline"/>
        </w:rPr>
        <w:t>also included broader and more diversified development cooperation and the proposal of a network of bilateral or multilateral Partnership Agreements covering the whole of Latin America and the Caribbean.</w:t>
      </w:r>
    </w:p>
    <w:p w:rsidR="00F038F1" w:rsidRDefault="00F038F1" w:rsidP="00F038F1">
      <w:pPr>
        <w:pStyle w:val="Heading3"/>
      </w:pPr>
      <w:r>
        <w:lastRenderedPageBreak/>
        <w:t>AT: EU Engagement Fails - No EU Membership Offer</w:t>
      </w:r>
    </w:p>
    <w:p w:rsidR="00F038F1" w:rsidRDefault="00F038F1" w:rsidP="00F038F1">
      <w:pPr>
        <w:pStyle w:val="Heading4"/>
      </w:pPr>
      <w:r>
        <w:t>Past empirics prove wrong – other methods of engagement solves</w:t>
      </w:r>
    </w:p>
    <w:p w:rsidR="00F038F1" w:rsidRDefault="00F038F1" w:rsidP="00F038F1">
      <w:r>
        <w:t xml:space="preserve">Roberto </w:t>
      </w:r>
      <w:r>
        <w:rPr>
          <w:rStyle w:val="StyleStyleBold12pt"/>
        </w:rPr>
        <w:t>Domínguez</w:t>
      </w:r>
      <w:r>
        <w:t>, European University Institute Global Governance Program and Suffolk University, 5/11/20</w:t>
      </w:r>
      <w:r>
        <w:rPr>
          <w:rStyle w:val="StyleStyleBold12pt"/>
        </w:rPr>
        <w:t>13</w:t>
      </w:r>
      <w:r>
        <w:t xml:space="preserve">, “The Limits and Contributions of the EU to Democracy in Latin America: The Cases of Mexico, Venezuela and Honduras,” </w:t>
      </w:r>
      <w:hyperlink r:id="rId68" w:history="1">
        <w:r>
          <w:rPr>
            <w:rStyle w:val="Hyperlink"/>
          </w:rPr>
          <w:t>http://www.euce.org/eusa/2013/papers/4k_dominguez.pdf</w:t>
        </w:r>
      </w:hyperlink>
      <w:r>
        <w:t xml:space="preserve"> //BW</w:t>
      </w:r>
    </w:p>
    <w:p w:rsidR="00F038F1" w:rsidRDefault="00F038F1" w:rsidP="00342FBB">
      <w:pPr>
        <w:pStyle w:val="CardIndented"/>
        <w:rPr>
          <w:rStyle w:val="Emphasis"/>
        </w:rPr>
      </w:pPr>
      <w:r>
        <w:t xml:space="preserve">The </w:t>
      </w:r>
      <w:r>
        <w:rPr>
          <w:rStyle w:val="StyleBoldUnderline"/>
        </w:rPr>
        <w:t>lack of prospects of membership does not equate to the assumption that conditionality does not exist in the relation of the EU with Latin America</w:t>
      </w:r>
      <w:r>
        <w:t xml:space="preserve">. While </w:t>
      </w:r>
      <w:r>
        <w:rPr>
          <w:rStyle w:val="StyleBoldUnderline"/>
        </w:rPr>
        <w:t>positive incentives</w:t>
      </w:r>
      <w:r>
        <w:t xml:space="preserve"> offered by the EU to a state in process of democratization c</w:t>
      </w:r>
      <w:r>
        <w:rPr>
          <w:rStyle w:val="StyleBoldUnderline"/>
        </w:rPr>
        <w:t>an include institutional membership, association status, trade benefits, technical assistance, and</w:t>
      </w:r>
      <w:r>
        <w:t xml:space="preserve"> other types of </w:t>
      </w:r>
      <w:r>
        <w:rPr>
          <w:rStyle w:val="StyleBoldUnderline"/>
        </w:rPr>
        <w:t>aid, negatives incentives may also be an effective instrument to exert leverage (</w:t>
      </w:r>
      <w:r>
        <w:t xml:space="preserve">McDonagh 2008: 144). For instance, </w:t>
      </w:r>
      <w:r>
        <w:rPr>
          <w:rStyle w:val="StyleBoldUnderline"/>
        </w:rPr>
        <w:t>the EU used</w:t>
      </w:r>
      <w:r>
        <w:t xml:space="preserve"> negative incentives, comprising of economic </w:t>
      </w:r>
      <w:r>
        <w:rPr>
          <w:rStyle w:val="StyleBoldUnderline"/>
        </w:rPr>
        <w:t>sanctions, when</w:t>
      </w:r>
      <w:r>
        <w:t xml:space="preserve"> President Manuel </w:t>
      </w:r>
      <w:r>
        <w:rPr>
          <w:rStyle w:val="StyleBoldUnderline"/>
        </w:rPr>
        <w:t>Zelaya was ousted</w:t>
      </w:r>
      <w:r>
        <w:t xml:space="preserve"> in July 2009 </w:t>
      </w:r>
      <w:r>
        <w:rPr>
          <w:rStyle w:val="StyleBoldUnderline"/>
        </w:rPr>
        <w:t xml:space="preserve">by suspending all aid </w:t>
      </w:r>
      <w:r>
        <w:t xml:space="preserve">programs to </w:t>
      </w:r>
      <w:r>
        <w:rPr>
          <w:rStyle w:val="StyleBoldUnderline"/>
        </w:rPr>
        <w:t>Honduras</w:t>
      </w:r>
      <w:r>
        <w:t xml:space="preserve">. In the case of Latin America, </w:t>
      </w:r>
      <w:r>
        <w:rPr>
          <w:rStyle w:val="Emphasis"/>
        </w:rPr>
        <w:t>the incentive of membership is not on the table of negotiation as a positive incentive. However, the</w:t>
      </w:r>
      <w:r>
        <w:t xml:space="preserve"> 5 </w:t>
      </w:r>
      <w:r>
        <w:rPr>
          <w:rStyle w:val="Emphasis"/>
        </w:rPr>
        <w:t>negotiation and conclusion of association agreements with Mexico and Chile have constituted positive incentives to reinforce the democratic practices in both countries.</w:t>
      </w:r>
    </w:p>
    <w:p w:rsidR="00F038F1" w:rsidRDefault="00F038F1" w:rsidP="00F038F1">
      <w:pPr>
        <w:pStyle w:val="Heading3"/>
      </w:pPr>
      <w:r>
        <w:lastRenderedPageBreak/>
        <w:t>AT: No Money</w:t>
      </w:r>
    </w:p>
    <w:p w:rsidR="00F038F1" w:rsidRDefault="00F038F1" w:rsidP="00F038F1">
      <w:pPr>
        <w:pStyle w:val="Heading4"/>
      </w:pPr>
      <w:r>
        <w:t>EU has at least 200 billion euros invested into LAIF – past trends prove more funding will be coming</w:t>
      </w:r>
    </w:p>
    <w:p w:rsidR="00F038F1" w:rsidRDefault="00F038F1" w:rsidP="00F038F1">
      <w:r>
        <w:rPr>
          <w:rStyle w:val="StyleStyleBold12pt"/>
        </w:rPr>
        <w:t>European Commission</w:t>
      </w:r>
      <w:r>
        <w:t>, 30/11/20</w:t>
      </w:r>
      <w:r>
        <w:rPr>
          <w:rStyle w:val="StyleStyleBold12pt"/>
        </w:rPr>
        <w:t>12</w:t>
      </w:r>
      <w:r>
        <w:t xml:space="preserve">, “LAIF - Latin America Investment Facility,” </w:t>
      </w:r>
      <w:hyperlink r:id="rId69" w:history="1">
        <w:r>
          <w:rPr>
            <w:rStyle w:val="Hyperlink"/>
          </w:rPr>
          <w:t>http://ec.europa.eu/europeaid/where/latin-america/regional-cooperation/laif/index_en.htm</w:t>
        </w:r>
      </w:hyperlink>
      <w:r>
        <w:t xml:space="preserve"> //BW</w:t>
      </w:r>
    </w:p>
    <w:p w:rsidR="00F038F1" w:rsidRDefault="00F038F1" w:rsidP="00342FBB">
      <w:pPr>
        <w:pStyle w:val="CardIndented"/>
        <w:rPr>
          <w:rStyle w:val="StyleBoldUnderline"/>
        </w:rPr>
      </w:pPr>
      <w:r>
        <w:t xml:space="preserve">Funding and budget In the framework of the mid term review of the Regional Strategy Paper (RSP) for Latin America </w:t>
      </w:r>
      <w:r>
        <w:rPr>
          <w:rStyle w:val="StyleBoldUnderline"/>
        </w:rPr>
        <w:t>the European Commission has foreseen an amount of € 125 millions for the period 2009-2013. In 2010 a commitment of € 34.85 million was available for grant. In 2011, an additional € 40 million were approved.</w:t>
      </w:r>
    </w:p>
    <w:p w:rsidR="00F038F1" w:rsidRDefault="00F038F1" w:rsidP="00F038F1">
      <w:pPr>
        <w:pStyle w:val="Heading3"/>
      </w:pPr>
      <w:r>
        <w:lastRenderedPageBreak/>
        <w:t>Doesn’t Link to China DA</w:t>
      </w:r>
    </w:p>
    <w:p w:rsidR="00F038F1" w:rsidRDefault="00F038F1" w:rsidP="00F038F1">
      <w:pPr>
        <w:pStyle w:val="Heading4"/>
      </w:pPr>
      <w:r>
        <w:t>No direct conflict of interest means the CP doesn’t trade off with chine</w:t>
      </w:r>
    </w:p>
    <w:p w:rsidR="00F038F1" w:rsidRDefault="00F038F1" w:rsidP="00F038F1">
      <w:r>
        <w:t xml:space="preserve">Detlef </w:t>
      </w:r>
      <w:r>
        <w:rPr>
          <w:rStyle w:val="StyleStyleBold12pt"/>
        </w:rPr>
        <w:t>Nolte</w:t>
      </w:r>
      <w:r>
        <w:t>, political scientist, acting President of the GIGA German Institute of Global and Area Studies in Hamburg, 9/18/20</w:t>
      </w:r>
      <w:r>
        <w:rPr>
          <w:rStyle w:val="StyleStyleBold12pt"/>
        </w:rPr>
        <w:t>12</w:t>
      </w:r>
      <w:r>
        <w:t xml:space="preserve">, “new groundS for the reLatIonS between the euroPean unIon, LatIn amerIca and the carIbbean,” </w:t>
      </w:r>
      <w:hyperlink r:id="rId70" w:history="1">
        <w:r>
          <w:rPr>
            <w:rStyle w:val="Hyperlink"/>
          </w:rPr>
          <w:t>http://eulacfoundation.org/sites/default/files/Proceedings%20EU-LAC:GIGA%20Seminar%202012.pdf</w:t>
        </w:r>
      </w:hyperlink>
      <w:r>
        <w:t xml:space="preserve"> //BW</w:t>
      </w:r>
    </w:p>
    <w:p w:rsidR="00F038F1" w:rsidRDefault="00F038F1" w:rsidP="00342FBB">
      <w:pPr>
        <w:pStyle w:val="CardIndented"/>
      </w:pPr>
      <w:r>
        <w:rPr>
          <w:rStyle w:val="StyleBoldUnderline"/>
        </w:rPr>
        <w:t>Relations between Europe and Latin America and the Caribbean are not bad, but they could be better. There is less a risk of conflict</w:t>
      </w:r>
      <w:r>
        <w:t xml:space="preserve"> between Europe and Latin America </w:t>
      </w:r>
      <w:r>
        <w:rPr>
          <w:rStyle w:val="StyleBoldUnderline"/>
        </w:rPr>
        <w:t>than a risk of mutual neglect.</w:t>
      </w:r>
      <w:r>
        <w:t xml:space="preserve"> </w:t>
      </w:r>
      <w:r>
        <w:rPr>
          <w:rStyle w:val="StyleBoldUnderline"/>
        </w:rPr>
        <w:t>Europe is very much preoccupied with its own economic problems. And Latin America has new trade partners</w:t>
      </w:r>
      <w:r>
        <w:t xml:space="preserve">, especially in Asia. This means that many Latin American countries today are not necessarily looking across the Atlantic for partners. Instead, they are focusing on partners across the Pacific. China is now the most important trade partner for some Latin American countries – such as Brazil. And when we look at Latin America as a whole, we see that in 2010 Latin America imported more products from China than from the EU. But as a recent newspaper article said, </w:t>
      </w:r>
      <w:r>
        <w:rPr>
          <w:rStyle w:val="StyleBoldUnderline"/>
        </w:rPr>
        <w:t>the honeymoon between China and Latin America is over. So there might be a good chance that Europe can refresh its old romance with Latin America now</w:t>
      </w:r>
      <w:r>
        <w:t xml:space="preserve"> that the new flame, China, has lost some of its attractiveness.</w:t>
      </w:r>
    </w:p>
    <w:p w:rsidR="00F038F1" w:rsidRDefault="00F038F1" w:rsidP="00F038F1">
      <w:pPr>
        <w:pStyle w:val="Heading3"/>
      </w:pPr>
      <w:r>
        <w:lastRenderedPageBreak/>
        <w:t>Democracy Internal NB</w:t>
      </w:r>
    </w:p>
    <w:p w:rsidR="00F038F1" w:rsidRDefault="00F038F1" w:rsidP="00F038F1">
      <w:pPr>
        <w:pStyle w:val="Heading4"/>
      </w:pPr>
      <w:r>
        <w:t>Chinese engagement now reversing democratic progress – EU engagement is key to restore previous progress</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71"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pPr>
      <w:r>
        <w:t>T</w:t>
      </w:r>
      <w:r>
        <w:rPr>
          <w:rStyle w:val="StyleBoldUnderline"/>
        </w:rPr>
        <w:t xml:space="preserve">he key question is whether this role of third party, on which to build an identity </w:t>
      </w:r>
      <w:r>
        <w:t xml:space="preserve">based on differentiated values, </w:t>
      </w:r>
      <w:r>
        <w:rPr>
          <w:rStyle w:val="StyleBoldUnderline"/>
        </w:rPr>
        <w:t>will now be assumed by a non-Western player such as China or other Asian countries.</w:t>
      </w:r>
      <w:r>
        <w:t xml:space="preserve"> A harmonious and mutually beneficial triangular relationship between China, the EU and Latin America and the Caribbean, for example, could be proposed if this were limited to an economic sphere and, in particular, to trade and investment. However, </w:t>
      </w:r>
      <w:r>
        <w:rPr>
          <w:rStyle w:val="StyleBoldUnderline"/>
        </w:rPr>
        <w:t xml:space="preserve">in the area of political dialogue, it is perhaps not feasible given the obvious differences that exist in relation to democracy and human rights. If </w:t>
      </w:r>
      <w:r>
        <w:rPr>
          <w:rStyle w:val="Emphasis"/>
        </w:rPr>
        <w:t>shared values</w:t>
      </w:r>
      <w:r>
        <w:rPr>
          <w:rStyle w:val="StyleBoldUnderline"/>
        </w:rPr>
        <w:t xml:space="preserve"> are going to continue to be one of the foundations on which the bi-regional relationship is built, as they have been in the past, they </w:t>
      </w:r>
      <w:r>
        <w:rPr>
          <w:rStyle w:val="Emphasis"/>
        </w:rPr>
        <w:t>can no longer be taken for granted.</w:t>
      </w:r>
      <w:r>
        <w:t xml:space="preserve"> (</w:t>
      </w:r>
      <w:r>
        <w:rPr>
          <w:rStyle w:val="StyleBoldUnderline"/>
        </w:rPr>
        <w:t>Re)building the bi-regional strategic partnership as a community of values requires something more than a generic invocation</w:t>
      </w:r>
      <w:r>
        <w:t xml:space="preserve"> to this, for a number of reasons. Firstly, democratic values and the very concept 22 of democracy, regional integration and the balance between State, market and society are matters currently being debated in both regions. Secondly, the complex and - at times - contradictory relationship between interests and values underpinning foreign policies and international alignments on both sides is changing to adapt to an evolving world. Thirdly, because many of the shared values on which the bi-regional relationship was built in previous decades are now fully spent, in the sense that they have now been assumed by the majority of the international community and they no longer hold a distinctive value. For all of these reasons, </w:t>
      </w:r>
      <w:r>
        <w:rPr>
          <w:rStyle w:val="StyleBoldUnderline"/>
        </w:rPr>
        <w:t>a renewed dialogue and a constant effort to update is required in those areas where a difference can be made and where we can go beyond the principles that have already been fully adopted</w:t>
      </w:r>
      <w:r>
        <w:t xml:space="preserve">. In all this, </w:t>
      </w:r>
      <w:r>
        <w:rPr>
          <w:rStyle w:val="StyleBoldUnderline"/>
        </w:rPr>
        <w:t>civil society has a key role to play</w:t>
      </w:r>
      <w:r>
        <w:t xml:space="preserve"> and it is hoped that the EU-LAC Foundation can play a role in pushing forward this renewed and broadened political dialogue.</w:t>
      </w:r>
    </w:p>
    <w:p w:rsidR="00F038F1" w:rsidRDefault="00F038F1" w:rsidP="00F038F1">
      <w:pPr>
        <w:pStyle w:val="Heading4"/>
      </w:pPr>
      <w:r>
        <w:t>EU cooperation specifically solves institutional fragility – key to reforms</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72"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pPr>
      <w:r>
        <w:t xml:space="preserve">Finally, in quite a few countries in the region, </w:t>
      </w:r>
      <w:r>
        <w:rPr>
          <w:rStyle w:val="StyleBoldUnderline"/>
        </w:rPr>
        <w:t>the future of democracy is linked to problems of institutional fragility</w:t>
      </w:r>
      <w:r>
        <w:t xml:space="preserve">, whereby the government shows its weakness in its ability to supply public goods, to manage distribution conflicts, to deal with external shocks, to regulate markets, to manage public services, to ensure social cohesion and to tackle problems of poverty and inequality. </w:t>
      </w:r>
      <w:r>
        <w:rPr>
          <w:rStyle w:val="StyleBoldUnderline"/>
        </w:rPr>
        <w:t xml:space="preserve">All of this </w:t>
      </w:r>
      <w:r>
        <w:t>contributes to</w:t>
      </w:r>
      <w:r>
        <w:rPr>
          <w:rStyle w:val="StyleBoldUnderline"/>
        </w:rPr>
        <w:t xml:space="preserve"> undermine </w:t>
      </w:r>
      <w:r>
        <w:t>the</w:t>
      </w:r>
      <w:r>
        <w:rPr>
          <w:rStyle w:val="StyleBoldUnderline"/>
        </w:rPr>
        <w:t xml:space="preserve"> legitimacy</w:t>
      </w:r>
      <w:r>
        <w:t xml:space="preserve"> of institutions. </w:t>
      </w:r>
      <w:r>
        <w:rPr>
          <w:rStyle w:val="StyleBoldUnderline"/>
        </w:rPr>
        <w:t>A key aspect that shows both institutional fragility and lack of social cohesion is the State‘s fiscal weakness</w:t>
      </w:r>
      <w:r>
        <w:t xml:space="preserve">. In many countries in the region, this would require extensive fiscal reforms based on a broader tax base, reducing the big share of the informal economy, greater progressivity of tax revenues and greater effectiveness on the part 10 of the tax authority. However, </w:t>
      </w:r>
      <w:r>
        <w:rPr>
          <w:rStyle w:val="StyleBoldUnderline"/>
        </w:rPr>
        <w:t>these reforms will not be viable if they do not bring about a better use of resources, stopping corruption, an improvement in public services to meet social demands and</w:t>
      </w:r>
      <w:r>
        <w:t>, among these,</w:t>
      </w:r>
      <w:r>
        <w:rPr>
          <w:rStyle w:val="StyleBoldUnderline"/>
        </w:rPr>
        <w:t xml:space="preserve"> </w:t>
      </w:r>
      <w:r>
        <w:t>the</w:t>
      </w:r>
      <w:r>
        <w:rPr>
          <w:rStyle w:val="StyleBoldUnderline"/>
        </w:rPr>
        <w:t xml:space="preserve"> demands sought by the middle classes</w:t>
      </w:r>
      <w:r>
        <w:t xml:space="preserve">, </w:t>
      </w:r>
      <w:r>
        <w:rPr>
          <w:rStyle w:val="StyleBoldUnderline"/>
        </w:rPr>
        <w:t xml:space="preserve">without whose support these reforms will lack legitimacy, </w:t>
      </w:r>
      <w:r>
        <w:t xml:space="preserve">and a better distributive impact of social expenditure. </w:t>
      </w:r>
      <w:r>
        <w:rPr>
          <w:rStyle w:val="StyleBoldUnderline"/>
        </w:rPr>
        <w:t>For all of the above reasons, improving public policies through institutional reform is an absolute democratic obligation to improve social cohesion.</w:t>
      </w:r>
    </w:p>
    <w:p w:rsidR="00F038F1" w:rsidRDefault="00F038F1" w:rsidP="00F038F1">
      <w:pPr>
        <w:pStyle w:val="Heading4"/>
        <w:rPr>
          <w:lang w:eastAsia="ko-KR"/>
        </w:rPr>
      </w:pPr>
      <w:r>
        <w:rPr>
          <w:lang w:eastAsia="ko-KR"/>
        </w:rPr>
        <w:t>Democracy prevents global nuclear war.</w:t>
      </w:r>
    </w:p>
    <w:p w:rsidR="00F038F1" w:rsidRDefault="00F038F1" w:rsidP="00F038F1">
      <w:pPr>
        <w:rPr>
          <w:lang w:eastAsia="ko-KR"/>
        </w:rPr>
      </w:pPr>
      <w:r>
        <w:t>Joshua</w:t>
      </w:r>
      <w:r>
        <w:rPr>
          <w:rStyle w:val="CitesChar"/>
          <w:lang w:eastAsia="ko-KR"/>
        </w:rPr>
        <w:t xml:space="preserve"> </w:t>
      </w:r>
      <w:r>
        <w:rPr>
          <w:rStyle w:val="StyleStyleBold12pt"/>
        </w:rPr>
        <w:t>Muravchik</w:t>
      </w:r>
      <w:r>
        <w:t xml:space="preserve"> 7/11/01 (Resident Scholar American Enterprise Institute, www.npec-web.org/syllabi/muravchik.htm)</w:t>
      </w:r>
    </w:p>
    <w:p w:rsidR="00F038F1" w:rsidRDefault="00F038F1" w:rsidP="00342FBB">
      <w:pPr>
        <w:pStyle w:val="CardIndented"/>
        <w:rPr>
          <w:rStyle w:val="StyleBoldUnderline"/>
        </w:rPr>
      </w:pPr>
      <w:r>
        <w:rPr>
          <w:rStyle w:val="StyleBoldUnderline"/>
        </w:rPr>
        <w:t>The greatest impetus for world peace -- and perforce of nuclear peace -- is the spread of democracy.</w:t>
      </w:r>
      <w:r>
        <w:rPr>
          <w:lang w:eastAsia="ko-KR"/>
        </w:rPr>
        <w:t xml:space="preserve"> 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 (1) Fukuyama's phrase was intentionally provocative, even tongue-in-cheek, but he was pointing to two down-to-earth historical observations: that </w:t>
      </w:r>
      <w:r>
        <w:rPr>
          <w:rStyle w:val="StyleBoldUnderline"/>
        </w:rPr>
        <w:t>democracies are more peaceful than other kinds of government and that the world is growing more democratic</w:t>
      </w:r>
      <w:r>
        <w:rPr>
          <w:lang w:eastAsia="ko-KR"/>
        </w:rPr>
        <w:t xml:space="preserve">. Neither point has gone unchallenged. Only a few decades ago, as distinguished an observer of international relations as George Kennan made a claim quite contrary to the first of these assertions. Democracies, he </w:t>
      </w:r>
      <w:r>
        <w:rPr>
          <w:lang w:eastAsia="ko-KR"/>
        </w:rPr>
        <w:lastRenderedPageBreak/>
        <w:t>said, were slow to anger, but once aroused "a democracy . . . . fights in anger . . . . to the bitter end." (2) Kennan's view was strongly influenced by the policy of "unconditional surrender" pursued in World War II. But subsequent experience, such as the negotiated settlements America sought in Korea and Vietnam proved him wrong</w:t>
      </w:r>
      <w:r>
        <w:t xml:space="preserve">. </w:t>
      </w:r>
      <w:r>
        <w:rPr>
          <w:rStyle w:val="StyleBoldUnderline"/>
        </w:rPr>
        <w:t>Democracies are not only slow to anger but also quick to compromise. And to forgive</w:t>
      </w:r>
      <w:r>
        <w:rPr>
          <w:lang w:eastAsia="ko-KR"/>
        </w:rPr>
        <w:t xml:space="preserve">. Notwithstanding the insistence on unconditional surrender, America treated Japan and that part of Germany that it occupied with extraordinary generosity. In recent years </w:t>
      </w:r>
      <w:r>
        <w:rPr>
          <w:rStyle w:val="StyleBoldUnderline"/>
        </w:rPr>
        <w:t>a burgeoning literature has discussed the peacefulness of democracies. Indeed the proposition that democracies do not go to war with one another has been described by one political scientist as being "as close as anything we have to an empirical law in international relations."</w:t>
      </w:r>
      <w:r>
        <w:rPr>
          <w:lang w:eastAsia="ko-KR"/>
        </w:rPr>
        <w:t xml:space="preserve"> (3)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Continues…</w:t>
      </w:r>
      <w:r>
        <w:rPr>
          <w:rStyle w:val="StyleBoldUnderline"/>
        </w:rPr>
        <w:t>This progress offers a source of hope for enduring nuclear peace. The danger of nuclear war was radically reduced almost overnight when Russia abandoned Communism and turned to democracy</w:t>
      </w:r>
      <w:r>
        <w:rPr>
          <w:lang w:eastAsia="ko-KR"/>
        </w:rPr>
        <w:t xml:space="preserve">. For other ominous corners of the world, </w:t>
      </w:r>
      <w:r>
        <w:rPr>
          <w:rStyle w:val="StyleBoldUnderline"/>
        </w:rPr>
        <w:t>we may be in a kind of race between the emergence or growth of nuclear arsenals and the advent of democratization</w:t>
      </w:r>
      <w:r>
        <w:rPr>
          <w:lang w:eastAsia="ko-KR"/>
        </w:rPr>
        <w:t>. If this is so</w:t>
      </w:r>
      <w:r>
        <w:rPr>
          <w:rStyle w:val="StyleBoldUnderline"/>
        </w:rPr>
        <w:t>, the greatest cause for worry may rest with the Moslem Middle East where nuclear arsenals do not yet exist but where the prospects for democracy may be still more remote.</w:t>
      </w:r>
    </w:p>
    <w:p w:rsidR="00F038F1" w:rsidRDefault="00F038F1" w:rsidP="00F038F1">
      <w:pPr>
        <w:pStyle w:val="Heading3"/>
      </w:pPr>
      <w:r>
        <w:lastRenderedPageBreak/>
        <w:t>EU Soft Power NB</w:t>
      </w:r>
    </w:p>
    <w:p w:rsidR="00F038F1" w:rsidRDefault="00F038F1" w:rsidP="00F038F1">
      <w:pPr>
        <w:pStyle w:val="Heading4"/>
      </w:pPr>
      <w:r>
        <w:t>Chinese Influence Increasing Now – increased economic power</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73"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pPr>
      <w:r>
        <w:t xml:space="preserve">This change seems to have altered the balance and the traditional asymmetry that characterised the bi-regional relationship for several decades. </w:t>
      </w:r>
      <w:r>
        <w:rPr>
          <w:rStyle w:val="StyleBoldUnderline"/>
        </w:rPr>
        <w:t>The EU seems to be a less important option</w:t>
      </w:r>
      <w:r>
        <w:t xml:space="preserve"> for the diversification of Latin American and Caribbean external relations, </w:t>
      </w:r>
      <w:r>
        <w:rPr>
          <w:rStyle w:val="StyleBoldUnderline"/>
        </w:rPr>
        <w:t>compared with the opportunities that are being seen in the Asia/Pacific region. There also appears to be a weakening of the EU‘s role as a political reference for regional integration, social market economy model, social cohesion and the balance between State, society and market</w:t>
      </w:r>
      <w:r>
        <w:t xml:space="preserve">, for example in regulatory or fiscal matters. </w:t>
      </w:r>
      <w:r>
        <w:rPr>
          <w:rStyle w:val="StyleBoldUnderline"/>
        </w:rPr>
        <w:t>No less important is the rise of</w:t>
      </w:r>
      <w:r>
        <w:t xml:space="preserve"> Asia and, in particular, of </w:t>
      </w:r>
      <w:r>
        <w:rPr>
          <w:rStyle w:val="StyleBoldUnderline"/>
        </w:rPr>
        <w:t>China</w:t>
      </w:r>
      <w:r>
        <w:t xml:space="preserve">. It is not so much the seduction of the model of State capitalism that is behind this country‘s economic success as the fact that in a short space of time </w:t>
      </w:r>
      <w:r>
        <w:rPr>
          <w:rStyle w:val="StyleBoldUnderline"/>
        </w:rPr>
        <w:t>China</w:t>
      </w:r>
      <w:r>
        <w:rPr>
          <w:rStyle w:val="Emphasis"/>
        </w:rPr>
        <w:t>, a less demanding player than the EU in terms of its foreign policy and model of external relationship-building, has</w:t>
      </w:r>
      <w:r>
        <w:rPr>
          <w:rStyle w:val="StyleBoldUnderline"/>
        </w:rPr>
        <w:t xml:space="preserve"> become the leading trading partner of a number of Latin America and Caribbean countries. </w:t>
      </w:r>
      <w:r>
        <w:t>Although the EU remains important as a source of FDI, according to various economic forecasts</w:t>
      </w:r>
      <w:r>
        <w:rPr>
          <w:rStyle w:val="StyleBoldUnderline"/>
        </w:rPr>
        <w:t>, China may, in a few years‘ time, oust the EU from the second position that it holds</w:t>
      </w:r>
      <w:r>
        <w:t xml:space="preserve">, behind the United States, </w:t>
      </w:r>
      <w:r>
        <w:rPr>
          <w:rStyle w:val="StyleBoldUnderline"/>
        </w:rPr>
        <w:t>as destination market for</w:t>
      </w:r>
      <w:r>
        <w:t xml:space="preserve"> the region‘s </w:t>
      </w:r>
      <w:r>
        <w:rPr>
          <w:rStyle w:val="StyleBoldUnderline"/>
        </w:rPr>
        <w:t>exports.</w:t>
      </w:r>
    </w:p>
    <w:p w:rsidR="00F038F1" w:rsidRDefault="00F038F1" w:rsidP="00F038F1">
      <w:pPr>
        <w:pStyle w:val="Heading4"/>
      </w:pPr>
      <w:r>
        <w:t>Plan is key to refocus EU engagement – provides a unified shared vision that moves away from current confusion due to differing ideas</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74"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pPr>
      <w:r>
        <w:t xml:space="preserve">Finally, </w:t>
      </w:r>
      <w:r>
        <w:rPr>
          <w:rStyle w:val="StyleBoldUnderline"/>
        </w:rPr>
        <w:t>the legitimacy and rationality of the European project would also lie in its external aspect and its role as global player</w:t>
      </w:r>
      <w:r>
        <w:t xml:space="preserve"> as well as, in particular, in its ability to be an effective international player when it comes to articulating and guaranteeing European interests whilst at the same time being a valuebased „civil power“. </w:t>
      </w:r>
      <w:r>
        <w:rPr>
          <w:rStyle w:val="StyleBoldUnderline"/>
        </w:rPr>
        <w:t>Values</w:t>
      </w:r>
      <w:r>
        <w:t xml:space="preserve"> which, as well as representing its international identity, </w:t>
      </w:r>
      <w:r>
        <w:rPr>
          <w:rStyle w:val="StyleBoldUnderline"/>
        </w:rPr>
        <w:t>would also be the source of its „soft power“ and its influence as a global player.</w:t>
      </w:r>
      <w:r>
        <w:t xml:space="preserve"> In this area, the EU is also experiencing something of a paradox. As stated, the</w:t>
      </w:r>
      <w:r>
        <w:rPr>
          <w:rStyle w:val="StyleBoldUnderline"/>
        </w:rPr>
        <w:t xml:space="preserve"> Lisbon Treaty strengthens both its capabilities and its values, but </w:t>
      </w:r>
      <w:r>
        <w:rPr>
          <w:rStyle w:val="Emphasis"/>
        </w:rPr>
        <w:t>the EU seems to lack a shared vision</w:t>
      </w:r>
      <w:r>
        <w:t xml:space="preserve"> about the changes that the international system is undergoing and its role in the world. As </w:t>
      </w:r>
      <w:r>
        <w:rPr>
          <w:rStyle w:val="StyleBoldUnderline"/>
        </w:rPr>
        <w:t>its actions in various international crises reveal</w:t>
      </w:r>
      <w:r>
        <w:t xml:space="preserve"> - just as is happening with the euro crisis itself - </w:t>
      </w:r>
      <w:r>
        <w:rPr>
          <w:rStyle w:val="StyleBoldUnderline"/>
        </w:rPr>
        <w:t>the EU does not always speak with the same voice. It</w:t>
      </w:r>
      <w:r>
        <w:t xml:space="preserve"> can’t even manage to articulate adequately its interests and values through coherent and effective external action, </w:t>
      </w:r>
      <w:r>
        <w:rPr>
          <w:rStyle w:val="StyleBoldUnderline"/>
        </w:rPr>
        <w:t>since this is no common framework for the foreign policies of its Member States</w:t>
      </w:r>
      <w:r>
        <w:t>, often constrained by the domestic political and electoral agendas of each Member State. Finally, it is necessary to point out that the new institutional design of the Lisbon Treaty in relation to the EU‘s external action has not yet been consolidated and there are some who have doubts about the actual scope of these reforms.</w:t>
      </w:r>
    </w:p>
    <w:p w:rsidR="00F038F1" w:rsidRDefault="00F038F1" w:rsidP="00F038F1">
      <w:pPr>
        <w:pStyle w:val="Heading3"/>
      </w:pPr>
      <w:r>
        <w:lastRenderedPageBreak/>
        <w:t>AT: Too Many Actors Prevents Global Influence</w:t>
      </w:r>
    </w:p>
    <w:p w:rsidR="00F038F1" w:rsidRDefault="00F038F1" w:rsidP="00F038F1">
      <w:pPr>
        <w:pStyle w:val="Heading4"/>
      </w:pPr>
      <w:r>
        <w:t>Lisbon Treaty has moved key powers to the EU</w:t>
      </w:r>
    </w:p>
    <w:p w:rsidR="00F038F1" w:rsidRDefault="00F038F1" w:rsidP="00F038F1">
      <w:r>
        <w:t xml:space="preserve">José Antonio </w:t>
      </w:r>
      <w:r>
        <w:rPr>
          <w:rStyle w:val="StyleStyleBold12pt"/>
        </w:rPr>
        <w:t>Sanahuja</w:t>
      </w:r>
      <w:r>
        <w:t>, Professor Of International Relations at Complutense University of Madrid and Researcher at the Complutense Institute of International Studies, 20</w:t>
      </w:r>
      <w:r>
        <w:rPr>
          <w:rStyle w:val="StyleStyleBold12pt"/>
        </w:rPr>
        <w:t>13</w:t>
      </w:r>
      <w:r>
        <w:t xml:space="preserve">, “Towards A New Framework Of Relations Between The European Union And Latin America And The Caribbean,” </w:t>
      </w:r>
      <w:hyperlink r:id="rId75" w:history="1">
        <w:r>
          <w:rPr>
            <w:rStyle w:val="Hyperlink"/>
          </w:rPr>
          <w:t>http://eulacfoundation.org/sites/default/files/Towards%20a%20new%20framework%20of%20relations%20between%20the%20European%20Union%20and%20Latin%20America%20and%20the%20Caribbean.pdf</w:t>
        </w:r>
      </w:hyperlink>
      <w:r>
        <w:t xml:space="preserve"> //BW</w:t>
      </w:r>
    </w:p>
    <w:p w:rsidR="00F038F1" w:rsidRDefault="00F038F1" w:rsidP="00342FBB">
      <w:pPr>
        <w:pStyle w:val="CardIndented"/>
        <w:rPr>
          <w:rStyle w:val="StyleBoldUnderline"/>
        </w:rPr>
      </w:pPr>
      <w:r>
        <w:t xml:space="preserve">Since the </w:t>
      </w:r>
      <w:r>
        <w:rPr>
          <w:rStyle w:val="StyleBoldUnderline"/>
        </w:rPr>
        <w:t xml:space="preserve">emergence of European Political Cooperation in foreign policy, until the Maastricht Treaty and the Lisbon Treaty, the EU has been increasing both its presence and its abilities as an international player, helping to define the rules of the </w:t>
      </w:r>
      <w:r>
        <w:t>current</w:t>
      </w:r>
      <w:r>
        <w:rPr>
          <w:rStyle w:val="StyleBoldUnderline"/>
        </w:rPr>
        <w:t xml:space="preserve"> international system</w:t>
      </w:r>
      <w:r>
        <w:t xml:space="preserve">. In so doing, it has developed the external action and unique European identity that distinguishes the EU from other global players, based to a large extent on common values and interests that go beyond what Member States may individually have. </w:t>
      </w:r>
      <w:r>
        <w:rPr>
          <w:rStyle w:val="StyleBoldUnderline"/>
        </w:rPr>
        <w:t>The EU is a unitary player in relation to international trade. In its political dialogues with third parties it tends to speak with a single voice, supported by common procedures</w:t>
      </w:r>
      <w:r>
        <w:t xml:space="preserve"> between national foreign ministries and the Union‘s institutions responsible for the everyday management of international relations. </w:t>
      </w:r>
      <w:r>
        <w:rPr>
          <w:rStyle w:val="StyleBoldUnderline"/>
        </w:rPr>
        <w:t xml:space="preserve">It supplies more than half of the world ODA. It has established a common security strategy. It has already acquired significant experience </w:t>
      </w:r>
      <w:r>
        <w:t>in military and civil</w:t>
      </w:r>
      <w:r>
        <w:rPr>
          <w:rStyle w:val="StyleBoldUnderline"/>
        </w:rPr>
        <w:t xml:space="preserve"> peacekeeping and crisis management </w:t>
      </w:r>
      <w:r>
        <w:t xml:space="preserve">missions. </w:t>
      </w:r>
      <w:r>
        <w:rPr>
          <w:rStyle w:val="StyleBoldUnderline"/>
        </w:rPr>
        <w:t>It promotes broad cooperation in defence matters.</w:t>
      </w:r>
      <w:r>
        <w:t xml:space="preserve"> It has the ability to shape the interests, values and policies of Member States through an intense process of „Europeanisation“ of its internal and international policies in a wide variety of matters in which</w:t>
      </w:r>
      <w:r>
        <w:rPr>
          <w:rStyle w:val="StyleBoldUnderline"/>
        </w:rPr>
        <w:t xml:space="preserve"> the EU is a world leader, whether this be climate change, international development or strengthening multilateralism.</w:t>
      </w:r>
      <w:r>
        <w:t xml:space="preserve"> </w:t>
      </w:r>
      <w:r>
        <w:rPr>
          <w:rStyle w:val="Emphasis"/>
        </w:rPr>
        <w:t>The Lisbon Treaty represents major progress in strengthening the EU‘s international actions</w:t>
      </w:r>
      <w:r>
        <w:rPr>
          <w:rStyle w:val="StyleBoldUnderline"/>
        </w:rPr>
        <w:t>: it grants legal personality to the Union; different policies and relations with other countries are integrated into a common framework for external action; and the principles and values that characterise the EU‘s international actions are expressly defined and detailed as well as its objectives,</w:t>
      </w:r>
      <w:r>
        <w:t xml:space="preserve"> including, inter alia, those relating to international peace and security, democracy and human rights, environmental protection and the fight against world poverty. </w:t>
      </w:r>
      <w:r>
        <w:rPr>
          <w:rStyle w:val="StyleBoldUnderline"/>
        </w:rPr>
        <w:t>This can help to achieve a more coherent and effective external action, strengthening the EU‘s role as an international value-based player</w:t>
      </w:r>
      <w:r>
        <w:t xml:space="preserve">. In addition, </w:t>
      </w:r>
      <w:r>
        <w:rPr>
          <w:rStyle w:val="StyleBoldUnderline"/>
        </w:rPr>
        <w:t>the institutional framework of that external action is strengthened</w:t>
      </w:r>
      <w:r>
        <w:t xml:space="preserve"> 14 with the setting-up of the Permanent Presidency of the European Council, the figure of High Representative for Common Foreign and Security Policy (CFSP) and the European External Action Service (EEAS). Finally, in </w:t>
      </w:r>
      <w:r>
        <w:rPr>
          <w:rStyle w:val="StyleBoldUnderline"/>
        </w:rPr>
        <w:t xml:space="preserve">various areas related to external action, some competences, which still were placed in the national level, </w:t>
      </w:r>
      <w:r>
        <w:t xml:space="preserve">for example those relating to trade in services and investment protection, </w:t>
      </w:r>
      <w:r>
        <w:rPr>
          <w:rStyle w:val="StyleBoldUnderline"/>
        </w:rPr>
        <w:t>have been relocated in the Union.</w:t>
      </w:r>
    </w:p>
    <w:p w:rsidR="00C271C1" w:rsidRPr="00B3533B" w:rsidRDefault="00C271C1" w:rsidP="00C271C1"/>
    <w:p w:rsidR="00C271C1" w:rsidRPr="00B3533B" w:rsidRDefault="00512251" w:rsidP="00C271C1">
      <w:pPr>
        <w:pStyle w:val="Heading1"/>
        <w:rPr>
          <w:rFonts w:cs="Times New Roman"/>
        </w:rPr>
      </w:pPr>
      <w:r w:rsidRPr="00B3533B">
        <w:rPr>
          <w:rFonts w:cs="Times New Roman"/>
        </w:rPr>
        <w:lastRenderedPageBreak/>
        <w:t xml:space="preserve">National </w:t>
      </w:r>
      <w:r w:rsidR="00C271C1" w:rsidRPr="00B3533B">
        <w:rPr>
          <w:rFonts w:cs="Times New Roman"/>
        </w:rPr>
        <w:t>Development Bank CP</w:t>
      </w:r>
    </w:p>
    <w:p w:rsidR="00C271C1" w:rsidRPr="00B3533B" w:rsidRDefault="00C271C1" w:rsidP="00C271C1">
      <w:pPr>
        <w:pStyle w:val="Heading2"/>
        <w:rPr>
          <w:rFonts w:cs="Times New Roman"/>
        </w:rPr>
      </w:pPr>
      <w:r w:rsidRPr="00B3533B">
        <w:rPr>
          <w:rFonts w:cs="Times New Roman"/>
        </w:rPr>
        <w:t>CP Text</w:t>
      </w:r>
    </w:p>
    <w:p w:rsidR="00C271C1" w:rsidRPr="00B3533B" w:rsidRDefault="00C271C1" w:rsidP="00C271C1">
      <w:pPr>
        <w:pStyle w:val="Heading4"/>
        <w:rPr>
          <w:rFonts w:cs="Times New Roman"/>
        </w:rPr>
      </w:pPr>
      <w:r w:rsidRPr="00B3533B">
        <w:rPr>
          <w:rFonts w:cs="Times New Roman"/>
        </w:rPr>
        <w:t>Counterplan Text: The National Development Bank should fund infrastructure investment on the border.</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Environment NB</w:t>
      </w:r>
    </w:p>
    <w:p w:rsidR="00C271C1" w:rsidRPr="00B3533B" w:rsidRDefault="00C271C1" w:rsidP="00C271C1">
      <w:pPr>
        <w:pStyle w:val="Heading4"/>
        <w:rPr>
          <w:rFonts w:cs="Times New Roman"/>
        </w:rPr>
      </w:pPr>
      <w:r w:rsidRPr="00B3533B">
        <w:rPr>
          <w:rFonts w:cs="Times New Roman"/>
        </w:rPr>
        <w:t>NAD Bank solves loans – the net</w:t>
      </w:r>
      <w:r w:rsidR="0058497F" w:rsidRPr="00B3533B">
        <w:rPr>
          <w:rFonts w:cs="Times New Roman"/>
        </w:rPr>
        <w:t xml:space="preserve"> </w:t>
      </w:r>
      <w:r w:rsidRPr="00B3533B">
        <w:rPr>
          <w:rFonts w:cs="Times New Roman"/>
        </w:rPr>
        <w:t>benefit is the environment</w:t>
      </w:r>
    </w:p>
    <w:p w:rsidR="00C271C1" w:rsidRPr="00B3533B" w:rsidRDefault="00C271C1" w:rsidP="00C271C1">
      <w:r w:rsidRPr="00B3533B">
        <w:rPr>
          <w:rStyle w:val="StyleStyleBold12pt"/>
        </w:rPr>
        <w:t>NADB</w:t>
      </w:r>
      <w:r w:rsidRPr="00B3533B">
        <w:t>. National Development Bank. A finance institution, created by a country that provides financing for the purposes of economic development. 20</w:t>
      </w:r>
      <w:r w:rsidRPr="00B3533B">
        <w:rPr>
          <w:rStyle w:val="StyleStyleBold12pt"/>
        </w:rPr>
        <w:t>10</w:t>
      </w:r>
      <w:r w:rsidRPr="00B3533B">
        <w:t>. [“National American Development Bank: Information Statement.</w:t>
      </w:r>
      <w:hyperlink r:id="rId76" w:history="1">
        <w:r w:rsidRPr="00B3533B">
          <w:rPr>
            <w:rStyle w:val="Hyperlink"/>
          </w:rPr>
          <w:t>http://www.nadbank.org/BondsAndInvestment/PDF/2010InformationStatement.pdf</w:t>
        </w:r>
      </w:hyperlink>
      <w:r w:rsidRPr="00B3533B">
        <w:t>] VR</w:t>
      </w:r>
    </w:p>
    <w:p w:rsidR="00C271C1" w:rsidRPr="00B3533B" w:rsidRDefault="00C271C1" w:rsidP="00512251">
      <w:pPr>
        <w:pStyle w:val="CardIndented"/>
        <w:rPr>
          <w:rStyle w:val="StyleBoldUnderline"/>
        </w:rPr>
      </w:pPr>
      <w:r w:rsidRPr="00B3533B">
        <w:rPr>
          <w:rStyle w:val="StyleBoldUnderline"/>
        </w:rPr>
        <w:t>The</w:t>
      </w:r>
      <w:r w:rsidRPr="00B3533B">
        <w:t xml:space="preserve"> North American Development Bank (“NADB” or the “Bank”) is </w:t>
      </w:r>
      <w:r w:rsidRPr="00B3533B">
        <w:rPr>
          <w:rStyle w:val="StyleBoldUnderline"/>
        </w:rPr>
        <w:t>a binational development financing institution established by the United States and Mexico to finance environmental infrastructure projects in the U.S.-Mexico border region.</w:t>
      </w:r>
      <w:r w:rsidRPr="00B3533B">
        <w:t xml:space="preserve"> The Bank’s financing activities are principally focused on creating and sustaining drinking water supplies and developing wastewater treatment and municipal solid waste management facilities. </w:t>
      </w:r>
      <w:r w:rsidRPr="00B3533B">
        <w:rPr>
          <w:rStyle w:val="StyleBoldUnderline"/>
        </w:rPr>
        <w:t>In 2000, its mandate was expanded to include other environmental sectors that have health and/or environmental benefits for the residents of the border region, including air quality</w:t>
      </w:r>
      <w:r w:rsidRPr="00B3533B">
        <w:t xml:space="preserve">, </w:t>
      </w:r>
      <w:r w:rsidRPr="00B3533B">
        <w:rPr>
          <w:rStyle w:val="StyleBoldUnderline"/>
        </w:rPr>
        <w:t>clean energy, energy efficiency, public transportation and water management.</w:t>
      </w:r>
      <w:r w:rsidRPr="00B3533B">
        <w:t xml:space="preserve"> The technical feasibility and environmental impact of, and public participation with respect to, all projects to be financed by the Bank are required to be evaluated and certified by the Border Environment Cooperation Commission (“BECC”). Capitalization. NADB’s total authorized capital is $3 billion, consisting of $450 million in paid-in capital and $2.55 billion in associated callable capital with equal commitments from the United States and Mexico. </w:t>
      </w:r>
      <w:r w:rsidRPr="00B3533B">
        <w:rPr>
          <w:rStyle w:val="StyleBoldUnderline"/>
        </w:rPr>
        <w:t>Callable capital may be called if and when required to meet the Bank’s debt or guarantee obligations, subject to certain procedural requirements</w:t>
      </w:r>
      <w:r w:rsidRPr="00B3533B">
        <w:t xml:space="preserve"> </w:t>
      </w:r>
      <w:r w:rsidRPr="00B3533B">
        <w:rPr>
          <w:rStyle w:val="StyleBoldUnderline"/>
        </w:rPr>
        <w:t>but it may not be used to make loans</w:t>
      </w:r>
      <w:r w:rsidRPr="00B3533B">
        <w:t xml:space="preserve">. As of September 30, 2009, the Bank has received all paid-in capital contributions. As of September 30, 2009, the Bank had no outstanding indebtedness. Recent Lending Activity. During the nine months ended September 30, 2009, the Bank signed seven new loan agreements totaling $167.6 million, more than twice the total amount of new loans contracted in 2008 ($72 million). NADB disbursed $96.5 million of these funds as of the end of the third quarter. The </w:t>
      </w:r>
      <w:r w:rsidRPr="00B3533B">
        <w:rPr>
          <w:rStyle w:val="StyleBoldUnderline"/>
        </w:rPr>
        <w:t>Bank’s outstanding loan balance, which has more than tripled since its balance at the beginning of 2007, totaled $281.1 million as of September 30, 2009. Lending Policies.</w:t>
      </w:r>
      <w:r w:rsidRPr="00B3533B">
        <w:t xml:space="preserve"> The Bank’s lending operations are designed to ensure that loans are made to financially sound entities and that funds are utilized as intended to implement technically and economically viable projects. The majority of the Bank’s outstanding portfolio are loans to state and local municipalities in Mexico and the United States and 100% of its portfolio is secured by some form of credit support, which may include federal tax revenues pledged to an irrevocable trust or pursuant to a mandate contract, system revenues and borrower cash flows</w:t>
      </w:r>
      <w:r w:rsidRPr="00B3533B">
        <w:rPr>
          <w:rStyle w:val="StyleBoldUnderline"/>
        </w:rPr>
        <w:t>. NADB’s loans are generally offered at fixed, market rates with maturities of up to 25 years</w:t>
      </w:r>
      <w:r w:rsidRPr="00B3533B">
        <w:t xml:space="preserve">. Administration and Governance. The Bank is governed by a ten-member board of directors comprised of federal government and local representatives. The federal representatives include the U.S. Secretary of the Treasury, Secretary of State and Administrator of the Environmental Protection Agency, and the Mexican Secretary of Finance and Public Credit, Secretary of Foreign Relations and Secretary of the Environment and Natural Resources. The Bank is managed on a day-to-day basis by its Managing Director and Chief Executive Officer, Jorge Garcés, and its Deputy Managing Director and Chief Operating Officer, Héctor Camacho. Mr. Garcés is scheduled to retire in October 2010, and it is expected that Mr. Camacho will assume the role of Managing Director for a five-year term. Risk </w:t>
      </w:r>
      <w:r w:rsidRPr="00B3533B">
        <w:rPr>
          <w:rStyle w:val="StyleBoldUnderline"/>
        </w:rPr>
        <w:t>Management. The Bank evaluates the creditworthiness of its borrowers on a case-by-case basis and continually monitors the financial stability of each borrower throughout the life of its loans</w:t>
      </w:r>
      <w:r w:rsidRPr="00B3533B">
        <w:t xml:space="preserve">. </w:t>
      </w:r>
      <w:r w:rsidRPr="00B3533B">
        <w:rPr>
          <w:rStyle w:val="StyleBoldUnderline"/>
        </w:rPr>
        <w:t>Proposed loans must be approved by Bank’s funding committee and by its Board of Directors. To mitigate its exchange rate risk, the Bank hedges its exposure through cross-currency interest rate swaps with respect to its peso-denominated loans.</w:t>
      </w:r>
    </w:p>
    <w:p w:rsidR="00C271C1" w:rsidRPr="00B3533B" w:rsidRDefault="00C271C1" w:rsidP="00C271C1"/>
    <w:p w:rsidR="00C271C1" w:rsidRPr="00B3533B" w:rsidRDefault="00C271C1" w:rsidP="00C271C1">
      <w:pPr>
        <w:pStyle w:val="Heading4"/>
        <w:rPr>
          <w:rFonts w:cs="Times New Roman"/>
        </w:rPr>
      </w:pPr>
      <w:r w:rsidRPr="00B3533B">
        <w:rPr>
          <w:rFonts w:cs="Times New Roman"/>
        </w:rPr>
        <w:lastRenderedPageBreak/>
        <w:t>NAD Bank would review the aff based on environemntal concerns</w:t>
      </w:r>
    </w:p>
    <w:p w:rsidR="00C271C1" w:rsidRPr="00B3533B" w:rsidRDefault="00C271C1" w:rsidP="00C271C1">
      <w:r w:rsidRPr="00B3533B">
        <w:rPr>
          <w:rStyle w:val="StyleStyleBold12pt"/>
        </w:rPr>
        <w:t>NADB</w:t>
      </w:r>
      <w:r w:rsidRPr="00B3533B">
        <w:t>. National Development Bank. A finance institution, created by a country that provides financing for the purposes of economic development. 20</w:t>
      </w:r>
      <w:r w:rsidRPr="00B3533B">
        <w:rPr>
          <w:rStyle w:val="StyleStyleBold12pt"/>
        </w:rPr>
        <w:t>10</w:t>
      </w:r>
      <w:r w:rsidRPr="00B3533B">
        <w:t>. [“National American Development Bank: Information Statement.</w:t>
      </w:r>
      <w:hyperlink r:id="rId77" w:history="1">
        <w:r w:rsidRPr="00B3533B">
          <w:rPr>
            <w:rStyle w:val="Hyperlink"/>
          </w:rPr>
          <w:t>http://www.nadbank.org/BondsAndInvestment/PDF/2010InformationStatement.pdf</w:t>
        </w:r>
      </w:hyperlink>
      <w:r w:rsidRPr="00B3533B">
        <w:t>] VR</w:t>
      </w:r>
    </w:p>
    <w:p w:rsidR="00C271C1" w:rsidRPr="00B3533B" w:rsidRDefault="00300E57" w:rsidP="00C271C1">
      <w:hyperlink r:id="rId78" w:history="1">
        <w:r w:rsidR="00C271C1" w:rsidRPr="00B3533B">
          <w:rPr>
            <w:rStyle w:val="Hyperlink"/>
          </w:rPr>
          <w:t>http://www.nadbank.org/BondsAndInvestment/PDF/2010InformationStatement.pdf</w:t>
        </w:r>
      </w:hyperlink>
    </w:p>
    <w:p w:rsidR="0058497F" w:rsidRPr="00B3533B" w:rsidRDefault="00C271C1" w:rsidP="0058497F">
      <w:pPr>
        <w:pStyle w:val="CardIndented"/>
      </w:pPr>
      <w:r w:rsidRPr="00B3533B">
        <w:rPr>
          <w:rStyle w:val="StyleBoldUnderline"/>
        </w:rPr>
        <w:t>In addition</w:t>
      </w:r>
      <w:r w:rsidRPr="00B3533B">
        <w:t xml:space="preserve"> </w:t>
      </w:r>
      <w:r w:rsidRPr="00B3533B">
        <w:rPr>
          <w:rStyle w:val="StyleBoldUnderline"/>
        </w:rPr>
        <w:t>to the BECC certification process, potential borrowers</w:t>
      </w:r>
      <w:r w:rsidRPr="00B3533B">
        <w:t xml:space="preserve"> are </w:t>
      </w:r>
      <w:r w:rsidRPr="00B3533B">
        <w:rPr>
          <w:rStyle w:val="StyleBoldUnderline"/>
        </w:rPr>
        <w:t>required to submit extensive project descriptions to NADB that include</w:t>
      </w:r>
      <w:r w:rsidRPr="00B3533B">
        <w:t xml:space="preserve">, among other information, engineer’s reports, </w:t>
      </w:r>
      <w:r w:rsidRPr="00B3533B">
        <w:rPr>
          <w:rStyle w:val="StyleBoldUnderline"/>
        </w:rPr>
        <w:t>feasibility studies</w:t>
      </w:r>
      <w:r w:rsidRPr="00B3533B">
        <w:t xml:space="preserve">, draft agreements for key elements of the project, borrower financials for the previous three to five years, project implementation and disbursement schedules, </w:t>
      </w:r>
      <w:r w:rsidRPr="00B3533B">
        <w:rPr>
          <w:rStyle w:val="StyleBoldUnderline"/>
        </w:rPr>
        <w:t>and anticipated project costs and assumptions on financial projections</w:t>
      </w:r>
      <w:r w:rsidRPr="00B3533B">
        <w:t xml:space="preserve">. </w:t>
      </w:r>
      <w:r w:rsidRPr="00B3533B">
        <w:rPr>
          <w:rStyle w:val="StyleBoldUnderline"/>
        </w:rPr>
        <w:t>With this information, NADB’s staff undertakes an in-depth analysis of the historical credit trends, verification of data to validate the reasonableness of assumptions</w:t>
      </w:r>
      <w:r w:rsidRPr="00B3533B">
        <w:t xml:space="preserve">, modeling of projections </w:t>
      </w:r>
      <w:r w:rsidRPr="00B3533B">
        <w:rPr>
          <w:rStyle w:val="StyleBoldUnderline"/>
        </w:rPr>
        <w:t>with sensitivity and stress-test scenarios, legal review of documentation, design of collateral structure and loan payment mechanism, as well as project risks</w:t>
      </w:r>
      <w:r w:rsidRPr="00B3533B">
        <w:t xml:space="preserve">, including construction, operating, technology, management, input or supply, market, foreign exchange, interest rate, and regulatory risks. The Bank may only extend loan financing </w:t>
      </w:r>
      <w:r w:rsidRPr="00B3533B">
        <w:rPr>
          <w:rStyle w:val="StyleBoldUnderline"/>
        </w:rPr>
        <w:t>if it is satisfied</w:t>
      </w:r>
      <w:r w:rsidRPr="00B3533B">
        <w:t xml:space="preserve">, </w:t>
      </w:r>
      <w:r w:rsidRPr="00B3533B">
        <w:rPr>
          <w:rStyle w:val="StyleBoldUnderline"/>
        </w:rPr>
        <w:t>on the basis of this review, that the project is technically, environmentally, financially and economically sound</w:t>
      </w:r>
      <w:r w:rsidRPr="00B3533B">
        <w:t>, and that the project sponsors have the institutional, managerial and operating capacity to carry out the project.</w:t>
      </w:r>
    </w:p>
    <w:p w:rsidR="0058497F" w:rsidRPr="00B3533B" w:rsidRDefault="0058497F" w:rsidP="0058497F">
      <w:pPr>
        <w:pStyle w:val="Heading4"/>
        <w:rPr>
          <w:rFonts w:cs="Times New Roman"/>
        </w:rPr>
      </w:pPr>
      <w:r w:rsidRPr="00B3533B">
        <w:rPr>
          <w:rFonts w:cs="Times New Roman"/>
        </w:rPr>
        <w:t>Environmental destruction devastates populations on the border- causes loss of biodiversity key to indigenous peoples</w:t>
      </w:r>
    </w:p>
    <w:p w:rsidR="0058497F" w:rsidRPr="00B3533B" w:rsidRDefault="0058497F" w:rsidP="0058497F">
      <w:r w:rsidRPr="00B3533B">
        <w:t xml:space="preserve"> Lindsay </w:t>
      </w:r>
      <w:r w:rsidRPr="00B3533B">
        <w:rPr>
          <w:rStyle w:val="StyleStyleBold12pt"/>
        </w:rPr>
        <w:t>Eriksson</w:t>
      </w:r>
      <w:r w:rsidRPr="00B3533B">
        <w:t xml:space="preserve"> and Melinda </w:t>
      </w:r>
      <w:r w:rsidRPr="00B3533B">
        <w:rPr>
          <w:rStyle w:val="StyleStyleBold12pt"/>
        </w:rPr>
        <w:t>Taylor</w:t>
      </w:r>
      <w:r w:rsidRPr="00B3533B">
        <w:t>. Eriksson is a Professor of the University of Texas at Austin.</w:t>
      </w:r>
    </w:p>
    <w:p w:rsidR="0058497F" w:rsidRPr="00B3533B" w:rsidRDefault="0058497F" w:rsidP="0058497F">
      <w:r w:rsidRPr="00B3533B">
        <w:t xml:space="preserve"> Taylor is a Clinical Professor of Law University of Texas. 20</w:t>
      </w:r>
      <w:r w:rsidRPr="00B3533B">
        <w:rPr>
          <w:rStyle w:val="StyleStyleBold12pt"/>
        </w:rPr>
        <w:t>08</w:t>
      </w:r>
      <w:r w:rsidRPr="00B3533B">
        <w:t xml:space="preserve"> [“The Environmental Impacts of the Border Wall between Texas and Mexico. University of Texas Law Center. </w:t>
      </w:r>
      <w:hyperlink r:id="rId79" w:history="1">
        <w:r w:rsidRPr="00B3533B">
          <w:rPr>
            <w:rStyle w:val="Hyperlink"/>
          </w:rPr>
          <w:t>http://www.utexas.edu/law/centers/humanrights/borderwall/analysis/briefing-The-Environmental-Impacts-of-the-Border-Wall.pdf</w:t>
        </w:r>
      </w:hyperlink>
      <w:r w:rsidRPr="00B3533B">
        <w:t>] VR</w:t>
      </w:r>
    </w:p>
    <w:p w:rsidR="0058497F" w:rsidRPr="00B3533B" w:rsidRDefault="0058497F" w:rsidP="0058497F">
      <w:pPr>
        <w:pStyle w:val="CardIndented"/>
        <w:rPr>
          <w:rStyle w:val="StyleBoldUnderline"/>
        </w:rPr>
      </w:pPr>
      <w:r w:rsidRPr="00B3533B">
        <w:rPr>
          <w:rStyle w:val="StyleBoldUnderline"/>
        </w:rPr>
        <w:t>The damage to wildlife, wildlife habitats</w:t>
      </w:r>
      <w:r w:rsidRPr="00B3533B">
        <w:t xml:space="preserve">, </w:t>
      </w:r>
      <w:r w:rsidRPr="00B3533B">
        <w:rPr>
          <w:rStyle w:val="StyleBoldUnderline"/>
        </w:rPr>
        <w:t>and border ecosystems that will likely result from construction and maintenance of the border wall will impact people, too</w:t>
      </w:r>
      <w:r w:rsidRPr="00B3533B">
        <w:t xml:space="preserve">. The indigenous people who live along the border depend on the natural environment for their sustenance and survival, as well as for ritual purposes. </w:t>
      </w:r>
      <w:r w:rsidRPr="00B3533B">
        <w:rPr>
          <w:rStyle w:val="StyleBoldUnderline"/>
        </w:rPr>
        <w:t>The impacts on these peoples</w:t>
      </w:r>
      <w:r w:rsidRPr="00B3533B">
        <w:t xml:space="preserve"> are described in a separate paper.42 </w:t>
      </w:r>
      <w:r w:rsidRPr="00B3533B">
        <w:rPr>
          <w:rStyle w:val="StyleBoldUnderline"/>
        </w:rPr>
        <w:t>Other residents of the region enjoy access to the national wildlife refuge and other sanctuaries in order to observe wildlife and the natural environment</w:t>
      </w:r>
      <w:r w:rsidRPr="00B3533B">
        <w:t xml:space="preserve">. The species that historically populated the border region, </w:t>
      </w:r>
      <w:r w:rsidRPr="00B3533B">
        <w:rPr>
          <w:rStyle w:val="StyleBoldUnderline"/>
        </w:rPr>
        <w:t>many of which are rare and in decline today, are part of the natural heritage of Americans and Mexicans. The citizens of both countries will be poorer if this natural heritage is lost.</w:t>
      </w:r>
    </w:p>
    <w:p w:rsidR="0058497F" w:rsidRPr="00B3533B" w:rsidRDefault="0058497F" w:rsidP="0058497F">
      <w:pPr>
        <w:pStyle w:val="CardIndented"/>
      </w:pPr>
    </w:p>
    <w:p w:rsidR="00C271C1" w:rsidRPr="00B3533B" w:rsidRDefault="00C271C1" w:rsidP="00C271C1"/>
    <w:p w:rsidR="00C271C1" w:rsidRPr="00B3533B" w:rsidRDefault="0058497F" w:rsidP="00C271C1">
      <w:pPr>
        <w:pStyle w:val="Heading2"/>
        <w:rPr>
          <w:rFonts w:cs="Times New Roman"/>
        </w:rPr>
      </w:pPr>
      <w:r w:rsidRPr="00B3533B">
        <w:rPr>
          <w:rFonts w:cs="Times New Roman"/>
        </w:rPr>
        <w:t xml:space="preserve"> </w:t>
      </w:r>
      <w:r w:rsidR="00C271C1" w:rsidRPr="00B3533B">
        <w:rPr>
          <w:rFonts w:cs="Times New Roman"/>
        </w:rPr>
        <w:t>Development NB</w:t>
      </w:r>
    </w:p>
    <w:p w:rsidR="00C271C1" w:rsidRPr="00B3533B" w:rsidRDefault="00C271C1" w:rsidP="00C271C1">
      <w:pPr>
        <w:keepNext/>
        <w:keepLines/>
        <w:spacing w:before="200"/>
        <w:outlineLvl w:val="3"/>
        <w:rPr>
          <w:rFonts w:eastAsiaTheme="majorEastAsia"/>
          <w:iCs/>
          <w:sz w:val="28"/>
          <w:u w:val="single"/>
        </w:rPr>
      </w:pPr>
      <w:r w:rsidRPr="00B3533B">
        <w:rPr>
          <w:rFonts w:eastAsiaTheme="majorEastAsia"/>
          <w:b/>
          <w:bCs/>
          <w:iCs/>
          <w:sz w:val="26"/>
        </w:rPr>
        <w:t>NADBank’s current objective excludes infrastructure projects- U.S. expansion of its mandate solves development on the border</w:t>
      </w:r>
    </w:p>
    <w:p w:rsidR="00C271C1" w:rsidRPr="00B3533B" w:rsidRDefault="00C271C1" w:rsidP="00C271C1">
      <w:r w:rsidRPr="00B3533B">
        <w:rPr>
          <w:b/>
          <w:bCs/>
          <w:sz w:val="26"/>
          <w:u w:val="single"/>
        </w:rPr>
        <w:t xml:space="preserve">Hereford, Chair of the Border Trade Alliance </w:t>
      </w:r>
      <w:r w:rsidRPr="00B3533B">
        <w:t>Transportation Committee</w:t>
      </w:r>
      <w:r w:rsidRPr="00B3533B">
        <w:rPr>
          <w:b/>
          <w:bCs/>
          <w:sz w:val="26"/>
          <w:u w:val="single"/>
        </w:rPr>
        <w:t>, et al 11</w:t>
      </w:r>
    </w:p>
    <w:p w:rsidR="00C271C1" w:rsidRPr="00B3533B" w:rsidRDefault="00C271C1" w:rsidP="00C271C1">
      <w:r w:rsidRPr="00B3533B">
        <w:t>[Jesse, and Nelson Balido, President, Sam F. Vale, Chair of Board of Directors, Border trade Alliance, August 9, 2011, Letter to Rep. Spencer Bachus and Rep. Barney Frank, “Border Trade Alliance, NADBank expansion,” http://www.thebta.org/wp-content/uploads/file/NADBank%20expanded%20mandate%20-%20Hinojosa%20bill%20-%20ltrhd.pdf, [Accessed 6/29/20113], JB.</w:t>
      </w:r>
    </w:p>
    <w:p w:rsidR="00C271C1" w:rsidRPr="00B3533B" w:rsidRDefault="00C271C1" w:rsidP="00512251">
      <w:pPr>
        <w:pStyle w:val="CardIndented"/>
        <w:rPr>
          <w:b/>
          <w:bCs/>
          <w:sz w:val="28"/>
          <w:u w:val="single"/>
        </w:rPr>
      </w:pPr>
      <w:r w:rsidRPr="00B3533B">
        <w:t xml:space="preserve">We write to you to urge you to support H.R. 2216, a bill introduced by Rep. Rubén Hinojosa that would expand the authority of the North American Development Bank (NADBank). This bill would authorize changes to the agreement between the United States and Mexico that established the NADBank, allowing it to finance a broader array of infrastructure projects in the U.S.-Mexico border region that promote trade and foster economic development and job growth in the region. Over the past sixteen years of operation, the NADBank has been vitally important to improving basic services in the border region by financing numerous water, wastewater, solid waste and street paving projects, among others. To date, </w:t>
      </w:r>
      <w:r w:rsidRPr="00B3533B">
        <w:rPr>
          <w:b/>
          <w:bCs/>
          <w:sz w:val="28"/>
          <w:u w:val="single"/>
        </w:rPr>
        <w:t>NADBank</w:t>
      </w:r>
      <w:r w:rsidRPr="00B3533B">
        <w:t xml:space="preserve"> has provided approximately US$1.24 billion in </w:t>
      </w:r>
      <w:r w:rsidRPr="00B3533B">
        <w:rPr>
          <w:b/>
          <w:bCs/>
          <w:sz w:val="28"/>
          <w:u w:val="single"/>
        </w:rPr>
        <w:t>loans and grants to support 149 infrastructure projects in the border region</w:t>
      </w:r>
      <w:r w:rsidRPr="00B3533B">
        <w:t xml:space="preserve">, which represents a total investment of US$3. 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w:t>
      </w:r>
      <w:r w:rsidRPr="00B3533B">
        <w:lastRenderedPageBreak/>
        <w:t xml:space="preserve">approximately 85 percent. This dramatic improvement is in large part due to the work of </w:t>
      </w:r>
      <w:r w:rsidRPr="00B3533B">
        <w:rPr>
          <w:b/>
          <w:bCs/>
          <w:sz w:val="28"/>
          <w:u w:val="single"/>
        </w:rPr>
        <w:t>NADBank</w:t>
      </w:r>
      <w:r w:rsidRPr="00B3533B">
        <w:t xml:space="preserve">. The bank </w:t>
      </w:r>
      <w:r w:rsidRPr="00B3533B">
        <w:rPr>
          <w:b/>
          <w:bCs/>
          <w:sz w:val="28"/>
          <w:u w:val="single"/>
        </w:rPr>
        <w:t>remains limited</w:t>
      </w:r>
      <w:r w:rsidRPr="00B3533B">
        <w:t>, however,</w:t>
      </w:r>
      <w:r w:rsidRPr="00B3533B">
        <w:rPr>
          <w:b/>
          <w:bCs/>
          <w:sz w:val="28"/>
          <w:u w:val="single"/>
        </w:rPr>
        <w:t xml:space="preserve"> in the projects it can finance.</w:t>
      </w:r>
      <w:r w:rsidRPr="00B3533B">
        <w:t xml:space="preserve"> Its charter permits the bank only to get involved in projects deemed to have a significant positive environmental impact. There have been cases where the </w:t>
      </w:r>
      <w:r w:rsidRPr="00B3533B">
        <w:rPr>
          <w:b/>
          <w:bCs/>
          <w:sz w:val="28"/>
          <w:u w:val="single"/>
        </w:rPr>
        <w:t>NADBank has taken interest in projects involving international ports of entry that would benefit an area’s economy and create new jobs.</w:t>
      </w:r>
      <w:r w:rsidRPr="00B3533B">
        <w:t xml:space="preserve"> Yet the bank has been unable to deliver financing to such projects over the objections of its board of directors, for not demonstrating a sufficient environmental benefit to merit NADBank financing. H.R. 2216 seeks to rectify these constraints on the NADBank by allowing the bank to engage</w:t>
      </w:r>
      <w:r w:rsidRPr="00B3533B">
        <w:rPr>
          <w:b/>
          <w:bCs/>
          <w:sz w:val="28"/>
          <w:u w:val="single"/>
        </w:rPr>
        <w:t xml:space="preserve"> in projects that are broader in their scope than what the bank traditionally finances, including projects that promote increased trade and commerce between the U.S. and Mexico and sustainable economic development</w:t>
      </w:r>
      <w:r w:rsidRPr="00B3533B">
        <w:t xml:space="preserve">. Many infrastructure projects benefiting efficiencies </w:t>
      </w:r>
      <w:r w:rsidRPr="00B3533B">
        <w:rPr>
          <w:b/>
          <w:bCs/>
          <w:sz w:val="28"/>
          <w:u w:val="single"/>
        </w:rPr>
        <w:t>at our ports of entry</w:t>
      </w:r>
      <w:r w:rsidRPr="00B3533B">
        <w:t xml:space="preserve"> </w:t>
      </w:r>
      <w:r w:rsidRPr="00B3533B">
        <w:rPr>
          <w:b/>
          <w:bCs/>
          <w:sz w:val="28"/>
          <w:u w:val="single"/>
        </w:rPr>
        <w:t>are outside the boundaries of metropolitan planning organizations</w:t>
      </w:r>
      <w:r w:rsidRPr="00B3533B">
        <w:t xml:space="preserve">. Therefore, </w:t>
      </w:r>
      <w:r w:rsidRPr="00B3533B">
        <w:rPr>
          <w:b/>
          <w:bCs/>
          <w:sz w:val="28"/>
          <w:u w:val="single"/>
        </w:rPr>
        <w:t>there are no funding categories available for planning projects for these communities. Without the ability to fund planning expenses, the communities cannot fund transportation projects.</w:t>
      </w:r>
      <w:r w:rsidRPr="00B3533B">
        <w:t xml:space="preserve"> This legislation would give those border communities a chance to do advance planning, including environmental impact studies, project development, traffic studies, schematics and feasibility studies. </w:t>
      </w:r>
      <w:r w:rsidRPr="00B3533B">
        <w:rPr>
          <w:b/>
          <w:bCs/>
          <w:sz w:val="28"/>
          <w:u w:val="single"/>
        </w:rPr>
        <w:t>This is not a question of whether to fund NADBank. The Bank does not require additional funding. Nor would the bill increase the federal deficit</w:t>
      </w:r>
      <w:r w:rsidRPr="00B3533B">
        <w:t xml:space="preserve">. </w:t>
      </w:r>
      <w:r w:rsidRPr="00B3533B">
        <w:rPr>
          <w:b/>
          <w:bCs/>
          <w:sz w:val="28"/>
          <w:u w:val="single"/>
        </w:rPr>
        <w:t xml:space="preserve">Rather, the bill will help ensure NADBank’s existing capital is more fully utilized for the benefit of the U.S.-Mexico border region, </w:t>
      </w:r>
      <w:r w:rsidRPr="00B3533B">
        <w:t xml:space="preserve">and ultimately for the benefit of both the United States and Mexico. Please join border communities from San Diego to Brownsville in supporting H.R. 2216. The </w:t>
      </w:r>
      <w:r w:rsidRPr="00B3533B">
        <w:rPr>
          <w:b/>
          <w:bCs/>
          <w:sz w:val="28"/>
          <w:u w:val="single"/>
        </w:rPr>
        <w:t>NADBank is a critical element of a thriving</w:t>
      </w:r>
      <w:r w:rsidRPr="00B3533B">
        <w:t>, more prosperous</w:t>
      </w:r>
      <w:r w:rsidRPr="00B3533B">
        <w:rPr>
          <w:b/>
          <w:bCs/>
          <w:sz w:val="28"/>
          <w:u w:val="single"/>
        </w:rPr>
        <w:t xml:space="preserve"> border community</w:t>
      </w:r>
      <w:r w:rsidRPr="00B3533B">
        <w:t xml:space="preserve">, but </w:t>
      </w:r>
      <w:r w:rsidRPr="00B3533B">
        <w:rPr>
          <w:b/>
          <w:bCs/>
          <w:sz w:val="28"/>
          <w:u w:val="single"/>
        </w:rPr>
        <w:t xml:space="preserve">we must expand its ability to engage in other areas in order to ensure its continued contributions to the U.S.-Mexico border region. </w:t>
      </w:r>
    </w:p>
    <w:p w:rsidR="00C271C1" w:rsidRPr="00B3533B" w:rsidRDefault="00C271C1" w:rsidP="00512251">
      <w:pPr>
        <w:pStyle w:val="CardIndented"/>
      </w:pPr>
    </w:p>
    <w:p w:rsidR="00C271C1" w:rsidRPr="00B3533B" w:rsidRDefault="00C271C1" w:rsidP="00C271C1"/>
    <w:p w:rsidR="00C271C1" w:rsidRPr="00B3533B" w:rsidRDefault="00C271C1" w:rsidP="00C271C1">
      <w:pPr>
        <w:pStyle w:val="Heading4"/>
        <w:rPr>
          <w:rFonts w:cs="Times New Roman"/>
        </w:rPr>
      </w:pPr>
      <w:r w:rsidRPr="00B3533B">
        <w:rPr>
          <w:rFonts w:cs="Times New Roman"/>
        </w:rPr>
        <w:t>NAD Bank solves infrastructure on the border and avoids political spending backlash</w:t>
      </w:r>
    </w:p>
    <w:p w:rsidR="00C271C1" w:rsidRPr="00B3533B" w:rsidRDefault="00C271C1" w:rsidP="00C271C1">
      <w:r w:rsidRPr="00B3533B">
        <w:t xml:space="preserve">Nelson </w:t>
      </w:r>
      <w:r w:rsidRPr="00B3533B">
        <w:rPr>
          <w:rStyle w:val="StyleStyleBold12pt"/>
        </w:rPr>
        <w:t>Balido</w:t>
      </w:r>
      <w:r w:rsidRPr="00B3533B">
        <w:t>. Balido is President of the Border Trade Alliance. 08/29/</w:t>
      </w:r>
      <w:r w:rsidRPr="00B3533B">
        <w:rPr>
          <w:rStyle w:val="StyleStyleBold12pt"/>
        </w:rPr>
        <w:t>11</w:t>
      </w:r>
      <w:r w:rsidRPr="00B3533B">
        <w:t xml:space="preserve">. [“Bill to expand NADBank projects holds potential to make big impact for border.” Border Trade Alliance. </w:t>
      </w:r>
      <w:hyperlink r:id="rId80" w:anchor="top)Red" w:history="1">
        <w:r w:rsidRPr="00B3533B">
          <w:rPr>
            <w:rStyle w:val="Hyperlink"/>
          </w:rPr>
          <w:t>http://www.thebta.org/btanews/bill-to-expand-nadbank-projects-holds-potential-to-make-big-impact-for-border.html#top)Red</w:t>
        </w:r>
      </w:hyperlink>
      <w:r w:rsidRPr="00B3533B">
        <w:t>] VR</w:t>
      </w:r>
    </w:p>
    <w:p w:rsidR="00C271C1" w:rsidRPr="00B3533B" w:rsidRDefault="00C271C1" w:rsidP="00512251">
      <w:pPr>
        <w:pStyle w:val="CardIndented"/>
        <w:rPr>
          <w:rStyle w:val="StyleBoldUnderline"/>
        </w:rPr>
      </w:pPr>
      <w:r w:rsidRPr="00B3533B">
        <w:t xml:space="preserve">But </w:t>
      </w:r>
      <w:r w:rsidRPr="00B3533B">
        <w:rPr>
          <w:rStyle w:val="StyleBoldUnderline"/>
        </w:rPr>
        <w:t>Congress</w:t>
      </w:r>
      <w:r w:rsidRPr="00B3533B">
        <w:t xml:space="preserve"> </w:t>
      </w:r>
      <w:r w:rsidRPr="00B3533B">
        <w:rPr>
          <w:rStyle w:val="StyleBoldUnderline"/>
        </w:rPr>
        <w:t>and the White House</w:t>
      </w:r>
      <w:r w:rsidRPr="00B3533B">
        <w:t xml:space="preserve"> </w:t>
      </w:r>
      <w:r w:rsidRPr="00B3533B">
        <w:rPr>
          <w:rStyle w:val="StyleBoldUnderline"/>
        </w:rPr>
        <w:t>don’t have to look far for inspiration</w:t>
      </w:r>
      <w:r w:rsidRPr="00B3533B">
        <w:t xml:space="preserve"> </w:t>
      </w:r>
      <w:r w:rsidRPr="00B3533B">
        <w:rPr>
          <w:rStyle w:val="StyleBoldUnderline"/>
        </w:rPr>
        <w:t>for how to finance infrastructure.</w:t>
      </w:r>
      <w:r w:rsidRPr="00B3533B">
        <w:t xml:space="preserve"> There’s already a bank making a positive difference in infrastructure development that, with a legislative tweak here and there, can be even more impactful: the North American Development Bank. Over the past sixteen years of operation, </w:t>
      </w:r>
      <w:r w:rsidRPr="00B3533B">
        <w:rPr>
          <w:rStyle w:val="StyleBoldUnderline"/>
        </w:rPr>
        <w:t>the NADBank</w:t>
      </w:r>
      <w:r w:rsidRPr="00B3533B">
        <w:t xml:space="preserve"> </w:t>
      </w:r>
      <w:r w:rsidRPr="00B3533B">
        <w:rPr>
          <w:rStyle w:val="StyleBoldUnderline"/>
        </w:rPr>
        <w:t>has been vitally important to improving basic services in the border region</w:t>
      </w:r>
      <w:r w:rsidRPr="00B3533B">
        <w:t xml:space="preserve"> by financing numerous water, wastewater, solid waste and street paving projects, among others. </w:t>
      </w:r>
      <w:r w:rsidRPr="00B3533B">
        <w:rPr>
          <w:rStyle w:val="StyleBoldUnderline"/>
        </w:rPr>
        <w:t>To date, NADBank has provided approximately $1.24 billion in loans and grants to support 149 infrastructure projects in the border region,</w:t>
      </w:r>
      <w:r w:rsidRPr="00B3533B">
        <w:t xml:space="preserve"> which represents a total investment of $3.26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NADBank. The bank remains limited, however, in the projects it can finance. Its charter permits the bank only to get involved in projects deemed to have a significant positive environmental impact</w:t>
      </w:r>
      <w:r w:rsidRPr="00B3533B">
        <w:rPr>
          <w:rStyle w:val="StyleBoldUnderline"/>
        </w:rPr>
        <w:t>. There have been cases where the NADBank has taken interest in projects involving international ports of entry that would benefit an area’s economy and create new jobs.</w:t>
      </w:r>
      <w:r w:rsidRPr="00B3533B">
        <w:t xml:space="preserve"> Yet the bank has been unable to deliver financing to such projects, over the objections of its board of directors, for not demonstrating a sufficient environmental benefit to merit NADBank financing. Rep. Rubén Hinojosa (D-Texas) has introduced a bill, H.R. 2216, </w:t>
      </w:r>
      <w:r w:rsidRPr="00B3533B">
        <w:rPr>
          <w:rStyle w:val="StyleBoldUnderline"/>
        </w:rPr>
        <w:t>the NADBank Enhancement Act of 2011, which would broaden the scope of projects where the bank could provide financing. This would include projects that promote trade and commerce between the U.S. and Mexico, including port of entry modernization and construction projects</w:t>
      </w:r>
      <w:r w:rsidRPr="00B3533B">
        <w:t xml:space="preserve">. Perhaps </w:t>
      </w:r>
      <w:r w:rsidRPr="00B3533B">
        <w:rPr>
          <w:rStyle w:val="Emphasis"/>
        </w:rPr>
        <w:t>the best thing about the bill is that it doesn’t add a dime to the federal deficit or debt</w:t>
      </w:r>
      <w:r w:rsidRPr="00B3533B">
        <w:t xml:space="preserve">. Rather, the bill will help ensure NADBank’s existing capital is more fully utilized for the benefit of the U.S.-Mexico border region, and ultimately for the benefit of both the U.S. and Mexico. The NADBank isn’t going to solve the nation’s infrastructure woes. NADBank is and will </w:t>
      </w:r>
      <w:r w:rsidRPr="00B3533B">
        <w:lastRenderedPageBreak/>
        <w:t xml:space="preserve">continue to be a bank focused on the border region. But </w:t>
      </w:r>
      <w:r w:rsidRPr="00B3533B">
        <w:rPr>
          <w:rStyle w:val="StyleBoldUnderline"/>
        </w:rPr>
        <w:t>the potential</w:t>
      </w:r>
      <w:r w:rsidRPr="00B3533B">
        <w:t xml:space="preserve"> is there </w:t>
      </w:r>
      <w:r w:rsidRPr="00B3533B">
        <w:rPr>
          <w:rStyle w:val="StyleBoldUnderline"/>
        </w:rPr>
        <w:t>for the bank</w:t>
      </w:r>
      <w:r w:rsidRPr="00B3533B">
        <w:t xml:space="preserve"> </w:t>
      </w:r>
      <w:r w:rsidRPr="00B3533B">
        <w:rPr>
          <w:rStyle w:val="StyleBoldUnderline"/>
        </w:rPr>
        <w:t>to move beyond its traditional scope of financing U.S.-Mexico border region</w:t>
      </w:r>
      <w:r w:rsidRPr="00B3533B">
        <w:t xml:space="preserve"> water quality and wastewater projects </w:t>
      </w:r>
      <w:r w:rsidRPr="00B3533B">
        <w:rPr>
          <w:rStyle w:val="StyleBoldUnderline"/>
        </w:rPr>
        <w:t>and get involved in financing additional border area infrastructure projects</w:t>
      </w:r>
      <w:r w:rsidRPr="00B3533B">
        <w:t xml:space="preserve"> that </w:t>
      </w:r>
      <w:r w:rsidRPr="00B3533B">
        <w:rPr>
          <w:rStyle w:val="StyleBoldUnderline"/>
        </w:rPr>
        <w:t>could improve the area’s quality of life and provide a needed boost to the region’s economy.</w:t>
      </w:r>
    </w:p>
    <w:p w:rsidR="00C271C1" w:rsidRPr="00B3533B" w:rsidRDefault="00C271C1" w:rsidP="00C271C1">
      <w:pPr>
        <w:rPr>
          <w:rStyle w:val="StyleBoldUnderline"/>
        </w:rPr>
      </w:pPr>
    </w:p>
    <w:p w:rsidR="00C271C1" w:rsidRPr="00B3533B" w:rsidRDefault="00C271C1" w:rsidP="00C271C1">
      <w:pPr>
        <w:pStyle w:val="Heading1"/>
        <w:rPr>
          <w:rFonts w:cs="Times New Roman"/>
        </w:rPr>
      </w:pPr>
      <w:r w:rsidRPr="00B3533B">
        <w:rPr>
          <w:rFonts w:cs="Times New Roman"/>
        </w:rPr>
        <w:lastRenderedPageBreak/>
        <w:t>Pro Mujer CP</w:t>
      </w:r>
    </w:p>
    <w:p w:rsidR="00C271C1" w:rsidRPr="00B3533B" w:rsidRDefault="00C271C1" w:rsidP="00C271C1">
      <w:pPr>
        <w:pStyle w:val="Heading2"/>
        <w:rPr>
          <w:rFonts w:cs="Times New Roman"/>
        </w:rPr>
      </w:pPr>
      <w:r w:rsidRPr="00B3533B">
        <w:rPr>
          <w:rFonts w:cs="Times New Roman"/>
        </w:rPr>
        <w:t>CP Text</w:t>
      </w:r>
    </w:p>
    <w:p w:rsidR="00C271C1" w:rsidRPr="00B3533B" w:rsidRDefault="00C271C1" w:rsidP="00C271C1">
      <w:pPr>
        <w:pStyle w:val="Heading4"/>
        <w:rPr>
          <w:rFonts w:cs="Times New Roman"/>
        </w:rPr>
      </w:pPr>
      <w:r w:rsidRPr="00B3533B">
        <w:rPr>
          <w:rFonts w:cs="Times New Roman"/>
        </w:rPr>
        <w:t>The government of Hidalgo should mandate that  Pro Mujer increase its issuance of micro-loans to women in Mexico.</w:t>
      </w:r>
    </w:p>
    <w:p w:rsidR="00C271C1" w:rsidRPr="00B3533B" w:rsidRDefault="00C271C1" w:rsidP="00C271C1">
      <w:pPr>
        <w:pStyle w:val="Heading2"/>
        <w:rPr>
          <w:rFonts w:cs="Times New Roman"/>
        </w:rPr>
      </w:pPr>
      <w:r w:rsidRPr="00B3533B">
        <w:rPr>
          <w:rFonts w:cs="Times New Roman"/>
        </w:rPr>
        <w:t>Poverty NB</w:t>
      </w:r>
    </w:p>
    <w:p w:rsidR="00C271C1" w:rsidRPr="00B3533B" w:rsidRDefault="00C271C1" w:rsidP="00C271C1">
      <w:pPr>
        <w:pStyle w:val="Heading4"/>
        <w:rPr>
          <w:rFonts w:cs="Times New Roman"/>
        </w:rPr>
      </w:pPr>
      <w:r w:rsidRPr="00B3533B">
        <w:rPr>
          <w:rFonts w:cs="Times New Roman"/>
        </w:rPr>
        <w:t xml:space="preserve">Pro Mujer solves micro-loans- </w:t>
      </w:r>
    </w:p>
    <w:p w:rsidR="00C271C1" w:rsidRPr="00B3533B" w:rsidRDefault="00C271C1" w:rsidP="00C271C1">
      <w:r w:rsidRPr="00B3533B">
        <w:t xml:space="preserve">VENDULA </w:t>
      </w:r>
      <w:r w:rsidRPr="00B3533B">
        <w:rPr>
          <w:rStyle w:val="StyleStyleBold12pt"/>
        </w:rPr>
        <w:t>ŠVECOVÁ</w:t>
      </w:r>
      <w:r w:rsidRPr="00B3533B">
        <w:t xml:space="preserve">. Svecova is on the </w:t>
      </w:r>
      <w:hyperlink r:id="rId81" w:history="1">
        <w:r w:rsidRPr="00B3533B">
          <w:rPr>
            <w:rStyle w:val="Hyperlink"/>
          </w:rPr>
          <w:t>Faculty of Law</w:t>
        </w:r>
      </w:hyperlink>
      <w:r w:rsidRPr="00B3533B">
        <w:t xml:space="preserve"> at </w:t>
      </w:r>
      <w:hyperlink r:id="rId82" w:history="1">
        <w:r w:rsidRPr="00B3533B">
          <w:rPr>
            <w:rStyle w:val="Hyperlink"/>
          </w:rPr>
          <w:t>Masaryk University. </w:t>
        </w:r>
      </w:hyperlink>
      <w:r w:rsidRPr="00B3533B">
        <w:t>20</w:t>
      </w:r>
      <w:r w:rsidRPr="00B3533B">
        <w:rPr>
          <w:rStyle w:val="StyleStyleBold12pt"/>
        </w:rPr>
        <w:t>09</w:t>
      </w:r>
      <w:r w:rsidRPr="00B3533B">
        <w:t>. [“THE APPLICATION OF MICROCREDIT IN MEXICO. Palacky University.</w:t>
      </w:r>
    </w:p>
    <w:p w:rsidR="00C271C1" w:rsidRPr="00B3533B" w:rsidRDefault="00300E57" w:rsidP="00C271C1">
      <w:hyperlink r:id="rId83" w:history="1">
        <w:r w:rsidR="00C271C1" w:rsidRPr="00B3533B">
          <w:rPr>
            <w:rStyle w:val="Hyperlink"/>
          </w:rPr>
          <w:t>http://development.upol.cz/uploads/dokumenty/studium/bp/2009/2009_Svecova.pdf</w:t>
        </w:r>
      </w:hyperlink>
      <w:r w:rsidR="00C271C1" w:rsidRPr="00B3533B">
        <w:t>] VR</w:t>
      </w:r>
    </w:p>
    <w:p w:rsidR="00C271C1" w:rsidRPr="00B3533B" w:rsidRDefault="00C271C1" w:rsidP="00512251">
      <w:pPr>
        <w:pStyle w:val="CardIndented"/>
        <w:rPr>
          <w:rStyle w:val="StyleBoldUnderline"/>
        </w:rPr>
      </w:pPr>
      <w:r w:rsidRPr="00B3533B">
        <w:rPr>
          <w:rStyle w:val="StyleBoldUnderline"/>
        </w:rPr>
        <w:t>Pro Mujer is an international microfinance and womens</w:t>
      </w:r>
      <w:r w:rsidRPr="00B3533B">
        <w:t xml:space="preserve"> </w:t>
      </w:r>
      <w:r w:rsidRPr="00B3533B">
        <w:rPr>
          <w:rStyle w:val="StyleBoldUnderline"/>
        </w:rPr>
        <w:t>development network</w:t>
      </w:r>
      <w:r w:rsidRPr="00B3533B">
        <w:t xml:space="preserve"> with five microfinance institutions established in Argentina, Bolivia, Mexico, Nicaragua and 29 Peru. Pro Mujer Mexico was founded in 2001 </w:t>
      </w:r>
      <w:r w:rsidRPr="00B3533B">
        <w:rPr>
          <w:rStyle w:val="StyleBoldUnderline"/>
        </w:rPr>
        <w:t xml:space="preserve">and currently provides financial and nonfinancial services to almost 21 thousand women in six Mexican states. To disburse loans and provide other financial services such as savings, the institution organizes women into groups </w:t>
      </w:r>
      <w:r w:rsidRPr="00B3533B">
        <w:rPr>
          <w:rStyle w:val="Emphasis"/>
        </w:rPr>
        <w:t>of 18-28 and forms a communal bank, requiring women to guarantee each other's loans</w:t>
      </w:r>
      <w:r w:rsidRPr="00B3533B">
        <w:t xml:space="preserve">. </w:t>
      </w:r>
      <w:r w:rsidRPr="00B3533B">
        <w:rPr>
          <w:rStyle w:val="StyleBoldUnderline"/>
        </w:rPr>
        <w:t xml:space="preserve">Members of the group then meet regularly in neighborhood centers to repay their loans, deposit money in saving accounts and receive trainings. </w:t>
      </w:r>
      <w:r w:rsidRPr="00B3533B">
        <w:t xml:space="preserve">Pro Mujer provides its clients with loans ranging from US$50 to $1,500 with a term of four to six months. The average loan is approximately US$225. </w:t>
      </w:r>
      <w:r w:rsidRPr="00B3533B">
        <w:rPr>
          <w:rStyle w:val="StyleBoldUnderline"/>
        </w:rPr>
        <w:t>Women who repay their loans on time qualify for larger loans</w:t>
      </w:r>
      <w:r w:rsidRPr="00B3533B">
        <w:t xml:space="preserve">. </w:t>
      </w:r>
      <w:r w:rsidRPr="00B3533B">
        <w:rPr>
          <w:rStyle w:val="StyleBoldUnderline"/>
        </w:rPr>
        <w:t>They also offer a loan for short term credit needs, and loans to pay for education and health care.</w:t>
      </w:r>
      <w:r w:rsidRPr="00B3533B">
        <w:t xml:space="preserve"> Pro </w:t>
      </w:r>
      <w:r w:rsidRPr="00B3533B">
        <w:rPr>
          <w:rStyle w:val="StyleBoldUnderline"/>
        </w:rPr>
        <w:t>Mujer Mexico provides training in business development</w:t>
      </w:r>
      <w:r w:rsidRPr="00B3533B">
        <w:t xml:space="preserve">, personal empowerment, </w:t>
      </w:r>
      <w:r w:rsidRPr="00B3533B">
        <w:rPr>
          <w:rStyle w:val="StyleBoldUnderline"/>
        </w:rPr>
        <w:t>reproductive health and domestic violence prevention</w:t>
      </w:r>
      <w:r w:rsidRPr="00B3533B">
        <w:t xml:space="preserve">. The organization is also about to start training in basic IT skills and plans to establish community technology centers in its neighborhood offices. </w:t>
      </w:r>
      <w:r w:rsidRPr="00B3533B">
        <w:rPr>
          <w:rStyle w:val="StyleBoldUnderline"/>
        </w:rPr>
        <w:t>Pro Mujer Mexico is funded by the government of state of Hidalgo, OXFAM, Unitus and many others foundations, corporations and non-profit investors.</w:t>
      </w:r>
    </w:p>
    <w:p w:rsidR="00C271C1" w:rsidRPr="00B3533B" w:rsidRDefault="00C271C1" w:rsidP="00C271C1">
      <w:pPr>
        <w:rPr>
          <w:rStyle w:val="StyleBoldUnderline"/>
        </w:rPr>
      </w:pPr>
    </w:p>
    <w:p w:rsidR="00C271C1" w:rsidRPr="00B3533B" w:rsidRDefault="00C271C1" w:rsidP="00C271C1">
      <w:pPr>
        <w:pStyle w:val="Heading4"/>
        <w:rPr>
          <w:rFonts w:cs="Times New Roman"/>
        </w:rPr>
      </w:pPr>
      <w:r w:rsidRPr="00B3533B">
        <w:rPr>
          <w:rFonts w:cs="Times New Roman"/>
        </w:rPr>
        <w:t>Micro Loan Institutions perpetuate poverty in the status quo and causes trafficking- loan flexibility and education is key</w:t>
      </w:r>
    </w:p>
    <w:p w:rsidR="00C271C1" w:rsidRPr="00B3533B" w:rsidRDefault="00C271C1" w:rsidP="00C271C1">
      <w:r w:rsidRPr="00B3533B">
        <w:t xml:space="preserve">Katherine </w:t>
      </w:r>
      <w:r w:rsidRPr="00B3533B">
        <w:rPr>
          <w:rStyle w:val="StyleStyleBold12pt"/>
        </w:rPr>
        <w:t>Driscoll</w:t>
      </w:r>
      <w:r w:rsidRPr="00B3533B">
        <w:t>. Driscoll is an associate in the New York office of Gibson Dunn, Juris Doctorate from University of Pennsylvania, Senior member of the Journal of Business Law. 20</w:t>
      </w:r>
      <w:r w:rsidRPr="00B3533B">
        <w:rPr>
          <w:rStyle w:val="StyleStyleBold12pt"/>
        </w:rPr>
        <w:t>11</w:t>
      </w:r>
      <w:r w:rsidRPr="00B3533B">
        <w:t>. [“MICROCREDIT: NOT YET A PANACEA TO END TRAFFICKING IN WOMEN.” University of Pennsylvania Law Review.</w:t>
      </w:r>
      <w:hyperlink r:id="rId84" w:history="1">
        <w:r w:rsidRPr="00B3533B">
          <w:rPr>
            <w:rStyle w:val="Hyperlink"/>
          </w:rPr>
          <w:t>https://www.law.upenn.edu/journals/jbl/articles/volume13/issue1/Driscoll13U.Pa.J.Bus.L.275(2010).pdf</w:t>
        </w:r>
      </w:hyperlink>
      <w:r w:rsidRPr="00B3533B">
        <w:t>] VR</w:t>
      </w:r>
    </w:p>
    <w:p w:rsidR="00C271C1" w:rsidRPr="00B3533B" w:rsidRDefault="00C271C1" w:rsidP="00512251">
      <w:pPr>
        <w:pStyle w:val="CardIndented"/>
        <w:rPr>
          <w:rStyle w:val="StyleBoldUnderline"/>
        </w:rPr>
      </w:pPr>
      <w:r w:rsidRPr="00B3533B">
        <w:rPr>
          <w:rStyle w:val="StyleBoldUnderline"/>
        </w:rPr>
        <w:t>Microcredit has been lauded as a panacea to end poverty among women.</w:t>
      </w:r>
      <w:r w:rsidRPr="00B3533B">
        <w:rPr>
          <w:sz w:val="13"/>
          <w:szCs w:val="13"/>
        </w:rPr>
        <w:t xml:space="preserve">10 </w:t>
      </w:r>
      <w:r w:rsidRPr="00B3533B">
        <w:t>This Comment argues that a successful microcredit program would substantially decrease the number of trafficked women. By reducing poverty, women would be less compelled to seek economic opportunities elsewhere, and thus much less likely to fall prey to trafficking</w:t>
      </w:r>
      <w:r w:rsidRPr="00B3533B">
        <w:rPr>
          <w:rStyle w:val="StyleBoldUnderline"/>
        </w:rPr>
        <w:t>. However</w:t>
      </w:r>
      <w:r w:rsidRPr="00B3533B">
        <w:t xml:space="preserve">, this Comment also maintains that </w:t>
      </w:r>
      <w:r w:rsidRPr="00B3533B">
        <w:rPr>
          <w:rStyle w:val="StyleBoldUnderline"/>
        </w:rPr>
        <w:t>the current microcredit system</w:t>
      </w:r>
      <w:r w:rsidRPr="00B3533B">
        <w:t xml:space="preserve"> </w:t>
      </w:r>
      <w:r w:rsidRPr="00B3533B">
        <w:rPr>
          <w:rStyle w:val="StyleBoldUnderline"/>
        </w:rPr>
        <w:t xml:space="preserve">actually perpetuates poverty and increases the likelihood of women being trafficked. </w:t>
      </w:r>
    </w:p>
    <w:p w:rsidR="00C271C1" w:rsidRPr="00B3533B" w:rsidRDefault="00C271C1" w:rsidP="00512251">
      <w:pPr>
        <w:pStyle w:val="CardIndented"/>
        <w:rPr>
          <w:rStyle w:val="StyleBoldUnderline"/>
        </w:rPr>
      </w:pPr>
      <w:r w:rsidRPr="00B3533B">
        <w:rPr>
          <w:rStyle w:val="StyleBoldUnderline"/>
        </w:rPr>
        <w:t>In order for microcredit to be truly successful</w:t>
      </w:r>
      <w:r w:rsidRPr="00B3533B">
        <w:t xml:space="preserve"> in maximizing outreach to the impoverished and assisting the women most vulnerable to trafficking, it is essential that Microfinance Institutions (</w:t>
      </w:r>
      <w:r w:rsidRPr="00B3533B">
        <w:rPr>
          <w:rStyle w:val="StyleBoldUnderline"/>
        </w:rPr>
        <w:t>MFIs</w:t>
      </w:r>
      <w:r w:rsidRPr="00B3533B">
        <w:t xml:space="preserve">) provide credit to the poorest women, </w:t>
      </w:r>
      <w:r w:rsidRPr="00B3533B">
        <w:rPr>
          <w:rStyle w:val="StyleBoldUnderline"/>
        </w:rPr>
        <w:t>allow flexibility in loan repayment</w:t>
      </w:r>
      <w:r w:rsidRPr="00B3533B">
        <w:t xml:space="preserve">, </w:t>
      </w:r>
      <w:r w:rsidRPr="00B3533B">
        <w:rPr>
          <w:rStyle w:val="StyleBoldUnderline"/>
        </w:rPr>
        <w:t>educate women about business and savings, address cultural and gender issues that challenge women in these patriarchal societies,</w:t>
      </w:r>
      <w:r w:rsidRPr="00B3533B">
        <w:t xml:space="preserve"> </w:t>
      </w:r>
      <w:r w:rsidRPr="00B3533B">
        <w:rPr>
          <w:rStyle w:val="StyleBoldUnderline"/>
        </w:rPr>
        <w:t xml:space="preserve">and </w:t>
      </w:r>
      <w:r w:rsidRPr="00B3533B">
        <w:t xml:space="preserve">collaborate with local governments to </w:t>
      </w:r>
      <w:r w:rsidRPr="00B3533B">
        <w:rPr>
          <w:rStyle w:val="StyleBoldUnderline"/>
        </w:rPr>
        <w:t>ensure that aid reaches the poorest segment of the population and that corruption among government officials is eliminated</w:t>
      </w:r>
    </w:p>
    <w:p w:rsidR="00C271C1" w:rsidRPr="00B3533B" w:rsidRDefault="00C271C1" w:rsidP="00512251">
      <w:pPr>
        <w:pStyle w:val="CardIndented"/>
      </w:pPr>
    </w:p>
    <w:p w:rsidR="00C271C1" w:rsidRPr="00B3533B" w:rsidRDefault="00C271C1" w:rsidP="00C271C1">
      <w:pPr>
        <w:pStyle w:val="Heading4"/>
        <w:rPr>
          <w:rFonts w:cs="Times New Roman"/>
        </w:rPr>
      </w:pPr>
      <w:r w:rsidRPr="00B3533B">
        <w:rPr>
          <w:rFonts w:cs="Times New Roman"/>
        </w:rPr>
        <w:lastRenderedPageBreak/>
        <w:t>Pro Mujer substitutes collateral damage for joint liability – solves poverty</w:t>
      </w:r>
    </w:p>
    <w:p w:rsidR="00C271C1" w:rsidRPr="00B3533B" w:rsidRDefault="00C271C1" w:rsidP="00C271C1">
      <w:r w:rsidRPr="00B3533B">
        <w:t xml:space="preserve">VENDULA </w:t>
      </w:r>
      <w:r w:rsidRPr="00B3533B">
        <w:rPr>
          <w:rStyle w:val="StyleStyleBold12pt"/>
        </w:rPr>
        <w:t>ŠVECOVÁ</w:t>
      </w:r>
      <w:r w:rsidRPr="00B3533B">
        <w:t xml:space="preserve">. Svecova is on the </w:t>
      </w:r>
      <w:hyperlink r:id="rId85" w:history="1">
        <w:r w:rsidRPr="00B3533B">
          <w:rPr>
            <w:rStyle w:val="Hyperlink"/>
          </w:rPr>
          <w:t>Faculty of Law</w:t>
        </w:r>
      </w:hyperlink>
      <w:r w:rsidRPr="00B3533B">
        <w:t xml:space="preserve"> at </w:t>
      </w:r>
      <w:hyperlink r:id="rId86" w:history="1">
        <w:r w:rsidRPr="00B3533B">
          <w:rPr>
            <w:rStyle w:val="Hyperlink"/>
          </w:rPr>
          <w:t>Masaryk University. </w:t>
        </w:r>
      </w:hyperlink>
      <w:r w:rsidRPr="00B3533B">
        <w:t>20</w:t>
      </w:r>
      <w:r w:rsidRPr="00B3533B">
        <w:rPr>
          <w:rStyle w:val="StyleStyleBold12pt"/>
        </w:rPr>
        <w:t>09</w:t>
      </w:r>
      <w:r w:rsidRPr="00B3533B">
        <w:t>. [“THE APPLICATION OF MICROCREDIT IN MEXICO. Palacky University.</w:t>
      </w:r>
    </w:p>
    <w:p w:rsidR="00C271C1" w:rsidRPr="00B3533B" w:rsidRDefault="00300E57" w:rsidP="00C271C1">
      <w:hyperlink r:id="rId87" w:history="1">
        <w:r w:rsidR="00C271C1" w:rsidRPr="00B3533B">
          <w:rPr>
            <w:rStyle w:val="Hyperlink"/>
          </w:rPr>
          <w:t>http://development.upol.cz/uploads/dokumenty/studium/bp/2009/2009_Svecova.pdf</w:t>
        </w:r>
      </w:hyperlink>
      <w:r w:rsidR="00C271C1" w:rsidRPr="00B3533B">
        <w:t>] VR</w:t>
      </w:r>
    </w:p>
    <w:p w:rsidR="00C271C1" w:rsidRPr="00B3533B" w:rsidRDefault="00C271C1" w:rsidP="00512251">
      <w:pPr>
        <w:pStyle w:val="CardIndented"/>
        <w:rPr>
          <w:b/>
          <w:bCs/>
          <w:sz w:val="22"/>
          <w:u w:val="single"/>
        </w:rPr>
      </w:pPr>
      <w:r w:rsidRPr="00B3533B">
        <w:rPr>
          <w:rStyle w:val="StyleBoldUnderline"/>
        </w:rPr>
        <w:t xml:space="preserve">Based </w:t>
      </w:r>
      <w:r w:rsidRPr="00B3533B">
        <w:t xml:space="preserve">on the above-mentioned </w:t>
      </w:r>
      <w:r w:rsidRPr="00B3533B">
        <w:rPr>
          <w:rStyle w:val="StyleBoldUnderline"/>
        </w:rPr>
        <w:t>examples</w:t>
      </w:r>
      <w:r w:rsidRPr="00B3533B">
        <w:t xml:space="preserve"> it is possible </w:t>
      </w:r>
      <w:r w:rsidRPr="00B3533B">
        <w:rPr>
          <w:rStyle w:val="StyleBoldUnderline"/>
        </w:rPr>
        <w:t>to conclude that the organizations providing</w:t>
      </w:r>
      <w:r w:rsidRPr="00B3533B">
        <w:t xml:space="preserve"> microfinance services create very heterogeneous group. They all have the same objective, to provide financial services to the poor population, yet every organization uses different strategies to reach the clients and provide the services and each one has its own partial goals. In case of bank institutions like for example Aztec Bank the profit of the institution is obviously the main goal, that is why they do not provide any nonfinancial services and require more guarantees. On the other hand organization such as </w:t>
      </w:r>
      <w:r w:rsidRPr="00B3533B">
        <w:rPr>
          <w:rStyle w:val="StyleBoldUnderline"/>
        </w:rPr>
        <w:t>Pro Mujer focuses on alleviation of the poverty of its clients and improving their living conditions by providing training and assistance in many areas and the traditional guarantee is replaced by other means of collateral, such as joint liability.</w:t>
      </w:r>
    </w:p>
    <w:p w:rsidR="00C271C1" w:rsidRPr="00B3533B" w:rsidRDefault="00C271C1" w:rsidP="00C271C1">
      <w:pPr>
        <w:pStyle w:val="Heading2"/>
        <w:rPr>
          <w:rFonts w:cs="Times New Roman"/>
        </w:rPr>
      </w:pPr>
      <w:r w:rsidRPr="00B3533B">
        <w:rPr>
          <w:rFonts w:cs="Times New Roman"/>
        </w:rPr>
        <w:t>Gender Inequality NB</w:t>
      </w:r>
    </w:p>
    <w:p w:rsidR="00C271C1" w:rsidRPr="00B3533B" w:rsidRDefault="00C271C1" w:rsidP="00C271C1">
      <w:pPr>
        <w:pStyle w:val="Heading4"/>
        <w:rPr>
          <w:rFonts w:cs="Times New Roman"/>
        </w:rPr>
      </w:pPr>
      <w:r w:rsidRPr="00B3533B">
        <w:rPr>
          <w:rFonts w:cs="Times New Roman"/>
        </w:rPr>
        <w:t>Pro Mujer identiifes patterns of domestic violence in the status quo- that’s key to combatting gender inequality</w:t>
      </w:r>
    </w:p>
    <w:p w:rsidR="00C271C1" w:rsidRPr="00B3533B" w:rsidRDefault="00C271C1" w:rsidP="00C271C1">
      <w:r w:rsidRPr="00B3533B">
        <w:t xml:space="preserve">Javier </w:t>
      </w:r>
      <w:r w:rsidRPr="00B3533B">
        <w:rPr>
          <w:rStyle w:val="StyleStyleBold12pt"/>
        </w:rPr>
        <w:t>Vargas</w:t>
      </w:r>
      <w:r w:rsidRPr="00B3533B">
        <w:t>. Vargas is the Director of Pro-Mujer Mexico. 20</w:t>
      </w:r>
      <w:r w:rsidRPr="00B3533B">
        <w:rPr>
          <w:rStyle w:val="StyleStyleBold12pt"/>
        </w:rPr>
        <w:t>06</w:t>
      </w:r>
      <w:r w:rsidRPr="00B3533B">
        <w:t>. [“Pro mujer Giving Women Credit 2006 Annual Report. Pro Mujer Annual Report.</w:t>
      </w:r>
      <w:hyperlink r:id="rId88" w:history="1">
        <w:r w:rsidRPr="00B3533B">
          <w:rPr>
            <w:rStyle w:val="Hyperlink"/>
          </w:rPr>
          <w:t>http://www.promujer.org/annual-reports/AR-2006.pdf</w:t>
        </w:r>
      </w:hyperlink>
      <w:r w:rsidRPr="00B3533B">
        <w:t>] VR</w:t>
      </w:r>
    </w:p>
    <w:p w:rsidR="00C271C1" w:rsidRPr="00B3533B" w:rsidRDefault="00C271C1" w:rsidP="00512251">
      <w:pPr>
        <w:pStyle w:val="CardIndented"/>
        <w:rPr>
          <w:rStyle w:val="StyleBoldUnderline"/>
        </w:rPr>
      </w:pPr>
      <w:r w:rsidRPr="00B3533B">
        <w:rPr>
          <w:rStyle w:val="StyleBoldUnderline"/>
        </w:rPr>
        <w:t>Pro Mujer Mexico’s human development curriculum covers</w:t>
      </w:r>
      <w:r w:rsidRPr="00B3533B">
        <w:t xml:space="preserve"> topics such as </w:t>
      </w:r>
      <w:r w:rsidRPr="00B3533B">
        <w:rPr>
          <w:rStyle w:val="StyleBoldUnderline"/>
        </w:rPr>
        <w:t>gender, self-esteem and domestic violence</w:t>
      </w:r>
      <w:r w:rsidRPr="00B3533B">
        <w:t xml:space="preserve">. Because </w:t>
      </w:r>
      <w:r w:rsidRPr="00B3533B">
        <w:rPr>
          <w:rStyle w:val="StyleBoldUnderline"/>
        </w:rPr>
        <w:t>many clients face domestic violence</w:t>
      </w:r>
      <w:r w:rsidRPr="00B3533B">
        <w:t xml:space="preserve">, </w:t>
      </w:r>
      <w:r w:rsidRPr="00B3533B">
        <w:rPr>
          <w:rStyle w:val="StyleBoldUnderline"/>
        </w:rPr>
        <w:t>Pro Mujer Mexico has developed training programs</w:t>
      </w:r>
      <w:r w:rsidRPr="00B3533B">
        <w:t xml:space="preserve"> </w:t>
      </w:r>
      <w:r w:rsidRPr="00B3533B">
        <w:rPr>
          <w:rStyle w:val="StyleBoldUnderline"/>
        </w:rPr>
        <w:t>aimed at helping clients identify di_erent types of violence, recognize the cycles of violence, and understand why so many women are unable to escape violent situations</w:t>
      </w:r>
    </w:p>
    <w:p w:rsidR="00C271C1" w:rsidRPr="00B3533B" w:rsidRDefault="00C271C1" w:rsidP="00512251">
      <w:pPr>
        <w:pStyle w:val="CardIndented"/>
      </w:pPr>
    </w:p>
    <w:p w:rsidR="00C271C1" w:rsidRPr="00B3533B" w:rsidRDefault="00C271C1" w:rsidP="00C271C1">
      <w:pPr>
        <w:pStyle w:val="Heading1"/>
        <w:rPr>
          <w:rFonts w:cs="Times New Roman"/>
        </w:rPr>
      </w:pPr>
      <w:r w:rsidRPr="00B3533B">
        <w:rPr>
          <w:rFonts w:cs="Times New Roman"/>
        </w:rPr>
        <w:lastRenderedPageBreak/>
        <w:t>International Monetary Fund CP</w:t>
      </w:r>
    </w:p>
    <w:p w:rsidR="00C271C1" w:rsidRPr="00B3533B" w:rsidRDefault="00C271C1" w:rsidP="00C271C1">
      <w:pPr>
        <w:pStyle w:val="Heading2"/>
        <w:rPr>
          <w:rFonts w:cs="Times New Roman"/>
        </w:rPr>
      </w:pPr>
      <w:r w:rsidRPr="00B3533B">
        <w:rPr>
          <w:rFonts w:cs="Times New Roman"/>
        </w:rPr>
        <w:t>CP Text</w:t>
      </w:r>
    </w:p>
    <w:p w:rsidR="00C271C1" w:rsidRPr="00B3533B" w:rsidRDefault="00C271C1" w:rsidP="00C271C1">
      <w:pPr>
        <w:pStyle w:val="Heading4"/>
        <w:rPr>
          <w:rFonts w:cs="Times New Roman"/>
        </w:rPr>
      </w:pPr>
      <w:r w:rsidRPr="00B3533B">
        <w:rPr>
          <w:rFonts w:cs="Times New Roman"/>
        </w:rPr>
        <w:t>The International Monetary Fund should give Cuba aid for financial debt relief and cancel all preexisting debts.</w:t>
      </w:r>
    </w:p>
    <w:p w:rsidR="00C271C1" w:rsidRPr="00B3533B" w:rsidRDefault="00C271C1" w:rsidP="00C271C1">
      <w:pPr>
        <w:pStyle w:val="Heading2"/>
        <w:rPr>
          <w:rFonts w:cs="Times New Roman"/>
        </w:rPr>
      </w:pPr>
      <w:r w:rsidRPr="00B3533B">
        <w:rPr>
          <w:rFonts w:cs="Times New Roman"/>
        </w:rPr>
        <w:t>Debt Crisis NB</w:t>
      </w:r>
    </w:p>
    <w:p w:rsidR="00C271C1" w:rsidRPr="00B3533B" w:rsidRDefault="00C271C1" w:rsidP="00C271C1">
      <w:pPr>
        <w:pStyle w:val="Heading4"/>
        <w:rPr>
          <w:rFonts w:cs="Times New Roman"/>
        </w:rPr>
      </w:pPr>
      <w:r w:rsidRPr="00B3533B">
        <w:rPr>
          <w:rFonts w:cs="Times New Roman"/>
        </w:rPr>
        <w:t>IMF Solves Cuban debt crisis- flexibiltiy allows need based loans</w:t>
      </w:r>
    </w:p>
    <w:p w:rsidR="00C271C1" w:rsidRPr="00B3533B" w:rsidRDefault="00C271C1" w:rsidP="00C271C1">
      <w:r w:rsidRPr="00B3533B">
        <w:t xml:space="preserve">Joaquin P. </w:t>
      </w:r>
      <w:r w:rsidRPr="00B3533B">
        <w:rPr>
          <w:rStyle w:val="StyleStyleBold12pt"/>
        </w:rPr>
        <w:t>Pujol</w:t>
      </w:r>
      <w:r w:rsidRPr="00B3533B">
        <w:t>. Pujol is a Senior Monetary Fund Economist and Secretray, ASCE Founder, and Board Member. 20</w:t>
      </w:r>
      <w:r w:rsidRPr="00B3533B">
        <w:rPr>
          <w:rStyle w:val="StyleStyleBold12pt"/>
        </w:rPr>
        <w:t>12</w:t>
      </w:r>
      <w:r w:rsidRPr="00B3533B">
        <w:t xml:space="preserve">. [“CUBA’S MEMBERSHIP IN THE IMF AND OTHER INTERNATIONAL FINANCIAL INSTITUTIONS AND THEIR POSSIBLE ROLE IN PROMOTING SUSTAINABLE ECONOMIC GROWTH IN CUBA. The Association for the Study of the Cuban Economy. </w:t>
      </w:r>
      <w:hyperlink r:id="rId89" w:history="1">
        <w:r w:rsidRPr="00B3533B">
          <w:rPr>
            <w:rStyle w:val="Hyperlink"/>
          </w:rPr>
          <w:t>http://www.ascecuba.org/publications/proceedings/volume22/pdfs/pujol2.pdf</w:t>
        </w:r>
      </w:hyperlink>
      <w:r w:rsidRPr="00B3533B">
        <w:t>] VR</w:t>
      </w:r>
    </w:p>
    <w:p w:rsidR="00C271C1" w:rsidRPr="00B3533B" w:rsidRDefault="00C271C1" w:rsidP="000A32AA">
      <w:pPr>
        <w:pStyle w:val="CardIndented"/>
        <w:rPr>
          <w:rStyle w:val="StyleBoldUnderline"/>
        </w:rPr>
      </w:pPr>
      <w:r w:rsidRPr="00B3533B">
        <w:rPr>
          <w:rStyle w:val="StyleBoldUnderline"/>
        </w:rPr>
        <w:t>Cuba participated in the Bretton Woods Conference</w:t>
      </w:r>
      <w:r w:rsidRPr="00B3533B">
        <w:t xml:space="preserve"> that </w:t>
      </w:r>
      <w:r w:rsidRPr="00B3533B">
        <w:rPr>
          <w:rStyle w:val="StyleBoldUnderline"/>
        </w:rPr>
        <w:t>resulted in the establishment of the IMF and the World Ban</w:t>
      </w:r>
      <w:r w:rsidRPr="00B3533B">
        <w:t xml:space="preserve">k, and was one of the original members of the IMF. It left these organizations in 1964 partly because of the unwillingness of the Castro government to behave according to the code of conduct established in the Articles of Agreement concerning its obligations to allow international transactions free of restrictions and to share with the the Fund information about its balance of payments and international transactions. At the time Cuba left the IMF, it had some outstanding financial obligations to the Fund but these were eventually settled. When Cuba originally joined the Fund (March 14, 1946), it was assigned a quota of US$50 million. Other countries being assigned a similar quota at the time were New Zealand, Norway, and Chile; meanwhile, Greece’s quota was set at US$40 million and Egypt’s at US$45 million.7 Cuba accepted the obligations of full convertibility of its currency under Article VIII of the Articles of Agreement in December 1953 but since it withdrew from membership in the Fund, on April 2, 1964, the Cuban peso has not been freely convertible. Conditions for Membership If Cuba were to be considered for membership at this time, some countries of comparable economic size to Cuba would need to be identified. In the 48 years that have passed since Cuba withdrew from the Fund, the </w:t>
      </w:r>
      <w:r w:rsidRPr="00B3533B">
        <w:rPr>
          <w:rStyle w:val="StyleBoldUnderline"/>
        </w:rPr>
        <w:t>countries with quotas similar</w:t>
      </w:r>
      <w:r w:rsidRPr="00B3533B">
        <w:t xml:space="preserve"> </w:t>
      </w:r>
      <w:r w:rsidRPr="00B3533B">
        <w:rPr>
          <w:rStyle w:val="StyleBoldUnderline"/>
        </w:rPr>
        <w:t>to Cuba’s</w:t>
      </w:r>
      <w:r w:rsidRPr="00B3533B">
        <w:t xml:space="preserve"> at the time of Cuba’s original membership mentioned above </w:t>
      </w:r>
      <w:r w:rsidRPr="00B3533B">
        <w:rPr>
          <w:rStyle w:val="StyleBoldUnderline"/>
        </w:rPr>
        <w:t>have experience significant economic growth</w:t>
      </w:r>
      <w:r w:rsidRPr="00B3533B">
        <w:t xml:space="preserve">, </w:t>
      </w:r>
      <w:r w:rsidRPr="00B3533B">
        <w:rPr>
          <w:rStyle w:val="StyleBoldUnderline"/>
        </w:rPr>
        <w:t>while the Cuban economy has deteriorated significantly</w:t>
      </w:r>
      <w:r w:rsidRPr="00B3533B">
        <w:t xml:space="preserve">, and today those countries would not be suitable reference countries. Instead the IMF would be more likely to compare the Cuban economy to that of Costa Rica (with a quota of US$164 million), Dominican Republic (US$218 million), Jamaica (US$273 million), Nicaragua (US$130 million), or Panama (US$206 million).8 One difficulty that Cuba may encounter in establishing a meaningful comparison with other member countries is that Cuba’s national income accounts are calculated using a methodology that is different from that used by the rest of the countries in the world, and thus to make comparisons possible some preparatory work will be needed to re-estimate the Cuban accounts according to international standards. The dual exchange rate system in existence in Cuba also creates technical difficulties to the estimation of Cu- 6. The “reserve tranche” corresponds to the first 25% of the quota of a member country and it is the portion that the country contributed in a convertible currency. 7. Currently, the quotas of these countries are: New Zealand, US$894 million; Norway, US$1,884 million; Chile, US$856 million; Greece, US$1,101 million, and Egypt, US$943 million. 8. </w:t>
      </w:r>
      <w:r w:rsidRPr="00B3533B">
        <w:rPr>
          <w:rStyle w:val="StyleBoldUnderline"/>
        </w:rPr>
        <w:t>The UNDP reports Cuban GDP per capita</w:t>
      </w:r>
      <w:r w:rsidRPr="00B3533B">
        <w:t xml:space="preserve"> (on a purchasing power parity basis) at $5,747. This is </w:t>
      </w:r>
      <w:r w:rsidRPr="00B3533B">
        <w:rPr>
          <w:rStyle w:val="StyleBoldUnderline"/>
        </w:rPr>
        <w:t>well below the income levels achieved by other Latin American countries</w:t>
      </w:r>
      <w:r w:rsidRPr="00B3533B">
        <w:t xml:space="preserve">: Chile, $13,651; Uruguay, $13,808; Costa Rica, $10,870. Cuba’s GDP per capita is also well below that of the two largest Latin American countries, Mexico ($13,971) and Brazil ($10,607). Cuba’s Membership in the IMF and Other International Financial Institutions 65 ba’s national income accounts and their comparability with to that of other countries. (As a result, national income estimates published by the Cuban government may be overestimated.) Access to Fund resources under the various Fund lending windows or facilities are usually specified in terms of member’s quotas. For example, the limits on access to Fund resources under stand-by or extended arrangements are currently 110% of quota on an annual basis, or 440% of quota on a cumulative basis (the latter defined net of outstanding obligations). </w:t>
      </w:r>
      <w:r w:rsidRPr="00B3533B">
        <w:rPr>
          <w:rStyle w:val="StyleBoldUnderline"/>
        </w:rPr>
        <w:t>This means that</w:t>
      </w:r>
      <w:r w:rsidRPr="00B3533B">
        <w:t xml:space="preserve"> if </w:t>
      </w:r>
      <w:r w:rsidRPr="00B3533B">
        <w:rPr>
          <w:rStyle w:val="StyleBoldUnderline"/>
        </w:rPr>
        <w:t>Cuba</w:t>
      </w:r>
      <w:r w:rsidRPr="00B3533B">
        <w:t xml:space="preserve">, for example, had a quota of US$200 million and negotiated an extended arrangement with the IMF, it </w:t>
      </w:r>
      <w:r w:rsidRPr="00B3533B">
        <w:rPr>
          <w:rStyle w:val="Emphasis"/>
        </w:rPr>
        <w:t>may be able to draw as much as US$880 million from the Fund</w:t>
      </w:r>
      <w:r w:rsidRPr="00B3533B">
        <w:t xml:space="preserve"> over a </w:t>
      </w:r>
      <w:r w:rsidRPr="00B3533B">
        <w:rPr>
          <w:rStyle w:val="StyleBoldUnderline"/>
        </w:rPr>
        <w:t xml:space="preserve">three year period in support of an adjustment program </w:t>
      </w:r>
      <w:r w:rsidRPr="00B3533B">
        <w:t xml:space="preserve">The size of the financial arrangement is </w:t>
      </w:r>
      <w:r w:rsidRPr="00B3533B">
        <w:rPr>
          <w:rStyle w:val="StyleBoldUnderline"/>
        </w:rPr>
        <w:t>dictated by the balance of payments need of the country at that time</w:t>
      </w:r>
      <w:r w:rsidRPr="00B3533B">
        <w:t xml:space="preserve">. Nicaragua is among the </w:t>
      </w:r>
      <w:r w:rsidRPr="00B3533B">
        <w:rPr>
          <w:rStyle w:val="StyleBoldUnderline"/>
        </w:rPr>
        <w:t xml:space="preserve">countries </w:t>
      </w:r>
      <w:r w:rsidRPr="00B3533B">
        <w:t xml:space="preserve">that has </w:t>
      </w:r>
      <w:r w:rsidRPr="00B3533B">
        <w:rPr>
          <w:rStyle w:val="StyleBoldUnderline"/>
        </w:rPr>
        <w:t xml:space="preserve">benefitted from an extended </w:t>
      </w:r>
      <w:r w:rsidRPr="00B3533B">
        <w:rPr>
          <w:rStyle w:val="StyleBoldUnderline"/>
        </w:rPr>
        <w:lastRenderedPageBreak/>
        <w:t>arrangement from the IMF in support of its economic policies</w:t>
      </w:r>
      <w:r w:rsidRPr="00B3533B">
        <w:t xml:space="preserve">, as have also other Latin American countries. </w:t>
      </w:r>
      <w:r w:rsidRPr="00B3533B">
        <w:rPr>
          <w:rStyle w:val="StyleBoldUnderline"/>
        </w:rPr>
        <w:t xml:space="preserve">The approval of an extended arrangement with the IMF has allowed these countries to gain access to additional financial support from the World Bank and other international sources of financing amounting to several times the amounts available under the extended arrangement. </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Cuban Integration NB</w:t>
      </w:r>
    </w:p>
    <w:p w:rsidR="00C271C1" w:rsidRPr="00B3533B" w:rsidRDefault="00C271C1" w:rsidP="00C271C1">
      <w:pPr>
        <w:pStyle w:val="Heading4"/>
        <w:rPr>
          <w:rFonts w:cs="Times New Roman"/>
        </w:rPr>
      </w:pPr>
      <w:r w:rsidRPr="00B3533B">
        <w:rPr>
          <w:rFonts w:cs="Times New Roman"/>
        </w:rPr>
        <w:t>Cuban involvement with the IMF sets a precedent of entry back into international economics- external financial resources solve</w:t>
      </w:r>
    </w:p>
    <w:p w:rsidR="00C271C1" w:rsidRPr="00B3533B" w:rsidRDefault="00C271C1" w:rsidP="00C271C1">
      <w:r w:rsidRPr="00B3533B">
        <w:t xml:space="preserve">Joaquin P. </w:t>
      </w:r>
      <w:r w:rsidRPr="00B3533B">
        <w:rPr>
          <w:rStyle w:val="StyleStyleBold12pt"/>
        </w:rPr>
        <w:t>Pujol</w:t>
      </w:r>
      <w:r w:rsidRPr="00B3533B">
        <w:t>. Pujol is a Senior Monetary Fund Economist and Secretray, ASCE Founder, and Board Member. 20</w:t>
      </w:r>
      <w:r w:rsidRPr="00B3533B">
        <w:rPr>
          <w:rStyle w:val="StyleStyleBold12pt"/>
        </w:rPr>
        <w:t>12</w:t>
      </w:r>
      <w:r w:rsidRPr="00B3533B">
        <w:t xml:space="preserve">. [“CUBA’S MEMBERSHIP IN THE IMF AND OTHER INTERNATIONAL FINANCIAL INSTITUTIONS AND THEIR POSSIBLE ROLE IN PROMOTING SUSTAINABLE ECONOMIC GROWTH IN CUBA. The Association for the Study of the Cuban Economy. </w:t>
      </w:r>
      <w:hyperlink r:id="rId90" w:history="1">
        <w:r w:rsidRPr="00B3533B">
          <w:rPr>
            <w:rStyle w:val="Hyperlink"/>
          </w:rPr>
          <w:t>http://www.ascecuba.org/publications/proceedings/volume22/pdfs/pujol2.pdf</w:t>
        </w:r>
      </w:hyperlink>
      <w:r w:rsidRPr="00B3533B">
        <w:t>] VR</w:t>
      </w:r>
    </w:p>
    <w:p w:rsidR="00C271C1" w:rsidRPr="00B3533B" w:rsidRDefault="00C271C1" w:rsidP="000A32AA">
      <w:pPr>
        <w:pStyle w:val="CardIndented"/>
      </w:pPr>
      <w:r w:rsidRPr="00B3533B">
        <w:t xml:space="preserve">Membership in </w:t>
      </w:r>
      <w:r w:rsidRPr="00B3533B">
        <w:rPr>
          <w:rStyle w:val="StyleBoldUnderline"/>
        </w:rPr>
        <w:t>the IMF would bring Cuba back into the mainstream of international economic</w:t>
      </w:r>
      <w:r w:rsidRPr="00B3533B">
        <w:t xml:space="preserve"> </w:t>
      </w:r>
      <w:r w:rsidRPr="00B3533B">
        <w:rPr>
          <w:rStyle w:val="StyleBoldUnderline"/>
        </w:rPr>
        <w:t>and financial activities</w:t>
      </w:r>
      <w:r w:rsidRPr="00B3533B">
        <w:t xml:space="preserve"> and could potentially give it access to substantial financial resources if it was prepared to adopt appropriate policies to redress its balance of payments problems. It </w:t>
      </w:r>
      <w:r w:rsidRPr="00B3533B">
        <w:rPr>
          <w:rStyle w:val="StyleBoldUnderline"/>
        </w:rPr>
        <w:t xml:space="preserve">would also give Cuba access to important technical assistance and make it possible to benefit from access to the information that is exchanged through the forum of the Fund about the general world economy and the economic policies of other IMF members. </w:t>
      </w:r>
      <w:r w:rsidRPr="00B3533B">
        <w:t xml:space="preserve">In addition, membership in the IMF would have a catalytic role to attract other financial resources. Membership in the IMF is a pre-condition to joining the World Bank and its organizations and gain access to their resources. </w:t>
      </w:r>
      <w:r w:rsidRPr="00B3533B">
        <w:rPr>
          <w:rStyle w:val="StyleBoldUnderline"/>
        </w:rPr>
        <w:t>Moreover, having a program supported by the Fund significantly facilitates renegotiation of outstanding external debt with the members of the Paris Club (see below), as well as access to other sources of international credits to support investment and trade activities on competitive terms</w:t>
      </w:r>
      <w:r w:rsidRPr="00B3533B">
        <w:t>. The international financial community generally considers an IMF approval of a program a prerequisite for unlocking a whole range of financing by other multilateral and bilateral lenders, and for the rescheduling or reduction of official or private debt.</w:t>
      </w:r>
    </w:p>
    <w:p w:rsidR="00C271C1" w:rsidRPr="00B3533B" w:rsidRDefault="00C271C1" w:rsidP="000A32AA">
      <w:pPr>
        <w:pStyle w:val="CardIndented"/>
      </w:pPr>
    </w:p>
    <w:p w:rsidR="00C271C1" w:rsidRPr="00B3533B" w:rsidRDefault="00C271C1" w:rsidP="00C271C1">
      <w:pPr>
        <w:pStyle w:val="Heading2"/>
        <w:rPr>
          <w:rFonts w:cs="Times New Roman"/>
        </w:rPr>
      </w:pPr>
      <w:r w:rsidRPr="00B3533B">
        <w:rPr>
          <w:rFonts w:cs="Times New Roman"/>
        </w:rPr>
        <w:t>2NC Solvency</w:t>
      </w:r>
    </w:p>
    <w:p w:rsidR="00C271C1" w:rsidRPr="00B3533B" w:rsidRDefault="00C271C1" w:rsidP="00C271C1">
      <w:pPr>
        <w:pStyle w:val="Heading4"/>
        <w:rPr>
          <w:rFonts w:cs="Times New Roman"/>
        </w:rPr>
      </w:pPr>
      <w:r w:rsidRPr="00B3533B">
        <w:rPr>
          <w:rFonts w:cs="Times New Roman"/>
        </w:rPr>
        <w:t xml:space="preserve">IMF specifically would resolve economic distortions in the system </w:t>
      </w:r>
    </w:p>
    <w:p w:rsidR="00C271C1" w:rsidRPr="00B3533B" w:rsidRDefault="00C271C1" w:rsidP="00C271C1">
      <w:r w:rsidRPr="00B3533B">
        <w:t xml:space="preserve">Joaquin P. </w:t>
      </w:r>
      <w:r w:rsidRPr="00B3533B">
        <w:rPr>
          <w:rStyle w:val="StyleStyleBold12pt"/>
        </w:rPr>
        <w:t>Pujol</w:t>
      </w:r>
      <w:r w:rsidRPr="00B3533B">
        <w:t>. Pujol is a Senior Monetary Fund Economist and Secretray, ASCE Founder, and Board Member. 20</w:t>
      </w:r>
      <w:r w:rsidRPr="00B3533B">
        <w:rPr>
          <w:rStyle w:val="StyleStyleBold12pt"/>
        </w:rPr>
        <w:t>12</w:t>
      </w:r>
      <w:r w:rsidRPr="00B3533B">
        <w:t xml:space="preserve">. [“CUBA’S MEMBERSHIP IN THE IMF AND OTHER INTERNATIONAL FINANCIAL INSTITUTIONS AND THEIR POSSIBLE ROLE IN PROMOTING SUSTAINABLE ECONOMIC GROWTH IN CUBA. The Association for the Study of the Cuban Economy. </w:t>
      </w:r>
      <w:hyperlink r:id="rId91" w:history="1">
        <w:r w:rsidRPr="00B3533B">
          <w:rPr>
            <w:rStyle w:val="Hyperlink"/>
          </w:rPr>
          <w:t>http://www.ascecuba.org/publications/proceedings/volume22/pdfs/pujol2.pdf</w:t>
        </w:r>
      </w:hyperlink>
      <w:r w:rsidRPr="00B3533B">
        <w:t>] VR</w:t>
      </w:r>
    </w:p>
    <w:p w:rsidR="00C271C1" w:rsidRPr="00B3533B" w:rsidRDefault="00C271C1" w:rsidP="000A32AA">
      <w:pPr>
        <w:pStyle w:val="CardIndented"/>
        <w:rPr>
          <w:rStyle w:val="StyleBoldUnderline"/>
        </w:rPr>
      </w:pPr>
      <w:r w:rsidRPr="00B3533B">
        <w:rPr>
          <w:rStyle w:val="StyleBoldUnderline"/>
        </w:rPr>
        <w:t>In Cuba the activities of the IFIs have been demonized</w:t>
      </w:r>
      <w:r w:rsidRPr="00B3533B">
        <w:t xml:space="preserve">, </w:t>
      </w:r>
      <w:r w:rsidRPr="00B3533B">
        <w:rPr>
          <w:rStyle w:val="StyleBoldUnderline"/>
        </w:rPr>
        <w:t>painting them as a tool of foreign imperialism that would be imposed on the island</w:t>
      </w:r>
      <w:r w:rsidRPr="00B3533B">
        <w:t xml:space="preserve">. </w:t>
      </w:r>
      <w:r w:rsidRPr="00B3533B">
        <w:rPr>
          <w:rStyle w:val="StyleBoldUnderline"/>
        </w:rPr>
        <w:t>These fears are totally unfounded</w:t>
      </w:r>
      <w:r w:rsidRPr="00B3533B">
        <w:t xml:space="preserve">. Today, nearly all countries of the world belong to these organizations and benefit from membership. Both </w:t>
      </w:r>
      <w:r w:rsidRPr="00B3533B">
        <w:rPr>
          <w:rStyle w:val="StyleBoldUnderline"/>
        </w:rPr>
        <w:t>the International Monetary Fund (IMF</w:t>
      </w:r>
      <w:r w:rsidRPr="00B3533B">
        <w:t xml:space="preserve">) </w:t>
      </w:r>
      <w:r w:rsidRPr="00B3533B">
        <w:rPr>
          <w:rStyle w:val="StyleBoldUnderline"/>
        </w:rPr>
        <w:t xml:space="preserve">and the World Bank have played significant roles in assisting countries like Russia, Nicaragua and Viet Nam, among others, in their transition from centrally-planned to societies in which the free market plays a significant role. </w:t>
      </w:r>
      <w:r w:rsidRPr="00B3533B">
        <w:t xml:space="preserve">The results in Viet Nam have been particularly impressive, with a doubling of income per capita in just a few years since the liberalization process was begun. </w:t>
      </w:r>
      <w:r w:rsidRPr="00B3533B">
        <w:rPr>
          <w:rStyle w:val="StyleBoldUnderline"/>
        </w:rPr>
        <w:t>Cuba would particularly benefit, for example, from the IMF’s experience in gradually dismantling multiple exchange rates regimes, one of the problems currently faced by the Cuban economy that results in tremendous economic distortions and contributes to inefficiencies in the system.</w:t>
      </w:r>
    </w:p>
    <w:p w:rsidR="00C271C1" w:rsidRPr="00B3533B" w:rsidRDefault="00C271C1" w:rsidP="00C271C1">
      <w:pPr>
        <w:rPr>
          <w:rStyle w:val="StyleBoldUnderline"/>
        </w:rPr>
      </w:pPr>
    </w:p>
    <w:p w:rsidR="00C271C1" w:rsidRPr="00B3533B" w:rsidRDefault="00C271C1" w:rsidP="00C271C1">
      <w:pPr>
        <w:pStyle w:val="Heading1"/>
        <w:rPr>
          <w:rFonts w:cs="Times New Roman"/>
        </w:rPr>
      </w:pPr>
      <w:r w:rsidRPr="00B3533B">
        <w:rPr>
          <w:rFonts w:cs="Times New Roman"/>
        </w:rPr>
        <w:lastRenderedPageBreak/>
        <w:t>International Development Bank CP</w:t>
      </w:r>
    </w:p>
    <w:p w:rsidR="00C271C1" w:rsidRPr="00B3533B" w:rsidRDefault="00C271C1" w:rsidP="00C271C1">
      <w:pPr>
        <w:pStyle w:val="Heading2"/>
        <w:rPr>
          <w:rFonts w:cs="Times New Roman"/>
        </w:rPr>
      </w:pPr>
      <w:r w:rsidRPr="00B3533B">
        <w:rPr>
          <w:rFonts w:cs="Times New Roman"/>
        </w:rPr>
        <w:t>CP Text</w:t>
      </w:r>
    </w:p>
    <w:p w:rsidR="00C271C1" w:rsidRPr="00B3533B" w:rsidRDefault="00C271C1" w:rsidP="00C271C1">
      <w:pPr>
        <w:pStyle w:val="Heading4"/>
        <w:rPr>
          <w:rFonts w:cs="Times New Roman"/>
        </w:rPr>
      </w:pPr>
      <w:r w:rsidRPr="00B3533B">
        <w:rPr>
          <w:rFonts w:cs="Times New Roman"/>
        </w:rPr>
        <w:t>The International Development Bank should invest in [country] with the goal of [solving the aff].</w:t>
      </w:r>
    </w:p>
    <w:p w:rsidR="00C271C1" w:rsidRPr="00B3533B" w:rsidRDefault="00C271C1" w:rsidP="00C271C1"/>
    <w:p w:rsidR="00C271C1" w:rsidRPr="00B3533B" w:rsidRDefault="00C271C1" w:rsidP="00C271C1">
      <w:pPr>
        <w:pStyle w:val="Heading2"/>
        <w:rPr>
          <w:rFonts w:cs="Times New Roman"/>
        </w:rPr>
      </w:pPr>
      <w:r w:rsidRPr="00B3533B">
        <w:rPr>
          <w:rFonts w:cs="Times New Roman"/>
        </w:rPr>
        <w:t>Solvency NB</w:t>
      </w:r>
    </w:p>
    <w:p w:rsidR="00C271C1" w:rsidRPr="00B3533B" w:rsidRDefault="00C271C1" w:rsidP="00C271C1">
      <w:pPr>
        <w:pStyle w:val="Heading4"/>
        <w:rPr>
          <w:rFonts w:cs="Times New Roman"/>
        </w:rPr>
      </w:pPr>
      <w:r w:rsidRPr="00B3533B">
        <w:rPr>
          <w:rFonts w:cs="Times New Roman"/>
        </w:rPr>
        <w:t>The IDB has a financial history in Latin America which makes it preferable to the fed</w:t>
      </w:r>
    </w:p>
    <w:p w:rsidR="00C271C1" w:rsidRPr="00B3533B" w:rsidRDefault="00C271C1" w:rsidP="00C271C1">
      <w:r w:rsidRPr="00B3533B">
        <w:t xml:space="preserve">Joaquin P. </w:t>
      </w:r>
      <w:r w:rsidRPr="00B3533B">
        <w:rPr>
          <w:rStyle w:val="StyleStyleBold12pt"/>
        </w:rPr>
        <w:t>Pujol</w:t>
      </w:r>
      <w:r w:rsidRPr="00B3533B">
        <w:t>. Pujol is a Senior Monetary Fund Economist and Secretray, ASCE Founder, and Board Member. 20</w:t>
      </w:r>
      <w:r w:rsidRPr="00B3533B">
        <w:rPr>
          <w:rStyle w:val="StyleStyleBold12pt"/>
        </w:rPr>
        <w:t>12</w:t>
      </w:r>
      <w:r w:rsidRPr="00B3533B">
        <w:t xml:space="preserve">. [“CUBA’S MEMBERSHIP IN THE IMF AND OTHER INTERNATIONAL FINANCIAL INSTITUTIONS AND THEIR POSSIBLE ROLE IN PROMOTING SUSTAINABLE ECONOMIC GROWTH IN CUBA. The Association for the Study of the Cuban Economy. </w:t>
      </w:r>
      <w:hyperlink r:id="rId92" w:history="1">
        <w:r w:rsidRPr="00B3533B">
          <w:rPr>
            <w:rStyle w:val="Hyperlink"/>
          </w:rPr>
          <w:t>http://www.ascecuba.org/publications/proceedings/volume22/pdfs/pujol2.pdf</w:t>
        </w:r>
      </w:hyperlink>
      <w:r w:rsidRPr="00B3533B">
        <w:t>] VR</w:t>
      </w:r>
    </w:p>
    <w:p w:rsidR="00C271C1" w:rsidRPr="00B3533B" w:rsidRDefault="00C271C1" w:rsidP="000A32AA">
      <w:pPr>
        <w:pStyle w:val="CardIndented"/>
        <w:rPr>
          <w:rStyle w:val="Emphasis"/>
        </w:rPr>
      </w:pPr>
      <w:r w:rsidRPr="00B3533B">
        <w:rPr>
          <w:rStyle w:val="StyleBoldUnderline"/>
        </w:rPr>
        <w:t>The IDB is the oldest and largest of the regional multilateral development institutions and it is today the principal source of external public financing for most Latin American countries.</w:t>
      </w:r>
      <w:r w:rsidRPr="00B3533B">
        <w:t xml:space="preserve"> Created in 1959, its purpose is to support the economic and financial development of Latin America and the Caribbean. </w:t>
      </w:r>
      <w:r w:rsidRPr="00B3533B">
        <w:rPr>
          <w:rStyle w:val="StyleBoldUnderline"/>
        </w:rPr>
        <w:t>The Bank uses its own capital supplied by its member countries and channels resources obtained from international markets and other bilateral sources.</w:t>
      </w:r>
      <w:r w:rsidRPr="00B3533B">
        <w:t xml:space="preserve"> It also provides technical assistance for preparation of its programs and projects, and promotes their co-financing by other sources. The Inter-American Investment Corporation, which is part of the IDB Group, makes capital investments and provides loans and loan guarantees to small-and-medium-sized businesses in Latin America and the Caribbean. A Cuban delegation participated in the negotiations that led to the establishment of the IDB in December 1959, but Cuba did not become a member of the organization. The original charter foresaw that Cuba would contribute about 4% of the capital of the IDB. The IDB Charter contains one stipulation for membership that has been the cause of some confusion in the Cuba case: “Membership shall be open to other members of the Organization of American States…” (Article II, Section 1(b)). In 1962 the OAS voted “to exclude the Government of Cuba from its participation in the inter-American system.” At the 2009 OAS General Assembly in San Pedro Sula, Honduras, the ministers of foreign affairs of the region declared that the 1962 resolution excluding Cuba “ceases to have effect…” Questions remain as to the conditions that will apply to allowing the “full participation” of Cuba in the OAS. The 2009 resolution stated that “the participation of the Republic of Cuba in the OAS will be the result of a process of dialogue initiated at the request of the Government of Cuba, and in accordance with the practices, purposes, and principles of the OAS.” Exactly what this might imply with regard to Cuba’s adherence to the principles of the 2001 Inter-American Democratic Charter and other democracy-related provisions of OAS decisions remains an issue for further diplomacy. To date, Cuba has displayed no interest in initiating such a dialogue. </w:t>
      </w:r>
      <w:r w:rsidRPr="00B3533B">
        <w:rPr>
          <w:rStyle w:val="StyleBoldUnderline"/>
        </w:rPr>
        <w:t>The IDB finances mostly projects</w:t>
      </w:r>
      <w:r w:rsidRPr="00B3533B">
        <w:t xml:space="preserve">, but it </w:t>
      </w:r>
      <w:r w:rsidRPr="00B3533B">
        <w:rPr>
          <w:rStyle w:val="StyleBoldUnderline"/>
        </w:rPr>
        <w:t>can provide</w:t>
      </w:r>
      <w:r w:rsidRPr="00B3533B">
        <w:t xml:space="preserve"> up to 25% of its total lending in “</w:t>
      </w:r>
      <w:r w:rsidRPr="00B3533B">
        <w:rPr>
          <w:rStyle w:val="StyleBoldUnderline"/>
        </w:rPr>
        <w:t>rapid disbursements loans” which support reforms of entire sectors of national economies</w:t>
      </w:r>
      <w:r w:rsidRPr="00B3533B">
        <w:t xml:space="preserve">. </w:t>
      </w:r>
      <w:r w:rsidRPr="00B3533B">
        <w:rPr>
          <w:rStyle w:val="StyleBoldUnderline"/>
        </w:rPr>
        <w:t xml:space="preserve">These loans can also be used for operations designed to reduce external debt. </w:t>
      </w:r>
      <w:r w:rsidRPr="00B3533B">
        <w:t xml:space="preserve">In the past, about 38% of the </w:t>
      </w:r>
      <w:r w:rsidRPr="00B3533B">
        <w:rPr>
          <w:rStyle w:val="StyleBoldUnderline"/>
        </w:rPr>
        <w:t>IDB’s loans have been directed to projects designed to construct and improve physical infrastructure in energy, transportation and communications; 33% to projects in agriculture, fishing, industry, mining, tourism and the financing of micro enterprises; 18% to projects in public health, education, science and technology, and urban development; and 10% to finance planning, export financing, pre-investment expenditures and other types of loans.</w:t>
      </w:r>
      <w:r w:rsidRPr="00B3533B">
        <w:t xml:space="preserve"> </w:t>
      </w:r>
      <w:r w:rsidRPr="00B3533B">
        <w:rPr>
          <w:rStyle w:val="StyleBoldUnderline"/>
        </w:rPr>
        <w:t>The Bank distinguishes four categories of borrowing countries according to need:</w:t>
      </w:r>
      <w:r w:rsidRPr="00B3533B">
        <w:t xml:space="preserve"> • In Group A are </w:t>
      </w:r>
      <w:r w:rsidRPr="00B3533B">
        <w:rPr>
          <w:rStyle w:val="StyleBoldUnderline"/>
        </w:rPr>
        <w:t>the largest and financially most developed countries in the region—</w:t>
      </w:r>
      <w:r w:rsidRPr="00B3533B">
        <w:t xml:space="preserve">Argentina, Brazil, </w:t>
      </w:r>
      <w:r w:rsidRPr="00B3533B">
        <w:rPr>
          <w:rStyle w:val="Emphasis"/>
        </w:rPr>
        <w:t>Mexico and Venezuela</w:t>
      </w:r>
    </w:p>
    <w:p w:rsidR="00C271C1" w:rsidRPr="00B3533B" w:rsidRDefault="00C271C1" w:rsidP="00C271C1"/>
    <w:p w:rsidR="0058497F" w:rsidRPr="00B3533B" w:rsidRDefault="0058497F" w:rsidP="0058497F">
      <w:pPr>
        <w:keepNext/>
        <w:keepLines/>
        <w:pageBreakBefore/>
        <w:spacing w:before="200"/>
        <w:jc w:val="center"/>
        <w:outlineLvl w:val="2"/>
        <w:rPr>
          <w:rFonts w:eastAsia="Times New Roman"/>
          <w:b/>
          <w:bCs/>
          <w:sz w:val="32"/>
          <w:u w:val="single"/>
        </w:rPr>
      </w:pPr>
      <w:r w:rsidRPr="00B3533B">
        <w:rPr>
          <w:rFonts w:eastAsia="Times New Roman"/>
          <w:b/>
          <w:bCs/>
          <w:sz w:val="32"/>
          <w:u w:val="single"/>
        </w:rPr>
        <w:lastRenderedPageBreak/>
        <w:t>AT: Permutation</w:t>
      </w:r>
    </w:p>
    <w:p w:rsidR="0058497F" w:rsidRPr="00B3533B" w:rsidRDefault="0058497F" w:rsidP="0058497F">
      <w:pPr>
        <w:rPr>
          <w:rFonts w:eastAsia="Calibri"/>
        </w:rPr>
      </w:pPr>
    </w:p>
    <w:p w:rsidR="0058497F" w:rsidRPr="00B3533B" w:rsidRDefault="0058497F" w:rsidP="0058497F">
      <w:pPr>
        <w:keepNext/>
        <w:keepLines/>
        <w:spacing w:before="200"/>
        <w:outlineLvl w:val="3"/>
        <w:rPr>
          <w:rFonts w:eastAsia="Times New Roman"/>
          <w:b/>
          <w:bCs/>
          <w:iCs/>
          <w:sz w:val="26"/>
        </w:rPr>
      </w:pPr>
      <w:r w:rsidRPr="00B3533B">
        <w:rPr>
          <w:rFonts w:eastAsia="Times New Roman"/>
          <w:b/>
          <w:bCs/>
          <w:iCs/>
          <w:sz w:val="26"/>
        </w:rPr>
        <w:t>Perm fails and is illigimate- U.S has sanctioned the IDB</w:t>
      </w:r>
    </w:p>
    <w:p w:rsidR="0058497F" w:rsidRPr="00B3533B" w:rsidRDefault="00300E57" w:rsidP="0058497F">
      <w:pPr>
        <w:rPr>
          <w:rFonts w:eastAsia="Calibri"/>
          <w:lang w:val="es-MX"/>
        </w:rPr>
      </w:pPr>
      <w:hyperlink r:id="rId93" w:anchor="Author" w:history="1">
        <w:r w:rsidR="0058497F" w:rsidRPr="00B3533B">
          <w:rPr>
            <w:rFonts w:eastAsia="Calibri"/>
          </w:rPr>
          <w:t xml:space="preserve"> ROBERT </w:t>
        </w:r>
        <w:r w:rsidR="0058497F" w:rsidRPr="00B3533B">
          <w:rPr>
            <w:rFonts w:eastAsia="Calibri"/>
            <w:b/>
            <w:bCs/>
            <w:sz w:val="26"/>
            <w:u w:val="single"/>
          </w:rPr>
          <w:t>KILLEBREW</w:t>
        </w:r>
      </w:hyperlink>
      <w:r w:rsidR="0058497F" w:rsidRPr="00B3533B">
        <w:rPr>
          <w:rFonts w:eastAsia="Calibri"/>
        </w:rPr>
        <w:t xml:space="preserve">. Killebrew, USA (Ret.), is a Senior Fellow at the Center for a New American Security. </w:t>
      </w:r>
      <w:r w:rsidR="0058497F" w:rsidRPr="00B3533B">
        <w:rPr>
          <w:rFonts w:eastAsia="Calibri"/>
          <w:b/>
          <w:bCs/>
          <w:sz w:val="26"/>
          <w:u w:val="single"/>
        </w:rPr>
        <w:t>No-Date</w:t>
      </w:r>
      <w:r w:rsidR="0058497F" w:rsidRPr="00B3533B">
        <w:rPr>
          <w:rFonts w:eastAsia="Calibri"/>
        </w:rPr>
        <w:t xml:space="preserve">. </w:t>
      </w:r>
      <w:r w:rsidR="0058497F" w:rsidRPr="00B3533B">
        <w:rPr>
          <w:rFonts w:eastAsia="Calibri"/>
          <w:lang w:val="es-MX"/>
        </w:rPr>
        <w:t>NDU Press.</w:t>
      </w:r>
      <w:hyperlink r:id="rId94" w:history="1">
        <w:r w:rsidR="0058497F" w:rsidRPr="00B3533B">
          <w:rPr>
            <w:rFonts w:eastAsia="Calibri"/>
            <w:lang w:val="es-MX"/>
          </w:rPr>
          <w:t>http://www.ndu.edu/press/criminal-insurgency.html</w:t>
        </w:r>
      </w:hyperlink>
      <w:r w:rsidR="0058497F" w:rsidRPr="00B3533B">
        <w:rPr>
          <w:rFonts w:eastAsia="Calibri"/>
          <w:lang w:val="es-MX"/>
        </w:rPr>
        <w:t>] VR</w:t>
      </w:r>
    </w:p>
    <w:p w:rsidR="0058497F" w:rsidRPr="00B3533B" w:rsidRDefault="0058497F" w:rsidP="0058497F">
      <w:pPr>
        <w:pStyle w:val="CardIndented"/>
      </w:pPr>
      <w:r w:rsidRPr="00B3533B">
        <w:t xml:space="preserve">Third, Iran uses Venezuela to circumvent U.S. and United Nations economic sanctions and to launder illicit funds to support Iranian weapons programs, including its nuclear program. In January 2008, </w:t>
      </w:r>
      <w:r w:rsidRPr="00B3533B">
        <w:rPr>
          <w:b/>
          <w:bCs/>
          <w:sz w:val="28"/>
          <w:u w:val="single"/>
        </w:rPr>
        <w:t>Iran opened the International Development Bank in Caracas under the Spanish name Banco Internacional de Desarrollo</w:t>
      </w:r>
      <w:r w:rsidRPr="00B3533B">
        <w:t xml:space="preserve"> C.A., an independent subsidiary of the Export Bank of Iran. In October of that year, </w:t>
      </w:r>
      <w:r w:rsidRPr="00B3533B">
        <w:rPr>
          <w:b/>
          <w:bCs/>
          <w:sz w:val="28"/>
          <w:u w:val="single"/>
        </w:rPr>
        <w:t>the U.S. Department of the Treasury Office of Foreign Assets</w:t>
      </w:r>
      <w:r w:rsidRPr="00B3533B">
        <w:t xml:space="preserve"> </w:t>
      </w:r>
      <w:r w:rsidRPr="00B3533B">
        <w:rPr>
          <w:b/>
          <w:bCs/>
          <w:sz w:val="28"/>
          <w:u w:val="single"/>
        </w:rPr>
        <w:t>Control imposed economic sanctions against both banks for providing financial</w:t>
      </w:r>
      <w:r w:rsidRPr="00B3533B">
        <w:t xml:space="preserve"> </w:t>
      </w:r>
      <w:r w:rsidRPr="00B3533B">
        <w:rPr>
          <w:b/>
          <w:bCs/>
          <w:sz w:val="28"/>
          <w:u w:val="single"/>
        </w:rPr>
        <w:t>services to Iran's Ministry of Defense and its Armed Forces</w:t>
      </w:r>
      <w:r w:rsidRPr="00B3533B">
        <w:t xml:space="preserve"> Logistics, the two military components charged with supporting Iran's nuclear program.58 In April 2009, the Iran-Venezuela Bank was established, with each country making an initial investment of $100 million.59 One expert stated that: All of this activity is designed to facilitate the funding of . . . terrorist organizations . . . and to circumvent financial sanctions imposed by the United States, the European Union and the United Nations. The Iranian Development and Export Bank has now opened a branch in Quito (Ecuador). The </w:t>
      </w:r>
      <w:r w:rsidRPr="00B3533B">
        <w:rPr>
          <w:b/>
          <w:bCs/>
          <w:sz w:val="28"/>
          <w:u w:val="single"/>
        </w:rPr>
        <w:t>Treasury Department has sanctioned the Iranian banks and various individuals, but so far has not sanctioned any Venezuelan</w:t>
      </w:r>
    </w:p>
    <w:p w:rsidR="00C271C1" w:rsidRPr="00B3533B" w:rsidRDefault="00C271C1" w:rsidP="00C271C1">
      <w:pPr>
        <w:rPr>
          <w:rStyle w:val="Emphasis"/>
        </w:rPr>
      </w:pPr>
    </w:p>
    <w:p w:rsidR="00BC000F" w:rsidRPr="00B3533B" w:rsidRDefault="00BC000F" w:rsidP="00EC5718">
      <w:pPr>
        <w:pStyle w:val="Heading1"/>
        <w:rPr>
          <w:rFonts w:cs="Times New Roman"/>
        </w:rPr>
      </w:pPr>
      <w:r w:rsidRPr="00B3533B">
        <w:rPr>
          <w:rFonts w:cs="Times New Roman"/>
        </w:rPr>
        <w:lastRenderedPageBreak/>
        <w:t>Mexico Conditions-PEMEX</w:t>
      </w:r>
    </w:p>
    <w:p w:rsidR="00BC000F" w:rsidRPr="00B3533B" w:rsidRDefault="00BC000F" w:rsidP="00BC000F">
      <w:pPr>
        <w:pStyle w:val="Heading4"/>
        <w:rPr>
          <w:rFonts w:cs="Times New Roman"/>
        </w:rPr>
      </w:pPr>
      <w:r w:rsidRPr="00B3533B">
        <w:rPr>
          <w:rFonts w:cs="Times New Roman"/>
        </w:rPr>
        <w:t>Text: The United States Federal Government should [insert plan here] if and only if Mexico agrees to reforms for Pemex to allow overseas private sector investment.</w:t>
      </w:r>
    </w:p>
    <w:p w:rsidR="00BC000F" w:rsidRPr="00B3533B" w:rsidRDefault="00BC000F" w:rsidP="00BC000F">
      <w:pPr>
        <w:rPr>
          <w:b/>
        </w:rPr>
      </w:pPr>
    </w:p>
    <w:p w:rsidR="00BC000F" w:rsidRPr="00B3533B" w:rsidRDefault="00BC000F" w:rsidP="00BC000F">
      <w:pPr>
        <w:pStyle w:val="Heading4"/>
        <w:rPr>
          <w:rFonts w:cs="Times New Roman"/>
        </w:rPr>
      </w:pPr>
      <w:r w:rsidRPr="00B3533B">
        <w:rPr>
          <w:rFonts w:cs="Times New Roman"/>
        </w:rPr>
        <w:t>Counterplan gets investment in Pemex -- Nieto is pushing for reform but investors lack confidence in his ability to pass legislation—now is key</w:t>
      </w:r>
    </w:p>
    <w:p w:rsidR="00BC000F" w:rsidRPr="00B3533B" w:rsidRDefault="00BC000F" w:rsidP="00BC000F">
      <w:r w:rsidRPr="00B3533B">
        <w:rPr>
          <w:rStyle w:val="StyleStyleBold12pt"/>
        </w:rPr>
        <w:t>Martin et. al 6/20</w:t>
      </w:r>
      <w:r w:rsidRPr="00B3533B">
        <w:rPr>
          <w:b/>
        </w:rPr>
        <w:t xml:space="preserve"> </w:t>
      </w:r>
      <w:r w:rsidRPr="00B3533B">
        <w:rPr>
          <w:sz w:val="16"/>
          <w:szCs w:val="16"/>
        </w:rPr>
        <w:t xml:space="preserve">(Eric Marin, Carlos Manuel Rodriguez, and Helder Marinho. Eric Martin is a reporter for Bloomberg News in Mexico City, Carlos Manuel Rodriguez is a reporter for Bloomberg News in Mexico City, Helder Marinho is an editor for Bloomberg News in São Paulo. Bloomberg BusinessWeek: Global Economics. “Mexico's President Pushes Reforms for State Oil Company Pemex” </w:t>
      </w:r>
      <w:hyperlink r:id="rId95" w:history="1">
        <w:r w:rsidRPr="00B3533B">
          <w:rPr>
            <w:rStyle w:val="Hyperlink"/>
            <w:sz w:val="16"/>
            <w:szCs w:val="16"/>
          </w:rPr>
          <w:t>http://www.businessweek.com/articles/2013-06-20/mexicos-president-pushes-reforms-for-state-oil-company-pemex</w:t>
        </w:r>
      </w:hyperlink>
      <w:r w:rsidRPr="00B3533B">
        <w:rPr>
          <w:sz w:val="16"/>
          <w:szCs w:val="16"/>
        </w:rPr>
        <w:t>)</w:t>
      </w:r>
      <w:r w:rsidRPr="00B3533B">
        <w:t xml:space="preserve"> </w:t>
      </w:r>
    </w:p>
    <w:p w:rsidR="00BC000F" w:rsidRPr="00B3533B" w:rsidRDefault="00BC000F" w:rsidP="00BC000F">
      <w:pPr>
        <w:pStyle w:val="CardIndented"/>
        <w:rPr>
          <w:rStyle w:val="StyleBoldUnderline"/>
        </w:rPr>
      </w:pPr>
      <w:r w:rsidRPr="00B3533B">
        <w:rPr>
          <w:rStyle w:val="StyleBoldUnderline"/>
        </w:rPr>
        <w:t>Petróleos Mexicanos, known as Pemex, has long been the third rail of Mexican politics. The state-owned company</w:t>
      </w:r>
      <w:r w:rsidRPr="00B3533B">
        <w:rPr>
          <w:sz w:val="16"/>
        </w:rPr>
        <w:t xml:space="preserve">, originally based on oil fields seized from foreign owners over 70 years ago, </w:t>
      </w:r>
      <w:r w:rsidRPr="00B3533B">
        <w:rPr>
          <w:rStyle w:val="StyleBoldUnderline"/>
        </w:rPr>
        <w:t xml:space="preserve">has produced sizable government revenue and </w:t>
      </w:r>
      <w:r w:rsidRPr="00B3533B">
        <w:rPr>
          <w:sz w:val="16"/>
        </w:rPr>
        <w:t xml:space="preserve">union </w:t>
      </w:r>
      <w:r w:rsidRPr="00B3533B">
        <w:rPr>
          <w:rStyle w:val="StyleBoldUnderline"/>
        </w:rPr>
        <w:t>jobs</w:t>
      </w:r>
      <w:r w:rsidRPr="00B3533B">
        <w:rPr>
          <w:sz w:val="16"/>
        </w:rPr>
        <w:t xml:space="preserve"> for hundreds of thousands of Mexicans. </w:t>
      </w:r>
      <w:r w:rsidRPr="00B3533B">
        <w:rPr>
          <w:rStyle w:val="StyleBoldUnderline"/>
        </w:rPr>
        <w:t>Foreign investment has been largely restricted.</w:t>
      </w:r>
      <w:r w:rsidRPr="00B3533B">
        <w:rPr>
          <w:rStyle w:val="StyleBoldUnderline"/>
          <w:b w:val="0"/>
          <w:sz w:val="12"/>
          <w:u w:val="none"/>
        </w:rPr>
        <w:t>¶</w:t>
      </w:r>
      <w:r w:rsidRPr="00B3533B">
        <w:rPr>
          <w:rStyle w:val="StyleBoldUnderline"/>
          <w:sz w:val="12"/>
        </w:rPr>
        <w:t xml:space="preserve"> </w:t>
      </w:r>
      <w:r w:rsidRPr="00B3533B">
        <w:rPr>
          <w:rStyle w:val="StyleBoldUnderline"/>
        </w:rPr>
        <w:t>But now Pemex’s main asset, the giant Cantarell offshore field, is shrinking fast. The company says it needs to boost annual investment by 46 percent</w:t>
      </w:r>
      <w:r w:rsidRPr="00B3533B">
        <w:rPr>
          <w:sz w:val="16"/>
        </w:rPr>
        <w:t xml:space="preserve">, to $37 billion, </w:t>
      </w:r>
      <w:r w:rsidRPr="00B3533B">
        <w:rPr>
          <w:rStyle w:val="StyleBoldUnderline"/>
        </w:rPr>
        <w:t xml:space="preserve">to tap undeveloped shale-gas deposits and deep-water reserves. Without some private capital and expertise from abroad, Mexico risks becoming an importer in the next decade. </w:t>
      </w:r>
      <w:r w:rsidRPr="00B3533B">
        <w:rPr>
          <w:sz w:val="16"/>
        </w:rPr>
        <w:t xml:space="preserve">Many of Mexico’s politicians and policymakers have known this for years. Yet </w:t>
      </w:r>
      <w:r w:rsidRPr="00B3533B">
        <w:rPr>
          <w:rStyle w:val="StyleBoldUnderline"/>
        </w:rPr>
        <w:t>Mexican nationalism, resistance from the unions, and the sheer size of the task of transforming Pemex have stood in the way.</w:t>
      </w:r>
      <w:r w:rsidRPr="00B3533B">
        <w:rPr>
          <w:rStyle w:val="StyleBoldUnderline"/>
          <w:b w:val="0"/>
          <w:sz w:val="12"/>
          <w:u w:val="none"/>
        </w:rPr>
        <w:t>¶</w:t>
      </w:r>
      <w:r w:rsidRPr="00B3533B">
        <w:rPr>
          <w:sz w:val="16"/>
        </w:rPr>
        <w:t xml:space="preserve"> The planets may be aligning for a solution: </w:t>
      </w:r>
      <w:r w:rsidRPr="00B3533B">
        <w:rPr>
          <w:rStyle w:val="StyleBoldUnderline"/>
        </w:rPr>
        <w:t>Mexican President</w:t>
      </w:r>
      <w:r w:rsidRPr="00B3533B">
        <w:rPr>
          <w:sz w:val="16"/>
        </w:rPr>
        <w:t xml:space="preserve"> Enrique Peña </w:t>
      </w:r>
      <w:r w:rsidRPr="00B3533B">
        <w:rPr>
          <w:rStyle w:val="StyleBoldUnderline"/>
        </w:rPr>
        <w:t>Nieto says he’s negotiating</w:t>
      </w:r>
      <w:r w:rsidRPr="00B3533B">
        <w:rPr>
          <w:sz w:val="16"/>
        </w:rPr>
        <w:t xml:space="preserve"> to get </w:t>
      </w:r>
      <w:r w:rsidRPr="00B3533B">
        <w:rPr>
          <w:rStyle w:val="StyleBoldUnderline"/>
        </w:rPr>
        <w:t>the political support he needs to break the state monopoly in oil and gas exploration and production this year</w:t>
      </w:r>
      <w:r w:rsidRPr="00B3533B">
        <w:rPr>
          <w:sz w:val="16"/>
        </w:rPr>
        <w:t xml:space="preserve"> in a bid </w:t>
      </w:r>
      <w:r w:rsidRPr="00B3533B">
        <w:rPr>
          <w:rStyle w:val="StyleBoldUnderline"/>
        </w:rPr>
        <w:t>to accelerate Mexico’s economic growth</w:t>
      </w:r>
      <w:r w:rsidRPr="00B3533B">
        <w:rPr>
          <w:sz w:val="16"/>
        </w:rPr>
        <w:t xml:space="preserve">. In the model envisioned by Peña Nieto, Pemex would develop certain fields, while foreign and private companies would tap others. The oil and gas reserves in the ground would still be the property of Mexico. Peña </w:t>
      </w:r>
      <w:r w:rsidRPr="00B3533B">
        <w:rPr>
          <w:rStyle w:val="StyleBoldUnderline"/>
        </w:rPr>
        <w:t>Nieto declines to discuss</w:t>
      </w:r>
      <w:r w:rsidRPr="00B3533B">
        <w:rPr>
          <w:sz w:val="16"/>
        </w:rPr>
        <w:t xml:space="preserve"> many </w:t>
      </w:r>
      <w:r w:rsidRPr="00B3533B">
        <w:rPr>
          <w:rStyle w:val="StyleBoldUnderline"/>
        </w:rPr>
        <w:t>details</w:t>
      </w:r>
      <w:r w:rsidRPr="00B3533B">
        <w:rPr>
          <w:sz w:val="16"/>
        </w:rPr>
        <w:t xml:space="preserve"> of the proposal or </w:t>
      </w:r>
      <w:r w:rsidRPr="00B3533B">
        <w:rPr>
          <w:rStyle w:val="StyleBoldUnderline"/>
        </w:rPr>
        <w:t>whether it would include a change in the constitution, which limits how private companies can profit from the nation’s energy resources.</w:t>
      </w:r>
      <w:r w:rsidRPr="00B3533B">
        <w:rPr>
          <w:rStyle w:val="StyleBoldUnderline"/>
          <w:b w:val="0"/>
          <w:sz w:val="12"/>
          <w:u w:val="none"/>
        </w:rPr>
        <w:t>¶</w:t>
      </w:r>
      <w:r w:rsidRPr="00B3533B">
        <w:rPr>
          <w:sz w:val="16"/>
        </w:rPr>
        <w:t xml:space="preserve"> 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r w:rsidRPr="00B3533B">
        <w:rPr>
          <w:sz w:val="12"/>
        </w:rPr>
        <w:t>¶</w:t>
      </w:r>
      <w:r w:rsidRPr="00B3533B">
        <w:rPr>
          <w:sz w:val="16"/>
        </w:rPr>
        <w:t xml:space="preserve"> Peña Nieto says his administration will send the energy bill to Congress by September, when regular sessions resume. </w:t>
      </w:r>
      <w:r w:rsidRPr="00B3533B">
        <w:rPr>
          <w:rStyle w:val="StyleBoldUnderline"/>
        </w:rPr>
        <w:t>He’s relying on the Pact for Mexico, an alliance of the country’s top three political parties, which have vowed to work together to achieve major reforms. Peña Nieto’s own party, the Institutional Revolutionary Party (PRI), doesn’t have enough votes on its own for a constitutional amendment.</w:t>
      </w:r>
      <w:r w:rsidRPr="00B3533B">
        <w:rPr>
          <w:rStyle w:val="StyleBoldUnderline"/>
          <w:b w:val="0"/>
          <w:sz w:val="12"/>
          <w:u w:val="none"/>
        </w:rPr>
        <w:t>¶</w:t>
      </w:r>
      <w:r w:rsidRPr="00B3533B">
        <w:rPr>
          <w:sz w:val="16"/>
        </w:rPr>
        <w:t xml:space="preserve"> </w:t>
      </w:r>
      <w:r w:rsidRPr="00B3533B">
        <w:rPr>
          <w:rStyle w:val="StyleBoldUnderline"/>
        </w:rPr>
        <w:t xml:space="preserve">“We’re approaching key deadlines,” Peña Nieto says. “I’m optimistic that this political climate of understanding and agreement will be maintained.” Yet investors have pushed down the price of Pemex bonds in the last month. They’re losing confidence in the president’s ability to achieve the needed changes amid signs that the Pact for Mexico is fraying. Corruption allegations </w:t>
      </w:r>
      <w:r w:rsidRPr="00B3533B">
        <w:rPr>
          <w:sz w:val="16"/>
        </w:rPr>
        <w:t xml:space="preserve">against the PRI have already </w:t>
      </w:r>
      <w:r w:rsidRPr="00B3533B">
        <w:rPr>
          <w:rStyle w:val="StyleBoldUnderline"/>
        </w:rPr>
        <w:t>almost derailed the alliance. In</w:t>
      </w:r>
      <w:r w:rsidRPr="00B3533B">
        <w:rPr>
          <w:sz w:val="16"/>
        </w:rPr>
        <w:t xml:space="preserve">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Jesús Zambrano, head of the Party of the Democratic Revolution, another member of the pact in May.</w:t>
      </w:r>
      <w:r w:rsidRPr="00B3533B">
        <w:rPr>
          <w:sz w:val="12"/>
        </w:rPr>
        <w:t>¶</w:t>
      </w:r>
      <w:r w:rsidRPr="00B3533B">
        <w:rPr>
          <w:sz w:val="16"/>
        </w:rPr>
        <w:t xml:space="preserve"> “If the Pacto por México dies, then what’s the plan?” asks Duncan Wood, director of the Mexico Institute at the Woodrow Wilson International Center for Scholars in Washington. “We don’t know what the plan is after that.”</w:t>
      </w:r>
      <w:r w:rsidRPr="00B3533B">
        <w:rPr>
          <w:sz w:val="12"/>
        </w:rPr>
        <w:t>¶</w:t>
      </w:r>
      <w:r w:rsidRPr="00B3533B">
        <w:rPr>
          <w:sz w:val="16"/>
        </w:rPr>
        <w:t xml:space="preserve"> Peña </w:t>
      </w:r>
      <w:r w:rsidRPr="00B3533B">
        <w:rPr>
          <w:rStyle w:val="StyleBoldUnderline"/>
        </w:rPr>
        <w:t>Nieto has also waited a long time to make his push for a new oil law. Delays in introducing an energy bill could threaten its depth and support, says Jeremy Martin, an oil specialist at the Institute of the Americas in La Jolla, Calif. “The longer things go, people start taking different directions</w:t>
      </w:r>
      <w:r w:rsidRPr="00B3533B">
        <w:rPr>
          <w:sz w:val="16"/>
        </w:rPr>
        <w:t xml:space="preserve">, and then </w:t>
      </w:r>
      <w:r w:rsidRPr="00B3533B">
        <w:rPr>
          <w:rStyle w:val="StyleBoldUnderline"/>
        </w:rPr>
        <w:t>politicians, his team, start finding reasons why they shouldn’t do something big,”</w:t>
      </w:r>
      <w:r w:rsidRPr="00B3533B">
        <w:rPr>
          <w:sz w:val="16"/>
        </w:rPr>
        <w:t xml:space="preserve"> Martin says. In the fall legislative session, an oil bill may also have to compete with the annual budget,a major distraction.</w:t>
      </w:r>
      <w:r w:rsidRPr="00B3533B">
        <w:rPr>
          <w:sz w:val="12"/>
        </w:rPr>
        <w:t>¶</w:t>
      </w:r>
      <w:r w:rsidRPr="00B3533B">
        <w:rPr>
          <w:sz w:val="16"/>
        </w:rPr>
        <w:t xml:space="preserve"> Peña Nieto, who’s been president for seven months, says there’s political momentum to pass more reforms after the approval of new education and telecommunications laws that opened up both sectors to more competition. The education bill created an independent institute to evaluate schools and foster competition for jobs and promotions based on performance, a move that has sparked violent protests from teachers. The government also arrested the powerful head of the teachers’ union, Elba Esther Gordillo, on corruption charges, taking on a leader long considered to be untouchable. Her lawyers say she is innocent. In mid-June, Peña Nieto signed a law aimed at spurring more competition in telecommunications by threatening to break up companies that control a majority of the market. That’s a potential headache for billionaire Carlos Slim’s América Móvil (AMX), which has 70 percent of Mexico’s mobile phone subscribers, and Grupo Televisa (TV), which gets 70 percent of the nation’s broadcast television audience.</w:t>
      </w:r>
      <w:r w:rsidRPr="00B3533B">
        <w:rPr>
          <w:sz w:val="12"/>
        </w:rPr>
        <w:t>¶</w:t>
      </w:r>
      <w:r w:rsidRPr="00B3533B">
        <w:rPr>
          <w:sz w:val="16"/>
        </w:rPr>
        <w:t xml:space="preserve"> “Overall he’s done an excellent job,” says James Jones, the U.S. ambassador to Mexico when the North American Free Trade Agreement took effect in 1994. “He has the best political sensitivity and touch I’ve seen since President Salinas was able to marshal various factions of Mexico to pass Nafta.”</w:t>
      </w:r>
      <w:r w:rsidRPr="00B3533B">
        <w:rPr>
          <w:sz w:val="12"/>
        </w:rPr>
        <w:t>¶</w:t>
      </w:r>
      <w:r w:rsidRPr="00B3533B">
        <w:rPr>
          <w:sz w:val="16"/>
        </w:rPr>
        <w:t xml:space="preserve"> </w:t>
      </w:r>
      <w:r w:rsidRPr="00B3533B">
        <w:rPr>
          <w:rStyle w:val="StyleBoldUnderline"/>
        </w:rPr>
        <w:t>The bottom line: Mexico, facing a steady decline in oil output, needs foreign money to develop shale gas and deep-water reserves.</w:t>
      </w:r>
    </w:p>
    <w:p w:rsidR="00BC000F" w:rsidRPr="00B3533B" w:rsidRDefault="00BC000F" w:rsidP="00BC000F">
      <w:pPr>
        <w:pStyle w:val="CardIndented"/>
        <w:rPr>
          <w:rStyle w:val="StyleBoldUnderline"/>
        </w:rPr>
      </w:pPr>
    </w:p>
    <w:p w:rsidR="00BC000F" w:rsidRPr="00B3533B" w:rsidRDefault="00BC000F" w:rsidP="00BC000F">
      <w:pPr>
        <w:pStyle w:val="Heading4"/>
        <w:rPr>
          <w:rFonts w:cs="Times New Roman"/>
        </w:rPr>
      </w:pPr>
      <w:r w:rsidRPr="00B3533B">
        <w:rPr>
          <w:rFonts w:cs="Times New Roman"/>
        </w:rPr>
        <w:lastRenderedPageBreak/>
        <w:t>Only foreign investment saves Pemex—solves the Mexican economy and climate change policies</w:t>
      </w:r>
    </w:p>
    <w:p w:rsidR="00BC000F" w:rsidRPr="00B3533B" w:rsidRDefault="00BC000F" w:rsidP="00BC000F">
      <w:pPr>
        <w:rPr>
          <w:rStyle w:val="StyleBoldUnderline"/>
          <w:b w:val="0"/>
          <w:u w:val="none"/>
        </w:rPr>
      </w:pPr>
      <w:r w:rsidRPr="00B3533B">
        <w:rPr>
          <w:rStyle w:val="StyleBoldUnderline"/>
          <w:u w:val="none"/>
        </w:rPr>
        <w:t xml:space="preserve">Melgar 7/17 </w:t>
      </w:r>
      <w:r w:rsidRPr="00B3533B">
        <w:rPr>
          <w:rStyle w:val="StyleBoldUnderline"/>
          <w:b w:val="0"/>
          <w:u w:val="none"/>
        </w:rPr>
        <w:t xml:space="preserve">(Lourdes, director of the Center for Sustainability and Business at EGADE Business School of the Tecnológico de Monterrey. July 17 2013. “The Future of PEMEX” </w:t>
      </w:r>
      <w:hyperlink r:id="rId96" w:history="1">
        <w:r w:rsidRPr="00B3533B">
          <w:rPr>
            <w:rStyle w:val="Hyperlink"/>
          </w:rPr>
          <w:t>http://www.americasquarterly.org/node/3781</w:t>
        </w:r>
      </w:hyperlink>
      <w:r w:rsidRPr="00B3533B">
        <w:rPr>
          <w:rStyle w:val="StyleBoldUnderline"/>
          <w:b w:val="0"/>
          <w:u w:val="none"/>
        </w:rPr>
        <w:t xml:space="preserve">) </w:t>
      </w:r>
    </w:p>
    <w:p w:rsidR="00BC000F" w:rsidRPr="00B3533B" w:rsidRDefault="00BC000F" w:rsidP="00BC000F">
      <w:pPr>
        <w:pStyle w:val="CardIndented"/>
        <w:rPr>
          <w:sz w:val="14"/>
        </w:rPr>
      </w:pPr>
      <w:r w:rsidRPr="00B3533B">
        <w:rPr>
          <w:rStyle w:val="StyleBoldUnderline"/>
        </w:rPr>
        <w:t xml:space="preserve">The time is ripe for a historic transformation of Mexico’s energy sector. </w:t>
      </w:r>
      <w:r w:rsidRPr="00B3533B">
        <w:rPr>
          <w:sz w:val="14"/>
        </w:rPr>
        <w:t>The 2008 Reforma Energética (Energy Reform)—</w:t>
      </w:r>
      <w:r w:rsidRPr="00B3533B">
        <w:rPr>
          <w:rStyle w:val="StyleBoldUnderline"/>
        </w:rPr>
        <w:t>a congressionally-approved presidential initiative</w:t>
      </w:r>
      <w:r w:rsidRPr="00B3533B">
        <w:rPr>
          <w:sz w:val="14"/>
        </w:rPr>
        <w:t xml:space="preserve"> that established or modified seven laws—</w:t>
      </w:r>
      <w:r w:rsidRPr="00B3533B">
        <w:rPr>
          <w:rStyle w:val="StyleBoldUnderline"/>
        </w:rPr>
        <w:t xml:space="preserve">highlighted </w:t>
      </w:r>
      <w:r w:rsidRPr="00B3533B">
        <w:rPr>
          <w:sz w:val="14"/>
        </w:rPr>
        <w:t xml:space="preserve">the significant </w:t>
      </w:r>
      <w:r w:rsidRPr="00B3533B">
        <w:rPr>
          <w:rStyle w:val="StyleBoldUnderline"/>
        </w:rPr>
        <w:t>challenges facing the Mexican oil industry and the economic implications of a decline in oil production.</w:t>
      </w:r>
      <w:r w:rsidRPr="00B3533B">
        <w:rPr>
          <w:sz w:val="14"/>
        </w:rPr>
        <w:t xml:space="preserve"> The problem: it didn’t resolve them. With the exception of Andrés Manuel López Obrador of the Partido de la Revolución Democrática (Party of the Democratic Revolution—PRD), </w:t>
      </w:r>
      <w:r w:rsidRPr="00B3533B">
        <w:rPr>
          <w:rStyle w:val="StyleBoldUnderline"/>
        </w:rPr>
        <w:t>for the first time in Mexican politics the presidential candidates this year set out</w:t>
      </w:r>
      <w:r w:rsidRPr="00B3533B">
        <w:rPr>
          <w:sz w:val="14"/>
        </w:rPr>
        <w:t xml:space="preserve"> a series of </w:t>
      </w:r>
      <w:r w:rsidRPr="00B3533B">
        <w:rPr>
          <w:rStyle w:val="StyleBoldUnderline"/>
        </w:rPr>
        <w:t xml:space="preserve">bold </w:t>
      </w:r>
      <w:r w:rsidRPr="00B3533B">
        <w:rPr>
          <w:sz w:val="14"/>
        </w:rPr>
        <w:t xml:space="preserve">institutional </w:t>
      </w:r>
      <w:r w:rsidRPr="00B3533B">
        <w:rPr>
          <w:rStyle w:val="StyleBoldUnderline"/>
        </w:rPr>
        <w:t>reforms. These included what was unthinkable</w:t>
      </w:r>
      <w:r w:rsidRPr="00B3533B">
        <w:rPr>
          <w:sz w:val="14"/>
        </w:rPr>
        <w:t xml:space="preserve"> years ago: </w:t>
      </w:r>
      <w:r w:rsidRPr="00B3533B">
        <w:rPr>
          <w:rStyle w:val="StyleBoldUnderline"/>
        </w:rPr>
        <w:t xml:space="preserve">turning the state-owned </w:t>
      </w:r>
      <w:r w:rsidRPr="00B3533B">
        <w:rPr>
          <w:sz w:val="14"/>
        </w:rPr>
        <w:t xml:space="preserve">enterprise, </w:t>
      </w:r>
      <w:r w:rsidRPr="00B3533B">
        <w:rPr>
          <w:rStyle w:val="StyleBoldUnderline"/>
        </w:rPr>
        <w:t>Petróleos Mexicanos (PEMEX), into an autonomous firm that could issue stock shares</w:t>
      </w:r>
      <w:r w:rsidRPr="00B3533B">
        <w:rPr>
          <w:sz w:val="14"/>
        </w:rPr>
        <w:t>—a model similar to the one adopted by Brazil’s Petrobras in the 1990s.</w:t>
      </w:r>
    </w:p>
    <w:p w:rsidR="00BC000F" w:rsidRPr="00B3533B" w:rsidRDefault="00BC000F" w:rsidP="00BC000F">
      <w:pPr>
        <w:pStyle w:val="CardIndented"/>
        <w:rPr>
          <w:sz w:val="16"/>
          <w:szCs w:val="16"/>
        </w:rPr>
      </w:pPr>
      <w:r w:rsidRPr="00B3533B">
        <w:rPr>
          <w:sz w:val="16"/>
          <w:szCs w:val="16"/>
        </w:rPr>
        <w:t>But is this wishful thinking? As with past proposals to open up Mexico’s power or oil industries, are expectations rising against all odds? The answers will begin to emerge once the newly elected congress convenes in September and President-elect Enrique Peña Nieto takes office in December 2012. But Mexico’s incoming leadership will have to address a growing consensus about the need to modernize the energy sector.</w:t>
      </w:r>
    </w:p>
    <w:p w:rsidR="00BC000F" w:rsidRPr="00B3533B" w:rsidRDefault="00BC000F" w:rsidP="00BC000F">
      <w:pPr>
        <w:pStyle w:val="CardIndented"/>
      </w:pPr>
      <w:r w:rsidRPr="00B3533B">
        <w:rPr>
          <w:sz w:val="16"/>
          <w:szCs w:val="16"/>
        </w:rPr>
        <w:t>Conventional wisdom holds that Mexico’s energy sector will not change until the country faces a severe crisis. But, at least conceptually, change is already under way.</w:t>
      </w:r>
      <w:r w:rsidRPr="00B3533B">
        <w:t xml:space="preserve"> </w:t>
      </w:r>
      <w:r w:rsidRPr="00B3533B">
        <w:rPr>
          <w:rStyle w:val="StyleBoldUnderline"/>
        </w:rPr>
        <w:t xml:space="preserve">The future of Mexico will be determined by the ability of the incoming administration to turn visions of a grand redesign of the energy sector into implementable policies. </w:t>
      </w:r>
      <w:r w:rsidRPr="00B3533B">
        <w:rPr>
          <w:sz w:val="16"/>
          <w:szCs w:val="16"/>
        </w:rPr>
        <w:t xml:space="preserve">To be sure, there will need to be some hard negotiation and bargaining to reach the compromises and build the agreements necessary to make this happen. A Crack Appears </w:t>
      </w:r>
      <w:r w:rsidRPr="00B3533B">
        <w:rPr>
          <w:rStyle w:val="StyleBoldUnderline"/>
        </w:rPr>
        <w:t>Mexico became a champion of climate concerns during</w:t>
      </w:r>
      <w:r w:rsidRPr="00B3533B">
        <w:t xml:space="preserve"> </w:t>
      </w:r>
      <w:r w:rsidRPr="00B3533B">
        <w:rPr>
          <w:sz w:val="16"/>
          <w:szCs w:val="16"/>
        </w:rPr>
        <w:t>the administration of President Felipe</w:t>
      </w:r>
      <w:r w:rsidRPr="00B3533B">
        <w:t xml:space="preserve"> </w:t>
      </w:r>
      <w:r w:rsidRPr="00B3533B">
        <w:rPr>
          <w:rStyle w:val="StyleBoldUnderline"/>
        </w:rPr>
        <w:t>Calderón</w:t>
      </w:r>
      <w:r w:rsidRPr="00B3533B">
        <w:t xml:space="preserve"> </w:t>
      </w:r>
      <w:r w:rsidRPr="00B3533B">
        <w:rPr>
          <w:sz w:val="16"/>
          <w:szCs w:val="16"/>
        </w:rPr>
        <w:t xml:space="preserve">(2006–present). In April 2012, Congress approved the Ley General de Cambio Climático (Climate Change Law), the second of its kind worldwide, establishing the framework to achieve voluntary nationwide greenhouse gas (GHG) mitigation targets: 30 percent by 2020 and 50 percent by 2050. Congress also set a goal of generating 35 percent of electricity with clean technologies by 2024. </w:t>
      </w:r>
      <w:r w:rsidRPr="00B3533B">
        <w:rPr>
          <w:rStyle w:val="StyleBoldUnderline"/>
        </w:rPr>
        <w:t xml:space="preserve">Reaching </w:t>
      </w:r>
      <w:r w:rsidRPr="00B3533B">
        <w:rPr>
          <w:sz w:val="16"/>
          <w:szCs w:val="16"/>
        </w:rPr>
        <w:t>these</w:t>
      </w:r>
      <w:r w:rsidRPr="00B3533B">
        <w:t xml:space="preserve"> </w:t>
      </w:r>
      <w:r w:rsidRPr="00B3533B">
        <w:rPr>
          <w:rStyle w:val="StyleBoldUnderline"/>
        </w:rPr>
        <w:t>objectives will require a major transformation of an energy mix</w:t>
      </w:r>
      <w:r w:rsidRPr="00B3533B">
        <w:t xml:space="preserve"> </w:t>
      </w:r>
      <w:r w:rsidRPr="00B3533B">
        <w:rPr>
          <w:sz w:val="16"/>
          <w:szCs w:val="16"/>
        </w:rPr>
        <w:t xml:space="preserve">that relies heavily —93 percent—on hydrocarbons, including 60 percent in the power industry. Wind, solar and geothermal energy, all of which Mexico has in abundance, have yet to be tapped to their fullest potential.Traditionally, </w:t>
      </w:r>
      <w:r w:rsidRPr="00B3533B">
        <w:rPr>
          <w:rStyle w:val="StyleBoldUnderline"/>
          <w:sz w:val="16"/>
          <w:szCs w:val="16"/>
        </w:rPr>
        <w:t>the</w:t>
      </w:r>
      <w:r w:rsidRPr="00B3533B">
        <w:rPr>
          <w:rStyle w:val="StyleBoldUnderline"/>
        </w:rPr>
        <w:t xml:space="preserve"> Mexican government has used the state-owned monopolies of the energy sector as instruments of public policy</w:t>
      </w:r>
      <w:r w:rsidRPr="00B3533B">
        <w:t xml:space="preserve">, either </w:t>
      </w:r>
      <w:r w:rsidRPr="00B3533B">
        <w:rPr>
          <w:sz w:val="16"/>
          <w:szCs w:val="16"/>
        </w:rPr>
        <w:t>to promote fiscal policy or for industrial development.</w:t>
      </w:r>
      <w:r w:rsidRPr="00B3533B">
        <w:t xml:space="preserve"> </w:t>
      </w:r>
      <w:r w:rsidRPr="00B3533B">
        <w:rPr>
          <w:rStyle w:val="StyleBoldUnderline"/>
        </w:rPr>
        <w:t xml:space="preserve">The deployment of </w:t>
      </w:r>
      <w:r w:rsidRPr="00B3533B">
        <w:rPr>
          <w:rStyle w:val="Emphasis"/>
        </w:rPr>
        <w:t>renewable energies and clean technologies</w:t>
      </w:r>
      <w:r w:rsidRPr="00B3533B">
        <w:rPr>
          <w:rStyle w:val="StyleBoldUnderline"/>
        </w:rPr>
        <w:t xml:space="preserve">—for both internal consumption and export—opens an opportunity for developing new industries, generating employment and moving toward a </w:t>
      </w:r>
      <w:r w:rsidRPr="00B3533B">
        <w:rPr>
          <w:rStyle w:val="Emphasis"/>
        </w:rPr>
        <w:t>green-growth economy.</w:t>
      </w:r>
      <w:r w:rsidRPr="00B3533B">
        <w:rPr>
          <w:rStyle w:val="Emphasis"/>
          <w:b w:val="0"/>
          <w:iCs w:val="0"/>
          <w:u w:val="none"/>
          <w:bdr w:val="none" w:sz="0" w:space="0" w:color="auto"/>
        </w:rPr>
        <w:t xml:space="preserve"> </w:t>
      </w:r>
      <w:r w:rsidRPr="00B3533B">
        <w:rPr>
          <w:rStyle w:val="StyleBoldUnderline"/>
        </w:rPr>
        <w:t>Still, there is no sense of urgency</w:t>
      </w:r>
      <w:r w:rsidRPr="00B3533B">
        <w:t xml:space="preserve"> </w:t>
      </w:r>
      <w:r w:rsidRPr="00B3533B">
        <w:rPr>
          <w:sz w:val="16"/>
          <w:szCs w:val="16"/>
        </w:rPr>
        <w:t>when it comes to restructuring the power industry, despite a shortage of natural gas for combined-cycle generation and challenges in meeting GHG mitigation targets. Instead,</w:t>
      </w:r>
      <w:r w:rsidRPr="00B3533B">
        <w:t xml:space="preserve"> </w:t>
      </w:r>
      <w:r w:rsidRPr="00B3533B">
        <w:rPr>
          <w:rStyle w:val="StyleBoldUnderline"/>
        </w:rPr>
        <w:t>even with growing opportunity for private investment, discussions are only beginning</w:t>
      </w:r>
      <w:r w:rsidRPr="00B3533B">
        <w:t xml:space="preserve"> </w:t>
      </w:r>
      <w:r w:rsidRPr="00B3533B">
        <w:rPr>
          <w:sz w:val="16"/>
          <w:szCs w:val="16"/>
        </w:rPr>
        <w:t>around the organizational arrangement required to meet renewable targets.</w:t>
      </w:r>
      <w:r w:rsidRPr="00B3533B">
        <w:t xml:space="preserve"> </w:t>
      </w:r>
      <w:r w:rsidRPr="00B3533B">
        <w:rPr>
          <w:rStyle w:val="Emphasis"/>
        </w:rPr>
        <w:t>Achieving</w:t>
      </w:r>
      <w:r w:rsidRPr="00B3533B">
        <w:rPr>
          <w:rStyle w:val="StyleBoldUnderline"/>
          <w:sz w:val="16"/>
          <w:szCs w:val="16"/>
        </w:rPr>
        <w:t xml:space="preserve"> </w:t>
      </w:r>
      <w:r w:rsidRPr="00B3533B">
        <w:rPr>
          <w:sz w:val="16"/>
          <w:szCs w:val="16"/>
        </w:rPr>
        <w:t xml:space="preserve">these </w:t>
      </w:r>
      <w:r w:rsidRPr="00B3533B">
        <w:rPr>
          <w:rStyle w:val="Emphasis"/>
        </w:rPr>
        <w:t>goals, while increasing national competitiveness, means that reform will eventually be necessary.</w:t>
      </w:r>
      <w:r w:rsidRPr="00B3533B">
        <w:rPr>
          <w:rStyle w:val="Emphasis"/>
          <w:b w:val="0"/>
          <w:iCs w:val="0"/>
          <w:u w:val="none"/>
          <w:bdr w:val="none" w:sz="0" w:space="0" w:color="auto"/>
        </w:rPr>
        <w:t xml:space="preserve"> </w:t>
      </w:r>
      <w:r w:rsidRPr="00B3533B">
        <w:rPr>
          <w:sz w:val="16"/>
          <w:szCs w:val="16"/>
        </w:rPr>
        <w:t>The oil and gas industry is a different story</w:t>
      </w:r>
      <w:r w:rsidRPr="00B3533B">
        <w:rPr>
          <w:rStyle w:val="StyleBoldUnderline"/>
        </w:rPr>
        <w:t>. Since 2004, oil production has been in sharp decline</w:t>
      </w:r>
      <w:r w:rsidRPr="00B3533B">
        <w:t xml:space="preserve">, </w:t>
      </w:r>
      <w:r w:rsidRPr="00B3533B">
        <w:rPr>
          <w:sz w:val="16"/>
          <w:szCs w:val="16"/>
        </w:rPr>
        <w:t>going from a peak of 3.4 million barrels per day (mbd) to 2.5 mbd in the first quarter of 2012. At current rates of production, reserves are expected to last 9.5 years. At the same time, domestic demand has been rising and is expected to reach 2.3 mbd by 2015. In addition, Mexico imports close to 50 percent of its gasoline and over 40 percent of its natural gas.</w:t>
      </w:r>
    </w:p>
    <w:p w:rsidR="00BC000F" w:rsidRPr="00B3533B" w:rsidRDefault="00BC000F" w:rsidP="00BC000F">
      <w:pPr>
        <w:pStyle w:val="CardIndented"/>
        <w:rPr>
          <w:rStyle w:val="StyleBoldUnderline"/>
        </w:rPr>
      </w:pPr>
    </w:p>
    <w:p w:rsidR="004E2B6C" w:rsidRPr="00B3533B" w:rsidRDefault="004E2B6C" w:rsidP="00BC000F">
      <w:pPr>
        <w:pStyle w:val="CardIndented"/>
        <w:rPr>
          <w:rStyle w:val="StyleBoldUnderline"/>
          <w:u w:val="none"/>
        </w:rPr>
      </w:pPr>
      <w:r w:rsidRPr="00B3533B">
        <w:rPr>
          <w:rStyle w:val="StyleBoldUnderline"/>
          <w:u w:val="none"/>
        </w:rPr>
        <w:t>ADDITIONAL SPECIFIC IMPACT CARDS</w:t>
      </w:r>
    </w:p>
    <w:p w:rsidR="00BC000F" w:rsidRPr="00B3533B" w:rsidRDefault="00BC000F" w:rsidP="00BC000F">
      <w:pPr>
        <w:pStyle w:val="Heading2"/>
        <w:rPr>
          <w:rFonts w:cs="Times New Roman"/>
        </w:rPr>
      </w:pPr>
      <w:r w:rsidRPr="00B3533B">
        <w:rPr>
          <w:rFonts w:cs="Times New Roman"/>
        </w:rPr>
        <w:t>Counterplan U/Q</w:t>
      </w:r>
    </w:p>
    <w:p w:rsidR="00BC000F" w:rsidRPr="00B3533B" w:rsidRDefault="00BC000F" w:rsidP="00BC000F"/>
    <w:p w:rsidR="00BC000F" w:rsidRPr="00B3533B" w:rsidRDefault="00BC000F" w:rsidP="00BC000F">
      <w:pPr>
        <w:pStyle w:val="Heading4"/>
        <w:rPr>
          <w:rFonts w:cs="Times New Roman"/>
        </w:rPr>
      </w:pPr>
      <w:r w:rsidRPr="00B3533B">
        <w:rPr>
          <w:rFonts w:cs="Times New Roman"/>
        </w:rPr>
        <w:t>Nieto lacks ability to pass Pemex</w:t>
      </w:r>
    </w:p>
    <w:p w:rsidR="00BC000F" w:rsidRPr="00B3533B" w:rsidRDefault="00BC000F" w:rsidP="00BC000F">
      <w:r w:rsidRPr="00B3533B">
        <w:rPr>
          <w:b/>
        </w:rPr>
        <w:t>Goforth 3/21</w:t>
      </w:r>
      <w:r w:rsidRPr="00B3533B">
        <w:rPr>
          <w:b/>
          <w:sz w:val="16"/>
          <w:szCs w:val="16"/>
        </w:rPr>
        <w:t xml:space="preserve"> </w:t>
      </w:r>
      <w:r w:rsidRPr="00B3533B">
        <w:rPr>
          <w:sz w:val="16"/>
          <w:szCs w:val="16"/>
        </w:rPr>
        <w:t xml:space="preserve">(Sean, teaches international political economy at Coastal Carolina University and blogs on Latin America for the Foreign Policy Association. 21 Mar 2013, “Pemex Proves Resistant to Peña Nieto’s Reform Drive” </w:t>
      </w:r>
      <w:hyperlink r:id="rId97" w:history="1">
        <w:r w:rsidRPr="00B3533B">
          <w:rPr>
            <w:rStyle w:val="Hyperlink"/>
            <w:sz w:val="16"/>
            <w:szCs w:val="16"/>
          </w:rPr>
          <w:t>http://www.worldpoliticsreview.com/articles/12806/pemex-proves-resistant-to-pena-nieto-s-reform-drive</w:t>
        </w:r>
      </w:hyperlink>
      <w:r w:rsidRPr="00B3533B">
        <w:rPr>
          <w:sz w:val="16"/>
          <w:szCs w:val="16"/>
        </w:rPr>
        <w:t xml:space="preserve">) </w:t>
      </w:r>
    </w:p>
    <w:p w:rsidR="00BC000F" w:rsidRPr="00B3533B" w:rsidRDefault="00BC000F" w:rsidP="00BC000F">
      <w:pPr>
        <w:pStyle w:val="CardIndented"/>
      </w:pPr>
      <w:r w:rsidRPr="00B3533B">
        <w:rPr>
          <w:sz w:val="16"/>
          <w:szCs w:val="16"/>
        </w:rPr>
        <w:t>Two reform tactics Peña Nieto has used in other sectors appear unlikely to work here.</w:t>
      </w:r>
      <w:r w:rsidRPr="00B3533B">
        <w:rPr>
          <w:rStyle w:val="StyleBoldUnderline"/>
          <w:sz w:val="16"/>
          <w:szCs w:val="16"/>
        </w:rPr>
        <w:t xml:space="preserve"> </w:t>
      </w:r>
      <w:r w:rsidRPr="00B3533B">
        <w:rPr>
          <w:sz w:val="16"/>
          <w:szCs w:val="16"/>
        </w:rPr>
        <w:t xml:space="preserve">First, in the case of education, the government advanced reforms by literally putting a face on the problem. Although Esther Gordillo’s arrest came after Congress passed the education </w:t>
      </w:r>
      <w:r w:rsidRPr="00B3533B">
        <w:rPr>
          <w:sz w:val="16"/>
        </w:rPr>
        <w:t xml:space="preserve">bill, her surgically enhanced visage, clearly at odds with her official annual salary of less than $14,000, gave extra momentum to the reform agenda. Pemex, by contrast, is faceless. </w:t>
      </w:r>
      <w:r w:rsidRPr="00B3533B">
        <w:rPr>
          <w:sz w:val="12"/>
        </w:rPr>
        <w:t>¶</w:t>
      </w:r>
      <w:r w:rsidRPr="00B3533B">
        <w:rPr>
          <w:sz w:val="16"/>
        </w:rPr>
        <w:t xml:space="preserve"> Second, Peña </w:t>
      </w:r>
      <w:r w:rsidRPr="00B3533B">
        <w:rPr>
          <w:rStyle w:val="StyleBoldUnderline"/>
        </w:rPr>
        <w:t xml:space="preserve">Nieto’s reform coalition appears fractured when it comes to Pemex. </w:t>
      </w:r>
      <w:r w:rsidRPr="00B3533B">
        <w:rPr>
          <w:sz w:val="16"/>
        </w:rPr>
        <w:t>At the recent PRI national convention, members voted overwhelmingly to change the party platform to appear receptive to the idea of opening Pemex to private capital. This would seem to suggest a strong base of support for Peña Nieto, who in January cooed about turning Pemex into something akin to the partly privatized Brazilian energy giant Petrobras.</w:t>
      </w:r>
      <w:r w:rsidRPr="00B3533B">
        <w:rPr>
          <w:sz w:val="12"/>
        </w:rPr>
        <w:t>¶</w:t>
      </w:r>
      <w:r w:rsidRPr="00B3533B">
        <w:rPr>
          <w:sz w:val="16"/>
        </w:rPr>
        <w:t xml:space="preserve"> But </w:t>
      </w:r>
      <w:r w:rsidRPr="00B3533B">
        <w:rPr>
          <w:rStyle w:val="StyleBoldUnderline"/>
        </w:rPr>
        <w:t>Peña Nieto’s energy minister,</w:t>
      </w:r>
      <w:r w:rsidRPr="00B3533B">
        <w:rPr>
          <w:sz w:val="16"/>
        </w:rPr>
        <w:t xml:space="preserve"> also a member of the PRI, </w:t>
      </w:r>
      <w:r w:rsidRPr="00B3533B">
        <w:rPr>
          <w:rStyle w:val="StyleBoldUnderline"/>
        </w:rPr>
        <w:t xml:space="preserve">has in recent weeks categorically ruled out just that sort of privatization. </w:t>
      </w:r>
      <w:r w:rsidRPr="00B3533B">
        <w:rPr>
          <w:sz w:val="16"/>
        </w:rPr>
        <w:t xml:space="preserve">And </w:t>
      </w:r>
      <w:r w:rsidRPr="00B3533B">
        <w:rPr>
          <w:rStyle w:val="StyleBoldUnderline"/>
        </w:rPr>
        <w:t>Mexico’s leftist parties, which</w:t>
      </w:r>
      <w:r w:rsidRPr="00B3533B">
        <w:rPr>
          <w:sz w:val="16"/>
        </w:rPr>
        <w:t xml:space="preserve"> together </w:t>
      </w:r>
      <w:r w:rsidRPr="00B3533B">
        <w:rPr>
          <w:rStyle w:val="StyleBoldUnderline"/>
        </w:rPr>
        <w:t xml:space="preserve">hold 140 of 500 seats in Congress </w:t>
      </w:r>
      <w:r w:rsidRPr="00B3533B">
        <w:rPr>
          <w:sz w:val="16"/>
        </w:rPr>
        <w:t xml:space="preserve">and proved crucial to passage of the education and telecom reforms, </w:t>
      </w:r>
      <w:r w:rsidRPr="00B3533B">
        <w:rPr>
          <w:rStyle w:val="StyleBoldUnderline"/>
        </w:rPr>
        <w:t>are dead-set against privatizing Pemex.</w:t>
      </w:r>
      <w:r w:rsidRPr="00B3533B">
        <w:rPr>
          <w:sz w:val="16"/>
        </w:rPr>
        <w:t xml:space="preserve"> Doing so would cost jobs, they insist. This week, Peña Nieto, too, ruled out privatization.</w:t>
      </w:r>
      <w:r w:rsidRPr="00B3533B">
        <w:rPr>
          <w:rStyle w:val="StyleBoldUnderline"/>
          <w:b w:val="0"/>
          <w:sz w:val="12"/>
          <w:u w:val="none"/>
        </w:rPr>
        <w:t>¶</w:t>
      </w:r>
      <w:r w:rsidRPr="00B3533B">
        <w:rPr>
          <w:sz w:val="16"/>
        </w:rPr>
        <w:t xml:space="preserve"> The tenor of the discussion about reform suggests these challenges will have to be surmounted before approaching the main hurdle: Mexico’s constitution guarantees Pemex a monopoly on the country’s oil and gas. Amending it is almost certainly beyond Peña Nieto’s reach. </w:t>
      </w:r>
      <w:r w:rsidRPr="00B3533B">
        <w:rPr>
          <w:sz w:val="12"/>
        </w:rPr>
        <w:t>¶</w:t>
      </w:r>
      <w:r w:rsidRPr="00B3533B">
        <w:rPr>
          <w:sz w:val="16"/>
        </w:rPr>
        <w:t xml:space="preserve"> </w:t>
      </w:r>
      <w:r w:rsidRPr="00B3533B">
        <w:rPr>
          <w:rStyle w:val="StyleBoldUnderline"/>
        </w:rPr>
        <w:t xml:space="preserve">The Peña Nieto government’s failure to present a clear vision of a reformed Pemex may rule out the possibility of a complete restructuring. </w:t>
      </w:r>
      <w:r w:rsidRPr="00B3533B">
        <w:rPr>
          <w:sz w:val="16"/>
        </w:rPr>
        <w:t>However</w:t>
      </w:r>
      <w:r w:rsidRPr="00B3533B">
        <w:t xml:space="preserve">, there are other </w:t>
      </w:r>
      <w:r w:rsidRPr="00B3533B">
        <w:lastRenderedPageBreak/>
        <w:t xml:space="preserve">ways to support reform at Pemex short of privatizing it, including partnerships in areas that, until recently, the company has neglected: offshore oil and shale gas. ¶ In some respects, the groundwork for such an approach has already been laid. Last year, the United States and Mexico agreed to cooperate when drilling for oil and gas along their maritime border in the Gulf of Mexico. Under the agreement, U.S. energy companies will be allowed to work with Pemex in the Western Gap, which had previously been under a moratorium on drilling. As Pemex lacks the technology to drill in the region itself, cooperation with U.S. companies, or perhaps Petrobras, is almost inevitable if Pemex seeks to tap new oil reserves. ¶ The same goes for shale gas. Whereas shale exploration north of the border began in earnest a decade ago, Pemex only started drilling its first exploratory well in the northern state of Coahuila in March 2011. Pemex has announced plans to drill for shale at 20-25 sites in 2013, compared to the more than 2,800 licenses the state of Texas granted in 2011 to operate in its Eagle Ford shale reserve alone. But so far only companies in Texas and Canada have offered up plans to address the shortage of water that will otherwise hamper efforts to frack for gas in the arid north of Mexico, where Mexico’s richest shale reserves are located. This kind of cooperation would only require an agreement of the sort hammered out for operations in the Western Gap. ¶ If Peña Nieto plans to modernize Pemex, he may need to focus less on his broad coalition for the time being. Instead, he can advance reforms by recasting the debate, from privatizing Pemex to expanding the company’s reach into new areas. Far from costing jobs, such an approach will surely create them. ¶ </w:t>
      </w:r>
    </w:p>
    <w:p w:rsidR="00BC000F" w:rsidRPr="00B3533B" w:rsidRDefault="00BC000F" w:rsidP="00BC000F">
      <w:pPr>
        <w:pStyle w:val="CardIndented"/>
        <w:rPr>
          <w:rStyle w:val="StyleBoldUnderline"/>
          <w:sz w:val="12"/>
        </w:rPr>
      </w:pPr>
    </w:p>
    <w:p w:rsidR="00BC000F" w:rsidRPr="00B3533B" w:rsidRDefault="00BC000F" w:rsidP="00BC000F">
      <w:pPr>
        <w:pStyle w:val="Heading4"/>
        <w:rPr>
          <w:rFonts w:cs="Times New Roman"/>
        </w:rPr>
      </w:pPr>
      <w:r w:rsidRPr="00B3533B">
        <w:rPr>
          <w:rFonts w:cs="Times New Roman"/>
        </w:rPr>
        <w:t>Reform won’t happen in the status quo—investment is not perceived as the problem</w:t>
      </w:r>
    </w:p>
    <w:p w:rsidR="00BC000F" w:rsidRPr="00B3533B" w:rsidRDefault="00BC000F" w:rsidP="00BC000F">
      <w:pPr>
        <w:pStyle w:val="CardIndented"/>
      </w:pPr>
      <w:r w:rsidRPr="00B3533B">
        <w:rPr>
          <w:b/>
        </w:rPr>
        <w:t>Mallen 6/21</w:t>
      </w:r>
      <w:r w:rsidRPr="00B3533B">
        <w:rPr>
          <w:b/>
          <w:sz w:val="16"/>
          <w:szCs w:val="16"/>
        </w:rPr>
        <w:t xml:space="preserve"> </w:t>
      </w:r>
      <w:r w:rsidRPr="00B3533B">
        <w:rPr>
          <w:sz w:val="16"/>
          <w:szCs w:val="16"/>
        </w:rPr>
        <w:t xml:space="preserve">(Patricia Rey, holds two BAs from Universidad Complutense de Madrid, in Media &amp; Film Studies and Modern Languages, and an MA in International Reporting from CUNY Graduate School of Journalism. Jun 21 2013, “Former Mexico City Mayor Opposes Pemex Reforms, Demands Public Debate With President Pena Nieto” </w:t>
      </w:r>
      <w:hyperlink r:id="rId98" w:history="1">
        <w:r w:rsidRPr="00B3533B">
          <w:rPr>
            <w:rStyle w:val="Hyperlink"/>
            <w:sz w:val="16"/>
            <w:szCs w:val="16"/>
          </w:rPr>
          <w:t>http://www.ibtimes.com/former-mexico-city-mayor-opposes-pemex-reforms-demands-public-debate-president-pena-nieto-1318671</w:t>
        </w:r>
      </w:hyperlink>
      <w:r w:rsidRPr="00B3533B">
        <w:rPr>
          <w:sz w:val="16"/>
          <w:szCs w:val="16"/>
        </w:rPr>
        <w:t xml:space="preserve">) </w:t>
      </w:r>
    </w:p>
    <w:p w:rsidR="00BC000F" w:rsidRPr="00B3533B" w:rsidRDefault="00BC000F" w:rsidP="00BC000F">
      <w:pPr>
        <w:pStyle w:val="CardIndented"/>
        <w:rPr>
          <w:sz w:val="16"/>
          <w:szCs w:val="16"/>
        </w:rPr>
      </w:pPr>
      <w:r w:rsidRPr="00B3533B">
        <w:rPr>
          <w:sz w:val="16"/>
        </w:rPr>
        <w:t xml:space="preserve">In London last week, </w:t>
      </w:r>
      <w:r w:rsidRPr="00B3533B">
        <w:rPr>
          <w:rStyle w:val="StyleBoldUnderline"/>
        </w:rPr>
        <w:t xml:space="preserve">Mexican President Enrique Peña Nieto said he will push for a “transformational” reform of Petroleos Mexicanos </w:t>
      </w:r>
      <w:r w:rsidRPr="00B3533B">
        <w:rPr>
          <w:sz w:val="16"/>
        </w:rPr>
        <w:t xml:space="preserve">(Pemex), Mexico’s state-owned monopoly in oil and gas exploration and production. “There are different options on what the reform should be, but I am confident …  It will be transformational,” Peña Nieto told the Financial Times, adding that the reform would include “the constitutional changes needed to give private investors certainty.” </w:t>
      </w:r>
      <w:r w:rsidRPr="00B3533B">
        <w:rPr>
          <w:sz w:val="16"/>
          <w:szCs w:val="16"/>
        </w:rPr>
        <w:t xml:space="preserve">Foreign oil companies were expropriated by Mexican President Lazaro Cárdenas in 1938, and ever since Mexico’s vast oil resources — 13.9 billion barrels of crude-oil and possibly the world’s fourth-largest shale-gas reserves– became forbidden to outsiders. The Wall Street Journal said the announcement 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 But </w:t>
      </w:r>
      <w:r w:rsidRPr="00B3533B">
        <w:rPr>
          <w:rStyle w:val="StyleBoldUnderline"/>
        </w:rPr>
        <w:t>Mexicans are less than ready to support Peña Nieto’s most ambitious and controversial reform to date.</w:t>
      </w:r>
      <w:r w:rsidRPr="00B3533B">
        <w:t xml:space="preserve"> A </w:t>
      </w:r>
      <w:r w:rsidRPr="00B3533B">
        <w:rPr>
          <w:sz w:val="16"/>
          <w:szCs w:val="16"/>
        </w:rPr>
        <w:t>new poll by the Centro de Investigación y Docencia Económicas (CIDE), a research institute, shows that</w:t>
      </w:r>
      <w:r w:rsidRPr="00B3533B">
        <w:t xml:space="preserve"> </w:t>
      </w:r>
      <w:r w:rsidRPr="00B3533B">
        <w:rPr>
          <w:rStyle w:val="StyleBoldUnderline"/>
        </w:rPr>
        <w:t>65 out of every 100 Mexicans are against opening up Pemex</w:t>
      </w:r>
      <w:r w:rsidRPr="00B3533B">
        <w:t xml:space="preserve">, </w:t>
      </w:r>
      <w:r w:rsidRPr="00B3533B">
        <w:rPr>
          <w:sz w:val="16"/>
          <w:szCs w:val="16"/>
        </w:rPr>
        <w:t>the world’s seventh-largest oil producer with annual sales of more than $100 billion. “Energy, particularly oil, continues to be the stronghold of Mexican nationalism,” said CIDE.Peña Nieto is counting on the Pact for Mexico, an alliance of the country’s top three political parties, to try to get the reform passed.</w:t>
      </w:r>
      <w:r w:rsidRPr="00B3533B">
        <w:t xml:space="preserve"> </w:t>
      </w:r>
      <w:r w:rsidRPr="00B3533B">
        <w:rPr>
          <w:rStyle w:val="StyleBoldUnderline"/>
        </w:rPr>
        <w:t xml:space="preserve">The proposal, which is expected to involve reforming the Constitution, will need </w:t>
      </w:r>
      <w:r w:rsidRPr="00B3533B">
        <w:rPr>
          <w:rStyle w:val="Emphasis"/>
        </w:rPr>
        <w:t>two-thirds support from Mexico’s Congress; the PRI, his party, does not hold a simple majority in either house.</w:t>
      </w:r>
      <w:r w:rsidRPr="00B3533B">
        <w:t xml:space="preserve"> </w:t>
      </w:r>
      <w:r w:rsidRPr="00B3533B">
        <w:rPr>
          <w:sz w:val="16"/>
          <w:szCs w:val="16"/>
        </w:rPr>
        <w:t>Peña Nieto reported that he’s negotiating to get the political support he needs to break the state monopoly. However, some analysts believe that the Pacto, which succeeded in getting through a monopoly-busting telecom reform in May, will not hold up this time. The left-leaning Party of the Democratic Revolution, or PRD, warned that they will oppose Pemex’s reform.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 Pemex claims there is a need to boost annual investment by 46%, to $37 billion, to tap undeveloped shale-gas deposits and deep-water reserves. Peña</w:t>
      </w:r>
      <w:r w:rsidRPr="00B3533B">
        <w:t xml:space="preserve"> </w:t>
      </w:r>
      <w:r w:rsidRPr="00B3533B">
        <w:rPr>
          <w:rStyle w:val="StyleBoldUnderline"/>
        </w:rPr>
        <w:t>Nieto says that while he wants investment to come from private capital, he insists that Mexico’s oil and gas reserves will remain under the state’s control</w:t>
      </w:r>
      <w:r w:rsidRPr="00B3533B">
        <w:t xml:space="preserve">, i.e. will not be sold to private firms or privatized.But many </w:t>
      </w:r>
      <w:r w:rsidRPr="00B3533B">
        <w:rPr>
          <w:rStyle w:val="StyleBoldUnderline"/>
        </w:rPr>
        <w:t>Mexicans are skeptical. They believe that a better alternative would be for the government to stop taking such a high tax from Pemex</w:t>
      </w:r>
      <w:r w:rsidRPr="00B3533B">
        <w:t xml:space="preserve"> —40% of total government revenues — </w:t>
      </w:r>
      <w:r w:rsidRPr="00B3533B">
        <w:rPr>
          <w:rStyle w:val="StyleBoldUnderline"/>
        </w:rPr>
        <w:t>to allow it to reinvest instead of leaving it struggling to fund investment.</w:t>
      </w:r>
      <w:r w:rsidRPr="00B3533B">
        <w:t xml:space="preserve"> Then </w:t>
      </w:r>
      <w:r w:rsidRPr="00B3533B">
        <w:rPr>
          <w:rStyle w:val="StyleBoldUnderline"/>
        </w:rPr>
        <w:t>there is the ever present problem of high-level corruption</w:t>
      </w:r>
      <w:r w:rsidRPr="00B3533B">
        <w:t xml:space="preserve"> </w:t>
      </w:r>
      <w:r w:rsidRPr="00B3533B">
        <w:rPr>
          <w:sz w:val="16"/>
          <w:szCs w:val="16"/>
        </w:rPr>
        <w:t>in Pemex that accounts for billions in losses.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+0.51%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w:t>
      </w:r>
      <w:r w:rsidRPr="00B3533B">
        <w:t xml:space="preserve"> </w:t>
      </w:r>
      <w:r w:rsidRPr="00B3533B">
        <w:rPr>
          <w:rStyle w:val="StyleBoldUnderline"/>
        </w:rPr>
        <w:t>Opposition politicians are conditioning talks</w:t>
      </w:r>
      <w:r w:rsidRPr="00B3533B">
        <w:t xml:space="preserve"> </w:t>
      </w:r>
      <w:r w:rsidRPr="00B3533B">
        <w:rPr>
          <w:sz w:val="16"/>
          <w:szCs w:val="16"/>
        </w:rPr>
        <w:t>on the oil overhaul to the government cracking down first on high level corruption, starting with Romero Deschamps.</w:t>
      </w:r>
    </w:p>
    <w:p w:rsidR="00BC000F" w:rsidRPr="00B3533B" w:rsidRDefault="00BC000F" w:rsidP="00BC000F"/>
    <w:p w:rsidR="00BC000F" w:rsidRPr="00B3533B" w:rsidRDefault="00BC000F" w:rsidP="00BC000F">
      <w:pPr>
        <w:pStyle w:val="Heading4"/>
        <w:rPr>
          <w:rFonts w:cs="Times New Roman"/>
        </w:rPr>
      </w:pPr>
      <w:r w:rsidRPr="00B3533B">
        <w:rPr>
          <w:rFonts w:cs="Times New Roman"/>
        </w:rPr>
        <w:t>Now is key—negotiations are on the table but Nieto has a disadvantage</w:t>
      </w:r>
    </w:p>
    <w:p w:rsidR="00BC000F" w:rsidRPr="00B3533B" w:rsidRDefault="00BC000F" w:rsidP="00BC000F">
      <w:pPr>
        <w:rPr>
          <w:rStyle w:val="StyleBoldUnderline"/>
          <w:b w:val="0"/>
          <w:sz w:val="16"/>
          <w:szCs w:val="16"/>
          <w:u w:val="none"/>
        </w:rPr>
      </w:pPr>
      <w:r w:rsidRPr="00B3533B">
        <w:rPr>
          <w:rStyle w:val="StyleBoldUnderline"/>
          <w:u w:val="none"/>
        </w:rPr>
        <w:t>Wilkinson and Li 3/4</w:t>
      </w:r>
      <w:r w:rsidRPr="00B3533B">
        <w:rPr>
          <w:rStyle w:val="StyleBoldUnderline"/>
          <w:sz w:val="16"/>
          <w:szCs w:val="16"/>
          <w:u w:val="none"/>
        </w:rPr>
        <w:t xml:space="preserve"> </w:t>
      </w:r>
      <w:r w:rsidRPr="00B3533B">
        <w:rPr>
          <w:rStyle w:val="StyleBoldUnderline"/>
          <w:b w:val="0"/>
          <w:sz w:val="16"/>
          <w:szCs w:val="16"/>
          <w:u w:val="none"/>
        </w:rPr>
        <w:t xml:space="preserve">(Tracy and Shan, Tracy is Mexico City bureau chief for the Los Angeles Times. California Economy Reporter at Los Angeles Times. Education. New York University, Stern School of Business.  “Mexico edges toward letting foreign oil firms invest in Pemex” </w:t>
      </w:r>
      <w:hyperlink r:id="rId99" w:history="1">
        <w:r w:rsidRPr="00B3533B">
          <w:rPr>
            <w:rStyle w:val="Hyperlink"/>
            <w:sz w:val="16"/>
            <w:szCs w:val="16"/>
          </w:rPr>
          <w:t>http://articles.latimes.com/2013/mar/04/business/la-fi-mexico-oil-20130305 Mar 04 2013</w:t>
        </w:r>
      </w:hyperlink>
      <w:r w:rsidRPr="00B3533B">
        <w:rPr>
          <w:rStyle w:val="StyleBoldUnderline"/>
          <w:b w:val="0"/>
          <w:sz w:val="16"/>
          <w:szCs w:val="16"/>
          <w:u w:val="none"/>
        </w:rPr>
        <w:t>)</w:t>
      </w:r>
    </w:p>
    <w:p w:rsidR="00BC000F" w:rsidRPr="00B3533B" w:rsidRDefault="00BC000F" w:rsidP="00BC000F">
      <w:pPr>
        <w:pStyle w:val="CardIndented"/>
        <w:rPr>
          <w:rStyle w:val="StyleBoldUnderline"/>
          <w:b w:val="0"/>
          <w:u w:val="none"/>
        </w:rPr>
      </w:pPr>
      <w:r w:rsidRPr="00B3533B">
        <w:rPr>
          <w:rStyle w:val="StyleBoldUnderline"/>
        </w:rPr>
        <w:t>Mexico's ruling party has taken a step toward opening its state oil company to outsiders, a move that could eventually allow U.S. oil firms to drill south of the border.</w:t>
      </w:r>
    </w:p>
    <w:p w:rsidR="00BC000F" w:rsidRPr="00B3533B" w:rsidRDefault="00BC000F" w:rsidP="00BC000F">
      <w:pPr>
        <w:pStyle w:val="CardIndented"/>
        <w:rPr>
          <w:sz w:val="14"/>
        </w:rPr>
      </w:pPr>
      <w:r w:rsidRPr="00B3533B">
        <w:rPr>
          <w:sz w:val="14"/>
        </w:rPr>
        <w:t xml:space="preserve">In an important test of Mexican President Enrique Peña Nieto's sway over resistant factions of his party, the Institutional Revolutionary Party has changed its bylaws to clear the way for changes at Petroleos Mexicanos, or Pemex. </w:t>
      </w:r>
      <w:r w:rsidRPr="00B3533B">
        <w:rPr>
          <w:rStyle w:val="StyleBoldUnderline"/>
        </w:rPr>
        <w:t>Pemex</w:t>
      </w:r>
      <w:r w:rsidRPr="00B3533B">
        <w:rPr>
          <w:sz w:val="14"/>
        </w:rPr>
        <w:t xml:space="preserve">, a symbol of nationalist pride, </w:t>
      </w:r>
      <w:r w:rsidRPr="00B3533B">
        <w:rPr>
          <w:rStyle w:val="StyleBoldUnderline"/>
        </w:rPr>
        <w:t xml:space="preserve">is the top source of tax revenue for the Mexican </w:t>
      </w:r>
      <w:r w:rsidRPr="00B3533B">
        <w:rPr>
          <w:rStyle w:val="StyleBoldUnderline"/>
        </w:rPr>
        <w:lastRenderedPageBreak/>
        <w:t>government. But its production of oil has been declining dramatically</w:t>
      </w:r>
      <w:r w:rsidRPr="00B3533B">
        <w:rPr>
          <w:sz w:val="14"/>
        </w:rPr>
        <w:t xml:space="preserve"> and </w:t>
      </w:r>
      <w:r w:rsidRPr="00B3533B">
        <w:rPr>
          <w:rStyle w:val="StyleBoldUnderline"/>
        </w:rPr>
        <w:t xml:space="preserve">the company is in dire need of outside expertise for deep-sea exploration. </w:t>
      </w:r>
      <w:r w:rsidRPr="00B3533B">
        <w:rPr>
          <w:sz w:val="14"/>
        </w:rPr>
        <w:t xml:space="preserve">On Sunday, PRI, as the party is known, passed several changes that Peña </w:t>
      </w:r>
      <w:r w:rsidRPr="00B3533B">
        <w:rPr>
          <w:rStyle w:val="StyleBoldUnderline"/>
        </w:rPr>
        <w:t>Nieto needed</w:t>
      </w:r>
      <w:r w:rsidRPr="00B3533B">
        <w:rPr>
          <w:sz w:val="14"/>
        </w:rPr>
        <w:t xml:space="preserve"> for the </w:t>
      </w:r>
      <w:r w:rsidRPr="00B3533B">
        <w:rPr>
          <w:rStyle w:val="StyleBoldUnderline"/>
        </w:rPr>
        <w:t>reforms</w:t>
      </w:r>
      <w:r w:rsidRPr="00B3533B">
        <w:rPr>
          <w:sz w:val="14"/>
        </w:rPr>
        <w:t xml:space="preserve"> he promised as a hallmark of his administration. </w:t>
      </w:r>
      <w:r w:rsidRPr="00B3533B">
        <w:rPr>
          <w:rStyle w:val="StyleBoldUnderline"/>
        </w:rPr>
        <w:t>Chief and most difficult among them is opening</w:t>
      </w:r>
      <w:r w:rsidRPr="00B3533B">
        <w:rPr>
          <w:sz w:val="14"/>
        </w:rPr>
        <w:t xml:space="preserve"> the behemoth </w:t>
      </w:r>
      <w:r w:rsidRPr="00B3533B">
        <w:rPr>
          <w:rStyle w:val="StyleBoldUnderline"/>
        </w:rPr>
        <w:t>Pemex to private and foreign investment, long a taboo in this country. "It's a win-win situation" for Mexico and the U.S.,</w:t>
      </w:r>
      <w:r w:rsidRPr="00B3533B">
        <w:rPr>
          <w:sz w:val="14"/>
        </w:rPr>
        <w:t xml:space="preserve"> said Fadel Gheit, a senior energy analyst at Oppenheimer &amp; Co</w:t>
      </w:r>
      <w:r w:rsidRPr="00B3533B">
        <w:rPr>
          <w:rStyle w:val="StyleBoldUnderline"/>
        </w:rPr>
        <w:t>. "The Mexican government</w:t>
      </w:r>
      <w:r w:rsidRPr="00B3533B">
        <w:rPr>
          <w:sz w:val="14"/>
        </w:rPr>
        <w:t xml:space="preserve"> finally </w:t>
      </w:r>
      <w:r w:rsidRPr="00B3533B">
        <w:rPr>
          <w:rStyle w:val="StyleBoldUnderline"/>
        </w:rPr>
        <w:t xml:space="preserve">realized that banning international companies from participating in this sector was very ill-advised because they lack the technology, they lack the expertise, and they don't have enough money to put up the capital needed to grow production." </w:t>
      </w:r>
      <w:r w:rsidRPr="00B3533B">
        <w:rPr>
          <w:sz w:val="14"/>
        </w:rPr>
        <w:t>U.S. oil companies are already familiar with the Gulf of Mexico, where Mexico's offshore oil reserves lie, Gheit said. But companies may be skittish after run-ins with Venezuela's President Hugo Chavez, who nationalized the assets of some foreign oil giants in recent years. "It will be larger oil companies — the Exxons, the Shells" that invest in Pemex, Gheit said. "But they want to make sure the government doesn't pull the plug in a year or two because these investments are long-term and cost millions of dollars." Calls to Shell Oil Co. and Chevron Corp. were not immediately returned.</w:t>
      </w:r>
    </w:p>
    <w:p w:rsidR="00BC000F" w:rsidRPr="00B3533B" w:rsidRDefault="00BC000F" w:rsidP="00BC000F">
      <w:pPr>
        <w:pStyle w:val="CardIndented"/>
        <w:rPr>
          <w:sz w:val="16"/>
        </w:rPr>
      </w:pPr>
      <w:r w:rsidRPr="00B3533B">
        <w:rPr>
          <w:rStyle w:val="StyleBoldUnderline"/>
        </w:rPr>
        <w:t>For Mexicans, the issue is deeply emotional as well as politically charged.</w:t>
      </w:r>
      <w:r w:rsidRPr="00B3533B">
        <w:rPr>
          <w:sz w:val="16"/>
        </w:rPr>
        <w:t xml:space="preserve"> The country nationalized its industry in 1938 in response to decades of perceived exploitation by foreign oil interests. Ever since, most Mexicans have considered public ownership of the country's most lucrative natural resource to be a cornerstone of their sovereignty. </w:t>
      </w:r>
      <w:r w:rsidRPr="00B3533B">
        <w:rPr>
          <w:rStyle w:val="StyleBoldUnderline"/>
        </w:rPr>
        <w:t>Mexico is one of the 10 largest oil producers in the world</w:t>
      </w:r>
      <w:r w:rsidRPr="00B3533B">
        <w:rPr>
          <w:sz w:val="16"/>
        </w:rPr>
        <w:t xml:space="preserve"> and an important partner in the U.S. energy trade. But production has been sliding for nearly a decade because of steep declines in the country's main oil field, Cantarell, located in shallow waters off Campeche state. Pemex lacks the equipment and expertise to drill in deeper waters. Other oil-rich countries have struck deals with outsiders to develop their oil in exchange for a percentage of production. But Mexico's constitution prohibits such arrangements. Peña Nieto's plans for Pemex have already led the political left to accuse the government of trying to privatize the oil company. The government insists that overall ownership of the oil business will remain in state hands; the proposed changes are expected to be presented to Congress late this year. "Let's show, with attitude, with action and with voice, that we are a new generation of PRI," Peña Nieto told his party. "This is an assembly of renewal and transformation." </w:t>
      </w:r>
      <w:r w:rsidRPr="00B3533B">
        <w:rPr>
          <w:rStyle w:val="Emphasis"/>
        </w:rPr>
        <w:t>If the reforms pass, U.S. oil companies are well positioned to both refine and consume the oil produced,</w:t>
      </w:r>
      <w:r w:rsidRPr="00B3533B">
        <w:rPr>
          <w:sz w:val="16"/>
        </w:rPr>
        <w:t xml:space="preserve"> said Bruce Bullock, executive director of Southern Methodist University's Maguire Energy Institute. In the long run, he said, such partnerships could help smooth big gyrations in gas prices. "The more oil we can get out of friendly places like Canada and Mexico, and the less oil we can get out of places like Venezuela and the Middle East, certainly the less volatile oil prices will be," he said. For Mexico, </w:t>
      </w:r>
      <w:r w:rsidRPr="00B3533B">
        <w:rPr>
          <w:rStyle w:val="StyleBoldUnderline"/>
        </w:rPr>
        <w:t>Sunday's vote was a</w:t>
      </w:r>
      <w:r w:rsidRPr="00B3533B">
        <w:rPr>
          <w:sz w:val="16"/>
        </w:rPr>
        <w:t xml:space="preserve"> significant </w:t>
      </w:r>
      <w:r w:rsidRPr="00B3533B">
        <w:rPr>
          <w:rStyle w:val="StyleBoldUnderline"/>
        </w:rPr>
        <w:t>gauge of whether</w:t>
      </w:r>
      <w:r w:rsidRPr="00B3533B">
        <w:rPr>
          <w:sz w:val="16"/>
        </w:rPr>
        <w:t xml:space="preserve"> Peña </w:t>
      </w:r>
      <w:r w:rsidRPr="00B3533B">
        <w:rPr>
          <w:rStyle w:val="StyleBoldUnderline"/>
        </w:rPr>
        <w:t>Nieto would be able to win the support of the more stubborn members of the party</w:t>
      </w:r>
      <w:r w:rsidRPr="00B3533B">
        <w:rPr>
          <w:sz w:val="16"/>
        </w:rPr>
        <w:t xml:space="preserve"> who remain wedded to old-style PRI nationalistic paternalism and who are not inclined to change the way Pemex is run. PRI governed Mexico for seven decades until being ousted in 2000. With its return three months ago, the PRI government is seeking to reassert its authority over many aspects of Mexican political life while trying to convince observers that it is a more modern, less authoritarian party.</w:t>
      </w:r>
    </w:p>
    <w:p w:rsidR="00BC000F" w:rsidRPr="00B3533B" w:rsidRDefault="00BC000F" w:rsidP="00BC000F"/>
    <w:p w:rsidR="00BC000F" w:rsidRPr="00B3533B" w:rsidRDefault="00BC000F" w:rsidP="00BC000F">
      <w:pPr>
        <w:pStyle w:val="Heading4"/>
        <w:rPr>
          <w:rFonts w:cs="Times New Roman"/>
        </w:rPr>
      </w:pPr>
      <w:r w:rsidRPr="00B3533B">
        <w:rPr>
          <w:rFonts w:cs="Times New Roman"/>
        </w:rPr>
        <w:t>The Mexican government is still reluctant to pass Nieto’s reforms—counterplan incentivizes progress</w:t>
      </w:r>
    </w:p>
    <w:p w:rsidR="00BC000F" w:rsidRPr="00B3533B" w:rsidRDefault="00BC000F" w:rsidP="00BC000F">
      <w:pPr>
        <w:rPr>
          <w:sz w:val="16"/>
          <w:szCs w:val="16"/>
        </w:rPr>
      </w:pPr>
      <w:r w:rsidRPr="00B3533B">
        <w:rPr>
          <w:b/>
        </w:rPr>
        <w:t xml:space="preserve">Burack 3/19 </w:t>
      </w:r>
      <w:r w:rsidRPr="00B3533B">
        <w:rPr>
          <w:sz w:val="16"/>
          <w:szCs w:val="16"/>
        </w:rPr>
        <w:t>(Sarah, Business intelligence analyst covering Western Europe and Latin America</w:t>
      </w:r>
    </w:p>
    <w:p w:rsidR="00BC000F" w:rsidRPr="00B3533B" w:rsidRDefault="00BC000F" w:rsidP="00BC000F">
      <w:pPr>
        <w:rPr>
          <w:sz w:val="16"/>
          <w:szCs w:val="16"/>
        </w:rPr>
      </w:pPr>
      <w:r w:rsidRPr="00B3533B">
        <w:rPr>
          <w:sz w:val="16"/>
          <w:szCs w:val="16"/>
        </w:rPr>
        <w:t xml:space="preserve">Project Associate. Cambridge University MPhil, International Relations. Harvard University BA, History. “Energy reform in Mexico” </w:t>
      </w:r>
      <w:hyperlink r:id="rId100" w:history="1">
        <w:r w:rsidRPr="00B3533B">
          <w:rPr>
            <w:rStyle w:val="Hyperlink"/>
            <w:sz w:val="16"/>
            <w:szCs w:val="16"/>
          </w:rPr>
          <w:t>http://news.riskadvisory.net/index.php/2013/03/energy-reform-in-mexico/</w:t>
        </w:r>
      </w:hyperlink>
      <w:r w:rsidRPr="00B3533B">
        <w:rPr>
          <w:sz w:val="16"/>
          <w:szCs w:val="16"/>
        </w:rPr>
        <w:t>)</w:t>
      </w:r>
    </w:p>
    <w:p w:rsidR="00BC000F" w:rsidRPr="00B3533B" w:rsidRDefault="00BC000F" w:rsidP="00BC000F">
      <w:pPr>
        <w:pStyle w:val="CardIndented"/>
      </w:pPr>
      <w:r w:rsidRPr="00B3533B">
        <w:t>The call for liberalising the energy sector has been made before – most recently in 2008, under the administration of the country’s previous president, Felipe Calderón of Partido Acción Nacional (PAN). At the time, it was the PRI that opposed the move, in part because of the party’s traditionally strong links to the powerful Pemex workers’ union and in part due to its historic antagonism to allowing private interests in the oil sector (it was the PRI, after all, that originally nationalised Mexico’s oil industry in 1938). The reforms ultimately enacted in 2008 were substantially weaker than what Calderón had intended. Though Pemex was allowed to pursue some incentive-based contracts with private entities, the scope of these agreements was limited to narrowly-defined service contracts.</w:t>
      </w:r>
    </w:p>
    <w:p w:rsidR="00BC000F" w:rsidRPr="00B3533B" w:rsidRDefault="00BC000F" w:rsidP="00BC000F">
      <w:pPr>
        <w:pStyle w:val="CardIndented"/>
      </w:pPr>
      <w:r w:rsidRPr="00B3533B">
        <w:t xml:space="preserve">If the idea of reform is not new, neither, it seems, are </w:t>
      </w:r>
      <w:r w:rsidRPr="00B3533B">
        <w:rPr>
          <w:rStyle w:val="StyleBoldUnderline"/>
        </w:rPr>
        <w:t>many</w:t>
      </w:r>
      <w:r w:rsidRPr="00B3533B">
        <w:t xml:space="preserve"> of the </w:t>
      </w:r>
      <w:r w:rsidRPr="00B3533B">
        <w:rPr>
          <w:rStyle w:val="StyleBoldUnderline"/>
        </w:rPr>
        <w:t>barriers standing in the way. Jockeying among members of Congress will likely continue to be a factor in passing any new legislation</w:t>
      </w:r>
      <w:r w:rsidRPr="00B3533B">
        <w:t>; though the PRI, since moving back into government from the opposition, now largely embrace energy reform, they lack the necessary super-majorities in both houses of Congress required to enact any constitutional changes alone. The centre-right PAN may support the proposals, but at a political price. Leftist political parties are unlikely to do so at all; opposition mayors have already called for protests against the reforms in mid-March, concurrent with the 75th anniversary of the nationalisation of the industry.</w:t>
      </w:r>
    </w:p>
    <w:p w:rsidR="00BC000F" w:rsidRPr="00B3533B" w:rsidRDefault="00BC000F" w:rsidP="00BC000F">
      <w:pPr>
        <w:pStyle w:val="CardIndented"/>
        <w:rPr>
          <w:rStyle w:val="StyleBoldUnderline"/>
        </w:rPr>
      </w:pPr>
      <w:r w:rsidRPr="00B3533B">
        <w:t xml:space="preserve">Then, too, </w:t>
      </w:r>
      <w:r w:rsidRPr="00B3533B">
        <w:rPr>
          <w:rStyle w:val="StyleBoldUnderline"/>
        </w:rPr>
        <w:t>there are electoral challenges</w:t>
      </w:r>
      <w:r w:rsidRPr="00B3533B">
        <w:t xml:space="preserve">. </w:t>
      </w:r>
      <w:r w:rsidRPr="00B3533B">
        <w:rPr>
          <w:rStyle w:val="StyleBoldUnderline"/>
        </w:rPr>
        <w:t xml:space="preserve">The PRI has long-relied on the Pemex workers’ union for considerable electoral support. </w:t>
      </w:r>
      <w:r w:rsidRPr="00B3533B">
        <w:rPr>
          <w:rStyle w:val="Emphasis"/>
        </w:rPr>
        <w:t>Enacting</w:t>
      </w:r>
      <w:r w:rsidRPr="00B3533B">
        <w:rPr>
          <w:rStyle w:val="StyleBoldUnderline"/>
        </w:rPr>
        <w:t xml:space="preserve"> </w:t>
      </w:r>
      <w:r w:rsidRPr="00B3533B">
        <w:t xml:space="preserve">meaningful energy </w:t>
      </w:r>
      <w:r w:rsidRPr="00B3533B">
        <w:rPr>
          <w:rStyle w:val="Emphasis"/>
        </w:rPr>
        <w:t>reform may</w:t>
      </w:r>
      <w:r w:rsidRPr="00B3533B">
        <w:rPr>
          <w:rStyle w:val="StyleBoldUnderline"/>
        </w:rPr>
        <w:t xml:space="preserve"> </w:t>
      </w:r>
      <w:r w:rsidRPr="00B3533B">
        <w:t xml:space="preserve">well </w:t>
      </w:r>
      <w:r w:rsidRPr="00B3533B">
        <w:rPr>
          <w:rStyle w:val="Emphasis"/>
        </w:rPr>
        <w:t>require manoeuvrings</w:t>
      </w:r>
      <w:r w:rsidRPr="00B3533B">
        <w:t xml:space="preserve"> between the government and the union’s head, Carlos Romero Deschamps. </w:t>
      </w:r>
      <w:r w:rsidRPr="00B3533B">
        <w:rPr>
          <w:rStyle w:val="Emphasis"/>
        </w:rPr>
        <w:t>Opening up the country’s oil sector will also involve convincing many members of the broader public – for whom state control of the oil sector is a pillar of Mexican sovereignty – of the benefits of the change.</w:t>
      </w:r>
      <w:r w:rsidRPr="00B3533B">
        <w:t xml:space="preserve"> A journalist in Mexico City told us that, for all its flaws, Pemex is considered a ‘guardian’ of the country’s interests and independence. ‘</w:t>
      </w:r>
      <w:r w:rsidRPr="00B3533B">
        <w:rPr>
          <w:rStyle w:val="StyleBoldUnderline"/>
        </w:rPr>
        <w:t>Ordinary Mexicans still need to be convinced of the benefits,’ he explained, ‘not the people who look at Pemex’s productivity or technological capacity’.</w:t>
      </w:r>
    </w:p>
    <w:p w:rsidR="00BC000F" w:rsidRPr="00B3533B" w:rsidRDefault="00BC000F" w:rsidP="00BC000F">
      <w:pPr>
        <w:pStyle w:val="CardIndented"/>
      </w:pPr>
      <w:r w:rsidRPr="00B3533B">
        <w:t xml:space="preserve">A </w:t>
      </w:r>
      <w:r w:rsidRPr="00B3533B">
        <w:rPr>
          <w:rStyle w:val="StyleBoldUnderline"/>
        </w:rPr>
        <w:t>final obstacle is</w:t>
      </w:r>
      <w:r w:rsidRPr="00B3533B">
        <w:t xml:space="preserve"> perhaps </w:t>
      </w:r>
      <w:r w:rsidRPr="00B3533B">
        <w:rPr>
          <w:rStyle w:val="StyleBoldUnderline"/>
        </w:rPr>
        <w:t>Pemex itself, an industrial behemoth that supplies the Mexican state with</w:t>
      </w:r>
      <w:r w:rsidRPr="00B3533B">
        <w:t xml:space="preserve"> approximately </w:t>
      </w:r>
      <w:r w:rsidRPr="00B3533B">
        <w:rPr>
          <w:rStyle w:val="StyleBoldUnderline"/>
        </w:rPr>
        <w:t xml:space="preserve">one third of its revenues and which is widely perceived to be inefficient and mismanaged </w:t>
      </w:r>
      <w:r w:rsidRPr="00B3533B">
        <w:t xml:space="preserve">– an enduring symbol of the ‘old Mexico,’ according to our economist sources. An explosion, thought by most to be the result of a faulty gas line, killed 32 and injured nearly 100 at the company’s Mexico City headquarters in late January. The incident highlighted the operational risks posed by the company’s ageing infrastructure and overly bureaucratic corporate structure. It was, however, just the most recent marker of the company’s on-going struggles. From its peak in 2004, production has declined nearly 24 percent to approximately </w:t>
      </w:r>
      <w:r w:rsidRPr="00B3533B">
        <w:lastRenderedPageBreak/>
        <w:t xml:space="preserve">2.6 million barrels of oil per day. Considerable investment – industry </w:t>
      </w:r>
      <w:r w:rsidRPr="00B3533B">
        <w:rPr>
          <w:rStyle w:val="StyleBoldUnderline"/>
        </w:rPr>
        <w:t>analysts have quoted figures in the tens of billions of dollars – will be necessary to modernise the company</w:t>
      </w:r>
      <w:r w:rsidRPr="00B3533B">
        <w:t xml:space="preserve"> and its operations.</w:t>
      </w:r>
    </w:p>
    <w:p w:rsidR="00BC000F" w:rsidRPr="00B3533B" w:rsidRDefault="00BC000F" w:rsidP="00BC000F">
      <w:pPr>
        <w:pStyle w:val="CardIndented"/>
      </w:pPr>
      <w:r w:rsidRPr="00B3533B">
        <w:t>Why, then, the cautious optimism – both within and outside Mexico – that energy reform will be achieved this time around? Certainly, some of the positive outlook is the result of an aggressive messaging campaign by the PRI</w:t>
      </w:r>
      <w:r w:rsidRPr="00B3533B">
        <w:rPr>
          <w:rStyle w:val="StyleBoldUnderline"/>
          <w:sz w:val="16"/>
          <w:szCs w:val="16"/>
        </w:rPr>
        <w:t>.</w:t>
      </w:r>
      <w:r w:rsidRPr="00B3533B">
        <w:t xml:space="preserve"> Peña Nieto ran on the promise of energy reform in the 2012 election, and, since taking office in December, top officials have repeated the mantra that reform is necessary if the economy is to grow by the administration’s goal of 6 percent. Simultaneously, </w:t>
      </w:r>
      <w:r w:rsidRPr="00B3533B">
        <w:rPr>
          <w:rStyle w:val="StyleBoldUnderline"/>
        </w:rPr>
        <w:t>the government is attempting to convince a wary public that reform does not mean privatisation;</w:t>
      </w:r>
      <w:r w:rsidRPr="00B3533B">
        <w:t xml:space="preserve"> the message from Peña Nieto, Lozoya Austin and others is that Pemex will remain under state control.</w:t>
      </w:r>
    </w:p>
    <w:p w:rsidR="00BC000F" w:rsidRPr="00B3533B" w:rsidRDefault="00BC000F" w:rsidP="00BC000F">
      <w:pPr>
        <w:pStyle w:val="CardIndented"/>
      </w:pPr>
      <w:r w:rsidRPr="00B3533B">
        <w:t>Media campaigns aside, the government is also taking more concrete steps toward enabling reform. On 2 March, over 4,000 PRI party members unanimously voted to change the party’s platform to allow for private investment in the oil sector, thus laying the groundwork for a unified position among PRI members of Congress. Party delegates also appointed Peña Nieto to the head of the party’s permanent political commission, giving him a central role in the policy-making body. It is a position the president may well exploit in his efforts to push changes through Congress.</w:t>
      </w:r>
    </w:p>
    <w:p w:rsidR="00BC000F" w:rsidRPr="00B3533B" w:rsidRDefault="00BC000F" w:rsidP="00BC000F">
      <w:pPr>
        <w:pStyle w:val="CardIndented"/>
      </w:pPr>
      <w:r w:rsidRPr="00B3533B">
        <w:rPr>
          <w:rStyle w:val="StyleBoldUnderline"/>
        </w:rPr>
        <w:t>Enacting energy reform will no doubt require considerable resolve on Peña Nieto’s part</w:t>
      </w:r>
      <w:r w:rsidRPr="00B3533B">
        <w:t xml:space="preserve">, as </w:t>
      </w:r>
      <w:r w:rsidRPr="00B3533B">
        <w:rPr>
          <w:rStyle w:val="StyleBoldUnderline"/>
        </w:rPr>
        <w:t>political analysts anticipate that the project stands the best chance of success if it is undertaken early</w:t>
      </w:r>
      <w:r w:rsidRPr="00B3533B">
        <w:t xml:space="preserve"> in the president’s sexenio, or 6 year term. Of late, Peña Nieto has indicated that he may have the necessary teeth by tackling tough projects and entrenched interests in other areas of Mexican politics. Shortly after announcing sweeping changes to the country’s education sector on 25 February, for example, his government arrested Elba Esther Gordillo, the notoriously powerful boss of the Mexican teachers’ union, on charges of fraud and embezzlement. Gordillo’s incarceration was widely interpreted as a signal to other powerful political bosses in the country – not least the Pemex union chief – that the administration will brook no resistance. ‘No one is untouchable,’ Peña Nieto affirmed, ‘the only interest I will protect is the national interest’.</w:t>
      </w:r>
    </w:p>
    <w:p w:rsidR="00BC000F" w:rsidRPr="00B3533B" w:rsidRDefault="00BC000F" w:rsidP="00BC000F"/>
    <w:p w:rsidR="00BC000F" w:rsidRPr="00B3533B" w:rsidRDefault="00BC000F" w:rsidP="00BC000F">
      <w:pPr>
        <w:pStyle w:val="Heading4"/>
        <w:rPr>
          <w:rFonts w:cs="Times New Roman"/>
        </w:rPr>
      </w:pPr>
      <w:r w:rsidRPr="00B3533B">
        <w:rPr>
          <w:rFonts w:cs="Times New Roman"/>
        </w:rPr>
        <w:t xml:space="preserve">Political winds are against Nieto </w:t>
      </w:r>
    </w:p>
    <w:p w:rsidR="00BC000F" w:rsidRPr="00B3533B" w:rsidRDefault="00BC000F" w:rsidP="00BC000F">
      <w:pPr>
        <w:rPr>
          <w:sz w:val="16"/>
          <w:szCs w:val="16"/>
        </w:rPr>
      </w:pPr>
      <w:r w:rsidRPr="00B3533B">
        <w:rPr>
          <w:b/>
        </w:rPr>
        <w:t>Goforth 3/21</w:t>
      </w:r>
      <w:r w:rsidRPr="00B3533B">
        <w:rPr>
          <w:b/>
          <w:sz w:val="16"/>
          <w:szCs w:val="16"/>
        </w:rPr>
        <w:t xml:space="preserve"> </w:t>
      </w:r>
      <w:r w:rsidRPr="00B3533B">
        <w:rPr>
          <w:sz w:val="16"/>
          <w:szCs w:val="16"/>
        </w:rPr>
        <w:t xml:space="preserve">(Sean, teaches international political economy at Coastal Carolina University and blogs on Latin America for the Foreign Policy Association. 21 Mar 2013, “Pemex Proves Resistant to Peña Nieto’s Reform Drive” </w:t>
      </w:r>
      <w:hyperlink r:id="rId101" w:history="1">
        <w:r w:rsidRPr="00B3533B">
          <w:rPr>
            <w:rStyle w:val="Hyperlink"/>
            <w:sz w:val="16"/>
            <w:szCs w:val="16"/>
          </w:rPr>
          <w:t>http://www.worldpoliticsreview.com/articles/12806/pemex-proves-resistant-to-pena-nieto-s-reform-drive</w:t>
        </w:r>
      </w:hyperlink>
      <w:r w:rsidRPr="00B3533B">
        <w:rPr>
          <w:sz w:val="16"/>
          <w:szCs w:val="16"/>
        </w:rPr>
        <w:t>)</w:t>
      </w:r>
    </w:p>
    <w:p w:rsidR="00BC000F" w:rsidRPr="00B3533B" w:rsidRDefault="00BC000F" w:rsidP="00BC000F">
      <w:pPr>
        <w:pStyle w:val="CardIndented"/>
        <w:rPr>
          <w:rStyle w:val="StyleBoldUnderline"/>
          <w:b w:val="0"/>
          <w:u w:val="none"/>
        </w:rPr>
      </w:pPr>
      <w:r w:rsidRPr="00B3533B">
        <w:rPr>
          <w:rStyle w:val="StyleBoldUnderline"/>
          <w:b w:val="0"/>
          <w:u w:val="none"/>
        </w:rPr>
        <w:t xml:space="preserve">Certainly </w:t>
      </w:r>
      <w:r w:rsidRPr="00B3533B">
        <w:rPr>
          <w:rStyle w:val="StyleBoldUnderline"/>
        </w:rPr>
        <w:t>Pemex</w:t>
      </w:r>
      <w:r w:rsidRPr="00B3533B">
        <w:rPr>
          <w:rStyle w:val="StyleBoldUnderline"/>
          <w:b w:val="0"/>
          <w:u w:val="none"/>
        </w:rPr>
        <w:t xml:space="preserve">, Mexico's ailing state-owned oil giant, </w:t>
      </w:r>
      <w:r w:rsidRPr="00B3533B">
        <w:rPr>
          <w:rStyle w:val="StyleBoldUnderline"/>
        </w:rPr>
        <w:t xml:space="preserve">begs reform. </w:t>
      </w:r>
      <w:r w:rsidRPr="00B3533B">
        <w:rPr>
          <w:rStyle w:val="StyleBoldUnderline"/>
          <w:b w:val="0"/>
          <w:u w:val="none"/>
        </w:rPr>
        <w:t>The tragic January 31 explosion at Pemex headquarters in Mexico City, which killed 37 people, is just the most acute sign of the company's creaky infrastructure. Oil output is down 25 percent since 2004.</w:t>
      </w:r>
    </w:p>
    <w:p w:rsidR="00BC000F" w:rsidRPr="00B3533B" w:rsidRDefault="00BC000F" w:rsidP="00BC000F">
      <w:pPr>
        <w:pStyle w:val="CardIndented"/>
        <w:rPr>
          <w:rStyle w:val="StyleBoldUnderline"/>
        </w:rPr>
      </w:pPr>
      <w:r w:rsidRPr="00B3533B">
        <w:rPr>
          <w:rStyle w:val="StyleBoldUnderline"/>
          <w:b w:val="0"/>
          <w:u w:val="none"/>
        </w:rPr>
        <w:t xml:space="preserve">Yet, as I argue[2] in World Politics Review, </w:t>
      </w:r>
      <w:r w:rsidRPr="00B3533B">
        <w:rPr>
          <w:rStyle w:val="StyleBoldUnderline"/>
        </w:rPr>
        <w:t>the momentum behind reform faces a steep hurdle when it comes Pemex. Off the bat, two of Peña Nieto's tricks appear unlikely to work.</w:t>
      </w:r>
    </w:p>
    <w:p w:rsidR="00BC000F" w:rsidRPr="00B3533B" w:rsidRDefault="00BC000F" w:rsidP="00BC000F">
      <w:pPr>
        <w:pStyle w:val="CardIndented"/>
        <w:rPr>
          <w:rStyle w:val="StyleBoldUnderline"/>
        </w:rPr>
      </w:pPr>
      <w:r w:rsidRPr="00B3533B">
        <w:rPr>
          <w:rStyle w:val="StyleBoldUnderline"/>
        </w:rPr>
        <w:t>First, the government advanced education reform by putting a face on the problem</w:t>
      </w:r>
      <w:r w:rsidRPr="00B3533B">
        <w:rPr>
          <w:rStyle w:val="StyleBoldUnderline"/>
          <w:b w:val="0"/>
          <w:u w:val="none"/>
        </w:rPr>
        <w:t xml:space="preserve">, literally. Although the arrest of Esther Gordillo, the all-powerful head of Mexico's teacher's union, came after Peña Nieto signed education reform into law, her surgically enhanced visage—clearly at odds with her paltry official salary—removed the major impediment to implementation, sparked international intrigue, and gave forward momentum to the reform agenda. But </w:t>
      </w:r>
      <w:r w:rsidRPr="00B3533B">
        <w:rPr>
          <w:rStyle w:val="StyleBoldUnderline"/>
        </w:rPr>
        <w:t>Pemex is faceless.</w:t>
      </w:r>
    </w:p>
    <w:p w:rsidR="00BC000F" w:rsidRPr="00B3533B" w:rsidRDefault="00BC000F" w:rsidP="00BC000F">
      <w:pPr>
        <w:pStyle w:val="CardIndented"/>
        <w:rPr>
          <w:rStyle w:val="StyleBoldUnderline"/>
          <w:b w:val="0"/>
          <w:u w:val="none"/>
        </w:rPr>
      </w:pPr>
      <w:r w:rsidRPr="00B3533B">
        <w:rPr>
          <w:rStyle w:val="StyleBoldUnderline"/>
        </w:rPr>
        <w:t>Second, Peña Nieto's reform coalition appears to be fracturing when it comes to Pemex</w:t>
      </w:r>
      <w:r w:rsidRPr="00B3533B">
        <w:rPr>
          <w:rStyle w:val="StyleBoldUnderline"/>
          <w:b w:val="0"/>
          <w:u w:val="none"/>
        </w:rPr>
        <w:t xml:space="preserve">. At the recent PRI national convention, </w:t>
      </w:r>
      <w:r w:rsidRPr="00B3533B">
        <w:rPr>
          <w:rStyle w:val="StyleBoldUnderline"/>
        </w:rPr>
        <w:t>members voted overwhelmingly[3] to change the party platform in order to appear open to the idea of privatizing Pemex. This suggests a base of support for Peña Nieto</w:t>
      </w:r>
      <w:r w:rsidRPr="00B3533B">
        <w:rPr>
          <w:rStyle w:val="StyleBoldUnderline"/>
          <w:b w:val="0"/>
          <w:u w:val="none"/>
        </w:rPr>
        <w:t>, who in January cooed about turning Pemex into something akin to the partly privatized Petrobras.</w:t>
      </w:r>
    </w:p>
    <w:p w:rsidR="00BC000F" w:rsidRPr="00B3533B" w:rsidRDefault="00BC000F" w:rsidP="00BC000F">
      <w:pPr>
        <w:pStyle w:val="CardIndented"/>
        <w:rPr>
          <w:rStyle w:val="StyleBoldUnderline"/>
          <w:b w:val="0"/>
          <w:u w:val="none"/>
        </w:rPr>
      </w:pPr>
      <w:r w:rsidRPr="00B3533B">
        <w:rPr>
          <w:rStyle w:val="StyleBoldUnderline"/>
          <w:b w:val="0"/>
          <w:u w:val="none"/>
        </w:rPr>
        <w:t xml:space="preserve">Evidently Peña </w:t>
      </w:r>
      <w:r w:rsidRPr="00B3533B">
        <w:rPr>
          <w:rStyle w:val="StyleBoldUnderline"/>
        </w:rPr>
        <w:t>Nieto's energy minister</w:t>
      </w:r>
      <w:r w:rsidRPr="00B3533B">
        <w:rPr>
          <w:rStyle w:val="StyleBoldUnderline"/>
          <w:b w:val="0"/>
          <w:u w:val="none"/>
        </w:rPr>
        <w:t xml:space="preserve">, who's also a member of the PRI, </w:t>
      </w:r>
      <w:r w:rsidRPr="00B3533B">
        <w:rPr>
          <w:rStyle w:val="StyleBoldUnderline"/>
        </w:rPr>
        <w:t xml:space="preserve">didn't get the message; he recently ruled out[4] just such a privatization. </w:t>
      </w:r>
      <w:r w:rsidRPr="00B3533B">
        <w:rPr>
          <w:rStyle w:val="StyleBoldUnderline"/>
          <w:b w:val="0"/>
          <w:u w:val="none"/>
        </w:rPr>
        <w:t xml:space="preserve">And </w:t>
      </w:r>
      <w:r w:rsidRPr="00B3533B">
        <w:rPr>
          <w:rStyle w:val="StyleBoldUnderline"/>
        </w:rPr>
        <w:t>Mexico's leftist parties</w:t>
      </w:r>
      <w:r w:rsidRPr="00B3533B">
        <w:rPr>
          <w:rStyle w:val="StyleBoldUnderline"/>
          <w:b w:val="0"/>
          <w:u w:val="none"/>
        </w:rPr>
        <w:t xml:space="preserve">, which together proved crucial to passage of the education and telecom reforms, </w:t>
      </w:r>
      <w:r w:rsidRPr="00B3533B">
        <w:rPr>
          <w:rStyle w:val="StyleBoldUnderline"/>
        </w:rPr>
        <w:t>are dead-set against privatizing</w:t>
      </w:r>
      <w:r w:rsidRPr="00B3533B">
        <w:rPr>
          <w:rStyle w:val="StyleBoldUnderline"/>
          <w:b w:val="0"/>
          <w:u w:val="none"/>
        </w:rPr>
        <w:t xml:space="preserve"> Pemex. Doing so would cost jobs, they insist. So, if Peña Nieto is serious about modernizing Pemex, he may need to focus less on a political broad coalition for the time being. Instead, he can advance reforms by recasting the debate, from privatizing Pemex to expanding the company's reach into new areas where Pemex has been slow to manifest its monopoly right: shale gas and deep offshore oil. </w:t>
      </w:r>
      <w:r w:rsidRPr="00B3533B">
        <w:rPr>
          <w:rStyle w:val="StyleBoldUnderline"/>
        </w:rPr>
        <w:t>Far from costing jobs, moving Pemex into these sectors—via partnerships with U.S. oil companies—will surely create them.</w:t>
      </w:r>
    </w:p>
    <w:p w:rsidR="00BC000F" w:rsidRPr="00B3533B" w:rsidRDefault="00BC000F" w:rsidP="00BC000F"/>
    <w:p w:rsidR="00BC000F" w:rsidRPr="00B3533B" w:rsidRDefault="00BC000F" w:rsidP="00BC000F">
      <w:pPr>
        <w:pStyle w:val="Heading2"/>
        <w:rPr>
          <w:rFonts w:cs="Times New Roman"/>
        </w:rPr>
      </w:pPr>
      <w:r w:rsidRPr="00B3533B">
        <w:rPr>
          <w:rFonts w:cs="Times New Roman"/>
        </w:rPr>
        <w:t>NB</w:t>
      </w:r>
    </w:p>
    <w:p w:rsidR="00BC000F" w:rsidRPr="00B3533B" w:rsidRDefault="00BC000F" w:rsidP="00BC000F">
      <w:pPr>
        <w:rPr>
          <w:b/>
        </w:rPr>
      </w:pPr>
    </w:p>
    <w:p w:rsidR="00BC000F" w:rsidRPr="00B3533B" w:rsidRDefault="00BC000F" w:rsidP="00BC000F">
      <w:pPr>
        <w:pStyle w:val="Heading4"/>
        <w:rPr>
          <w:rFonts w:cs="Times New Roman"/>
        </w:rPr>
      </w:pPr>
      <w:r w:rsidRPr="00B3533B">
        <w:rPr>
          <w:rFonts w:cs="Times New Roman"/>
        </w:rPr>
        <w:lastRenderedPageBreak/>
        <w:t>Pemex output and infrastructure is in decline—kills the economy</w:t>
      </w:r>
    </w:p>
    <w:p w:rsidR="00BC000F" w:rsidRPr="00B3533B" w:rsidRDefault="00BC000F" w:rsidP="00BC000F">
      <w:r w:rsidRPr="00B3533B">
        <w:rPr>
          <w:b/>
        </w:rPr>
        <w:t>Goforth 3/21</w:t>
      </w:r>
      <w:r w:rsidRPr="00B3533B">
        <w:rPr>
          <w:b/>
          <w:sz w:val="16"/>
          <w:szCs w:val="16"/>
        </w:rPr>
        <w:t xml:space="preserve"> </w:t>
      </w:r>
      <w:r w:rsidRPr="00B3533B">
        <w:rPr>
          <w:sz w:val="16"/>
          <w:szCs w:val="16"/>
        </w:rPr>
        <w:t xml:space="preserve">(Sean, teaches international political economy at Coastal Carolina University and blogs on Latin America for the Foreign Policy Association. 21 Mar 2013, “Pemex Proves Resistant to Peña Nieto’s Reform Drive” </w:t>
      </w:r>
      <w:hyperlink r:id="rId102" w:history="1">
        <w:r w:rsidRPr="00B3533B">
          <w:rPr>
            <w:rStyle w:val="Hyperlink"/>
            <w:sz w:val="16"/>
            <w:szCs w:val="16"/>
          </w:rPr>
          <w:t>http://www.worldpoliticsreview.com/articles/12806/pemex-proves-resistant-to-pena-nieto-s-reform-drive</w:t>
        </w:r>
      </w:hyperlink>
      <w:r w:rsidRPr="00B3533B">
        <w:rPr>
          <w:sz w:val="16"/>
          <w:szCs w:val="16"/>
        </w:rPr>
        <w:t xml:space="preserve">) </w:t>
      </w:r>
    </w:p>
    <w:p w:rsidR="00BC000F" w:rsidRPr="00B3533B" w:rsidRDefault="00BC000F" w:rsidP="00BC000F">
      <w:pPr>
        <w:pStyle w:val="CardIndented"/>
      </w:pPr>
      <w:r w:rsidRPr="00B3533B">
        <w:t xml:space="preserve">During Mexico’s 2012 presidential election, opponents of then-candidate Enrique Peña Nieto warned that the young governor’s election would spell the return of the old-guard cronyism of the Institutional Revolutionary Party (PRI). Yet as president, Peña Nieto has taken nearly the opposite course, assembling a cabinet of young PRI technocrats and members of rival parties. And in recent weeks he has mustered his centrist government into mounting an assault against Mexico’s entrenched monopolies. </w:t>
      </w:r>
      <w:r w:rsidRPr="00B3533B">
        <w:rPr>
          <w:sz w:val="12"/>
        </w:rPr>
        <w:t>¶</w:t>
      </w:r>
      <w:r w:rsidRPr="00B3533B">
        <w:t xml:space="preserve"> In February, Peña Nieto signed into law a bill to give the state more control over the hiring and firing of teachers. Days later, Elba Esther Gordillo, the all-powerful head of the country’s teachers union and the main obstacle to implementation of the law, was arrested on charges of embezzling some $160 million. A dramatic shake-up of the country’s secondary education system was underway.</w:t>
      </w:r>
      <w:r w:rsidRPr="00B3533B">
        <w:rPr>
          <w:sz w:val="12"/>
        </w:rPr>
        <w:t>¶</w:t>
      </w:r>
      <w:r w:rsidRPr="00B3533B">
        <w:t xml:space="preserve"> Then, in early March, Peña Nieto moved against Mexico’s telecoms. As part of a bill that beckons foreign players into the Mexican market, the president proposed the creation of a strong new regulatory agency to encourage competition in a sector where one firm holds more than 50 percent of the market. </w:t>
      </w:r>
      <w:r w:rsidRPr="00B3533B">
        <w:rPr>
          <w:sz w:val="12"/>
        </w:rPr>
        <w:t>¶</w:t>
      </w:r>
      <w:r w:rsidRPr="00B3533B">
        <w:t xml:space="preserve"> Summing up the recent flurry of activity, last week Peña Nieto declared his goal was “to transform the country, not simply to run it.” </w:t>
      </w:r>
      <w:r w:rsidRPr="00B3533B">
        <w:rPr>
          <w:sz w:val="12"/>
        </w:rPr>
        <w:t>¶</w:t>
      </w:r>
      <w:r w:rsidRPr="00B3533B">
        <w:t xml:space="preserve"> Where is this headed? The reform “offensive,” noted the Financial Times, “could ultimately even shake up the long sacrosanct oil industry.” </w:t>
      </w:r>
      <w:r w:rsidRPr="00B3533B">
        <w:rPr>
          <w:sz w:val="12"/>
        </w:rPr>
        <w:t>¶</w:t>
      </w:r>
      <w:r w:rsidRPr="00B3533B">
        <w:t xml:space="preserve"> </w:t>
      </w:r>
      <w:r w:rsidRPr="00B3533B">
        <w:rPr>
          <w:rStyle w:val="StyleBoldUnderline"/>
        </w:rPr>
        <w:t xml:space="preserve">For sure, the state-owned oil company Pemex, one of Mexico’s </w:t>
      </w:r>
      <w:r w:rsidRPr="00B3533B">
        <w:rPr>
          <w:rStyle w:val="Emphasis"/>
        </w:rPr>
        <w:t>largest companies</w:t>
      </w:r>
      <w:r w:rsidRPr="00B3533B">
        <w:rPr>
          <w:rStyle w:val="StyleBoldUnderline"/>
        </w:rPr>
        <w:t xml:space="preserve"> and the </w:t>
      </w:r>
      <w:r w:rsidRPr="00B3533B">
        <w:rPr>
          <w:rStyle w:val="Emphasis"/>
        </w:rPr>
        <w:t>source of a third of the government’s revenue, desperately needs reform</w:t>
      </w:r>
      <w:r w:rsidRPr="00B3533B">
        <w:rPr>
          <w:rStyle w:val="StyleBoldUnderline"/>
        </w:rPr>
        <w:t xml:space="preserve">. The tragic Jan. 31 explosion at Pemex’s headquarters in Mexico City, which killed 37 people, is just the most acute sign of the company’s creaky infrastructure. </w:t>
      </w:r>
      <w:r w:rsidRPr="00B3533B">
        <w:rPr>
          <w:rStyle w:val="StyleBoldUnderline"/>
          <w:b w:val="0"/>
          <w:sz w:val="12"/>
          <w:u w:val="none"/>
        </w:rPr>
        <w:t>¶</w:t>
      </w:r>
      <w:r w:rsidRPr="00B3533B">
        <w:t xml:space="preserve"> From a peak of 3.2 million barrels of oil a day in 2004, </w:t>
      </w:r>
      <w:r w:rsidRPr="00B3533B">
        <w:rPr>
          <w:rStyle w:val="StyleBoldUnderline"/>
        </w:rPr>
        <w:t xml:space="preserve">Pemex’s output is down by nearly 25 percent, a decline that has come during a period of record high oil prices. </w:t>
      </w:r>
      <w:r w:rsidRPr="00B3533B">
        <w:t xml:space="preserve">At the same time, </w:t>
      </w:r>
      <w:r w:rsidRPr="00B3533B">
        <w:rPr>
          <w:rStyle w:val="StyleBoldUnderline"/>
        </w:rPr>
        <w:t xml:space="preserve">Mexico’s imports of natural gas from the U.S. have spiked, increasing by 24 percent last year. Given the current rate of decline </w:t>
      </w:r>
      <w:r w:rsidRPr="00B3533B">
        <w:t>in production,</w:t>
      </w:r>
      <w:r w:rsidRPr="00B3533B">
        <w:rPr>
          <w:rStyle w:val="StyleBoldUnderline"/>
        </w:rPr>
        <w:t xml:space="preserve"> Mexico, which sits atop as much oil as Kuwait, could be a net energy importer before Peña Nieto leaves office in 2018.</w:t>
      </w:r>
      <w:r w:rsidRPr="00B3533B">
        <w:t xml:space="preserve"> </w:t>
      </w:r>
      <w:r w:rsidRPr="00B3533B">
        <w:rPr>
          <w:sz w:val="12"/>
        </w:rPr>
        <w:t>¶</w:t>
      </w:r>
      <w:r w:rsidRPr="00B3533B">
        <w:t xml:space="preserve"> Still, </w:t>
      </w:r>
      <w:r w:rsidRPr="00B3533B">
        <w:rPr>
          <w:rStyle w:val="StyleBoldUnderline"/>
        </w:rPr>
        <w:t>despite the looming drag on the economy and the momentum behind the reform agenda, restructuring Pemex is a daunting task.</w:t>
      </w:r>
      <w:r w:rsidRPr="00B3533B">
        <w:t xml:space="preserve"> </w:t>
      </w:r>
    </w:p>
    <w:p w:rsidR="00BC000F" w:rsidRPr="00B3533B" w:rsidRDefault="00BC000F" w:rsidP="00BC000F"/>
    <w:p w:rsidR="00BC000F" w:rsidRPr="00B3533B" w:rsidRDefault="00BC000F" w:rsidP="00BC000F">
      <w:pPr>
        <w:rPr>
          <w:b/>
        </w:rPr>
      </w:pPr>
    </w:p>
    <w:p w:rsidR="00BC000F" w:rsidRPr="00B3533B" w:rsidRDefault="00BC000F" w:rsidP="00BC000F"/>
    <w:p w:rsidR="00BC000F" w:rsidRPr="00B3533B" w:rsidRDefault="00BC000F" w:rsidP="00BC000F">
      <w:pPr>
        <w:pStyle w:val="Heading4"/>
        <w:rPr>
          <w:rFonts w:cs="Times New Roman"/>
        </w:rPr>
      </w:pPr>
      <w:r w:rsidRPr="00B3533B">
        <w:rPr>
          <w:rFonts w:cs="Times New Roman"/>
        </w:rPr>
        <w:t>Shifts in the international oil market causes a financial crisis</w:t>
      </w:r>
    </w:p>
    <w:p w:rsidR="00BC000F" w:rsidRPr="00B3533B" w:rsidRDefault="00BC000F" w:rsidP="00BC000F">
      <w:pPr>
        <w:rPr>
          <w:rStyle w:val="StyleBoldUnderline"/>
          <w:b w:val="0"/>
          <w:u w:val="none"/>
        </w:rPr>
      </w:pPr>
      <w:r w:rsidRPr="00B3533B">
        <w:rPr>
          <w:rStyle w:val="StyleBoldUnderline"/>
          <w:u w:val="none"/>
        </w:rPr>
        <w:t xml:space="preserve">Melgar 7/17 </w:t>
      </w:r>
      <w:r w:rsidRPr="00B3533B">
        <w:rPr>
          <w:rStyle w:val="StyleBoldUnderline"/>
          <w:b w:val="0"/>
          <w:u w:val="none"/>
        </w:rPr>
        <w:t xml:space="preserve">(Lourdes, director of the Center for Sustainability and Business at EGADE Business School of the Tecnológico de Monterrey. July 17 2013. “The Future of PEMEX” </w:t>
      </w:r>
      <w:hyperlink r:id="rId103" w:history="1">
        <w:r w:rsidRPr="00B3533B">
          <w:rPr>
            <w:rStyle w:val="Hyperlink"/>
          </w:rPr>
          <w:t>http://www.americasquarterly.org/node/3781</w:t>
        </w:r>
      </w:hyperlink>
      <w:r w:rsidRPr="00B3533B">
        <w:rPr>
          <w:rStyle w:val="StyleBoldUnderline"/>
          <w:b w:val="0"/>
          <w:u w:val="none"/>
        </w:rPr>
        <w:t xml:space="preserve">) </w:t>
      </w:r>
    </w:p>
    <w:p w:rsidR="00BC000F" w:rsidRPr="00B3533B" w:rsidRDefault="00BC000F" w:rsidP="00BC000F">
      <w:pPr>
        <w:pStyle w:val="CardIndented"/>
        <w:rPr>
          <w:sz w:val="16"/>
        </w:rPr>
      </w:pPr>
      <w:r w:rsidRPr="00B3533B">
        <w:rPr>
          <w:rStyle w:val="StyleBoldUnderline"/>
        </w:rPr>
        <w:t>The decline in production is</w:t>
      </w:r>
      <w:r w:rsidRPr="00B3533B">
        <w:rPr>
          <w:sz w:val="16"/>
        </w:rPr>
        <w:t xml:space="preserve"> particularly </w:t>
      </w:r>
      <w:r w:rsidRPr="00B3533B">
        <w:rPr>
          <w:rStyle w:val="StyleBoldUnderline"/>
        </w:rPr>
        <w:t>worrisome, since oil revenues are critical to the financial solvency of the government, accounting for 35 percent of government income.</w:t>
      </w:r>
      <w:r w:rsidRPr="00B3533B">
        <w:rPr>
          <w:sz w:val="16"/>
        </w:rPr>
        <w:t xml:space="preserve"> </w:t>
      </w:r>
      <w:r w:rsidRPr="00B3533B">
        <w:rPr>
          <w:rStyle w:val="StyleBoldUnderline"/>
        </w:rPr>
        <w:t>The sustained high level in oil prices has masked the net decline in crude exports,</w:t>
      </w:r>
      <w:r w:rsidRPr="00B3533B">
        <w:rPr>
          <w:sz w:val="16"/>
        </w:rPr>
        <w:t xml:space="preserve"> but </w:t>
      </w:r>
      <w:r w:rsidRPr="00B3533B">
        <w:rPr>
          <w:rStyle w:val="StyleBoldUnderline"/>
        </w:rPr>
        <w:t xml:space="preserve">a significant shift in the international oil market could result in a severe financial crisis. </w:t>
      </w:r>
      <w:r w:rsidRPr="00B3533B">
        <w:rPr>
          <w:sz w:val="16"/>
        </w:rPr>
        <w:t>That fear, and the perceived need to increase oil income, drove the 2008 Energy Reform.</w:t>
      </w:r>
    </w:p>
    <w:p w:rsidR="00BC000F" w:rsidRPr="00B3533B" w:rsidRDefault="00BC000F" w:rsidP="00BC000F">
      <w:pPr>
        <w:pStyle w:val="CardIndented"/>
        <w:rPr>
          <w:u w:val="single"/>
        </w:rPr>
      </w:pPr>
      <w:r w:rsidRPr="00B3533B">
        <w:t xml:space="preserve">The government currently relies on extracting revenue from petroleum production and sales rather than taxation to finance the public budget. As a result, </w:t>
      </w:r>
      <w:r w:rsidRPr="00B3533B">
        <w:rPr>
          <w:rStyle w:val="StyleBoldUnderline"/>
        </w:rPr>
        <w:t>PEMEX's financial condition is determined not only by the market but by the policies of the Secretariat of Finance and Public Credit</w:t>
      </w:r>
      <w:r w:rsidRPr="00B3533B">
        <w:t>—where, even under the latest fiscal regime</w:t>
      </w:r>
      <w:r w:rsidRPr="00B3533B">
        <w:rPr>
          <w:rStyle w:val="StyleBoldUnderline"/>
        </w:rPr>
        <w:t>, 70 percent of PEMEX net income goes to paying taxes and duties.</w:t>
      </w:r>
      <w:r w:rsidRPr="00B3533B">
        <w:t xml:space="preserve"> Thus, </w:t>
      </w:r>
      <w:r w:rsidRPr="00B3533B">
        <w:rPr>
          <w:rStyle w:val="StyleBoldUnderline"/>
        </w:rPr>
        <w:t xml:space="preserve">despite being one of the top petroleum companies in the world, pemex is technically bankrupt, sharply curtailing the possibilities for growth and investment for innovation. Restoring the financial health of PEMEX is critical to the oil company’s future, and that means freeing it from its status as the state cash cow. </w:t>
      </w:r>
      <w:r w:rsidRPr="00B3533B">
        <w:t>Most experts and politicians converge on the view that PEMEX needs to be structured more as a private company. As such, it should follow international best practices, be removed from the federal budget, become autonomous, have its own capital and assets, and adopt better corporate governance. Still, it’s also generally agreed that the state should continue to be the sole owner of Mexican hydrocarbon reserves.</w:t>
      </w:r>
    </w:p>
    <w:p w:rsidR="00BC000F" w:rsidRPr="00B3533B" w:rsidRDefault="00BC000F" w:rsidP="00BC000F">
      <w:pPr>
        <w:rPr>
          <w:b/>
        </w:rPr>
      </w:pPr>
    </w:p>
    <w:p w:rsidR="00BC000F" w:rsidRPr="00B3533B" w:rsidRDefault="00BC000F" w:rsidP="00BC000F">
      <w:pPr>
        <w:pStyle w:val="Heading4"/>
        <w:rPr>
          <w:rFonts w:cs="Times New Roman"/>
        </w:rPr>
      </w:pPr>
      <w:r w:rsidRPr="00B3533B">
        <w:rPr>
          <w:rFonts w:cs="Times New Roman"/>
        </w:rPr>
        <w:t>Investment in PEMEX solves Mexican energy reform and deepwater drilling innovation</w:t>
      </w:r>
    </w:p>
    <w:p w:rsidR="00BC000F" w:rsidRPr="00B3533B" w:rsidRDefault="00BC000F" w:rsidP="00BC000F">
      <w:pPr>
        <w:rPr>
          <w:rStyle w:val="StyleBoldUnderline"/>
          <w:b w:val="0"/>
          <w:u w:val="none"/>
        </w:rPr>
      </w:pPr>
      <w:r w:rsidRPr="00B3533B">
        <w:rPr>
          <w:rStyle w:val="StyleBoldUnderline"/>
          <w:u w:val="none"/>
        </w:rPr>
        <w:t xml:space="preserve">Melgar 7/17 </w:t>
      </w:r>
      <w:r w:rsidRPr="00B3533B">
        <w:rPr>
          <w:rStyle w:val="StyleBoldUnderline"/>
          <w:b w:val="0"/>
          <w:u w:val="none"/>
        </w:rPr>
        <w:t xml:space="preserve">(Lourdes, director of the Center for Sustainability and Business at EGADE Business School of the Tecnológico de Monterrey. July 17 2013. “The Future of PEMEX” </w:t>
      </w:r>
      <w:hyperlink r:id="rId104" w:history="1">
        <w:r w:rsidRPr="00B3533B">
          <w:rPr>
            <w:rStyle w:val="Hyperlink"/>
          </w:rPr>
          <w:t>http://www.americasquarterly.org/node/3781</w:t>
        </w:r>
      </w:hyperlink>
      <w:r w:rsidRPr="00B3533B">
        <w:rPr>
          <w:rStyle w:val="StyleBoldUnderline"/>
          <w:b w:val="0"/>
          <w:u w:val="none"/>
        </w:rPr>
        <w:t xml:space="preserve">) </w:t>
      </w:r>
    </w:p>
    <w:p w:rsidR="00BC000F" w:rsidRPr="00B3533B" w:rsidRDefault="00BC000F" w:rsidP="00BC000F">
      <w:pPr>
        <w:pStyle w:val="CardIndented"/>
        <w:rPr>
          <w:rStyle w:val="StyleBoldUnderline"/>
          <w:b w:val="0"/>
          <w:bCs w:val="0"/>
          <w:u w:val="none"/>
        </w:rPr>
      </w:pPr>
      <w:r w:rsidRPr="00B3533B">
        <w:t xml:space="preserve">An assessment of the 2008 Energy Reform is now under way. During the 2012 presidential campaign, different aspects of the oil and gas industry were discussed, including issues of efficiency and ownership. A more sophisticated analysis has emerged to challenge both the neoclassical view that national oil companies are inefficient and the nationalist ideology that considers any form of privatization a threat to sovereignty. This analysis identifies clear differences between the upstream business and the dismal results of the downstream subsidiaries. Still, concerns over the negative results of previous privatizations for consumers in key Mexican industries have made full-fledged privatization unlikely. Exploration and Production: The Keys to Deeper Reform </w:t>
      </w:r>
      <w:r w:rsidRPr="00B3533B">
        <w:rPr>
          <w:rStyle w:val="StyleBoldUnderline"/>
        </w:rPr>
        <w:t xml:space="preserve">The </w:t>
      </w:r>
      <w:r w:rsidRPr="00B3533B">
        <w:rPr>
          <w:rStyle w:val="StyleBoldUnderline"/>
        </w:rPr>
        <w:lastRenderedPageBreak/>
        <w:t>2008 Energy Reform initiated the makeover of the Mexican exploration and production</w:t>
      </w:r>
      <w:r w:rsidRPr="00B3533B">
        <w:t xml:space="preserve"> (E&amp;P) </w:t>
      </w:r>
      <w:r w:rsidRPr="00B3533B">
        <w:rPr>
          <w:rStyle w:val="StyleBoldUnderline"/>
        </w:rPr>
        <w:t>industry. Crucial institutional arrangements were defined, such as the governance of PEMEX</w:t>
      </w:r>
      <w:r w:rsidRPr="00B3533B">
        <w:rPr>
          <w:rStyle w:val="StyleBoldUnderline"/>
          <w:sz w:val="16"/>
          <w:szCs w:val="16"/>
        </w:rPr>
        <w:t>,</w:t>
      </w:r>
      <w:r w:rsidRPr="00B3533B">
        <w:t xml:space="preserve"> the establishment of a regulator for E&amp;P, the terms for procurement, and the structure of contracts. Some of the innovations have since raised questions about their usefulness. But they opened a path toward an institutional architecture that resembles more closely the organization of the oil industry worldwide. </w:t>
      </w:r>
      <w:r w:rsidRPr="00B3533B">
        <w:rPr>
          <w:rStyle w:val="StyleBoldUnderline"/>
        </w:rPr>
        <w:t xml:space="preserve">Mexico continues to have one of the most—if not the most—closed arrangements in the petroleum industry. The lack of outside investment and input in PEMEX Exploration and Production (PEP), the crown jewel subsidiary of PEMEX, has hindered innovation and technological advancement. </w:t>
      </w:r>
      <w:r w:rsidRPr="00B3533B">
        <w:t xml:space="preserve">The limits of existing arrangements become increasingly evident as traditional areas of production decline and new opportunities, such as in the deep and ultra-deep waters of the Gulf of Mexico, are pursued under tougher conditions. Preserving the status quo—and maintaining legal coherence—has been made more costly by the refusal to amend the Constitution to allow some degree of private participation in the energy sector—as has been done in Brazil, Norway and even Cuba. </w:t>
      </w:r>
      <w:r w:rsidRPr="00B3533B">
        <w:rPr>
          <w:rStyle w:val="StyleBoldUnderline"/>
        </w:rPr>
        <w:t>Mexico’s oil industry is accepting inefficiency while paying a high price to pretend that it can do it all on its own.</w:t>
      </w:r>
    </w:p>
    <w:p w:rsidR="00BC000F" w:rsidRPr="00B3533B" w:rsidRDefault="00BC000F" w:rsidP="00BC000F">
      <w:pPr>
        <w:pStyle w:val="CardIndented"/>
      </w:pPr>
      <w:r w:rsidRPr="00B3533B">
        <w:t>In fact, world-class service companies such as Halliburton, Schlumberger, Noble, and Baker-Hughes work closely with pemex engineers to keep the oil flowing. According to Petroleum Intelligence Weekly, PEMEX paid over $16 billion for oil field services in 2007. PEP is repeatedly the number-one client of Schlumberger.</w:t>
      </w:r>
    </w:p>
    <w:p w:rsidR="00BC000F" w:rsidRPr="00B3533B" w:rsidRDefault="00BC000F" w:rsidP="00BC000F">
      <w:pPr>
        <w:pStyle w:val="CardIndented"/>
        <w:rPr>
          <w:b/>
          <w:bCs/>
          <w:u w:val="single"/>
        </w:rPr>
      </w:pPr>
      <w:r w:rsidRPr="00B3533B">
        <w:rPr>
          <w:rStyle w:val="StyleBoldUnderline"/>
        </w:rPr>
        <w:t xml:space="preserve">A central element of the 2008 Energy Reform was the </w:t>
      </w:r>
      <w:r w:rsidRPr="00B3533B">
        <w:t xml:space="preserve">definition of a </w:t>
      </w:r>
      <w:r w:rsidRPr="00B3533B">
        <w:rPr>
          <w:rStyle w:val="StyleBoldUnderline"/>
        </w:rPr>
        <w:t xml:space="preserve">new incentive-based contractual framework. </w:t>
      </w:r>
      <w:r w:rsidRPr="00B3533B">
        <w:t xml:space="preserve">The model was developed to attract leading oil companies to the Mexican market while keeping the constitutional mandate intact. </w:t>
      </w:r>
      <w:r w:rsidRPr="00B3533B">
        <w:rPr>
          <w:rStyle w:val="StyleBoldUnderline"/>
        </w:rPr>
        <w:t xml:space="preserve">It relies on a fee-per-barrel rate determined in a bidding process, where ownership of hydrocarbons belongs to the Mexican state. Production, profits and risk are not shared, and there is no reserve booking for the companies. </w:t>
      </w:r>
      <w:r w:rsidRPr="00B3533B">
        <w:t xml:space="preserve">Thus far, </w:t>
      </w:r>
      <w:r w:rsidRPr="00B3533B">
        <w:rPr>
          <w:rStyle w:val="StyleBoldUnderline"/>
        </w:rPr>
        <w:t>the new contract model has not attracted any major oil companies</w:t>
      </w:r>
      <w:r w:rsidRPr="00B3533B">
        <w:t>. It has been applied to low-risk projects where a high recovery rate is ensured. Instead of having a Petrobras or a Chevron working jointly with PEMEX in the deep waters of the Gulf of Mexico, bidding has gone to mature fields, with services companies such as the United Kingdom’s Petrofac Facilities Management winning the auction.</w:t>
      </w:r>
      <w:r w:rsidRPr="00B3533B">
        <w:rPr>
          <w:b/>
          <w:bCs/>
          <w:u w:val="single"/>
        </w:rPr>
        <w:t xml:space="preserve"> </w:t>
      </w:r>
      <w:r w:rsidRPr="00B3533B">
        <w:t>Against All Odds</w:t>
      </w:r>
      <w:r w:rsidRPr="00B3533B">
        <w:rPr>
          <w:b/>
          <w:bCs/>
          <w:u w:val="single"/>
        </w:rPr>
        <w:t xml:space="preserve"> </w:t>
      </w:r>
      <w:r w:rsidRPr="00B3533B">
        <w:rPr>
          <w:rStyle w:val="StyleBoldUnderline"/>
        </w:rPr>
        <w:t>The challenge for PEMEX is to increase reserves and oil and gas production in areas that are not part of its traditional zone of expertise.</w:t>
      </w:r>
      <w:r w:rsidRPr="00B3533B">
        <w:t xml:space="preserve"> PEMEX has been outstanding at E&amp;P in shallow waters. But </w:t>
      </w:r>
      <w:r w:rsidRPr="00B3533B">
        <w:rPr>
          <w:rStyle w:val="StyleBoldUnderline"/>
        </w:rPr>
        <w:t>its experience is mostly limited to 3,300 feet (</w:t>
      </w:r>
      <w:r w:rsidRPr="00B3533B">
        <w:t>1,000 meters) deep—</w:t>
      </w:r>
      <w:r w:rsidRPr="00B3533B">
        <w:rPr>
          <w:rStyle w:val="StyleBoldUnderline"/>
        </w:rPr>
        <w:t>far above the 8,200 to 11,500 feet</w:t>
      </w:r>
      <w:r w:rsidRPr="00B3533B">
        <w:t xml:space="preserve"> (2,500 to 3,500 meters) </w:t>
      </w:r>
      <w:r w:rsidRPr="00B3533B">
        <w:rPr>
          <w:rStyle w:val="StyleBoldUnderline"/>
        </w:rPr>
        <w:t>needed in the most interesting area of the Gulf of Mexico</w:t>
      </w:r>
      <w:r w:rsidRPr="00B3533B">
        <w:t>. Going to deep and ultra-deep waters or to complex, fractured onshore fields such as Chicontepec requires new skills.</w:t>
      </w:r>
    </w:p>
    <w:p w:rsidR="00BC000F" w:rsidRPr="00B3533B" w:rsidRDefault="00BC000F" w:rsidP="00BC000F">
      <w:pPr>
        <w:pStyle w:val="CardIndented"/>
        <w:rPr>
          <w:b/>
          <w:bCs/>
          <w:u w:val="single"/>
        </w:rPr>
      </w:pPr>
      <w:r w:rsidRPr="00B3533B">
        <w:t xml:space="preserve">Mexico is in the process of developing regulatory and safety measures to do so. But </w:t>
      </w:r>
      <w:r w:rsidRPr="00B3533B">
        <w:rPr>
          <w:rStyle w:val="StyleBoldUnderline"/>
        </w:rPr>
        <w:t>it is not a matter of buying technology in the market, as some politicians have asserted.</w:t>
      </w:r>
      <w:r w:rsidRPr="00B3533B">
        <w:t xml:space="preserve"> Particularly in the case of deepwater production, international best practices show that because of the associated complexity and high risk,</w:t>
      </w:r>
      <w:r w:rsidRPr="00B3533B">
        <w:rPr>
          <w:rStyle w:val="StyleBoldUnderline"/>
        </w:rPr>
        <w:t xml:space="preserve"> no company can operate alone. </w:t>
      </w:r>
      <w:r w:rsidRPr="00B3533B">
        <w:t>The Deepwater Horizon oil spill in April 2010, when a BP-operated drilling rig exploded on the U.S. side of the Gulf of Mexico and caused a 4.9 million barrel leak, reinforces the concerns over risks</w:t>
      </w:r>
      <w:r w:rsidRPr="00B3533B">
        <w:rPr>
          <w:rStyle w:val="StyleBoldUnderline"/>
        </w:rPr>
        <w:t>. Ideally, PEMEX would enter in a joint venture with companies at the cutting edge of deepwater production</w:t>
      </w:r>
      <w:r w:rsidRPr="00B3533B">
        <w:t xml:space="preserve">, such as Chevron, Shell, Petrobras, or BP. </w:t>
      </w:r>
      <w:r w:rsidRPr="00B3533B">
        <w:rPr>
          <w:rStyle w:val="StyleBoldUnderline"/>
        </w:rPr>
        <w:t xml:space="preserve">Yet this is prohibited by the Mexican Constitution, and the new contracts are unlikely to attract those companies. </w:t>
      </w:r>
      <w:r w:rsidRPr="00B3533B">
        <w:t>In the past decade, over 4 billion barrels were extracted on the U.S. side of the deep waters of the Gulf of Mexico. The area offers one of the richest potentials for oil and gas production. That is why the U.S., Mexico and Cuba are eager to exploit those resources, most of which lie in the deep and ultra-deep waters of the Gulf of Mexico where E&amp;P presents great challenges and high risks. But the sophisticated technical and managerial requirements of deepwater E&amp;P are a great challenge for Mexico.</w:t>
      </w:r>
    </w:p>
    <w:p w:rsidR="00BC000F" w:rsidRPr="00B3533B" w:rsidRDefault="00BC000F" w:rsidP="00BC000F">
      <w:pPr>
        <w:pStyle w:val="CardIndented"/>
      </w:pPr>
      <w:r w:rsidRPr="00B3533B">
        <w:t>Still, in a controversial move, PEMEX has rented three rigs to initiate deepwater drilling in the Perdido Fold Belt area in the northwestern Gulf of Mexico. The National Hydrocarbons Commission (CNH) recently approved regulations that are consistent with those in the U.S., but the newly established agency does not yet have the personnel required for the oversight; nor does it have the legal authority to force PEMEX to wait.</w:t>
      </w:r>
    </w:p>
    <w:p w:rsidR="00BC000F" w:rsidRPr="00B3533B" w:rsidRDefault="00BC000F" w:rsidP="00BC000F">
      <w:pPr>
        <w:pStyle w:val="CardIndented"/>
      </w:pPr>
      <w:r w:rsidRPr="00B3533B">
        <w:t>In the midst of this debate, PEMEX has opted to speed up the process and commit significant investment in order to try to lock in a favorable decision by the CNH. pemex has also invested heavily in acquiring the equipment to respond in case of an accident. But questions arise about whether PEMEX should instead focus on Mexico’s less risky and financially more rewarding options: enhanced oil recovery, secondary recovery and shallow water production. Choosing any of those alternatives would allow PEMEX to profit from its expertise, save financial resources and buy time so that a sustainable deepwater exploitation process can be put in place.</w:t>
      </w:r>
    </w:p>
    <w:p w:rsidR="00BC000F" w:rsidRPr="00B3533B" w:rsidRDefault="00BC000F" w:rsidP="00BC000F">
      <w:pPr>
        <w:pStyle w:val="CardIndented"/>
      </w:pPr>
      <w:r w:rsidRPr="00B3533B">
        <w:t>But, for the time being, PEMEX is already on the move.</w:t>
      </w:r>
    </w:p>
    <w:p w:rsidR="00BC000F" w:rsidRPr="00B3533B" w:rsidRDefault="00BC000F" w:rsidP="00BC000F">
      <w:pPr>
        <w:pStyle w:val="CardIndented"/>
      </w:pPr>
      <w:r w:rsidRPr="00B3533B">
        <w:t>Deepwater drilling is likely to take center stage with the signing of the U.S.–Mexico Transboundary Hydrocarbon Agreement in February 2012. The agreement, ratified by the Mexican Senate but still awaiting approval in the U.S., relieves concerns about the so-called “straw” effect, in which Mexican oil is sipped away by the U.S. as its production advances closer to the international maritime border in the Gulf of Mexico.</w:t>
      </w:r>
    </w:p>
    <w:p w:rsidR="00BC000F" w:rsidRPr="00B3533B" w:rsidRDefault="00BC000F" w:rsidP="00BC000F">
      <w:pPr>
        <w:pStyle w:val="CardIndented"/>
      </w:pPr>
      <w:r w:rsidRPr="00B3533B">
        <w:t>The agreement provides a legal framework for development of oil and gas reservoirs that cross the maritime border in the Gulf of Mexico—the first such pact for both countries. In fact, it is viewed as a dress rehearsal for negotiations the U.S. will have to undertake with Canada, Russia and even Cuba to address shared reservoir exploitation.</w:t>
      </w:r>
    </w:p>
    <w:p w:rsidR="00BC000F" w:rsidRPr="00B3533B" w:rsidRDefault="00BC000F" w:rsidP="00BC000F">
      <w:pPr>
        <w:pStyle w:val="CardIndented"/>
      </w:pPr>
      <w:r w:rsidRPr="00B3533B">
        <w:lastRenderedPageBreak/>
        <w:t xml:space="preserve">Implementation will require legal and institutional adjustments in Mexico and in the United States. Since it requires joint or coordinated production, </w:t>
      </w:r>
      <w:r w:rsidRPr="00B3533B">
        <w:rPr>
          <w:rStyle w:val="StyleBoldUnderline"/>
        </w:rPr>
        <w:t>the agreement possibly opens a new era of cooperation between PEMEX and international oil companies. If a transboundary field were identified, PEMEX would have to work with field operators on the U.S. side. This makes technological aptitude particularly relevant</w:t>
      </w:r>
      <w:r w:rsidRPr="00B3533B">
        <w:t>, since shared reservoirs are more likely to exist in the deep and ultra-deep waters of the Gulf of Mexico.</w:t>
      </w:r>
    </w:p>
    <w:p w:rsidR="00BC000F" w:rsidRPr="00B3533B" w:rsidRDefault="00BC000F" w:rsidP="00BC000F">
      <w:pPr>
        <w:pStyle w:val="CardIndented"/>
        <w:rPr>
          <w:b/>
          <w:bCs/>
          <w:u w:val="single"/>
        </w:rPr>
      </w:pPr>
      <w:r w:rsidRPr="00B3533B">
        <w:t xml:space="preserve">For sovereignty, energy security and political reasons, Mexico will go the extra mile to ensure that its hydrocarbon resources are not lost to its neighbor. This gives it a high incentive to develop the institutional architecture—including strengthening the CNH—needed to implement the agreement. Identifying and developing a joint reservoir would allow PEMEX to work in full partnership with companies at the cutting edge of ultra-deepwater production. </w:t>
      </w:r>
      <w:r w:rsidRPr="00B3533B">
        <w:rPr>
          <w:rStyle w:val="StyleBoldUnderline"/>
        </w:rPr>
        <w:t xml:space="preserve">The experience, benefits and know-how that would be gained may reduce the reluctance to undertake joint production and other strategic alliances that are </w:t>
      </w:r>
      <w:r w:rsidRPr="00B3533B">
        <w:rPr>
          <w:rStyle w:val="Emphasis"/>
        </w:rPr>
        <w:t>banned by PEMEX bylaws</w:t>
      </w:r>
      <w:r w:rsidRPr="00B3533B">
        <w:rPr>
          <w:rStyle w:val="StyleBoldUnderline"/>
        </w:rPr>
        <w:t xml:space="preserve">. Implementation of the treaty could trigger an accelerated transformation of the regime under which deepwater resources are exploited in Mexico. </w:t>
      </w:r>
      <w:r w:rsidRPr="00B3533B">
        <w:t>Exciting times are in sight. The incoming administration will be compelled to conduct a debate on the future of PEMEX, and the issue of constitutional reform will have to be a full part of it. The Mexican oil industry can no longer thrive on amendments to distorted schemes.</w:t>
      </w:r>
    </w:p>
    <w:p w:rsidR="00BC000F" w:rsidRPr="00B3533B" w:rsidRDefault="00BC000F" w:rsidP="00BC000F"/>
    <w:p w:rsidR="00BC000F" w:rsidRPr="00B3533B" w:rsidRDefault="00BC000F" w:rsidP="00BC000F">
      <w:pPr>
        <w:pStyle w:val="Heading4"/>
        <w:rPr>
          <w:rFonts w:cs="Times New Roman"/>
        </w:rPr>
      </w:pPr>
      <w:r w:rsidRPr="00B3533B">
        <w:rPr>
          <w:rFonts w:cs="Times New Roman"/>
        </w:rPr>
        <w:t>Pemex is disadvantaged by lack of private investment—kills economic competitiveness</w:t>
      </w:r>
    </w:p>
    <w:p w:rsidR="00BC000F" w:rsidRPr="00B3533B" w:rsidRDefault="00BC000F" w:rsidP="00BC000F">
      <w:pPr>
        <w:rPr>
          <w:sz w:val="16"/>
          <w:szCs w:val="16"/>
        </w:rPr>
      </w:pPr>
      <w:r w:rsidRPr="00B3533B">
        <w:rPr>
          <w:b/>
        </w:rPr>
        <w:t xml:space="preserve">Luhnow and Iliff 2/13 </w:t>
      </w:r>
      <w:r w:rsidRPr="00B3533B">
        <w:rPr>
          <w:sz w:val="16"/>
          <w:szCs w:val="16"/>
        </w:rPr>
        <w:t xml:space="preserve">(David and Laurence, David is The Wall Street Journal’s Bureau Chief in Latin American. Laurence Iliff: Mexico correspondent at Dow Jones Newswires, Correspondent at The Wall Street Journal, Correspondent at Dow Jones / Wall Street Journal. Feb 13 2013. “Mexico Moves on Energy in Economic Reset” </w:t>
      </w:r>
      <w:hyperlink r:id="rId105" w:history="1">
        <w:r w:rsidRPr="00B3533B">
          <w:rPr>
            <w:rStyle w:val="Hyperlink"/>
            <w:sz w:val="16"/>
            <w:szCs w:val="16"/>
          </w:rPr>
          <w:t>http://online.wsj.com/article/SB10001424127887324162304578302343638712694.html</w:t>
        </w:r>
      </w:hyperlink>
      <w:r w:rsidRPr="00B3533B">
        <w:rPr>
          <w:sz w:val="16"/>
          <w:szCs w:val="16"/>
        </w:rPr>
        <w:t xml:space="preserve">) </w:t>
      </w:r>
    </w:p>
    <w:p w:rsidR="00BC000F" w:rsidRPr="00B3533B" w:rsidRDefault="00BC000F" w:rsidP="00BC000F">
      <w:pPr>
        <w:pStyle w:val="CardIndented"/>
        <w:rPr>
          <w:rStyle w:val="StyleBoldUnderline"/>
        </w:rPr>
      </w:pPr>
      <w:r w:rsidRPr="00B3533B">
        <w:rPr>
          <w:sz w:val="16"/>
        </w:rPr>
        <w:t xml:space="preserve">MEXICO CITY—For decades, Mexico's energy policy has largely boiled down to exporting oil for cash to fund state spending. Now </w:t>
      </w:r>
      <w:r w:rsidRPr="00B3533B">
        <w:rPr>
          <w:rStyle w:val="StyleBoldUnderline"/>
        </w:rPr>
        <w:t>the new government is negotiating with rival political parties to curb that practice and instead use state monopoly Petróleos Mexicanos to a different end: cheaper energy, said</w:t>
      </w:r>
      <w:r w:rsidRPr="00B3533B">
        <w:rPr>
          <w:sz w:val="16"/>
        </w:rPr>
        <w:t xml:space="preserve"> </w:t>
      </w:r>
      <w:r w:rsidRPr="00B3533B">
        <w:rPr>
          <w:rStyle w:val="StyleBoldUnderline"/>
        </w:rPr>
        <w:t>Pemex CEO Emilio Lozoya. In an interview with The Wall Street Journal, the 38-year-old chief said</w:t>
      </w:r>
      <w:r w:rsidRPr="00B3533B">
        <w:rPr>
          <w:sz w:val="16"/>
        </w:rPr>
        <w:t xml:space="preserve"> the administration of President Enrique Peña Nieto was striving to overhaul </w:t>
      </w:r>
      <w:r w:rsidRPr="00B3533B">
        <w:rPr>
          <w:rStyle w:val="StyleBoldUnderline"/>
        </w:rPr>
        <w:t>tax and energy laws</w:t>
      </w:r>
      <w:r w:rsidRPr="00B3533B">
        <w:rPr>
          <w:sz w:val="16"/>
        </w:rPr>
        <w:t xml:space="preserve"> this year that Mr. Lozoya said</w:t>
      </w:r>
      <w:r w:rsidRPr="00B3533B">
        <w:rPr>
          <w:rStyle w:val="StyleBoldUnderline"/>
        </w:rPr>
        <w:t xml:space="preserve"> would result in cheaper energy for consumers and companies that could drive a more competitive economy.</w:t>
      </w:r>
    </w:p>
    <w:p w:rsidR="00BC000F" w:rsidRPr="00B3533B" w:rsidRDefault="00BC000F" w:rsidP="00BC000F">
      <w:pPr>
        <w:pStyle w:val="CardIndented"/>
        <w:rPr>
          <w:rStyle w:val="StyleBoldUnderline"/>
          <w:b w:val="0"/>
          <w:bCs w:val="0"/>
          <w:u w:val="none"/>
        </w:rPr>
      </w:pPr>
      <w:r w:rsidRPr="00B3533B">
        <w:rPr>
          <w:sz w:val="16"/>
          <w:szCs w:val="16"/>
        </w:rPr>
        <w:t>Pemex CEO Lozoya on Mexico's Energy Reform Plans Lozoya on Foreign Companies Drilling for Mexico's Shale Gas Now,</w:t>
      </w:r>
      <w:r w:rsidRPr="00B3533B">
        <w:t xml:space="preserve"> </w:t>
      </w:r>
      <w:r w:rsidRPr="00B3533B">
        <w:rPr>
          <w:rStyle w:val="StyleBoldUnderline"/>
        </w:rPr>
        <w:t>the Mexican government relies on Pemex, one of the world's biggest oil firms, for 35% of government spending, leaving the company with little left over to invest in areas like natural gas. Private companies</w:t>
      </w:r>
      <w:r w:rsidRPr="00B3533B">
        <w:t xml:space="preserve">, </w:t>
      </w:r>
      <w:r w:rsidRPr="00B3533B">
        <w:rPr>
          <w:sz w:val="16"/>
          <w:szCs w:val="16"/>
        </w:rPr>
        <w:t>meanwhile,</w:t>
      </w:r>
      <w:r w:rsidRPr="00B3533B">
        <w:t xml:space="preserve"> </w:t>
      </w:r>
      <w:r w:rsidRPr="00B3533B">
        <w:rPr>
          <w:rStyle w:val="StyleBoldUnderline"/>
        </w:rPr>
        <w:t>are largely barred from investing thanks to Mexico's nationalistic energy laws.</w:t>
      </w:r>
    </w:p>
    <w:p w:rsidR="00BC000F" w:rsidRPr="00B3533B" w:rsidRDefault="00BC000F" w:rsidP="00BC000F">
      <w:pPr>
        <w:pStyle w:val="CardIndented"/>
        <w:rPr>
          <w:sz w:val="16"/>
          <w:szCs w:val="16"/>
          <w:u w:val="single"/>
        </w:rPr>
      </w:pPr>
      <w:r w:rsidRPr="00B3533B">
        <w:rPr>
          <w:sz w:val="16"/>
          <w:szCs w:val="16"/>
        </w:rPr>
        <w:t>The result is an energy-rich country where companies often pay higher prices for energy than elsewhere. Mexico has large reserves of natural gas, for instance. But</w:t>
      </w:r>
      <w:r w:rsidRPr="00B3533B">
        <w:t xml:space="preserve"> </w:t>
      </w:r>
      <w:r w:rsidRPr="00B3533B">
        <w:rPr>
          <w:rStyle w:val="StyleBoldUnderline"/>
        </w:rPr>
        <w:t xml:space="preserve">since Pemex doesn't invest enough in gas, the country imports gas from the U.S.—raising costs to Mexican firms as they try to compete with global players like China. </w:t>
      </w:r>
      <w:r w:rsidRPr="00B3533B">
        <w:rPr>
          <w:sz w:val="16"/>
          <w:szCs w:val="16"/>
        </w:rPr>
        <w:t>"Energy ought to be looked at on a competitive basis and not as a foreign-exchange generator," Mr. Lozoya said, pointing to a prospective investment boost in industries ranging from gas to petrochemicals to fertilizers.</w:t>
      </w:r>
    </w:p>
    <w:p w:rsidR="00BC000F" w:rsidRPr="00B3533B" w:rsidRDefault="00BC000F" w:rsidP="00BC000F">
      <w:pPr>
        <w:pStyle w:val="CardIndented"/>
        <w:rPr>
          <w:sz w:val="16"/>
          <w:szCs w:val="16"/>
        </w:rPr>
      </w:pPr>
      <w:r w:rsidRPr="00B3533B">
        <w:rPr>
          <w:sz w:val="16"/>
          <w:szCs w:val="16"/>
        </w:rPr>
        <w:t>Complicating matters, Mexico's oil output has slipped to 2.55 million barrels a day from a peak of 3.4 million in 2004, as easy oil in the Gulf is replaced by more difficult reserves of deep-water oil and heavy oil onshore. To boost production, the company will need more money, technology and know-how</w:t>
      </w:r>
      <w:r w:rsidRPr="00B3533B">
        <w:t xml:space="preserve">. </w:t>
      </w:r>
      <w:r w:rsidRPr="00B3533B">
        <w:rPr>
          <w:rStyle w:val="StyleBoldUnderline"/>
        </w:rPr>
        <w:t xml:space="preserve">Changing Mexico's energy laws is widely seen as an important test for a country that captured the imagination of investors </w:t>
      </w:r>
      <w:r w:rsidRPr="00B3533B">
        <w:rPr>
          <w:sz w:val="16"/>
          <w:szCs w:val="16"/>
        </w:rPr>
        <w:t>for linking its economy in a free-trade deal with the U.S. in the mid-1990s, but which saw its star dim to other emerging markets like China and Brazil in recent years. For Mexico, beset by drug violence the past few years, such a move would send a powerful signal to investors, likely driving billions in foreign investment, economists say. "This is all about regaining the reform momentum, and you don't see that that often in emerging markets today. Taking on those taboos, and those changes, it would re-establish the Mexican narrative as a reformer and be very positive," said Gray Newman, chief economist for Latin America at Morgan Stanley MS +5.16% .</w:t>
      </w:r>
      <w:r w:rsidRPr="00B3533B">
        <w:t xml:space="preserve"> </w:t>
      </w:r>
      <w:r w:rsidRPr="00B3533B">
        <w:rPr>
          <w:rStyle w:val="StyleBoldUnderline"/>
        </w:rPr>
        <w:t>Change won't be easy. The oil nationalization</w:t>
      </w:r>
      <w:r w:rsidRPr="00B3533B">
        <w:t xml:space="preserve"> </w:t>
      </w:r>
      <w:r w:rsidRPr="00B3533B">
        <w:rPr>
          <w:sz w:val="16"/>
          <w:szCs w:val="16"/>
        </w:rPr>
        <w:t>in 1938, by Mr. Peña Nieto's own Institutional Revolutionary Party</w:t>
      </w:r>
      <w:r w:rsidRPr="00B3533B">
        <w:t xml:space="preserve">, </w:t>
      </w:r>
      <w:r w:rsidRPr="00B3533B">
        <w:rPr>
          <w:rStyle w:val="StyleBoldUnderline"/>
        </w:rPr>
        <w:t>is seen as a key event in Mexican identity.</w:t>
      </w:r>
      <w:r w:rsidRPr="00B3533B">
        <w:t xml:space="preserve"> </w:t>
      </w:r>
      <w:r w:rsidRPr="00B3533B">
        <w:rPr>
          <w:sz w:val="16"/>
          <w:szCs w:val="16"/>
        </w:rPr>
        <w:t>Some leftist lawmakers, Mexican contractors and even some foreign oil-service firms that work with Pemex on a fee basis might see change as a threat, analysts say. The freshly appointed Mr. Lozoya, the youngest ever Pemex chief and who is seen as close to the president, was careful not to discuss specifics about proposed changes to energy laws in the Tuesday interview, saying it was up to Mexico's political parties. But he did point out that political parties here from left to right had already come together in recent months on topics like education and labor reform. "Obviously, our challenge is we need to deliver on the pending reforms and governing responsibly over the next years, but I do see this as a very good opportunity for Mexico to retake a path of higher productivity and higher economic growth," he said. Mexico's conservative opposition, the National Action Party, largely favors a broader opening of the energy business to private investment, while the leftist Party of the Democratic Revolution has proposed a more limited opening for areas like refining. Mr. Newman believes Mr. Peña Nieto may well deliver a broad-ranging reform</w:t>
      </w:r>
      <w:r w:rsidRPr="00B3533B">
        <w:rPr>
          <w:rStyle w:val="StyleBoldUnderline"/>
          <w:sz w:val="16"/>
          <w:szCs w:val="16"/>
        </w:rPr>
        <w:t>.</w:t>
      </w:r>
      <w:r w:rsidRPr="00B3533B">
        <w:rPr>
          <w:rStyle w:val="StyleBoldUnderline"/>
        </w:rPr>
        <w:t xml:space="preserve"> "I don't think the prospects for reform have been this strong in Mexico in over 20 years," </w:t>
      </w:r>
      <w:r w:rsidRPr="00B3533B">
        <w:t xml:space="preserve">Mr. </w:t>
      </w:r>
      <w:r w:rsidRPr="00B3533B">
        <w:rPr>
          <w:sz w:val="16"/>
          <w:szCs w:val="16"/>
        </w:rPr>
        <w:t>Newman said. 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w:t>
      </w:r>
    </w:p>
    <w:p w:rsidR="00BC000F" w:rsidRDefault="00BC000F" w:rsidP="00BC000F">
      <w:pPr>
        <w:pStyle w:val="CardIndented"/>
        <w:rPr>
          <w:rStyle w:val="StyleBoldUnderline"/>
        </w:rPr>
      </w:pPr>
      <w:r w:rsidRPr="00B3533B">
        <w:rPr>
          <w:sz w:val="16"/>
          <w:szCs w:val="16"/>
        </w:rPr>
        <w:t>The investigation, led by the country's attorney general's office, will take a few more weeks, Mr. Lozoya said. "We are in mourning, but we're standing and looking forward, and working on our modernization plans," said the executive, who is the grandson of a revolutionary general and politician. He pointed to the shale-gas revolution in the U.S., along with deep-water and heavy oil, as examples of how Mexico can benefit from new technologies that boost energy output, lower prices and create jobs.</w:t>
      </w:r>
      <w:r w:rsidRPr="00B3533B">
        <w:t xml:space="preserve"> </w:t>
      </w:r>
      <w:r w:rsidRPr="00B3533B">
        <w:rPr>
          <w:rStyle w:val="StyleBoldUnderline"/>
        </w:rPr>
        <w:t>Mexico may hold the world's fourth-biggest reserves of shale gas, according to the U.S. government. But Pemex has drilled only a few wells and not produced any gas.</w:t>
      </w:r>
      <w:r w:rsidRPr="00B3533B">
        <w:t xml:space="preserve"> "</w:t>
      </w:r>
      <w:r w:rsidRPr="00B3533B">
        <w:rPr>
          <w:sz w:val="16"/>
          <w:szCs w:val="16"/>
        </w:rPr>
        <w:t xml:space="preserve">Mexico ought to be producing more of its own gas, and eventually exporting it," Mr. Lozoya, a lawyer and economist who got his master's degree in public policy at Harvard said. "Clearly the geology that you have in </w:t>
      </w:r>
      <w:r w:rsidRPr="00B3533B">
        <w:rPr>
          <w:sz w:val="16"/>
          <w:szCs w:val="16"/>
        </w:rPr>
        <w:lastRenderedPageBreak/>
        <w:t>some parts of the U.S. extends into Mexican territory. So it's a matter of just investing and getting it done." Mr.</w:t>
      </w:r>
      <w:r w:rsidRPr="00B3533B">
        <w:t xml:space="preserve"> </w:t>
      </w:r>
      <w:r w:rsidRPr="00B3533B">
        <w:rPr>
          <w:rStyle w:val="StyleBoldUnderline"/>
        </w:rPr>
        <w:t>Lozoya</w:t>
      </w:r>
      <w:r w:rsidRPr="00B3533B">
        <w:t xml:space="preserve"> also </w:t>
      </w:r>
      <w:r w:rsidRPr="00B3533B">
        <w:rPr>
          <w:rStyle w:val="StyleBoldUnderline"/>
        </w:rPr>
        <w:t>envisions Pemex acting as a lever of development for the economy, spurring the development of a stronger oil service sector and promote new industries like ethanol</w:t>
      </w:r>
      <w:r w:rsidRPr="00B3533B">
        <w:rPr>
          <w:rStyle w:val="StyleBoldUnderline"/>
          <w:sz w:val="16"/>
          <w:szCs w:val="16"/>
        </w:rPr>
        <w:t xml:space="preserve">. </w:t>
      </w:r>
      <w:r w:rsidRPr="00B3533B">
        <w:rPr>
          <w:sz w:val="16"/>
          <w:szCs w:val="16"/>
        </w:rPr>
        <w:t xml:space="preserve">"It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 he said, speaking in English. The government is considering slowly replacing additives like MTBE in gasoline with ethanol, he said. Pemex would act as the buyer and gatekeeper to the industry, Mr. Lozoya said. </w:t>
      </w:r>
      <w:r w:rsidRPr="00B3533B">
        <w:rPr>
          <w:rStyle w:val="StyleBoldUnderline"/>
        </w:rPr>
        <w:t>Last year, Pemex had to abandon its second tender for ethanol to be used as a gasoline additive because the offers made were above the price the oil company was prepared to pay.</w:t>
      </w:r>
      <w:r w:rsidRPr="00B3533B">
        <w:t xml:space="preserve"> Mr. </w:t>
      </w:r>
      <w:r w:rsidRPr="00B3533B">
        <w:rPr>
          <w:rStyle w:val="StyleBoldUnderline"/>
        </w:rPr>
        <w:t>Lozoya said Pemex would be prepared to pay "above average prices" to firms.</w:t>
      </w:r>
      <w:r w:rsidRPr="00B3533B">
        <w:rPr>
          <w:rStyle w:val="StyleBoldUnderline"/>
          <w:b w:val="0"/>
          <w:bCs w:val="0"/>
          <w:u w:val="none"/>
        </w:rPr>
        <w:t xml:space="preserve"> </w:t>
      </w:r>
      <w:r w:rsidRPr="00B3533B">
        <w:rPr>
          <w:rStyle w:val="StyleBoldUnderline"/>
        </w:rPr>
        <w:t>"Pemex may end up paying a little bit more, but it would have a positive impact on the environment and on jobs domestically, so it would be worth it,"</w:t>
      </w:r>
      <w:r w:rsidRPr="00B3533B">
        <w:t xml:space="preserve"> he said. "I foresee and </w:t>
      </w:r>
      <w:r w:rsidRPr="00B3533B">
        <w:rPr>
          <w:rStyle w:val="StyleBoldUnderline"/>
        </w:rPr>
        <w:t>I hope that in a couple of years we'll have a much stronger energy sector with many more medium-size companies present i</w:t>
      </w:r>
      <w:r w:rsidRPr="00B3533B">
        <w:t xml:space="preserve">n it; and that </w:t>
      </w:r>
      <w:r w:rsidRPr="00B3533B">
        <w:rPr>
          <w:rStyle w:val="StyleBoldUnderline"/>
        </w:rPr>
        <w:t>Pemex becomes a much stronger development lever of the country."</w:t>
      </w:r>
    </w:p>
    <w:p w:rsidR="00AA49BE" w:rsidRDefault="00AA49BE" w:rsidP="00BC000F">
      <w:pPr>
        <w:pStyle w:val="CardIndented"/>
        <w:rPr>
          <w:rStyle w:val="StyleBoldUnderline"/>
        </w:rPr>
      </w:pPr>
    </w:p>
    <w:p w:rsidR="00AA49BE" w:rsidRDefault="00AA49BE" w:rsidP="00BC000F">
      <w:pPr>
        <w:pStyle w:val="CardIndented"/>
        <w:rPr>
          <w:rStyle w:val="StyleBoldUnderline"/>
        </w:rPr>
      </w:pPr>
    </w:p>
    <w:p w:rsidR="00AA49BE" w:rsidRPr="0031599D" w:rsidRDefault="00AA49BE" w:rsidP="00AA49BE">
      <w:r w:rsidRPr="00AA49BE">
        <w:rPr>
          <w:rStyle w:val="Heading4Char"/>
        </w:rPr>
        <w:t>Mexican econ collapse causes global depression</w:t>
      </w:r>
      <w:r w:rsidRPr="00AA49BE">
        <w:rPr>
          <w:rStyle w:val="Heading4Char"/>
        </w:rPr>
        <w:br/>
      </w:r>
      <w:r>
        <w:rPr>
          <w:b/>
        </w:rPr>
        <w:t xml:space="preserve">Rangel 95 </w:t>
      </w:r>
      <w:r w:rsidRPr="002A5D34">
        <w:rPr>
          <w:sz w:val="16"/>
          <w:szCs w:val="16"/>
        </w:rPr>
        <w:t>(Enrique, Texas Capitol Bureau chief for Amarillo Globe-News and Lubbock Avalanche-Journal. Previosly Dallas Morning News and Orange County Register. Nov 28 1995. “Pressure on the Peso.” Dallas Morning News)</w:t>
      </w:r>
      <w:r>
        <w:t xml:space="preserve"> </w:t>
      </w:r>
    </w:p>
    <w:p w:rsidR="00AA49BE" w:rsidRDefault="00AA49BE" w:rsidP="00AA49BE">
      <w:pPr>
        <w:pStyle w:val="CardIndented"/>
        <w:rPr>
          <w:sz w:val="16"/>
        </w:rPr>
      </w:pPr>
      <w:r w:rsidRPr="002A5D34">
        <w:rPr>
          <w:rStyle w:val="StyleBoldUnderline"/>
        </w:rPr>
        <w:t xml:space="preserve">All year long, thousands of foreign investors have nervously watched Mexico’s volatile financial markets </w:t>
      </w:r>
      <w:r w:rsidRPr="002A5D34">
        <w:rPr>
          <w:sz w:val="16"/>
        </w:rPr>
        <w:t xml:space="preserve">as the Clinton administration and congressional leaders debated the pros and cons of bailing out a battered currency. </w:t>
      </w:r>
      <w:r w:rsidRPr="002A5D34">
        <w:rPr>
          <w:rStyle w:val="StyleBoldUnderline"/>
        </w:rPr>
        <w:t>With the exception of 1982 - when Mexico defaulted on its foreign debt and a handful of giant New York banks worried they would lose billions of dollars in loans - few people</w:t>
      </w:r>
      <w:r w:rsidRPr="002A5D34">
        <w:rPr>
          <w:sz w:val="16"/>
        </w:rPr>
        <w:t xml:space="preserve"> abroad ever </w:t>
      </w:r>
      <w:r w:rsidRPr="002A5D34">
        <w:rPr>
          <w:rStyle w:val="StyleBoldUnderline"/>
        </w:rPr>
        <w:t>care</w:t>
      </w:r>
      <w:r w:rsidRPr="002A5D34">
        <w:rPr>
          <w:sz w:val="16"/>
        </w:rPr>
        <w:t xml:space="preserve">d </w:t>
      </w:r>
      <w:r w:rsidRPr="002A5D34">
        <w:rPr>
          <w:rStyle w:val="StyleBoldUnderline"/>
        </w:rPr>
        <w:t>about a weak peso.</w:t>
      </w:r>
      <w:r w:rsidRPr="002A5D34">
        <w:rPr>
          <w:sz w:val="16"/>
        </w:rPr>
        <w:t xml:space="preserve"> But now it’s different, experts say. This time, </w:t>
      </w:r>
      <w:r w:rsidRPr="002A5D34">
        <w:rPr>
          <w:rStyle w:val="StyleBoldUnderline"/>
        </w:rPr>
        <w:t>the world is keeping a close eye on Mexico’s unfolding financial crisis</w:t>
      </w:r>
      <w:r w:rsidRPr="002A5D34">
        <w:rPr>
          <w:u w:val="single"/>
        </w:rPr>
        <w:t xml:space="preserve"> </w:t>
      </w:r>
      <w:r w:rsidRPr="002A5D34">
        <w:rPr>
          <w:sz w:val="16"/>
        </w:rPr>
        <w:t xml:space="preserve">for one simple reason: </w:t>
      </w:r>
      <w:r w:rsidRPr="002A5D34">
        <w:rPr>
          <w:rStyle w:val="StyleBoldUnderline"/>
        </w:rPr>
        <w:t>Mexico is a major international player. If its economy were to collapse, it would drag down a few other countries and thousands of foreign investors.</w:t>
      </w:r>
      <w:r w:rsidRPr="002A5D34">
        <w:rPr>
          <w:u w:val="single"/>
        </w:rPr>
        <w:t xml:space="preserve"> </w:t>
      </w:r>
      <w:r w:rsidRPr="002A5D34">
        <w:rPr>
          <w:rStyle w:val="StyleBoldUnderline"/>
        </w:rPr>
        <w:t xml:space="preserve">If recovery is prolonged, the world economy will feel the slowdown. </w:t>
      </w:r>
      <w:r w:rsidRPr="002A5D34">
        <w:rPr>
          <w:sz w:val="16"/>
        </w:rPr>
        <w:t xml:space="preserve">“It took a peso devaluation so that other countries could notice the key role that Mexico plays in today’s global economy,” said economist Victor Lpez Villafane of the Monterrey Institute of Technology. “I hate to say it, but </w:t>
      </w:r>
      <w:r w:rsidRPr="002A5D34">
        <w:rPr>
          <w:rStyle w:val="StyleBoldUnderline"/>
        </w:rPr>
        <w:t>if Mexico were to default</w:t>
      </w:r>
      <w:r w:rsidRPr="002A5D34">
        <w:rPr>
          <w:sz w:val="16"/>
        </w:rPr>
        <w:t xml:space="preserve"> on its debts,</w:t>
      </w:r>
      <w:r w:rsidRPr="002A5D34">
        <w:rPr>
          <w:u w:val="single"/>
        </w:rPr>
        <w:t xml:space="preserve"> </w:t>
      </w:r>
      <w:r w:rsidRPr="002A5D34">
        <w:rPr>
          <w:rStyle w:val="StyleBoldUnderline"/>
        </w:rPr>
        <w:t>that would trigger an international financial collapse” not seen since the Great Depression</w:t>
      </w:r>
      <w:r w:rsidRPr="002A5D34">
        <w:rPr>
          <w:sz w:val="16"/>
        </w:rPr>
        <w:t xml:space="preserve">, said Dr. Lpez, who has conducted comparative studies of the Mexican economy and the economies of some Asian and Latin American countries. “That’s why </w:t>
      </w:r>
      <w:r w:rsidRPr="002A5D34">
        <w:rPr>
          <w:rStyle w:val="StyleBoldUnderline"/>
        </w:rPr>
        <w:t>it’s in the best interests of the United</w:t>
      </w:r>
      <w:r w:rsidRPr="002A5D34">
        <w:rPr>
          <w:sz w:val="16"/>
        </w:rPr>
        <w:t xml:space="preserve"> </w:t>
      </w:r>
      <w:r w:rsidRPr="002A5D34">
        <w:rPr>
          <w:rStyle w:val="StyleBoldUnderline"/>
        </w:rPr>
        <w:t>S</w:t>
      </w:r>
      <w:r w:rsidRPr="002A5D34">
        <w:rPr>
          <w:sz w:val="16"/>
        </w:rPr>
        <w:t xml:space="preserve">tates and the industrialized world </w:t>
      </w:r>
      <w:r w:rsidRPr="002A5D34">
        <w:rPr>
          <w:rStyle w:val="StyleBoldUnderline"/>
        </w:rPr>
        <w:t>to help Mexico weather its economic crisis</w:t>
      </w:r>
      <w:r w:rsidRPr="002A5D34">
        <w:rPr>
          <w:u w:val="single"/>
        </w:rPr>
        <w:t>,</w:t>
      </w:r>
      <w:r w:rsidRPr="002A5D34">
        <w:rPr>
          <w:sz w:val="16"/>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2A5D34">
        <w:rPr>
          <w:rStyle w:val="StyleBoldUnderline"/>
        </w:rPr>
        <w:t>No country understands better the importance of Mexico to the global economy than the U</w:t>
      </w:r>
      <w:r w:rsidRPr="002A5D34">
        <w:rPr>
          <w:sz w:val="16"/>
        </w:rPr>
        <w:t xml:space="preserve">nited </w:t>
      </w:r>
      <w:r w:rsidRPr="002A5D34">
        <w:rPr>
          <w:rStyle w:val="StyleBoldUnderline"/>
        </w:rPr>
        <w:t>S</w:t>
      </w:r>
      <w:r w:rsidRPr="002A5D34">
        <w:rPr>
          <w:sz w:val="16"/>
        </w:rPr>
        <w:t xml:space="preserve">tates, said Jorge Gonzlez Dvila, an economist at Trinity University in San Antonio. “Despite the rhetoric that you hear in Washington, I think that most people agree - even those who oppose any aid to Mexico - that when Mexico sneezes, everybody catches a cold,” Mr. Gonzlez said. “That’s why nowadays any talk of aid to Mexico or trade with Mexico gets a lot of attention,” he said. Most economists, analysts and business leaders on both sides of the border agree that </w:t>
      </w:r>
      <w:r w:rsidRPr="002A5D34">
        <w:rPr>
          <w:rStyle w:val="StyleBoldUnderline"/>
        </w:rPr>
        <w:t>the biggest impact abroad of a prolonged Mexican fiscal crisis may be on the U.S. economy</w:t>
      </w:r>
      <w:r w:rsidRPr="002A5D34">
        <w:rPr>
          <w:sz w:val="16"/>
        </w:rPr>
        <w:t>, especially in Texas and in cities bordering Mexico.</w:t>
      </w:r>
    </w:p>
    <w:p w:rsidR="00AA49BE" w:rsidRDefault="00AA49BE" w:rsidP="00AA49BE">
      <w:pPr>
        <w:pStyle w:val="CardIndented"/>
        <w:rPr>
          <w:sz w:val="16"/>
        </w:rPr>
      </w:pPr>
    </w:p>
    <w:p w:rsidR="00AA49BE" w:rsidRDefault="00AA49BE" w:rsidP="00AA49BE">
      <w:pPr>
        <w:pStyle w:val="Heading4"/>
      </w:pPr>
      <w:r>
        <w:t xml:space="preserve">Perception of oil shortage causes countries to blame OPEC—heightens Middle Eastern geopolitical instability </w:t>
      </w:r>
    </w:p>
    <w:p w:rsidR="00AA49BE" w:rsidRDefault="00AA49BE" w:rsidP="00AA49BE">
      <w:r>
        <w:rPr>
          <w:b/>
        </w:rPr>
        <w:t xml:space="preserve">Hossein-zadeh 08 </w:t>
      </w:r>
      <w:r w:rsidRPr="002E62E7">
        <w:rPr>
          <w:sz w:val="16"/>
          <w:szCs w:val="16"/>
        </w:rPr>
        <w:t xml:space="preserve">(Ismael, graduate work at the New School for Social Research in New York Drake University professor of political economy, comparative economic systems, international economics, and development economics. Global Research: Centre for Research on Globalization. 10 July 2008 “Is There an Oil Shortage?” </w:t>
      </w:r>
      <w:hyperlink r:id="rId106" w:history="1">
        <w:r w:rsidRPr="002E62E7">
          <w:rPr>
            <w:rStyle w:val="Hyperlink"/>
            <w:sz w:val="16"/>
            <w:szCs w:val="16"/>
          </w:rPr>
          <w:t>http://www.globalresearch.ca/is-there-an-oil-shortage/9557</w:t>
        </w:r>
      </w:hyperlink>
      <w:r w:rsidRPr="002E62E7">
        <w:rPr>
          <w:sz w:val="16"/>
          <w:szCs w:val="16"/>
        </w:rPr>
        <w:t xml:space="preserve">) </w:t>
      </w:r>
    </w:p>
    <w:p w:rsidR="00AA49BE" w:rsidRPr="002E62E7" w:rsidRDefault="00AA49BE" w:rsidP="00AA49BE">
      <w:pPr>
        <w:pStyle w:val="CardIndented"/>
        <w:rPr>
          <w:sz w:val="16"/>
        </w:rPr>
      </w:pPr>
      <w:r w:rsidRPr="002E62E7">
        <w:rPr>
          <w:sz w:val="16"/>
        </w:rPr>
        <w:t xml:space="preserve">The </w:t>
      </w:r>
      <w:r w:rsidRPr="00AA0DCE">
        <w:rPr>
          <w:rStyle w:val="StyleBoldUnderline"/>
        </w:rPr>
        <w:t xml:space="preserve">popular perception of </w:t>
      </w:r>
      <w:r w:rsidRPr="002E62E7">
        <w:rPr>
          <w:sz w:val="16"/>
        </w:rPr>
        <w:t xml:space="preserve">the recently skyrocketing </w:t>
      </w:r>
      <w:r w:rsidRPr="00AA0DCE">
        <w:rPr>
          <w:rStyle w:val="StyleBoldUnderline"/>
        </w:rPr>
        <w:t>oil price is</w:t>
      </w:r>
      <w:r w:rsidRPr="002E62E7">
        <w:rPr>
          <w:sz w:val="16"/>
        </w:rPr>
        <w:t xml:space="preserve"> that there is an </w:t>
      </w:r>
      <w:r w:rsidRPr="00AA0DCE">
        <w:rPr>
          <w:rStyle w:val="StyleBoldUnderline"/>
        </w:rPr>
        <w:t>oil shortage in global energy markets. The perceived shortage is</w:t>
      </w:r>
      <w:r w:rsidRPr="002E62E7">
        <w:rPr>
          <w:sz w:val="16"/>
        </w:rPr>
        <w:t xml:space="preserve"> generally </w:t>
      </w:r>
      <w:r w:rsidRPr="00AA0DCE">
        <w:rPr>
          <w:rStyle w:val="StyleBoldUnderline"/>
        </w:rPr>
        <w:t xml:space="preserve">blamed on the Organization of Petroleum Exporting countries </w:t>
      </w:r>
      <w:r w:rsidRPr="002E62E7">
        <w:rPr>
          <w:sz w:val="16"/>
        </w:rPr>
        <w:t xml:space="preserve">(OPEC) </w:t>
      </w:r>
      <w:r w:rsidRPr="00AA0DCE">
        <w:rPr>
          <w:rStyle w:val="StyleBoldUnderline"/>
        </w:rPr>
        <w:t>for “insufficient” production, or on countries like China and India for their increased demand for energy, or on both.</w:t>
      </w:r>
      <w:r w:rsidRPr="002E62E7">
        <w:rPr>
          <w:sz w:val="16"/>
        </w:rPr>
        <w:t xml:space="preserve"> This perception is reinforced—indeed, largely shaped—by the Bush administration and its neoconservative handlers who are eager to deflect attention away from war and geopolitical turbulence as driving forces behind the skyrocketing energy prices. </w:t>
      </w:r>
      <w:r w:rsidRPr="002E62E7">
        <w:rPr>
          <w:rStyle w:val="StyleBoldUnderline"/>
        </w:rPr>
        <w:t>Impressions of an oil shortage are further bolstered by Wall Street and its financial giants</w:t>
      </w:r>
      <w:r w:rsidRPr="002E62E7">
        <w:rPr>
          <w:sz w:val="16"/>
        </w:rPr>
        <w:t xml:space="preserve"> that are </w:t>
      </w:r>
      <w:r w:rsidRPr="002E62E7">
        <w:rPr>
          <w:rStyle w:val="StyleBoldUnderline"/>
        </w:rPr>
        <w:t xml:space="preserve">taking advantage of the insecurity created by war and geopolitical turmoil in oil markets </w:t>
      </w:r>
      <w:r w:rsidRPr="002E62E7">
        <w:rPr>
          <w:sz w:val="16"/>
        </w:rPr>
        <w:t xml:space="preserve">and are making fortunes through manipulative speculation in commodity futures markets. </w:t>
      </w:r>
      <w:r w:rsidRPr="002E62E7">
        <w:rPr>
          <w:rStyle w:val="StyleBoldUnderline"/>
        </w:rPr>
        <w:t>Perceptions of insufficient oil</w:t>
      </w:r>
      <w:r w:rsidRPr="002E62E7">
        <w:rPr>
          <w:sz w:val="16"/>
        </w:rPr>
        <w:t xml:space="preserve"> supply </w:t>
      </w:r>
      <w:r w:rsidRPr="002E62E7">
        <w:rPr>
          <w:rStyle w:val="StyleBoldUnderline"/>
        </w:rPr>
        <w:t>are also heightened by the recently resuscitated theory of the so-called Peak Oil, which maintains that world production of conventional oil will soon reach</w:t>
      </w:r>
      <w:r w:rsidRPr="002E62E7">
        <w:rPr>
          <w:sz w:val="16"/>
        </w:rPr>
        <w:t>—if it has not already reached—</w:t>
      </w:r>
      <w:r w:rsidRPr="002E62E7">
        <w:rPr>
          <w:rStyle w:val="StyleBoldUnderline"/>
        </w:rPr>
        <w:t>a maximum, or peak, and decline thereafter, with grave socio-economic consequences.</w:t>
      </w:r>
      <w:r w:rsidRPr="002E62E7">
        <w:rPr>
          <w:sz w:val="16"/>
        </w:rPr>
        <w:t xml:space="preserve">[1] However, claims of an oil shortage are not supported by facts. Evidence shows that, in reality, there is no discrepancy between production and consumption of oil on a global level. Citing statistical evidence of parity between production and consumption of oil, OPEC President Chakib Khelil recently emphasized that there was no shortage of oil: “As far as fundamentals are concerned I think we have equilibrium between supply and demand. . . . In fact right now we have more supply than demand.”[2] Facts of abundant oil supplies in global markets are now also being acknowledged and reported by mainstream media. For example, Ed Wallace of Business Week recently reported that “that worldwide production of oil has risen 2.5% in the first quarter, while worldwide demand has grown by only 2%. Production is expected to increase by 3.3% in the second </w:t>
      </w:r>
      <w:r w:rsidRPr="002E62E7">
        <w:rPr>
          <w:sz w:val="16"/>
        </w:rPr>
        <w:lastRenderedPageBreak/>
        <w:t xml:space="preserve">quarter, and by as much as 4.1% by the third quarter. The net result is that the U.S. daily buffer for oil production against demand, which was a paltry 1.5 million barrels as recently as 2005, is now up to 3 million barrels in excess capacity today.” Wallace then asks, “So what is going on here? Why would our Energy Secretary say there’s a supply and demand problem when none exists? Why would he say that speculators have little or nothing to do with the incredibly high price of oil and gasoline, when it’s clear they do? President Bush—a former oilman—gives the ever-growing demand for gasoline as the primary reason prices are so high, yet that notion can be dispelled with one minute of research.”[3] So, if indeed there is no imbalance between production and consumption of oil in global markets, </w:t>
      </w:r>
      <w:r w:rsidRPr="002E62E7">
        <w:rPr>
          <w:rStyle w:val="StyleBoldUnderline"/>
        </w:rPr>
        <w:t>how do we then explain the skyrocketing oil prices</w:t>
      </w:r>
      <w:r w:rsidRPr="002E62E7">
        <w:rPr>
          <w:sz w:val="16"/>
        </w:rPr>
        <w:t xml:space="preserve">? </w:t>
      </w:r>
      <w:r w:rsidRPr="002E62E7">
        <w:rPr>
          <w:rStyle w:val="StyleBoldUnderline"/>
        </w:rPr>
        <w:t>The answer</w:t>
      </w:r>
      <w:r w:rsidRPr="002E62E7">
        <w:rPr>
          <w:sz w:val="16"/>
        </w:rPr>
        <w:t xml:space="preserve">, in a nutshell, </w:t>
      </w:r>
      <w:r w:rsidRPr="002E62E7">
        <w:rPr>
          <w:rStyle w:val="StyleBoldUnderline"/>
        </w:rPr>
        <w:t xml:space="preserve">is: war and geopolitical instability in oil markets. </w:t>
      </w:r>
      <w:r w:rsidRPr="002E62E7">
        <w:rPr>
          <w:sz w:val="16"/>
        </w:rPr>
        <w:t xml:space="preserve">Contrary to the claims of the champions of war and militarism, of the Wall Street speculators in energy markets, and of the proponents of Peak Oil, the current oil price shocks are caused largely by the destabilizing wars and political turbulences in the Middle East. These include not only the raging wars in Iraq and </w:t>
      </w:r>
      <w:r w:rsidRPr="00964061">
        <w:rPr>
          <w:rStyle w:val="Emphasis"/>
        </w:rPr>
        <w:t>Afghanistan</w:t>
      </w:r>
      <w:r w:rsidRPr="002E62E7">
        <w:rPr>
          <w:sz w:val="16"/>
        </w:rPr>
        <w:t xml:space="preserve">, but also the danger of a looming war against Iran that would threaten the flow of oil out of Persian Gulf through the Strait of Hormuz. Close scrutiny of the soaring oil prices shows that anytime there is a renewed U.S. or Israeli military threat against Iran, fuel prices move up several notches. For example, Agence France-Press (AFP) recently reported, “Crude oil prices went on a record-setting surge Friday as fears of a new Middle East conflict were fanned by comments from a top Israeli official about Iran. New York’s main oil futures contract…leapt 10.75 dollars a barrel—its biggest one-day jump ever.”[4] War and political chaos in the Middle East tend to increase energy prices in a number of ways. </w:t>
      </w:r>
      <w:r w:rsidRPr="002E62E7">
        <w:rPr>
          <w:rStyle w:val="StyleBoldUnderline"/>
        </w:rPr>
        <w:t>For one thing, as war plunges the U.S. deep into debt, it depreciates the dollar</w:t>
      </w:r>
      <w:r w:rsidRPr="002E62E7">
        <w:rPr>
          <w:sz w:val="16"/>
        </w:rPr>
        <w:t xml:space="preserve">—thereby appreciating, or inflating, the price of dollar-denominated commodities, especially oil. Depreciated dollar tends to raise the price of oil (and other commodities) in two major ways. First, since oil is priced in U.S. dollars, oil exporting countries would demand more of the cheaper dollars for the same barrel of oil in order to maintain the purchasing power of their oil. Second, when the dollar falls, oil prices rise because investors are more likely to use their money to buy tangible assets or commodities such as oil and gold that won’t lose value. According to a number of energy experts, between 30- and 40-percent of the recent increases in the price of oil can be attributed to dollar depreciation. One of the simplest ways to calculate this is to compare the price per barrel of oil in dollars and euros over the last five years. “The widening gap between the two [dollar price vs. euro price] indicates that 35 percent of the increase in the price of oil could be attributed to currency [dollar] devaluation.”[5] </w:t>
      </w:r>
      <w:r w:rsidRPr="002E62E7">
        <w:rPr>
          <w:rStyle w:val="StyleBoldUnderline"/>
        </w:rPr>
        <w:t xml:space="preserve">Stronger than the impact of dollar depreciation on the price of oil has been the impact of manipulative speculation: war and political instability have served as breeding grounds for hoarding and speculation in energy futures markets. </w:t>
      </w:r>
      <w:r w:rsidRPr="002E62E7">
        <w:rPr>
          <w:sz w:val="16"/>
        </w:rPr>
        <w:t>According to F. William Engdahl, a top expert on energy and financial markets, “As much as 60% of today’s crude oil price is pure speculation driven by large trader banks and hedge funds. It has nothing to do with the convenient myths of Peak Oil. It has to do with control of oil and its price. . . . Since the advent of oil futures trading and the two major London and New York oil futures contracts, control of oil prices has left OPEC and gone to Wall Street. It is a classic case of the tail that wags the dog.”[6]</w:t>
      </w:r>
    </w:p>
    <w:p w:rsidR="00AA49BE" w:rsidRPr="002E62E7" w:rsidRDefault="00AA49BE" w:rsidP="00AA49BE"/>
    <w:p w:rsidR="00AA49BE" w:rsidRPr="002B192C" w:rsidRDefault="00AA49BE" w:rsidP="00AA49BE">
      <w:pPr>
        <w:pStyle w:val="Heading4"/>
      </w:pPr>
      <w:r w:rsidRPr="002B192C">
        <w:t xml:space="preserve">Middle Eastern instability triggers World War III:  </w:t>
      </w:r>
    </w:p>
    <w:p w:rsidR="00AA49BE" w:rsidRDefault="00AA49BE" w:rsidP="00AA49BE">
      <w:pPr>
        <w:rPr>
          <w:sz w:val="16"/>
          <w:szCs w:val="16"/>
        </w:rPr>
      </w:pPr>
      <w:r w:rsidRPr="002B192C">
        <w:rPr>
          <w:b/>
          <w:bCs/>
          <w:sz w:val="26"/>
        </w:rPr>
        <w:t>Reuters 2007</w:t>
      </w:r>
      <w:r w:rsidRPr="002B192C">
        <w:t xml:space="preserve"> </w:t>
      </w:r>
      <w:r w:rsidRPr="00964061">
        <w:rPr>
          <w:sz w:val="16"/>
          <w:szCs w:val="16"/>
        </w:rPr>
        <w:t>(quoting Khalilzad -- "Middle East turmoil could cause world war: U.S. envoy." 8/</w:t>
      </w:r>
      <w:r>
        <w:rPr>
          <w:sz w:val="16"/>
          <w:szCs w:val="16"/>
        </w:rPr>
        <w:t xml:space="preserve">27. </w:t>
      </w:r>
      <w:hyperlink r:id="rId107" w:history="1">
        <w:r w:rsidRPr="00B5597F">
          <w:rPr>
            <w:rStyle w:val="Hyperlink"/>
            <w:sz w:val="16"/>
            <w:szCs w:val="16"/>
          </w:rPr>
          <w:t>http://www.reuters.com/article/politicsNews/idUSL2719552620070827</w:t>
        </w:r>
      </w:hyperlink>
      <w:r w:rsidRPr="00964061">
        <w:rPr>
          <w:sz w:val="16"/>
          <w:szCs w:val="16"/>
        </w:rPr>
        <w:t>)</w:t>
      </w:r>
    </w:p>
    <w:p w:rsidR="00AA49BE" w:rsidRPr="00964061" w:rsidRDefault="00AA49BE" w:rsidP="00AA49BE">
      <w:pPr>
        <w:pStyle w:val="CardIndented"/>
      </w:pPr>
      <w:r w:rsidRPr="00964061">
        <w:rPr>
          <w:rStyle w:val="StyleBoldUnderline"/>
        </w:rPr>
        <w:t>Upheaval in the Middle East and</w:t>
      </w:r>
      <w:r w:rsidRPr="00964061">
        <w:rPr>
          <w:b/>
          <w:bCs/>
          <w:u w:val="single"/>
        </w:rPr>
        <w:t xml:space="preserve"> Islamic civilization </w:t>
      </w:r>
      <w:r w:rsidRPr="00964061">
        <w:t xml:space="preserve">could cause another world war, the U.S. ambassador to the United Nations was quoted as saying in an Austrian newspaper interview published on Monday.  </w:t>
      </w:r>
      <w:r w:rsidRPr="00AA49BE">
        <w:rPr>
          <w:rStyle w:val="StyleUnderline"/>
        </w:rPr>
        <w:t>Zalmay Khalilzad told the daily Die Presse</w:t>
      </w:r>
      <w:r w:rsidRPr="00964061">
        <w:t xml:space="preserve"> </w:t>
      </w:r>
      <w:r w:rsidRPr="00964061">
        <w:rPr>
          <w:b/>
          <w:bCs/>
          <w:u w:val="single"/>
        </w:rPr>
        <w:t xml:space="preserve">the Middle East was now so disordered that it had the </w:t>
      </w:r>
      <w:r w:rsidRPr="00964061">
        <w:t>potential to inflame the world</w:t>
      </w:r>
      <w:r w:rsidRPr="00964061">
        <w:rPr>
          <w:b/>
          <w:bCs/>
          <w:u w:val="single"/>
        </w:rPr>
        <w:t xml:space="preserve"> as Europe did during the first half of the 20th century.  "The (Middle East) is going through a very difficult transformation phase. That </w:t>
      </w:r>
      <w:r w:rsidRPr="00964061">
        <w:rPr>
          <w:rStyle w:val="StyleBoldUnderline"/>
        </w:rPr>
        <w:t>has strengthened extremism and creates a breeding ground for terrorism</w:t>
      </w:r>
      <w:r w:rsidRPr="00964061">
        <w:t>,</w:t>
      </w:r>
      <w:r w:rsidRPr="00964061">
        <w:rPr>
          <w:b/>
          <w:bCs/>
          <w:u w:val="single"/>
        </w:rPr>
        <w:t>"</w:t>
      </w:r>
      <w:r w:rsidRPr="00964061">
        <w:t xml:space="preserve"> he said in remarks translated by Reuters into English from the published German.  "Europe was just as dysfunctional for a while. And some of its wars became world wars. Now </w:t>
      </w:r>
      <w:r w:rsidRPr="00964061">
        <w:rPr>
          <w:b/>
          <w:bCs/>
          <w:u w:val="single"/>
        </w:rPr>
        <w:t xml:space="preserve">the problems of the Middle East and Islamic civilization have the </w:t>
      </w:r>
      <w:r w:rsidRPr="00964061">
        <w:rPr>
          <w:rStyle w:val="StyleBoldUnderline"/>
        </w:rPr>
        <w:t>same potential to engulf the world,"</w:t>
      </w:r>
      <w:r w:rsidRPr="00964061">
        <w:t xml:space="preserve"> he was quoted as saying.</w:t>
      </w:r>
    </w:p>
    <w:p w:rsidR="00AA49BE" w:rsidRDefault="00AA49BE" w:rsidP="00AA49BE">
      <w:pPr>
        <w:rPr>
          <w:b/>
        </w:rPr>
      </w:pPr>
    </w:p>
    <w:p w:rsidR="00AA49BE" w:rsidRDefault="00AA49BE" w:rsidP="00AA49BE">
      <w:pPr>
        <w:pStyle w:val="Heading4"/>
      </w:pPr>
      <w:r>
        <w:t>Pemex reform saves the Mexican oil industry</w:t>
      </w:r>
    </w:p>
    <w:p w:rsidR="00AA49BE" w:rsidRPr="002E62E7" w:rsidRDefault="00AA49BE" w:rsidP="00AA49BE">
      <w:r>
        <w:rPr>
          <w:b/>
        </w:rPr>
        <w:t>Miroff and Booth 5/7</w:t>
      </w:r>
      <w:r w:rsidRPr="00964061">
        <w:rPr>
          <w:b/>
          <w:sz w:val="16"/>
          <w:szCs w:val="16"/>
        </w:rPr>
        <w:t xml:space="preserve"> </w:t>
      </w:r>
      <w:r w:rsidRPr="00964061">
        <w:rPr>
          <w:sz w:val="16"/>
          <w:szCs w:val="16"/>
        </w:rPr>
        <w:t xml:space="preserve">(Nick and William, Nick Miroff covers Mexico, Central America, and the Caribbean for the Washington Post. Staff writer since 2006, reporting on politics, immigration, crime, and development in northern Virginia for the Post’s Metro desk until 2009. Master’s degree at the UC Berkeley Graduate School of Journalism. William Booth bureau chief for Jerusalem for the Washington Post. The Washington Post “To power Mexico forward, Peña Nieto looks to energy reform” </w:t>
      </w:r>
      <w:hyperlink r:id="rId108" w:history="1">
        <w:r w:rsidRPr="00964061">
          <w:rPr>
            <w:rStyle w:val="Hyperlink"/>
            <w:sz w:val="16"/>
            <w:szCs w:val="16"/>
          </w:rPr>
          <w:t>http://articles.washingtonpost.com/2013-05-07/world/39073749_1_energy-industry-foreign-oil-petroleos-de-mexico</w:t>
        </w:r>
      </w:hyperlink>
      <w:r w:rsidRPr="00964061">
        <w:rPr>
          <w:sz w:val="16"/>
          <w:szCs w:val="16"/>
        </w:rPr>
        <w:t xml:space="preserve"> May 07 2013)</w:t>
      </w:r>
    </w:p>
    <w:p w:rsidR="00AA49BE" w:rsidRPr="00964061" w:rsidRDefault="00AA49BE" w:rsidP="00AA49BE">
      <w:pPr>
        <w:pStyle w:val="CardIndented"/>
      </w:pPr>
      <w:r w:rsidRPr="00964061">
        <w:t xml:space="preserve">It has been 75 years since President Lázaro Cárdenas seized the country’s foreign-dominated petroleum industry and placed every drop of oil under the everlasting domain of the Mexican people. </w:t>
      </w:r>
      <w:r w:rsidRPr="00964061">
        <w:rPr>
          <w:szCs w:val="16"/>
        </w:rPr>
        <w:t>But while it once was a source of national pride,</w:t>
      </w:r>
      <w:r w:rsidRPr="00964061">
        <w:t xml:space="preserve"> the state-run monopoly he created — known as </w:t>
      </w:r>
      <w:r w:rsidRPr="00504B59">
        <w:rPr>
          <w:rStyle w:val="StyleBoldUnderline"/>
        </w:rPr>
        <w:t xml:space="preserve">Pemex </w:t>
      </w:r>
      <w:r w:rsidRPr="00964061">
        <w:t xml:space="preserve">— </w:t>
      </w:r>
      <w:r w:rsidRPr="00504B59">
        <w:rPr>
          <w:rStyle w:val="StyleBoldUnderline"/>
        </w:rPr>
        <w:t>has become</w:t>
      </w:r>
      <w:r w:rsidRPr="00964061">
        <w:t xml:space="preserve"> a dinosaur, </w:t>
      </w:r>
      <w:r w:rsidRPr="00504B59">
        <w:rPr>
          <w:rStyle w:val="StyleBoldUnderline"/>
        </w:rPr>
        <w:t>sapped by debt, sagging output and dated technology. The</w:t>
      </w:r>
      <w:r w:rsidRPr="00964061">
        <w:t xml:space="preserve"> Mexican </w:t>
      </w:r>
      <w:r w:rsidRPr="00504B59">
        <w:rPr>
          <w:rStyle w:val="StyleBoldUnderline"/>
        </w:rPr>
        <w:t>government siphons off the company’s revenue to cover</w:t>
      </w:r>
      <w:r w:rsidRPr="00964061">
        <w:t xml:space="preserve"> about </w:t>
      </w:r>
      <w:r w:rsidRPr="00504B59">
        <w:rPr>
          <w:rStyle w:val="StyleBoldUnderline"/>
        </w:rPr>
        <w:t>one-third of the federal budget, leaving insufficient funds for</w:t>
      </w:r>
      <w:r w:rsidRPr="00964061">
        <w:t xml:space="preserve"> what has become a critical task: </w:t>
      </w:r>
      <w:r w:rsidRPr="00504B59">
        <w:rPr>
          <w:rStyle w:val="StyleBoldUnderline"/>
        </w:rPr>
        <w:t>finding more oil.</w:t>
      </w:r>
      <w:r w:rsidRPr="00964061">
        <w:t xml:space="preserve"> </w:t>
      </w:r>
      <w:r w:rsidRPr="00504B59">
        <w:rPr>
          <w:rStyle w:val="StyleBoldUnderline"/>
        </w:rPr>
        <w:t>Mexico remains the third-largest source of foreign oil for the United States</w:t>
      </w:r>
      <w:r w:rsidRPr="00964061">
        <w:t xml:space="preserve"> after Canada and Saudi Arabia. But the country’s easy-pump crude is quickly running dry, and </w:t>
      </w:r>
      <w:r w:rsidRPr="00504B59">
        <w:rPr>
          <w:rStyle w:val="StyleBoldUnderline"/>
        </w:rPr>
        <w:t>the company lacks the technology and know-how to drill for the vast stores of tougher-to-reach deposits that</w:t>
      </w:r>
      <w:r w:rsidRPr="00964061">
        <w:t xml:space="preserve"> are thought to exist beneath Mexico’s deserts and seas. </w:t>
      </w:r>
      <w:r w:rsidRPr="00504B59">
        <w:rPr>
          <w:rStyle w:val="StyleBoldUnderline"/>
        </w:rPr>
        <w:t>Fixing the company</w:t>
      </w:r>
      <w:r w:rsidRPr="00964061">
        <w:t xml:space="preserve">, Petroleos de Mexico, </w:t>
      </w:r>
      <w:r w:rsidRPr="00504B59">
        <w:rPr>
          <w:rStyle w:val="StyleBoldUnderline"/>
        </w:rPr>
        <w:t>has become a top priority for Mexico’s new president,</w:t>
      </w:r>
      <w:r w:rsidRPr="00964061">
        <w:t xml:space="preserve"> Enrique Peña </w:t>
      </w:r>
      <w:r w:rsidRPr="00504B59">
        <w:rPr>
          <w:rStyle w:val="StyleBoldUnderline"/>
        </w:rPr>
        <w:t>Nieto.</w:t>
      </w:r>
      <w:r w:rsidRPr="00964061">
        <w:t xml:space="preserve"> With an overhaul plan expected by late summer, </w:t>
      </w:r>
      <w:r w:rsidRPr="00504B59">
        <w:rPr>
          <w:rStyle w:val="StyleBoldUnderline"/>
        </w:rPr>
        <w:t>U.S. and other global energy companies are waiting to see whether Mexico will</w:t>
      </w:r>
      <w:r w:rsidRPr="00964061">
        <w:t xml:space="preserve"> once more </w:t>
      </w:r>
      <w:r w:rsidRPr="00504B59">
        <w:rPr>
          <w:rStyle w:val="StyleBoldUnderline"/>
        </w:rPr>
        <w:t>give outsiders a crack at the country’s hydrocarbon treasures, including the massive, virtually untapped beds of shale gas south of the Texas border.</w:t>
      </w:r>
      <w:r w:rsidRPr="00964061">
        <w:rPr>
          <w:rStyle w:val="StyleBoldUnderline"/>
          <w:b w:val="0"/>
          <w:bCs w:val="0"/>
          <w:sz w:val="14"/>
        </w:rPr>
        <w:t xml:space="preserve"> </w:t>
      </w:r>
      <w:r w:rsidRPr="00964061">
        <w:t xml:space="preserve">At issue is whether Mexico will embrace the prosperous state-managed model adopted by countries such as Norway and Brazil — where national oil companies can partner with foreign firms and sell shares to investors. The U.S. Energy Information Administration calculates that Mexico’s gas deposits are the fourth largest in the world, with the potential to ensure decades of low-cost energy and give manufacturers an additional incentive to invest in Mexico over places such as China. For </w:t>
      </w:r>
      <w:r w:rsidRPr="00964061">
        <w:lastRenderedPageBreak/>
        <w:t xml:space="preserve">now, though, Mexico’s oil exports to the United States are falling, dropping below the million-barrel-per-day mark for the first time since 1994. For those pushing for change, </w:t>
      </w:r>
      <w:r w:rsidRPr="00504B59">
        <w:rPr>
          <w:rStyle w:val="StyleBoldUnderline"/>
        </w:rPr>
        <w:t>the challenge is as much political as it is technical</w:t>
      </w:r>
      <w:r w:rsidRPr="00964061">
        <w:t xml:space="preserve">. The Mexican constitution essentially blocks the country from forming joint-venture partnerships with outsiders, and analysts say such restrictions will need to be scrapped if the country wants to attract foreign drillers. Priority for Peña Nieto For Peña Nieto, who began his six-year term in December, opening up the energy industry is the most ambitious task on a hefty to-do list — which includes fixing the education system, telecommunications and tax collection, areas viewed as major hurdles to Mexico’s development into a more modern, democratic, middle-class society. Peña Nieto has placed a confidant, Emilio Lozoya, at the head of Pemex, even though the 38-year-old former investment fund manager had never run an oil business. And the president insists that the goal is the “modernization” of the company, not its privatization, as opponents allege. </w:t>
      </w:r>
      <w:r w:rsidRPr="00964061">
        <w:rPr>
          <w:rStyle w:val="StyleBoldUnderline"/>
        </w:rPr>
        <w:t>“This is about a practical reform that will allow for the introduction of new technology, which we lack, and accelerate the growth of our energy resources in order to lower electricity costs for Mexican families and businesses, and give us a more dynamic energy industry,”</w:t>
      </w:r>
      <w:r w:rsidRPr="00964061">
        <w:t xml:space="preserve"> Peña Nieto said in a speech to commemorate the 75th anniversary of Expropriation Day.</w:t>
      </w:r>
    </w:p>
    <w:p w:rsidR="00AA49BE" w:rsidRDefault="00AA49BE" w:rsidP="00AA49BE">
      <w:pPr>
        <w:pStyle w:val="CardIndented"/>
        <w:rPr>
          <w:b/>
        </w:rPr>
      </w:pPr>
    </w:p>
    <w:p w:rsidR="00AA49BE" w:rsidRDefault="00AA49BE" w:rsidP="00AA49BE">
      <w:pPr>
        <w:pStyle w:val="Heading4"/>
      </w:pPr>
      <w:r>
        <w:t xml:space="preserve">Mexican economy risks collapse—only PEMEX reforms solve </w:t>
      </w:r>
    </w:p>
    <w:p w:rsidR="00AA49BE" w:rsidRDefault="00AA49BE" w:rsidP="00AA49BE">
      <w:r w:rsidRPr="00913FDA">
        <w:t xml:space="preserve">The </w:t>
      </w:r>
      <w:r w:rsidRPr="00913FDA">
        <w:rPr>
          <w:rStyle w:val="StyleStyleBold12pt"/>
        </w:rPr>
        <w:t>Economist</w:t>
      </w:r>
      <w:r w:rsidRPr="00913FDA">
        <w:t xml:space="preserve"> 5/25</w:t>
      </w:r>
      <w:r w:rsidR="00913FDA" w:rsidRPr="00913FDA">
        <w:t>/</w:t>
      </w:r>
      <w:r w:rsidR="00913FDA" w:rsidRPr="00913FDA">
        <w:rPr>
          <w:rStyle w:val="StyleStyleBold12pt"/>
        </w:rPr>
        <w:t>13</w:t>
      </w:r>
      <w:r>
        <w:rPr>
          <w:b/>
        </w:rPr>
        <w:t xml:space="preserve"> </w:t>
      </w:r>
      <w:r w:rsidRPr="000E74C4">
        <w:rPr>
          <w:sz w:val="16"/>
          <w:szCs w:val="16"/>
        </w:rPr>
        <w:t xml:space="preserve">(English-language weekly news and international affairs publication. “Reality bites: Lacklustre growth shows the need for reform. </w:t>
      </w:r>
      <w:hyperlink r:id="rId109" w:history="1">
        <w:r w:rsidRPr="000E74C4">
          <w:rPr>
            <w:rStyle w:val="Hyperlink"/>
            <w:sz w:val="16"/>
            <w:szCs w:val="16"/>
          </w:rPr>
          <w:t>http://www.economist.com/news/americas/21578440-lacklustre-growth-shows-need-reform-reality-bites</w:t>
        </w:r>
      </w:hyperlink>
      <w:r w:rsidRPr="000E74C4">
        <w:rPr>
          <w:sz w:val="16"/>
          <w:szCs w:val="16"/>
        </w:rPr>
        <w:t xml:space="preserve">) </w:t>
      </w:r>
    </w:p>
    <w:p w:rsidR="00AA49BE" w:rsidRPr="000E74C4" w:rsidRDefault="00AA49BE" w:rsidP="00AA49BE">
      <w:pPr>
        <w:pStyle w:val="CardIndented"/>
        <w:rPr>
          <w:sz w:val="16"/>
        </w:rPr>
      </w:pPr>
      <w:r>
        <w:t>I</w:t>
      </w:r>
      <w:r w:rsidRPr="000E74C4">
        <w:rPr>
          <w:rStyle w:val="StyleBoldUnderline"/>
        </w:rPr>
        <w:t>NVESTORS who were starry eyed about Mexico’s economic potential at the start of the year are now having misgivings.</w:t>
      </w:r>
      <w:r w:rsidRPr="000E74C4">
        <w:rPr>
          <w:sz w:val="16"/>
        </w:rPr>
        <w:t xml:space="preserve"> From a record high then, the </w:t>
      </w:r>
      <w:r w:rsidRPr="000E74C4">
        <w:rPr>
          <w:rStyle w:val="StyleBoldUnderline"/>
        </w:rPr>
        <w:t>stockmarket fell to an eight-month low on May 21st.</w:t>
      </w:r>
      <w:r w:rsidRPr="000E74C4">
        <w:rPr>
          <w:sz w:val="16"/>
        </w:rPr>
        <w:t xml:space="preserve"> Just to rub it in, stocks in Brazil, which Mexico views as its main regional rival, have recently been performing much better.</w:t>
      </w:r>
    </w:p>
    <w:p w:rsidR="00AA49BE" w:rsidRPr="000E74C4" w:rsidRDefault="00AA49BE" w:rsidP="00AA49BE">
      <w:pPr>
        <w:pStyle w:val="CardIndented"/>
        <w:rPr>
          <w:rStyle w:val="StyleBoldUnderline"/>
          <w:b w:val="0"/>
          <w:bCs w:val="0"/>
          <w:sz w:val="16"/>
        </w:rPr>
      </w:pPr>
      <w:r w:rsidRPr="000E74C4">
        <w:rPr>
          <w:sz w:val="16"/>
        </w:rPr>
        <w:t xml:space="preserve">The immediate catalyst for the change of mood is the economy. In December, just as President Enrique Peña Nieto came to power promising to increase Mexico’s growth potential, </w:t>
      </w:r>
      <w:r w:rsidRPr="000E74C4">
        <w:rPr>
          <w:rStyle w:val="StyleBoldUnderline"/>
        </w:rPr>
        <w:t>the country’s strong recovery from the 2008-09 global financial crisis hit the skids. In the first quarter of 2013 sluggish sales to the United States, by far Mexico’s largest export market, helped reduce growth to a modest 0.8% compared with the same period in 2012. A fall in public spending as a new party took power contributed to the dip.</w:t>
      </w:r>
      <w:r w:rsidRPr="000E74C4">
        <w:rPr>
          <w:sz w:val="16"/>
        </w:rPr>
        <w:t xml:space="preserve">The government blamed part of the weakness on the early Easter holiday (it had previously blamed poor December numbers on the fact that Christmas fell at mid-week). Nevertheless, </w:t>
      </w:r>
      <w:r w:rsidRPr="000E74C4">
        <w:rPr>
          <w:rStyle w:val="StyleBoldUnderline"/>
        </w:rPr>
        <w:t>on May 17th it lowered its growth forecast for the year to 3.1% from 3.5%</w:t>
      </w:r>
      <w:r>
        <w:rPr>
          <w:u w:val="single"/>
        </w:rPr>
        <w:t xml:space="preserve">. </w:t>
      </w:r>
      <w:r w:rsidRPr="000E74C4">
        <w:rPr>
          <w:sz w:val="16"/>
        </w:rPr>
        <w:t>Other economic data in recent days have added to the worries</w:t>
      </w:r>
      <w:r w:rsidRPr="000E74C4">
        <w:rPr>
          <w:rStyle w:val="StyleBoldUnderline"/>
        </w:rPr>
        <w:t>. Foreign direct investment</w:t>
      </w:r>
      <w:r w:rsidRPr="000E74C4">
        <w:rPr>
          <w:sz w:val="16"/>
        </w:rPr>
        <w:t xml:space="preserve"> last year </w:t>
      </w:r>
      <w:r w:rsidRPr="000E74C4">
        <w:rPr>
          <w:rStyle w:val="StyleBoldUnderline"/>
        </w:rPr>
        <w:t>plunged to $12.7 billion,</w:t>
      </w:r>
      <w:r w:rsidRPr="000E74C4">
        <w:rPr>
          <w:sz w:val="16"/>
        </w:rPr>
        <w:t xml:space="preserve"> from an average of around $23 billion during the past decade, according to CEPAL, a UN-linked research organisation. It said the figure was affected by one-offs, such as a decision by Spain’s Banco Santander to list its Mexican subsidiary, raising $4 billion. That counted as an outflow of foreign investment. Some economists pointed to concerns that high levels of drug-related crime may also be taking a toll on investment, notably in tourism. </w:t>
      </w:r>
      <w:r w:rsidRPr="000E74C4">
        <w:rPr>
          <w:rStyle w:val="StyleBoldUnderline"/>
        </w:rPr>
        <w:t>Last year Mexico slipped out of the top ten of global tourist destinations</w:t>
      </w:r>
      <w:r w:rsidRPr="000E74C4">
        <w:rPr>
          <w:sz w:val="16"/>
        </w:rPr>
        <w:t>.</w:t>
      </w:r>
      <w:r>
        <w:rPr>
          <w:u w:val="single"/>
        </w:rPr>
        <w:t xml:space="preserve"> </w:t>
      </w:r>
      <w:r w:rsidRPr="000E74C4">
        <w:rPr>
          <w:sz w:val="16"/>
        </w:rPr>
        <w:t>Reading too much into a few months’ numbers would be risky, though. The optimism about Mexico was never based on this year’s economic growth. Even before the disappointing first-quarter GDP report, the OECD, a Paris-based think-tank for industrialised countries, had issued a study on the Mexican economy predicting a weak 2013 because of feeble demand abroad. Part of the motivation for the reforms that Mr Peña has kick-started is that the country is too dependent on the vagaries of the global economy, and needs to generate more of its own dynamism by freeing business at home.</w:t>
      </w:r>
      <w:r>
        <w:rPr>
          <w:u w:val="single"/>
        </w:rPr>
        <w:t xml:space="preserve"> </w:t>
      </w:r>
      <w:r w:rsidRPr="000E74C4">
        <w:rPr>
          <w:sz w:val="16"/>
        </w:rPr>
        <w:t>In a six-year “national development plan” unveiled on May 20th, the government stressed how the economy performs below its potential. In the 30 years to 2011 it grew on average by just 2.4% a year, while productivity fell by 0.7% a year. Chile, meanwhile, grew by 4.9% a year and saw productivity increase by 1.1% a year. The OECD bemoaned Mexico’s record: it is alone among big emerging markets in suffering from sustained declines in the broadest measure of productivity during the past decade. In order for GDP growth to rise from its current potential of about 3% to a healthier 4%, the productivity trend must be reversed through structural reforms, it said. Mexico’s three main political parties, which have created a pact to promote more than 100 such changes, are aiming for 5%.</w:t>
      </w:r>
      <w:r w:rsidRPr="000E74C4">
        <w:rPr>
          <w:rStyle w:val="StyleBoldUnderline"/>
        </w:rPr>
        <w:t>Recent reforms to increase the effectiveness of education, to reduce job protection for unionised workers, and to increase competition in the telecommunications, media and banking industries, may boost growth if they are fully implemented</w:t>
      </w:r>
      <w:r w:rsidRPr="000E74C4">
        <w:rPr>
          <w:rStyle w:val="Emphasis"/>
        </w:rPr>
        <w:t>. But the OECD says that Mexico needs to go further.</w:t>
      </w:r>
      <w:r w:rsidRPr="000E74C4">
        <w:rPr>
          <w:sz w:val="16"/>
        </w:rPr>
        <w:t xml:space="preserve"> It </w:t>
      </w:r>
      <w:r w:rsidRPr="000E74C4">
        <w:rPr>
          <w:rStyle w:val="StyleBoldUnderline"/>
        </w:rPr>
        <w:t>calls for</w:t>
      </w:r>
      <w:r w:rsidRPr="000E74C4">
        <w:rPr>
          <w:sz w:val="16"/>
        </w:rPr>
        <w:t xml:space="preserve"> </w:t>
      </w:r>
      <w:r w:rsidRPr="000E74C4">
        <w:rPr>
          <w:rStyle w:val="StyleBoldUnderline"/>
        </w:rPr>
        <w:t>a mixture of policies</w:t>
      </w:r>
      <w:r w:rsidRPr="000E74C4">
        <w:rPr>
          <w:sz w:val="16"/>
        </w:rPr>
        <w:t xml:space="preserve"> to reduce the size of the informal economy, where 60% of employment languishes, mostly in small, inefficient companies. It also argues for a stronger legal system that enforces competition laws, for example, and improvements to the criminal-justice process to make life safer for individuals and firms.</w:t>
      </w:r>
      <w:r w:rsidRPr="000E74C4">
        <w:rPr>
          <w:rStyle w:val="Emphasis"/>
        </w:rPr>
        <w:t>Later this year the government hopes to push through radical reforms in the state-controlled energy sector. These could prove to be a spur for investment and productivity. There is likely to be a fierce political battle to pass them.</w:t>
      </w:r>
      <w:r w:rsidRPr="000E74C4">
        <w:rPr>
          <w:sz w:val="16"/>
        </w:rPr>
        <w:t xml:space="preserve"> </w:t>
      </w:r>
      <w:r w:rsidRPr="000E74C4">
        <w:rPr>
          <w:rStyle w:val="StyleBoldUnderline"/>
        </w:rPr>
        <w:t>Gray Newman, an economist at Morgan Stanley in New York, says that complacency about the economy could be a bad thing on the eve of such ambitious reforms. In fact, he says, “Some downward revisions in GDP growth could be exactly what the doctor ordered.”</w:t>
      </w:r>
    </w:p>
    <w:p w:rsidR="00AA49BE" w:rsidRDefault="00AA49BE" w:rsidP="00AA49BE">
      <w:pPr>
        <w:rPr>
          <w:sz w:val="16"/>
        </w:rPr>
      </w:pPr>
    </w:p>
    <w:p w:rsidR="00AA49BE" w:rsidRDefault="00AA49BE" w:rsidP="00AA49BE">
      <w:pPr>
        <w:pStyle w:val="Heading4"/>
      </w:pPr>
      <w:r>
        <w:t>Slow and unsustainable growth puts the Mexican economy on the brink</w:t>
      </w:r>
    </w:p>
    <w:p w:rsidR="00AA49BE" w:rsidRDefault="00AA49BE" w:rsidP="00AA49BE">
      <w:r w:rsidRPr="00913FDA">
        <w:rPr>
          <w:rStyle w:val="StyleStyleBold12pt"/>
        </w:rPr>
        <w:t>Cattan and Martin 5/17</w:t>
      </w:r>
      <w:r w:rsidR="00913FDA" w:rsidRPr="00913FDA">
        <w:rPr>
          <w:rStyle w:val="StyleStyleBold12pt"/>
        </w:rPr>
        <w:t>/13</w:t>
      </w:r>
      <w:r>
        <w:rPr>
          <w:b/>
        </w:rPr>
        <w:t xml:space="preserve"> </w:t>
      </w:r>
      <w:r w:rsidRPr="008A7247">
        <w:rPr>
          <w:sz w:val="16"/>
          <w:szCs w:val="16"/>
        </w:rPr>
        <w:t xml:space="preserve">(Nacha and Eric, Reporters for Bloomberg.com, “Mexico Grows Less Than Forecast Reinforcing Rate Cut Outlook” </w:t>
      </w:r>
      <w:hyperlink r:id="rId110" w:history="1">
        <w:r w:rsidRPr="008A7247">
          <w:rPr>
            <w:rStyle w:val="Hyperlink"/>
            <w:sz w:val="16"/>
            <w:szCs w:val="16"/>
          </w:rPr>
          <w:t>http://www.bloomberg.com/news/2013-05-17/mexico-economy-expanded-less-than-expected-as-industry-contracts.html</w:t>
        </w:r>
      </w:hyperlink>
      <w:r w:rsidRPr="008A7247">
        <w:rPr>
          <w:sz w:val="16"/>
          <w:szCs w:val="16"/>
        </w:rPr>
        <w:t>)</w:t>
      </w:r>
    </w:p>
    <w:p w:rsidR="00AA49BE" w:rsidRPr="008A7247" w:rsidRDefault="00AA49BE" w:rsidP="00AA49BE">
      <w:pPr>
        <w:pStyle w:val="CardIndented"/>
        <w:rPr>
          <w:rStyle w:val="StyleBoldUnderline"/>
          <w:b w:val="0"/>
          <w:bCs w:val="0"/>
          <w:sz w:val="16"/>
        </w:rPr>
      </w:pPr>
      <w:r w:rsidRPr="008A7247">
        <w:rPr>
          <w:rStyle w:val="StyleBoldUnderline"/>
        </w:rPr>
        <w:t>Gross domestic product in the first three months of the year rose 0.8 percent from the year-ago period, less than the 1.1 percent median estimate in a Bloomberg survey of 18 economists</w:t>
      </w:r>
      <w:r w:rsidRPr="008A7247">
        <w:rPr>
          <w:sz w:val="16"/>
        </w:rPr>
        <w:t xml:space="preserve">. GDP grew 0.5 percent from the previous quarter, an annualized rate of 1.83 percent. The median estimate from seven analysts surveyed by Bloomberg was for a 0.3 percent gain. Mexican gross domestic product in the first three months of the year rose 0.8 percent from the year-ago period, less than the 1.1 percent median estimate in a Bloomberg survey of 18 economists. </w:t>
      </w:r>
      <w:r w:rsidRPr="008A7247">
        <w:rPr>
          <w:sz w:val="16"/>
        </w:rPr>
        <w:lastRenderedPageBreak/>
        <w:t xml:space="preserve">Photographer: Susana Gonzalez/Bloomberg </w:t>
      </w:r>
      <w:r w:rsidRPr="008A7247">
        <w:rPr>
          <w:rStyle w:val="StyleBoldUnderline"/>
        </w:rPr>
        <w:t>The economy is growing at its slowest pace since GDP contracted 6.2 percent in 2009 in the aftermath of Lehman Brothers Holdings Inc.’s collapse.</w:t>
      </w:r>
      <w:r w:rsidRPr="008A7247">
        <w:rPr>
          <w:sz w:val="16"/>
        </w:rPr>
        <w:t xml:space="preserve"> Today’s report showing industrial output is contracting increases the probability policy makers will cut rates as soon as July, said Gabriel Casillas, chief economist and head of research at Grupo Financiero Banorte SAB.</w:t>
      </w:r>
      <w:r w:rsidRPr="008A7247">
        <w:rPr>
          <w:rStyle w:val="StyleBoldUnderline"/>
        </w:rPr>
        <w:t>“It’s a very low growth figure and shows the economy is decelerating,” Casillas, who is based in Mexico City, said in a telephone interview. Mexico was hurt by “the slowdown in manufacturing of the U.S. that started in the fourth quarter of last year.”</w:t>
      </w:r>
    </w:p>
    <w:p w:rsidR="00AA49BE" w:rsidRPr="00B3533B" w:rsidRDefault="00AA49BE" w:rsidP="00BC000F">
      <w:pPr>
        <w:pStyle w:val="CardIndented"/>
        <w:rPr>
          <w:rStyle w:val="StyleBoldUnderline"/>
          <w:b w:val="0"/>
          <w:bCs w:val="0"/>
          <w:u w:val="none"/>
        </w:rPr>
      </w:pPr>
    </w:p>
    <w:p w:rsidR="00BC000F" w:rsidRPr="00B3533B" w:rsidRDefault="00BC000F" w:rsidP="00BC000F">
      <w:pPr>
        <w:pStyle w:val="Heading2"/>
        <w:rPr>
          <w:rFonts w:cs="Times New Roman"/>
        </w:rPr>
      </w:pPr>
      <w:r w:rsidRPr="00B3533B">
        <w:rPr>
          <w:rFonts w:cs="Times New Roman"/>
        </w:rPr>
        <w:t>Solvency</w:t>
      </w:r>
    </w:p>
    <w:p w:rsidR="00AA49BE" w:rsidRDefault="00AA49BE" w:rsidP="00AA49BE">
      <w:r>
        <w:t xml:space="preserve"> </w:t>
      </w:r>
    </w:p>
    <w:p w:rsidR="00AA49BE" w:rsidRDefault="00AA49BE" w:rsidP="00AA49BE"/>
    <w:p w:rsidR="00AA49BE" w:rsidRPr="00AA49BE" w:rsidRDefault="00AA49BE" w:rsidP="00AA49BE">
      <w:pPr>
        <w:pStyle w:val="Heading4"/>
      </w:pPr>
      <w:r w:rsidRPr="00AA49BE">
        <w:t xml:space="preserve">Mexico says yes--failed oil field auction puts pressure on Mexico but Nieto cannot overcome symbolic purposes of PEMEX </w:t>
      </w:r>
    </w:p>
    <w:p w:rsidR="00AA49BE" w:rsidRDefault="00AA49BE" w:rsidP="00AA49BE">
      <w:pPr>
        <w:rPr>
          <w:rStyle w:val="StyleBoldUnderline"/>
          <w:b w:val="0"/>
        </w:rPr>
      </w:pPr>
      <w:r>
        <w:rPr>
          <w:rStyle w:val="StyleBoldUnderline"/>
        </w:rPr>
        <w:t xml:space="preserve">Reuters 7/11 </w:t>
      </w:r>
      <w:r w:rsidRPr="005647E7">
        <w:rPr>
          <w:rStyle w:val="StyleBoldUnderline"/>
          <w:b w:val="0"/>
          <w:sz w:val="16"/>
          <w:szCs w:val="16"/>
        </w:rPr>
        <w:t xml:space="preserve">(Reuters Business and Financial News, July 11 2013, “UPDATE 3-Failed Pemex oil field auction ups pressure on Mexico to reform” </w:t>
      </w:r>
      <w:hyperlink r:id="rId111" w:history="1">
        <w:r w:rsidRPr="005647E7">
          <w:rPr>
            <w:rStyle w:val="Hyperlink"/>
            <w:sz w:val="16"/>
            <w:szCs w:val="16"/>
          </w:rPr>
          <w:t>http://www.reuters.com/article/2013/07/11/mexico-oil-idUSL1N0FH1OQ20130711</w:t>
        </w:r>
      </w:hyperlink>
      <w:r>
        <w:rPr>
          <w:rStyle w:val="StyleBoldUnderline"/>
          <w:b w:val="0"/>
        </w:rPr>
        <w:t>)</w:t>
      </w:r>
    </w:p>
    <w:p w:rsidR="00AA49BE" w:rsidRDefault="00AA49BE" w:rsidP="00AA49BE">
      <w:pPr>
        <w:pStyle w:val="CardIndented"/>
      </w:pPr>
      <w:r w:rsidRPr="005647E7">
        <w:rPr>
          <w:sz w:val="14"/>
        </w:rPr>
        <w:t xml:space="preserve">Mexican state oil monopoly </w:t>
      </w:r>
      <w:r w:rsidRPr="00D14689">
        <w:rPr>
          <w:rStyle w:val="StyleBoldUnderline"/>
        </w:rPr>
        <w:t>Pemex got a dismal response to an auction of contracts</w:t>
      </w:r>
      <w:r w:rsidRPr="005647E7">
        <w:rPr>
          <w:sz w:val="14"/>
        </w:rPr>
        <w:t xml:space="preserve"> at one of its main oil fields on Thursday, turning up pressure on the government to open up the industry to more private capital with an imminent reform. Most </w:t>
      </w:r>
      <w:r w:rsidRPr="00D14689">
        <w:rPr>
          <w:rStyle w:val="StyleBoldUnderline"/>
        </w:rPr>
        <w:t>bidders</w:t>
      </w:r>
      <w:r w:rsidRPr="005647E7">
        <w:rPr>
          <w:sz w:val="14"/>
        </w:rPr>
        <w:t xml:space="preserve"> in the Chicontepec basin auction signaled they w</w:t>
      </w:r>
      <w:r w:rsidRPr="00D14689">
        <w:rPr>
          <w:rStyle w:val="StyleBoldUnderline"/>
        </w:rPr>
        <w:t xml:space="preserve">anted a higher fee per barrel than Pemex would pay </w:t>
      </w:r>
      <w:r w:rsidRPr="005647E7">
        <w:rPr>
          <w:sz w:val="14"/>
        </w:rPr>
        <w:t xml:space="preserve">for the private contracting scheme to turn around part of the massive field, which has consistently fallen short of expectations. Pemex only successfully contracted half of the six blocks put out to tender, part of Mexico's efforts to find more investment to boost flagging crude output. The two biggest blocks, Pitepec and Amatitlan, did not even attract bidders, the company said. </w:t>
      </w:r>
      <w:r w:rsidRPr="00D14689">
        <w:rPr>
          <w:rStyle w:val="StyleBoldUnderline"/>
        </w:rPr>
        <w:t>The lack of interest led to immediate calls for President Enrique Pena Nieto to push for a reform that will make Mexico's oil industry more attractive for private investors when the government presents its plan</w:t>
      </w:r>
      <w:r w:rsidRPr="005647E7">
        <w:rPr>
          <w:sz w:val="14"/>
        </w:rPr>
        <w:t xml:space="preserve">ned overhaul by early September. "The process in this round has been a failure," said Luis Miguel Labardini, a partner with Mexico City-based energy consultancy Marcos and Associates. "This shows the new administration that what is really required in Mexico is a deeper reform." </w:t>
      </w:r>
      <w:r w:rsidRPr="00D14689">
        <w:rPr>
          <w:rStyle w:val="StyleBoldUnderline"/>
        </w:rPr>
        <w:t>Pemex, meanwhile, hailed the tender as an success.</w:t>
      </w:r>
      <w:r w:rsidRPr="005647E7">
        <w:rPr>
          <w:rStyle w:val="StyleBoldUnderline"/>
          <w:b w:val="0"/>
          <w:bCs w:val="0"/>
          <w:sz w:val="14"/>
        </w:rPr>
        <w:t xml:space="preserve"> </w:t>
      </w:r>
      <w:r w:rsidRPr="00D14689">
        <w:rPr>
          <w:rStyle w:val="StyleBoldUnderline"/>
        </w:rPr>
        <w:t>"We see the result very positively as we were able to assign three blocks at very, very attractive prices," said Carlos Morales, head of Pemex's</w:t>
      </w:r>
      <w:r w:rsidRPr="005647E7">
        <w:rPr>
          <w:sz w:val="14"/>
        </w:rPr>
        <w:t xml:space="preserve"> exploration and </w:t>
      </w:r>
      <w:r w:rsidRPr="00D14689">
        <w:rPr>
          <w:rStyle w:val="StyleBoldUnderline"/>
        </w:rPr>
        <w:t>production arm.</w:t>
      </w:r>
      <w:r w:rsidRPr="005647E7">
        <w:rPr>
          <w:rStyle w:val="StyleBoldUnderline"/>
          <w:b w:val="0"/>
          <w:bCs w:val="0"/>
          <w:sz w:val="14"/>
        </w:rPr>
        <w:t xml:space="preserve"> </w:t>
      </w:r>
      <w:r w:rsidRPr="005647E7">
        <w:rPr>
          <w:sz w:val="14"/>
        </w:rPr>
        <w:t xml:space="preserve">The three successful tenders obligate Pemex to pay each of the winning companies less than $1 per barrel produced plus full reimbursement of production costs. Mexico's crude oil exports currently fetch as much as $109 per barrel. Pemex failed to attract any bids from multinational oil producers. While oil majors BP and Royal Dutch Shell both purchased project specifications, neither ultimately sought to qualify for the auction. "That shows you that the </w:t>
      </w:r>
      <w:r w:rsidRPr="00D14689">
        <w:rPr>
          <w:rStyle w:val="StyleBoldUnderline"/>
        </w:rPr>
        <w:t>big oil companies are looking for commercial opportunities on the scale to which they're accustomed, but they didn't find any</w:t>
      </w:r>
      <w:r w:rsidRPr="005647E7">
        <w:rPr>
          <w:sz w:val="14"/>
        </w:rPr>
        <w:t xml:space="preserve">," said George Baker, the publisher of Mexico Energy Intelligence, an industry newsletter. Among the auction's winners, U.S. oil services giant Halliburton won the contract to operate the Humapa block, which contains 341 million barrels of oil equivalent (boe) in proven, probable and possible (3P) reserves spread across 49 square miles (128 sq km). And Mexico's Grupo Diavaz got the nod for the Miquetla block, which contains 248 million boe in proven, probable and possible reserves spread across 43 square miles. Pemex said it will launch a new auction for the three blocks that failed, Amatitlan, Pitepec and Miahuapan, the company said. It did not provide further details. REFORM PRESSURE The Chicontepec auction marks the third round of the country's fee-per-barrel private contracting scheme, fruit of a 2008 reform aimed at revitalizing aging oil fields and attracting long-term private investment. The six blocks constitute about 15 percent of the basin's total reserves, or about 3.2 billion barrels of crude equivalent, and cover 368 square miles. Sixteen companies, nearly all oilfield service companies, pre-qualified for the auction. Pemex's Morales added that a fourth round of contracts, including up to five blocks, will be auctioned by October in southern Mexico, but he did not offer further details. The Chicontepec basin, discovered more than 80 years ago, is located in the east-central states of Veracruz and Puebla and is home to about 40 percent of Mexico's certified hydrocarbon reserves, or about 17 billion boe. Last year, Chicontepec produced an average of 74,800 barrels per day (bpd). Despite heavy investment, Pemex has failed to meet production targets at the geologically complicated basin, where millions of barrels of oil are scattered across many small deposits, a feature that makes production costly and slow. Boosting output is one of the chief aims of the government's energy reform, which will be a major political challenge. </w:t>
      </w:r>
      <w:r w:rsidRPr="005647E7">
        <w:rPr>
          <w:rStyle w:val="StyleBoldUnderline"/>
        </w:rPr>
        <w:t>The Mexican constitution mandates that only the state can own and commercialize the country's oil and gas resources, but Pena Nieto has promised a major overhaul of the industry to attract new investment from private oil companies.</w:t>
      </w:r>
      <w:r w:rsidRPr="005647E7">
        <w:rPr>
          <w:rStyle w:val="StyleBoldUnderline"/>
          <w:b w:val="0"/>
          <w:bCs w:val="0"/>
          <w:sz w:val="14"/>
        </w:rPr>
        <w:t xml:space="preserve"> </w:t>
      </w:r>
      <w:r w:rsidRPr="005647E7">
        <w:rPr>
          <w:rStyle w:val="StyleBoldUnderline"/>
        </w:rPr>
        <w:t>His Institutional Revolutionary Party (PRI) must break with years of tradition to go down that path, and will need support from other parties in Congress, where it lacks a majority.</w:t>
      </w:r>
      <w:r w:rsidRPr="005647E7">
        <w:rPr>
          <w:rStyle w:val="StyleBoldUnderline"/>
          <w:b w:val="0"/>
          <w:bCs w:val="0"/>
          <w:sz w:val="14"/>
        </w:rPr>
        <w:t xml:space="preserve"> </w:t>
      </w:r>
      <w:r w:rsidRPr="005647E7">
        <w:rPr>
          <w:rStyle w:val="StyleBoldUnderline"/>
        </w:rPr>
        <w:t>Pemex has been a symbol of Mexican self-sufficiency since the oil industry was nationalized</w:t>
      </w:r>
      <w:r w:rsidRPr="005647E7">
        <w:rPr>
          <w:sz w:val="14"/>
        </w:rPr>
        <w:t xml:space="preserve"> by the PRI </w:t>
      </w:r>
      <w:r w:rsidRPr="005647E7">
        <w:rPr>
          <w:rStyle w:val="StyleBoldUnderline"/>
        </w:rPr>
        <w:t>in 1938.</w:t>
      </w:r>
      <w:r w:rsidRPr="005647E7">
        <w:rPr>
          <w:rStyle w:val="StyleBoldUnderline"/>
          <w:b w:val="0"/>
          <w:bCs w:val="0"/>
          <w:sz w:val="14"/>
        </w:rPr>
        <w:t xml:space="preserve"> </w:t>
      </w:r>
      <w:r w:rsidRPr="005647E7">
        <w:rPr>
          <w:sz w:val="14"/>
        </w:rPr>
        <w:t>While details of the reform have yet to be revealed, a formal proposal is expected by Sept. 8. Mexican crude oil production has fallen to just over 2.5 million bpd from a peak of 3.4 million bpd in 2004</w:t>
      </w:r>
    </w:p>
    <w:p w:rsidR="00AA49BE" w:rsidRDefault="00AA49BE" w:rsidP="00AA49BE"/>
    <w:p w:rsidR="00AA49BE" w:rsidRPr="00AA49BE" w:rsidRDefault="00AA49BE" w:rsidP="00AA49BE">
      <w:pPr>
        <w:rPr>
          <w:rStyle w:val="StyleBoldUnderline"/>
          <w:b w:val="0"/>
          <w:bCs w:val="0"/>
          <w:sz w:val="20"/>
          <w:u w:val="none"/>
        </w:rPr>
      </w:pPr>
      <w:r>
        <w:rPr>
          <w:rStyle w:val="StyleBoldUnderline"/>
          <w:u w:val="none"/>
        </w:rPr>
        <w:t>C</w:t>
      </w:r>
      <w:r w:rsidRPr="00AA49BE">
        <w:rPr>
          <w:rStyle w:val="StyleBoldUnderline"/>
          <w:u w:val="none"/>
        </w:rPr>
        <w:t xml:space="preserve">onditions empirically work </w:t>
      </w:r>
      <w:r>
        <w:rPr>
          <w:rStyle w:val="StyleBoldUnderline"/>
          <w:u w:val="none"/>
        </w:rPr>
        <w:t xml:space="preserve">-- </w:t>
      </w:r>
      <w:r w:rsidRPr="00AA49BE">
        <w:rPr>
          <w:rStyle w:val="StyleBoldUnderline"/>
          <w:u w:val="none"/>
        </w:rPr>
        <w:t>Congress withheld aid for human rights reform</w:t>
      </w:r>
    </w:p>
    <w:p w:rsidR="00AA49BE" w:rsidRPr="00AA49BE" w:rsidRDefault="00AA49BE" w:rsidP="00AA49BE">
      <w:pPr>
        <w:rPr>
          <w:bCs/>
          <w:sz w:val="16"/>
          <w:szCs w:val="16"/>
        </w:rPr>
      </w:pPr>
      <w:r w:rsidRPr="00AA49BE">
        <w:rPr>
          <w:rStyle w:val="StyleBoldUnderline"/>
          <w:u w:val="none"/>
        </w:rPr>
        <w:t xml:space="preserve">Seelke 3/18 </w:t>
      </w:r>
      <w:r w:rsidRPr="00AA49BE">
        <w:rPr>
          <w:rStyle w:val="StyleBoldUnderline"/>
          <w:b w:val="0"/>
          <w:sz w:val="16"/>
          <w:szCs w:val="16"/>
          <w:u w:val="none"/>
        </w:rPr>
        <w:t xml:space="preserve">(Clare Ribando, Specialist in Latin American Affairs for the Congressional Research Service, “Supporting Criminal Justice System Reform in Mexico: The U.S. Role” </w:t>
      </w:r>
      <w:hyperlink r:id="rId112" w:history="1">
        <w:r w:rsidRPr="00AA49BE">
          <w:rPr>
            <w:rStyle w:val="Hyperlink"/>
            <w:sz w:val="16"/>
            <w:szCs w:val="16"/>
          </w:rPr>
          <w:t>http://www.fas.org/sgp/crs/row/R43001.pdf March 18 2013</w:t>
        </w:r>
      </w:hyperlink>
      <w:r w:rsidRPr="00AA49BE">
        <w:rPr>
          <w:rStyle w:val="StyleBoldUnderline"/>
          <w:b w:val="0"/>
          <w:sz w:val="16"/>
          <w:szCs w:val="16"/>
          <w:u w:val="none"/>
        </w:rPr>
        <w:t xml:space="preserve">) </w:t>
      </w:r>
    </w:p>
    <w:p w:rsidR="00AA49BE" w:rsidRPr="00C172FA" w:rsidRDefault="00AA49BE" w:rsidP="00AA49BE">
      <w:pPr>
        <w:pStyle w:val="CardIndented"/>
      </w:pPr>
      <w:r w:rsidRPr="00C172FA">
        <w:rPr>
          <w:rStyle w:val="StyleBoldUnderline"/>
        </w:rPr>
        <w:t>Congress has closely monitored human rights conditions in Mexico</w:t>
      </w:r>
      <w:r w:rsidRPr="00C172FA">
        <w:t xml:space="preserve"> and compliance with human rights conditions on Mérida assistance.57 </w:t>
      </w:r>
      <w:r w:rsidRPr="00C172FA">
        <w:rPr>
          <w:rStyle w:val="StyleBoldUnderline"/>
        </w:rPr>
        <w:t>Congress has</w:t>
      </w:r>
      <w:r w:rsidRPr="00C172FA">
        <w:t xml:space="preserve"> an </w:t>
      </w:r>
      <w:r w:rsidRPr="00C172FA">
        <w:rPr>
          <w:rStyle w:val="StyleBoldUnderline"/>
        </w:rPr>
        <w:t>oversight</w:t>
      </w:r>
      <w:r w:rsidRPr="00C172FA">
        <w:t xml:space="preserve"> interest in ensuring that, as implemented, the new criminal justice system is strengthening human rights protections. </w:t>
      </w:r>
      <w:r w:rsidRPr="00C172FA">
        <w:rPr>
          <w:rStyle w:val="StyleBoldUnderline"/>
          <w:b w:val="0"/>
          <w:sz w:val="16"/>
          <w:szCs w:val="16"/>
        </w:rPr>
        <w:t>Some have urged</w:t>
      </w:r>
      <w:r w:rsidRPr="00C172FA">
        <w:rPr>
          <w:rStyle w:val="StyleBoldUnderline"/>
        </w:rPr>
        <w:t xml:space="preserve"> Congress to make future conditions more specific by, for example, </w:t>
      </w:r>
      <w:r w:rsidRPr="00C172FA">
        <w:rPr>
          <w:rStyle w:val="Emphasis"/>
        </w:rPr>
        <w:t>conditioning aid</w:t>
      </w:r>
      <w:r>
        <w:rPr>
          <w:rStyle w:val="Emphasis"/>
        </w:rPr>
        <w:t xml:space="preserve"> </w:t>
      </w:r>
      <w:r w:rsidRPr="00C172FA">
        <w:t xml:space="preserve">on whether Mexico is videotaping confessions and interviews with witnesses so as to prove that torture or other ill treatment is not occurring.58 Others have argued against changes to the conditions on U.S. assistance, preferring that the current </w:t>
      </w:r>
      <w:r w:rsidRPr="00C172FA">
        <w:rPr>
          <w:rStyle w:val="StyleBoldUnderline"/>
        </w:rPr>
        <w:t>conditions be more strictly enforced.</w:t>
      </w:r>
      <w:r>
        <w:rPr>
          <w:rStyle w:val="StyleBoldUnderline"/>
        </w:rPr>
        <w:t xml:space="preserve"> </w:t>
      </w:r>
      <w:r w:rsidRPr="00C172FA">
        <w:t xml:space="preserve">Congress may also examine how best to ensure that U.S. implementing agencies correctly sequence and coordinate support to key actors within the criminal justice system (police, prosecutors/defense attorneys, courts). At the federal level, is the amount of assistance being provided to the PGR and the courts adequate when </w:t>
      </w:r>
      <w:r w:rsidRPr="00C172FA">
        <w:lastRenderedPageBreak/>
        <w:t xml:space="preserve">compared to the aid provided to the Interior Ministry (which now includes the Federal Police and penitentiary system)? If one federal entity seeks U.S. cooperation more aggressively than another, should that entity receive more assistance? At the state level, are USAID’s judicial reform efforts being coordinated with the police assistance that the State Department is providing? Are police in states that have adopted or are close to adopting the new criminal justice system being adequately trained to carry out </w:t>
      </w:r>
    </w:p>
    <w:p w:rsidR="00AA49BE" w:rsidRPr="00C172FA" w:rsidRDefault="00AA49BE" w:rsidP="00AA49BE">
      <w:pPr>
        <w:pStyle w:val="CardIndented"/>
        <w:rPr>
          <w:b/>
          <w:bCs/>
          <w:u w:val="single"/>
        </w:rPr>
      </w:pPr>
      <w:r w:rsidRPr="00C172FA">
        <w:t xml:space="preserve">investigations in support of the public prosecutor? </w:t>
      </w:r>
      <w:r w:rsidRPr="00C172FA">
        <w:rPr>
          <w:rStyle w:val="StyleBoldUnderline"/>
        </w:rPr>
        <w:t>As foreign aid budgets tighten, congressional scrutiny of U.S. programs in Mexico may intensify.</w:t>
      </w:r>
      <w:r>
        <w:rPr>
          <w:rStyle w:val="StyleBoldUnderline"/>
        </w:rPr>
        <w:t xml:space="preserve"> </w:t>
      </w:r>
      <w:r w:rsidRPr="00C172FA">
        <w:rPr>
          <w:rStyle w:val="StyleBoldUnderline"/>
        </w:rPr>
        <w:t>Past reports by the Government Accountability Office</w:t>
      </w:r>
      <w:r w:rsidRPr="00C172FA">
        <w:t xml:space="preserve"> (GAO)59 and the Inspector General of USAID60 </w:t>
      </w:r>
      <w:r w:rsidRPr="00C172FA">
        <w:rPr>
          <w:rStyle w:val="StyleBoldUnderline"/>
        </w:rPr>
        <w:t>have criticized U.S. agencies for failing to develop “outcome” rather than “output” measures t</w:t>
      </w:r>
      <w:r w:rsidRPr="00C172FA">
        <w:t xml:space="preserve">o gauge the efficacy of U.S. programs. USAID has adjusted its indicators in response </w:t>
      </w:r>
    </w:p>
    <w:p w:rsidR="00AA49BE" w:rsidRPr="00C172FA" w:rsidRDefault="00AA49BE" w:rsidP="00AA49BE">
      <w:pPr>
        <w:pStyle w:val="CardIndented"/>
      </w:pPr>
      <w:r w:rsidRPr="00C172FA">
        <w:t xml:space="preserve">to those criticisms and the State Department is in the process of establishing a Metrics Office in Mexico City that will develop indicators for its ROL programs. </w:t>
      </w:r>
      <w:r w:rsidRPr="00C172FA">
        <w:rPr>
          <w:rStyle w:val="StyleBoldUnderline"/>
        </w:rPr>
        <w:t>The results of those efforts to improve metrics may prove useful for congressional appropriators as they oversee current programs and consider future support for judicial reform in Mexico.</w:t>
      </w:r>
      <w:r>
        <w:rPr>
          <w:rStyle w:val="StyleBoldUnderline"/>
        </w:rPr>
        <w:t xml:space="preserve"> </w:t>
      </w:r>
      <w:r w:rsidRPr="00C172FA">
        <w:t xml:space="preserve">In sum, policy experts continue to recommend that Mexico hasten implementation of judicial reforms enacted in 2008 that are aimed at making its judicial system more transparent, efficient, 56 Culture of Lawfulness (CoL) programs seek to involve law enforcement, security forces, and other public officials; </w:t>
      </w:r>
    </w:p>
    <w:p w:rsidR="00AA49BE" w:rsidRPr="00C172FA" w:rsidRDefault="00AA49BE" w:rsidP="00AA49BE">
      <w:pPr>
        <w:pStyle w:val="CardIndented"/>
        <w:rPr>
          <w:szCs w:val="16"/>
        </w:rPr>
      </w:pPr>
      <w:r w:rsidRPr="00C172FA">
        <w:rPr>
          <w:szCs w:val="16"/>
        </w:rPr>
        <w:t xml:space="preserve">the media; schools; and religious and cultural institutions. The U.S. government is supporting school-based "culture of lawfulness" programs, as well as "culture of lawfulness" courses that are being taught to federal and state police. </w:t>
      </w:r>
    </w:p>
    <w:p w:rsidR="00AA49BE" w:rsidRPr="00C172FA" w:rsidRDefault="00AA49BE" w:rsidP="00AA49BE">
      <w:pPr>
        <w:pStyle w:val="CardIndented"/>
        <w:rPr>
          <w:rStyle w:val="StyleBoldUnderline"/>
          <w:b w:val="0"/>
          <w:bCs w:val="0"/>
          <w:sz w:val="14"/>
        </w:rPr>
      </w:pPr>
      <w:r w:rsidRPr="00C172FA">
        <w:rPr>
          <w:sz w:val="14"/>
          <w:szCs w:val="16"/>
        </w:rPr>
        <w:t>57 The FY2012 Consolidated Appropriations Act (P.L. 112-74) withheld 15% of certain military and police assistance until the Secretary of State could report in writing that Mexico is taking action to ensure that: civilian prosecutors and judicial authorities are investigating and prosecuting members of the federal police and military forces who have been credibly alleged to have committed violations of human rights, and the federal police and military forces are fully cooperating with the investigations; and to enforce the prohibition, in accordance with Mexican and international law, on the use of testimony obtained through torture or other ill-treatment. and impartial</w:t>
      </w:r>
      <w:r w:rsidRPr="00C172FA">
        <w:rPr>
          <w:rStyle w:val="StyleBoldUnderline"/>
          <w:sz w:val="16"/>
          <w:szCs w:val="16"/>
        </w:rPr>
        <w:t>.</w:t>
      </w:r>
      <w:r w:rsidRPr="00C172FA">
        <w:rPr>
          <w:rStyle w:val="StyleBoldUnderline"/>
        </w:rPr>
        <w:t xml:space="preserve"> Implementing the reforms is a stated priority of both the Mexican and U.S. Administrations. </w:t>
      </w:r>
      <w:r w:rsidRPr="00C172FA">
        <w:rPr>
          <w:sz w:val="14"/>
        </w:rPr>
        <w:t xml:space="preserve">Nevertheless, nearly five years into the reform process, implementation has lagged at the federal level and faced significant challenges in states that have begun operating under the new system. </w:t>
      </w:r>
      <w:r w:rsidRPr="00C172FA">
        <w:rPr>
          <w:rStyle w:val="Emphasis"/>
        </w:rPr>
        <w:t>Congress is likely to closely monitor the actions taken by the Peña Nieto</w:t>
      </w:r>
      <w:r w:rsidRPr="00C172FA">
        <w:rPr>
          <w:rStyle w:val="StyleBoldUnderline"/>
        </w:rPr>
        <w:t xml:space="preserve"> government and state governments in Mexico</w:t>
      </w:r>
      <w:r w:rsidRPr="00C172FA">
        <w:rPr>
          <w:sz w:val="14"/>
        </w:rPr>
        <w:t xml:space="preserve"> to advance the reform process </w:t>
      </w:r>
      <w:r w:rsidRPr="00C172FA">
        <w:rPr>
          <w:rStyle w:val="StyleBoldUnderline"/>
        </w:rPr>
        <w:t xml:space="preserve">as it oversees current </w:t>
      </w:r>
      <w:r w:rsidRPr="00C172FA">
        <w:rPr>
          <w:sz w:val="14"/>
        </w:rPr>
        <w:t>U.S. justice sector</w:t>
      </w:r>
      <w:r w:rsidRPr="00C172FA">
        <w:rPr>
          <w:rStyle w:val="StyleBoldUnderline"/>
        </w:rPr>
        <w:t xml:space="preserve"> programs and considers</w:t>
      </w:r>
      <w:r w:rsidRPr="00C172FA">
        <w:rPr>
          <w:rStyle w:val="Emphasis"/>
        </w:rPr>
        <w:t xml:space="preserve"> future support to Mexico. </w:t>
      </w:r>
    </w:p>
    <w:p w:rsidR="00AA49BE" w:rsidRDefault="00AA49BE" w:rsidP="00AA49BE"/>
    <w:p w:rsidR="00BC000F" w:rsidRPr="00B3533B" w:rsidRDefault="00BC000F" w:rsidP="00BC000F">
      <w:pPr>
        <w:pStyle w:val="Heading4"/>
        <w:rPr>
          <w:rFonts w:cs="Times New Roman"/>
        </w:rPr>
      </w:pPr>
      <w:r w:rsidRPr="00B3533B">
        <w:rPr>
          <w:rFonts w:cs="Times New Roman"/>
        </w:rPr>
        <w:t>Mexico agrees to U.S. demands</w:t>
      </w:r>
    </w:p>
    <w:p w:rsidR="00BC000F" w:rsidRPr="00B3533B" w:rsidRDefault="00BC000F" w:rsidP="00BC000F">
      <w:r w:rsidRPr="00B3533B">
        <w:rPr>
          <w:b/>
        </w:rPr>
        <w:t xml:space="preserve">Starr 10 </w:t>
      </w:r>
      <w:r w:rsidRPr="00B3533B">
        <w:rPr>
          <w:sz w:val="16"/>
          <w:szCs w:val="16"/>
        </w:rPr>
        <w:t>(Pamela K., director of the U.S.-Mexico Network at the University of Southern California (USC), an associate professor in its School of International Relations, and a university fellow with its Center on Public Diplomacy. “U.S.-Mexico Relations and Mexican Domestic Politics” Prepared for the Oxford Handbook on Mexican Politics. Pg 1-2)</w:t>
      </w:r>
      <w:r w:rsidRPr="00B3533B">
        <w:t xml:space="preserve"> </w:t>
      </w:r>
    </w:p>
    <w:p w:rsidR="00BC000F" w:rsidRPr="00B3533B" w:rsidRDefault="00BC000F" w:rsidP="00BC000F">
      <w:pPr>
        <w:pStyle w:val="CardIndented"/>
      </w:pPr>
      <w:r w:rsidRPr="00B3533B">
        <w:t xml:space="preserve">The nature, depth, and anti-American undertones of Mexican nationalism have operated as a powerful impediment to U.S. interference in Mexican domestic matters. While Mexico’s resulting hypersensitivity to any sign that the United States might be trying to have an effect on its internal affairs has softened in recent years, it remains a strong barrier to the capacity of the United States to exercise its power to positive effect. </w:t>
      </w:r>
      <w:r w:rsidRPr="00B3533B">
        <w:rPr>
          <w:rStyle w:val="StyleBoldUnderline"/>
        </w:rPr>
        <w:t>Growing interdependence</w:t>
      </w:r>
      <w:r w:rsidRPr="00B3533B">
        <w:t xml:space="preserve"> between the United States and Mexico beginning in the last decades of the twentieth century </w:t>
      </w:r>
      <w:r w:rsidRPr="00B3533B">
        <w:rPr>
          <w:rStyle w:val="StyleBoldUnderline"/>
        </w:rPr>
        <w:t>transformed a traditionally arm’s-length relationship into one characterized by mutual dependencies that have narrowed the range of viable policy options for both countries.</w:t>
      </w:r>
      <w:r w:rsidRPr="00B3533B">
        <w:t xml:space="preserve"> At the same time, the </w:t>
      </w:r>
      <w:r w:rsidRPr="00B3533B">
        <w:rPr>
          <w:rStyle w:val="StyleBoldUnderline"/>
        </w:rPr>
        <w:t xml:space="preserve">gradual emergence of shared ideas </w:t>
      </w:r>
      <w:r w:rsidRPr="00B3533B">
        <w:t xml:space="preserve">about economics, politics, and most recently narcotics control </w:t>
      </w:r>
      <w:r w:rsidRPr="00B3533B">
        <w:rPr>
          <w:rStyle w:val="StyleBoldUnderline"/>
        </w:rPr>
        <w:t xml:space="preserve">has encouraged each country to perceive the challenges and policy solutions for a key set of national interests in a similar light. This has reduced the range of situations in which Mexico follows a policy approach unacceptable to U.S. </w:t>
      </w:r>
      <w:r w:rsidRPr="00B3533B">
        <w:t xml:space="preserve">national </w:t>
      </w:r>
      <w:r w:rsidRPr="00B3533B">
        <w:rPr>
          <w:rStyle w:val="StyleBoldUnderline"/>
        </w:rPr>
        <w:t xml:space="preserve">interests and </w:t>
      </w:r>
      <w:r w:rsidRPr="00B3533B">
        <w:t xml:space="preserve">which </w:t>
      </w:r>
      <w:r w:rsidRPr="00B3533B">
        <w:rPr>
          <w:rStyle w:val="StyleBoldUnderline"/>
        </w:rPr>
        <w:t xml:space="preserve">might </w:t>
      </w:r>
      <w:r w:rsidRPr="00B3533B">
        <w:t xml:space="preserve">thereby </w:t>
      </w:r>
      <w:r w:rsidRPr="00B3533B">
        <w:rPr>
          <w:rStyle w:val="StyleBoldUnderline"/>
        </w:rPr>
        <w:t>stimulate the natural impulse of the powerful to exploit its position to gain cooperation through coercion.</w:t>
      </w:r>
      <w:r w:rsidRPr="00B3533B">
        <w:t xml:space="preserve"> Shared ideas and policy approaches have also encouraged the United States to see Mexico as a kindred state worthy of the benefit of the doubt. Finally, </w:t>
      </w:r>
      <w:r w:rsidRPr="00B3533B">
        <w:rPr>
          <w:rStyle w:val="StyleBoldUnderline"/>
        </w:rPr>
        <w:t>as interdependence has amplified Mexico’s impact on U.S. domestic concerns, the role of the U.S. Congress in bilateral affairs has increased.</w:t>
      </w:r>
      <w:r w:rsidRPr="00B3533B">
        <w:t xml:space="preserve"> The bias of this institution, and especially the House of Representatives, toward domestic instead of international concerns weakens the restraining influence that interdependence and shared ideas can have on the interventionist impulse. Members of the U.S. Congress are thus prone to demand and even require the exercise of U.S. power to force Mexico to help resolve a U.S. domestic policy problem. As a consequence, </w:t>
      </w:r>
      <w:r w:rsidRPr="00B3533B">
        <w:rPr>
          <w:rStyle w:val="StyleBoldUnderline"/>
        </w:rPr>
        <w:t xml:space="preserve">Mexico has repeatedly found its policy autonomy constrained in situations where Congress has interests. </w:t>
      </w:r>
      <w:r w:rsidRPr="00B3533B">
        <w:t xml:space="preserve">This chapter will illuminate how these six variables have defined the nature of the bilateral relationship and its consequent impact on Mexican domestic policy and politics. These drivers explain Mexico’s impressive degree of political autonomy during much of the twentieth century despite sharing a 2,000-mile border with a superpower; the narrowing of this autonomy in the last quarter century; and the still significant freedom of action the bilateral relationship affords Mexico. They explain why </w:t>
      </w:r>
      <w:r w:rsidRPr="00B3533B">
        <w:rPr>
          <w:rStyle w:val="Emphasis"/>
        </w:rPr>
        <w:t xml:space="preserve">Mexico almost always bends to U.S. demands </w:t>
      </w:r>
      <w:r w:rsidRPr="00B3533B">
        <w:rPr>
          <w:rStyle w:val="StyleBoldUnderline"/>
        </w:rPr>
        <w:t xml:space="preserve">related to national security and follows the U.S. lead on economic policy, why </w:t>
      </w:r>
      <w:r w:rsidRPr="00B3533B">
        <w:rPr>
          <w:rStyle w:val="Emphasis"/>
        </w:rPr>
        <w:t xml:space="preserve">Mexican vulnerability to U.S. pressure varies depending on the issue at hand </w:t>
      </w:r>
      <w:r w:rsidRPr="00B3533B">
        <w:t xml:space="preserve">and thus why Mexico’s democratic transition has thus been a largely Mexican affair while its narcotics control policies have been subject to significant U.S. influence. The chapter concludes with an analysis of how these variables are apt to mold the future of the bilateral relationship and its likely impact on Mexican domestic affairs. </w:t>
      </w:r>
    </w:p>
    <w:p w:rsidR="00BC000F" w:rsidRPr="00B3533B" w:rsidRDefault="00BC000F" w:rsidP="00BC000F"/>
    <w:p w:rsidR="00BC000F" w:rsidRPr="00B3533B" w:rsidRDefault="00BC000F" w:rsidP="00BC000F">
      <w:pPr>
        <w:pStyle w:val="Heading4"/>
        <w:rPr>
          <w:rFonts w:cs="Times New Roman"/>
        </w:rPr>
      </w:pPr>
      <w:r w:rsidRPr="00B3533B">
        <w:rPr>
          <w:rFonts w:cs="Times New Roman"/>
        </w:rPr>
        <w:t>Withholding aid empirically works: promoted human rights reform</w:t>
      </w:r>
    </w:p>
    <w:p w:rsidR="00BC000F" w:rsidRPr="00B3533B" w:rsidRDefault="00BC000F" w:rsidP="00BC000F">
      <w:pPr>
        <w:rPr>
          <w:sz w:val="16"/>
          <w:szCs w:val="16"/>
        </w:rPr>
      </w:pPr>
      <w:r w:rsidRPr="00B3533B">
        <w:rPr>
          <w:b/>
        </w:rPr>
        <w:t xml:space="preserve">Olson and Lee 10 </w:t>
      </w:r>
      <w:r w:rsidRPr="00B3533B">
        <w:rPr>
          <w:sz w:val="16"/>
          <w:szCs w:val="16"/>
        </w:rPr>
        <w:t xml:space="preserve">(Alexandra and Matthew, Reporters for the Borderland Beat, Reporting on the Mexican Cartel Drug War. “U.S. Withholding Aid To Mexico Over Human-Rights Abuses” Sep 5 2010 </w:t>
      </w:r>
      <w:hyperlink r:id="rId113" w:history="1">
        <w:r w:rsidRPr="00B3533B">
          <w:rPr>
            <w:rStyle w:val="Hyperlink"/>
            <w:sz w:val="16"/>
            <w:szCs w:val="16"/>
          </w:rPr>
          <w:t>http://www.borderlandbeat.com/2010/09/us-withholding-aid-to-mexico-over-human.html</w:t>
        </w:r>
      </w:hyperlink>
      <w:r w:rsidRPr="00B3533B">
        <w:rPr>
          <w:sz w:val="16"/>
          <w:szCs w:val="16"/>
        </w:rPr>
        <w:t xml:space="preserve"> )</w:t>
      </w:r>
    </w:p>
    <w:p w:rsidR="00BC000F" w:rsidRPr="00B3533B" w:rsidRDefault="00BC000F" w:rsidP="00BC000F">
      <w:pPr>
        <w:pStyle w:val="CardIndented"/>
      </w:pPr>
      <w:r w:rsidRPr="00B3533B">
        <w:t xml:space="preserve">The </w:t>
      </w:r>
      <w:r w:rsidRPr="00B3533B">
        <w:rPr>
          <w:rStyle w:val="StyleBoldUnderline"/>
        </w:rPr>
        <w:t>Obama</w:t>
      </w:r>
      <w:r w:rsidRPr="00B3533B">
        <w:t xml:space="preserve"> administration </w:t>
      </w:r>
      <w:r w:rsidRPr="00B3533B">
        <w:rPr>
          <w:rStyle w:val="StyleBoldUnderline"/>
        </w:rPr>
        <w:t>is withholding $26 million in aid to Mexico</w:t>
      </w:r>
      <w:r w:rsidRPr="00B3533B">
        <w:t>, recommending that the government give more power to its human rights commission and crack down on abusive soldiers.</w:t>
      </w:r>
    </w:p>
    <w:p w:rsidR="00BC000F" w:rsidRPr="00B3533B" w:rsidRDefault="00BC000F" w:rsidP="00BC000F">
      <w:pPr>
        <w:pStyle w:val="CardIndented"/>
        <w:rPr>
          <w:szCs w:val="16"/>
        </w:rPr>
      </w:pPr>
      <w:r w:rsidRPr="00B3533B">
        <w:rPr>
          <w:szCs w:val="16"/>
        </w:rPr>
        <w:t>In a report released Friday, the State Department said the Mexican government, which is mired in a violent battle with powerful drug cartels, has met human rights requirements to receive $36 million in previously withheld funds that are part of a $1.4 billion Merida Initiative. But</w:t>
      </w:r>
      <w:r w:rsidRPr="00B3533B">
        <w:t xml:space="preserve"> </w:t>
      </w:r>
      <w:r w:rsidRPr="00B3533B">
        <w:rPr>
          <w:rStyle w:val="StyleBoldUnderline"/>
        </w:rPr>
        <w:t xml:space="preserve">the U.S. was going to withhold 15 percent of newly authorized funds until the Mexican government meets several requirements: enhancing authority of the National Human Rights Commission, limiting authority of military courts in cases involving abuse of civilians, and improving communication with human rights organizations in Mexico. </w:t>
      </w:r>
      <w:r w:rsidRPr="00B3533B">
        <w:rPr>
          <w:szCs w:val="16"/>
        </w:rPr>
        <w:t>"We believe there has been progress, very significant progress, on human rights in Mexico, but as a policy decision – not a legal decision – we are going to wait on a portion of new funding because we think additional progress can be made," said Roberta Jacobson, a deputy assistant secretary for Mexico and Canada at the State Department.</w:t>
      </w:r>
    </w:p>
    <w:p w:rsidR="00BC000F" w:rsidRPr="00B3533B" w:rsidRDefault="00BC000F" w:rsidP="00BC000F">
      <w:pPr>
        <w:pStyle w:val="CardIndented"/>
        <w:rPr>
          <w:szCs w:val="16"/>
        </w:rPr>
      </w:pPr>
      <w:r w:rsidRPr="00B3533B">
        <w:rPr>
          <w:rStyle w:val="StyleBoldUnderline"/>
        </w:rPr>
        <w:t xml:space="preserve">The Mexican government said it is working to improve human rights and urged Washington to speed up implementation </w:t>
      </w:r>
      <w:r w:rsidRPr="00B3533B">
        <w:rPr>
          <w:szCs w:val="16"/>
        </w:rPr>
        <w:t>of the Merida Initiative. "The State Department report establishes that the government of Mexico is carrying out actions to strengthen the observance of human rights," the Foreign Relations Department said in a statement. "Cooperation with the United States against transnational organized crime through the framework of the Merida Initiative is based on shared responsibility, mutual trust and respect for the jurisdiction of each country, not on unilateral plans for evaluating and conditions unacceptable to the government of Mexico." Maureen</w:t>
      </w:r>
      <w:r w:rsidRPr="00B3533B">
        <w:t xml:space="preserve"> </w:t>
      </w:r>
      <w:r w:rsidRPr="00B3533B">
        <w:rPr>
          <w:rStyle w:val="StyleBoldUnderline"/>
        </w:rPr>
        <w:t>Meyer, a Mexico expert at the Washington Office on Latin America</w:t>
      </w:r>
      <w:r w:rsidRPr="00B3533B">
        <w:t xml:space="preserve">, </w:t>
      </w:r>
      <w:r w:rsidRPr="00B3533B">
        <w:rPr>
          <w:szCs w:val="16"/>
        </w:rPr>
        <w:t>which promotes human rights and democracy in the region,</w:t>
      </w:r>
      <w:r w:rsidRPr="00B3533B">
        <w:t xml:space="preserve"> </w:t>
      </w:r>
      <w:r w:rsidRPr="00B3533B">
        <w:rPr>
          <w:rStyle w:val="StyleBoldUnderline"/>
        </w:rPr>
        <w:t>said withholding funds sends the message "that you cannot fight crime with crime and you cannot fight drugs while tolerating abuses by your security forces." The Merida Initiative was a 2008 commitment from the U.S. to help Mexico combat drug cartels</w:t>
      </w:r>
      <w:r w:rsidRPr="00B3533B">
        <w:t xml:space="preserve">. </w:t>
      </w:r>
      <w:r w:rsidRPr="00B3533B">
        <w:rPr>
          <w:szCs w:val="16"/>
        </w:rPr>
        <w:t>Under the rules,</w:t>
      </w:r>
      <w:r w:rsidRPr="00B3533B">
        <w:t xml:space="preserve"> </w:t>
      </w:r>
      <w:r w:rsidRPr="00B3533B">
        <w:rPr>
          <w:rStyle w:val="StyleBoldUnderline"/>
        </w:rPr>
        <w:t xml:space="preserve">the State Department must certify that Mexico is banning torture, prosecuting </w:t>
      </w:r>
      <w:r w:rsidRPr="00B3533B">
        <w:rPr>
          <w:szCs w:val="16"/>
        </w:rPr>
        <w:t xml:space="preserve">law enforcement </w:t>
      </w:r>
      <w:r w:rsidRPr="00B3533B">
        <w:rPr>
          <w:rStyle w:val="StyleBoldUnderline"/>
        </w:rPr>
        <w:t xml:space="preserve">agents </w:t>
      </w:r>
      <w:r w:rsidRPr="00B3533B">
        <w:rPr>
          <w:szCs w:val="16"/>
        </w:rPr>
        <w:t>and soldiers</w:t>
      </w:r>
      <w:r w:rsidRPr="00B3533B">
        <w:t xml:space="preserve"> </w:t>
      </w:r>
      <w:r w:rsidRPr="00B3533B">
        <w:rPr>
          <w:rStyle w:val="StyleBoldUnderline"/>
        </w:rPr>
        <w:t xml:space="preserve">who abuse civil rights before allocating </w:t>
      </w:r>
      <w:r w:rsidRPr="00B3533B">
        <w:t>all of</w:t>
      </w:r>
      <w:r w:rsidRPr="00B3533B">
        <w:rPr>
          <w:rStyle w:val="StyleBoldUnderline"/>
        </w:rPr>
        <w:t xml:space="preserve"> the funds. </w:t>
      </w:r>
      <w:r w:rsidRPr="00B3533B">
        <w:rPr>
          <w:szCs w:val="16"/>
        </w:rPr>
        <w:t>A State Department report sent to the Senate this week commends the Mexican government for cracking down on torture, improving transparency and listening to human rights groups' allegations that about military abuses. But the report, which has not been publicly released, said the government needs to be more public and aggressive when investigating and prosecuting allegations of abuse by security forces. Mexico has faced repeated criticism for alleged military abuses. This year, human rights officials accused soldiers of shooting two children and altering the crime scene to try to blame the deaths on drug cartel gunmen.</w:t>
      </w:r>
    </w:p>
    <w:p w:rsidR="00BC000F" w:rsidRPr="00B3533B" w:rsidRDefault="00BC000F" w:rsidP="00BC000F">
      <w:pPr>
        <w:pStyle w:val="CardIndented"/>
        <w:rPr>
          <w:szCs w:val="16"/>
        </w:rPr>
      </w:pPr>
      <w:r w:rsidRPr="00B3533B">
        <w:rPr>
          <w:szCs w:val="16"/>
        </w:rPr>
        <w:t>The army denies the allegations, and says the boys, ages 5 and 9, were killed in April when their family's vehicle was caught in the crossfire of a shootout between soldiers and gunmen in the northern state of Tamaulipas.</w:t>
      </w:r>
    </w:p>
    <w:p w:rsidR="00BC000F" w:rsidRPr="00B3533B" w:rsidRDefault="00BC000F" w:rsidP="00BC000F">
      <w:pPr>
        <w:pStyle w:val="CardIndented"/>
        <w:rPr>
          <w:szCs w:val="16"/>
        </w:rPr>
      </w:pPr>
      <w:r w:rsidRPr="00B3533B">
        <w:rPr>
          <w:szCs w:val="16"/>
        </w:rPr>
        <w:t>The scandal has renewed demands from human rights activists that civilian authorities, not the army, investigate human rights cases involving Mexico's military. Because Merida spending lags more than a year behind allocations, Friday's decision will have minimal financial impact. But Andrew Selee, director of the Washington D.C.-based Mexico Institute, said it does underscore concerns, both in Mexico and the U.S., about the lack of progress in fairly prosecuting public officials accused of committing human rights abuses. "This has raised particular concern in the U.S. Congress, where there remains considerable support for Mexico's efforts against organized crime, but also some worries about the lack of progress in ensuring transparent investigations of alleged human rights abuses," said Selee.</w:t>
      </w:r>
    </w:p>
    <w:p w:rsidR="00BC000F" w:rsidRPr="00B3533B" w:rsidRDefault="00BC000F" w:rsidP="00BC000F">
      <w:pPr>
        <w:rPr>
          <w:sz w:val="16"/>
        </w:rPr>
      </w:pPr>
    </w:p>
    <w:p w:rsidR="00BC000F" w:rsidRPr="00B3533B" w:rsidRDefault="00BC000F" w:rsidP="00BC000F">
      <w:pPr>
        <w:pStyle w:val="Heading4"/>
        <w:rPr>
          <w:rFonts w:cs="Times New Roman"/>
        </w:rPr>
      </w:pPr>
      <w:r w:rsidRPr="00B3533B">
        <w:rPr>
          <w:rFonts w:cs="Times New Roman"/>
        </w:rPr>
        <w:t>Drilling is inevitable—foreign investment makes it safe and economically productive</w:t>
      </w:r>
    </w:p>
    <w:p w:rsidR="00BC000F" w:rsidRPr="00B3533B" w:rsidRDefault="00BC000F" w:rsidP="00BC000F">
      <w:pPr>
        <w:rPr>
          <w:rStyle w:val="StyleBoldUnderline"/>
          <w:b w:val="0"/>
          <w:bCs w:val="0"/>
          <w:u w:val="none"/>
        </w:rPr>
      </w:pPr>
      <w:r w:rsidRPr="00B3533B">
        <w:rPr>
          <w:b/>
        </w:rPr>
        <w:t>Goforth 3/21</w:t>
      </w:r>
      <w:r w:rsidRPr="00B3533B">
        <w:rPr>
          <w:b/>
          <w:sz w:val="16"/>
          <w:szCs w:val="16"/>
        </w:rPr>
        <w:t xml:space="preserve"> </w:t>
      </w:r>
      <w:r w:rsidRPr="00B3533B">
        <w:rPr>
          <w:sz w:val="16"/>
          <w:szCs w:val="16"/>
        </w:rPr>
        <w:t xml:space="preserve">(Sean, teaches international political economy at Coastal Carolina University and blogs on Latin America for the Foreign Policy Association. 21 Mar 2013, “Pemex Proves Resistant to Peña Nieto’s Reform Drive” </w:t>
      </w:r>
      <w:hyperlink r:id="rId114" w:history="1">
        <w:r w:rsidRPr="00B3533B">
          <w:rPr>
            <w:rStyle w:val="Hyperlink"/>
            <w:sz w:val="16"/>
            <w:szCs w:val="16"/>
          </w:rPr>
          <w:t>http://www.worldpoliticsreview.com/articles/12806/pemex-proves-resistant-to-pena-nieto-s-reform-drive</w:t>
        </w:r>
      </w:hyperlink>
      <w:r w:rsidRPr="00B3533B">
        <w:rPr>
          <w:sz w:val="16"/>
          <w:szCs w:val="16"/>
        </w:rPr>
        <w:t xml:space="preserve">) </w:t>
      </w:r>
    </w:p>
    <w:p w:rsidR="00BC000F" w:rsidRPr="00B3533B" w:rsidRDefault="00BC000F" w:rsidP="00BC000F">
      <w:pPr>
        <w:pStyle w:val="CardIndented"/>
      </w:pPr>
      <w:r w:rsidRPr="00B3533B">
        <w:rPr>
          <w:rStyle w:val="StyleBoldUnderline"/>
          <w:b w:val="0"/>
          <w:sz w:val="16"/>
          <w:szCs w:val="16"/>
          <w:u w:val="none"/>
        </w:rPr>
        <w:t xml:space="preserve">The Peña Nieto government’s failure to present a clear vision of a reformed Pemex may rule out the possibility of a complete restructuring. </w:t>
      </w:r>
      <w:r w:rsidRPr="00B3533B">
        <w:rPr>
          <w:b/>
        </w:rPr>
        <w:t>However,</w:t>
      </w:r>
      <w:r w:rsidRPr="00B3533B">
        <w:rPr>
          <w:rStyle w:val="StyleBoldUnderline"/>
          <w:b w:val="0"/>
          <w:sz w:val="16"/>
          <w:szCs w:val="16"/>
          <w:u w:val="none"/>
        </w:rPr>
        <w:t xml:space="preserve"> there are other ways to support reform at Pemex short of privatizing it, including partnerships in areas that, </w:t>
      </w:r>
      <w:r w:rsidRPr="00B3533B">
        <w:rPr>
          <w:b/>
        </w:rPr>
        <w:t xml:space="preserve">until recently, </w:t>
      </w:r>
      <w:r w:rsidRPr="00B3533B">
        <w:rPr>
          <w:rStyle w:val="StyleBoldUnderline"/>
          <w:b w:val="0"/>
          <w:sz w:val="16"/>
          <w:szCs w:val="16"/>
          <w:u w:val="none"/>
        </w:rPr>
        <w:t>the company has neglected: offshore oil and shale gas. ¶</w:t>
      </w:r>
      <w:r w:rsidRPr="00B3533B">
        <w:t xml:space="preserve"> In some respects, </w:t>
      </w:r>
      <w:r w:rsidRPr="00B3533B">
        <w:rPr>
          <w:rStyle w:val="StyleBoldUnderline"/>
        </w:rPr>
        <w:t>the groundwork for such an approach has already been laid.</w:t>
      </w:r>
      <w:r w:rsidRPr="00B3533B">
        <w:t xml:space="preserve"> Last year, </w:t>
      </w:r>
      <w:r w:rsidRPr="00B3533B">
        <w:rPr>
          <w:rStyle w:val="StyleBoldUnderline"/>
        </w:rPr>
        <w:t xml:space="preserve">the United States and Mexico agreed to cooperate when drilling for oil and gas along their maritime border in the Gulf of Mexico. Under the agreement, U.S. energy companies will be allowed to work with Pemex in the Western Gap, </w:t>
      </w:r>
      <w:r w:rsidRPr="00B3533B">
        <w:t>which had previously been under a moratorium on drilling.</w:t>
      </w:r>
      <w:r w:rsidRPr="00B3533B">
        <w:rPr>
          <w:rStyle w:val="StyleBoldUnderline"/>
        </w:rPr>
        <w:t xml:space="preserve"> As Pemex lacks the technology to drill in the region itself, cooperation with U.S. companies, or perhaps Petrobras, is almost inevitable if Pemex seeks to tap new oil reserves. </w:t>
      </w:r>
      <w:r w:rsidRPr="00B3533B">
        <w:rPr>
          <w:rStyle w:val="StyleBoldUnderline"/>
          <w:b w:val="0"/>
          <w:sz w:val="12"/>
          <w:u w:val="none"/>
        </w:rPr>
        <w:t>¶</w:t>
      </w:r>
      <w:r w:rsidRPr="00B3533B">
        <w:t xml:space="preserve"> </w:t>
      </w:r>
      <w:r w:rsidRPr="00B3533B">
        <w:rPr>
          <w:rStyle w:val="StyleBoldUnderline"/>
        </w:rPr>
        <w:t xml:space="preserve">The same goes for shale gas. </w:t>
      </w:r>
      <w:r w:rsidRPr="00B3533B">
        <w:t xml:space="preserve">Whereas shale </w:t>
      </w:r>
      <w:r w:rsidRPr="00B3533B">
        <w:rPr>
          <w:rStyle w:val="StyleBoldUnderline"/>
        </w:rPr>
        <w:t>exploration</w:t>
      </w:r>
      <w:r w:rsidRPr="00B3533B">
        <w:t xml:space="preserve"> north of the border</w:t>
      </w:r>
      <w:r w:rsidRPr="00B3533B">
        <w:rPr>
          <w:rStyle w:val="StyleBoldUnderline"/>
        </w:rPr>
        <w:t xml:space="preserve"> began</w:t>
      </w:r>
      <w:r w:rsidRPr="00B3533B">
        <w:t xml:space="preserve"> in earnest </w:t>
      </w:r>
      <w:r w:rsidRPr="00B3533B">
        <w:rPr>
          <w:rStyle w:val="StyleBoldUnderline"/>
        </w:rPr>
        <w:t>a decade ago,</w:t>
      </w:r>
      <w:r w:rsidRPr="00B3533B">
        <w:t xml:space="preserve"> </w:t>
      </w:r>
      <w:r w:rsidRPr="00B3533B">
        <w:rPr>
          <w:rStyle w:val="StyleBoldUnderline"/>
        </w:rPr>
        <w:t>Pemex only started drilling its first exploratory well in the northern state of Coahuila in March 2011.</w:t>
      </w:r>
      <w:r w:rsidRPr="00B3533B">
        <w:t xml:space="preserve"> </w:t>
      </w:r>
      <w:r w:rsidRPr="00B3533B">
        <w:rPr>
          <w:rStyle w:val="StyleBoldUnderline"/>
        </w:rPr>
        <w:t>Pemex has announced plans to drill</w:t>
      </w:r>
      <w:r w:rsidRPr="00B3533B">
        <w:t xml:space="preserve"> for shale at 20-25 sites in 2013, compared to the more than 2,800 licenses the state of Texas granted in 2011 to operate in its Eagle Ford shale reserve alone. </w:t>
      </w:r>
      <w:r w:rsidRPr="00B3533B">
        <w:rPr>
          <w:rStyle w:val="StyleBoldUnderline"/>
        </w:rPr>
        <w:t xml:space="preserve">But so far only companies in Texas and Canada have offered up plans to </w:t>
      </w:r>
      <w:r w:rsidRPr="00B3533B">
        <w:rPr>
          <w:rStyle w:val="StyleBoldUnderline"/>
        </w:rPr>
        <w:lastRenderedPageBreak/>
        <w:t>address the shortage of water that will</w:t>
      </w:r>
      <w:r w:rsidRPr="00B3533B">
        <w:t xml:space="preserve"> otherwise </w:t>
      </w:r>
      <w:r w:rsidRPr="00B3533B">
        <w:rPr>
          <w:rStyle w:val="StyleBoldUnderline"/>
        </w:rPr>
        <w:t xml:space="preserve">hamper efforts to frack for gas </w:t>
      </w:r>
      <w:r w:rsidRPr="00B3533B">
        <w:t>in the arid north of Mexico,</w:t>
      </w:r>
      <w:r w:rsidRPr="00B3533B">
        <w:rPr>
          <w:rStyle w:val="StyleBoldUnderline"/>
        </w:rPr>
        <w:t xml:space="preserve"> where Mexico’s richest shale reserves are located. This kind of cooperation would only require an agreement of the sort hammered out for operations in the Western Gap. </w:t>
      </w:r>
      <w:r w:rsidRPr="00B3533B">
        <w:rPr>
          <w:rStyle w:val="StyleBoldUnderline"/>
          <w:b w:val="0"/>
          <w:sz w:val="16"/>
          <w:szCs w:val="16"/>
          <w:u w:val="none"/>
        </w:rPr>
        <w:t>¶</w:t>
      </w:r>
      <w:r w:rsidRPr="00B3533B">
        <w:t xml:space="preserve"> If Peña </w:t>
      </w:r>
      <w:r w:rsidRPr="00B3533B">
        <w:rPr>
          <w:rStyle w:val="StyleBoldUnderline"/>
          <w:b w:val="0"/>
          <w:sz w:val="16"/>
          <w:szCs w:val="16"/>
          <w:u w:val="none"/>
        </w:rPr>
        <w:t>Nieto</w:t>
      </w:r>
      <w:r w:rsidRPr="00B3533B">
        <w:t xml:space="preserve"> plans to modernize Pemex, he may need to focus less on his broad coalition for the time being. Instead</w:t>
      </w:r>
      <w:r w:rsidRPr="00B3533B">
        <w:rPr>
          <w:rStyle w:val="StyleBoldUnderline"/>
          <w:sz w:val="16"/>
          <w:szCs w:val="16"/>
          <w:u w:val="none"/>
        </w:rPr>
        <w:t>,</w:t>
      </w:r>
      <w:r w:rsidRPr="00B3533B">
        <w:t xml:space="preserve"> he</w:t>
      </w:r>
      <w:r w:rsidRPr="00B3533B">
        <w:rPr>
          <w:rStyle w:val="StyleBoldUnderline"/>
          <w:sz w:val="16"/>
          <w:szCs w:val="16"/>
          <w:u w:val="none"/>
        </w:rPr>
        <w:t xml:space="preserve"> </w:t>
      </w:r>
      <w:r w:rsidRPr="00B3533B">
        <w:rPr>
          <w:rStyle w:val="StyleBoldUnderline"/>
          <w:b w:val="0"/>
          <w:sz w:val="16"/>
          <w:szCs w:val="16"/>
          <w:u w:val="none"/>
        </w:rPr>
        <w:t>can advance reforms by recasting the debate, from privatizing Pemex to expanding the company’s reach into new areas.</w:t>
      </w:r>
      <w:r w:rsidRPr="00B3533B">
        <w:rPr>
          <w:rStyle w:val="StyleBoldUnderline"/>
          <w:u w:val="none"/>
        </w:rPr>
        <w:t xml:space="preserve"> </w:t>
      </w:r>
      <w:r w:rsidRPr="00B3533B">
        <w:rPr>
          <w:rStyle w:val="StyleBoldUnderline"/>
        </w:rPr>
        <w:t xml:space="preserve">Far from costing jobs, such an approach will surely create them. </w:t>
      </w:r>
      <w:r w:rsidRPr="00B3533B">
        <w:rPr>
          <w:rStyle w:val="StyleBoldUnderline"/>
          <w:b w:val="0"/>
          <w:sz w:val="12"/>
          <w:u w:val="none"/>
        </w:rPr>
        <w:t>¶</w:t>
      </w:r>
      <w:r w:rsidRPr="00B3533B">
        <w:rPr>
          <w:rStyle w:val="StyleBoldUnderline"/>
          <w:sz w:val="12"/>
        </w:rPr>
        <w:t xml:space="preserve"> </w:t>
      </w:r>
    </w:p>
    <w:p w:rsidR="00BC000F" w:rsidRPr="00B3533B" w:rsidRDefault="00BC000F" w:rsidP="00BC000F">
      <w:pPr>
        <w:pStyle w:val="CardIndented"/>
      </w:pPr>
    </w:p>
    <w:p w:rsidR="00BC000F" w:rsidRPr="00B3533B" w:rsidRDefault="00BC000F" w:rsidP="00BC000F">
      <w:pPr>
        <w:rPr>
          <w:b/>
        </w:rPr>
      </w:pPr>
    </w:p>
    <w:p w:rsidR="00BC000F" w:rsidRPr="00B3533B" w:rsidRDefault="00BC000F" w:rsidP="00BC000F">
      <w:pPr>
        <w:rPr>
          <w:sz w:val="16"/>
        </w:rPr>
      </w:pPr>
    </w:p>
    <w:p w:rsidR="00BC000F" w:rsidRPr="00B3533B" w:rsidRDefault="00BC000F" w:rsidP="00BC000F">
      <w:pPr>
        <w:rPr>
          <w:sz w:val="16"/>
        </w:rPr>
      </w:pPr>
    </w:p>
    <w:p w:rsidR="00BC000F" w:rsidRPr="00B3533B" w:rsidRDefault="00AA49BE" w:rsidP="00BC000F">
      <w:pPr>
        <w:pStyle w:val="Heading4"/>
        <w:rPr>
          <w:rFonts w:cs="Times New Roman"/>
        </w:rPr>
      </w:pPr>
      <w:r>
        <w:rPr>
          <w:rFonts w:cs="Times New Roman"/>
        </w:rPr>
        <w:t xml:space="preserve"> </w:t>
      </w:r>
    </w:p>
    <w:p w:rsidR="005B7694" w:rsidRPr="00B3533B" w:rsidRDefault="005B7694" w:rsidP="005B7694"/>
    <w:p w:rsidR="005B7694" w:rsidRPr="00B3533B" w:rsidRDefault="005B7694" w:rsidP="005B7694"/>
    <w:p w:rsidR="005B7694" w:rsidRPr="00B3533B" w:rsidRDefault="005B7694" w:rsidP="005B7694">
      <w:pPr>
        <w:pStyle w:val="Heading1"/>
        <w:rPr>
          <w:rFonts w:cs="Times New Roman"/>
        </w:rPr>
      </w:pPr>
      <w:r w:rsidRPr="00B3533B">
        <w:rPr>
          <w:rFonts w:cs="Times New Roman"/>
        </w:rPr>
        <w:lastRenderedPageBreak/>
        <w:t xml:space="preserve">Venezuela Conditions - Low Carbon Economy </w:t>
      </w:r>
    </w:p>
    <w:p w:rsidR="005B7694" w:rsidRPr="00B3533B" w:rsidRDefault="005B7694" w:rsidP="005B7694">
      <w:pPr>
        <w:pStyle w:val="Heading4"/>
        <w:rPr>
          <w:rFonts w:cs="Times New Roman"/>
        </w:rPr>
      </w:pPr>
      <w:r w:rsidRPr="00B3533B">
        <w:rPr>
          <w:rFonts w:cs="Times New Roman"/>
        </w:rPr>
        <w:t>Text – The United States federal government should ___________ with Venezuela under the condition that Venezuela tackle climate change by shifting towards a lower carbon economy.</w:t>
      </w:r>
    </w:p>
    <w:p w:rsidR="005B7694" w:rsidRPr="00B3533B" w:rsidRDefault="005B7694" w:rsidP="005B7694">
      <w:pPr>
        <w:pStyle w:val="Heading2"/>
        <w:rPr>
          <w:rFonts w:cs="Times New Roman"/>
        </w:rPr>
      </w:pPr>
      <w:r w:rsidRPr="00B3533B">
        <w:rPr>
          <w:rFonts w:cs="Times New Roman"/>
        </w:rPr>
        <w:t>Solvency</w:t>
      </w:r>
    </w:p>
    <w:p w:rsidR="005B7694" w:rsidRPr="00B3533B" w:rsidRDefault="005B7694" w:rsidP="005B7694">
      <w:pPr>
        <w:pStyle w:val="Heading4"/>
        <w:rPr>
          <w:rFonts w:cs="Times New Roman"/>
          <w:u w:val="single"/>
        </w:rPr>
      </w:pPr>
      <w:r w:rsidRPr="00B3533B">
        <w:rPr>
          <w:rFonts w:cs="Times New Roman"/>
          <w:u w:val="single"/>
        </w:rPr>
        <w:t>US Influence-Venezuelan Environment</w:t>
      </w:r>
    </w:p>
    <w:p w:rsidR="005B7694" w:rsidRPr="00B3533B" w:rsidRDefault="005B7694" w:rsidP="005B7694">
      <w:pPr>
        <w:pStyle w:val="Heading4"/>
        <w:rPr>
          <w:rFonts w:cs="Times New Roman"/>
        </w:rPr>
      </w:pPr>
      <w:r w:rsidRPr="00B3533B">
        <w:rPr>
          <w:rFonts w:cs="Times New Roman"/>
        </w:rPr>
        <w:t>President Maduro is a deal maker, US will be able to influence Venezuelan policies</w:t>
      </w:r>
    </w:p>
    <w:p w:rsidR="005B7694" w:rsidRPr="00B3533B" w:rsidRDefault="005B7694" w:rsidP="005B7694">
      <w:pPr>
        <w:rPr>
          <w:rStyle w:val="StyleStyleBold12pt"/>
          <w:b w:val="0"/>
        </w:rPr>
      </w:pPr>
      <w:r w:rsidRPr="00B3533B">
        <w:rPr>
          <w:rStyle w:val="StyleStyleBold12pt"/>
        </w:rPr>
        <w:t>Richter and Kraul 13</w:t>
      </w:r>
      <w:r w:rsidRPr="00B3533B">
        <w:rPr>
          <w:rStyle w:val="StyleStyleBold12pt"/>
          <w:b w:val="0"/>
        </w:rPr>
        <w:t xml:space="preserve">-(Paul Richter is a foreign policy journalist from the LA Times. Chris Kraul is a Latin America special correspondent for LA Times and a correspondant for Platts Oilgram. 3-6-13 </w:t>
      </w:r>
      <w:hyperlink r:id="rId115" w:history="1">
        <w:r w:rsidRPr="00B3533B">
          <w:rPr>
            <w:rStyle w:val="Hyperlink"/>
            <w:sz w:val="26"/>
          </w:rPr>
          <w:t>http://articles.latimes.com/2013/mar/06/world/la-fg-us-venezuela-20130306</w:t>
        </w:r>
      </w:hyperlink>
      <w:r w:rsidRPr="00B3533B">
        <w:rPr>
          <w:rStyle w:val="StyleStyleBold12pt"/>
          <w:b w:val="0"/>
        </w:rPr>
        <w:t xml:space="preserve">) </w:t>
      </w:r>
    </w:p>
    <w:p w:rsidR="005B7694" w:rsidRPr="00B3533B" w:rsidRDefault="005B7694" w:rsidP="005B7694">
      <w:pPr>
        <w:pStyle w:val="CardIndented"/>
      </w:pPr>
      <w:r w:rsidRPr="00B3533B">
        <w:t xml:space="preserve">Even though the U.S. Embassy's military attache was expelled from </w:t>
      </w:r>
      <w:r w:rsidRPr="00B3533B">
        <w:rPr>
          <w:rStyle w:val="StyleBoldUnderline"/>
        </w:rPr>
        <w:t>Venezuela</w:t>
      </w:r>
      <w:r w:rsidRPr="00B3533B">
        <w:t xml:space="preserve"> shortly before the death of President Hugo Chavez was announced Tuesday, the country </w:t>
      </w:r>
      <w:r w:rsidRPr="00B3533B">
        <w:rPr>
          <w:rStyle w:val="StyleBoldUnderline"/>
        </w:rPr>
        <w:t>could still be headed for</w:t>
      </w:r>
      <w:r w:rsidRPr="00B3533B">
        <w:t xml:space="preserve"> a change that would have infuriated the fiery populist: </w:t>
      </w:r>
      <w:r w:rsidRPr="00B3533B">
        <w:rPr>
          <w:rStyle w:val="StyleBoldUnderline"/>
        </w:rPr>
        <w:t>better relations with the United States</w:t>
      </w:r>
      <w:r w:rsidRPr="00B3533B">
        <w:t>.</w:t>
      </w:r>
      <w:r w:rsidRPr="00B3533B">
        <w:rPr>
          <w:sz w:val="12"/>
        </w:rPr>
        <w:t xml:space="preserve">¶ </w:t>
      </w:r>
      <w:r w:rsidRPr="00B3533B">
        <w:t>For 14 years, Chavez sought to build a role as a regional leader by flamboyantly defying what he called the "Yankee empire." He cultivated ties with Iran, a leading U.S. adversary, and assembled a bloc of left-leaning Latin American countries to challenge Washington's political and economic dominance in the Western Hemisphere.</w:t>
      </w:r>
      <w:r w:rsidRPr="00B3533B">
        <w:rPr>
          <w:sz w:val="12"/>
        </w:rPr>
        <w:t xml:space="preserve">¶ </w:t>
      </w:r>
      <w:r w:rsidRPr="00B3533B">
        <w:t xml:space="preserve">Though Chavez's immediate successors probably won't jettison his socialist domestic policy, those in position to take over don't appear to have the same hunger for regional leadership or the skill to take on such a role, say current and former U.S. officials and other analysts. </w:t>
      </w:r>
      <w:r w:rsidRPr="00B3533B">
        <w:rPr>
          <w:rStyle w:val="StyleBoldUnderline"/>
        </w:rPr>
        <w:t>That could make the relationship with Washington less rancorous, if not exactly warm.</w:t>
      </w:r>
      <w:r w:rsidRPr="00B3533B">
        <w:rPr>
          <w:sz w:val="12"/>
        </w:rPr>
        <w:t xml:space="preserve">¶ </w:t>
      </w:r>
      <w:r w:rsidRPr="00B3533B">
        <w:t>"Chavez had a map in his mind of how he wanted to pursue his revolutionary project around the world," said Stephen Johnson, a top Pentagon policymaker on Latin America during the George W. Bush administration. "It's hard to imagine that his successor is going to have the same determination or self-confidence in those areas."</w:t>
      </w:r>
      <w:r w:rsidRPr="00B3533B">
        <w:rPr>
          <w:sz w:val="12"/>
        </w:rPr>
        <w:t xml:space="preserve">¶ </w:t>
      </w:r>
      <w:r w:rsidRPr="00B3533B">
        <w:t>On Tuesday, the first indication of the future was not particularly comforting. Nicolas Maduro, Chavez's vice president and designated heir, announced on national TV that American military attache David Delmonaco must leave the country within 24 hours for "proposing destabilizing plans" to members of Venezuela's armed forces. Maduro also implied that the U.S. was at fault for Chavez's illness and said he would set up a scientific commission to investigate. Later, a U.S. Air Force assistant attache was also expelled.</w:t>
      </w:r>
      <w:r w:rsidRPr="00B3533B">
        <w:rPr>
          <w:sz w:val="12"/>
        </w:rPr>
        <w:t xml:space="preserve">¶ </w:t>
      </w:r>
      <w:r w:rsidRPr="00B3533B">
        <w:t xml:space="preserve">But over time, analysts say, </w:t>
      </w:r>
      <w:r w:rsidRPr="00B3533B">
        <w:rPr>
          <w:rStyle w:val="StyleBoldUnderline"/>
        </w:rPr>
        <w:t>Maduro's track record has not reflected the same fiery nature as that of Chavez</w:t>
      </w:r>
      <w:r w:rsidRPr="00B3533B">
        <w:t>.</w:t>
      </w:r>
      <w:r w:rsidRPr="00B3533B">
        <w:rPr>
          <w:sz w:val="12"/>
        </w:rPr>
        <w:t xml:space="preserve">¶ </w:t>
      </w:r>
      <w:r w:rsidRPr="00B3533B">
        <w:t xml:space="preserve">Though Maduro, as foreign minister, worked to separate Venezuela further from the United States, building stronger ties with Cuba, Russia and China, </w:t>
      </w:r>
      <w:r w:rsidRPr="00B3533B">
        <w:rPr>
          <w:rStyle w:val="StyleBoldUnderline"/>
        </w:rPr>
        <w:t>he doesn't have Chavez's forceful personality</w:t>
      </w:r>
      <w:r w:rsidRPr="00B3533B">
        <w:t>, analysts say.</w:t>
      </w:r>
      <w:r w:rsidRPr="00B3533B">
        <w:rPr>
          <w:sz w:val="12"/>
        </w:rPr>
        <w:t xml:space="preserve">¶ </w:t>
      </w:r>
      <w:r w:rsidRPr="00B3533B">
        <w:t xml:space="preserve">He echoes Chavez's hard-line views about U.S. influence worldwide as well as other key points of Venezuela's foreign policy, but </w:t>
      </w:r>
      <w:r w:rsidRPr="00B3533B">
        <w:rPr>
          <w:rStyle w:val="StyleBoldUnderline"/>
        </w:rPr>
        <w:t>U.S. officials see him as a deal maker rather than an antagonist, and some have even praised his affability</w:t>
      </w:r>
      <w:r w:rsidRPr="00B3533B">
        <w:t xml:space="preserve">. Apparently with Chavez's blessing, </w:t>
      </w:r>
      <w:r w:rsidRPr="00B3533B">
        <w:rPr>
          <w:rStyle w:val="StyleBoldUnderline"/>
        </w:rPr>
        <w:t>Maduro recently showed signs of wanting to explore what might be gained by better relations with the United States</w:t>
      </w:r>
      <w:r w:rsidRPr="00B3533B">
        <w:t>: In November, he began talks with Roberta Jacobson, assistant secretary of State for Latin America.</w:t>
      </w:r>
    </w:p>
    <w:p w:rsidR="005B7694" w:rsidRPr="00B3533B" w:rsidRDefault="005B7694" w:rsidP="005B7694">
      <w:pPr>
        <w:pStyle w:val="CardIndented"/>
        <w:rPr>
          <w:rFonts w:eastAsia="Times New Roman"/>
          <w:color w:val="000000"/>
          <w:sz w:val="21"/>
          <w:szCs w:val="21"/>
        </w:rPr>
      </w:pPr>
    </w:p>
    <w:p w:rsidR="005B7694" w:rsidRPr="00B3533B" w:rsidRDefault="005B7694" w:rsidP="005B7694">
      <w:pPr>
        <w:pStyle w:val="Heading4"/>
        <w:rPr>
          <w:rFonts w:cs="Times New Roman"/>
          <w:u w:val="single"/>
        </w:rPr>
      </w:pPr>
      <w:r w:rsidRPr="00B3533B">
        <w:rPr>
          <w:rFonts w:cs="Times New Roman"/>
          <w:u w:val="single"/>
        </w:rPr>
        <w:t xml:space="preserve">Venezuela Says Yes  </w:t>
      </w:r>
    </w:p>
    <w:p w:rsidR="005B7694" w:rsidRPr="00B3533B" w:rsidRDefault="005B7694" w:rsidP="005B7694">
      <w:pPr>
        <w:pStyle w:val="Heading4"/>
        <w:rPr>
          <w:rFonts w:cs="Times New Roman"/>
        </w:rPr>
      </w:pPr>
      <w:r w:rsidRPr="00B3533B">
        <w:rPr>
          <w:rFonts w:cs="Times New Roman"/>
        </w:rPr>
        <w:t>Venezuela’s priority is to solve climate change</w:t>
      </w:r>
    </w:p>
    <w:p w:rsidR="005B7694" w:rsidRPr="00B3533B" w:rsidRDefault="005B7694" w:rsidP="005B7694">
      <w:pPr>
        <w:rPr>
          <w:rStyle w:val="StyleStyleBold12pt"/>
          <w:b w:val="0"/>
        </w:rPr>
      </w:pPr>
      <w:r w:rsidRPr="00B3533B">
        <w:rPr>
          <w:rStyle w:val="StyleStyleBold12pt"/>
        </w:rPr>
        <w:t>Carrasquel 13</w:t>
      </w:r>
      <w:r w:rsidRPr="00B3533B">
        <w:rPr>
          <w:rStyle w:val="StyleStyleBold12pt"/>
          <w:b w:val="0"/>
        </w:rPr>
        <w:t>-(Gustavo Carrasquel is the CEO of the Blue Environmentalists Foundation. He is also a professional journalist for ANCA24: the first news agency by environmentalists, ecologists, and conservationists in the Americas. 3-19-2013. http://anca24canada.canalazul24.com/?p=595)</w:t>
      </w:r>
    </w:p>
    <w:p w:rsidR="005B7694" w:rsidRPr="00B3533B" w:rsidRDefault="005B7694" w:rsidP="005B7694">
      <w:pPr>
        <w:pStyle w:val="CardIndented"/>
      </w:pPr>
      <w:r w:rsidRPr="00B3533B">
        <w:t xml:space="preserve">Regardless of the position of Commander Hugo Chavez, </w:t>
      </w:r>
      <w:r w:rsidRPr="00B3533B">
        <w:rPr>
          <w:rStyle w:val="StyleBoldUnderline"/>
        </w:rPr>
        <w:t xml:space="preserve">the Venezuelan president’s </w:t>
      </w:r>
      <w:r w:rsidRPr="00B3533B">
        <w:t>death opens the door to a political debate on a critical issue for Venezuela and safety in the world: climate change.¶</w:t>
      </w:r>
      <w:r w:rsidRPr="00B3533B">
        <w:rPr>
          <w:rStyle w:val="StyleBoldUnderline"/>
        </w:rPr>
        <w:t xml:space="preserve"> </w:t>
      </w:r>
      <w:r w:rsidRPr="00B3533B">
        <w:t xml:space="preserve">The </w:t>
      </w:r>
      <w:r w:rsidRPr="00B3533B">
        <w:rPr>
          <w:rStyle w:val="StyleBoldUnderline"/>
        </w:rPr>
        <w:t>Homeland Program 2013-2019 makes clear its manifesto, included in the fifth historic great goal: to save the planet</w:t>
      </w:r>
      <w:r w:rsidRPr="00B3533B">
        <w:t>.</w:t>
      </w:r>
      <w:r w:rsidRPr="00B3533B">
        <w:rPr>
          <w:sz w:val="12"/>
        </w:rPr>
        <w:t xml:space="preserve">¶ </w:t>
      </w:r>
      <w:r w:rsidRPr="00B3533B">
        <w:t xml:space="preserve">Leave the commitment of Venezuelans against the world scenario. </w:t>
      </w:r>
      <w:r w:rsidRPr="00B3533B">
        <w:rPr>
          <w:rStyle w:val="StyleBoldUnderline"/>
        </w:rPr>
        <w:t>Global warming and climate change. Water consumption in the world. Making awareness to the problem of endangered species. The development of renewable energies and protection of natural resources, are topics that are strongly present in the future of Venezuela</w:t>
      </w:r>
      <w:r w:rsidRPr="00B3533B">
        <w:t>.</w:t>
      </w:r>
      <w:r w:rsidRPr="00B3533B">
        <w:rPr>
          <w:sz w:val="12"/>
        </w:rPr>
        <w:t xml:space="preserve">¶ </w:t>
      </w:r>
      <w:r w:rsidRPr="00B3533B">
        <w:t xml:space="preserve">The International Atomic Energy </w:t>
      </w:r>
      <w:r w:rsidRPr="00B3533B">
        <w:lastRenderedPageBreak/>
        <w:t>Agency reports that no more than a third of the proven reserves of fossil fuels in the world, can be consumed by 2050 if it wants to limit the warming to 2 ° C.</w:t>
      </w:r>
      <w:r w:rsidRPr="00B3533B">
        <w:rPr>
          <w:sz w:val="12"/>
        </w:rPr>
        <w:t xml:space="preserve">¶ </w:t>
      </w:r>
      <w:r w:rsidRPr="00B3533B">
        <w:t>As explained by Bill McKibben, director of the international environmental organization 350.org, if Venezuela were to exploit its heavy oil and Canada its bituminous sands , this would mean “game over” for the global climate, as both reserves would fill the remaining “atmospheric space “or” carbon budget “.</w:t>
      </w:r>
      <w:r w:rsidRPr="00B3533B">
        <w:rPr>
          <w:sz w:val="12"/>
        </w:rPr>
        <w:t xml:space="preserve">¶ </w:t>
      </w:r>
      <w:r w:rsidRPr="00B3533B">
        <w:rPr>
          <w:rStyle w:val="StyleBoldUnderline"/>
        </w:rPr>
        <w:t xml:space="preserve">President Chávez assumed a position on global warming. He stressed that climate change can not be subject to selfish and capital markets interests </w:t>
      </w:r>
    </w:p>
    <w:p w:rsidR="005B7694" w:rsidRPr="00B3533B" w:rsidRDefault="005B7694" w:rsidP="005B7694"/>
    <w:p w:rsidR="005B7694" w:rsidRPr="00B3533B" w:rsidRDefault="005B7694" w:rsidP="005B7694">
      <w:pPr>
        <w:pStyle w:val="Heading2"/>
        <w:rPr>
          <w:rFonts w:cs="Times New Roman"/>
        </w:rPr>
      </w:pPr>
      <w:r w:rsidRPr="00B3533B">
        <w:rPr>
          <w:rFonts w:cs="Times New Roman"/>
        </w:rPr>
        <w:t>Venezuela Key</w:t>
      </w:r>
    </w:p>
    <w:p w:rsidR="005B7694" w:rsidRPr="00B3533B" w:rsidRDefault="005B7694" w:rsidP="005B7694">
      <w:pPr>
        <w:pStyle w:val="Heading4"/>
        <w:rPr>
          <w:rFonts w:cs="Times New Roman"/>
        </w:rPr>
      </w:pPr>
      <w:r w:rsidRPr="00B3533B">
        <w:rPr>
          <w:rFonts w:cs="Times New Roman"/>
        </w:rPr>
        <w:t>Venezuela’s position on the environment is pivotal to solve climate change, and shifts to a lower carbon economy are key</w:t>
      </w:r>
    </w:p>
    <w:p w:rsidR="005B7694" w:rsidRPr="00B3533B" w:rsidRDefault="005B7694" w:rsidP="005B7694">
      <w:pPr>
        <w:rPr>
          <w:rFonts w:eastAsia="Times New Roman"/>
          <w:szCs w:val="20"/>
        </w:rPr>
      </w:pPr>
      <w:r w:rsidRPr="00B3533B">
        <w:rPr>
          <w:rStyle w:val="StyleStyleBold12pt"/>
        </w:rPr>
        <w:t>Edwards and Mage 13</w:t>
      </w:r>
      <w:r w:rsidRPr="00B3533B">
        <w:t xml:space="preserve"> </w:t>
      </w:r>
      <w:r w:rsidRPr="00B3533B">
        <w:rPr>
          <w:b/>
        </w:rPr>
        <w:t>(</w:t>
      </w:r>
      <w:r w:rsidRPr="00B3533B">
        <w:rPr>
          <w:rFonts w:eastAsia="Times New Roman"/>
          <w:color w:val="333333"/>
          <w:sz w:val="21"/>
          <w:szCs w:val="21"/>
          <w:shd w:val="clear" w:color="auto" w:fill="FFFFFF"/>
        </w:rPr>
        <w:t>Guy Edwards is a research fellow at Brown University's centre for environmental studies and is co-founder of Latin America's first multilingual website on climate change, </w:t>
      </w:r>
      <w:hyperlink r:id="rId116" w:history="1">
        <w:r w:rsidRPr="00B3533B">
          <w:rPr>
            <w:rFonts w:eastAsia="Times New Roman"/>
            <w:color w:val="005689"/>
            <w:sz w:val="21"/>
            <w:szCs w:val="21"/>
            <w:u w:val="single"/>
            <w:shd w:val="clear" w:color="auto" w:fill="FFFFFF"/>
          </w:rPr>
          <w:t>Intercambio Climático</w:t>
        </w:r>
      </w:hyperlink>
      <w:r w:rsidRPr="00B3533B">
        <w:rPr>
          <w:rFonts w:eastAsia="Times New Roman"/>
          <w:color w:val="333333"/>
          <w:sz w:val="21"/>
          <w:szCs w:val="21"/>
          <w:shd w:val="clear" w:color="auto" w:fill="FFFFFF"/>
        </w:rPr>
        <w:t xml:space="preserve">. Susanna Mage is a recent graduate from Brown University and is currently interning at Intercambio Climático. 3-7-13 </w:t>
      </w:r>
      <w:hyperlink r:id="rId117" w:history="1">
        <w:r w:rsidRPr="00B3533B">
          <w:rPr>
            <w:rStyle w:val="Hyperlink"/>
            <w:rFonts w:eastAsia="Times New Roman"/>
            <w:sz w:val="21"/>
            <w:szCs w:val="21"/>
            <w:shd w:val="clear" w:color="auto" w:fill="FFFFFF"/>
          </w:rPr>
          <w:t>http://www.guardian.co.uk/environment/blog/2013/mar/07/death-hugo-chavez-venezuela-climate-change</w:t>
        </w:r>
      </w:hyperlink>
      <w:r w:rsidRPr="00B3533B">
        <w:rPr>
          <w:rFonts w:eastAsia="Times New Roman"/>
          <w:color w:val="333333"/>
          <w:sz w:val="21"/>
          <w:szCs w:val="21"/>
          <w:shd w:val="clear" w:color="auto" w:fill="FFFFFF"/>
        </w:rPr>
        <w:t>.)</w:t>
      </w:r>
    </w:p>
    <w:p w:rsidR="005B7694" w:rsidRPr="00B3533B" w:rsidRDefault="005B7694" w:rsidP="005B7694">
      <w:pPr>
        <w:pStyle w:val="CardIndented"/>
        <w:rPr>
          <w:rStyle w:val="StyleBoldUnderline"/>
        </w:rPr>
      </w:pPr>
      <w:r w:rsidRPr="00B3533B">
        <w:t xml:space="preserve">Regardless of one's position on el Comandante </w:t>
      </w:r>
      <w:hyperlink r:id="rId118" w:tooltip="More from guardian.co.uk on Hugo Chávez" w:history="1">
        <w:r w:rsidRPr="00B3533B">
          <w:t>Hugo Chávez</w:t>
        </w:r>
      </w:hyperlink>
      <w:r w:rsidRPr="00B3533B">
        <w:t xml:space="preserve">, </w:t>
      </w:r>
      <w:r w:rsidRPr="00B3533B">
        <w:rPr>
          <w:rStyle w:val="StyleBoldUnderline"/>
        </w:rPr>
        <w:t xml:space="preserve">the death of the Venezuelan president opens the door for a policy debate on a critical issue for </w:t>
      </w:r>
      <w:hyperlink r:id="rId119" w:tooltip="More from guardian.co.uk on Venezuela" w:history="1">
        <w:r w:rsidRPr="00B3533B">
          <w:rPr>
            <w:rStyle w:val="StyleBoldUnderline"/>
          </w:rPr>
          <w:t>Venezuela</w:t>
        </w:r>
      </w:hyperlink>
      <w:r w:rsidRPr="00B3533B">
        <w:rPr>
          <w:rStyle w:val="StyleBoldUnderline"/>
        </w:rPr>
        <w:t xml:space="preserve"> and the world's security: </w:t>
      </w:r>
      <w:hyperlink r:id="rId120" w:tooltip="More from guardian.co.uk on Climate change" w:history="1">
        <w:r w:rsidRPr="00B3533B">
          <w:rPr>
            <w:rStyle w:val="StyleBoldUnderline"/>
          </w:rPr>
          <w:t>climate change</w:t>
        </w:r>
      </w:hyperlink>
      <w:r w:rsidRPr="00B3533B">
        <w:t xml:space="preserve">. As the </w:t>
      </w:r>
      <w:hyperlink r:id="rId121" w:history="1">
        <w:r w:rsidRPr="00B3533B">
          <w:t>2015 deadline to create a new global treaty on climate change approaches</w:t>
        </w:r>
      </w:hyperlink>
      <w:r w:rsidRPr="00B3533B">
        <w:t xml:space="preserve">, </w:t>
      </w:r>
      <w:r w:rsidRPr="00B3533B">
        <w:rPr>
          <w:rStyle w:val="StyleBoldUnderline"/>
        </w:rPr>
        <w:t xml:space="preserve">the question for the </w:t>
      </w:r>
      <w:hyperlink r:id="rId122" w:tooltip="More from guardian.co.uk on Oil" w:history="1">
        <w:r w:rsidRPr="00B3533B">
          <w:rPr>
            <w:rStyle w:val="StyleBoldUnderline"/>
          </w:rPr>
          <w:t>oil</w:t>
        </w:r>
      </w:hyperlink>
      <w:r w:rsidRPr="00B3533B">
        <w:rPr>
          <w:rStyle w:val="StyleBoldUnderline"/>
        </w:rPr>
        <w:t>-rich country looms: will Venezuela be a key architect of an ambitious and equitable deal, or will it sabotage progress?</w:t>
      </w:r>
      <w:r w:rsidRPr="00B3533B">
        <w:rPr>
          <w:sz w:val="12"/>
        </w:rPr>
        <w:t xml:space="preserve">¶ </w:t>
      </w:r>
      <w:r w:rsidRPr="00B3533B">
        <w:t xml:space="preserve">The </w:t>
      </w:r>
      <w:hyperlink r:id="rId123" w:history="1">
        <w:r w:rsidRPr="00B3533B">
          <w:t>International Energy Agency reports</w:t>
        </w:r>
      </w:hyperlink>
      <w:r w:rsidRPr="00B3533B">
        <w:t xml:space="preserve"> that no more than one-third of proven fossil fuel reserves can be consumed prior to 2050 if we are to limit warming to 2C. Writer Bill McKibben </w:t>
      </w:r>
      <w:hyperlink r:id="rId124" w:anchor="ixzz2DvFIxiGi" w:history="1">
        <w:r w:rsidRPr="00B3533B">
          <w:t>pointed out</w:t>
        </w:r>
      </w:hyperlink>
      <w:r w:rsidRPr="00B3533B">
        <w:t xml:space="preserve"> that </w:t>
      </w:r>
      <w:r w:rsidRPr="00B3533B">
        <w:rPr>
          <w:rStyle w:val="StyleBoldUnderline"/>
        </w:rPr>
        <w:t>if Venezuela were to exploit its heavy crude oil</w:t>
      </w:r>
      <w:r w:rsidRPr="00B3533B">
        <w:t xml:space="preserve"> and Canada's tar sands are fully tapped, </w:t>
      </w:r>
      <w:r w:rsidRPr="00B3533B">
        <w:rPr>
          <w:rStyle w:val="StyleBoldUnderline"/>
        </w:rPr>
        <w:t>this would mean "game over" for the climate as both reserves would fill up the remaining "atmospheric space" or "carbon budget</w:t>
      </w:r>
      <w:r w:rsidRPr="00B3533B">
        <w:t>."</w:t>
      </w:r>
      <w:r w:rsidRPr="00B3533B">
        <w:rPr>
          <w:sz w:val="12"/>
        </w:rPr>
        <w:t xml:space="preserve">¶ </w:t>
      </w:r>
      <w:r w:rsidRPr="00B3533B">
        <w:t xml:space="preserve">President Chávez oversaw a schizophrenic posture on climate change. He insisted that climate change is an existential crisis caused by capitalism, while simultaneously pushing for the development of the Orinoco's heavy crude. Under Chávez, Venezuela's oil dependency increased and it now obtains </w:t>
      </w:r>
      <w:hyperlink r:id="rId125" w:history="1">
        <w:r w:rsidRPr="00B3533B">
          <w:t>94% of export earnings</w:t>
        </w:r>
      </w:hyperlink>
      <w:r w:rsidRPr="00B3533B">
        <w:t xml:space="preserve"> and more than 50% of its federal budget from oil revenues.</w:t>
      </w:r>
      <w:r w:rsidRPr="00B3533B">
        <w:rPr>
          <w:sz w:val="12"/>
        </w:rPr>
        <w:t xml:space="preserve">¶ </w:t>
      </w:r>
      <w:r w:rsidRPr="00B3533B">
        <w:t xml:space="preserve">Due to high oil prices and Chávez's leadership, </w:t>
      </w:r>
      <w:hyperlink r:id="rId126" w:anchor=".UOsGtzlPmRY.facebook" w:history="1">
        <w:r w:rsidRPr="00B3533B">
          <w:t>poverty and inequality have dropped</w:t>
        </w:r>
      </w:hyperlink>
      <w:r w:rsidRPr="00B3533B">
        <w:t>. Chávez's administration appeared committed to increase oil production to continue funding its social programmes, often through long-term agreements with China to supply oil. Venezuela's "commodity backed loans" from China, estimated at more than $35bn, require it to pay back China in oil.</w:t>
      </w:r>
      <w:r w:rsidRPr="00B3533B">
        <w:rPr>
          <w:sz w:val="12"/>
        </w:rPr>
        <w:t xml:space="preserve">¶ </w:t>
      </w:r>
      <w:r w:rsidRPr="00B3533B">
        <w:rPr>
          <w:rStyle w:val="StyleBoldUnderline"/>
        </w:rPr>
        <w:t>The key to solving climate change is shifting</w:t>
      </w:r>
      <w:r w:rsidRPr="00B3533B">
        <w:t xml:space="preserve"> all </w:t>
      </w:r>
      <w:r w:rsidRPr="00B3533B">
        <w:rPr>
          <w:rStyle w:val="StyleBoldUnderline"/>
        </w:rPr>
        <w:t>countries to low carbon economies</w:t>
      </w:r>
      <w:r w:rsidRPr="00B3533B">
        <w:t xml:space="preserve">. At a United Nations negotiation in Bonn, Germany, in 2009, however, a </w:t>
      </w:r>
      <w:hyperlink r:id="rId127" w:history="1">
        <w:r w:rsidRPr="00B3533B">
          <w:t>Venezuelan official said</w:t>
        </w:r>
      </w:hyperlink>
      <w:r w:rsidRPr="00B3533B">
        <w:t xml:space="preserve"> that a shift to a low-carbon economy would adversely impact developing country oil exporters, suggesting that a robust climate change treaty would conflict with Venezuela's development model.</w:t>
      </w:r>
      <w:r w:rsidRPr="00B3533B">
        <w:rPr>
          <w:sz w:val="12"/>
        </w:rPr>
        <w:t xml:space="preserve">¶ </w:t>
      </w:r>
      <w:r w:rsidRPr="00B3533B">
        <w:t>At the climate negotiations, Venezuela has clung to arguments that developing countries have the right to emit to ensure their development. Undermining Venezuela's position at the negotiations has been their</w:t>
      </w:r>
      <w:hyperlink r:id="rId128" w:history="1">
        <w:r w:rsidRPr="00B3533B">
          <w:t>often vociferous rhetoric</w:t>
        </w:r>
      </w:hyperlink>
      <w:r w:rsidRPr="00B3533B">
        <w:t>, while exhibiting a lack of action at home. Meanwhile, a number of poorer countries have shown a willingness to take on far more ambitious emissions cuts.</w:t>
      </w:r>
      <w:r w:rsidRPr="00B3533B">
        <w:rPr>
          <w:sz w:val="12"/>
        </w:rPr>
        <w:t xml:space="preserve">¶ </w:t>
      </w:r>
      <w:r w:rsidRPr="00B3533B">
        <w:t xml:space="preserve">Venezuela </w:t>
      </w:r>
      <w:hyperlink r:id="rId129" w:history="1">
        <w:r w:rsidRPr="00B3533B">
          <w:t>releases only 0.56% of the global total of greenhouse gas emissions</w:t>
        </w:r>
      </w:hyperlink>
      <w:r w:rsidRPr="00B3533B">
        <w:t xml:space="preserve">, but its per capita emissions (at approximately six tonnes per person) are much higher than the world's poorest nations. Venezuela's current emissions, however, pale in significance compared to what is at stake if it does fully develop its oil reserves. Former UK special representative for climate change </w:t>
      </w:r>
      <w:hyperlink r:id="rId130" w:history="1">
        <w:r w:rsidRPr="00B3533B">
          <w:t>John Ashton</w:t>
        </w:r>
      </w:hyperlink>
      <w:r w:rsidRPr="00B3533B">
        <w:t xml:space="preserve"> has said that </w:t>
      </w:r>
      <w:r w:rsidRPr="00B3533B">
        <w:rPr>
          <w:rStyle w:val="StyleBoldUnderline"/>
        </w:rPr>
        <w:t>a country's ability to contribute to global efforts to tackle climate change depends on the credibility of its domestic policies.</w:t>
      </w:r>
      <w:r w:rsidRPr="00B3533B">
        <w:rPr>
          <w:sz w:val="12"/>
        </w:rPr>
        <w:t xml:space="preserve">¶ </w:t>
      </w:r>
      <w:r w:rsidRPr="00B3533B">
        <w:t xml:space="preserve">Venezuela's national development plan (2013-19) </w:t>
      </w:r>
      <w:hyperlink r:id="rId131" w:history="1">
        <w:r w:rsidRPr="00B3533B">
          <w:t>includes measures to limit emissions</w:t>
        </w:r>
      </w:hyperlink>
      <w:r w:rsidRPr="00B3533B">
        <w:t xml:space="preserve">, which include the oil industry and would create a world movement to confront climate change. The Venezuelan government </w:t>
      </w:r>
      <w:hyperlink r:id="rId132" w:history="1">
        <w:r w:rsidRPr="00B3533B">
          <w:t>has invested</w:t>
        </w:r>
      </w:hyperlink>
      <w:r w:rsidRPr="00B3533B">
        <w:t xml:space="preserve"> $500m in windfarms and distributed 155m </w:t>
      </w:r>
      <w:hyperlink r:id="rId133" w:tooltip="More from guardian.co.uk on Energy" w:history="1">
        <w:r w:rsidRPr="00B3533B">
          <w:t>energy</w:t>
        </w:r>
      </w:hyperlink>
      <w:r w:rsidRPr="00B3533B">
        <w:t>-saving lightbulbs.</w:t>
      </w:r>
      <w:r w:rsidRPr="00B3533B">
        <w:rPr>
          <w:sz w:val="12"/>
        </w:rPr>
        <w:t xml:space="preserve">¶ </w:t>
      </w:r>
      <w:r w:rsidRPr="00B3533B">
        <w:t xml:space="preserve">However, </w:t>
      </w:r>
      <w:hyperlink r:id="rId134" w:history="1">
        <w:r w:rsidRPr="00B3533B">
          <w:t>critics suggest</w:t>
        </w:r>
      </w:hyperlink>
      <w:r w:rsidRPr="00B3533B">
        <w:t xml:space="preserve"> that Venezuela has little interest and commitment in tackling climate change, and that the plan's objectives are unlikely to be implemented. According to ClimateScope, which ranks a country's ability to attract capital for low-carbon energy sources and efforts to build a green economy, </w:t>
      </w:r>
      <w:hyperlink r:id="rId135" w:history="1">
        <w:r w:rsidRPr="00B3533B">
          <w:t>Venezuela is currently 24th out of 26 countries</w:t>
        </w:r>
      </w:hyperlink>
      <w:r w:rsidRPr="00B3533B">
        <w:t>.</w:t>
      </w:r>
      <w:r w:rsidRPr="00B3533B">
        <w:rPr>
          <w:sz w:val="12"/>
        </w:rPr>
        <w:t xml:space="preserve">¶ </w:t>
      </w:r>
      <w:r w:rsidRPr="00B3533B">
        <w:t xml:space="preserve">In the UN climate negotiations, Venezuela is part of the Bolivarian Alliance for the Peoples of Our </w:t>
      </w:r>
      <w:hyperlink r:id="rId136" w:tooltip="More from guardian.co.uk on Americas" w:history="1">
        <w:r w:rsidRPr="00B3533B">
          <w:t>Americas</w:t>
        </w:r>
      </w:hyperlink>
      <w:r w:rsidRPr="00B3533B">
        <w:t xml:space="preserve"> (ALBA) with Ecuador, Bolivia, Cuba and Nicaragua, which is praised by many citizens' groups for fighting for climate justice. Venezuela is also a member of the Like-Minded group alongside China, India, Saudi Arabia and its ALBA partners.</w:t>
      </w:r>
      <w:r w:rsidRPr="00B3533B">
        <w:rPr>
          <w:sz w:val="12"/>
        </w:rPr>
        <w:t xml:space="preserve">¶ </w:t>
      </w:r>
      <w:r w:rsidRPr="00B3533B">
        <w:t xml:space="preserve">Venezuela will understandably not stop oil production at the expense of its social programmes, nor its loan repayments to China. Partial or full compensation for loss of revenue from keeping the oil in the ground is unlikely. Venezuela could consider backing Ecuador's fascinating plan to be proposed at the next Opec meeting </w:t>
      </w:r>
      <w:hyperlink r:id="rId137" w:history="1">
        <w:r w:rsidRPr="00B3533B">
          <w:t>to create a 3-5% 'Daly-Correa' tax on every barrel of oil exported to rich countries</w:t>
        </w:r>
      </w:hyperlink>
      <w:r w:rsidRPr="00B3533B">
        <w:t xml:space="preserve"> to raid billions for poor countries to adapt to climate change.</w:t>
      </w:r>
      <w:r w:rsidRPr="00B3533B">
        <w:rPr>
          <w:sz w:val="12"/>
        </w:rPr>
        <w:t xml:space="preserve">¶ </w:t>
      </w:r>
      <w:r w:rsidRPr="00B3533B">
        <w:t xml:space="preserve">With the death of its great leader, </w:t>
      </w:r>
      <w:r w:rsidRPr="00B3533B">
        <w:rPr>
          <w:rStyle w:val="StyleBoldUnderline"/>
        </w:rPr>
        <w:t xml:space="preserve">Venezuela has a choice on climate change. It can rebrand itself as a proactive actor at home by working towards a low-carbon economy while joining with its ambitious neighbors at the UN climate negotiations. With the largest known oil reserves, Venezuela's position on climate change is pivotal. En route to 2015, it remains to be seen whether it will be regarded as an engineer of an ambitious and equitable global treaty, or as a saboteur.¶ </w:t>
      </w:r>
    </w:p>
    <w:p w:rsidR="005B7694" w:rsidRPr="00B3533B" w:rsidRDefault="005B7694" w:rsidP="005B7694">
      <w:pPr>
        <w:pStyle w:val="Heading2"/>
        <w:rPr>
          <w:rFonts w:cs="Times New Roman"/>
        </w:rPr>
      </w:pPr>
      <w:r w:rsidRPr="00B3533B">
        <w:rPr>
          <w:rFonts w:cs="Times New Roman"/>
        </w:rPr>
        <w:lastRenderedPageBreak/>
        <w:t>Impacts</w:t>
      </w:r>
    </w:p>
    <w:p w:rsidR="005B7694" w:rsidRPr="00B3533B" w:rsidRDefault="005B7694" w:rsidP="005B7694">
      <w:pPr>
        <w:pStyle w:val="Heading4"/>
        <w:rPr>
          <w:rFonts w:cs="Times New Roman"/>
        </w:rPr>
      </w:pPr>
      <w:r w:rsidRPr="00B3533B">
        <w:rPr>
          <w:rFonts w:cs="Times New Roman"/>
        </w:rPr>
        <w:t>There are many social and economic benefits to a lower carbon economy</w:t>
      </w:r>
    </w:p>
    <w:p w:rsidR="005B7694" w:rsidRPr="00B3533B" w:rsidRDefault="005B7694" w:rsidP="005B7694">
      <w:r w:rsidRPr="00B3533B">
        <w:rPr>
          <w:rStyle w:val="StyleStyleBold12pt"/>
        </w:rPr>
        <w:t>Beinhocker and Oppenheim 08</w:t>
      </w:r>
      <w:r w:rsidRPr="00B3533B">
        <w:rPr>
          <w:rStyle w:val="StyleStyleBold12pt"/>
          <w:b w:val="0"/>
        </w:rPr>
        <w:t>-(</w:t>
      </w:r>
      <w:r w:rsidRPr="00B3533B">
        <w:t>Eric Beinhocker is a senior fellow at the McKinsey Global Institute. Jeremy Oppenheim is the leader of McKinsey’s Climate Change Special Initiative. November 2008. http://unfccc.int/press/news_room/newsletter/guest_column/items/4608.php/)</w:t>
      </w:r>
    </w:p>
    <w:p w:rsidR="005B7694" w:rsidRPr="00B3533B" w:rsidRDefault="005B7694" w:rsidP="005B7694">
      <w:pPr>
        <w:pStyle w:val="CardIndented"/>
        <w:rPr>
          <w:sz w:val="12"/>
        </w:rPr>
      </w:pPr>
      <w:r w:rsidRPr="00B3533B">
        <w:t xml:space="preserve">Of course, just as with any major technology shift, the move to a low-carbon economy will cause job losses in some sectors, and there should be transition assistance for affected workers. But the evidence suggests that </w:t>
      </w:r>
      <w:r w:rsidRPr="00B3533B">
        <w:rPr>
          <w:rStyle w:val="StyleBoldUnderline"/>
        </w:rPr>
        <w:t>the low-carbon economy is likely to create more jobs</w:t>
      </w:r>
      <w:r w:rsidRPr="00B3533B">
        <w:t xml:space="preserve"> than it will destroy. A research group at the University of California, Berkeley modelled a scenario where 20 percent of U.S. electricity demand was covered by renewables by 2020. </w:t>
      </w:r>
      <w:r w:rsidRPr="00B3533B">
        <w:rPr>
          <w:rStyle w:val="StyleBoldUnderline"/>
        </w:rPr>
        <w:t>They estimated that such a scenario would lead to the net creation of between 78,000 and 102,000 additional jobs – an increase of 91 to 119 percent compared to a situation where that same demand was covered by coal or natural gas.¶ Greater social equity could be an additional benefit of such a low-carbon revolution.</w:t>
      </w:r>
      <w:r w:rsidRPr="00B3533B">
        <w:t xml:space="preserve"> Escalating energy costs, and the energy insecurity they impose, inflict a higher toll on lower-income consumers than they do on the middle class and the wealthy. This is not just an issue for the poor in impoverished nations, but the poor within wealthy countries as well. </w:t>
      </w:r>
      <w:r w:rsidRPr="00B3533B">
        <w:rPr>
          <w:rStyle w:val="StyleBoldUnderline"/>
        </w:rPr>
        <w:t>Improving energy productivity would thus disproportionately ease the burden on the poor, helping narrow the economic and social divide</w:t>
      </w:r>
      <w:r w:rsidRPr="00B3533B">
        <w:t xml:space="preserve">. Developing nations have especially important reasons to advocate an energy-productivity revolution. Innovations in power generation technology – for example, through advances in solar power – could make electricity both more affordable and more accessible to areas such as the 100,000 villages in India that are still disconnected from that nation’s electricity grid. Increased electrification has a wide variety of development benefits ranging from improved healthcare and access to clean water, to greater economic growth. </w:t>
      </w:r>
      <w:r w:rsidRPr="00B3533B">
        <w:rPr>
          <w:sz w:val="12"/>
        </w:rPr>
        <w:t xml:space="preserve">¶ </w:t>
      </w:r>
      <w:r w:rsidRPr="00B3533B">
        <w:rPr>
          <w:rStyle w:val="StyleBoldUnderline"/>
        </w:rPr>
        <w:t>Other important strategies for carbon mitigation have co-benefits for development, such as improved soil tillage, which can boost agricultural productivity</w:t>
      </w:r>
      <w:r w:rsidRPr="00B3533B">
        <w:t>. While biofuels have been controversial, the development of a truly sustainable biofuels industry could offer vast economic opportunities for the world’s rural poor. Finally, it is clear that global climate goals will not be met unless we urgently stop and reverse deforestation. This will require developing ways to put an economic value on standing forests that will benefit the peoples of some of the world’s poorest countries and regions.</w:t>
      </w:r>
      <w:r w:rsidRPr="00B3533B">
        <w:rPr>
          <w:sz w:val="12"/>
        </w:rPr>
        <w:t xml:space="preserve">¶ </w:t>
      </w:r>
      <w:r w:rsidRPr="00B3533B">
        <w:t xml:space="preserve">Economic growth, social equity and a healthy climate need not be opposing goals. </w:t>
      </w:r>
      <w:r w:rsidRPr="00B3533B">
        <w:rPr>
          <w:rStyle w:val="StyleBoldUnderline"/>
        </w:rPr>
        <w:t>By dramatically increasing “carbon productivity” – just as we have increased labour and capital productivity in the past – we can enjoy a growing economy and falling greenhouse gas emissions. Better still, the prospect of an improvement in social equity can avoid the risk of a “carbon divide” that might further separate the wealthy and the poor</w:t>
      </w:r>
      <w:r w:rsidRPr="00B3533B">
        <w:t>. Humanity has engineered many revolutions over its millennia of progress: The agricultural, industrial and information-age revolutions have expanded the economy and enriched society. A “carbon revolution” now holds out the hope of similar progress.</w:t>
      </w:r>
      <w:r w:rsidRPr="00B3533B">
        <w:rPr>
          <w:sz w:val="12"/>
        </w:rPr>
        <w:t xml:space="preserve">¶ </w:t>
      </w:r>
    </w:p>
    <w:p w:rsidR="005B7694" w:rsidRPr="00B3533B" w:rsidRDefault="005B7694" w:rsidP="005B7694"/>
    <w:p w:rsidR="005B7694" w:rsidRPr="00B3533B" w:rsidRDefault="005B7694" w:rsidP="005B7694">
      <w:pPr>
        <w:pStyle w:val="Heading4"/>
        <w:rPr>
          <w:rFonts w:cs="Times New Roman"/>
        </w:rPr>
      </w:pPr>
      <w:r w:rsidRPr="00B3533B">
        <w:rPr>
          <w:rFonts w:cs="Times New Roman"/>
        </w:rPr>
        <w:t>Warming is at its tipping point, lowering carbon economy and reducing emissions now is key</w:t>
      </w:r>
    </w:p>
    <w:p w:rsidR="005B7694" w:rsidRPr="00B3533B" w:rsidRDefault="005B7694" w:rsidP="005B7694">
      <w:r w:rsidRPr="00B3533B">
        <w:rPr>
          <w:rStyle w:val="StyleStyleBold12pt"/>
        </w:rPr>
        <w:t>Johnson 12-(</w:t>
      </w:r>
      <w:r w:rsidRPr="00B3533B">
        <w:t xml:space="preserve">Leo Johnson is a Partner in PwC's Sustainability and Climate Change team, and Co-Founder of Sustainable Finance Ltd, now a part of the PricewaterhouseCoopers Group. November 2012 Low Carbon Economy Index. </w:t>
      </w:r>
    </w:p>
    <w:p w:rsidR="005B7694" w:rsidRPr="00B3533B" w:rsidRDefault="00300E57" w:rsidP="005B7694">
      <w:hyperlink r:id="rId138" w:history="1">
        <w:r w:rsidR="005B7694" w:rsidRPr="00B3533B">
          <w:rPr>
            <w:rStyle w:val="Hyperlink"/>
          </w:rPr>
          <w:t>http://www.pwc.com/gx/en/sustainability/publications/low-carbon-economy-index/index.jhtml</w:t>
        </w:r>
      </w:hyperlink>
      <w:r w:rsidR="005B7694" w:rsidRPr="00B3533B">
        <w:t>)</w:t>
      </w:r>
    </w:p>
    <w:p w:rsidR="005B7694" w:rsidRPr="00B3533B" w:rsidRDefault="005B7694" w:rsidP="005B7694">
      <w:pPr>
        <w:pStyle w:val="CardIndented"/>
        <w:rPr>
          <w:sz w:val="12"/>
        </w:rPr>
      </w:pPr>
      <w:r w:rsidRPr="00B3533B">
        <w:rPr>
          <w:rStyle w:val="StyleBoldUnderline"/>
        </w:rPr>
        <w:t>The annual PwC Low Carbon Economy Index centres on one core statistic: the rate of change of global carbon intensity. This year we estimated that the required improvement in global carbon intensity to meet a 2ºC warming target has risen to 5.1% a year, from now to 2050</w:t>
      </w:r>
      <w:r w:rsidRPr="00B3533B">
        <w:t>.</w:t>
      </w:r>
      <w:r w:rsidRPr="00B3533B">
        <w:rPr>
          <w:sz w:val="12"/>
        </w:rPr>
        <w:t xml:space="preserve">¶ </w:t>
      </w:r>
      <w:r w:rsidRPr="00B3533B">
        <w:rPr>
          <w:rStyle w:val="StyleBoldUnderline"/>
        </w:rPr>
        <w:t>We have passed a critical threshold – not once since 1950 has the world achieved that rate of decarbonisation in a single year, but the task now confronting us is to achieve it for 39 consecutive years.¶</w:t>
      </w:r>
      <w:r w:rsidRPr="00B3533B">
        <w:rPr>
          <w:sz w:val="12"/>
        </w:rPr>
        <w:t xml:space="preserve"> </w:t>
      </w:r>
      <w:r w:rsidRPr="00B3533B">
        <w:t>The 2011 rate of improvement in carbon intensity was 0.8%. Even doubling our rate of decarbonisation, would still lead to emissions consistent with six degrees of warming. To give ourselves a more than 50% chance of avoiding two degrees will require a six-fold improvement in our rate of decarbonisation.</w:t>
      </w:r>
      <w:r w:rsidRPr="00B3533B">
        <w:rPr>
          <w:sz w:val="12"/>
        </w:rPr>
        <w:t xml:space="preserve">¶ </w:t>
      </w:r>
      <w:r w:rsidRPr="00B3533B">
        <w:t xml:space="preserve">In the Emerging Markets, where the E7 now emit more than the G7, </w:t>
      </w:r>
      <w:r w:rsidRPr="00B3533B">
        <w:rPr>
          <w:rStyle w:val="StyleBoldUnderline"/>
        </w:rPr>
        <w:t>improvements in carbon intensity have largely stalled, with strong GDP growth closely coupled with rapid emissions growth</w:t>
      </w:r>
      <w:r w:rsidRPr="00B3533B">
        <w:t>.</w:t>
      </w:r>
      <w:r w:rsidRPr="00B3533B">
        <w:rPr>
          <w:sz w:val="12"/>
        </w:rPr>
        <w:t xml:space="preserve">¶ </w:t>
      </w:r>
      <w:r w:rsidRPr="00B3533B">
        <w:t>Meanwhile the policy context for Carbon Capture and Storage (CCS) and nuclear, critical technologies for low carbon energy generation, remains uncertain.</w:t>
      </w:r>
      <w:r w:rsidRPr="00B3533B">
        <w:rPr>
          <w:sz w:val="12"/>
        </w:rPr>
        <w:t xml:space="preserve">¶ </w:t>
      </w:r>
      <w:r w:rsidRPr="00B3533B">
        <w:t xml:space="preserve">As negotiators convene every year to attempt to agree a global deal, carbon emissions continue to rise in most parts of the world. </w:t>
      </w:r>
      <w:r w:rsidRPr="00B3533B">
        <w:rPr>
          <w:rStyle w:val="StyleBoldUnderline"/>
        </w:rPr>
        <w:t>The urgency for a global binding and meaningful policy commitments has reached a tipping point</w:t>
      </w:r>
      <w:r w:rsidRPr="00B3533B">
        <w:t>.</w:t>
      </w:r>
      <w:r w:rsidRPr="00B3533B">
        <w:rPr>
          <w:sz w:val="12"/>
        </w:rPr>
        <w:t xml:space="preserve">¶ </w:t>
      </w:r>
      <w:r w:rsidRPr="00B3533B">
        <w:rPr>
          <w:rStyle w:val="StyleBoldUnderline"/>
        </w:rPr>
        <w:t>Business leaders have been asking for clarity in political ambition on climate change.</w:t>
      </w:r>
      <w:r w:rsidRPr="00B3533B">
        <w:t xml:space="preserve"> Now one thing is clear: businesses, governments and communities across the world need to plan for a warming world – not just 2ºC, but 4ºC and, at our current rates, 6ºC.</w:t>
      </w:r>
      <w:r w:rsidRPr="00B3533B">
        <w:rPr>
          <w:sz w:val="12"/>
        </w:rPr>
        <w:t xml:space="preserve">¶ </w:t>
      </w:r>
      <w:r w:rsidRPr="00B3533B">
        <w:t>Time to plan for a warmer world? Businesses need to be prepared for unpredictability. Whether that’s policy, climate or consumer change. And it needs tools to help to analyse the impact of significant policy or market uncertainty on a decision. Extreme weather events look set to become more common as well, and business continuity will be a key challenge in future.</w:t>
      </w:r>
      <w:r w:rsidRPr="00B3533B">
        <w:rPr>
          <w:sz w:val="12"/>
        </w:rPr>
        <w:t xml:space="preserve">¶ </w:t>
      </w:r>
    </w:p>
    <w:p w:rsidR="005B7694" w:rsidRPr="00B3533B" w:rsidRDefault="005B7694" w:rsidP="005B7694">
      <w:pPr>
        <w:pStyle w:val="Heading4"/>
        <w:rPr>
          <w:rStyle w:val="StyleStyleBold12pt"/>
          <w:rFonts w:cs="Times New Roman"/>
          <w:b/>
          <w:bCs/>
          <w:iCs w:val="0"/>
        </w:rPr>
      </w:pPr>
      <w:r w:rsidRPr="00B3533B">
        <w:rPr>
          <w:rStyle w:val="StyleStyleBold12pt"/>
          <w:rFonts w:cs="Times New Roman"/>
          <w:b/>
          <w:iCs w:val="0"/>
        </w:rPr>
        <w:lastRenderedPageBreak/>
        <w:t>Low Carbon Economy is key to solve climate change and global poverty</w:t>
      </w:r>
    </w:p>
    <w:p w:rsidR="005B7694" w:rsidRPr="00B3533B" w:rsidRDefault="005B7694" w:rsidP="005B7694">
      <w:r w:rsidRPr="00B3533B">
        <w:rPr>
          <w:rStyle w:val="StyleStyleBold12pt"/>
        </w:rPr>
        <w:t>Stern 09</w:t>
      </w:r>
      <w:r w:rsidRPr="00B3533B">
        <w:rPr>
          <w:rStyle w:val="StyleStyleBold12pt"/>
          <w:b w:val="0"/>
        </w:rPr>
        <w:t>-(</w:t>
      </w:r>
      <w:r w:rsidRPr="00B3533B">
        <w:t xml:space="preserve"> Nicholas Stern has been Chair of the Grantham Research Institute since it was founded in 2008.</w:t>
      </w:r>
      <w:r w:rsidRPr="00B3533B">
        <w:rPr>
          <w:sz w:val="12"/>
        </w:rPr>
        <w:t xml:space="preserve">¶ </w:t>
      </w:r>
      <w:r w:rsidRPr="00B3533B">
        <w:t>He also holds the following positions:</w:t>
      </w:r>
      <w:r w:rsidRPr="00B3533B">
        <w:rPr>
          <w:sz w:val="12"/>
        </w:rPr>
        <w:t xml:space="preserve">¶ </w:t>
      </w:r>
      <w:r w:rsidRPr="00B3533B">
        <w:t xml:space="preserve">Chair of the </w:t>
      </w:r>
      <w:hyperlink r:id="rId139" w:tooltip="Centre for Climate Change Economics and Policy" w:history="1">
        <w:r w:rsidRPr="00B3533B">
          <w:t>Centre for Climate Change Economics and Policy</w:t>
        </w:r>
      </w:hyperlink>
      <w:r w:rsidRPr="00B3533B">
        <w:t xml:space="preserve">; </w:t>
      </w:r>
      <w:r w:rsidRPr="00B3533B">
        <w:rPr>
          <w:sz w:val="12"/>
        </w:rPr>
        <w:t xml:space="preserve">¶ </w:t>
      </w:r>
      <w:r w:rsidRPr="00B3533B">
        <w:t xml:space="preserve">IG Patel Professor of Economics and Government, the first holder of this position, at the </w:t>
      </w:r>
      <w:hyperlink r:id="rId140" w:tooltip="STICERD" w:history="1">
        <w:r w:rsidRPr="00B3533B">
          <w:t>Suntory and Toyota International Centres for Economics and Related Disciplines (STICERD)</w:t>
        </w:r>
      </w:hyperlink>
      <w:r w:rsidRPr="00B3533B">
        <w:t>;</w:t>
      </w:r>
      <w:r w:rsidRPr="00B3533B">
        <w:rPr>
          <w:sz w:val="12"/>
        </w:rPr>
        <w:t xml:space="preserve">¶ </w:t>
      </w:r>
      <w:r w:rsidRPr="00B3533B">
        <w:t xml:space="preserve">Chair of the </w:t>
      </w:r>
      <w:hyperlink r:id="rId141" w:tooltip="Asia Research Centre at LSE" w:history="1">
        <w:r w:rsidRPr="00B3533B">
          <w:t>Asia Research Centre</w:t>
        </w:r>
      </w:hyperlink>
      <w:r w:rsidRPr="00B3533B">
        <w:t>;</w:t>
      </w:r>
      <w:r w:rsidRPr="00B3533B">
        <w:rPr>
          <w:sz w:val="12"/>
        </w:rPr>
        <w:t xml:space="preserve">¶ </w:t>
      </w:r>
      <w:r w:rsidRPr="00B3533B">
        <w:t xml:space="preserve">Director of the </w:t>
      </w:r>
      <w:hyperlink r:id="rId142" w:tooltip="India Observatory at LSE" w:history="1">
        <w:r w:rsidRPr="00B3533B">
          <w:t>India Observatory</w:t>
        </w:r>
      </w:hyperlink>
      <w:r w:rsidRPr="00B3533B">
        <w:t>. March 2009. http://www.lse.ac.uk/GranthamInstitute/publications/Policy/docs/PPEconCrisisSternMarch09.pdf)</w:t>
      </w:r>
    </w:p>
    <w:p w:rsidR="005B7694" w:rsidRPr="00B3533B" w:rsidRDefault="005B7694" w:rsidP="005B7694">
      <w:pPr>
        <w:pStyle w:val="CardIndented"/>
        <w:rPr>
          <w:rStyle w:val="StyleBoldUnderline"/>
        </w:rPr>
      </w:pPr>
      <w:bookmarkStart w:id="1" w:name="DynamicJumpMenuManager_1_Anchor_1"/>
      <w:bookmarkEnd w:id="1"/>
      <w:r w:rsidRPr="00B3533B">
        <w:rPr>
          <w:rStyle w:val="StyleBoldUnderline"/>
        </w:rPr>
        <w:t>The two great challenges of the 21st century are the battle against poverty and the management of climate change. On both we must act strongly now and expect to continue that action over the coming decades.</w:t>
      </w:r>
      <w:r w:rsidRPr="00B3533B">
        <w:t xml:space="preserve"> </w:t>
      </w:r>
      <w:r w:rsidRPr="00B3533B">
        <w:rPr>
          <w:rStyle w:val="StyleBoldUnderline"/>
        </w:rPr>
        <w:t>Our response to climate change and poverty reduction will define our generation. If we fail on either one of them, we will fail on the other</w:t>
      </w:r>
      <w:r w:rsidRPr="00B3533B">
        <w:t>. The current crisis in the financial markets and the economic downturn is new and immediate, although some years in the making. All three challenges require urgent and decisive action, and all three can be overcome together through determined and concerted efforts across the world. But whilst recognising that we must respond, and respond strongly, to all three challenges, we should also recognise the opportunities: a well-constructed response to one can provide great direct advantages and opportunities for the other.</w:t>
      </w:r>
      <w:r w:rsidRPr="00B3533B">
        <w:rPr>
          <w:sz w:val="12"/>
        </w:rPr>
        <w:t xml:space="preserve">¶ </w:t>
      </w:r>
      <w:r w:rsidRPr="00B3533B">
        <w:t xml:space="preserve">Some may argue that the global financial crisis and economic downturn means that we should delay our efforts to tackle poverty and climate change. But delaying on poverty would condemn millions of people to many more years of hardship. And delaying on climate change would mean the stock of GHGs in the atmosphere grows, making the task of dealing with the problem more costly and difficult in the future. We cannot afford to delay. We can and must face up to all three challenges together. So what do we need to do to combat the threat of climate change whilst boosting efforts to reduce poverty and tackling the global economic downturn? </w:t>
      </w:r>
      <w:r w:rsidRPr="00B3533B">
        <w:rPr>
          <w:rStyle w:val="StyleBoldUnderline"/>
        </w:rPr>
        <w:t xml:space="preserve">We know what actions we need to take to cut emissions. </w:t>
      </w:r>
      <w:r w:rsidRPr="00B3533B">
        <w:t>They fall broadly into three categories:</w:t>
      </w:r>
      <w:r w:rsidRPr="00B3533B">
        <w:rPr>
          <w:rStyle w:val="StyleBoldUnderline"/>
        </w:rPr>
        <w:t xml:space="preserve"> energy efficiency, low-carbon technologies</w:t>
      </w:r>
      <w:r w:rsidRPr="00B3533B">
        <w:t xml:space="preserve">, and a halt to deforestation. </w:t>
      </w:r>
      <w:r w:rsidRPr="00B3533B">
        <w:rPr>
          <w:rStyle w:val="StyleBoldUnderline"/>
        </w:rPr>
        <w:t>We also know what policies are necessary to drive these actions: tax, carbon trading and regulation; increased technology support; and measures that halt deforestation</w:t>
      </w:r>
      <w:r w:rsidRPr="00B3533B">
        <w:t xml:space="preserve">. The G8 nations at recent summits have endorsed the goal of reducing global emissions by at least 50% by 2050 (which should be relative to 1990). Such cuts are broadly in line with a path could hold greenhouse gas levels below 500ppm CO2e and then start to reduce them. This could reduce the probability of a 5ºC increase in global temperature from around 50% to 3% or less. The target 50% reduction means halving global emissions from 40 Gt CO2ea year to 20, or little more than 2 t per capita with around 9 billion people in 2050; it also means little scope for deviation of actual emissions from the mean for any major country, developed or developing (note that similar per capita actual emissions does not mean similar per capita quotas). </w:t>
      </w:r>
      <w:r w:rsidRPr="00B3533B">
        <w:rPr>
          <w:rStyle w:val="StyleBoldUnderline"/>
        </w:rPr>
        <w:t>Developing countries should ultimately want to go low-carbon. Not only is it the future, but it brings huge benefits beyond climate change. Renewable energy sources can free countries from a dependence on imported fossil fuels. Cleaner transport and cooling mean less pollution and better health. Halting deforestation protects water supplies, controls flooding and provides bio-diversity. The transition to a low-carbon future can bring major economic gains which appear soon. Energy efficiency can help boost incomes. Low-carbon technologies can open up new sources of growth and jobs. They can help even the poorest countries leap-frog old approaches</w:t>
      </w:r>
      <w:r w:rsidRPr="00B3533B">
        <w:t xml:space="preserve"> – they can avoid some of the cost of large grids in the way cell phones helped cut the need for telephone wires. And smarter grids can both enhance energy efficiency and enable new technologies whilst cutting transmission costs. </w:t>
      </w:r>
      <w:r w:rsidRPr="00B3533B">
        <w:rPr>
          <w:rStyle w:val="StyleBoldUnderline"/>
        </w:rPr>
        <w:t>New sources of low-carbon energy – hydro, solar – could help create a comparative advantage for some of the poorest countries. But the fact remains that no matter how successful we are with mitigation, we are now committed over the next few decades to some degree of climate change due to the levels of GHGs already in the atmosphere and those which will be emitted in the coming years. That means all countries will have to adapt. The challenge is particularly urgent for developing countries as they are earliest and hardest hit</w:t>
      </w:r>
      <w:r w:rsidRPr="00B3533B">
        <w:t xml:space="preserve">. Adaptation is essentially development in a more hostile climate. It is disruptive, and practically and conceptually confusing, to attempt a rigid and comprehensive separation of elements of investments in physical or human capital which are marked for ‘development’ or ‘adaptation’. Many of the poorest people in the world will be the most exposed and vulnerable to the impacts of climate change that will occur over the next few decades. These are also the people who are least able to afford the costs of adaptation, and who have contributed much less than those in the rich world to the current levels of GHGs in the atmosphere. </w:t>
      </w:r>
      <w:r w:rsidRPr="00B3533B">
        <w:rPr>
          <w:rStyle w:val="StyleBoldUnderline"/>
        </w:rPr>
        <w:t>There is a fundamental inequity here and a strong imperative for the rich countries to provide more funds to developing countries, in addition to current development commitments, to fund the extra costs created by climate change.</w:t>
      </w:r>
      <w:r w:rsidRPr="00B3533B">
        <w:t xml:space="preserve"> </w:t>
      </w:r>
      <w:r w:rsidRPr="00B3533B">
        <w:rPr>
          <w:sz w:val="16"/>
        </w:rPr>
        <w:t xml:space="preserve">This is in the rich countries’ direct interest as well: as Archbishop Desmond Tutu argued ‘the problems of the poor will arrive at the doorstep of the wealthy, as the climate crisis gives way to despair, anger and collective security threats.' Adaptation will increase the burden on developing governments and compensatory funding for this must be additional to current commitments on ODA. As we look forward to the challenges the developing world faces beyond 2015, and we must soon be examining and formulating the successors to the MDGs beyond 2015, I think that our targets for support from the public budgets of rich countries are likely to be closer to 1.0% of GDP than 0.7% for the coming 2 decades. Since adaptation is basically development in a hostile climate, there is no sense in separating out funds and thereby distorting our efforts. Some aspects of the ways in which the funds should be allocated will differ from our usual methods for development assistance, for example, where ‘compensation’ for direct climate effects such as rising sea levels are involved, but even this does not imply that we need new institutions to manage them. One option would be a window alongside IDA. The same would apply for mitigation funding. With the private flows that could come with them and the growth and poverty reduction they could help foster, I think that these flows would constitute very wise investments for the world as a whole as well as being our duty as citizens of the world. I have focused so far on the two big global challenges of this century. Let me now say something about the current financial and economic crisis; it is the most serious such crisis for 80 years. This crisis is having a deeply damaging effect on the developing world. We should learn two lessons from what has happened. First, the longer risks are ignored and allowed to grow, the bigger the consequences when the crash occurs – and </w:t>
      </w:r>
      <w:r w:rsidRPr="00B3533B">
        <w:rPr>
          <w:sz w:val="16"/>
        </w:rPr>
        <w:lastRenderedPageBreak/>
        <w:t>we have seen this unfolding in the financial sector now. We know the scale of risk on the climate change front is altogether of a different and greater magnitude, and so will be the consequences of mismanaging or ignoring it. Second, the financial and economic crisis brings the critical opportunity to find a driver of long-term sustainable economic growth to lead us out of this crisis: we do not want again to sow the seeds of the next bubble as we emerge from the crash of the last. The globally declared US$2 trillion global fiscal stimulus for 2009/10, if implemented with a long-term vision, offers the chance to invest in new technologies and investments for low-carbon growth. This could enable us to grow out of this recession in a way that both reduces the risks for our planet and sparks off a wave of new technologies which will create 2 or 3 decades of strong growth and a more secure, cleaner and more attractive economy for all of us</w:t>
      </w:r>
      <w:r w:rsidRPr="00B3533B">
        <w:t xml:space="preserve">. </w:t>
      </w:r>
      <w:r w:rsidRPr="00B3533B">
        <w:rPr>
          <w:rStyle w:val="StyleBoldUnderline"/>
        </w:rPr>
        <w:t>We can and must</w:t>
      </w:r>
      <w:r w:rsidRPr="00B3533B">
        <w:t xml:space="preserve">, now and simultaneously, handle the short-term crisis, foster sound development and economic growth in the medium term, and </w:t>
      </w:r>
      <w:r w:rsidRPr="00B3533B">
        <w:rPr>
          <w:rStyle w:val="StyleBoldUnderline"/>
        </w:rPr>
        <w:t>protect the planet from devastating climate change in the long term</w:t>
      </w:r>
      <w:r w:rsidRPr="00B3533B">
        <w:t xml:space="preserve">. To try to set the three tasks against each other as a three-horse race is as confused analytically as it is dangerous economically and environmentally. </w:t>
      </w:r>
      <w:r w:rsidRPr="00B3533B">
        <w:rPr>
          <w:rStyle w:val="StyleBoldUnderline"/>
        </w:rPr>
        <w:t>In particular, the developed world must demonstrate for all, especially the developing world, that low-carbon growth is not only possible, but that it can be a productive, efficient and attractive route to overcome world poverty. It is indeed the only sustainable route.</w:t>
      </w:r>
    </w:p>
    <w:p w:rsidR="005B7694" w:rsidRPr="00B3533B" w:rsidRDefault="005B7694" w:rsidP="005B7694"/>
    <w:p w:rsidR="005B7694" w:rsidRPr="00B3533B" w:rsidRDefault="005B7694" w:rsidP="005B7694">
      <w:pPr>
        <w:pStyle w:val="Heading1"/>
        <w:rPr>
          <w:rFonts w:cs="Times New Roman"/>
        </w:rPr>
      </w:pPr>
      <w:r w:rsidRPr="00B3533B">
        <w:rPr>
          <w:rFonts w:cs="Times New Roman"/>
        </w:rPr>
        <w:lastRenderedPageBreak/>
        <w:t>Venezuela Conditions - Debt for Nature Swap</w:t>
      </w:r>
    </w:p>
    <w:p w:rsidR="005B7694" w:rsidRPr="00B3533B" w:rsidRDefault="005B7694" w:rsidP="005B7694"/>
    <w:p w:rsidR="005B7694" w:rsidRPr="00B3533B" w:rsidRDefault="005B7694" w:rsidP="005B7694">
      <w:pPr>
        <w:pStyle w:val="Heading4"/>
        <w:rPr>
          <w:rFonts w:cs="Times New Roman"/>
        </w:rPr>
      </w:pPr>
      <w:r w:rsidRPr="00B3533B">
        <w:rPr>
          <w:rFonts w:cs="Times New Roman"/>
        </w:rPr>
        <w:t>Text – The United States federal government should ___________ with Venezuela under the condition that the USFG forgive a portion of Venezuela’s debt for local investments in environmental conservation measures.</w:t>
      </w:r>
    </w:p>
    <w:p w:rsidR="005B7694" w:rsidRPr="00B3533B" w:rsidRDefault="005B7694" w:rsidP="005B7694">
      <w:pPr>
        <w:pStyle w:val="Heading4"/>
        <w:rPr>
          <w:rFonts w:cs="Times New Roman"/>
        </w:rPr>
      </w:pPr>
      <w:r w:rsidRPr="00B3533B">
        <w:rPr>
          <w:rFonts w:cs="Times New Roman"/>
        </w:rPr>
        <w:t>Debt for nature swap solves environmental problems, South America proves</w:t>
      </w:r>
    </w:p>
    <w:p w:rsidR="005B7694" w:rsidRPr="00B3533B" w:rsidRDefault="005B7694" w:rsidP="005B7694">
      <w:pPr>
        <w:rPr>
          <w:sz w:val="24"/>
        </w:rPr>
      </w:pPr>
      <w:r w:rsidRPr="00B3533B">
        <w:rPr>
          <w:rStyle w:val="StyleStyleBold12pt"/>
        </w:rPr>
        <w:t>Butler 07</w:t>
      </w:r>
      <w:r w:rsidRPr="00B3533B">
        <w:rPr>
          <w:rStyle w:val="StyleStyleBold12pt"/>
          <w:b w:val="0"/>
        </w:rPr>
        <w:t>-(</w:t>
      </w:r>
      <w:r w:rsidRPr="00B3533B">
        <w:rPr>
          <w:shd w:val="clear" w:color="auto" w:fill="FFFFFF"/>
        </w:rPr>
        <w:t xml:space="preserve"> </w:t>
      </w:r>
      <w:r w:rsidRPr="00B3533B">
        <w:t xml:space="preserve">Rhett Butler founded mongabay.com in 1999. Rhett Butler is also co-founder of </w:t>
      </w:r>
      <w:hyperlink r:id="rId143" w:history="1">
        <w:r w:rsidRPr="00B3533B">
          <w:t>Tropical Conservation Science</w:t>
        </w:r>
      </w:hyperlink>
      <w:r w:rsidRPr="00B3533B">
        <w:t xml:space="preserve">, an open-access academic journal that aims to provide opportunities for scientists in developing countries to publish their research, and the </w:t>
      </w:r>
      <w:hyperlink r:id="rId144" w:history="1">
        <w:r w:rsidRPr="00B3533B">
          <w:t>Tropical Forest Network</w:t>
        </w:r>
      </w:hyperlink>
      <w:r w:rsidRPr="00B3533B">
        <w:t xml:space="preserve">, a social network in the San Francisco Bay Area broadly interested in tropical forest conservation and ecology. </w:t>
      </w:r>
      <w:r w:rsidRPr="00B3533B">
        <w:rPr>
          <w:rStyle w:val="StyleStyleBold12pt"/>
          <w:b w:val="0"/>
          <w:sz w:val="20"/>
        </w:rPr>
        <w:t>4-1-2007</w:t>
      </w:r>
      <w:r w:rsidRPr="00B3533B">
        <w:rPr>
          <w:rStyle w:val="StyleStyleBold12pt"/>
          <w:b w:val="0"/>
        </w:rPr>
        <w:t xml:space="preserve">. </w:t>
      </w:r>
      <w:r w:rsidRPr="00B3533B">
        <w:t>http://rainforests.mongabay.com/1018.htm)</w:t>
      </w:r>
    </w:p>
    <w:p w:rsidR="005B7694" w:rsidRPr="00B3533B" w:rsidRDefault="005B7694" w:rsidP="005B7694">
      <w:pPr>
        <w:pStyle w:val="CardIndented"/>
        <w:rPr>
          <w:rStyle w:val="StyleBoldUnderline"/>
        </w:rPr>
      </w:pPr>
      <w:r w:rsidRPr="00B3533B">
        <w:rPr>
          <w:rStyle w:val="StyleBoldUnderline"/>
        </w:rPr>
        <w:t>One method of financing conservation projects in developing countries is debt-for-nature programs where conservation and other international organizations purchase a portion of a developing country's commercial debt at a discount</w:t>
      </w:r>
      <w:r w:rsidRPr="00B3533B">
        <w:t xml:space="preserve">, </w:t>
      </w:r>
      <w:r w:rsidRPr="00B3533B">
        <w:rPr>
          <w:rStyle w:val="StyleBoldUnderline"/>
        </w:rPr>
        <w:t xml:space="preserve">or else persuade creditor banks to donate some of debt. Foreign debt can be purchased at 50 to 90 percent of its actual value and sometimes far less. For example the non-profit organization Conservation International purchased $650,000 worth of Bolivian debt for only $100,000 when it initiated the first debt-exchange program in 1987. In exchange for being relieved of the obligation to repay a portion of international debt, the country agrees to set aside funds to promote conservation by encouraging sustainable development, expanding environmental education programs, purchasing land, and improving land management. Within a decade of the first agreement, debt-for-nature agreements totaling nearly US$1 billion had been arranged in sixteen countries including the tropically forested countries of Argentina, Bolivia, Costa Rica, Dominican Republic, Ecuador, Guatemala, Honduras, Jamaica, Mexico, Madagascar, Philippines, Venezuela, and Zambia. ¶ </w:t>
      </w:r>
    </w:p>
    <w:p w:rsidR="005B7694" w:rsidRPr="00B3533B" w:rsidRDefault="005B7694" w:rsidP="005B7694">
      <w:pPr>
        <w:rPr>
          <w:sz w:val="12"/>
        </w:rPr>
      </w:pPr>
    </w:p>
    <w:p w:rsidR="007A5A8F" w:rsidRPr="00B3533B" w:rsidRDefault="007A5A8F" w:rsidP="007A5A8F">
      <w:pPr>
        <w:pStyle w:val="Heading4"/>
        <w:rPr>
          <w:rFonts w:cs="Times New Roman"/>
        </w:rPr>
      </w:pPr>
      <w:r w:rsidRPr="00B3533B">
        <w:rPr>
          <w:rFonts w:cs="Times New Roman"/>
        </w:rPr>
        <w:t>Venezuela debt under pressure, they need help on debt relief</w:t>
      </w:r>
    </w:p>
    <w:p w:rsidR="007A5A8F" w:rsidRPr="00B3533B" w:rsidRDefault="007A5A8F" w:rsidP="007A5A8F">
      <w:pPr>
        <w:rPr>
          <w:rStyle w:val="StyleStyleBold12pt"/>
          <w:b w:val="0"/>
        </w:rPr>
      </w:pPr>
      <w:r w:rsidRPr="00B3533B">
        <w:rPr>
          <w:rStyle w:val="StyleStyleBold12pt"/>
        </w:rPr>
        <w:t>Roth 13</w:t>
      </w:r>
      <w:r w:rsidRPr="00B3533B">
        <w:rPr>
          <w:rStyle w:val="StyleStyleBold12pt"/>
          <w:b w:val="0"/>
        </w:rPr>
        <w:t>-(Charles Roth is a journalist for the Wall Street Journal. 4-26-2013. http://blogs.wsj.com/moneybeat/2013/04/26/venezuelan-debt-under-pressure-as-tensions-rise/)</w:t>
      </w:r>
    </w:p>
    <w:p w:rsidR="007A5A8F" w:rsidRPr="00B3533B" w:rsidRDefault="007A5A8F" w:rsidP="007A5A8F">
      <w:pPr>
        <w:pStyle w:val="CardIndented"/>
      </w:pPr>
      <w:r w:rsidRPr="00B3533B">
        <w:rPr>
          <w:rStyle w:val="StyleBoldUnderline"/>
        </w:rPr>
        <w:t xml:space="preserve">Abating a week ago, tensions in Venezuela are fast rising again, and it doesn’t bode well for the country’s debt.¶ Opposition leader Henrique Capriles has renewed his demands for a thorough recount of the snap presidential election earlier this month, which he lost by a whisker to </w:t>
      </w:r>
      <w:hyperlink r:id="rId145" w:history="1">
        <w:r w:rsidRPr="00B3533B">
          <w:rPr>
            <w:rStyle w:val="StyleBoldUnderline"/>
          </w:rPr>
          <w:t>Hugo Chavez</w:t>
        </w:r>
      </w:hyperlink>
      <w:r w:rsidRPr="00B3533B">
        <w:rPr>
          <w:rStyle w:val="StyleBoldUnderline"/>
        </w:rPr>
        <w:t xml:space="preserve">’s deputy, </w:t>
      </w:r>
      <w:hyperlink r:id="rId146" w:history="1">
        <w:r w:rsidRPr="00B3533B">
          <w:rPr>
            <w:rStyle w:val="StyleBoldUnderline"/>
          </w:rPr>
          <w:t>Nicolas Maduro</w:t>
        </w:r>
      </w:hyperlink>
      <w:r w:rsidRPr="00B3533B">
        <w:t>. Mr. Capriles alleges widespread irregularities.</w:t>
      </w:r>
      <w:r w:rsidRPr="00B3533B">
        <w:rPr>
          <w:sz w:val="12"/>
        </w:rPr>
        <w:t xml:space="preserve">¶ </w:t>
      </w:r>
      <w:r w:rsidRPr="00B3533B">
        <w:t>Despite its initial reluctance, the National Electoral Council last week agreed to a recount, cooling what was a heated political climate. But the government-aligned electoral agency apparently hasn’t even yet defined specific terms of the audit. Mr. Capriles is now warning that if an audit isn’t up to snuff, he’ll challenge it at the country’s Supreme Court, which is also stacked with government allies</w:t>
      </w:r>
      <w:r w:rsidRPr="00B3533B">
        <w:rPr>
          <w:rStyle w:val="StyleBoldUnderline"/>
        </w:rPr>
        <w:t>.¶ Mr. Capriles says he may appeal to international forums for help</w:t>
      </w:r>
      <w:r w:rsidRPr="00B3533B">
        <w:t>, but it’s highly doubtful Mr. Maduro would recognize any overseas rulings impinging on Venezuela’s “sovereignty.”</w:t>
      </w:r>
      <w:r w:rsidRPr="00B3533B">
        <w:rPr>
          <w:sz w:val="12"/>
        </w:rPr>
        <w:t xml:space="preserve">¶ </w:t>
      </w:r>
      <w:r w:rsidRPr="00B3533B">
        <w:t>Mr. Capriles has urged his supporters to protest peacefully, which most do by banging pots and pans. But protests earlier did turn violent, with nine dead and scores wounded. Government officials blame Mr. Capriles for the deaths. The attorney general and National Assembly say investigations into Mr. Capriles’ role in the violence are in the works.</w:t>
      </w:r>
      <w:r w:rsidRPr="00B3533B">
        <w:rPr>
          <w:sz w:val="12"/>
        </w:rPr>
        <w:t xml:space="preserve">¶ </w:t>
      </w:r>
      <w:r w:rsidRPr="00B3533B">
        <w:t>Meantime, the rhetoric is also escalating.</w:t>
      </w:r>
      <w:r w:rsidRPr="00B3533B">
        <w:rPr>
          <w:sz w:val="12"/>
        </w:rPr>
        <w:t xml:space="preserve">¶ </w:t>
      </w:r>
      <w:r w:rsidRPr="00B3533B">
        <w:t xml:space="preserve">Prison Minister Iris Valera said she has a </w:t>
      </w:r>
      <w:hyperlink r:id="rId147" w:history="1">
        <w:r w:rsidRPr="00B3533B">
          <w:t>prison cell</w:t>
        </w:r>
      </w:hyperlink>
      <w:r w:rsidRPr="00B3533B">
        <w:t xml:space="preserve"> waiting for Mr. Capriles, whom she accused of being the “intellectual author” of those killed in the protests. She also alleged that he consumes illegal drugs and suggested that a detox behind bars would do him some good.</w:t>
      </w:r>
      <w:r w:rsidRPr="00B3533B">
        <w:rPr>
          <w:sz w:val="12"/>
        </w:rPr>
        <w:t xml:space="preserve">¶ </w:t>
      </w:r>
      <w:r w:rsidRPr="00B3533B">
        <w:t xml:space="preserve">Despite what he and others in the opposition camp are calling the government’s </w:t>
      </w:r>
      <w:hyperlink r:id="rId148" w:history="1">
        <w:r w:rsidRPr="00B3533B">
          <w:t>intimidation and bullying</w:t>
        </w:r>
      </w:hyperlink>
      <w:r w:rsidRPr="00B3533B">
        <w:t>—public sector workers accused of having voted for Mr. Capriles have lost their jobs–the opposition leader isn’t backing down. Looking straight into the television cameras, he accuses the government of having “stolen” the election.</w:t>
      </w:r>
      <w:r w:rsidRPr="00B3533B">
        <w:rPr>
          <w:sz w:val="12"/>
        </w:rPr>
        <w:t xml:space="preserve">¶ </w:t>
      </w:r>
      <w:r w:rsidRPr="00B3533B">
        <w:t>“It is hard to predict where and how this situation will evolve, but clearly the increase in radicalization will not benefit Venezuelan and (state oil company) PDVSA assets,” Barclays said in a note.</w:t>
      </w:r>
      <w:r w:rsidRPr="00B3533B">
        <w:rPr>
          <w:sz w:val="12"/>
        </w:rPr>
        <w:t xml:space="preserve">¶ </w:t>
      </w:r>
      <w:r w:rsidRPr="00B3533B">
        <w:rPr>
          <w:rStyle w:val="StyleBoldUnderline"/>
        </w:rPr>
        <w:t>The recession-bound economy is hamstrung by tight foreign exchange controls, price caps, shortages of various consumer goods and sporadic electricity outages. Contending with double-digit fiscal deficits, it’s unlikely the government can spend its way out of trouble.¶</w:t>
      </w:r>
      <w:r w:rsidRPr="00B3533B">
        <w:rPr>
          <w:sz w:val="12"/>
        </w:rPr>
        <w:t xml:space="preserve"> </w:t>
      </w:r>
      <w:r w:rsidRPr="00B3533B">
        <w:t>Mr. Maduro’s recent cabinet reshuffle brought in little new blood and is “still devoid of technocrats,” Jeffries said in a note, adding that it doesn’t expect “policy pragmatism that addresses the structural macro imbalances.”</w:t>
      </w:r>
      <w:r w:rsidRPr="00B3533B">
        <w:rPr>
          <w:sz w:val="12"/>
        </w:rPr>
        <w:t xml:space="preserve">¶ </w:t>
      </w:r>
      <w:r w:rsidRPr="00B3533B">
        <w:rPr>
          <w:rStyle w:val="StyleBoldUnderline"/>
        </w:rPr>
        <w:t xml:space="preserve">Still, with the reappointment of a former finance minister under whom Venezuela issued more dollar-denominated debt, </w:t>
      </w:r>
      <w:r w:rsidRPr="00B3533B">
        <w:rPr>
          <w:rStyle w:val="StyleBoldUnderline"/>
        </w:rPr>
        <w:lastRenderedPageBreak/>
        <w:t>facilitating the financing of badly needed imports –Venezuela imports roughly 70% of what it consumes-more dollar liquidity is likely in the pipeline.¶ Heightened political risk, potential social unrest and the prospect of more bond issuance isn’t a good combination for Venezuela’s debt</w:t>
      </w:r>
      <w:r w:rsidRPr="00B3533B">
        <w:t>. No wonder the benchmark 2023 dollar bonds shed weight this week, falling Friday to 93.96, yielding 9.965% from 94.05 and yielding 9.948% the week before, according to Markit.</w:t>
      </w:r>
      <w:r w:rsidRPr="00B3533B">
        <w:rPr>
          <w:sz w:val="12"/>
        </w:rPr>
        <w:t xml:space="preserve">¶ </w:t>
      </w:r>
    </w:p>
    <w:p w:rsidR="005B7694" w:rsidRPr="00B3533B" w:rsidRDefault="005B7694" w:rsidP="005B7694">
      <w:pPr>
        <w:pStyle w:val="Heading4"/>
        <w:rPr>
          <w:rFonts w:cs="Times New Roman"/>
        </w:rPr>
      </w:pPr>
      <w:r w:rsidRPr="00B3533B">
        <w:rPr>
          <w:rFonts w:cs="Times New Roman"/>
        </w:rPr>
        <w:t>Debt for nature swap key to save rainforests and help developing countries, empirics prove</w:t>
      </w:r>
    </w:p>
    <w:p w:rsidR="005B7694" w:rsidRPr="00B3533B" w:rsidRDefault="005B7694" w:rsidP="005B7694">
      <w:pPr>
        <w:rPr>
          <w:sz w:val="26"/>
        </w:rPr>
      </w:pPr>
      <w:r w:rsidRPr="00B3533B">
        <w:rPr>
          <w:rStyle w:val="StyleStyleBold12pt"/>
        </w:rPr>
        <w:t>Knight 98</w:t>
      </w:r>
      <w:r w:rsidRPr="00B3533B">
        <w:rPr>
          <w:rStyle w:val="StyleStyleBold12pt"/>
          <w:b w:val="0"/>
        </w:rPr>
        <w:t xml:space="preserve">-(Danielle Knight is an Inter Press Service News Agency Correspondant.  2-9-1998 </w:t>
      </w:r>
      <w:r w:rsidRPr="00B3533B">
        <w:t>http://www.progress.org/dfnature.htm)</w:t>
      </w:r>
    </w:p>
    <w:p w:rsidR="005B7694" w:rsidRPr="00B3533B" w:rsidRDefault="005B7694" w:rsidP="005B7694">
      <w:pPr>
        <w:pStyle w:val="CardIndented"/>
      </w:pPr>
      <w:r w:rsidRPr="00B3533B">
        <w:rPr>
          <w:rStyle w:val="StyleBoldUnderline"/>
        </w:rPr>
        <w:t>Two conservative U.S. congressmen</w:t>
      </w:r>
      <w:r w:rsidRPr="00B3533B">
        <w:t xml:space="preserve">, trying to shake off their anti-green image, </w:t>
      </w:r>
      <w:r w:rsidRPr="00B3533B">
        <w:rPr>
          <w:rStyle w:val="StyleBoldUnderline"/>
        </w:rPr>
        <w:t>are sponsoring legislation which would forgive 400 million dollars of debt owed by developing countries if the money is used to save rain forests.¶ The Tropical Forest Conservation Bill</w:t>
      </w:r>
      <w:r w:rsidRPr="00B3533B">
        <w:t xml:space="preserve">, being pushed by republicans, Robert Portman and John Kasich - both of Ohio - </w:t>
      </w:r>
      <w:r w:rsidRPr="00B3533B">
        <w:rPr>
          <w:rStyle w:val="StyleBoldUnderline"/>
        </w:rPr>
        <w:t>would empower President</w:t>
      </w:r>
      <w:r w:rsidRPr="00B3533B">
        <w:t xml:space="preserve"> Bill Clinton </w:t>
      </w:r>
      <w:r w:rsidRPr="00B3533B">
        <w:rPr>
          <w:rStyle w:val="StyleBoldUnderline"/>
        </w:rPr>
        <w:t>to reduce or ''forgive'' debt owed to the United States by developing nations. In return, the nations concerned would establish tropical forest funds to be used for activities ranging from reforestation to water conservation.</w:t>
      </w:r>
      <w:r w:rsidRPr="00B3533B">
        <w:rPr>
          <w:sz w:val="12"/>
        </w:rPr>
        <w:t xml:space="preserve">¶ </w:t>
      </w:r>
      <w:r w:rsidRPr="00B3533B">
        <w:rPr>
          <w:rStyle w:val="StyleBoldUnderline"/>
        </w:rPr>
        <w:t>The proposed legislation has drawn a warm response from such environmentalists as the World Wildlife Fund, Conservation International and Nature Conservancy.¶ ''The bill underscores a turning point for tropical forest conservation</w:t>
      </w:r>
      <w:r w:rsidRPr="00B3533B">
        <w:t xml:space="preserve">,'' says Peter Seligman chairman of Conservation International, one of the largest environmental groups based here. </w:t>
      </w:r>
      <w:r w:rsidRPr="00B3533B">
        <w:rPr>
          <w:rStyle w:val="StyleBoldUnderline"/>
        </w:rPr>
        <w:t>''It points out there is no question that tropical forests are essential for sustaining life on earth</w:t>
      </w:r>
      <w:r w:rsidRPr="00B3533B">
        <w:t>.''</w:t>
      </w:r>
      <w:r w:rsidRPr="00B3533B">
        <w:rPr>
          <w:sz w:val="12"/>
        </w:rPr>
        <w:t xml:space="preserve">¶ </w:t>
      </w:r>
      <w:r w:rsidRPr="00B3533B">
        <w:t>Other environmentalists and indigenous organisations, however, are not so entusiastic. Despite the benefits of protecting critical parts of the biosphere, some critics say the proposed legislation will open up countries to unsustainable natural resource exploitation.</w:t>
      </w:r>
      <w:r w:rsidRPr="00B3533B">
        <w:rPr>
          <w:sz w:val="12"/>
        </w:rPr>
        <w:t xml:space="preserve">¶ </w:t>
      </w:r>
      <w:r w:rsidRPr="00B3533B">
        <w:t>Others also worry that the bill, resembling the controversial ''debt for nature swap'', could undermine efforts of indigenous people to achieve self-determination.</w:t>
      </w:r>
      <w:r w:rsidRPr="00B3533B">
        <w:rPr>
          <w:sz w:val="12"/>
        </w:rPr>
        <w:t xml:space="preserve">¶ </w:t>
      </w:r>
      <w:r w:rsidRPr="00B3533B">
        <w:t xml:space="preserve">The scheme began during the time President George Bush headed the U.S. administration as part of the ''Enterprise for the Americas Initiative.'' It was intended to open up the economies of Latin American and Caribbean countries to trade, by reducing their debt obligations. </w:t>
      </w:r>
      <w:r w:rsidRPr="00B3533B">
        <w:rPr>
          <w:rStyle w:val="StyleBoldUnderline"/>
        </w:rPr>
        <w:t>For the past decade, numerous developing countries have been forgiven their interest payments in exchange for environmental initiatives.¶ Under debt-for-nature swaps, a nation's debt is purchased by a third party at a substantial discount - or the debt is simply canceled</w:t>
      </w:r>
      <w:r w:rsidRPr="00B3533B">
        <w:t xml:space="preserve">. </w:t>
      </w:r>
      <w:r w:rsidRPr="00B3533B">
        <w:rPr>
          <w:sz w:val="12"/>
        </w:rPr>
        <w:t>The proposed legislation expands this concept to include more countries and become more easily utilised.</w:t>
      </w:r>
      <w:r w:rsidRPr="00B3533B">
        <w:rPr>
          <w:sz w:val="2"/>
        </w:rPr>
        <w:t xml:space="preserve">¶ </w:t>
      </w:r>
      <w:r w:rsidRPr="00B3533B">
        <w:rPr>
          <w:sz w:val="12"/>
        </w:rPr>
        <w:t>Under the new Bill, money would be set aside in environmental trusts to manage and protect the tropical forests. Initially, the debt restructuring would be open to selected countries determined to have the most biologically-rich forests at greatest risk of destruction.</w:t>
      </w:r>
      <w:r w:rsidRPr="00B3533B">
        <w:rPr>
          <w:sz w:val="2"/>
        </w:rPr>
        <w:t xml:space="preserve">¶ </w:t>
      </w:r>
      <w:r w:rsidRPr="00B3533B">
        <w:rPr>
          <w:sz w:val="12"/>
        </w:rPr>
        <w:t>The international debt crisis that started in the late 1970s left many developing tropical nations unable to repay loans to foreign creditors. This often led countries to the rapid development of natural resources and the massive exploitation of forests and other raw materials with little thought of the environmental consequences, says Seligman.</w:t>
      </w:r>
      <w:r w:rsidRPr="00B3533B">
        <w:rPr>
          <w:sz w:val="2"/>
        </w:rPr>
        <w:t xml:space="preserve">¶ </w:t>
      </w:r>
      <w:r w:rsidRPr="00B3533B">
        <w:rPr>
          <w:sz w:val="12"/>
        </w:rPr>
        <w:t>''Tremendous economic pressure has devastated many of the world's tropical rain forests,'' he observes. ''This year alone, more than 30 million acres were lost. Meanwhile, these countries still haven't been able to make a dent in their debts.''</w:t>
      </w:r>
      <w:r w:rsidRPr="00B3533B">
        <w:rPr>
          <w:sz w:val="2"/>
        </w:rPr>
        <w:t xml:space="preserve">¶ </w:t>
      </w:r>
      <w:r w:rsidRPr="00B3533B">
        <w:rPr>
          <w:sz w:val="12"/>
        </w:rPr>
        <w:t>Supporters of the legislation say they have learned from past experience and recognise that more local participation is needed in order for this type of debt for nature scheme to work. Under the proposed bill, national governments would create the boards that would review grant applications and distribute funds.</w:t>
      </w:r>
      <w:r w:rsidRPr="00B3533B">
        <w:rPr>
          <w:sz w:val="2"/>
        </w:rPr>
        <w:t xml:space="preserve">¶ </w:t>
      </w:r>
      <w:r w:rsidRPr="00B3533B">
        <w:rPr>
          <w:sz w:val="12"/>
        </w:rPr>
        <w:t>The bill mandates a mixed membership on those boards, including U.S. representatives and local nongovernmental organisations. The projects themselves would be carried out at the local level by local and indigenous peoples' organisation but, even with these positive ''win-win'' aspects, the legislation still has its green critics.</w:t>
      </w:r>
      <w:r w:rsidRPr="00B3533B">
        <w:rPr>
          <w:sz w:val="2"/>
        </w:rPr>
        <w:t xml:space="preserve">¶ </w:t>
      </w:r>
      <w:r w:rsidRPr="00B3533B">
        <w:rPr>
          <w:sz w:val="12"/>
        </w:rPr>
        <w:t>In order for a developing country to be eligible, they are required to be opening up their economies for free market investment. They must put in place reforms mandated by international development bank loans.</w:t>
      </w:r>
      <w:r w:rsidRPr="00B3533B">
        <w:rPr>
          <w:sz w:val="2"/>
        </w:rPr>
        <w:t xml:space="preserve">¶ </w:t>
      </w:r>
      <w:r w:rsidRPr="00B3533B">
        <w:rPr>
          <w:sz w:val="12"/>
        </w:rPr>
        <w:t>''This potentially may open up countries to exploitive development,'' Carol Welch, a policy analyst with Friends of the Earth, told IPS. ''We support many aspects of the proposed bill, but we fear that this eligibility requirement could lead to the rapid exploitation of natural resources - including tropical forests.''</w:t>
      </w:r>
      <w:r w:rsidRPr="00B3533B">
        <w:rPr>
          <w:sz w:val="2"/>
        </w:rPr>
        <w:t xml:space="preserve">¶ </w:t>
      </w:r>
      <w:r w:rsidRPr="00B3533B">
        <w:rPr>
          <w:sz w:val="12"/>
        </w:rPr>
        <w:t>Some environmentalists also remain puzzled by why normally anti- green republicans are pushing this legislation. Because republicans do not usually back environmental initiatives and foreign aid programs, some critics view the action by Kasich and Portman merely as as a public relations exercise - in time for elections in November.</w:t>
      </w:r>
      <w:r w:rsidRPr="00B3533B">
        <w:rPr>
          <w:sz w:val="2"/>
        </w:rPr>
        <w:t xml:space="preserve">¶ </w:t>
      </w:r>
      <w:r w:rsidRPr="00B3533B">
        <w:rPr>
          <w:sz w:val="12"/>
        </w:rPr>
        <w:t>Both politicians have a poor environmental record, according to the Washington-based League of Conservation Voters, an environmental group that closely monitors politicians. This year, Kasich and Portman voted for weakening the Endangered Species Act and for various anti-environmental grazing policies. They also voted to place anti-green limitations on United Nations-designated world heritage sites in the U.S., biosphere reserves, and national parks, a League spokesman said.</w:t>
      </w:r>
      <w:r w:rsidRPr="00B3533B">
        <w:rPr>
          <w:sz w:val="2"/>
        </w:rPr>
        <w:t xml:space="preserve">¶ </w:t>
      </w:r>
      <w:r w:rsidRPr="00B3533B">
        <w:rPr>
          <w:sz w:val="12"/>
        </w:rPr>
        <w:t>''It was a little bit of a surprise to see Portman and Kasich on board with this issue,'' said Will Singleton, a policy analysts at Conservation International. ''But Portman is very eager to find new ways of tackling old problems.''</w:t>
      </w:r>
      <w:r w:rsidRPr="00B3533B">
        <w:rPr>
          <w:sz w:val="2"/>
        </w:rPr>
        <w:t xml:space="preserve">¶ </w:t>
      </w:r>
      <w:r w:rsidRPr="00B3533B">
        <w:rPr>
          <w:sz w:val="12"/>
        </w:rPr>
        <w:t>Singleton says fiscally conservative republicans, like Portman and Kasich, seem to favour the bill because it mandates that their be no budgetary impact. The 400 million dollars that would be used to offset debt reduction would need to be cut from another area of the budget.</w:t>
      </w:r>
      <w:r w:rsidRPr="00B3533B">
        <w:rPr>
          <w:sz w:val="2"/>
        </w:rPr>
        <w:t xml:space="preserve">¶ </w:t>
      </w:r>
      <w:r w:rsidRPr="00B3533B">
        <w:rPr>
          <w:sz w:val="12"/>
        </w:rPr>
        <w:t>The first debt for nature swap took place in July 1987. Conservation International raised money to pay off 650,000 of Bolivian debt because the country was having difficulty paying its loans. The original lending institution, Citibank sold the debt to the environmental organisation for about 15 cents to the dollar. In return, Bolivia's president agreed to set aside the value of the original debt to protect several million acres of tropical forest.</w:t>
      </w:r>
      <w:r w:rsidRPr="00B3533B">
        <w:rPr>
          <w:sz w:val="2"/>
        </w:rPr>
        <w:t xml:space="preserve">¶ </w:t>
      </w:r>
      <w:r w:rsidRPr="00B3533B">
        <w:rPr>
          <w:rStyle w:val="StyleBoldUnderline"/>
        </w:rPr>
        <w:t>Since then debt for nature swaps have been arranged or explored in many developing countries including</w:t>
      </w:r>
      <w:r w:rsidRPr="00B3533B">
        <w:t xml:space="preserve"> Ecuador, the Philippines, Zambia, Jamaica, Guatemala, </w:t>
      </w:r>
      <w:r w:rsidRPr="00B3533B">
        <w:rPr>
          <w:rStyle w:val="StyleBoldUnderline"/>
        </w:rPr>
        <w:t>Venezuela</w:t>
      </w:r>
      <w:r w:rsidRPr="00B3533B">
        <w:t>, Argentina, Honduras and Brazil. But during a 1991 conference in Brazil organised by the Brazilian Institute for Economic and Social Analysis (IBASE), participants took a strong stand against debt for nature swaps.</w:t>
      </w:r>
      <w:r w:rsidRPr="00B3533B">
        <w:rPr>
          <w:sz w:val="12"/>
        </w:rPr>
        <w:t xml:space="preserve">¶ </w:t>
      </w:r>
      <w:r w:rsidRPr="00B3533B">
        <w:t xml:space="preserve">A statement summarizing the meeting said, ''such transactions are part of a more general strategy for converting debt, reaffirming the creditors' political and economic domination over the debtors within a development model which commercialized life in all its aspects.'' </w:t>
      </w:r>
    </w:p>
    <w:p w:rsidR="005B7694" w:rsidRPr="00B3533B" w:rsidRDefault="005B7694" w:rsidP="005B7694"/>
    <w:p w:rsidR="007A5A8F" w:rsidRPr="00B3533B" w:rsidRDefault="007A5A8F" w:rsidP="005B7694"/>
    <w:p w:rsidR="007A5A8F" w:rsidRPr="00B3533B" w:rsidRDefault="007A5A8F" w:rsidP="007A5A8F">
      <w:pPr>
        <w:pStyle w:val="Heading4"/>
        <w:rPr>
          <w:rFonts w:cs="Times New Roman"/>
        </w:rPr>
      </w:pPr>
      <w:r w:rsidRPr="00B3533B">
        <w:rPr>
          <w:rFonts w:cs="Times New Roman"/>
        </w:rPr>
        <w:t>DNS is essential for tropical rain forests, empirically proven</w:t>
      </w:r>
    </w:p>
    <w:p w:rsidR="007A5A8F" w:rsidRPr="00B3533B" w:rsidRDefault="007A5A8F" w:rsidP="007A5A8F">
      <w:r w:rsidRPr="00B3533B">
        <w:rPr>
          <w:rStyle w:val="StyleStyleBold12pt"/>
        </w:rPr>
        <w:t>GCF 09</w:t>
      </w:r>
      <w:r w:rsidRPr="00B3533B">
        <w:rPr>
          <w:rStyle w:val="StyleStyleBold12pt"/>
          <w:b w:val="0"/>
        </w:rPr>
        <w:t>-(</w:t>
      </w:r>
      <w:r w:rsidRPr="00B3533B">
        <w:t>The Global Conservation Fund finances the creation, expansion and long-term management of priority areas for conservation.</w:t>
      </w:r>
      <w:r w:rsidRPr="00B3533B">
        <w:rPr>
          <w:sz w:val="12"/>
        </w:rPr>
        <w:t xml:space="preserve">¶ </w:t>
      </w:r>
      <w:r w:rsidRPr="00B3533B">
        <w:t>Their investments have helped protect vast, critical areas – a living legacy benefiting communities around the globe who rely on abundant species and diverse landscapes for their daily sustenance, including clean air, fresh water and food. June 2009. http://www.conservation.org/global/gcf/Documents/GCF_debtfornature_overview.pdf)</w:t>
      </w:r>
    </w:p>
    <w:p w:rsidR="007A5A8F" w:rsidRPr="00B3533B" w:rsidRDefault="007A5A8F" w:rsidP="007A5A8F">
      <w:pPr>
        <w:pStyle w:val="CardIndented"/>
        <w:rPr>
          <w:rStyle w:val="StyleBoldUnderline"/>
        </w:rPr>
      </w:pPr>
      <w:r w:rsidRPr="00B3533B">
        <w:rPr>
          <w:rStyle w:val="StyleBoldUnderline"/>
        </w:rPr>
        <w:t>Debt-for-nature swaps relieve developing countries of debt in exchange for commitments to ¶ invest in local conservation initiatives affecting critical ecosystems. Many of the deals are ¶ designed to benefit tropical forests that are essential to the well-being of communities and ¶ nations. ¶ Such agreements date back to the 1980s</w:t>
      </w:r>
      <w:r w:rsidRPr="00B3533B">
        <w:t xml:space="preserve">. Conservation International (CI) involvement in debt-fornature swaps dates back to its founding year, 1987, when it purchased a portion of Bolivia’s </w:t>
      </w:r>
      <w:r w:rsidRPr="00B3533B">
        <w:rPr>
          <w:sz w:val="12"/>
        </w:rPr>
        <w:t xml:space="preserve">¶ </w:t>
      </w:r>
      <w:r w:rsidRPr="00B3533B">
        <w:t xml:space="preserve">foreign debt owed to a commercial creditor. In return, the Bolivian government redirected the </w:t>
      </w:r>
      <w:r w:rsidRPr="00B3533B">
        <w:rPr>
          <w:sz w:val="12"/>
        </w:rPr>
        <w:t xml:space="preserve">¶ </w:t>
      </w:r>
      <w:r w:rsidRPr="00B3533B">
        <w:t xml:space="preserve">funds to support protection of 3.7 million acres in and around the Beni Biosphere Reserve. </w:t>
      </w:r>
      <w:r w:rsidRPr="00B3533B">
        <w:rPr>
          <w:sz w:val="12"/>
        </w:rPr>
        <w:t xml:space="preserve">¶ </w:t>
      </w:r>
      <w:r w:rsidRPr="00B3533B">
        <w:rPr>
          <w:rStyle w:val="StyleBoldUnderline"/>
        </w:rPr>
        <w:t xml:space="preserve">One of the major catalysts for some of </w:t>
      </w:r>
      <w:r w:rsidRPr="00B3533B">
        <w:rPr>
          <w:rStyle w:val="StyleBoldUnderline"/>
        </w:rPr>
        <w:lastRenderedPageBreak/>
        <w:t>the most recent debt-for-nature deals has been the U.S. ¶ Tropical Forest Conservation Act (TFCA), which was enacted in 1998 to offer eligible ¶ developing countries the opportunity to relieve certain debt owed the U.S. government while ¶ generating funds in local currency to support tropical forest conservation activities</w:t>
      </w:r>
      <w:r w:rsidRPr="00B3533B">
        <w:t xml:space="preserve">. </w:t>
      </w:r>
      <w:r w:rsidRPr="00B3533B">
        <w:rPr>
          <w:sz w:val="12"/>
        </w:rPr>
        <w:t xml:space="preserve">¶ </w:t>
      </w:r>
      <w:r w:rsidRPr="00B3533B">
        <w:t xml:space="preserve">TFCA authorizes such agreements to help partner countries generate local economic activity and </w:t>
      </w:r>
      <w:r w:rsidRPr="00B3533B">
        <w:rPr>
          <w:sz w:val="12"/>
        </w:rPr>
        <w:t xml:space="preserve">¶ </w:t>
      </w:r>
      <w:r w:rsidRPr="00B3533B">
        <w:t xml:space="preserve">build capacity for protecting tropical forests. The deals include the creation of local conservation </w:t>
      </w:r>
      <w:r w:rsidRPr="00B3533B">
        <w:rPr>
          <w:sz w:val="12"/>
        </w:rPr>
        <w:t xml:space="preserve">¶ </w:t>
      </w:r>
      <w:r w:rsidRPr="00B3533B">
        <w:t xml:space="preserve">funds in the partner countries to provide grants to local nongovernmental organizations and </w:t>
      </w:r>
      <w:r w:rsidRPr="00B3533B">
        <w:rPr>
          <w:sz w:val="12"/>
        </w:rPr>
        <w:t xml:space="preserve">¶ </w:t>
      </w:r>
      <w:r w:rsidRPr="00B3533B">
        <w:t xml:space="preserve">communities for eligible projects. The Act is administered by the U.S. Department of the </w:t>
      </w:r>
      <w:r w:rsidRPr="00B3533B">
        <w:rPr>
          <w:sz w:val="12"/>
        </w:rPr>
        <w:t xml:space="preserve">¶ </w:t>
      </w:r>
      <w:r w:rsidRPr="00B3533B">
        <w:t xml:space="preserve">Treasury. Nongovernmental organizations (NGOs) often help facilitate TFCA agreements and </w:t>
      </w:r>
      <w:r w:rsidRPr="00B3533B">
        <w:rPr>
          <w:sz w:val="12"/>
        </w:rPr>
        <w:t xml:space="preserve">¶ </w:t>
      </w:r>
      <w:r w:rsidRPr="00B3533B">
        <w:t xml:space="preserve">contribute their own funds. </w:t>
      </w:r>
      <w:r w:rsidRPr="00B3533B">
        <w:rPr>
          <w:sz w:val="12"/>
        </w:rPr>
        <w:t xml:space="preserve">¶ </w:t>
      </w:r>
      <w:r w:rsidRPr="00B3533B">
        <w:t xml:space="preserve">CI and its NGO partners have played a key role in a number of debt-for-nature deals, bringing </w:t>
      </w:r>
      <w:r w:rsidRPr="00B3533B">
        <w:rPr>
          <w:sz w:val="12"/>
        </w:rPr>
        <w:t xml:space="preserve">¶ </w:t>
      </w:r>
      <w:r w:rsidRPr="00B3533B">
        <w:t xml:space="preserve">knowledge, technical capacity and an awareness of the local context in regions where grants will </w:t>
      </w:r>
      <w:r w:rsidRPr="00B3533B">
        <w:rPr>
          <w:sz w:val="12"/>
        </w:rPr>
        <w:t xml:space="preserve">¶ </w:t>
      </w:r>
      <w:r w:rsidRPr="00B3533B">
        <w:t xml:space="preserve">be awarded. </w:t>
      </w:r>
      <w:r w:rsidRPr="00B3533B">
        <w:rPr>
          <w:sz w:val="12"/>
        </w:rPr>
        <w:t xml:space="preserve">¶ </w:t>
      </w:r>
      <w:r w:rsidRPr="00B3533B">
        <w:t xml:space="preserve">Under TFCA, CI has participated in a number of debt-for-nature swaps in partnership with the </w:t>
      </w:r>
      <w:r w:rsidRPr="00B3533B">
        <w:rPr>
          <w:sz w:val="12"/>
        </w:rPr>
        <w:t xml:space="preserve">¶ </w:t>
      </w:r>
      <w:r w:rsidRPr="00B3533B">
        <w:t xml:space="preserve">U.S. government and others, including: </w:t>
      </w:r>
      <w:r w:rsidRPr="00B3533B">
        <w:rPr>
          <w:sz w:val="12"/>
        </w:rPr>
        <w:t xml:space="preserve">¶ </w:t>
      </w:r>
      <w:r w:rsidRPr="00B3533B">
        <w:t xml:space="preserve">- </w:t>
      </w:r>
      <w:r w:rsidRPr="00B3533B">
        <w:rPr>
          <w:rStyle w:val="StyleBoldUnderline"/>
        </w:rPr>
        <w:t>In a 2007 agreement the United States forgave $26 million of Costa Rica’s debt in return ¶ for a commitment from Costa Rica to redirect that amount toward tropical forest ¶ conservation activities in six of the most important natural areas over the next 16 years.</w:t>
      </w:r>
      <w:r w:rsidRPr="00B3533B">
        <w:t xml:space="preserve"> </w:t>
      </w:r>
      <w:r w:rsidRPr="00B3533B">
        <w:rPr>
          <w:sz w:val="12"/>
        </w:rPr>
        <w:t xml:space="preserve">¶ </w:t>
      </w:r>
      <w:r w:rsidRPr="00B3533B">
        <w:t xml:space="preserve">Both CI and The Nature Conservancy contributed $1.26 million to the purchase of the </w:t>
      </w:r>
      <w:r w:rsidRPr="00B3533B">
        <w:rPr>
          <w:sz w:val="12"/>
        </w:rPr>
        <w:t xml:space="preserve">¶ </w:t>
      </w:r>
      <w:r w:rsidRPr="00B3533B">
        <w:t xml:space="preserve">debt. With support from the Critical Ecosystem Partnership Fund (CEPF) and other </w:t>
      </w:r>
      <w:r w:rsidRPr="00B3533B">
        <w:rPr>
          <w:sz w:val="12"/>
        </w:rPr>
        <w:t xml:space="preserve">¶ </w:t>
      </w:r>
      <w:r w:rsidRPr="00B3533B">
        <w:t xml:space="preserve">partners, vital scientific research helped identify specific sites to benefit. </w:t>
      </w:r>
      <w:r w:rsidRPr="00B3533B">
        <w:rPr>
          <w:sz w:val="12"/>
        </w:rPr>
        <w:t xml:space="preserve">¶ </w:t>
      </w:r>
      <w:r w:rsidRPr="00B3533B">
        <w:t xml:space="preserve">- CI played a key role in a 2006 deal between the United States and Guatemala that </w:t>
      </w:r>
      <w:r w:rsidRPr="00B3533B">
        <w:rPr>
          <w:sz w:val="12"/>
        </w:rPr>
        <w:t xml:space="preserve">¶ </w:t>
      </w:r>
      <w:r w:rsidRPr="00B3533B">
        <w:t xml:space="preserve">cancelled $24 million of Guatemala’s debt to the United States and channeled that money </w:t>
      </w:r>
      <w:r w:rsidRPr="00B3533B">
        <w:rPr>
          <w:sz w:val="12"/>
        </w:rPr>
        <w:t xml:space="preserve">¶ </w:t>
      </w:r>
      <w:r w:rsidRPr="00B3533B">
        <w:t xml:space="preserve">into a local fund for conservation grants to be distributed over the next 15 years. CI </w:t>
      </w:r>
      <w:r w:rsidRPr="00B3533B">
        <w:rPr>
          <w:sz w:val="12"/>
        </w:rPr>
        <w:t xml:space="preserve">¶ </w:t>
      </w:r>
      <w:r w:rsidRPr="00B3533B">
        <w:t xml:space="preserve">contributed $1 million to the swap, including $700,000 from the Global Conservation </w:t>
      </w:r>
      <w:r w:rsidRPr="00B3533B">
        <w:rPr>
          <w:sz w:val="12"/>
        </w:rPr>
        <w:t xml:space="preserve">¶ </w:t>
      </w:r>
      <w:r w:rsidRPr="00B3533B">
        <w:t xml:space="preserve">Fund (GCF) and $300,000 from CEPF. The Nature Conservancy was also a partner in the </w:t>
      </w:r>
      <w:r w:rsidRPr="00B3533B">
        <w:rPr>
          <w:sz w:val="12"/>
        </w:rPr>
        <w:t xml:space="preserve">¶ </w:t>
      </w:r>
      <w:r w:rsidRPr="00B3533B">
        <w:t xml:space="preserve">deal. </w:t>
      </w:r>
      <w:r w:rsidRPr="00B3533B">
        <w:pgNum/>
      </w:r>
      <w:r w:rsidRPr="00B3533B">
        <w:pgNum/>
      </w:r>
      <w:r w:rsidRPr="00B3533B">
        <w:t xml:space="preserve"> </w:t>
      </w:r>
      <w:r w:rsidRPr="00B3533B">
        <w:rPr>
          <w:rStyle w:val="StyleBoldUnderline"/>
        </w:rPr>
        <w:t>The United States and Colombia reached an agreement on a debt-for-nature swap in 2004 ¶ that resulted in forgiveness of $10 million of Colombia’s debt to the United States. As ¶ part of the deal, Colombia agreed to invest at least this amount over 12 years to protect ¶ nearly 11 million acres of its tropical forests. GCF, The Nature Conservancy and World ¶ Wildlife Fund contributed $1.4 million toward the deal.</w:t>
      </w:r>
    </w:p>
    <w:p w:rsidR="007A5A8F" w:rsidRPr="00B3533B" w:rsidRDefault="007A5A8F" w:rsidP="007A5A8F"/>
    <w:p w:rsidR="007A5A8F" w:rsidRPr="00B3533B" w:rsidRDefault="007A5A8F" w:rsidP="007A5A8F">
      <w:pPr>
        <w:pStyle w:val="Heading4"/>
        <w:rPr>
          <w:rFonts w:cs="Times New Roman"/>
        </w:rPr>
      </w:pPr>
      <w:r w:rsidRPr="00B3533B">
        <w:rPr>
          <w:rFonts w:cs="Times New Roman"/>
        </w:rPr>
        <w:t>DNS is crucial in preventing biodiversity loss and deforestation</w:t>
      </w:r>
    </w:p>
    <w:p w:rsidR="007A5A8F" w:rsidRPr="00B3533B" w:rsidRDefault="007A5A8F" w:rsidP="007A5A8F">
      <w:r w:rsidRPr="00B3533B">
        <w:rPr>
          <w:rStyle w:val="StyleStyleBold12pt"/>
        </w:rPr>
        <w:t>TNS 12</w:t>
      </w:r>
      <w:r w:rsidRPr="00B3533B">
        <w:rPr>
          <w:rStyle w:val="StyleStyleBold12pt"/>
          <w:b w:val="0"/>
        </w:rPr>
        <w:t>-(</w:t>
      </w:r>
      <w:r w:rsidRPr="00B3533B">
        <w:t>The Nature Conservancy is the leading conservation organization working around the world to protect ecologically important lands and waters for nature and people. June 8 2012. http://www.nature.org/ourinitiatives/regions/centralamerica/guatemala/guatemala-debt-for-nature-swap-is-a-win-for-tropical-forest-conservation.xml)</w:t>
      </w:r>
    </w:p>
    <w:p w:rsidR="007A5A8F" w:rsidRPr="00B3533B" w:rsidRDefault="007A5A8F" w:rsidP="007A5A8F">
      <w:pPr>
        <w:pStyle w:val="CardIndented"/>
        <w:rPr>
          <w:sz w:val="12"/>
        </w:rPr>
      </w:pPr>
      <w:r w:rsidRPr="00B3533B">
        <w:rPr>
          <w:rStyle w:val="StyleBoldUnderline"/>
        </w:rPr>
        <w:t xml:space="preserve">In 2006 The Nature Conservancy facilitated one of the largest debt-for-nature swaps in history — and scored a significant victory for tropical forest conservation in </w:t>
      </w:r>
      <w:hyperlink r:id="rId149" w:history="1">
        <w:r w:rsidRPr="00B3533B">
          <w:rPr>
            <w:rStyle w:val="StyleBoldUnderline"/>
          </w:rPr>
          <w:t>Guatemala</w:t>
        </w:r>
      </w:hyperlink>
      <w:r w:rsidRPr="00B3533B">
        <w:rPr>
          <w:rStyle w:val="StyleBoldUnderline"/>
        </w:rPr>
        <w:t xml:space="preserve"> in the process.¶ Under the agreement, the U.S. government is forgiving $24 million in debt owed to it by Guatemala. This $24 million instead is being used to finance forest conservation in Guatemala over 15 years — efforts that will protect crucial habitat for some of the most abundant biodiversity on the planet.¶ Magnificent Forests in Peril¶ Guatemala has a rich cultural heritage and unique biodiversity</w:t>
      </w:r>
      <w:r w:rsidRPr="00B3533B">
        <w:t xml:space="preserve">. </w:t>
      </w:r>
      <w:hyperlink r:id="rId150" w:history="1">
        <w:r w:rsidRPr="00B3533B">
          <w:t>Jaguars</w:t>
        </w:r>
      </w:hyperlink>
      <w:r w:rsidRPr="00B3533B">
        <w:t xml:space="preserve">, </w:t>
      </w:r>
      <w:hyperlink r:id="rId151" w:history="1">
        <w:r w:rsidRPr="00B3533B">
          <w:t>ocelots</w:t>
        </w:r>
      </w:hyperlink>
      <w:r w:rsidRPr="00B3533B">
        <w:t xml:space="preserve">, scarlet macaws, and howler monkeys make their home in the country’s amazing tropical </w:t>
      </w:r>
      <w:hyperlink r:id="rId152" w:history="1">
        <w:r w:rsidRPr="00B3533B">
          <w:t>forests</w:t>
        </w:r>
      </w:hyperlink>
      <w:r w:rsidRPr="00B3533B">
        <w:t>, which are also a refuge for rare and endangered species. In addition to the country’s natural beauty, Guatemala is also home to breathtaking ancient Mayan ruins.</w:t>
      </w:r>
      <w:r w:rsidRPr="00B3533B">
        <w:rPr>
          <w:sz w:val="12"/>
        </w:rPr>
        <w:t xml:space="preserve">¶ </w:t>
      </w:r>
      <w:r w:rsidRPr="00B3533B">
        <w:rPr>
          <w:rStyle w:val="StyleBoldUnderline"/>
        </w:rPr>
        <w:t>The main threats to Guatemala’s tropical forests are improper agricultural practices, natural disasters and large-scale development projects. The $24 million is being distributed from a Conservation Trust Fund and used to conserve Guatemala’s magnificent forests in these areas</w:t>
      </w:r>
      <w:r w:rsidRPr="00B3533B">
        <w:t>:</w:t>
      </w:r>
      <w:r w:rsidRPr="00B3533B">
        <w:rPr>
          <w:sz w:val="12"/>
        </w:rPr>
        <w:t xml:space="preserve">¶ </w:t>
      </w:r>
      <w:hyperlink r:id="rId153" w:history="1">
        <w:r w:rsidRPr="00B3533B">
          <w:t>The Maya Biosphere Reserve</w:t>
        </w:r>
      </w:hyperlink>
      <w:r w:rsidRPr="00B3533B">
        <w:t xml:space="preserve"> is the Guatemalan portion of the Maya Forest (or Selva Maya), a critical habitat for countless species. The reserve comprises 10% of Guatemala’s total land area. Both </w:t>
      </w:r>
      <w:hyperlink r:id="rId154" w:history="1">
        <w:r w:rsidRPr="00B3533B">
          <w:t>Sierra del Lacandon National Park</w:t>
        </w:r>
      </w:hyperlink>
      <w:r w:rsidRPr="00B3533B">
        <w:t xml:space="preserve"> and Tikal National Park lie within the reserve, which is a haven for several endangered species such as the jaguar and the scarlet macaw. </w:t>
      </w:r>
      <w:r w:rsidRPr="00B3533B">
        <w:rPr>
          <w:rStyle w:val="StyleBoldUnderline"/>
        </w:rPr>
        <w:t xml:space="preserve">The forest is threatened by improper agricultural practices and extensive natural resource extraction.¶ </w:t>
      </w:r>
      <w:hyperlink r:id="rId155" w:history="1">
        <w:r w:rsidRPr="00B3533B">
          <w:rPr>
            <w:rStyle w:val="StyleBoldUnderline"/>
          </w:rPr>
          <w:t>The Motagua/Polochic System</w:t>
        </w:r>
      </w:hyperlink>
      <w:r w:rsidRPr="00B3533B">
        <w:rPr>
          <w:rStyle w:val="StyleBoldUnderline"/>
        </w:rPr>
        <w:t xml:space="preserve"> is one of the most biologically important regions in Guatemala, with many species found nowhere else in the world. The Sierra de Las Minas Biosphere Reserve in this system is home to 80 percent of Guatemala’s biodiversity. </w:t>
      </w:r>
      <w:hyperlink r:id="rId156" w:history="1">
        <w:r w:rsidRPr="00B3533B">
          <w:rPr>
            <w:rStyle w:val="StyleBoldUnderline"/>
          </w:rPr>
          <w:t>Deforestation</w:t>
        </w:r>
      </w:hyperlink>
      <w:r w:rsidRPr="00B3533B">
        <w:rPr>
          <w:rStyle w:val="StyleBoldUnderline"/>
        </w:rPr>
        <w:t xml:space="preserve">, illegal hunting and improper agricultural practices are the main threats to this area.¶ </w:t>
      </w:r>
      <w:hyperlink r:id="rId157" w:history="1">
        <w:r w:rsidRPr="00B3533B">
          <w:rPr>
            <w:rStyle w:val="StyleBoldUnderline"/>
          </w:rPr>
          <w:t>The Sierra Madre Volcanic Chain</w:t>
        </w:r>
      </w:hyperlink>
      <w:r w:rsidRPr="00B3533B">
        <w:rPr>
          <w:rStyle w:val="StyleBoldUnderline"/>
        </w:rPr>
        <w:t xml:space="preserve"> also known as “islands of biodiversity” is a critical </w:t>
      </w:r>
      <w:hyperlink r:id="rId158" w:history="1">
        <w:r w:rsidRPr="00B3533B">
          <w:rPr>
            <w:rStyle w:val="StyleBoldUnderline"/>
          </w:rPr>
          <w:t>migratory bird</w:t>
        </w:r>
      </w:hyperlink>
      <w:r w:rsidRPr="00B3533B">
        <w:rPr>
          <w:rStyle w:val="StyleBoldUnderline"/>
        </w:rPr>
        <w:t xml:space="preserve"> route as well as home to many endemic plant and animal species</w:t>
      </w:r>
      <w:r w:rsidRPr="00B3533B">
        <w:t xml:space="preserve">. In addition, Lake Atitlan — located in the chain — is a refuge for several species and an important tourist destination. </w:t>
      </w:r>
      <w:r w:rsidRPr="00B3533B">
        <w:rPr>
          <w:rStyle w:val="StyleBoldUnderline"/>
        </w:rPr>
        <w:t xml:space="preserve">The lake is threatened by development, deforestation and forest fires.¶ </w:t>
      </w:r>
      <w:r w:rsidRPr="00B3533B">
        <w:t>How the Deal Works</w:t>
      </w:r>
      <w:r w:rsidRPr="00B3533B">
        <w:rPr>
          <w:rStyle w:val="StyleBoldUnderline"/>
        </w:rPr>
        <w:t>¶ Debt-for-nature swaps are an innovative mechanism to sustain long-term conservation efforts in countries with rich tropical forests.</w:t>
      </w:r>
      <w:r w:rsidRPr="00B3533B">
        <w:t xml:space="preserve"> Under the Tropical Forest Conservation Act of 1988, eligible countries agree to use their debt payments to finance tropical forest conservation in their countries.</w:t>
      </w:r>
      <w:r w:rsidRPr="00B3533B">
        <w:rPr>
          <w:sz w:val="12"/>
        </w:rPr>
        <w:t xml:space="preserve">¶ </w:t>
      </w:r>
      <w:r w:rsidRPr="00B3533B">
        <w:t>The Guatemala deal is the fifth swap facilitated by the Conservancy, allowing us to magnify our conservation efforts here.</w:t>
      </w:r>
      <w:r w:rsidRPr="00B3533B">
        <w:rPr>
          <w:sz w:val="12"/>
        </w:rPr>
        <w:t xml:space="preserve">¶ </w:t>
      </w:r>
      <w:r w:rsidRPr="00B3533B">
        <w:t xml:space="preserve">The Conservancy raised $1 million in the United States toward the deal — $500,000 of which was donated by American Electric Power and $200,000 by the </w:t>
      </w:r>
      <w:hyperlink r:id="rId159" w:history="1">
        <w:r w:rsidRPr="00B3533B">
          <w:t>Conservancy’s Maine program</w:t>
        </w:r>
      </w:hyperlink>
      <w:r w:rsidRPr="00B3533B">
        <w:t>. The U.S. government is providing $15 million towards the agreement.</w:t>
      </w:r>
      <w:r w:rsidRPr="00B3533B">
        <w:rPr>
          <w:sz w:val="12"/>
        </w:rPr>
        <w:t xml:space="preserve">¶ </w:t>
      </w:r>
    </w:p>
    <w:p w:rsidR="007A5A8F" w:rsidRPr="00B3533B" w:rsidRDefault="007A5A8F" w:rsidP="007A5A8F">
      <w:pPr>
        <w:rPr>
          <w:sz w:val="12"/>
        </w:rPr>
      </w:pPr>
    </w:p>
    <w:p w:rsidR="007A5A8F" w:rsidRPr="00B3533B" w:rsidRDefault="007A5A8F" w:rsidP="007A5A8F">
      <w:pPr>
        <w:rPr>
          <w:sz w:val="12"/>
        </w:rPr>
      </w:pPr>
    </w:p>
    <w:p w:rsidR="007A5A8F" w:rsidRPr="00B3533B" w:rsidRDefault="007A5A8F" w:rsidP="007A5A8F">
      <w:pPr>
        <w:pStyle w:val="Heading4"/>
        <w:rPr>
          <w:rFonts w:cs="Times New Roman"/>
        </w:rPr>
      </w:pPr>
      <w:r w:rsidRPr="00B3533B">
        <w:rPr>
          <w:rFonts w:cs="Times New Roman"/>
        </w:rPr>
        <w:lastRenderedPageBreak/>
        <w:t>DNS prevents the destruction of natural systems in developing countries</w:t>
      </w:r>
    </w:p>
    <w:p w:rsidR="007A5A8F" w:rsidRPr="00B3533B" w:rsidRDefault="007A5A8F" w:rsidP="007A5A8F">
      <w:r w:rsidRPr="00B3533B">
        <w:rPr>
          <w:rStyle w:val="StyleStyleBold12pt"/>
        </w:rPr>
        <w:t>Sheikh 10</w:t>
      </w:r>
      <w:r w:rsidRPr="00B3533B">
        <w:rPr>
          <w:rStyle w:val="StyleStyleBold12pt"/>
          <w:b w:val="0"/>
        </w:rPr>
        <w:t>-(</w:t>
      </w:r>
      <w:r w:rsidRPr="00B3533B">
        <w:t>Dr. Pervaze Sheikh is a Specialist in Natural Resources Policy for the Congressional Research Service (CRS).  Dr. Sheikh assists Members of Congress and their staffs at each stage of the legislative process.  He is the legislative and policy expert for issues related to ecosystem restoration (such as the Great Lakes Basin and Florida Everglades); international conservation issues (such as the relationship between climate change and deforestation) and the overall effects of climate change on national security. 3-2-2010  http://www.nature.org/about-us/working-with-leaders/natural-solutions-debt-for-nature.pdf)</w:t>
      </w:r>
    </w:p>
    <w:p w:rsidR="007A5A8F" w:rsidRPr="00B3533B" w:rsidRDefault="007A5A8F" w:rsidP="007A5A8F">
      <w:pPr>
        <w:pStyle w:val="CardIndented"/>
        <w:rPr>
          <w:rStyle w:val="StyleBoldUnderline"/>
        </w:rPr>
      </w:pPr>
      <w:r w:rsidRPr="00B3533B">
        <w:rPr>
          <w:rStyle w:val="StyleBoldUnderline"/>
        </w:rPr>
        <w:t xml:space="preserve">Many developing countries face an increasing ¶ debt burden. Budgets are being squeezed and ¶ ﬁnding money to fund conservation is increasingly ¶ difﬁcult. Governments are unable to meet ¶ commitments to protect their lands and waters. ¶ The destruction of natural systems such as ¶ forests, rivers and coral reefs will make it harder ¶ than ever for these countries to meet social and ¶ economic development targets. Some of the ¶ world’s richest habitats may be lost forever.¶ Debt-for-nature-swaps represent an innovative ¶ funding strategy that provides a long term solution ¶ to the problem. </w:t>
      </w:r>
      <w:r w:rsidRPr="00B3533B">
        <w:t xml:space="preserve">Through these agreements, </w:t>
      </w:r>
      <w:r w:rsidRPr="00B3533B">
        <w:rPr>
          <w:sz w:val="12"/>
        </w:rPr>
        <w:t xml:space="preserve">¶ </w:t>
      </w:r>
      <w:r w:rsidRPr="00B3533B">
        <w:t xml:space="preserve">governments are able to write off a proportion of </w:t>
      </w:r>
      <w:r w:rsidRPr="00B3533B">
        <w:rPr>
          <w:sz w:val="12"/>
        </w:rPr>
        <w:t xml:space="preserve">¶ </w:t>
      </w:r>
      <w:r w:rsidRPr="00B3533B">
        <w:t xml:space="preserve">their foreign held debt and instead direct </w:t>
      </w:r>
      <w:r w:rsidRPr="00B3533B">
        <w:rPr>
          <w:sz w:val="12"/>
        </w:rPr>
        <w:t xml:space="preserve">¶ </w:t>
      </w:r>
      <w:r w:rsidRPr="00B3533B">
        <w:t xml:space="preserve">payments into funds to support domestic </w:t>
      </w:r>
      <w:r w:rsidRPr="00B3533B">
        <w:rPr>
          <w:sz w:val="12"/>
        </w:rPr>
        <w:t xml:space="preserve">¶ </w:t>
      </w:r>
      <w:r w:rsidRPr="00B3533B">
        <w:t xml:space="preserve">conservation initiatives. </w:t>
      </w:r>
      <w:r w:rsidRPr="00B3533B">
        <w:rPr>
          <w:rStyle w:val="StyleBoldUnderline"/>
        </w:rPr>
        <w:t>Since 1987, debt-fornature-swaps have generated over US$1 billion ¶ for conservation in developing countries</w:t>
      </w:r>
      <w:r w:rsidRPr="00B3533B">
        <w:t>.1</w:t>
      </w:r>
      <w:r w:rsidRPr="00B3533B">
        <w:rPr>
          <w:sz w:val="12"/>
        </w:rPr>
        <w:t xml:space="preserve">¶ </w:t>
      </w:r>
      <w:r w:rsidRPr="00B3533B">
        <w:t xml:space="preserve">Rather than sending more dollars to service </w:t>
      </w:r>
      <w:r w:rsidRPr="00B3533B">
        <w:rPr>
          <w:sz w:val="12"/>
        </w:rPr>
        <w:t xml:space="preserve">¶ </w:t>
      </w:r>
      <w:r w:rsidRPr="00B3533B">
        <w:t xml:space="preserve">foreign debt, </w:t>
      </w:r>
      <w:r w:rsidRPr="00B3533B">
        <w:rPr>
          <w:rStyle w:val="StyleBoldUnderline"/>
        </w:rPr>
        <w:t xml:space="preserve">debt-for-nature-swaps enable ¶ governments to invest local currency in preserving ¶ their natural resources to beneﬁt the long term ¶ growth of their country. </w:t>
      </w:r>
      <w:r w:rsidRPr="00B3533B">
        <w:t xml:space="preserve">Debt-for-nature-swaps </w:t>
      </w:r>
      <w:r w:rsidRPr="00B3533B">
        <w:rPr>
          <w:sz w:val="12"/>
        </w:rPr>
        <w:t xml:space="preserve">¶ </w:t>
      </w:r>
      <w:r w:rsidRPr="00B3533B">
        <w:t xml:space="preserve">have taken part between debtor countries and </w:t>
      </w:r>
      <w:r w:rsidRPr="00B3533B">
        <w:rPr>
          <w:sz w:val="12"/>
        </w:rPr>
        <w:t xml:space="preserve">¶ </w:t>
      </w:r>
      <w:r w:rsidRPr="00B3533B">
        <w:t xml:space="preserve">individual governments as well as commercial </w:t>
      </w:r>
      <w:r w:rsidRPr="00B3533B">
        <w:rPr>
          <w:sz w:val="12"/>
        </w:rPr>
        <w:t xml:space="preserve">¶ </w:t>
      </w:r>
      <w:r w:rsidRPr="00B3533B">
        <w:t xml:space="preserve">institutions. </w:t>
      </w:r>
      <w:r w:rsidRPr="00B3533B">
        <w:rPr>
          <w:sz w:val="12"/>
        </w:rPr>
        <w:t xml:space="preserve">¶ </w:t>
      </w:r>
      <w:r w:rsidRPr="00B3533B">
        <w:t xml:space="preserve">Since 2001, The Nature Conservancy has helped </w:t>
      </w:r>
      <w:r w:rsidRPr="00B3533B">
        <w:rPr>
          <w:sz w:val="12"/>
        </w:rPr>
        <w:t xml:space="preserve">¶ </w:t>
      </w:r>
      <w:r w:rsidRPr="00B3533B">
        <w:t xml:space="preserve">broker commercial agreements involving eleven </w:t>
      </w:r>
      <w:r w:rsidRPr="00B3533B">
        <w:rPr>
          <w:sz w:val="12"/>
        </w:rPr>
        <w:t xml:space="preserve">¶ </w:t>
      </w:r>
      <w:r w:rsidRPr="00B3533B">
        <w:t xml:space="preserve">countries. </w:t>
      </w:r>
      <w:r w:rsidRPr="00B3533B">
        <w:rPr>
          <w:rStyle w:val="StyleBoldUnderline"/>
        </w:rPr>
        <w:t>In addition to providing support in ¶ structuring the deal, the Conservancy and ¶ partners have leveraged an extra US$120 million ¶ in debt relief through purchasing additional debt ¶ directly.</w:t>
      </w:r>
      <w:r w:rsidRPr="00B3533B">
        <w:t xml:space="preserve"> The Conservancy helps support the </w:t>
      </w:r>
      <w:r w:rsidRPr="00B3533B">
        <w:rPr>
          <w:sz w:val="12"/>
        </w:rPr>
        <w:t xml:space="preserve">¶ </w:t>
      </w:r>
      <w:r w:rsidRPr="00B3533B">
        <w:t xml:space="preserve">development of Conservation Funds through </w:t>
      </w:r>
      <w:r w:rsidRPr="00B3533B">
        <w:rPr>
          <w:sz w:val="12"/>
        </w:rPr>
        <w:t xml:space="preserve">¶ </w:t>
      </w:r>
      <w:r w:rsidRPr="00B3533B">
        <w:t xml:space="preserve">which debt payments are administered. Such </w:t>
      </w:r>
      <w:r w:rsidRPr="00B3533B">
        <w:rPr>
          <w:sz w:val="12"/>
        </w:rPr>
        <w:t xml:space="preserve">¶ </w:t>
      </w:r>
      <w:r w:rsidRPr="00B3533B">
        <w:t xml:space="preserve">funds provide traceability of payments and ensure </w:t>
      </w:r>
      <w:r w:rsidRPr="00B3533B">
        <w:rPr>
          <w:sz w:val="12"/>
        </w:rPr>
        <w:t xml:space="preserve">¶ </w:t>
      </w:r>
      <w:r w:rsidRPr="00B3533B">
        <w:t xml:space="preserve">all funds are directed to areas of greatest need. </w:t>
      </w:r>
      <w:r w:rsidRPr="00B3533B">
        <w:rPr>
          <w:rStyle w:val="StyleBoldUnderline"/>
        </w:rPr>
        <w:t>¶ Debt-for-nature-swaps are enabling governments ¶ around the world to protect their lands and waters ¶ while ensuring continued social and economic ¶ development. These agreements are now being ¶ explored as a model through which some of the ¶ neediest countries could access resources to ¶ respond to the impacts of climate change.</w:t>
      </w:r>
    </w:p>
    <w:p w:rsidR="007A5A8F" w:rsidRPr="00B3533B" w:rsidRDefault="007A5A8F" w:rsidP="007A5A8F"/>
    <w:p w:rsidR="007A5A8F" w:rsidRPr="00B3533B" w:rsidRDefault="007A5A8F" w:rsidP="007A5A8F"/>
    <w:p w:rsidR="007A5A8F" w:rsidRPr="00B3533B" w:rsidRDefault="007A5A8F" w:rsidP="007A5A8F"/>
    <w:p w:rsidR="007A5A8F" w:rsidRPr="00B3533B" w:rsidRDefault="007A5A8F" w:rsidP="007A5A8F">
      <w:pPr>
        <w:pStyle w:val="Heading4"/>
        <w:rPr>
          <w:rFonts w:cs="Times New Roman"/>
        </w:rPr>
      </w:pPr>
      <w:r w:rsidRPr="00B3533B">
        <w:rPr>
          <w:rFonts w:cs="Times New Roman"/>
        </w:rPr>
        <w:t>Biodiversity loss risks extinction</w:t>
      </w:r>
    </w:p>
    <w:p w:rsidR="007A5A8F" w:rsidRPr="00B3533B" w:rsidRDefault="007A5A8F" w:rsidP="007A5A8F">
      <w:r w:rsidRPr="00B3533B">
        <w:rPr>
          <w:rStyle w:val="StyleStyleBold12pt"/>
        </w:rPr>
        <w:t>Walsh 10</w:t>
      </w:r>
      <w:r w:rsidRPr="00B3533B">
        <w:t xml:space="preserve"> [Bryan, covers environment, energy and — when the need arises — particularly alarming diseases for TIME magazine, Wildlife: A Global Convention on Biodiversity Opens in Japan, But Can It Make a Difference? October 18, 2010 http://ecocentric.blogs.time.com/2010/10/18/wildlife-a-global-convention-on-biodiversity-opens-in-japan-but-can-it-make-a-difference/#ixzz131wU6CSp] </w:t>
      </w:r>
    </w:p>
    <w:p w:rsidR="007A5A8F" w:rsidRPr="00B3533B" w:rsidRDefault="007A5A8F" w:rsidP="007A5A8F">
      <w:pPr>
        <w:pStyle w:val="CardIndented"/>
        <w:rPr>
          <w:rStyle w:val="DebateUnderline"/>
          <w:b/>
          <w:sz w:val="22"/>
          <w:u w:val="single"/>
          <w:lang w:eastAsia="ko-KR"/>
        </w:rPr>
      </w:pPr>
      <w:r w:rsidRPr="00B3533B">
        <w:rPr>
          <w:rStyle w:val="DebateUnderline"/>
          <w:b/>
          <w:sz w:val="22"/>
          <w:u w:val="single"/>
        </w:rPr>
        <w:t>The story of non-human life on the planet Earth over the past few decades is a simple one: loss.</w:t>
      </w:r>
      <w:r w:rsidRPr="00B3533B">
        <w:rPr>
          <w:rStyle w:val="DebateUnderline"/>
          <w:sz w:val="22"/>
          <w:u w:val="single"/>
        </w:rPr>
        <w:t xml:space="preserve"> </w:t>
      </w:r>
      <w:r w:rsidRPr="00B3533B">
        <w:t>While there are always a few bright spots—including the recovery of threatened animals like the brown pelican, thanks to the quietly revolutionary Endangered Species Act—</w:t>
      </w:r>
      <w:r w:rsidRPr="00B3533B">
        <w:rPr>
          <w:rStyle w:val="DebateUnderline"/>
          <w:b/>
          <w:sz w:val="22"/>
          <w:u w:val="single"/>
          <w:shd w:val="clear" w:color="auto" w:fill="00FFFF"/>
        </w:rPr>
        <w:t>on a planetary scale biodiversity is steadily marching backwards, with extinctions rising and habitat destroyed</w:t>
      </w:r>
      <w:r w:rsidRPr="00B3533B">
        <w:rPr>
          <w:rStyle w:val="DebateUnderline"/>
          <w:b/>
          <w:sz w:val="22"/>
          <w:u w:val="single"/>
        </w:rPr>
        <w:t>. Species</w:t>
      </w:r>
      <w:r w:rsidRPr="00B3533B">
        <w:t xml:space="preserve"> as diverse as the tiger—less than 3,500 live in the wild today—to tiny frogs </w:t>
      </w:r>
      <w:r w:rsidRPr="00B3533B">
        <w:rPr>
          <w:rStyle w:val="DebateUnderline"/>
          <w:b/>
          <w:sz w:val="22"/>
          <w:u w:val="single"/>
        </w:rPr>
        <w:t>could be gone forever if the trends keep heading downwards</w:t>
      </w:r>
      <w:r w:rsidRPr="00B3533B">
        <w:rPr>
          <w:rStyle w:val="DebateUnderline"/>
          <w:sz w:val="22"/>
          <w:u w:val="single"/>
        </w:rPr>
        <w:t>.</w:t>
      </w:r>
      <w:r w:rsidRPr="00B3533B">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B3533B">
        <w:rPr>
          <w:rStyle w:val="DebateUnderline"/>
          <w:b/>
          <w:sz w:val="22"/>
          <w:u w:val="single"/>
          <w:shd w:val="clear" w:color="auto" w:fill="00FFFF"/>
        </w:rPr>
        <w:t>by just about every measurement, things are getting worse all the time</w:t>
      </w:r>
      <w:r w:rsidRPr="00B3533B">
        <w:rPr>
          <w:rStyle w:val="DebateUnderline"/>
          <w:sz w:val="22"/>
          <w:u w:val="single"/>
        </w:rPr>
        <w:t>.</w:t>
      </w:r>
      <w:r w:rsidRPr="00B3533B">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B3533B">
        <w:rPr>
          <w:rStyle w:val="DebateUnderline"/>
          <w:b/>
          <w:sz w:val="22"/>
          <w:u w:val="single"/>
          <w:shd w:val="clear" w:color="auto" w:fill="00FFFF"/>
        </w:rPr>
        <w:t>All life on Earth exists thanks to</w:t>
      </w:r>
      <w:r w:rsidRPr="00B3533B">
        <w:rPr>
          <w:rStyle w:val="DebateUnderline"/>
          <w:b/>
          <w:sz w:val="22"/>
          <w:u w:val="single"/>
        </w:rPr>
        <w:t xml:space="preserve"> the benefits from </w:t>
      </w:r>
      <w:r w:rsidRPr="00B3533B">
        <w:rPr>
          <w:rStyle w:val="DebateUnderline"/>
          <w:b/>
          <w:sz w:val="22"/>
          <w:u w:val="single"/>
          <w:shd w:val="clear" w:color="auto" w:fill="00FFFF"/>
        </w:rPr>
        <w:t>biodiversity</w:t>
      </w:r>
      <w:r w:rsidRPr="00B3533B">
        <w:rPr>
          <w:rStyle w:val="DebateUnderline"/>
          <w:sz w:val="22"/>
          <w:u w:val="single"/>
        </w:rPr>
        <w:t xml:space="preserve"> in the forms of fertile soil, clear water and clean air. </w:t>
      </w:r>
      <w:r w:rsidRPr="00B3533B">
        <w:rPr>
          <w:rStyle w:val="DebateUnderline"/>
          <w:b/>
          <w:sz w:val="22"/>
          <w:u w:val="single"/>
          <w:shd w:val="clear" w:color="auto" w:fill="00FFFF"/>
        </w:rPr>
        <w:t>We are now close to a 'tipping point'</w:t>
      </w:r>
      <w:r w:rsidRPr="00B3533B">
        <w:rPr>
          <w:rStyle w:val="DebateUnderline"/>
          <w:b/>
          <w:sz w:val="22"/>
          <w:u w:val="single"/>
        </w:rPr>
        <w:t xml:space="preserve"> - that is, we are about to reach </w:t>
      </w:r>
      <w:r w:rsidRPr="00B3533B">
        <w:rPr>
          <w:rStyle w:val="DebateUnderline"/>
          <w:b/>
          <w:sz w:val="22"/>
          <w:u w:val="single"/>
          <w:shd w:val="clear" w:color="auto" w:fill="00FFFF"/>
        </w:rPr>
        <w:t>a threshold beyond which biodiversity loss will become irreversible</w:t>
      </w:r>
      <w:r w:rsidRPr="00B3533B">
        <w:rPr>
          <w:rStyle w:val="DebateUnderline"/>
          <w:b/>
          <w:sz w:val="22"/>
          <w:u w:val="single"/>
        </w:rPr>
        <w:t xml:space="preserve">, and may cross that threshold </w:t>
      </w:r>
      <w:r w:rsidRPr="00B3533B">
        <w:rPr>
          <w:rStyle w:val="DebateUnderline"/>
          <w:b/>
          <w:sz w:val="22"/>
          <w:u w:val="single"/>
          <w:shd w:val="clear" w:color="auto" w:fill="00FFFF"/>
        </w:rPr>
        <w:t>in the next 10 years if we do not make proactive efforts for conserving biodiversity</w:t>
      </w:r>
      <w:r w:rsidRPr="00B3533B">
        <w:rPr>
          <w:rStyle w:val="DebateUnderline"/>
          <w:b/>
          <w:sz w:val="22"/>
          <w:u w:val="single"/>
        </w:rPr>
        <w:t>. Ahmed Djoghlaf, the executive secretary of the CBD, struck an even darker note, reminding diplomats that they were on a clock—and time was running out</w:t>
      </w:r>
      <w:r w:rsidRPr="00B3533B">
        <w:rPr>
          <w:b/>
          <w:u w:val="single"/>
        </w:rPr>
        <w:t>:</w:t>
      </w:r>
      <w:r w:rsidRPr="00B3533B">
        <w:t xml:space="preserve"> </w:t>
      </w:r>
      <w:r w:rsidRPr="00B3533B">
        <w:rPr>
          <w:sz w:val="18"/>
        </w:rPr>
        <w:t xml:space="preserve">Let's have the courage to look in the eyes of our children and admit that we have failed, individually and collectively, to fulfil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biodiversity and goals on slowing the rate of species loss. (You can download a PDF of the discussion draft document that will be picked over at Nagoya.) It won't be hard for governments to agree on general ambitions for reducing </w:t>
      </w:r>
      <w:r w:rsidRPr="00B3533B">
        <w:rPr>
          <w:sz w:val="18"/>
        </w:rPr>
        <w:lastRenderedPageBreak/>
        <w:t>biodiversity loss—who's against saving pandas?—but the negotiations will be much trickier on the question of who will actually pay for a more biodiverse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Mannahatta.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Tuhus-Dubrow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w:t>
      </w:r>
      <w:r w:rsidRPr="00B3533B">
        <w:t xml:space="preserve"> </w:t>
      </w:r>
      <w:r w:rsidRPr="00B3533B">
        <w:rPr>
          <w:rStyle w:val="DebateUnderline"/>
          <w:b/>
          <w:sz w:val="22"/>
          <w:u w:val="single"/>
          <w:shd w:val="clear" w:color="auto" w:fill="00FFFF"/>
        </w:rPr>
        <w:t>A biodiverse landscape</w:t>
      </w:r>
      <w:r w:rsidRPr="00B3533B">
        <w:rPr>
          <w:rStyle w:val="DebateUnderline"/>
          <w:b/>
          <w:sz w:val="22"/>
          <w:u w:val="single"/>
        </w:rPr>
        <w:t xml:space="preserve">, intact forests, clean water and air—all of these ebbing qualities of a healthy world </w:t>
      </w:r>
      <w:r w:rsidRPr="00B3533B">
        <w:rPr>
          <w:rStyle w:val="DebateUnderline"/>
          <w:b/>
          <w:sz w:val="22"/>
          <w:u w:val="single"/>
          <w:shd w:val="clear" w:color="auto" w:fill="00FFFF"/>
        </w:rPr>
        <w:t>are vital for our economies</w:t>
      </w:r>
      <w:r w:rsidRPr="00B3533B">
        <w:rPr>
          <w:rStyle w:val="DebateUnderline"/>
          <w:b/>
          <w:sz w:val="22"/>
          <w:u w:val="single"/>
        </w:rPr>
        <w:t xml:space="preserve"> as well.</w:t>
      </w:r>
      <w:r w:rsidRPr="00B3533B">
        <w:t xml:space="preserve"> (The Economics of Ecosystems and Biodiversity, </w:t>
      </w:r>
      <w:r w:rsidRPr="00B3533B">
        <w:rPr>
          <w:rStyle w:val="DebateUnderline"/>
          <w:b/>
          <w:sz w:val="22"/>
          <w:u w:val="single"/>
        </w:rPr>
        <w:t xml:space="preserve">a </w:t>
      </w:r>
      <w:r w:rsidRPr="00B3533B">
        <w:rPr>
          <w:rStyle w:val="DebateUnderline"/>
          <w:b/>
          <w:sz w:val="22"/>
          <w:u w:val="single"/>
          <w:shd w:val="clear" w:color="auto" w:fill="00FFFF"/>
        </w:rPr>
        <w:t>UN</w:t>
      </w:r>
      <w:r w:rsidRPr="00B3533B">
        <w:rPr>
          <w:rStyle w:val="DebateUnderline"/>
          <w:b/>
          <w:sz w:val="22"/>
          <w:u w:val="single"/>
        </w:rPr>
        <w:t xml:space="preserve">-funded </w:t>
      </w:r>
      <w:r w:rsidRPr="00B3533B">
        <w:rPr>
          <w:rStyle w:val="DebateUnderline"/>
          <w:b/>
          <w:sz w:val="22"/>
          <w:u w:val="single"/>
          <w:shd w:val="clear" w:color="auto" w:fill="00FFFF"/>
        </w:rPr>
        <w:t>study, estimates</w:t>
      </w:r>
      <w:r w:rsidRPr="00B3533B">
        <w:t xml:space="preserve"> that </w:t>
      </w:r>
      <w:r w:rsidRPr="00B3533B">
        <w:rPr>
          <w:rStyle w:val="DebateUnderline"/>
          <w:b/>
          <w:sz w:val="22"/>
          <w:u w:val="single"/>
          <w:shd w:val="clear" w:color="auto" w:fill="00FFFF"/>
        </w:rPr>
        <w:t>nature degradation costs the world $2</w:t>
      </w:r>
      <w:r w:rsidRPr="00B3533B">
        <w:rPr>
          <w:rStyle w:val="DebateUnderline"/>
          <w:b/>
          <w:sz w:val="22"/>
          <w:u w:val="single"/>
        </w:rPr>
        <w:t xml:space="preserve"> trillion </w:t>
      </w:r>
      <w:r w:rsidRPr="00B3533B">
        <w:rPr>
          <w:rStyle w:val="DebateUnderline"/>
          <w:b/>
          <w:sz w:val="22"/>
          <w:u w:val="single"/>
          <w:shd w:val="clear" w:color="auto" w:fill="00FFFF"/>
        </w:rPr>
        <w:t>to $5 trillion a year</w:t>
      </w:r>
      <w:r w:rsidRPr="00B3533B">
        <w:rPr>
          <w:u w:val="single"/>
        </w:rPr>
        <w:t>,</w:t>
      </w:r>
      <w:r w:rsidRPr="00B3533B">
        <w:t xml:space="preserve"> with the poorest nations bearing the brunt of the loss.) Rich countries could pay more biodiverse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w:t>
      </w:r>
      <w:r w:rsidRPr="00B3533B">
        <w:rPr>
          <w:b/>
        </w:rPr>
        <w:t xml:space="preserve">: </w:t>
      </w:r>
      <w:r w:rsidRPr="00B3533B">
        <w:rPr>
          <w:rStyle w:val="DebateUnderline"/>
          <w:b/>
          <w:sz w:val="22"/>
          <w:u w:val="single"/>
        </w:rPr>
        <w:t xml:space="preserve">The one process now going on that will take millions of years to correct is the loss of genetic and species diversity by the destruction of natural habitats-this is the folly our descendants are least likely to forgive us. We're </w:t>
      </w:r>
      <w:r w:rsidRPr="00B3533B">
        <w:rPr>
          <w:rStyle w:val="DebateUnderline"/>
          <w:b/>
          <w:sz w:val="22"/>
          <w:u w:val="single"/>
          <w:shd w:val="clear" w:color="auto" w:fill="00FFFF"/>
        </w:rPr>
        <w:t>losing nature</w:t>
      </w:r>
      <w:r w:rsidRPr="00B3533B">
        <w:rPr>
          <w:rStyle w:val="DebateUnderline"/>
          <w:b/>
          <w:sz w:val="22"/>
          <w:u w:val="single"/>
        </w:rPr>
        <w:t>.</w:t>
      </w:r>
      <w:r w:rsidRPr="00B3533B">
        <w:rPr>
          <w:b/>
          <w:u w:val="single"/>
        </w:rPr>
        <w:t xml:space="preserve"> And </w:t>
      </w:r>
      <w:r w:rsidRPr="00B3533B">
        <w:rPr>
          <w:rStyle w:val="DebateUnderline"/>
          <w:b/>
          <w:sz w:val="22"/>
          <w:u w:val="single"/>
        </w:rPr>
        <w:t xml:space="preserve">that loss really </w:t>
      </w:r>
      <w:r w:rsidRPr="00B3533B">
        <w:rPr>
          <w:rStyle w:val="DebateUnderline"/>
          <w:b/>
          <w:sz w:val="22"/>
          <w:u w:val="single"/>
          <w:shd w:val="clear" w:color="auto" w:fill="00FFFF"/>
        </w:rPr>
        <w:t>is forever</w:t>
      </w:r>
      <w:r w:rsidRPr="00B3533B">
        <w:rPr>
          <w:rStyle w:val="DebateUnderline"/>
          <w:b/>
          <w:sz w:val="22"/>
          <w:u w:val="single"/>
        </w:rPr>
        <w:t>.</w:t>
      </w:r>
    </w:p>
    <w:p w:rsidR="007A5A8F" w:rsidRPr="00B3533B" w:rsidRDefault="007A5A8F" w:rsidP="005B7694"/>
    <w:p w:rsidR="005B7694" w:rsidRPr="00B3533B" w:rsidRDefault="005B7694" w:rsidP="005B7694"/>
    <w:p w:rsidR="00EC5718" w:rsidRPr="00B3533B" w:rsidRDefault="00EC5718" w:rsidP="00EC5718">
      <w:pPr>
        <w:pStyle w:val="Heading1"/>
        <w:pBdr>
          <w:top w:val="single" w:sz="24" w:space="0" w:color="auto"/>
        </w:pBdr>
        <w:rPr>
          <w:rFonts w:cs="Times New Roman"/>
        </w:rPr>
      </w:pPr>
      <w:r w:rsidRPr="00B3533B">
        <w:rPr>
          <w:rFonts w:cs="Times New Roman"/>
        </w:rPr>
        <w:lastRenderedPageBreak/>
        <w:t>Weapons PIC</w:t>
      </w:r>
    </w:p>
    <w:p w:rsidR="00EC5718" w:rsidRPr="00B3533B" w:rsidRDefault="00EC5718" w:rsidP="00EC5718">
      <w:pPr>
        <w:pStyle w:val="Heading2"/>
        <w:rPr>
          <w:rFonts w:cs="Times New Roman"/>
        </w:rPr>
      </w:pPr>
      <w:r w:rsidRPr="00B3533B">
        <w:rPr>
          <w:rFonts w:cs="Times New Roman"/>
        </w:rPr>
        <w:t>Counterplan Text</w:t>
      </w:r>
    </w:p>
    <w:p w:rsidR="00EC5718" w:rsidRPr="00B3533B" w:rsidRDefault="00EC5718" w:rsidP="00EC5718">
      <w:pPr>
        <w:pStyle w:val="Heading4"/>
        <w:rPr>
          <w:rFonts w:cs="Times New Roman"/>
        </w:rPr>
      </w:pPr>
      <w:r w:rsidRPr="00B3533B">
        <w:rPr>
          <w:rFonts w:cs="Times New Roman"/>
        </w:rPr>
        <w:t>the United States federal government should keep the Cuban embargo only on weapons sales.</w:t>
      </w:r>
    </w:p>
    <w:p w:rsidR="00EC5718" w:rsidRPr="00B3533B" w:rsidRDefault="00EC5718" w:rsidP="00EC5718"/>
    <w:p w:rsidR="00EC5718" w:rsidRPr="00B3533B" w:rsidRDefault="00EC5718" w:rsidP="00EC5718"/>
    <w:p w:rsidR="00EC5718" w:rsidRPr="00B3533B" w:rsidRDefault="00EC5718" w:rsidP="00EC5718">
      <w:pPr>
        <w:pStyle w:val="Heading4"/>
        <w:rPr>
          <w:rFonts w:cs="Times New Roman"/>
        </w:rPr>
      </w:pPr>
      <w:r w:rsidRPr="00B3533B">
        <w:rPr>
          <w:rFonts w:cs="Times New Roman"/>
        </w:rPr>
        <w:t>There is no reason to lift the embargo on weapons – any risk to doing so outweighs</w:t>
      </w:r>
    </w:p>
    <w:p w:rsidR="00EC5718" w:rsidRPr="00B3533B" w:rsidRDefault="00EC5718" w:rsidP="00EC5718">
      <w:pPr>
        <w:pStyle w:val="Heading2"/>
        <w:rPr>
          <w:rFonts w:cs="Times New Roman"/>
        </w:rPr>
      </w:pPr>
      <w:r w:rsidRPr="00B3533B">
        <w:rPr>
          <w:rFonts w:cs="Times New Roman"/>
        </w:rPr>
        <w:t>I/L Control NB</w:t>
      </w:r>
    </w:p>
    <w:p w:rsidR="00EC5718" w:rsidRPr="00B3533B" w:rsidRDefault="00EC5718" w:rsidP="00EC5718">
      <w:pPr>
        <w:pStyle w:val="Heading3"/>
        <w:rPr>
          <w:rFonts w:cs="Times New Roman"/>
        </w:rPr>
      </w:pPr>
      <w:r w:rsidRPr="00B3533B">
        <w:rPr>
          <w:rFonts w:cs="Times New Roman"/>
        </w:rPr>
        <w:lastRenderedPageBreak/>
        <w:t xml:space="preserve"> </w:t>
      </w:r>
    </w:p>
    <w:p w:rsidR="00EC5718" w:rsidRPr="00B3533B" w:rsidRDefault="00EC5718" w:rsidP="00EC5718">
      <w:pPr>
        <w:pStyle w:val="Heading4"/>
        <w:rPr>
          <w:rFonts w:cs="Times New Roman"/>
        </w:rPr>
      </w:pPr>
      <w:r w:rsidRPr="00B3533B">
        <w:rPr>
          <w:rFonts w:cs="Times New Roman"/>
        </w:rPr>
        <w:t xml:space="preserve">Cuba is a legitimate security threat: depriving the Castro regime of U.S. weapons manufacturing capacity addresses these concerns </w:t>
      </w:r>
    </w:p>
    <w:p w:rsidR="00EC5718" w:rsidRPr="00B3533B" w:rsidRDefault="00EC5718" w:rsidP="00EC5718">
      <w:r w:rsidRPr="00B3533B">
        <w:rPr>
          <w:rStyle w:val="StyleStyleBold12pt"/>
        </w:rPr>
        <w:t>Wilson</w:t>
      </w:r>
      <w:r w:rsidRPr="00B3533B">
        <w:rPr>
          <w:color w:val="000000"/>
          <w:shd w:val="clear" w:color="auto" w:fill="FFFFFF"/>
        </w:rPr>
        <w:t xml:space="preserve"> (Writer at the Heritage Foundation) </w:t>
      </w:r>
      <w:r w:rsidRPr="00B3533B">
        <w:rPr>
          <w:rStyle w:val="StyleStyleBold12pt"/>
        </w:rPr>
        <w:t>92</w:t>
      </w:r>
      <w:r w:rsidRPr="00B3533B">
        <w:rPr>
          <w:color w:val="000000"/>
          <w:shd w:val="clear" w:color="auto" w:fill="FFFFFF"/>
        </w:rPr>
        <w:t>, Michael G. "Hastening Castro's Downfall."</w:t>
      </w:r>
      <w:r w:rsidRPr="00B3533B">
        <w:rPr>
          <w:rStyle w:val="apple-converted-space"/>
          <w:color w:val="000000"/>
          <w:shd w:val="clear" w:color="auto" w:fill="FFFFFF"/>
        </w:rPr>
        <w:t> </w:t>
      </w:r>
      <w:r w:rsidRPr="00B3533B">
        <w:rPr>
          <w:i/>
          <w:iCs/>
          <w:color w:val="000000"/>
          <w:shd w:val="clear" w:color="auto" w:fill="FFFFFF"/>
        </w:rPr>
        <w:t>The Heritage Foundation</w:t>
      </w:r>
      <w:r w:rsidRPr="00B3533B">
        <w:rPr>
          <w:color w:val="000000"/>
          <w:shd w:val="clear" w:color="auto" w:fill="FFFFFF"/>
        </w:rPr>
        <w:t>. N.p., 2 July 1992. Web. 18 July 2013. &lt;http://www.heritage.org/research/reports/1992/07/bg904nbsp-hastening-castros-downfall&gt;.</w:t>
      </w:r>
    </w:p>
    <w:p w:rsidR="00EC5718" w:rsidRPr="00B3533B" w:rsidRDefault="00EC5718" w:rsidP="00EC5718">
      <w:r w:rsidRPr="00B3533B">
        <w:t xml:space="preserve">The embargo restricts U.S. exports to Cuba, Cuban exports to the U.S., travel by American citizens to Cuba, and American investment there. (For more information on the U.S. embargo against Cuba, see R. Richard Newcomb, "Cuba: The U.S. Economic Embargo," Treasury News, U.S. Department of the Treasury, May 5, 1992.) </w:t>
      </w:r>
    </w:p>
    <w:p w:rsidR="00EC5718" w:rsidRPr="00B3533B" w:rsidRDefault="00EC5718" w:rsidP="00EC5718">
      <w:pPr>
        <w:pStyle w:val="CardIndented"/>
      </w:pPr>
      <w:r w:rsidRPr="00B3533B">
        <w:rPr>
          <w:rStyle w:val="StyleBoldUnderline"/>
        </w:rPr>
        <w:t xml:space="preserve">The embargo has forced Castro to cut government spending and </w:t>
      </w:r>
      <w:r w:rsidRPr="00B3533B">
        <w:rPr>
          <w:rStyle w:val="Emphasis"/>
        </w:rPr>
        <w:t>curtail his support for Third World communist regimes and revolutionaries</w:t>
      </w:r>
      <w:r w:rsidRPr="00B3533B">
        <w:t>. According to Castro, the U.S. trade and investment sanctions against his government have caused "mountains of difficulties and obstacles" for the Cuban economy. (Cited in Jorge L. Mas Canosa, "Towards a New U.S.-Cuba Policy," Cuban American National Foundation, Monograph No. 24, p. 21.) For example, since 1963 the embargo has deprived Castro of an average of $750 million worth of imports a year from the U.S. The embargo also prohibits the sale of badly needed U.S. agricultural technology and equipment. This has forced Havana to rely on less advanced, low- quality supplies from the former Soviet Union and Eastern Europe.</w:t>
      </w:r>
      <w:r w:rsidRPr="00B3533B">
        <w:rPr>
          <w:sz w:val="12"/>
        </w:rPr>
        <w:t xml:space="preserve">¶ </w:t>
      </w:r>
      <w:r w:rsidRPr="00B3533B">
        <w:t>The main goal of Washington's sanctions against Havana, of course, is to force the downfall of the Castro regime. This has not yet happened, but because of Castro's weakness, the embargo could end up accomplishing its original goal. Many of the embargo's tactical objectives, in fact, already have been accomplished.</w:t>
      </w:r>
      <w:r w:rsidRPr="00B3533B">
        <w:rPr>
          <w:sz w:val="12"/>
        </w:rPr>
        <w:t xml:space="preserve">¶ </w:t>
      </w:r>
      <w:r w:rsidRPr="00B3533B">
        <w:t xml:space="preserve">Objective #1: </w:t>
      </w:r>
      <w:r w:rsidRPr="00B3533B">
        <w:rPr>
          <w:rStyle w:val="StyleBoldUnderline"/>
        </w:rPr>
        <w:t xml:space="preserve">By denying Cuba investment and trade opportunities with the U.S., </w:t>
      </w:r>
      <w:r w:rsidRPr="00B3533B">
        <w:rPr>
          <w:rStyle w:val="Emphasis"/>
        </w:rPr>
        <w:t>the embargo has limited Castro's ability to export revolution to the Third World</w:t>
      </w:r>
      <w:r w:rsidRPr="00B3533B">
        <w:rPr>
          <w:rStyle w:val="StyleBoldUnderline"/>
        </w:rPr>
        <w:t>.</w:t>
      </w:r>
      <w:r w:rsidRPr="00B3533B">
        <w:t xml:space="preserve"> Because of Havana's mounting economic woes, </w:t>
      </w:r>
      <w:r w:rsidRPr="00B3533B">
        <w:rPr>
          <w:rStyle w:val="Emphasis"/>
        </w:rPr>
        <w:t>Castro increasingly no longer can afford to ship weapons and advisors to terrorist groups</w:t>
      </w:r>
      <w:r w:rsidRPr="00B3533B">
        <w:t>.</w:t>
      </w:r>
      <w:r w:rsidRPr="00B3533B">
        <w:rPr>
          <w:sz w:val="12"/>
        </w:rPr>
        <w:t xml:space="preserve">¶ </w:t>
      </w:r>
      <w:r w:rsidRPr="00B3533B">
        <w:t>Objective #2: The embargo forced the Soviet Union to pay a high price to prop up the Cuban economy and military machine. Moscow pumped approximately $75 billion of aid and subsidies into Cuba from 1959 to 1991, thereby weakening its own economy, which helped to bring down its own communist regime.</w:t>
      </w:r>
      <w:r w:rsidRPr="00B3533B">
        <w:rPr>
          <w:sz w:val="12"/>
        </w:rPr>
        <w:t xml:space="preserve">¶ </w:t>
      </w:r>
      <w:r w:rsidRPr="00B3533B">
        <w:t>Objective #3: Washington is on the verge of achieving the third objective of U.S. sanctions against Cuba: the international isolation of Castro. With the defeat of communism in the former Soviet Union and Eastern Europe, Castro now is left with the moral and diplomatic support of only a few outlaw regimes, such as Iran, Iraq, Libya, North Korea, and Vietnam. Latin American democracies that once were friendly with the Cuban dictator, particularly Argentina, Brazil, Mexico, and Venezuela, are curtailing trade with Cuba and criticizing Castro's human rights record. They also are rejecting Castro's pleas for economic assistance.</w:t>
      </w:r>
      <w:r w:rsidRPr="00B3533B">
        <w:rPr>
          <w:sz w:val="12"/>
        </w:rPr>
        <w:t xml:space="preserve">¶ </w:t>
      </w:r>
      <w:r w:rsidRPr="00B3533B">
        <w:t>[…]</w:t>
      </w:r>
      <w:r w:rsidRPr="00B3533B">
        <w:rPr>
          <w:sz w:val="12"/>
        </w:rPr>
        <w:t xml:space="preserve">¶ </w:t>
      </w:r>
      <w:r w:rsidRPr="00B3533B">
        <w:t xml:space="preserve">The Soviet aid cutoff and </w:t>
      </w:r>
      <w:r w:rsidRPr="00B3533B">
        <w:rPr>
          <w:rStyle w:val="StyleBoldUnderline"/>
        </w:rPr>
        <w:t>the</w:t>
      </w:r>
      <w:r w:rsidRPr="00B3533B">
        <w:t xml:space="preserve"> subsequent </w:t>
      </w:r>
      <w:r w:rsidRPr="00B3533B">
        <w:rPr>
          <w:rStyle w:val="StyleBoldUnderline"/>
        </w:rPr>
        <w:t xml:space="preserve">isolation of Cuba has </w:t>
      </w:r>
      <w:r w:rsidRPr="00B3533B">
        <w:rPr>
          <w:rStyle w:val="Emphasis"/>
        </w:rPr>
        <w:t>undermined Castro's ability to support guerrilla insurgencies, revolution, terrorism, and drug trafficking</w:t>
      </w:r>
      <w:r w:rsidRPr="00B3533B">
        <w:t xml:space="preserve">. </w:t>
      </w:r>
      <w:r w:rsidRPr="00B3533B">
        <w:rPr>
          <w:rStyle w:val="StyleBoldUnderline"/>
        </w:rPr>
        <w:t>This became apparent in Havana's military withdrawal from Ethiopia and Mozambique in the late 1980s and Angola and Nicaragua in 1990. Castro's failure to prop up communist dictatorship</w:t>
      </w:r>
      <w:r w:rsidRPr="00B3533B">
        <w:t xml:space="preserve">s, despite the battlefield deaths of thousands of Cuban soldiers, </w:t>
      </w:r>
      <w:r w:rsidRPr="00B3533B">
        <w:rPr>
          <w:rStyle w:val="StyleBoldUnderline"/>
        </w:rPr>
        <w:t>was a stunning blow to Castro's prestige and popularity. These defeats</w:t>
      </w:r>
      <w:r w:rsidRPr="00B3533B">
        <w:t xml:space="preserve">, along with the purge of Cuban Army Major General Arnaldo Ochoa in July 1989, </w:t>
      </w:r>
      <w:r w:rsidRPr="00B3533B">
        <w:rPr>
          <w:rStyle w:val="StyleBoldUnderline"/>
        </w:rPr>
        <w:t>brought disillusionment to the Cuban military and people</w:t>
      </w:r>
      <w:r w:rsidRPr="00B3533B">
        <w:t xml:space="preserve">. (The Castro regime in July 1989 executed four high-level military and intelligence officials, including Ochoa, on trumped-up of drug trafficking and corruption charges. The executions, in reality, were a purge of possible coup plotters and successors to Castro and his brother.) </w:t>
      </w:r>
      <w:r w:rsidRPr="00B3533B">
        <w:rPr>
          <w:rStyle w:val="StyleBoldUnderline"/>
        </w:rPr>
        <w:t xml:space="preserve">Castro's </w:t>
      </w:r>
      <w:r w:rsidRPr="00B3533B">
        <w:t>African and Latin American</w:t>
      </w:r>
      <w:r w:rsidRPr="00B3533B">
        <w:rPr>
          <w:rStyle w:val="StyleBoldUnderline"/>
        </w:rPr>
        <w:t xml:space="preserve"> adventures drained Cuba's coffers, bred anti-communist sentiments in the Cuban armed forces, and increased popular dissent.</w:t>
      </w:r>
      <w:r w:rsidRPr="00B3533B">
        <w:rPr>
          <w:sz w:val="12"/>
        </w:rPr>
        <w:t xml:space="preserve">¶ </w:t>
      </w:r>
      <w:r w:rsidRPr="00B3533B">
        <w:t xml:space="preserve">Despite these significant setbacks, </w:t>
      </w:r>
      <w:r w:rsidRPr="00B3533B">
        <w:rPr>
          <w:rStyle w:val="StyleBoldUnderline"/>
        </w:rPr>
        <w:t>Castro still retains the capability to create trouble abroad. Security threats</w:t>
      </w:r>
      <w:r w:rsidRPr="00B3533B">
        <w:t xml:space="preserve"> from Cuba </w:t>
      </w:r>
      <w:r w:rsidRPr="00B3533B">
        <w:rPr>
          <w:rStyle w:val="StyleBoldUnderline"/>
        </w:rPr>
        <w:t>include</w:t>
      </w:r>
      <w:r w:rsidRPr="00B3533B">
        <w:t>:</w:t>
      </w:r>
      <w:r w:rsidRPr="00B3533B">
        <w:rPr>
          <w:sz w:val="12"/>
        </w:rPr>
        <w:t xml:space="preserve">¶ </w:t>
      </w:r>
      <w:r w:rsidRPr="00B3533B">
        <w:rPr>
          <w:rStyle w:val="StyleBoldUnderline"/>
        </w:rPr>
        <w:t>1)</w:t>
      </w:r>
      <w:r w:rsidRPr="00B3533B">
        <w:t xml:space="preserve"> </w:t>
      </w:r>
      <w:r w:rsidRPr="00B3533B">
        <w:rPr>
          <w:rStyle w:val="StyleBoldUnderline"/>
        </w:rPr>
        <w:t>Continued</w:t>
      </w:r>
      <w:r w:rsidRPr="00B3533B">
        <w:t xml:space="preserve"> but limited </w:t>
      </w:r>
      <w:r w:rsidRPr="00B3533B">
        <w:rPr>
          <w:rStyle w:val="StyleBoldUnderline"/>
        </w:rPr>
        <w:t>support for revolutionary groups and terrorists</w:t>
      </w:r>
      <w:r w:rsidRPr="00B3533B">
        <w:t xml:space="preserve"> Cuba's dire economic condition will force Castro to become more selective about which guerrilla and terrorist groups he will support. </w:t>
      </w:r>
      <w:r w:rsidRPr="00B3533B">
        <w:rPr>
          <w:rStyle w:val="StyleBoldUnderline"/>
        </w:rPr>
        <w:t>Havana</w:t>
      </w:r>
      <w:r w:rsidRPr="00B3533B">
        <w:t xml:space="preserve"> probably will give more training and advice than military aid. It likely </w:t>
      </w:r>
      <w:r w:rsidRPr="00B3533B">
        <w:rPr>
          <w:rStyle w:val="StyleBoldUnderline"/>
        </w:rPr>
        <w:t>will attempt to stir up new trouble</w:t>
      </w:r>
      <w:r w:rsidRPr="00B3533B">
        <w:t xml:space="preserve"> in Panama and undermine the peace process in El Salvador. Persistent turmoil in Colombia, Nicaragua, and Peru also will offer Castro opportunities for mischief. For example</w:t>
      </w:r>
      <w:r w:rsidRPr="00B3533B">
        <w:rPr>
          <w:rStyle w:val="StyleBoldUnderline"/>
        </w:rPr>
        <w:t>, he may continue providing training, intelligence, and limited amounts of weapons</w:t>
      </w:r>
      <w:r w:rsidRPr="00B3533B">
        <w:t xml:space="preserve"> to the FMLN in El Salvador, the Tupac Amaru Revolutionary Movement (MRTA) in Peru, the National Liberation Army (ELN) in Colombia, and pro-Noriega underground forces in Panama.</w:t>
      </w:r>
      <w:r w:rsidRPr="00B3533B">
        <w:rPr>
          <w:sz w:val="12"/>
        </w:rPr>
        <w:t xml:space="preserve">¶ </w:t>
      </w:r>
      <w:r w:rsidRPr="00B3533B">
        <w:rPr>
          <w:rStyle w:val="StyleBoldUnderline"/>
        </w:rPr>
        <w:t xml:space="preserve">2) Support for international drug cartels </w:t>
      </w:r>
      <w:r w:rsidRPr="00B3533B">
        <w:t xml:space="preserve">According to Cuban defectors and U.S. intelligence officials, </w:t>
      </w:r>
      <w:r w:rsidRPr="00B3533B">
        <w:rPr>
          <w:rStyle w:val="StyleBoldUnderline"/>
        </w:rPr>
        <w:t>Castro has used the Cuban military to assist in drug shipments from South America to the U.S. He</w:t>
      </w:r>
      <w:r w:rsidRPr="00B3533B">
        <w:t xml:space="preserve"> also </w:t>
      </w:r>
      <w:r w:rsidRPr="00B3533B">
        <w:rPr>
          <w:rStyle w:val="StyleBoldUnderline"/>
        </w:rPr>
        <w:t>has used Cuban territory as a sanctuary for drug traffickers</w:t>
      </w:r>
      <w:r w:rsidRPr="00B3533B">
        <w:t xml:space="preserve">. Documented evidence of Cuba's role in drug trafficking dates back to the early 1960s. According to a U.S. DrugEnforcement Administration (DEA) intelligence report released in 1982, meetings were held in Havana in 1961 between top international communist officials to discuss creating a narcotics network to smuggle drugs into the U.S. (For more information on Castro's ties to the drug trade, see Michael G. Wilson, "Castro's Show Trials Do Not Mean an End to Cuba's Drug Trade," Heritage Foundation Executive Memorandum No. 242, July 18, 1989.) More recently during U.S. Senate hearings in 1989, Jose Blandon, a former top aid to then-Panamanian strongman General Manuel Antonio Noriega, testified that he was </w:t>
      </w:r>
      <w:r w:rsidRPr="00B3533B">
        <w:lastRenderedPageBreak/>
        <w:t>present at a June 1984 meeting in Havana where Castro mediated a dispute between Colombia's Medellin Cartel drug lords and Noriega</w:t>
      </w:r>
      <w:r w:rsidRPr="00B3533B">
        <w:rPr>
          <w:rStyle w:val="StyleBoldUnderline"/>
        </w:rPr>
        <w:t>. The evidence of Cuban involvement in the drug trade is so solid that several members of the Central Committee of the Cuban Communist Party have been indicted by a U.S. federal grand jury in Florida for their involvement with the drug cartels.</w:t>
      </w:r>
      <w:r w:rsidRPr="00B3533B">
        <w:rPr>
          <w:rStyle w:val="StyleBoldUnderline"/>
          <w:sz w:val="12"/>
        </w:rPr>
        <w:t xml:space="preserve">¶ </w:t>
      </w:r>
      <w:r w:rsidRPr="00B3533B">
        <w:rPr>
          <w:rStyle w:val="StyleBoldUnderline"/>
        </w:rPr>
        <w:t>Castro likely will continue his involvement in the drug smuggling business because it earns him hard currency and imposes tremendous social and law enforcement costs on Washington.</w:t>
      </w:r>
      <w:r w:rsidRPr="00B3533B">
        <w:rPr>
          <w:rStyle w:val="StyleBoldUnderline"/>
          <w:sz w:val="12"/>
        </w:rPr>
        <w:t xml:space="preserve">¶ </w:t>
      </w:r>
      <w:r w:rsidRPr="00B3533B">
        <w:rPr>
          <w:rStyle w:val="StyleBoldUnderline"/>
        </w:rPr>
        <w:t>3) A</w:t>
      </w:r>
      <w:r w:rsidRPr="00B3533B">
        <w:t>nother Mariel-type</w:t>
      </w:r>
      <w:r w:rsidRPr="00B3533B">
        <w:rPr>
          <w:rStyle w:val="StyleBoldUnderline"/>
        </w:rPr>
        <w:t xml:space="preserve"> refugee crisis </w:t>
      </w:r>
      <w:r w:rsidRPr="00B3533B">
        <w:t xml:space="preserve">During the 1980 Mariel boatlift, some 125,000 Cuban dissidents and criminals fled Cuba for Florida. Castro used the exodus as an opportunity to empty his jails and to rid Cuba of political opponents. U.S. official estimates show that if the boatlift had continued, as many as 2.5 million refugees could have ended up on American shores. </w:t>
      </w:r>
      <w:r w:rsidRPr="00B3533B">
        <w:rPr>
          <w:rStyle w:val="StyleBoldUnderline"/>
        </w:rPr>
        <w:t>Castro easily could spark a</w:t>
      </w:r>
      <w:r w:rsidRPr="00B3533B">
        <w:t xml:space="preserve">nother </w:t>
      </w:r>
      <w:r w:rsidRPr="00B3533B">
        <w:rPr>
          <w:rStyle w:val="StyleBoldUnderline"/>
        </w:rPr>
        <w:t>refugee crisis by forcing hundreds of thousands of Cubans into the sea</w:t>
      </w:r>
      <w:r w:rsidRPr="00B3533B">
        <w:t xml:space="preserve">. The U.S. Coast Guard and U.S. immigration officials, already overwhelmed by a flood of Haitian refugees, would be unable to handle another Mariel-type influx of Cuban refugees. Moreover, </w:t>
      </w:r>
      <w:r w:rsidRPr="00B3533B">
        <w:rPr>
          <w:rStyle w:val="StyleBoldUnderline"/>
        </w:rPr>
        <w:t xml:space="preserve">such a crisis would restrict the Coast Guard's ability to interdict drug shipments in the Caribbean, cost U.S. taxpayers hundreds of millions of dollars, and lead to a surge in crime in Florida </w:t>
      </w:r>
      <w:r w:rsidRPr="00B3533B">
        <w:t>similar to the one that followed the Mariel boatlift.</w:t>
      </w:r>
      <w:r w:rsidRPr="00B3533B">
        <w:rPr>
          <w:sz w:val="12"/>
        </w:rPr>
        <w:t xml:space="preserve">¶ </w:t>
      </w:r>
      <w:r w:rsidRPr="00B3533B">
        <w:rPr>
          <w:rStyle w:val="StyleBoldUnderline"/>
        </w:rPr>
        <w:t>4) Threat to Guantanamo Castro can undermine</w:t>
      </w:r>
      <w:r w:rsidRPr="00B3533B">
        <w:t xml:space="preserve"> the security of the U.S. naval base at </w:t>
      </w:r>
      <w:r w:rsidRPr="00B3533B">
        <w:rPr>
          <w:rStyle w:val="StyleBoldUnderline"/>
        </w:rPr>
        <w:t xml:space="preserve">Guantanamo Bay </w:t>
      </w:r>
      <w:r w:rsidRPr="00B3533B">
        <w:t>without using military force. He has on repeated occasions threatened to encourage dissatisfied Cubans to seek refuge at the naval base, where thousands of Haitians already are being housed. Such an action could lead to a new refugee crisis, drain badly needed financial and other resources from the base, or even lead to violence along the perimeter of the base.</w:t>
      </w:r>
      <w:r w:rsidRPr="00B3533B">
        <w:rPr>
          <w:sz w:val="12"/>
        </w:rPr>
        <w:t xml:space="preserve">¶ </w:t>
      </w:r>
      <w:r w:rsidRPr="00B3533B">
        <w:rPr>
          <w:rStyle w:val="StyleBoldUnderline"/>
        </w:rPr>
        <w:t>5) Chemical and biological weapons capabilities Cuba easily could convert its relatively sophisticated biotechnical and medical industries to produce lethal chemical and biological weapons. If Castro became extremely desperate, he could either sell chemical or biological warfare agents to terrorists or could use them against a U.S. target</w:t>
      </w:r>
      <w:r w:rsidRPr="00B3533B">
        <w:t>. While this possibility remains unlikely, it nevertheless must be considered.</w:t>
      </w:r>
      <w:r w:rsidRPr="00B3533B">
        <w:rPr>
          <w:sz w:val="12"/>
        </w:rPr>
        <w:t xml:space="preserve">¶ </w:t>
      </w:r>
      <w:r w:rsidRPr="00B3533B">
        <w:t>6) Suicide attacks against U.S. targets The military machine built up in Cuba by the Soviet Union is impressive. Castro, for example, has over 200 advanced Soviet fighters, including a fourteen-plane squadron of advanced MiG-29 Fulcrum jet fighter bombers, the most advanced Soviet fighter ever made. One of these jets could reach southern Florida's Homestead Air Force Base or Turkey Point Nuclear Facility in approximately six minutes. Castro alluded to the possibility of an attack on the U.S. during a speech at the Fourth Cuban Communist Party Congress in mid-October 1991.</w:t>
      </w:r>
      <w:r w:rsidRPr="00B3533B">
        <w:rPr>
          <w:sz w:val="12"/>
        </w:rPr>
        <w:t xml:space="preserve">¶ </w:t>
      </w:r>
      <w:r w:rsidRPr="00B3533B">
        <w:t>Castro also could attack the U.S. naval base at Guantanamo Bay, hoping to provoke a military response by Washington. His aim would be to exploit the likely outburst of Cuban nationalism and anti-American sentiment. He also may hope to "internationalize" the Cuban crisis by forcing such international organizations as the OAS and the U.N., as well as individual foreign governments, to side with him against Washington. While it remains a dangerous possibility, it is unlikely that the Cuban military would carry out such suicidal orders.</w:t>
      </w:r>
      <w:r w:rsidRPr="00B3533B">
        <w:rPr>
          <w:sz w:val="12"/>
        </w:rPr>
        <w:t xml:space="preserve">¶ </w:t>
      </w:r>
      <w:r w:rsidRPr="00B3533B">
        <w:t xml:space="preserve">7) </w:t>
      </w:r>
      <w:r w:rsidRPr="00B3533B">
        <w:rPr>
          <w:rStyle w:val="StyleBoldUnderline"/>
        </w:rPr>
        <w:t xml:space="preserve">A Cuban Chernobyl </w:t>
      </w:r>
      <w:r w:rsidRPr="00B3533B">
        <w:t>Another major concern for the U.S. and the international community is the construction of two Soviet-designed nuclear power plants in the town of Juragua, near Cienfuegos, just 250 miles south of Miami. Built with Russian assistance, these reactors have a similar design and many of the poor safety features as the doomed reactor in Chernobyl. A Cuban engineer who detected in early 1992 confirmed to U.S. government officials that the Castro government is aware of faulty seals and defects in the support structure that holds the nuclear reactor in place. He also said that sensitive material and components used in the facility's control room had been stored improperly for almost two years, exposed to corrosive tropical air. ("Foreign Help is Being Sought for Damage Control on Cienfuegos Nuclear Project," The Center for Security Policy Decision Brief No. 92-D 51, May 8, 1992.)</w:t>
      </w:r>
      <w:r w:rsidRPr="00B3533B">
        <w:rPr>
          <w:sz w:val="12"/>
        </w:rPr>
        <w:t xml:space="preserve">¶ </w:t>
      </w:r>
      <w:r w:rsidRPr="00B3533B">
        <w:t>Cuba has been building the nuclear plants, with the help of some 450 Russian technicians, for more than a decade. The facility was originally targeted to open in 1987, but the date was moved back to 1994. The project involves some 10,000 workers and has cost Havana and Moscow approximately $2 billion.</w:t>
      </w:r>
      <w:r w:rsidRPr="00B3533B">
        <w:rPr>
          <w:sz w:val="12"/>
        </w:rPr>
        <w:t xml:space="preserve">¶ </w:t>
      </w:r>
      <w:r w:rsidRPr="00B3533B">
        <w:t xml:space="preserve">The Soviet-designed VVER-440 reactors in the plants, while a slight improvement on the Chernobyl design, </w:t>
      </w:r>
      <w:r w:rsidRPr="00B3533B">
        <w:rPr>
          <w:rStyle w:val="StyleBoldUnderline"/>
        </w:rPr>
        <w:t>do not come close to meeting minimum U.S. and international safety standards.</w:t>
      </w:r>
      <w:r w:rsidRPr="00B3533B">
        <w:t xml:space="preserve"> To do so would require advanced technologies available only from Western firms. According to a U.S. National Oceanic and Atmospheric Administration study of wind patterns, radioactive fallout from an accident at the plants could reach Miami and Tampa on the third day after an accident. Radiation then would continue to spread across much of the U.S. (Susan Benesch, "Cuba Warns of Risky Reactors," The Washington Times, May 6, 1992.)</w:t>
      </w:r>
    </w:p>
    <w:p w:rsidR="00EC5718" w:rsidRPr="00B3533B" w:rsidRDefault="00EC5718" w:rsidP="00EC5718">
      <w:pPr>
        <w:pStyle w:val="CardIndented"/>
      </w:pPr>
    </w:p>
    <w:p w:rsidR="0098178A" w:rsidRPr="00B3533B" w:rsidRDefault="0098178A" w:rsidP="0098178A">
      <w:pPr>
        <w:pStyle w:val="Heading4"/>
        <w:rPr>
          <w:rFonts w:cs="Times New Roman"/>
        </w:rPr>
      </w:pPr>
      <w:r w:rsidRPr="00B3533B">
        <w:rPr>
          <w:rFonts w:cs="Times New Roman"/>
        </w:rPr>
        <w:t>Recent Weapons Shipment shows that Cuba is still an active threat to U.S. and global security</w:t>
      </w:r>
    </w:p>
    <w:p w:rsidR="0098178A" w:rsidRPr="00B3533B" w:rsidRDefault="0098178A" w:rsidP="0098178A">
      <w:r w:rsidRPr="00B3533B">
        <w:rPr>
          <w:rStyle w:val="StyleStyleBold12pt"/>
        </w:rPr>
        <w:t>De la Cruz</w:t>
      </w:r>
      <w:r w:rsidRPr="00B3533B">
        <w:t xml:space="preserve"> (Contributing writer at Babalu, a publication covering Cuban affairs) </w:t>
      </w:r>
      <w:r w:rsidRPr="00B3533B">
        <w:rPr>
          <w:rStyle w:val="StyleStyleBold12pt"/>
        </w:rPr>
        <w:t>7/18</w:t>
      </w:r>
      <w:r w:rsidRPr="00B3533B">
        <w:t xml:space="preserve">, Alberto. “Missile Seizure shows that Cuba remains a threat”, </w:t>
      </w:r>
      <w:hyperlink r:id="rId160" w:history="1">
        <w:r w:rsidRPr="00B3533B">
          <w:rPr>
            <w:rStyle w:val="Hyperlink"/>
          </w:rPr>
          <w:t>http://babalublog.com/2013/07/18/missile-seizure-shows-cuba-remains-a-threat/</w:t>
        </w:r>
      </w:hyperlink>
    </w:p>
    <w:p w:rsidR="0098178A" w:rsidRPr="00B3533B" w:rsidRDefault="0098178A" w:rsidP="0098178A">
      <w:pPr>
        <w:pStyle w:val="CardIndented"/>
      </w:pPr>
      <w:r w:rsidRPr="00B3533B">
        <w:t>National Security: </w:t>
      </w:r>
      <w:r w:rsidRPr="00B3533B">
        <w:rPr>
          <w:rStyle w:val="StyleBoldUnderline"/>
        </w:rPr>
        <w:t xml:space="preserve">Cuba, long derided in international policy circles as a basket case and no threat to the U.S., has been caught smuggling weapons of war to North Korea in blatant violation of U.N. sanctions. </w:t>
      </w:r>
      <w:r w:rsidRPr="00B3533B">
        <w:rPr>
          <w:rStyle w:val="Emphasis"/>
        </w:rPr>
        <w:t>This is a wake-up call.</w:t>
      </w:r>
    </w:p>
    <w:p w:rsidR="0098178A" w:rsidRPr="00B3533B" w:rsidRDefault="0098178A" w:rsidP="0098178A">
      <w:pPr>
        <w:pStyle w:val="CardIndented"/>
      </w:pPr>
      <w:r w:rsidRPr="00B3533B">
        <w:t>Sharp-eyed Panamanian authorities, watching the North Korean freighter Chong Chon Gang since June, received intelligence it might be shipping illegal drugs, something it had been caught doing before.</w:t>
      </w:r>
    </w:p>
    <w:p w:rsidR="0098178A" w:rsidRPr="00B3533B" w:rsidRDefault="0098178A" w:rsidP="0098178A">
      <w:pPr>
        <w:pStyle w:val="CardIndented"/>
        <w:rPr>
          <w:rStyle w:val="StyleBoldUnderline"/>
        </w:rPr>
      </w:pPr>
      <w:r w:rsidRPr="00B3533B">
        <w:rPr>
          <w:rStyle w:val="StyleBoldUnderline"/>
        </w:rPr>
        <w:lastRenderedPageBreak/>
        <w:t>As the vessel lumbered into the Atlantic side of the Panama Canal from Cuba, Panamanian authorities cornered the</w:t>
      </w:r>
      <w:r w:rsidRPr="00B3533B">
        <w:t xml:space="preserve"> 450-foot </w:t>
      </w:r>
      <w:r w:rsidRPr="00B3533B">
        <w:rPr>
          <w:rStyle w:val="StyleBoldUnderline"/>
        </w:rPr>
        <w:t>rust-bucket, battled a maniacally violent crew who slashed ship lines to make it hard to unload the ship, and then watched as the ship's captain tried to kill himself before having a heart attack.</w:t>
      </w:r>
    </w:p>
    <w:p w:rsidR="0098178A" w:rsidRPr="00B3533B" w:rsidRDefault="0098178A" w:rsidP="0098178A">
      <w:pPr>
        <w:pStyle w:val="CardIndented"/>
      </w:pPr>
      <w:r w:rsidRPr="00B3533B">
        <w:t>After subduing the crew</w:t>
      </w:r>
      <w:r w:rsidRPr="00B3533B">
        <w:rPr>
          <w:rStyle w:val="StyleBoldUnderline"/>
        </w:rPr>
        <w:t>, the Panamanians found</w:t>
      </w:r>
      <w:r w:rsidRPr="00B3533B">
        <w:t xml:space="preserve"> no drugs buried beneath sloppily packed brown sugar, but did find </w:t>
      </w:r>
      <w:r w:rsidRPr="00B3533B">
        <w:rPr>
          <w:rStyle w:val="StyleBoldUnderline"/>
        </w:rPr>
        <w:t>defensive RSN-75 "Fan Song" fire-control radar equipment for SA-2 surface-to-air missiles</w:t>
      </w:r>
      <w:r w:rsidRPr="00B3533B">
        <w:t>.</w:t>
      </w:r>
    </w:p>
    <w:p w:rsidR="0098178A" w:rsidRPr="00B3533B" w:rsidRDefault="0098178A" w:rsidP="0098178A">
      <w:pPr>
        <w:pStyle w:val="CardIndented"/>
        <w:rPr>
          <w:rStyle w:val="StyleBoldUnderline"/>
        </w:rPr>
      </w:pPr>
      <w:r w:rsidRPr="00B3533B">
        <w:rPr>
          <w:rStyle w:val="StyleBoldUnderline"/>
        </w:rPr>
        <w:t>The discovery, and the crew's behavior, were signs of something big the North Koreans didn't want known — weapons smuggling, a violation of both United Nations sanctions prohibiting all sales of weapons to North Korea and Panama's own laws governing the canal.</w:t>
      </w:r>
    </w:p>
    <w:p w:rsidR="0098178A" w:rsidRPr="00B3533B" w:rsidRDefault="0098178A" w:rsidP="0098178A">
      <w:pPr>
        <w:pStyle w:val="CardIndented"/>
      </w:pPr>
      <w:r w:rsidRPr="00B3533B">
        <w:t>"</w:t>
      </w:r>
      <w:r w:rsidRPr="00B3533B">
        <w:rPr>
          <w:rStyle w:val="Emphasis"/>
        </w:rPr>
        <w:t>You cannot go around shipping undeclared weapons of war through the Panama Canal</w:t>
      </w:r>
      <w:r w:rsidRPr="00B3533B">
        <w:t>," declared Panamanian President Ricardo Martinelli, a U.S. ally, who tweeted a photo of the illegal shipment for the world to see.</w:t>
      </w:r>
    </w:p>
    <w:p w:rsidR="0098178A" w:rsidRPr="00B3533B" w:rsidRDefault="0098178A" w:rsidP="0098178A">
      <w:pPr>
        <w:pStyle w:val="CardIndented"/>
        <w:rPr>
          <w:rStyle w:val="StyleBoldUnderline"/>
        </w:rPr>
      </w:pPr>
      <w:r w:rsidRPr="00B3533B">
        <w:rPr>
          <w:rStyle w:val="StyleBoldUnderline"/>
        </w:rPr>
        <w:t>It's significant that the enabler of this violation of international law was none other than Cuba, which has worked hard to convince the Obama administration to drop all travel and trade sanctions against it — and which is currently negotiating a migration pact with the U.S</w:t>
      </w:r>
      <w:r w:rsidRPr="00B3533B">
        <w:t>. It's time to stop that right now, and sanction Cuba further.</w:t>
      </w:r>
    </w:p>
    <w:p w:rsidR="0098178A" w:rsidRPr="00B3533B" w:rsidRDefault="0098178A" w:rsidP="0098178A">
      <w:pPr>
        <w:pStyle w:val="CardIndented"/>
        <w:rPr>
          <w:rStyle w:val="Emphasis"/>
        </w:rPr>
      </w:pPr>
      <w:r w:rsidRPr="00B3533B">
        <w:t xml:space="preserve">The brazen shipment of Russian-made weapons through Panama signaled </w:t>
      </w:r>
      <w:r w:rsidRPr="00B3533B">
        <w:rPr>
          <w:rStyle w:val="Emphasis"/>
        </w:rPr>
        <w:t>that little has changed in Cuba — a state sponsor of global terror that has in fact been trying to destroy the U.S. since 1962.</w:t>
      </w:r>
    </w:p>
    <w:p w:rsidR="0098178A" w:rsidRPr="00B3533B" w:rsidRDefault="0098178A" w:rsidP="00EC5718">
      <w:pPr>
        <w:pStyle w:val="CardIndented"/>
      </w:pPr>
    </w:p>
    <w:p w:rsidR="00EC5718" w:rsidRPr="00B3533B" w:rsidRDefault="00EC5718" w:rsidP="00EC5718">
      <w:pPr>
        <w:pStyle w:val="Heading2"/>
        <w:rPr>
          <w:rFonts w:cs="Times New Roman"/>
        </w:rPr>
      </w:pPr>
      <w:r w:rsidRPr="00B3533B">
        <w:rPr>
          <w:rFonts w:cs="Times New Roman"/>
        </w:rPr>
        <w:t>Impact Modules</w:t>
      </w:r>
    </w:p>
    <w:p w:rsidR="00EC5718" w:rsidRPr="00B3533B" w:rsidRDefault="00EC5718" w:rsidP="00EC5718">
      <w:pPr>
        <w:pStyle w:val="Heading4"/>
        <w:rPr>
          <w:rFonts w:cs="Times New Roman"/>
        </w:rPr>
      </w:pPr>
      <w:r w:rsidRPr="00B3533B">
        <w:rPr>
          <w:rFonts w:cs="Times New Roman"/>
        </w:rPr>
        <w:t>The drug trade leads to societal collapse and disintegration of democracy</w:t>
      </w:r>
    </w:p>
    <w:p w:rsidR="00EC5718" w:rsidRPr="00B3533B" w:rsidRDefault="00EC5718" w:rsidP="00EC5718">
      <w:r w:rsidRPr="00B3533B">
        <w:rPr>
          <w:rStyle w:val="StyleStyleBold12pt"/>
        </w:rPr>
        <w:t>UNODC</w:t>
      </w:r>
      <w:r w:rsidRPr="00B3533B">
        <w:t xml:space="preserve"> (United Nations Office on Drugs and Crime) </w:t>
      </w:r>
      <w:r w:rsidRPr="00B3533B">
        <w:rPr>
          <w:rStyle w:val="StyleStyleBold12pt"/>
        </w:rPr>
        <w:t>98</w:t>
      </w:r>
      <w:r w:rsidRPr="00B3533B">
        <w:t xml:space="preserve">, “Economic and Social Consequences of Drug Abuse and Illicit Trafficking”, Part of the UN Techical Series, p.37-39, </w:t>
      </w:r>
      <w:hyperlink r:id="rId161" w:history="1">
        <w:r w:rsidRPr="00B3533B">
          <w:rPr>
            <w:rStyle w:val="Hyperlink"/>
          </w:rPr>
          <w:t>http://www.unodc.org/pdf/technical_series_1998-01-01_1.pdf</w:t>
        </w:r>
      </w:hyperlink>
    </w:p>
    <w:p w:rsidR="00EC5718" w:rsidRPr="00B3533B" w:rsidRDefault="00EC5718" w:rsidP="00EC5718">
      <w:pPr>
        <w:pStyle w:val="CardIndented"/>
        <w:rPr>
          <w:rStyle w:val="StyleBoldUnderline"/>
        </w:rPr>
      </w:pPr>
      <w:r w:rsidRPr="00B3533B">
        <w:rPr>
          <w:rStyle w:val="StyleBoldUnderline"/>
        </w:rPr>
        <w:t>Drugs and crime are related</w:t>
      </w:r>
      <w:r w:rsidRPr="00B3533B">
        <w:t xml:space="preserve"> in several ways. </w:t>
      </w:r>
      <w:r w:rsidRPr="00B3533B">
        <w:rPr>
          <w:rStyle w:val="StyleBoldUnderline"/>
        </w:rPr>
        <w:t>Illicit production, manufacture, distribution</w:t>
      </w:r>
      <w:r w:rsidRPr="00B3533B">
        <w:t>,</w:t>
      </w:r>
      <w:r w:rsidRPr="00B3533B">
        <w:rPr>
          <w:sz w:val="12"/>
        </w:rPr>
        <w:t xml:space="preserve">¶ </w:t>
      </w:r>
      <w:r w:rsidRPr="00B3533B">
        <w:t xml:space="preserve">possession and consumption (with some exceptions) </w:t>
      </w:r>
      <w:r w:rsidRPr="00B3533B">
        <w:rPr>
          <w:rStyle w:val="StyleBoldUnderline"/>
        </w:rPr>
        <w:t>of illicit drugs constitute criminal offences¶</w:t>
      </w:r>
      <w:r w:rsidRPr="00B3533B">
        <w:rPr>
          <w:sz w:val="12"/>
        </w:rPr>
        <w:t xml:space="preserve"> </w:t>
      </w:r>
      <w:r w:rsidRPr="00B3533B">
        <w:t>in most countries, in particular those countries which are signatories to the 1961, 1971 and 1988</w:t>
      </w:r>
      <w:r w:rsidRPr="00B3533B">
        <w:rPr>
          <w:sz w:val="12"/>
        </w:rPr>
        <w:t xml:space="preserve">¶ </w:t>
      </w:r>
      <w:r w:rsidRPr="00B3533B">
        <w:t>United Nations drug control conventions. In the United States, for example, almost 60 per cent</w:t>
      </w:r>
      <w:r w:rsidRPr="00B3533B">
        <w:rPr>
          <w:sz w:val="12"/>
        </w:rPr>
        <w:t xml:space="preserve">¶ </w:t>
      </w:r>
      <w:r w:rsidRPr="00B3533B">
        <w:t>of all federal prisoners in 1994 were drug offenders, up from 45 per cent in 1988.137</w:t>
      </w:r>
      <w:r w:rsidRPr="00B3533B">
        <w:rPr>
          <w:sz w:val="12"/>
        </w:rPr>
        <w:t xml:space="preserve">¶ </w:t>
      </w:r>
      <w:r w:rsidRPr="00B3533B">
        <w:t xml:space="preserve">Drugs increase the likelihood of many kinds of criminal activity. </w:t>
      </w:r>
      <w:r w:rsidRPr="00B3533B">
        <w:rPr>
          <w:rStyle w:val="StyleBoldUnderline"/>
        </w:rPr>
        <w:t>Drug-related crime occurs¶ primarily in the form of trafficking-related activity, including violent conflicts among trafficking¶ groups</w:t>
      </w:r>
      <w:r w:rsidRPr="00B3533B">
        <w:t xml:space="preserve"> competing for increased market share</w:t>
      </w:r>
      <w:r w:rsidRPr="00B3533B">
        <w:rPr>
          <w:rStyle w:val="StyleBoldUnderline"/>
        </w:rPr>
        <w:t>. It also results from the need of drug consumers to¶ finance their addiction through theft and prostitution. Long-term trends</w:t>
      </w:r>
      <w:r w:rsidRPr="00B3533B">
        <w:t>, based on data collected</w:t>
      </w:r>
      <w:r w:rsidRPr="00B3533B">
        <w:rPr>
          <w:sz w:val="12"/>
        </w:rPr>
        <w:t xml:space="preserve">¶ </w:t>
      </w:r>
      <w:r w:rsidRPr="00B3533B">
        <w:t>between 1975 and 1989 and presented to the Commission on Crime Prevention and Criminal</w:t>
      </w:r>
      <w:r w:rsidRPr="00B3533B">
        <w:rPr>
          <w:sz w:val="12"/>
        </w:rPr>
        <w:t xml:space="preserve">¶ </w:t>
      </w:r>
      <w:r w:rsidRPr="00B3533B">
        <w:t xml:space="preserve">Justice, </w:t>
      </w:r>
      <w:r w:rsidRPr="00B3533B">
        <w:rPr>
          <w:rStyle w:val="Emphasis"/>
        </w:rPr>
        <w:t>show that drug-related crime and robbery were the fastest-growing component in crime¶ as a whole</w:t>
      </w:r>
      <w:r w:rsidRPr="00B3533B">
        <w:t>, after kidnapping.138</w:t>
      </w:r>
      <w:r w:rsidRPr="00B3533B">
        <w:rPr>
          <w:sz w:val="12"/>
        </w:rPr>
        <w:t xml:space="preserve">¶ </w:t>
      </w:r>
      <w:r w:rsidRPr="00B3533B">
        <w:t>Even though research in the United States seems to indicate that delinquency (in particular,</w:t>
      </w:r>
      <w:r w:rsidRPr="00B3533B">
        <w:rPr>
          <w:sz w:val="12"/>
        </w:rPr>
        <w:t xml:space="preserve">¶ </w:t>
      </w:r>
      <w:r w:rsidRPr="00B3533B">
        <w:t>involvement in crime against property) precedes substance abuse, there is no doubt that this type</w:t>
      </w:r>
      <w:r w:rsidRPr="00B3533B">
        <w:rPr>
          <w:sz w:val="12"/>
        </w:rPr>
        <w:t xml:space="preserve">¶ </w:t>
      </w:r>
      <w:r w:rsidRPr="00B3533B">
        <w:t>of criminality further increases once addiction occurs. A review of the relevant literature indicates</w:t>
      </w:r>
      <w:r w:rsidRPr="00B3533B">
        <w:rPr>
          <w:sz w:val="12"/>
        </w:rPr>
        <w:t xml:space="preserve">¶ </w:t>
      </w:r>
      <w:r w:rsidRPr="00B3533B">
        <w:t xml:space="preserve">a strong probability that </w:t>
      </w:r>
      <w:r w:rsidRPr="00B3533B">
        <w:rPr>
          <w:rStyle w:val="StyleBoldUnderline"/>
        </w:rPr>
        <w:t>drug addicts tend to be deeply involved in criminal activities</w:t>
      </w:r>
      <w:r w:rsidRPr="00B3533B">
        <w:t>, with daily</w:t>
      </w:r>
      <w:r w:rsidRPr="00B3533B">
        <w:rPr>
          <w:sz w:val="12"/>
        </w:rPr>
        <w:t xml:space="preserve">¶ </w:t>
      </w:r>
      <w:r w:rsidRPr="00B3533B">
        <w:t>users of drugs showing a significantly higher rate of criminality than non-drug users.139 This has</w:t>
      </w:r>
      <w:r w:rsidRPr="00B3533B">
        <w:rPr>
          <w:sz w:val="12"/>
        </w:rPr>
        <w:t xml:space="preserve">¶ </w:t>
      </w:r>
      <w:r w:rsidRPr="00B3533B">
        <w:t>also been confirmed indirectly by the National Crime Victimization Survey of the United States,</w:t>
      </w:r>
      <w:r w:rsidRPr="00B3533B">
        <w:rPr>
          <w:sz w:val="12"/>
        </w:rPr>
        <w:t xml:space="preserve">¶ </w:t>
      </w:r>
      <w:r w:rsidRPr="00B3533B">
        <w:t>which revealed that 30 per cent of the victims of violent crime in 1992 perceived their attacker</w:t>
      </w:r>
      <w:r w:rsidRPr="00B3533B">
        <w:rPr>
          <w:sz w:val="12"/>
        </w:rPr>
        <w:t xml:space="preserve">¶ </w:t>
      </w:r>
      <w:r w:rsidRPr="00B3533B">
        <w:t>to have been under the influence of drugs or alcohol.140 A study of heroin abusers attending the</w:t>
      </w:r>
      <w:r w:rsidRPr="00B3533B">
        <w:rPr>
          <w:sz w:val="12"/>
        </w:rPr>
        <w:t xml:space="preserve">¶ </w:t>
      </w:r>
      <w:r w:rsidRPr="00B3533B">
        <w:t>Liverpool Drug Dependency Unit reported that between 1985 and 1987, some 90 per cent</w:t>
      </w:r>
      <w:r w:rsidRPr="00B3533B">
        <w:rPr>
          <w:sz w:val="12"/>
        </w:rPr>
        <w:t xml:space="preserve">¶ </w:t>
      </w:r>
      <w:r w:rsidRPr="00B3533B">
        <w:t>financed part of their habit (on average £40 a day), from shoplifting or burglary.141 Another study</w:t>
      </w:r>
      <w:r w:rsidRPr="00B3533B">
        <w:rPr>
          <w:sz w:val="12"/>
        </w:rPr>
        <w:t xml:space="preserve">¶ </w:t>
      </w:r>
      <w:r w:rsidRPr="00B3533B">
        <w:t>found that almost 50 per cent of the total cost of theft in 1993 in England and Wales was drugrelated.142 A study based on the results of the United States Drug Use Forecasting Programme,</w:t>
      </w:r>
      <w:r w:rsidRPr="00B3533B">
        <w:rPr>
          <w:sz w:val="12"/>
        </w:rPr>
        <w:t xml:space="preserve">¶ </w:t>
      </w:r>
      <w:r w:rsidRPr="00B3533B">
        <w:t>which tested nearly 3,000 persons charged of serious non-drug-related offences, found that about</w:t>
      </w:r>
      <w:r w:rsidRPr="00B3533B">
        <w:rPr>
          <w:sz w:val="12"/>
        </w:rPr>
        <w:t xml:space="preserve">¶ </w:t>
      </w:r>
      <w:r w:rsidRPr="00B3533B">
        <w:t>three-quarters of drug abusers in New York and Philadelphia and about two-thirds of those in the</w:t>
      </w:r>
      <w:r w:rsidRPr="00B3533B">
        <w:rPr>
          <w:sz w:val="12"/>
        </w:rPr>
        <w:t xml:space="preserve">¶ </w:t>
      </w:r>
      <w:r w:rsidRPr="00B3533B">
        <w:t>District of Columbia,143 tested positive for cocaine.</w:t>
      </w:r>
      <w:r w:rsidRPr="00B3533B">
        <w:rPr>
          <w:sz w:val="12"/>
        </w:rPr>
        <w:t xml:space="preserve">¶ </w:t>
      </w:r>
      <w:r w:rsidRPr="00B3533B">
        <w:t>Experts found that during periods of treatment, when narcotics use was curtailed, property</w:t>
      </w:r>
      <w:r w:rsidRPr="00B3533B">
        <w:rPr>
          <w:sz w:val="12"/>
        </w:rPr>
        <w:t xml:space="preserve">¶ </w:t>
      </w:r>
      <w:r w:rsidRPr="00B3533B">
        <w:t>crime levels were significantly reduced and that they also tended to decrease after termination of</w:t>
      </w:r>
      <w:r w:rsidRPr="00B3533B">
        <w:rPr>
          <w:sz w:val="12"/>
        </w:rPr>
        <w:t xml:space="preserve">¶ </w:t>
      </w:r>
      <w:r w:rsidRPr="00B3533B">
        <w:t>addiction.144 Another United States study, based on data collected in California in the early 1990s, showed that losses to victims and losses from theft caused by drug abusers fell by more than one</w:t>
      </w:r>
      <w:r w:rsidRPr="00B3533B">
        <w:rPr>
          <w:sz w:val="12"/>
        </w:rPr>
        <w:t xml:space="preserve">¶ </w:t>
      </w:r>
      <w:r w:rsidRPr="00B3533B">
        <w:t>half, from an average $9,790 per drug user in the year prior to treatment to $4,320 in the year</w:t>
      </w:r>
      <w:r w:rsidRPr="00B3533B">
        <w:rPr>
          <w:sz w:val="12"/>
        </w:rPr>
        <w:t xml:space="preserve">¶ </w:t>
      </w:r>
      <w:r w:rsidRPr="00B3533B">
        <w:t>following treatment.145</w:t>
      </w:r>
      <w:r w:rsidRPr="00B3533B">
        <w:rPr>
          <w:sz w:val="12"/>
        </w:rPr>
        <w:t xml:space="preserve">¶ </w:t>
      </w:r>
      <w:r w:rsidRPr="00B3533B">
        <w:rPr>
          <w:rStyle w:val="StyleBoldUnderline"/>
        </w:rPr>
        <w:t>Drug-related crime and violence is high not only in consumer countries, but also in producer¶ countries</w:t>
      </w:r>
      <w:r w:rsidRPr="00B3533B">
        <w:t xml:space="preserve">, the most striking example of this being Colombia. </w:t>
      </w:r>
      <w:r w:rsidRPr="00B3533B">
        <w:rPr>
          <w:rStyle w:val="StyleBoldUnderline"/>
        </w:rPr>
        <w:t>The Colombian Government clearly¶ sees a link between the narcotics trade and the deaths of many of its citizens over the past two¶ decades</w:t>
      </w:r>
      <w:r w:rsidRPr="00B3533B">
        <w:t>.146</w:t>
      </w:r>
      <w:r w:rsidRPr="00B3533B">
        <w:rPr>
          <w:rStyle w:val="Emphasis"/>
        </w:rPr>
        <w:t xml:space="preserve"> With drug cultivation and trafficking booming, the number of killings increased</w:t>
      </w:r>
      <w:r w:rsidRPr="00B3533B">
        <w:t xml:space="preserve"> from</w:t>
      </w:r>
      <w:r w:rsidRPr="00B3533B">
        <w:rPr>
          <w:sz w:val="12"/>
        </w:rPr>
        <w:t xml:space="preserve">¶ </w:t>
      </w:r>
      <w:r w:rsidRPr="00B3533B">
        <w:t>17 per 100,000 people in the 1973-1975 period (i.e., before large-scale drug cultivation started)</w:t>
      </w:r>
      <w:r w:rsidRPr="00B3533B">
        <w:rPr>
          <w:sz w:val="12"/>
        </w:rPr>
        <w:t xml:space="preserve">¶ </w:t>
      </w:r>
      <w:r w:rsidRPr="00B3533B">
        <w:t xml:space="preserve">to 63 per 100,000 in 1988, which, at the time, was </w:t>
      </w:r>
      <w:r w:rsidRPr="00B3533B">
        <w:rPr>
          <w:rStyle w:val="StyleBoldUnderline"/>
        </w:rPr>
        <w:t xml:space="preserve">the third highest murder rate in the world.¶ Studies on the regional distribution of violence showed that of the 10 most violence-prone </w:t>
      </w:r>
      <w:r w:rsidRPr="00B3533B">
        <w:rPr>
          <w:rStyle w:val="StyleBoldUnderline"/>
        </w:rPr>
        <w:lastRenderedPageBreak/>
        <w:t xml:space="preserve">regions¶ in the country, 8 were major cocaine- and marijuana-producing and trafficking areas. </w:t>
      </w:r>
      <w:r w:rsidRPr="00B3533B">
        <w:t>The</w:t>
      </w:r>
      <w:r w:rsidRPr="00B3533B">
        <w:rPr>
          <w:sz w:val="12"/>
        </w:rPr>
        <w:t xml:space="preserve">¶ </w:t>
      </w:r>
      <w:r w:rsidRPr="00B3533B">
        <w:t>correlation between poverty or inequality and violence was much weaker than that between</w:t>
      </w:r>
      <w:r w:rsidRPr="00B3533B">
        <w:rPr>
          <w:sz w:val="12"/>
        </w:rPr>
        <w:t xml:space="preserve">¶ </w:t>
      </w:r>
      <w:r w:rsidRPr="00B3533B">
        <w:t>violence and drug-producing and trafficking areas.147</w:t>
      </w:r>
      <w:r w:rsidRPr="00B3533B">
        <w:rPr>
          <w:sz w:val="12"/>
        </w:rPr>
        <w:t xml:space="preserve">¶ </w:t>
      </w:r>
      <w:r w:rsidRPr="00B3533B">
        <w:t xml:space="preserve">While </w:t>
      </w:r>
      <w:r w:rsidRPr="00B3533B">
        <w:rPr>
          <w:rStyle w:val="Emphasis"/>
        </w:rPr>
        <w:t>the link between drugs and crime is well-established</w:t>
      </w:r>
      <w:r w:rsidRPr="00B3533B">
        <w:t>, expert studies and opinions differ</w:t>
      </w:r>
      <w:r w:rsidRPr="00B3533B">
        <w:rPr>
          <w:sz w:val="12"/>
        </w:rPr>
        <w:t xml:space="preserve">¶ </w:t>
      </w:r>
      <w:r w:rsidRPr="00B3533B">
        <w:t>as to how far law enforcement prevents crime by limiting the number of drug abusers. Some</w:t>
      </w:r>
      <w:r w:rsidRPr="00B3533B">
        <w:rPr>
          <w:sz w:val="12"/>
        </w:rPr>
        <w:t xml:space="preserve">¶ </w:t>
      </w:r>
      <w:r w:rsidRPr="00B3533B">
        <w:t>researchers even question whether law enforcement may not, in fact, contribute to an increase in</w:t>
      </w:r>
      <w:r w:rsidRPr="00B3533B">
        <w:rPr>
          <w:sz w:val="12"/>
        </w:rPr>
        <w:t xml:space="preserve">¶ </w:t>
      </w:r>
      <w:r w:rsidRPr="00B3533B">
        <w:t>certain kinds of crime, such as violent conflicts among dealers for market share and crimes</w:t>
      </w:r>
      <w:r w:rsidRPr="00B3533B">
        <w:rPr>
          <w:sz w:val="12"/>
        </w:rPr>
        <w:t xml:space="preserve">¶ </w:t>
      </w:r>
      <w:r w:rsidRPr="00B3533B">
        <w:t>committed by abusers to finance their habit.148</w:t>
      </w:r>
      <w:r w:rsidRPr="00B3533B">
        <w:rPr>
          <w:sz w:val="12"/>
        </w:rPr>
        <w:t xml:space="preserve">¶ </w:t>
      </w:r>
      <w:r w:rsidRPr="00B3533B">
        <w:t>The impact of illicit drug abuse and trafficking on law enforcement is both extensive and</w:t>
      </w:r>
      <w:r w:rsidRPr="00B3533B">
        <w:rPr>
          <w:sz w:val="12"/>
        </w:rPr>
        <w:t xml:space="preserve">¶ </w:t>
      </w:r>
      <w:r w:rsidRPr="00B3533B">
        <w:t>intensive. Illicit drugs have a considerable impact at each step along the chain of production,</w:t>
      </w:r>
      <w:r w:rsidRPr="00B3533B">
        <w:rPr>
          <w:sz w:val="12"/>
        </w:rPr>
        <w:t xml:space="preserve">¶ </w:t>
      </w:r>
      <w:r w:rsidRPr="00B3533B">
        <w:t>distribution and consumption, diverting time, energy and resources away from other</w:t>
      </w:r>
      <w:r w:rsidRPr="00B3533B">
        <w:rPr>
          <w:sz w:val="12"/>
        </w:rPr>
        <w:t xml:space="preserve">¶ </w:t>
      </w:r>
      <w:r w:rsidRPr="00B3533B">
        <w:t>responsibilities. The above-mentioned study on the costs of drug abuse in California showed, for</w:t>
      </w:r>
      <w:r w:rsidRPr="00B3533B">
        <w:rPr>
          <w:sz w:val="12"/>
        </w:rPr>
        <w:t xml:space="preserve">¶ </w:t>
      </w:r>
      <w:r w:rsidRPr="00B3533B">
        <w:t>instance, that a drug abuser, prior to treatment, costs the taxpayer in California an average of</w:t>
      </w:r>
      <w:r w:rsidRPr="00B3533B">
        <w:rPr>
          <w:sz w:val="12"/>
        </w:rPr>
        <w:t xml:space="preserve">¶ </w:t>
      </w:r>
      <w:r w:rsidRPr="00B3533B">
        <w:t>$7,940 for the services of the criminal justice system, which is more than one third of the total</w:t>
      </w:r>
      <w:r w:rsidRPr="00B3533B">
        <w:rPr>
          <w:sz w:val="12"/>
        </w:rPr>
        <w:t xml:space="preserve">¶ </w:t>
      </w:r>
      <w:r w:rsidRPr="00B3533B">
        <w:t>costs relating to drug abuse.149 In addition to these costs, wherever there is a well-organized, illicit</w:t>
      </w:r>
      <w:r w:rsidRPr="00B3533B">
        <w:rPr>
          <w:sz w:val="12"/>
        </w:rPr>
        <w:t xml:space="preserve">¶ </w:t>
      </w:r>
      <w:r w:rsidRPr="00B3533B">
        <w:t>drug industry, there is also the danger of police corruption.</w:t>
      </w:r>
      <w:r w:rsidRPr="00B3533B">
        <w:rPr>
          <w:sz w:val="12"/>
        </w:rPr>
        <w:t xml:space="preserve">¶ </w:t>
      </w:r>
      <w:r w:rsidRPr="00B3533B">
        <w:t>There can be few components of law enforcement programmes which actually cost nothing.</w:t>
      </w:r>
      <w:r w:rsidRPr="00B3533B">
        <w:rPr>
          <w:sz w:val="12"/>
        </w:rPr>
        <w:t xml:space="preserve">¶ </w:t>
      </w:r>
      <w:r w:rsidRPr="00B3533B">
        <w:t>The asset forfeiture provision of the federal law for crop suppression (relating mainly to cannabis</w:t>
      </w:r>
      <w:r w:rsidRPr="00B3533B">
        <w:rPr>
          <w:sz w:val="12"/>
        </w:rPr>
        <w:t xml:space="preserve">¶ </w:t>
      </w:r>
      <w:r w:rsidRPr="00B3533B">
        <w:t>in the State of Kentucky), proved to be such a case, costing the United States Government $13.7</w:t>
      </w:r>
      <w:r w:rsidRPr="00B3533B">
        <w:rPr>
          <w:sz w:val="12"/>
        </w:rPr>
        <w:t xml:space="preserve">¶ </w:t>
      </w:r>
      <w:r w:rsidRPr="00B3533B">
        <w:t>million, but yielding a return of $53 million in 1991, or almost $4 in assets seized for every $1</w:t>
      </w:r>
      <w:r w:rsidRPr="00B3533B">
        <w:rPr>
          <w:sz w:val="12"/>
        </w:rPr>
        <w:t xml:space="preserve">¶ </w:t>
      </w:r>
      <w:r w:rsidRPr="00B3533B">
        <w:t>invested by the Drug Enforcement Administration.150</w:t>
      </w:r>
      <w:r w:rsidRPr="00B3533B">
        <w:rPr>
          <w:sz w:val="12"/>
        </w:rPr>
        <w:t xml:space="preserve">¶ </w:t>
      </w:r>
      <w:r w:rsidRPr="00B3533B">
        <w:t>The usual pattern is, however, quite different. United States drug-related law enforcement</w:t>
      </w:r>
      <w:r w:rsidRPr="00B3533B">
        <w:rPr>
          <w:sz w:val="12"/>
        </w:rPr>
        <w:t xml:space="preserve">¶ </w:t>
      </w:r>
      <w:r w:rsidRPr="00B3533B">
        <w:t>expenditure (police, courts, prosecution, corrections) by the Federal Government was $13.3</w:t>
      </w:r>
      <w:r w:rsidRPr="00B3533B">
        <w:rPr>
          <w:sz w:val="12"/>
        </w:rPr>
        <w:t xml:space="preserve">¶ </w:t>
      </w:r>
      <w:r w:rsidRPr="00B3533B">
        <w:t>billion in 1995,151 with an additional $8.5 billion (1991) spent by state governments, i.e. a total</w:t>
      </w:r>
      <w:r w:rsidRPr="00B3533B">
        <w:rPr>
          <w:sz w:val="12"/>
        </w:rPr>
        <w:t xml:space="preserve">¶ </w:t>
      </w:r>
      <w:r w:rsidRPr="00B3533B">
        <w:t>figure equivalent to approximately 0.3 per cent of GDP. That figure was higher than the individual</w:t>
      </w:r>
      <w:r w:rsidRPr="00B3533B">
        <w:rPr>
          <w:sz w:val="12"/>
        </w:rPr>
        <w:t xml:space="preserve">¶ </w:t>
      </w:r>
      <w:r w:rsidRPr="00B3533B">
        <w:t>GDP of 150 of the 207 world economies in 1995. Even higher, in proportional terms, have been</w:t>
      </w:r>
      <w:r w:rsidRPr="00B3533B">
        <w:rPr>
          <w:sz w:val="12"/>
        </w:rPr>
        <w:t xml:space="preserve">¶ </w:t>
      </w:r>
      <w:r w:rsidRPr="00B3533B">
        <w:t>the funds invested by the Colombian Government to fight drug-trafficking. Colombia spent</w:t>
      </w:r>
      <w:r w:rsidRPr="00B3533B">
        <w:rPr>
          <w:sz w:val="12"/>
        </w:rPr>
        <w:t xml:space="preserve">¶ </w:t>
      </w:r>
      <w:r w:rsidRPr="00B3533B">
        <w:t>$0.9 billion or 1.1 per cent of its GDP in 1995 and $1.3 billion, equivalent to 1.6 per cent of GDP</w:t>
      </w:r>
      <w:r w:rsidRPr="00B3533B">
        <w:rPr>
          <w:sz w:val="12"/>
        </w:rPr>
        <w:t xml:space="preserve">¶ </w:t>
      </w:r>
      <w:r w:rsidRPr="00B3533B">
        <w:t>in 1996 for this purpose.152 In 1996 in the Islamic Republic of Iran, another country which is</w:t>
      </w:r>
      <w:r w:rsidRPr="00B3533B">
        <w:rPr>
          <w:sz w:val="12"/>
        </w:rPr>
        <w:t xml:space="preserve">¶ </w:t>
      </w:r>
      <w:r w:rsidRPr="00B3533B">
        <w:t>strongly affected by trafficking, expenditure on fighting drug trafficking was $0.3 billion or 0.3</w:t>
      </w:r>
      <w:r w:rsidRPr="00B3533B">
        <w:rPr>
          <w:sz w:val="12"/>
        </w:rPr>
        <w:t xml:space="preserve">¶ </w:t>
      </w:r>
      <w:r w:rsidRPr="00B3533B">
        <w:t>per cent of GDP.153 Enforcement expenditures in Europe are lower in relative terms. The United Kingdom, for instance, spent US$ 0.8 billion in 1993/1994, equivalent to 0.1 per cent of GDP.154</w:t>
      </w:r>
      <w:r w:rsidRPr="00B3533B">
        <w:rPr>
          <w:sz w:val="12"/>
        </w:rPr>
        <w:t xml:space="preserve">¶ </w:t>
      </w:r>
      <w:r w:rsidRPr="00B3533B">
        <w:t>A much-discussed question concerns the links between illicit drug-trafficking organizations</w:t>
      </w:r>
      <w:r w:rsidRPr="00B3533B">
        <w:rPr>
          <w:sz w:val="12"/>
        </w:rPr>
        <w:t xml:space="preserve">¶ </w:t>
      </w:r>
      <w:r w:rsidRPr="00B3533B">
        <w:t>and terrorism or insurgent groups in terms of financing operations, gaining political support or</w:t>
      </w:r>
      <w:r w:rsidRPr="00B3533B">
        <w:rPr>
          <w:sz w:val="12"/>
        </w:rPr>
        <w:t xml:space="preserve">¶ </w:t>
      </w:r>
      <w:r w:rsidRPr="00B3533B">
        <w:t>undermining an existing government. There is evidence that a number of insurgent and terrorist</w:t>
      </w:r>
      <w:r w:rsidRPr="00B3533B">
        <w:rPr>
          <w:sz w:val="12"/>
        </w:rPr>
        <w:t xml:space="preserve">¶ </w:t>
      </w:r>
      <w:r w:rsidRPr="00B3533B">
        <w:t>organizations deal in illicit drugs for mainly pragmatic reasons. Several, particularly in the cocagrowing regions of South America, use their earnings from the cocaine trade to bolster their</w:t>
      </w:r>
      <w:r w:rsidRPr="00B3533B">
        <w:rPr>
          <w:sz w:val="12"/>
        </w:rPr>
        <w:t xml:space="preserve">¶ </w:t>
      </w:r>
      <w:r w:rsidRPr="00B3533B">
        <w:t>political power and to acquire operating funds, even though they may be ideologically opposed</w:t>
      </w:r>
      <w:r w:rsidRPr="00B3533B">
        <w:rPr>
          <w:sz w:val="12"/>
        </w:rPr>
        <w:t xml:space="preserve">¶ </w:t>
      </w:r>
      <w:r w:rsidRPr="00B3533B">
        <w:t>to the drug trade itself. The Colombian Government, for instance, estimates that between one</w:t>
      </w:r>
      <w:r w:rsidRPr="00B3533B">
        <w:rPr>
          <w:sz w:val="12"/>
        </w:rPr>
        <w:t xml:space="preserve">¶ </w:t>
      </w:r>
      <w:r w:rsidRPr="00B3533B">
        <w:t>third and one half of the operations of the Fuerzas Armadas Revolucionarias de Colombia (FARC)</w:t>
      </w:r>
      <w:r w:rsidRPr="00B3533B">
        <w:rPr>
          <w:sz w:val="12"/>
        </w:rPr>
        <w:t xml:space="preserve">¶ </w:t>
      </w:r>
      <w:r w:rsidRPr="00B3533B">
        <w:t>(Colombian Revolutionary Armed Forces), the country’s largest guerilla group, are financed</w:t>
      </w:r>
      <w:r w:rsidRPr="00B3533B">
        <w:rPr>
          <w:sz w:val="12"/>
        </w:rPr>
        <w:t xml:space="preserve">¶ </w:t>
      </w:r>
      <w:r w:rsidRPr="00B3533B">
        <w:t xml:space="preserve">through narcotics trafficking.155 </w:t>
      </w:r>
      <w:r w:rsidRPr="00B3533B">
        <w:rPr>
          <w:rStyle w:val="StyleBoldUnderline"/>
        </w:rPr>
        <w:t xml:space="preserve">Various groups with similar agendas and considerable income¶ from trafficking </w:t>
      </w:r>
      <w:r w:rsidRPr="00B3533B">
        <w:t>are reported elsewhere: Central America, Afghanistan, Myanmar, Sri Lanka and</w:t>
      </w:r>
      <w:r w:rsidRPr="00B3533B">
        <w:rPr>
          <w:sz w:val="12"/>
        </w:rPr>
        <w:t xml:space="preserve">¶ </w:t>
      </w:r>
      <w:r w:rsidRPr="00B3533B">
        <w:t>Thailand.156,157</w:t>
      </w:r>
      <w:r w:rsidRPr="00B3533B">
        <w:rPr>
          <w:sz w:val="12"/>
        </w:rPr>
        <w:t xml:space="preserve">¶ </w:t>
      </w:r>
      <w:r w:rsidRPr="00B3533B">
        <w:t xml:space="preserve">Illicit drug funds, laundered or otherwise, </w:t>
      </w:r>
      <w:r w:rsidRPr="00B3533B">
        <w:rPr>
          <w:rStyle w:val="Emphasis"/>
        </w:rPr>
        <w:t>may infiltrate the formal economy and¶ subsequently the political system, endangering the foundation and the proper functioning of civil¶ society and leading to social disintegration and anarchy</w:t>
      </w:r>
      <w:r w:rsidRPr="00B3533B">
        <w:t>.158 In some producer/trafficking countries,</w:t>
      </w:r>
      <w:r w:rsidRPr="00B3533B">
        <w:rPr>
          <w:sz w:val="12"/>
        </w:rPr>
        <w:t xml:space="preserve">¶ </w:t>
      </w:r>
      <w:r w:rsidRPr="00B3533B">
        <w:rPr>
          <w:rStyle w:val="StyleBoldUnderline"/>
        </w:rPr>
        <w:t>drug money is reported to have infiltrated the "last crevices of society, politics, the economy, and¶ even cultural and sports activities ... to gain public support and respect</w:t>
      </w:r>
      <w:r w:rsidRPr="00B3533B">
        <w:t>, as well as to have an ideal</w:t>
      </w:r>
      <w:r w:rsidRPr="00B3533B">
        <w:rPr>
          <w:sz w:val="12"/>
        </w:rPr>
        <w:t xml:space="preserve">¶ </w:t>
      </w:r>
      <w:r w:rsidRPr="00B3533B">
        <w:t>vehicle for money-laundering".159</w:t>
      </w:r>
      <w:r w:rsidRPr="00B3533B">
        <w:rPr>
          <w:sz w:val="12"/>
        </w:rPr>
        <w:t xml:space="preserve">¶ </w:t>
      </w:r>
      <w:r w:rsidRPr="00B3533B">
        <w:t>The magnitude of funds under criminal control poses special threats to governments,</w:t>
      </w:r>
      <w:r w:rsidRPr="00B3533B">
        <w:rPr>
          <w:sz w:val="12"/>
        </w:rPr>
        <w:t xml:space="preserve">¶ </w:t>
      </w:r>
      <w:r w:rsidRPr="00B3533B">
        <w:t>particularly in developing countries, where the domestic security markets and capital markets are</w:t>
      </w:r>
      <w:r w:rsidRPr="00B3533B">
        <w:rPr>
          <w:sz w:val="12"/>
        </w:rPr>
        <w:t xml:space="preserve">¶ </w:t>
      </w:r>
      <w:r w:rsidRPr="00B3533B">
        <w:t>far too small to absorb such funds without quickly becoming dependent on them.160</w:t>
      </w:r>
      <w:r w:rsidRPr="00B3533B">
        <w:rPr>
          <w:rStyle w:val="StyleBoldUnderline"/>
        </w:rPr>
        <w:t xml:space="preserve"> It is difficult¶ to have a functioning democratic system when drug cartels have the means to buy protection</w:t>
      </w:r>
      <w:r w:rsidRPr="00B3533B">
        <w:t>,</w:t>
      </w:r>
      <w:r w:rsidRPr="00B3533B">
        <w:rPr>
          <w:sz w:val="12"/>
        </w:rPr>
        <w:t xml:space="preserve">¶ </w:t>
      </w:r>
      <w:r w:rsidRPr="00B3533B">
        <w:t>political support or votes at every level of government and society.161 In systems where a member</w:t>
      </w:r>
      <w:r w:rsidRPr="00B3533B">
        <w:rPr>
          <w:sz w:val="12"/>
        </w:rPr>
        <w:t xml:space="preserve">¶ </w:t>
      </w:r>
      <w:r w:rsidRPr="00B3533B">
        <w:t>of the legislature or judiciary, earning only a modest income, can easily gain the equivalent of</w:t>
      </w:r>
      <w:r w:rsidRPr="00B3533B">
        <w:rPr>
          <w:sz w:val="12"/>
        </w:rPr>
        <w:t xml:space="preserve">¶ </w:t>
      </w:r>
      <w:r w:rsidRPr="00B3533B">
        <w:t xml:space="preserve">some 20 months’ salary from a trafficker by making one "favourable" decision, </w:t>
      </w:r>
      <w:r w:rsidRPr="00B3533B">
        <w:rPr>
          <w:rStyle w:val="StyleBoldUnderline"/>
        </w:rPr>
        <w:t>the dangers of¶ corruption are obvious</w:t>
      </w:r>
      <w:r w:rsidRPr="00B3533B">
        <w:t>.162</w:t>
      </w:r>
      <w:r w:rsidRPr="00B3533B">
        <w:rPr>
          <w:sz w:val="12"/>
        </w:rPr>
        <w:t xml:space="preserve">¶ </w:t>
      </w:r>
      <w:r w:rsidRPr="00B3533B">
        <w:t>Given the already considerable influence of major drug traffickers and their ability to win</w:t>
      </w:r>
      <w:r w:rsidRPr="00B3533B">
        <w:rPr>
          <w:sz w:val="12"/>
        </w:rPr>
        <w:t xml:space="preserve">¶ </w:t>
      </w:r>
      <w:r w:rsidRPr="00B3533B">
        <w:t>popular and political support,163 governments in a number of countries are forced either to submit</w:t>
      </w:r>
      <w:r w:rsidRPr="00B3533B">
        <w:rPr>
          <w:sz w:val="12"/>
        </w:rPr>
        <w:t xml:space="preserve">¶ </w:t>
      </w:r>
      <w:r w:rsidRPr="00B3533B">
        <w:t>to pressure from the traffickers or risk major political unrest. In Colombia, for instance, the</w:t>
      </w:r>
      <w:r w:rsidRPr="00B3533B">
        <w:rPr>
          <w:sz w:val="12"/>
        </w:rPr>
        <w:t xml:space="preserve">¶ </w:t>
      </w:r>
      <w:r w:rsidRPr="00B3533B">
        <w:t>decision of the Government in 1996 to go ahead with large-scale coca bush and opium poppy</w:t>
      </w:r>
      <w:r w:rsidRPr="00B3533B">
        <w:rPr>
          <w:sz w:val="12"/>
        </w:rPr>
        <w:t xml:space="preserve">¶ </w:t>
      </w:r>
      <w:r w:rsidRPr="00B3533B">
        <w:t>eradication resulted in massive demonstrations, apparently initiated by a number of drugtrafficking groups which succeeded in mobilizing more than 100,000 people. Many of the</w:t>
      </w:r>
      <w:r w:rsidRPr="00B3533B">
        <w:rPr>
          <w:sz w:val="12"/>
        </w:rPr>
        <w:t xml:space="preserve">¶ </w:t>
      </w:r>
      <w:r w:rsidRPr="00B3533B">
        <w:t>demonstrations escalated into open anti-government riots.164 Similar events have also been</w:t>
      </w:r>
      <w:r w:rsidRPr="00B3533B">
        <w:rPr>
          <w:sz w:val="12"/>
        </w:rPr>
        <w:t xml:space="preserve">¶ </w:t>
      </w:r>
      <w:r w:rsidRPr="00B3533B">
        <w:t xml:space="preserve">reported from Bolivia and other countries. In other words, </w:t>
      </w:r>
      <w:r w:rsidRPr="00B3533B">
        <w:rPr>
          <w:rStyle w:val="StyleBoldUnderline"/>
        </w:rPr>
        <w:t>the drug production, trade, financing¶ and laundering nexus has created a difficult situation in which governments may opt to remain¶ passive in the fight against drug trafficking in order to preserve a minimum level of social peace</w:t>
      </w:r>
    </w:p>
    <w:p w:rsidR="00EC5718" w:rsidRPr="00B3533B" w:rsidRDefault="00EC5718" w:rsidP="00EC5718"/>
    <w:p w:rsidR="00EC5718" w:rsidRPr="00B3533B" w:rsidRDefault="00EC5718" w:rsidP="00EC5718">
      <w:pPr>
        <w:pStyle w:val="Heading4"/>
        <w:rPr>
          <w:rFonts w:cs="Times New Roman"/>
        </w:rPr>
      </w:pPr>
      <w:r w:rsidRPr="00B3533B">
        <w:rPr>
          <w:rFonts w:cs="Times New Roman"/>
        </w:rPr>
        <w:t>Terrorism leads to the disintegration of society and makes life itself uncertain</w:t>
      </w:r>
    </w:p>
    <w:p w:rsidR="00EC5718" w:rsidRPr="00B3533B" w:rsidRDefault="00EC5718" w:rsidP="00EC5718">
      <w:r w:rsidRPr="00B3533B">
        <w:rPr>
          <w:rStyle w:val="StyleStyleBold12pt"/>
        </w:rPr>
        <w:t>Daga</w:t>
      </w:r>
      <w:r w:rsidRPr="00B3533B">
        <w:rPr>
          <w:color w:val="000000"/>
          <w:shd w:val="clear" w:color="auto" w:fill="FFFFFF"/>
        </w:rPr>
        <w:t xml:space="preserve"> (Writer at Preserve Articles) </w:t>
      </w:r>
      <w:r w:rsidRPr="00B3533B">
        <w:rPr>
          <w:rStyle w:val="StyleStyleBold12pt"/>
        </w:rPr>
        <w:t xml:space="preserve">11 </w:t>
      </w:r>
      <w:r w:rsidRPr="00B3533B">
        <w:rPr>
          <w:color w:val="000000"/>
          <w:shd w:val="clear" w:color="auto" w:fill="FFFFFF"/>
        </w:rPr>
        <w:t>, Pratik. "What Is the Impact of Terrorism on Society and Economy?"</w:t>
      </w:r>
      <w:r w:rsidRPr="00B3533B">
        <w:rPr>
          <w:rStyle w:val="apple-converted-space"/>
          <w:color w:val="000000"/>
          <w:shd w:val="clear" w:color="auto" w:fill="FFFFFF"/>
        </w:rPr>
        <w:t> </w:t>
      </w:r>
      <w:r w:rsidRPr="00B3533B">
        <w:rPr>
          <w:i/>
          <w:iCs/>
          <w:color w:val="000000"/>
          <w:shd w:val="clear" w:color="auto" w:fill="FFFFFF"/>
        </w:rPr>
        <w:t>What Is the Impact of Terrorism on Society and Economy?</w:t>
      </w:r>
      <w:r w:rsidRPr="00B3533B">
        <w:rPr>
          <w:rStyle w:val="apple-converted-space"/>
          <w:color w:val="000000"/>
          <w:shd w:val="clear" w:color="auto" w:fill="FFFFFF"/>
        </w:rPr>
        <w:t> </w:t>
      </w:r>
      <w:r w:rsidRPr="00B3533B">
        <w:rPr>
          <w:color w:val="000000"/>
          <w:shd w:val="clear" w:color="auto" w:fill="FFFFFF"/>
        </w:rPr>
        <w:t>N.p., 4/19/11. Web. 18 July 2013. &lt;http://www.preservearticles.com/201104195566/what-is-the-impact-of-terrorism-on-society-and-economy.html&gt;.</w:t>
      </w:r>
    </w:p>
    <w:p w:rsidR="00EC5718" w:rsidRPr="00B3533B" w:rsidRDefault="00EC5718" w:rsidP="00EC5718">
      <w:pPr>
        <w:pStyle w:val="CardIndented"/>
        <w:rPr>
          <w:rStyle w:val="StyleBoldUnderline"/>
        </w:rPr>
      </w:pPr>
      <w:r w:rsidRPr="00B3533B">
        <w:rPr>
          <w:rStyle w:val="StyleBoldUnderline"/>
        </w:rPr>
        <w:lastRenderedPageBreak/>
        <w:t>Terrorism is a forceful and unlawful method</w:t>
      </w:r>
      <w:r w:rsidRPr="00B3533B">
        <w:t xml:space="preserve"> to achieve the desired goal. </w:t>
      </w:r>
      <w:r w:rsidRPr="00B3533B">
        <w:rPr>
          <w:rStyle w:val="Emphasis"/>
        </w:rPr>
        <w:t>Its sole motive is to overthrow the existing law and order machinery</w:t>
      </w:r>
      <w:r w:rsidRPr="00B3533B">
        <w:t xml:space="preserve">. </w:t>
      </w:r>
      <w:r w:rsidRPr="00B3533B">
        <w:rPr>
          <w:rStyle w:val="StyleBoldUnderline"/>
        </w:rPr>
        <w:t>It is a deliberate use of violence against civilians and armed personnel and the state.</w:t>
      </w:r>
    </w:p>
    <w:p w:rsidR="00EC5718" w:rsidRPr="00B3533B" w:rsidRDefault="00EC5718" w:rsidP="00EC5718">
      <w:pPr>
        <w:pStyle w:val="CardIndented"/>
      </w:pPr>
      <w:r w:rsidRPr="00B3533B">
        <w:t>Impact of Terrorism on Society and Economy:</w:t>
      </w:r>
    </w:p>
    <w:p w:rsidR="00EC5718" w:rsidRPr="00B3533B" w:rsidRDefault="00EC5718" w:rsidP="00EC5718">
      <w:pPr>
        <w:pStyle w:val="CardIndented"/>
      </w:pPr>
      <w:r w:rsidRPr="00B3533B">
        <w:rPr>
          <w:rStyle w:val="StyleBoldUnderline"/>
        </w:rPr>
        <w:t xml:space="preserve">Terrorism poses a serious law and order problem and </w:t>
      </w:r>
      <w:r w:rsidRPr="00B3533B">
        <w:rPr>
          <w:rStyle w:val="Emphasis"/>
        </w:rPr>
        <w:t>leads to disintegration of society</w:t>
      </w:r>
      <w:r w:rsidRPr="00B3533B">
        <w:t xml:space="preserve">. </w:t>
      </w:r>
      <w:r w:rsidRPr="00B3533B">
        <w:rPr>
          <w:rStyle w:val="StyleBoldUnderline"/>
        </w:rPr>
        <w:t>The incident of murder, torture, mutilation, kidnapping, arson and extortion create atmosphere of suspicion, fear and panic</w:t>
      </w:r>
      <w:r w:rsidRPr="00B3533B">
        <w:t xml:space="preserve"> all around. </w:t>
      </w:r>
      <w:r w:rsidRPr="00B3533B">
        <w:rPr>
          <w:rStyle w:val="Emphasis"/>
        </w:rPr>
        <w:t>Life becomes uncertain</w:t>
      </w:r>
      <w:r w:rsidRPr="00B3533B">
        <w:t>. The terrorists kill unarmed civilians including women and children.</w:t>
      </w:r>
    </w:p>
    <w:p w:rsidR="00EC5718" w:rsidRPr="00B3533B" w:rsidRDefault="00EC5718" w:rsidP="00EC5718">
      <w:pPr>
        <w:pStyle w:val="CardIndented"/>
        <w:rPr>
          <w:rStyle w:val="StyleBoldUnderline"/>
        </w:rPr>
      </w:pPr>
      <w:r w:rsidRPr="00B3533B">
        <w:rPr>
          <w:rStyle w:val="Emphasis"/>
        </w:rPr>
        <w:t>Organized crime and violence cause social disharmony</w:t>
      </w:r>
      <w:r w:rsidRPr="00B3533B">
        <w:t xml:space="preserve">. The inter relationship among various insurgent groups and their foreign linkages bring illegal money and encourages smuggling. Many insurgent groups collect certain percentage of money from the employees and businessmen on regular basis. Economic development of the area comes to an end. </w:t>
      </w:r>
      <w:r w:rsidRPr="00B3533B">
        <w:rPr>
          <w:rStyle w:val="StyleBoldUnderline"/>
        </w:rPr>
        <w:t>Our government has to make heavy expenditure to meet the challenges of terrorism.</w:t>
      </w:r>
    </w:p>
    <w:p w:rsidR="00EC5718" w:rsidRPr="00B3533B" w:rsidRDefault="00EC5718" w:rsidP="00EC5718"/>
    <w:p w:rsidR="00EC5718" w:rsidRPr="00B3533B" w:rsidRDefault="00EC5718" w:rsidP="00EC5718">
      <w:pPr>
        <w:pStyle w:val="Heading2"/>
        <w:rPr>
          <w:rFonts w:cs="Times New Roman"/>
        </w:rPr>
      </w:pPr>
      <w:r w:rsidRPr="00B3533B">
        <w:rPr>
          <w:rFonts w:cs="Times New Roman"/>
        </w:rPr>
        <w:t>Bioweapons NB</w:t>
      </w:r>
    </w:p>
    <w:p w:rsidR="00EC5718" w:rsidRPr="00B3533B" w:rsidRDefault="00EC5718" w:rsidP="00EC5718">
      <w:pPr>
        <w:pStyle w:val="Heading4"/>
        <w:rPr>
          <w:rFonts w:cs="Times New Roman"/>
        </w:rPr>
      </w:pPr>
      <w:r w:rsidRPr="00B3533B">
        <w:rPr>
          <w:rFonts w:cs="Times New Roman"/>
        </w:rPr>
        <w:t>Cuba has developed bioweapons and shares them with rogue states</w:t>
      </w:r>
    </w:p>
    <w:p w:rsidR="00EC5718" w:rsidRPr="00B3533B" w:rsidRDefault="00EC5718" w:rsidP="00EC5718">
      <w:pPr>
        <w:pStyle w:val="CardIndented"/>
      </w:pPr>
      <w:r w:rsidRPr="00B3533B">
        <w:rPr>
          <w:rStyle w:val="StyleStyleBold12pt"/>
        </w:rPr>
        <w:t xml:space="preserve">LaFranchi </w:t>
      </w:r>
      <w:r w:rsidRPr="00B3533B">
        <w:rPr>
          <w:color w:val="000000"/>
          <w:sz w:val="17"/>
          <w:szCs w:val="17"/>
          <w:shd w:val="clear" w:color="auto" w:fill="FFFFFF"/>
        </w:rPr>
        <w:t xml:space="preserve">(Staff writer of the Christian Science Monitor) </w:t>
      </w:r>
      <w:r w:rsidRPr="00B3533B">
        <w:rPr>
          <w:rStyle w:val="StyleStyleBold12pt"/>
        </w:rPr>
        <w:t>2</w:t>
      </w:r>
      <w:r w:rsidRPr="00B3533B">
        <w:rPr>
          <w:color w:val="000000"/>
          <w:sz w:val="17"/>
          <w:szCs w:val="17"/>
          <w:shd w:val="clear" w:color="auto" w:fill="FFFFFF"/>
        </w:rPr>
        <w:t>, "Carter in Cuba: Then what?" Christian Science Monitor (Boston, MA). (May 13, 2002 , Monday ): 976 words. LexisNexis Academic. Web. Date Accessed: 2013/07/18.</w:t>
      </w:r>
      <w:r w:rsidRPr="00B3533B">
        <w:br/>
      </w:r>
      <w:r w:rsidRPr="00B3533B">
        <w:rPr>
          <w:rStyle w:val="StyleBoldUnderline"/>
        </w:rPr>
        <w:t>At</w:t>
      </w:r>
      <w:r w:rsidRPr="00B3533B">
        <w:t xml:space="preserve"> last month's meeting of </w:t>
      </w:r>
      <w:r w:rsidRPr="00B3533B">
        <w:rPr>
          <w:rStyle w:val="StyleBoldUnderline"/>
        </w:rPr>
        <w:t>the United Nations Human Rights Commission in Geneva</w:t>
      </w:r>
      <w:r w:rsidRPr="00B3533B">
        <w:t xml:space="preserve">, </w:t>
      </w:r>
      <w:r w:rsidRPr="00B3533B">
        <w:rPr>
          <w:rStyle w:val="StyleBoldUnderline"/>
        </w:rPr>
        <w:t>the US successfully pushed a resolution condemning Castro's regime for human rights violations</w:t>
      </w:r>
      <w:r w:rsidRPr="00B3533B">
        <w:t xml:space="preserve">. And last week, Otto Reich, assistant secretary of State for Western Hemispheric affairs, said the embargo on Cuba would stay in place, because "we won't throw a life preserver to a regime that is sinking under the weight of its own historical failures." It was the kind of remark that leaves Castro and other Cuban officials snickering, because US officials have been making similar claims about the bearded leader's impending demise for four decades. Talk of biological weapons Taken more seriously, however, was the claim made the same day by Undersecretary of State for Arms Control John </w:t>
      </w:r>
      <w:r w:rsidRPr="00B3533B">
        <w:rPr>
          <w:rStyle w:val="StyleBoldUnderline"/>
        </w:rPr>
        <w:t>Bolton</w:t>
      </w:r>
      <w:r w:rsidRPr="00B3533B">
        <w:t xml:space="preserve">, who </w:t>
      </w:r>
      <w:r w:rsidRPr="00B3533B">
        <w:rPr>
          <w:rStyle w:val="StyleBoldUnderline"/>
        </w:rPr>
        <w:t>alleged that</w:t>
      </w:r>
      <w:r w:rsidRPr="00B3533B">
        <w:t xml:space="preserve"> </w:t>
      </w:r>
      <w:r w:rsidRPr="00B3533B">
        <w:rPr>
          <w:rStyle w:val="StyleBoldUnderline"/>
        </w:rPr>
        <w:t>Cuba has "at least" a limited program to develop offensive biological weapons</w:t>
      </w:r>
      <w:r w:rsidRPr="00B3533B">
        <w:t xml:space="preserve">. </w:t>
      </w:r>
      <w:r w:rsidRPr="00B3533B">
        <w:rPr>
          <w:rStyle w:val="StyleBoldUnderline"/>
        </w:rPr>
        <w:t>He</w:t>
      </w:r>
      <w:r w:rsidRPr="00B3533B">
        <w:t xml:space="preserve"> also </w:t>
      </w:r>
      <w:r w:rsidRPr="00B3533B">
        <w:rPr>
          <w:rStyle w:val="StyleBoldUnderline"/>
        </w:rPr>
        <w:t>accused Cuba of supplying dual-use biotechnology to "rogue states" suspected of links to terrorist acts</w:t>
      </w:r>
      <w:r w:rsidRPr="00B3533B">
        <w:t xml:space="preserve">. The Cuban government called the accusations "vile" and said it would provide a full response to the charges. Mr. Bolton's accusation follows charges by some anti-Castro Cuban-American organizations that a joint Cuba-Iran venture in </w:t>
      </w:r>
      <w:r w:rsidRPr="00B3533B">
        <w:rPr>
          <w:rStyle w:val="Emphasis"/>
        </w:rPr>
        <w:t>what Cuba says is pharmaceutical research is really a front for biological-weapons development</w:t>
      </w:r>
      <w:r w:rsidRPr="00B3533B">
        <w:t>. Cuba has one of the most advanced biotech- and genetic-engineering programs among third-world countries.</w:t>
      </w:r>
    </w:p>
    <w:p w:rsidR="00EC5718" w:rsidRPr="00B3533B" w:rsidRDefault="00EC5718" w:rsidP="00EC5718"/>
    <w:p w:rsidR="00EC5718" w:rsidRPr="00B3533B" w:rsidRDefault="00EC5718" w:rsidP="00EC5718">
      <w:pPr>
        <w:pStyle w:val="Heading4"/>
        <w:rPr>
          <w:rFonts w:cs="Times New Roman"/>
        </w:rPr>
      </w:pPr>
      <w:r w:rsidRPr="00B3533B">
        <w:rPr>
          <w:rFonts w:cs="Times New Roman"/>
        </w:rPr>
        <w:t>Weapons embargo key to solve bioweapons</w:t>
      </w:r>
    </w:p>
    <w:p w:rsidR="00EC5718" w:rsidRPr="00B3533B" w:rsidRDefault="00EC5718" w:rsidP="00EC5718">
      <w:r w:rsidRPr="00B3533B">
        <w:rPr>
          <w:rStyle w:val="StyleStyleBold12pt"/>
        </w:rPr>
        <w:t>Cox and Diaz-Balart</w:t>
      </w:r>
      <w:r w:rsidRPr="00B3533B">
        <w:rPr>
          <w:color w:val="000000"/>
          <w:sz w:val="17"/>
          <w:szCs w:val="17"/>
          <w:shd w:val="clear" w:color="auto" w:fill="FFFFFF"/>
        </w:rPr>
        <w:t xml:space="preserve"> (Journalists and Writers at the Washington Times) </w:t>
      </w:r>
      <w:r w:rsidRPr="00B3533B">
        <w:rPr>
          <w:rStyle w:val="StyleStyleBold12pt"/>
        </w:rPr>
        <w:t>2</w:t>
      </w:r>
      <w:r w:rsidRPr="00B3533B">
        <w:rPr>
          <w:color w:val="000000"/>
          <w:sz w:val="17"/>
          <w:szCs w:val="17"/>
          <w:shd w:val="clear" w:color="auto" w:fill="FFFFFF"/>
        </w:rPr>
        <w:t>, Christopher and Lincoln, "Crack down on Castro;  Congress must vote to reinforce trade embargo, protect freedom." The Washington Times. (July 23, 2002 , Tuesday, Final Edition ): 959 words. LexisNexis Academic. Web. Date Accessed: 2013/07/18.</w:t>
      </w:r>
    </w:p>
    <w:p w:rsidR="00EC5718" w:rsidRPr="00B3533B" w:rsidRDefault="00EC5718" w:rsidP="00EC5718">
      <w:pPr>
        <w:pStyle w:val="CardIndented"/>
        <w:rPr>
          <w:rStyle w:val="StyleBoldUnderline"/>
        </w:rPr>
      </w:pPr>
      <w:r w:rsidRPr="00B3533B">
        <w:t xml:space="preserve">Even more than with al Qaeda terrorists based in Afghanistan, Pakistan or Somalia, </w:t>
      </w:r>
      <w:r w:rsidRPr="00B3533B">
        <w:rPr>
          <w:rStyle w:val="StyleBoldUnderline"/>
        </w:rPr>
        <w:t>Cuba's geographic proximity to the United States offers Mr. Castro's agents opportunities to infiltrate and gain access to U.S. territory and our critical infrastructure.</w:t>
      </w:r>
      <w:r w:rsidRPr="00B3533B">
        <w:t xml:space="preserve"> In this connection, the </w:t>
      </w:r>
      <w:r w:rsidRPr="00B3533B">
        <w:rPr>
          <w:rStyle w:val="StyleBoldUnderline"/>
        </w:rPr>
        <w:t>current regulations</w:t>
      </w:r>
      <w:r w:rsidRPr="00B3533B">
        <w:t xml:space="preserve"> on U.S.-Cuba travel </w:t>
      </w:r>
      <w:r w:rsidRPr="00B3533B">
        <w:rPr>
          <w:rStyle w:val="StyleBoldUnderline"/>
        </w:rPr>
        <w:t xml:space="preserve">are a crucial tool for law enforcement </w:t>
      </w:r>
      <w:r w:rsidRPr="00B3533B">
        <w:rPr>
          <w:rStyle w:val="Emphasis"/>
        </w:rPr>
        <w:t>to prevent the use of bioweapons against the American people.</w:t>
      </w:r>
    </w:p>
    <w:p w:rsidR="00EC5718" w:rsidRPr="00B3533B" w:rsidRDefault="00EC5718" w:rsidP="00EC5718">
      <w:pPr>
        <w:pStyle w:val="CardIndented"/>
        <w:rPr>
          <w:rStyle w:val="Emphasis"/>
        </w:rPr>
      </w:pPr>
      <w:r w:rsidRPr="00B3533B">
        <w:t xml:space="preserve">This week, Congress will vote on legislation </w:t>
      </w:r>
      <w:r w:rsidRPr="00B3533B">
        <w:rPr>
          <w:rStyle w:val="StyleBoldUnderline"/>
        </w:rPr>
        <w:t>to lift aspects of the embargo</w:t>
      </w:r>
      <w:r w:rsidRPr="00B3533B">
        <w:t xml:space="preserve"> on Cuba. Doing so </w:t>
      </w:r>
      <w:r w:rsidRPr="00B3533B">
        <w:rPr>
          <w:rStyle w:val="StyleBoldUnderline"/>
        </w:rPr>
        <w:t xml:space="preserve">at this time would be a </w:t>
      </w:r>
      <w:r w:rsidRPr="00B3533B">
        <w:rPr>
          <w:rStyle w:val="Emphasis"/>
        </w:rPr>
        <w:t>grave mistake</w:t>
      </w:r>
      <w:r w:rsidRPr="00B3533B">
        <w:t>. The theory of the legislation is that more travel and trade with Cuba will liberalize the regime - but in reality, virtually all of the money that Americans might spend in Cuba will go to the government. Worse</w:t>
      </w:r>
      <w:r w:rsidRPr="00B3533B">
        <w:rPr>
          <w:rStyle w:val="StyleBoldUnderline"/>
        </w:rPr>
        <w:t>, a significant expansion</w:t>
      </w:r>
      <w:r w:rsidRPr="00B3533B">
        <w:t xml:space="preserve"> of human traffic between our nation and Cuba </w:t>
      </w:r>
      <w:r w:rsidRPr="00B3533B">
        <w:rPr>
          <w:rStyle w:val="StyleBoldUnderline"/>
        </w:rPr>
        <w:t>would hopelessly complicate the job</w:t>
      </w:r>
      <w:r w:rsidRPr="00B3533B">
        <w:t xml:space="preserve"> of Customs, the FBI and </w:t>
      </w:r>
      <w:r w:rsidRPr="00B3533B">
        <w:rPr>
          <w:rStyle w:val="Emphasis"/>
        </w:rPr>
        <w:t>counter-terrorism officials who are trying to protect against the smuggling of weapons of mass destruction into the United States.</w:t>
      </w:r>
    </w:p>
    <w:p w:rsidR="00EC5718" w:rsidRPr="00B3533B" w:rsidRDefault="00EC5718" w:rsidP="00EC5718">
      <w:pPr>
        <w:pStyle w:val="CardIndented"/>
      </w:pPr>
      <w:r w:rsidRPr="00B3533B">
        <w:t xml:space="preserve">Because all investment in Cuba must flow through Cuba's government, any </w:t>
      </w:r>
      <w:r w:rsidRPr="00B3533B">
        <w:rPr>
          <w:rStyle w:val="StyleBoldUnderline"/>
        </w:rPr>
        <w:t>easing</w:t>
      </w:r>
      <w:r w:rsidRPr="00B3533B">
        <w:t xml:space="preserve"> of </w:t>
      </w:r>
      <w:r w:rsidRPr="00B3533B">
        <w:rPr>
          <w:rStyle w:val="Emphasis"/>
        </w:rPr>
        <w:t>the current embargo will directly subsidize Mr. Castro's biological weapons program.</w:t>
      </w:r>
      <w:r w:rsidRPr="00B3533B">
        <w:t xml:space="preserve"> Consider this: Every employee hired for a new hotel will be selected by the Cuban government, which will bill the hotel in U.S. dollars. The government will pay the employee in Cuban pesos - keep 100 percent of the dollars for itself - and keep 98 percent of the value of the employee's labor.</w:t>
      </w:r>
    </w:p>
    <w:p w:rsidR="00EC5718" w:rsidRPr="00B3533B" w:rsidRDefault="00EC5718" w:rsidP="00EC5718">
      <w:pPr>
        <w:pStyle w:val="CardIndented"/>
      </w:pPr>
      <w:r w:rsidRPr="00B3533B">
        <w:lastRenderedPageBreak/>
        <w:t>More is at stake than preventing terrorism. The advancement of human rights and democracy in Cuba depends upon U.S. constancy. Other countries have lifted their bans on Cuba travel and trade, with no effect on Mr. Castro's behavior. The repression of the Cuban people has continued unabated, despite significant foreign tourism. But Mr. Castro has an industry with which he has been able to stay afloat.</w:t>
      </w:r>
    </w:p>
    <w:p w:rsidR="00EC5718" w:rsidRPr="00B3533B" w:rsidRDefault="00EC5718" w:rsidP="00EC5718"/>
    <w:p w:rsidR="00EC5718" w:rsidRPr="00B3533B" w:rsidRDefault="00EC5718" w:rsidP="00EC5718"/>
    <w:p w:rsidR="00EC5718" w:rsidRPr="00B3533B" w:rsidRDefault="00EC5718" w:rsidP="00EC5718">
      <w:pPr>
        <w:pStyle w:val="Heading4"/>
        <w:rPr>
          <w:rFonts w:cs="Times New Roman"/>
        </w:rPr>
      </w:pPr>
      <w:r w:rsidRPr="00B3533B">
        <w:rPr>
          <w:rFonts w:cs="Times New Roman"/>
        </w:rPr>
        <w:t xml:space="preserve">Bioweapon use leads to the collapse of society </w:t>
      </w:r>
    </w:p>
    <w:p w:rsidR="00EC5718" w:rsidRPr="00B3533B" w:rsidRDefault="00EC5718" w:rsidP="00EC5718">
      <w:r w:rsidRPr="00B3533B">
        <w:rPr>
          <w:rStyle w:val="StyleStyleBold12pt"/>
        </w:rPr>
        <w:t>Riedel</w:t>
      </w:r>
      <w:r w:rsidRPr="00B3533B">
        <w:rPr>
          <w:rStyle w:val="citation-abbreviation"/>
          <w:color w:val="000000"/>
          <w:sz w:val="17"/>
          <w:szCs w:val="17"/>
          <w:shd w:val="clear" w:color="auto" w:fill="FFFFFF"/>
        </w:rPr>
        <w:t xml:space="preserve"> (MD, PhD </w:t>
      </w:r>
      <w:r w:rsidRPr="00B3533B">
        <w:rPr>
          <w:color w:val="000000"/>
          <w:sz w:val="17"/>
          <w:szCs w:val="17"/>
          <w:shd w:val="clear" w:color="auto" w:fill="FFFFFF"/>
        </w:rPr>
        <w:t xml:space="preserve">from the Department of Pathology, Baylor University Medical Center, Dallas, Texas) </w:t>
      </w:r>
      <w:r w:rsidRPr="00B3533B">
        <w:rPr>
          <w:rStyle w:val="StyleStyleBold12pt"/>
        </w:rPr>
        <w:t>4</w:t>
      </w:r>
      <w:r w:rsidRPr="00B3533B">
        <w:rPr>
          <w:color w:val="000000"/>
          <w:sz w:val="17"/>
          <w:szCs w:val="17"/>
          <w:shd w:val="clear" w:color="auto" w:fill="FFFFFF"/>
        </w:rPr>
        <w:t>, Stefan</w:t>
      </w:r>
      <w:r w:rsidRPr="00B3533B">
        <w:rPr>
          <w:rStyle w:val="citation-abbreviation"/>
          <w:color w:val="000000"/>
          <w:sz w:val="17"/>
          <w:szCs w:val="17"/>
          <w:shd w:val="clear" w:color="auto" w:fill="FFFFFF"/>
        </w:rPr>
        <w:t xml:space="preserve"> Proc (Bayl Univ Med Cent).</w:t>
      </w:r>
      <w:r w:rsidRPr="00B3533B">
        <w:rPr>
          <w:rStyle w:val="apple-converted-space"/>
          <w:color w:val="000000"/>
          <w:sz w:val="17"/>
          <w:szCs w:val="17"/>
          <w:shd w:val="clear" w:color="auto" w:fill="FFFFFF"/>
        </w:rPr>
        <w:t> </w:t>
      </w:r>
      <w:r w:rsidRPr="00B3533B">
        <w:rPr>
          <w:rStyle w:val="citation-publication-date"/>
          <w:color w:val="000000"/>
          <w:sz w:val="17"/>
          <w:szCs w:val="17"/>
          <w:shd w:val="clear" w:color="auto" w:fill="FFFFFF"/>
        </w:rPr>
        <w:t>2004 October;</w:t>
      </w:r>
      <w:r w:rsidRPr="00B3533B">
        <w:rPr>
          <w:rStyle w:val="apple-converted-space"/>
          <w:color w:val="000000"/>
          <w:sz w:val="17"/>
          <w:szCs w:val="17"/>
          <w:shd w:val="clear" w:color="auto" w:fill="FFFFFF"/>
        </w:rPr>
        <w:t> </w:t>
      </w:r>
      <w:r w:rsidRPr="00B3533B">
        <w:rPr>
          <w:rStyle w:val="citation-volume"/>
          <w:color w:val="000000"/>
          <w:sz w:val="17"/>
          <w:szCs w:val="17"/>
          <w:shd w:val="clear" w:color="auto" w:fill="FFFFFF"/>
        </w:rPr>
        <w:t>17</w:t>
      </w:r>
      <w:r w:rsidRPr="00B3533B">
        <w:rPr>
          <w:rStyle w:val="citation-issue"/>
          <w:color w:val="000000"/>
          <w:sz w:val="17"/>
          <w:szCs w:val="17"/>
          <w:shd w:val="clear" w:color="auto" w:fill="FFFFFF"/>
        </w:rPr>
        <w:t>(4)</w:t>
      </w:r>
      <w:r w:rsidRPr="00B3533B">
        <w:rPr>
          <w:rStyle w:val="citation-flpages"/>
          <w:color w:val="000000"/>
          <w:sz w:val="17"/>
          <w:szCs w:val="17"/>
          <w:shd w:val="clear" w:color="auto" w:fill="FFFFFF"/>
        </w:rPr>
        <w:t>: 400–406.</w:t>
      </w:r>
    </w:p>
    <w:p w:rsidR="00EC5718" w:rsidRPr="00B3533B" w:rsidRDefault="00EC5718" w:rsidP="00EC5718">
      <w:pPr>
        <w:pStyle w:val="CardIndented"/>
      </w:pPr>
      <w:r w:rsidRPr="00B3533B">
        <w:rPr>
          <w:rStyle w:val="StyleBoldUnderline"/>
        </w:rPr>
        <w:t>Biological weapons are unique in their invisibility and their delayed effects</w:t>
      </w:r>
      <w:r w:rsidRPr="00B3533B">
        <w:t>.</w:t>
      </w:r>
      <w:r w:rsidRPr="00B3533B">
        <w:rPr>
          <w:rStyle w:val="Emphasis"/>
        </w:rPr>
        <w:t xml:space="preserve"> These factors allow those who use them to inculcate fear and cause confusion among their victims</w:t>
      </w:r>
      <w:r w:rsidRPr="00B3533B">
        <w:t xml:space="preserve"> and to escape undetected. </w:t>
      </w:r>
      <w:r w:rsidRPr="00B3533B">
        <w:rPr>
          <w:rStyle w:val="StyleBoldUnderline"/>
        </w:rPr>
        <w:t>A biowarfare attack would not only cause sickness and death in a large number of victims but would also aim to create fear, panic, and paralyzing uncertainty</w:t>
      </w:r>
      <w:r w:rsidRPr="00B3533B">
        <w:rPr>
          <w:rStyle w:val="Emphasis"/>
        </w:rPr>
        <w:t>. Its goal is disruption of social and economic activity, the breakdown of government authority, and the impairment of military responses</w:t>
      </w:r>
      <w:r w:rsidRPr="00B3533B">
        <w:t xml:space="preserve">. As demonstrated by the “anthrax letters” in the aftermath of the World Trade Center attack in September 2001, </w:t>
      </w:r>
      <w:r w:rsidRPr="00B3533B">
        <w:rPr>
          <w:rStyle w:val="StyleBoldUnderline"/>
        </w:rPr>
        <w:t>the occurrence of only a small number of infections can create an enormous psychological impact</w:t>
      </w:r>
      <w:r w:rsidRPr="00B3533B">
        <w:t>-everyone feels threatened and nobody knows what will happen next.</w:t>
      </w:r>
    </w:p>
    <w:p w:rsidR="00EC5718" w:rsidRPr="00B3533B" w:rsidRDefault="00EC5718" w:rsidP="00EC5718">
      <w:pPr>
        <w:pStyle w:val="CardIndented"/>
      </w:pPr>
      <w:r w:rsidRPr="00B3533B">
        <w:t>The choice of the biowarfare agent depends on the economic, technical, and financial capabilities of the state or organization. Smallpox, Ebola, and Marburg virus might be chosen because they have a reputation for causing a more horrifying illness. Images on the nightly news of doctors, nurses, and law enforcement personnel in full protective gear could cause widespread public distraction and anxiety.</w:t>
      </w:r>
    </w:p>
    <w:p w:rsidR="00EC5718" w:rsidRPr="00B3533B" w:rsidRDefault="00EC5718" w:rsidP="00EC5718">
      <w:pPr>
        <w:pStyle w:val="CardIndented"/>
      </w:pPr>
      <w:r w:rsidRPr="00B3533B">
        <w:rPr>
          <w:rStyle w:val="StyleBoldUnderline"/>
        </w:rPr>
        <w:t>Biowarfare attacks are now a possibility</w:t>
      </w:r>
      <w:r w:rsidRPr="00B3533B">
        <w:t>. The medical community as well as the public should become familiar with epidemiology and control measures to increase the likelihood of a calm and reasoned response if an outbreak should occur. In fact, the principles that help clinicians develop strategies against diseases are relevant as the medical community considers the problem of biological weapons proliferation. For the medical community, further education focusing on recognition of this threat is both timely and necessary.</w:t>
      </w:r>
    </w:p>
    <w:p w:rsidR="00EC5718" w:rsidRPr="00B3533B" w:rsidRDefault="00EC5718" w:rsidP="00EC5718">
      <w:r w:rsidRPr="00B3533B">
        <w:t xml:space="preserve"> </w:t>
      </w:r>
    </w:p>
    <w:p w:rsidR="00EC5718" w:rsidRPr="00B3533B" w:rsidRDefault="00EC5718" w:rsidP="00EC5718">
      <w:pPr>
        <w:pStyle w:val="Heading2"/>
        <w:rPr>
          <w:rFonts w:cs="Times New Roman"/>
        </w:rPr>
      </w:pPr>
      <w:r w:rsidRPr="00B3533B">
        <w:rPr>
          <w:rFonts w:cs="Times New Roman"/>
        </w:rPr>
        <w:t>Answers</w:t>
      </w:r>
    </w:p>
    <w:p w:rsidR="00EC5718" w:rsidRPr="00B3533B" w:rsidRDefault="00EC5718" w:rsidP="00EC5718">
      <w:pPr>
        <w:pStyle w:val="Heading2"/>
        <w:rPr>
          <w:rFonts w:cs="Times New Roman"/>
        </w:rPr>
      </w:pPr>
      <w:r w:rsidRPr="00B3533B">
        <w:rPr>
          <w:rFonts w:cs="Times New Roman"/>
        </w:rPr>
        <w:t>AT DIA/CIA Card</w:t>
      </w:r>
    </w:p>
    <w:p w:rsidR="00EC5718" w:rsidRPr="00B3533B" w:rsidRDefault="00EC5718" w:rsidP="00EC5718">
      <w:pPr>
        <w:pStyle w:val="Heading4"/>
        <w:rPr>
          <w:rFonts w:cs="Times New Roman"/>
        </w:rPr>
      </w:pPr>
      <w:r w:rsidRPr="00B3533B">
        <w:rPr>
          <w:rFonts w:cs="Times New Roman"/>
        </w:rPr>
        <w:t>Their card is mis-highlighted so as to represent only one side of the report – this card concludes neg and actually supports the notion of Cuba bioweapon capacity – here’s an excerpt</w:t>
      </w:r>
    </w:p>
    <w:p w:rsidR="00EC5718" w:rsidRPr="00B3533B" w:rsidRDefault="00EC5718" w:rsidP="00EC5718">
      <w:r w:rsidRPr="00B3533B">
        <w:rPr>
          <w:rStyle w:val="StyleStyleBold12pt"/>
        </w:rPr>
        <w:t>Defense Intelligence Agency in Coordination with the CIA 97</w:t>
      </w:r>
      <w:r w:rsidRPr="00B3533B">
        <w:t>,</w:t>
      </w:r>
      <w:r w:rsidRPr="00B3533B">
        <w:rPr>
          <w:rStyle w:val="apple-converted-space"/>
          <w:b/>
          <w:bCs/>
          <w:color w:val="000000"/>
          <w:sz w:val="27"/>
          <w:szCs w:val="27"/>
          <w:shd w:val="clear" w:color="auto" w:fill="FFFFFF"/>
        </w:rPr>
        <w:t> </w:t>
      </w:r>
      <w:r w:rsidRPr="00B3533B">
        <w:t>the Department of State Bureau of Intelligence and Research, the National Security Agency, and the United States Southern Command Joint Intelligence Center pursuant to Section 1228 of Public Law No. 105-85, 111 Stat. 1943-44, November 18,1997 "The Cuban Threat to U.S. National Security." The Cuban Threat to U.S. National Security. N.p., 18 Nov. 1997. Web. 18 July 2013. &lt;http://www.fas.org/irp/dia/product/980507-dia-cubarpt.htm&gt;.</w:t>
      </w:r>
    </w:p>
    <w:p w:rsidR="00EC5718" w:rsidRPr="00B3533B" w:rsidRDefault="00EC5718" w:rsidP="00E55EDA">
      <w:pPr>
        <w:pStyle w:val="CardIndented"/>
        <w:rPr>
          <w:rStyle w:val="Emphasis"/>
        </w:rPr>
      </w:pPr>
      <w:r w:rsidRPr="00B3533B">
        <w:rPr>
          <w:rStyle w:val="Emphasis"/>
        </w:rPr>
        <w:t>Cuba's current scientific facilities and expertise could support an offensive BW program in at least the research and development stage. Cuba's biotechnology industry is one of the most advanced in emerging countries and would be capable of producing BW agents.</w:t>
      </w:r>
    </w:p>
    <w:p w:rsidR="00EC5718" w:rsidRPr="00B3533B" w:rsidRDefault="00EC5718" w:rsidP="00EC5718"/>
    <w:p w:rsidR="00EC5718" w:rsidRPr="00B3533B" w:rsidRDefault="00E55EDA" w:rsidP="00EC5718">
      <w:pPr>
        <w:pStyle w:val="Heading4"/>
        <w:rPr>
          <w:rFonts w:cs="Times New Roman"/>
        </w:rPr>
      </w:pPr>
      <w:r w:rsidRPr="00B3533B">
        <w:rPr>
          <w:rFonts w:cs="Times New Roman"/>
        </w:rPr>
        <w:t xml:space="preserve"> </w:t>
      </w:r>
    </w:p>
    <w:p w:rsidR="00EC5718" w:rsidRPr="00B3533B" w:rsidRDefault="00EC5718" w:rsidP="00EC5718"/>
    <w:p w:rsidR="00EC5718" w:rsidRPr="00B3533B" w:rsidRDefault="00EC5718" w:rsidP="00EC5718"/>
    <w:p w:rsidR="00BC000F" w:rsidRPr="00B3533B" w:rsidRDefault="00BC000F" w:rsidP="00BC000F">
      <w:pPr>
        <w:rPr>
          <w:rStyle w:val="StyleBoldUnderline"/>
        </w:rPr>
      </w:pPr>
    </w:p>
    <w:p w:rsidR="00BC000F" w:rsidRPr="00B3533B" w:rsidRDefault="00170D54" w:rsidP="00BC000F">
      <w:pPr>
        <w:pStyle w:val="Heading1"/>
        <w:rPr>
          <w:rFonts w:cs="Times New Roman"/>
        </w:rPr>
      </w:pPr>
      <w:r w:rsidRPr="00B3533B">
        <w:rPr>
          <w:rFonts w:cs="Times New Roman"/>
        </w:rPr>
        <w:lastRenderedPageBreak/>
        <w:t>Cigar PIK</w:t>
      </w:r>
    </w:p>
    <w:p w:rsidR="00170D54" w:rsidRPr="00B3533B" w:rsidRDefault="00170D54" w:rsidP="000835AD">
      <w:pPr>
        <w:pStyle w:val="Heading2"/>
        <w:rPr>
          <w:rFonts w:cs="Times New Roman"/>
        </w:rPr>
      </w:pPr>
      <w:r w:rsidRPr="00B3533B">
        <w:rPr>
          <w:rFonts w:cs="Times New Roman"/>
        </w:rPr>
        <w:t>Text</w:t>
      </w:r>
    </w:p>
    <w:p w:rsidR="00170D54" w:rsidRPr="00B3533B" w:rsidRDefault="00170D54" w:rsidP="00170D54"/>
    <w:p w:rsidR="00170D54" w:rsidRPr="00B3533B" w:rsidRDefault="00170D54" w:rsidP="00170D54">
      <w:pPr>
        <w:pStyle w:val="Heading4"/>
        <w:rPr>
          <w:rFonts w:cs="Times New Roman"/>
        </w:rPr>
      </w:pPr>
      <w:r w:rsidRPr="00B3533B">
        <w:rPr>
          <w:rFonts w:cs="Times New Roman"/>
        </w:rPr>
        <w:t>Counterplan text: The United States federal government should</w:t>
      </w:r>
      <w:r w:rsidR="00502D6F" w:rsidRPr="00B3533B">
        <w:rPr>
          <w:rFonts w:cs="Times New Roman"/>
        </w:rPr>
        <w:t xml:space="preserve"> retain </w:t>
      </w:r>
      <w:r w:rsidRPr="00B3533B">
        <w:rPr>
          <w:rFonts w:cs="Times New Roman"/>
        </w:rPr>
        <w:t xml:space="preserve">the Cuban embargo </w:t>
      </w:r>
      <w:r w:rsidR="00502D6F" w:rsidRPr="00B3533B">
        <w:rPr>
          <w:rFonts w:cs="Times New Roman"/>
        </w:rPr>
        <w:t xml:space="preserve">only </w:t>
      </w:r>
      <w:r w:rsidRPr="00B3533B">
        <w:rPr>
          <w:rFonts w:cs="Times New Roman"/>
        </w:rPr>
        <w:t>on Cuban cigars.</w:t>
      </w:r>
    </w:p>
    <w:p w:rsidR="000835AD" w:rsidRPr="00B3533B" w:rsidRDefault="000835AD" w:rsidP="000835AD"/>
    <w:p w:rsidR="000835AD" w:rsidRPr="00B3533B" w:rsidRDefault="000835AD" w:rsidP="000835AD">
      <w:pPr>
        <w:pStyle w:val="Heading4"/>
        <w:rPr>
          <w:rFonts w:cs="Times New Roman"/>
        </w:rPr>
      </w:pPr>
      <w:r w:rsidRPr="00B3533B">
        <w:rPr>
          <w:rFonts w:cs="Times New Roman"/>
        </w:rPr>
        <w:t>There is no benefit to eliminating the cigar embargo.  Any benefit to keeping it outweighs.</w:t>
      </w:r>
    </w:p>
    <w:p w:rsidR="00F42771" w:rsidRPr="00B3533B" w:rsidRDefault="00F42771" w:rsidP="00F42771">
      <w:pPr>
        <w:pStyle w:val="Heading2"/>
        <w:rPr>
          <w:rFonts w:cs="Times New Roman"/>
        </w:rPr>
      </w:pPr>
      <w:r w:rsidRPr="00B3533B">
        <w:rPr>
          <w:rFonts w:cs="Times New Roman"/>
        </w:rPr>
        <w:t>Health NB</w:t>
      </w:r>
    </w:p>
    <w:p w:rsidR="00F42771" w:rsidRPr="00B3533B" w:rsidRDefault="00F42771" w:rsidP="00F42771">
      <w:pPr>
        <w:pStyle w:val="Heading4"/>
        <w:rPr>
          <w:rFonts w:cs="Times New Roman"/>
        </w:rPr>
      </w:pPr>
      <w:r w:rsidRPr="00B3533B">
        <w:rPr>
          <w:rFonts w:cs="Times New Roman"/>
        </w:rPr>
        <w:t>Lifting the cigar ban will increase smoking</w:t>
      </w:r>
    </w:p>
    <w:p w:rsidR="00F42771" w:rsidRPr="00B3533B" w:rsidRDefault="00F42771" w:rsidP="00F42771">
      <w:pPr>
        <w:rPr>
          <w:rStyle w:val="StyleStyleBold12pt"/>
        </w:rPr>
      </w:pPr>
      <w:r w:rsidRPr="00B3533B">
        <w:rPr>
          <w:rStyle w:val="StyleStyleBold12pt"/>
        </w:rPr>
        <w:t>Puff Staff 13</w:t>
      </w:r>
    </w:p>
    <w:p w:rsidR="00F42771" w:rsidRPr="00B3533B" w:rsidRDefault="00F42771" w:rsidP="00F42771">
      <w:pPr>
        <w:rPr>
          <w:rStyle w:val="StyleBoldUnderline"/>
        </w:rPr>
      </w:pPr>
      <w:r w:rsidRPr="00B3533B">
        <w:rPr>
          <w:color w:val="000000"/>
          <w:shd w:val="clear" w:color="auto" w:fill="FFFFFF"/>
        </w:rPr>
        <w:t>Puff Staff. "How Will Lifting the Embargo Affect the U.S. Cigar Industry."</w:t>
      </w:r>
      <w:r w:rsidRPr="00B3533B">
        <w:rPr>
          <w:rStyle w:val="apple-converted-space"/>
          <w:color w:val="000000"/>
          <w:shd w:val="clear" w:color="auto" w:fill="FFFFFF"/>
        </w:rPr>
        <w:t> </w:t>
      </w:r>
      <w:r w:rsidRPr="00B3533B">
        <w:rPr>
          <w:i/>
          <w:iCs/>
          <w:color w:val="000000"/>
          <w:shd w:val="clear" w:color="auto" w:fill="FFFFFF"/>
        </w:rPr>
        <w:t>Puff.com</w:t>
      </w:r>
      <w:r w:rsidRPr="00B3533B">
        <w:rPr>
          <w:color w:val="000000"/>
          <w:shd w:val="clear" w:color="auto" w:fill="FFFFFF"/>
        </w:rPr>
        <w:t>. N.p., 30 Mar. 2013. Web. 17 July 2013. &lt;http://www.puff.com/Content/Cigar-News/how-will-lifting-the-cuban-trade-embargo-affect-the-cigar-industry/A-Concert-Tour-With-A-Cigar-Roller-and-Cigars-Hand-Rolled-on-Breasts.html&gt;.</w:t>
      </w:r>
    </w:p>
    <w:p w:rsidR="00F42771" w:rsidRPr="00B3533B" w:rsidRDefault="00F42771" w:rsidP="00F42771">
      <w:pPr>
        <w:pStyle w:val="CardIndented"/>
      </w:pPr>
      <w:r w:rsidRPr="00B3533B">
        <w:rPr>
          <w:rStyle w:val="StyleBoldUnderline"/>
        </w:rPr>
        <w:t>Cuban cigars have long been revered as the finest in the world</w:t>
      </w:r>
      <w:r w:rsidRPr="00B3533B">
        <w:t>, in part due to the low acidity of the country’s soil and its temperate climate. But are all Cuban cigars automatically superior to those from other countries like Honduras or Nicaragua?  Not according to Benjamin Menendez, whose family fled Cuba after the Castro regime confiscated his family’s cigar company Menendez y Garcia. “</w:t>
      </w:r>
      <w:r w:rsidRPr="00B3533B">
        <w:rPr>
          <w:rStyle w:val="StyleBoldUnderline"/>
        </w:rPr>
        <w:t>People are told they have a Cuban and they immediately assume they are good</w:t>
      </w:r>
      <w:r w:rsidRPr="00B3533B">
        <w:t xml:space="preserve">,” he told Bloomberg, adding that if/when Cuban cigars become widely available in the U.S., “a lot of people are going to be disappointed.”  What Menendez says is likely to be true. </w:t>
      </w:r>
      <w:r w:rsidRPr="00B3533B">
        <w:rPr>
          <w:rStyle w:val="StyleBoldUnderline"/>
        </w:rPr>
        <w:t xml:space="preserve">If/when the ban is lifted, </w:t>
      </w:r>
      <w:r w:rsidRPr="00B3533B">
        <w:rPr>
          <w:rStyle w:val="Emphasis"/>
        </w:rPr>
        <w:t>the demand for Cuban cigars in the U.S. is certain to skyrocket</w:t>
      </w:r>
      <w:r w:rsidRPr="00B3533B">
        <w:t xml:space="preserve">, because </w:t>
      </w:r>
      <w:r w:rsidRPr="00B3533B">
        <w:rPr>
          <w:rStyle w:val="StyleBoldUnderline"/>
        </w:rPr>
        <w:t xml:space="preserve">even casual </w:t>
      </w:r>
      <w:r w:rsidRPr="00B3533B">
        <w:t>cigar</w:t>
      </w:r>
      <w:r w:rsidRPr="00B3533B">
        <w:rPr>
          <w:rStyle w:val="StyleBoldUnderline"/>
        </w:rPr>
        <w:t xml:space="preserve"> smokers will be anxious to try out what they’ve been missing all these years.</w:t>
      </w:r>
      <w:r w:rsidRPr="00B3533B">
        <w:t xml:space="preserve"> That could mean that the cigars brands produced by other countries will take a hit.  Unfortunately, that </w:t>
      </w:r>
      <w:r w:rsidRPr="00B3533B">
        <w:rPr>
          <w:rStyle w:val="StyleBoldUnderline"/>
        </w:rPr>
        <w:t>increased demand will probably result in lower quality</w:t>
      </w:r>
      <w:r w:rsidRPr="00B3533B">
        <w:t xml:space="preserve">, causing disappointment. </w:t>
      </w:r>
      <w:r w:rsidRPr="00B3533B">
        <w:rPr>
          <w:rStyle w:val="StyleBoldUnderline"/>
        </w:rPr>
        <w:t>That disappointment could send cigar smokers right back to their old favorite</w:t>
      </w:r>
      <w:r w:rsidRPr="00B3533B">
        <w:t xml:space="preserve"> non-Cuban </w:t>
      </w:r>
      <w:r w:rsidRPr="00B3533B">
        <w:rPr>
          <w:rStyle w:val="StyleBoldUnderline"/>
        </w:rPr>
        <w:t>cigars</w:t>
      </w:r>
      <w:r w:rsidRPr="00B3533B">
        <w:t xml:space="preserve">, but the process might take several years and negatively impact the brands from other tobacco-growing countries.  </w:t>
      </w:r>
    </w:p>
    <w:p w:rsidR="00F42771" w:rsidRPr="00B3533B" w:rsidRDefault="00F42771" w:rsidP="00F42771"/>
    <w:p w:rsidR="00F42771" w:rsidRPr="00B3533B" w:rsidRDefault="00F42771" w:rsidP="00F42771">
      <w:pPr>
        <w:pStyle w:val="Heading4"/>
        <w:rPr>
          <w:rFonts w:cs="Times New Roman"/>
        </w:rPr>
      </w:pPr>
      <w:r w:rsidRPr="00B3533B">
        <w:rPr>
          <w:rFonts w:cs="Times New Roman"/>
        </w:rPr>
        <w:t>Smoking kills</w:t>
      </w:r>
    </w:p>
    <w:p w:rsidR="00F42771" w:rsidRPr="00B3533B" w:rsidRDefault="00F42771" w:rsidP="00F42771">
      <w:pPr>
        <w:rPr>
          <w:rStyle w:val="StyleStyleBold12pt"/>
        </w:rPr>
      </w:pPr>
      <w:r w:rsidRPr="00B3533B">
        <w:rPr>
          <w:rStyle w:val="StyleStyleBold12pt"/>
        </w:rPr>
        <w:t>CDCP 13</w:t>
      </w:r>
    </w:p>
    <w:p w:rsidR="00F42771" w:rsidRPr="00B3533B" w:rsidRDefault="00F42771" w:rsidP="00F42771">
      <w:r w:rsidRPr="00B3533B">
        <w:rPr>
          <w:color w:val="000000"/>
          <w:shd w:val="clear" w:color="auto" w:fill="FFFFFF"/>
        </w:rPr>
        <w:t>Center for Disease Control and Prevention. "Health Effects of Cigarette Smoking."</w:t>
      </w:r>
      <w:r w:rsidRPr="00B3533B">
        <w:rPr>
          <w:rStyle w:val="apple-converted-space"/>
          <w:color w:val="000000"/>
          <w:shd w:val="clear" w:color="auto" w:fill="FFFFFF"/>
        </w:rPr>
        <w:t> </w:t>
      </w:r>
      <w:r w:rsidRPr="00B3533B">
        <w:rPr>
          <w:i/>
          <w:iCs/>
          <w:color w:val="000000"/>
          <w:shd w:val="clear" w:color="auto" w:fill="FFFFFF"/>
        </w:rPr>
        <w:t>Centers for Disease Control and Prevention</w:t>
      </w:r>
      <w:r w:rsidRPr="00B3533B">
        <w:rPr>
          <w:color w:val="000000"/>
          <w:shd w:val="clear" w:color="auto" w:fill="FFFFFF"/>
        </w:rPr>
        <w:t>. N.p., 09 July 2013. Web. 17 July 2013. &lt;http://www.cdc.gov/tobacco/data_statistics/fact_sheets/health_effects/effects_cig_smoking/&gt;.</w:t>
      </w:r>
    </w:p>
    <w:p w:rsidR="00F42771" w:rsidRPr="00B3533B" w:rsidRDefault="00F42771" w:rsidP="00F42771">
      <w:pPr>
        <w:pStyle w:val="CardIndented"/>
      </w:pPr>
      <w:r w:rsidRPr="00B3533B">
        <w:rPr>
          <w:rStyle w:val="Emphasis"/>
        </w:rPr>
        <w:t>Smoking causes death</w:t>
      </w:r>
      <w:r w:rsidRPr="00B3533B">
        <w:t>.</w:t>
      </w:r>
      <w:r w:rsidRPr="00B3533B">
        <w:rPr>
          <w:sz w:val="12"/>
        </w:rPr>
        <w:t xml:space="preserve">¶ </w:t>
      </w:r>
      <w:r w:rsidRPr="00B3533B">
        <w:rPr>
          <w:rStyle w:val="StyleBoldUnderline"/>
        </w:rPr>
        <w:t>The adverse health effects from cigarette smoking account for more than 440,000 deaths, or nearly one of every five deaths, each year in the United States.</w:t>
      </w:r>
      <w:r w:rsidRPr="00B3533B">
        <w:t>2,3,4</w:t>
      </w:r>
      <w:r w:rsidRPr="00B3533B">
        <w:rPr>
          <w:sz w:val="12"/>
        </w:rPr>
        <w:t xml:space="preserve">¶ </w:t>
      </w:r>
      <w:r w:rsidRPr="00B3533B">
        <w:rPr>
          <w:rStyle w:val="StyleBoldUnderline"/>
        </w:rPr>
        <w:t>More deaths are caused each year by tobacco use than by</w:t>
      </w:r>
      <w:r w:rsidRPr="00B3533B">
        <w:t xml:space="preserve"> human immunodeficiency virus (</w:t>
      </w:r>
      <w:r w:rsidRPr="00B3533B">
        <w:rPr>
          <w:rStyle w:val="StyleBoldUnderline"/>
        </w:rPr>
        <w:t>HIV), illegal drug use, alcohol use, motor vehicle injuries, suicides, and murders combined</w:t>
      </w:r>
      <w:r w:rsidRPr="00B3533B">
        <w:t>.3,5</w:t>
      </w:r>
      <w:r w:rsidRPr="00B3533B">
        <w:rPr>
          <w:sz w:val="12"/>
        </w:rPr>
        <w:t xml:space="preserve">¶ </w:t>
      </w:r>
      <w:r w:rsidRPr="00B3533B">
        <w:rPr>
          <w:rStyle w:val="Emphasis"/>
        </w:rPr>
        <w:t>If nobody smoked, one of every three cancer deaths in the United States would not happen</w:t>
      </w:r>
      <w:r w:rsidRPr="00B3533B">
        <w:t>.2</w:t>
      </w:r>
      <w:r w:rsidRPr="00B3533B">
        <w:rPr>
          <w:sz w:val="12"/>
        </w:rPr>
        <w:t xml:space="preserve">¶ </w:t>
      </w:r>
      <w:r w:rsidRPr="00B3533B">
        <w:rPr>
          <w:rStyle w:val="StyleBoldUnderline"/>
        </w:rPr>
        <w:t>Smoking causes an estimated 90% of all lung cancer deaths in men1</w:t>
      </w:r>
      <w:r w:rsidRPr="00B3533B">
        <w:t>,2 and 80% of all lung cancer deaths in women.1</w:t>
      </w:r>
      <w:r w:rsidRPr="00B3533B">
        <w:rPr>
          <w:sz w:val="12"/>
        </w:rPr>
        <w:t xml:space="preserve">¶ </w:t>
      </w:r>
      <w:r w:rsidRPr="00B3533B">
        <w:t>An estimated 90% of all deaths from chronic obstructive lung disease are caused by smoking.1,2</w:t>
      </w:r>
      <w:r w:rsidRPr="00B3533B">
        <w:rPr>
          <w:sz w:val="12"/>
        </w:rPr>
        <w:t xml:space="preserve">¶ </w:t>
      </w:r>
      <w:r w:rsidRPr="00B3533B">
        <w:rPr>
          <w:rStyle w:val="StyleBoldUnderline"/>
        </w:rPr>
        <w:t>Compared with nonsmokers, smoking is estimated to increase the risk of—</w:t>
      </w:r>
      <w:r w:rsidRPr="00B3533B">
        <w:rPr>
          <w:rStyle w:val="StyleBoldUnderline"/>
          <w:sz w:val="12"/>
        </w:rPr>
        <w:t xml:space="preserve">¶ </w:t>
      </w:r>
      <w:r w:rsidRPr="00B3533B">
        <w:rPr>
          <w:rStyle w:val="StyleBoldUnderline"/>
        </w:rPr>
        <w:t xml:space="preserve">Coronary heart disease </w:t>
      </w:r>
      <w:r w:rsidRPr="00B3533B">
        <w:t>by 2 to 4 times,1,6</w:t>
      </w:r>
      <w:r w:rsidRPr="00B3533B">
        <w:rPr>
          <w:sz w:val="12"/>
        </w:rPr>
        <w:t xml:space="preserve">¶ </w:t>
      </w:r>
      <w:r w:rsidRPr="00B3533B">
        <w:rPr>
          <w:rStyle w:val="StyleBoldUnderline"/>
        </w:rPr>
        <w:t>Stroke</w:t>
      </w:r>
      <w:r w:rsidRPr="00B3533B">
        <w:t xml:space="preserve"> by 2 to 4 times,1,7</w:t>
      </w:r>
      <w:r w:rsidRPr="00B3533B">
        <w:rPr>
          <w:sz w:val="12"/>
        </w:rPr>
        <w:t xml:space="preserve">¶ </w:t>
      </w:r>
      <w:r w:rsidRPr="00B3533B">
        <w:t xml:space="preserve">Men developing </w:t>
      </w:r>
      <w:r w:rsidRPr="00B3533B">
        <w:rPr>
          <w:rStyle w:val="StyleBoldUnderline"/>
        </w:rPr>
        <w:t>lung cancer</w:t>
      </w:r>
      <w:r w:rsidRPr="00B3533B">
        <w:t xml:space="preserve"> by 23 times,1</w:t>
      </w:r>
      <w:r w:rsidRPr="00B3533B">
        <w:rPr>
          <w:sz w:val="12"/>
        </w:rPr>
        <w:t xml:space="preserve">¶ </w:t>
      </w:r>
      <w:r w:rsidRPr="00B3533B">
        <w:t xml:space="preserve">Women developing lung cancer by 13 times,1 </w:t>
      </w:r>
      <w:r w:rsidRPr="00B3533B">
        <w:rPr>
          <w:rStyle w:val="StyleBoldUnderline"/>
        </w:rPr>
        <w:t>and</w:t>
      </w:r>
      <w:r w:rsidRPr="00B3533B">
        <w:rPr>
          <w:sz w:val="12"/>
        </w:rPr>
        <w:t xml:space="preserve">¶ </w:t>
      </w:r>
      <w:r w:rsidRPr="00B3533B">
        <w:t xml:space="preserve">Dying from </w:t>
      </w:r>
      <w:r w:rsidRPr="00B3533B">
        <w:rPr>
          <w:rStyle w:val="StyleBoldUnderline"/>
        </w:rPr>
        <w:t>chronic obstructive lung diseases</w:t>
      </w:r>
      <w:r w:rsidRPr="00B3533B">
        <w:t xml:space="preserve"> (such as chronic bronchitis and emphysema) by 12 to 13 times.1</w:t>
      </w:r>
      <w:r w:rsidRPr="00B3533B">
        <w:rPr>
          <w:sz w:val="12"/>
        </w:rPr>
        <w:t xml:space="preserve">¶ </w:t>
      </w:r>
      <w:r w:rsidRPr="00B3533B">
        <w:t>Smoking causes coronary heart disease, the leading cause of death in the United States.1</w:t>
      </w:r>
      <w:r w:rsidRPr="00B3533B">
        <w:rPr>
          <w:sz w:val="12"/>
        </w:rPr>
        <w:t xml:space="preserve">¶ </w:t>
      </w:r>
      <w:r w:rsidRPr="00B3533B">
        <w:t xml:space="preserve">Cigarette smoking causes reduced circulation by narrowing the blood vessels (arteries) and puts smokers at risk of developing peripheral vascular disease (i.e., </w:t>
      </w:r>
      <w:r w:rsidRPr="00B3533B">
        <w:lastRenderedPageBreak/>
        <w:t>obstruction of the large arteries in the arms and legs that can cause a range of problems from pain to tissue loss or gangrene).1,2,7</w:t>
      </w:r>
      <w:r w:rsidRPr="00B3533B">
        <w:rPr>
          <w:sz w:val="12"/>
        </w:rPr>
        <w:t xml:space="preserve">¶ </w:t>
      </w:r>
      <w:r w:rsidRPr="00B3533B">
        <w:rPr>
          <w:rStyle w:val="StyleBoldUnderline"/>
        </w:rPr>
        <w:t>Smoking causes abdominal aortic aneurysm</w:t>
      </w:r>
      <w:r w:rsidRPr="00B3533B">
        <w:t xml:space="preserve"> (i.e., a swelling or weakening of the main artery of the body—the aorta—where it runs through the abdomen).1</w:t>
      </w:r>
      <w:r w:rsidRPr="00B3533B">
        <w:rPr>
          <w:sz w:val="12"/>
        </w:rPr>
        <w:t xml:space="preserve">¶ </w:t>
      </w:r>
      <w:r w:rsidRPr="00B3533B">
        <w:t>Smoking causes lung cancer.1,2,3</w:t>
      </w:r>
      <w:r w:rsidRPr="00B3533B">
        <w:rPr>
          <w:sz w:val="12"/>
        </w:rPr>
        <w:t xml:space="preserve">¶ </w:t>
      </w:r>
      <w:r w:rsidRPr="00B3533B">
        <w:t>Smoking causes lung diseases (e.g., emphysema, bronchitis, chronic airway obstruction) by damaging the airways and alveoli (i.e., small air sacs) of the lungs.1,2,3</w:t>
      </w:r>
      <w:r w:rsidRPr="00B3533B">
        <w:rPr>
          <w:sz w:val="12"/>
        </w:rPr>
        <w:t xml:space="preserve">¶ </w:t>
      </w:r>
      <w:r w:rsidRPr="00B3533B">
        <w:t>Smoking causes the following cancers:1,2 (in alphabetical order)</w:t>
      </w:r>
      <w:r w:rsidRPr="00B3533B">
        <w:rPr>
          <w:sz w:val="12"/>
        </w:rPr>
        <w:t xml:space="preserve">¶ </w:t>
      </w:r>
      <w:r w:rsidRPr="00B3533B">
        <w:t>Acute myeloid leukemia</w:t>
      </w:r>
      <w:r w:rsidRPr="00B3533B">
        <w:rPr>
          <w:sz w:val="12"/>
        </w:rPr>
        <w:t xml:space="preserve">¶ </w:t>
      </w:r>
      <w:r w:rsidRPr="00B3533B">
        <w:t>Bladder cancer</w:t>
      </w:r>
      <w:r w:rsidRPr="00B3533B">
        <w:rPr>
          <w:sz w:val="12"/>
        </w:rPr>
        <w:t xml:space="preserve">¶ </w:t>
      </w:r>
      <w:r w:rsidRPr="00B3533B">
        <w:t>Cancer of the cervix</w:t>
      </w:r>
      <w:r w:rsidRPr="00B3533B">
        <w:rPr>
          <w:sz w:val="12"/>
        </w:rPr>
        <w:t xml:space="preserve">¶ </w:t>
      </w:r>
      <w:r w:rsidRPr="00B3533B">
        <w:t>Cancer of the esophagus</w:t>
      </w:r>
      <w:r w:rsidRPr="00B3533B">
        <w:rPr>
          <w:sz w:val="12"/>
        </w:rPr>
        <w:t xml:space="preserve">¶ </w:t>
      </w:r>
      <w:r w:rsidRPr="00B3533B">
        <w:t>Kidney cancer</w:t>
      </w:r>
      <w:r w:rsidRPr="00B3533B">
        <w:rPr>
          <w:sz w:val="12"/>
        </w:rPr>
        <w:t xml:space="preserve">¶ </w:t>
      </w:r>
      <w:r w:rsidRPr="00B3533B">
        <w:t>Cancer of the larynx (voice box)</w:t>
      </w:r>
      <w:r w:rsidRPr="00B3533B">
        <w:rPr>
          <w:sz w:val="12"/>
        </w:rPr>
        <w:t xml:space="preserve">¶ </w:t>
      </w:r>
      <w:r w:rsidRPr="00B3533B">
        <w:t>Lung cancer</w:t>
      </w:r>
      <w:r w:rsidRPr="00B3533B">
        <w:rPr>
          <w:sz w:val="12"/>
        </w:rPr>
        <w:t xml:space="preserve">¶ </w:t>
      </w:r>
      <w:r w:rsidRPr="00B3533B">
        <w:t>Cancer of the oral cavity (mouth)</w:t>
      </w:r>
      <w:r w:rsidRPr="00B3533B">
        <w:rPr>
          <w:sz w:val="12"/>
        </w:rPr>
        <w:t xml:space="preserve">¶ </w:t>
      </w:r>
      <w:r w:rsidRPr="00B3533B">
        <w:t>Pancreatic cancer</w:t>
      </w:r>
      <w:r w:rsidRPr="00B3533B">
        <w:rPr>
          <w:sz w:val="12"/>
        </w:rPr>
        <w:t xml:space="preserve">¶ </w:t>
      </w:r>
      <w:r w:rsidRPr="00B3533B">
        <w:t>Cancer of the pharynx (throat)</w:t>
      </w:r>
      <w:r w:rsidRPr="00B3533B">
        <w:rPr>
          <w:sz w:val="12"/>
        </w:rPr>
        <w:t xml:space="preserve">¶ </w:t>
      </w:r>
      <w:r w:rsidRPr="00B3533B">
        <w:t>Stomach cancer</w:t>
      </w:r>
    </w:p>
    <w:p w:rsidR="000835AD" w:rsidRPr="00B3533B" w:rsidRDefault="000835AD" w:rsidP="000835AD">
      <w:pPr>
        <w:pStyle w:val="Heading2"/>
        <w:rPr>
          <w:rFonts w:cs="Times New Roman"/>
        </w:rPr>
      </w:pPr>
      <w:r w:rsidRPr="00B3533B">
        <w:rPr>
          <w:rFonts w:cs="Times New Roman"/>
        </w:rPr>
        <w:t>Cigar Industry NB</w:t>
      </w:r>
    </w:p>
    <w:p w:rsidR="000835AD" w:rsidRPr="00B3533B" w:rsidRDefault="000835AD" w:rsidP="000835AD">
      <w:pPr>
        <w:pStyle w:val="Heading4"/>
        <w:rPr>
          <w:rFonts w:cs="Times New Roman"/>
        </w:rPr>
      </w:pPr>
      <w:r w:rsidRPr="00B3533B">
        <w:rPr>
          <w:rFonts w:cs="Times New Roman"/>
        </w:rPr>
        <w:t>The cigar and tobacco seed ban have allowed for the cigar industry elsewhere in America to explode</w:t>
      </w:r>
    </w:p>
    <w:p w:rsidR="000835AD" w:rsidRPr="00B3533B" w:rsidRDefault="000835AD" w:rsidP="000835AD">
      <w:pPr>
        <w:rPr>
          <w:rStyle w:val="StyleStyleBold12pt"/>
        </w:rPr>
      </w:pPr>
      <w:r w:rsidRPr="00B3533B">
        <w:rPr>
          <w:rStyle w:val="StyleStyleBold12pt"/>
        </w:rPr>
        <w:t>Savona 12</w:t>
      </w:r>
    </w:p>
    <w:p w:rsidR="000835AD" w:rsidRPr="00B3533B" w:rsidRDefault="000835AD" w:rsidP="000835AD">
      <w:pPr>
        <w:rPr>
          <w:rStyle w:val="StyleStyleBold12pt"/>
          <w:sz w:val="12"/>
        </w:rPr>
      </w:pPr>
      <w:r w:rsidRPr="00B3533B">
        <w:rPr>
          <w:color w:val="000000"/>
          <w:shd w:val="clear" w:color="auto" w:fill="FFFFFF"/>
        </w:rPr>
        <w:t>Savona, David. "A Brief History of the Cigar Industry | News &amp; Features | Cigar Aficionado."</w:t>
      </w:r>
      <w:r w:rsidRPr="00B3533B">
        <w:rPr>
          <w:i/>
          <w:iCs/>
          <w:color w:val="000000"/>
          <w:shd w:val="clear" w:color="auto" w:fill="FFFFFF"/>
        </w:rPr>
        <w:t>A Brief History of the Cigar Industry | News &amp; Features | Cigar Aficionado</w:t>
      </w:r>
      <w:r w:rsidRPr="00B3533B">
        <w:rPr>
          <w:color w:val="000000"/>
          <w:shd w:val="clear" w:color="auto" w:fill="FFFFFF"/>
        </w:rPr>
        <w:t>. N.p., Sept.-Oct. 2012. Web. 16 July 2013. &lt;http://www.cigaraficionado.com/webfeatures/show/id/16667/p/2&gt;.</w:t>
      </w:r>
      <w:r w:rsidRPr="00B3533B">
        <w:rPr>
          <w:rStyle w:val="StyleStyleBold12pt"/>
          <w:sz w:val="12"/>
        </w:rPr>
        <w:t xml:space="preserve">¶ </w:t>
      </w:r>
    </w:p>
    <w:p w:rsidR="000835AD" w:rsidRPr="00B3533B" w:rsidRDefault="000835AD" w:rsidP="000835AD">
      <w:pPr>
        <w:pStyle w:val="CardIndented"/>
        <w:rPr>
          <w:rStyle w:val="StyleBoldUnderline"/>
        </w:rPr>
      </w:pPr>
      <w:r w:rsidRPr="00B3533B">
        <w:t xml:space="preserve">Fidel </w:t>
      </w:r>
      <w:r w:rsidRPr="00B3533B">
        <w:rPr>
          <w:rStyle w:val="StyleBoldUnderline"/>
          <w:highlight w:val="cyan"/>
        </w:rPr>
        <w:t>Castro’s rise to power</w:t>
      </w:r>
      <w:r w:rsidRPr="00B3533B">
        <w:t xml:space="preserve"> </w:t>
      </w:r>
      <w:r w:rsidRPr="00B3533B">
        <w:rPr>
          <w:rStyle w:val="StyleBoldUnderline"/>
        </w:rPr>
        <w:t xml:space="preserve">in Cuba in the late 1950s </w:t>
      </w:r>
      <w:r w:rsidRPr="00B3533B">
        <w:rPr>
          <w:rStyle w:val="StyleBoldUnderline"/>
          <w:highlight w:val="cyan"/>
        </w:rPr>
        <w:t>would</w:t>
      </w:r>
      <w:r w:rsidRPr="00B3533B">
        <w:rPr>
          <w:rStyle w:val="StyleBoldUnderline"/>
        </w:rPr>
        <w:t xml:space="preserve"> </w:t>
      </w:r>
      <w:r w:rsidRPr="00B3533B">
        <w:rPr>
          <w:rStyle w:val="StyleBoldUnderline"/>
          <w:highlight w:val="cyan"/>
        </w:rPr>
        <w:t>forever</w:t>
      </w:r>
      <w:r w:rsidRPr="00B3533B">
        <w:rPr>
          <w:rStyle w:val="StyleBoldUnderline"/>
        </w:rPr>
        <w:t xml:space="preserve"> </w:t>
      </w:r>
      <w:r w:rsidRPr="00B3533B">
        <w:rPr>
          <w:rStyle w:val="StyleBoldUnderline"/>
          <w:highlight w:val="cyan"/>
        </w:rPr>
        <w:t>change</w:t>
      </w:r>
      <w:r w:rsidRPr="00B3533B">
        <w:rPr>
          <w:rStyle w:val="StyleBoldUnderline"/>
        </w:rPr>
        <w:t xml:space="preserve"> the world of </w:t>
      </w:r>
      <w:r w:rsidRPr="00B3533B">
        <w:rPr>
          <w:rStyle w:val="StyleBoldUnderline"/>
          <w:highlight w:val="cyan"/>
        </w:rPr>
        <w:t>cigars</w:t>
      </w:r>
      <w:r w:rsidRPr="00B3533B">
        <w:t xml:space="preserve">. In 1960, </w:t>
      </w:r>
      <w:r w:rsidRPr="00B3533B">
        <w:rPr>
          <w:rStyle w:val="StyleBoldUnderline"/>
          <w:highlight w:val="cyan"/>
        </w:rPr>
        <w:t>Castro</w:t>
      </w:r>
      <w:r w:rsidRPr="00B3533B">
        <w:rPr>
          <w:rStyle w:val="StyleBoldUnderline"/>
        </w:rPr>
        <w:t xml:space="preserve"> seized control of Cuba’s cigar and tobacco industry, and his regime </w:t>
      </w:r>
      <w:r w:rsidRPr="00B3533B">
        <w:rPr>
          <w:rStyle w:val="StyleBoldUnderline"/>
          <w:highlight w:val="cyan"/>
        </w:rPr>
        <w:t>plucked the country’s cigar gems</w:t>
      </w:r>
      <w:r w:rsidRPr="00B3533B">
        <w:rPr>
          <w:highlight w:val="cyan"/>
        </w:rPr>
        <w:t>:</w:t>
      </w:r>
      <w:r w:rsidRPr="00B3533B">
        <w:t xml:space="preserve"> </w:t>
      </w:r>
      <w:r w:rsidRPr="00B3533B">
        <w:rPr>
          <w:rStyle w:val="StyleBoldUnderline"/>
        </w:rPr>
        <w:t>it</w:t>
      </w:r>
      <w:r w:rsidRPr="00B3533B">
        <w:t xml:space="preserve"> nationalized the Hoyo de Monterrey factory, home of Punch, Belinda and the Hoyo brand; </w:t>
      </w:r>
      <w:r w:rsidRPr="00B3533B">
        <w:rPr>
          <w:rStyle w:val="StyleBoldUnderline"/>
        </w:rPr>
        <w:t>seized the H. Upmann factory from owners Menendez and Garcia, taking with it Cuba’s famous Montecristo and H. Upmann brands</w:t>
      </w:r>
      <w:r w:rsidRPr="00B3533B">
        <w:t>; and grabbed the emblematic Partagás Factory from owner Ramón Cifuentes. “</w:t>
      </w:r>
      <w:r w:rsidRPr="00B3533B">
        <w:rPr>
          <w:rStyle w:val="StyleBoldUnderline"/>
          <w:highlight w:val="cyan"/>
        </w:rPr>
        <w:t>They came</w:t>
      </w:r>
      <w:r w:rsidRPr="00B3533B">
        <w:rPr>
          <w:rStyle w:val="StyleBoldUnderline"/>
        </w:rPr>
        <w:t xml:space="preserve"> inside, </w:t>
      </w:r>
      <w:r w:rsidRPr="00B3533B">
        <w:rPr>
          <w:rStyle w:val="StyleBoldUnderline"/>
          <w:highlight w:val="cyan"/>
        </w:rPr>
        <w:t>and said, ‘</w:t>
      </w:r>
      <w:r w:rsidRPr="00B3533B">
        <w:rPr>
          <w:rStyle w:val="Emphasis"/>
          <w:highlight w:val="cyan"/>
        </w:rPr>
        <w:t>We’re here to intervene</w:t>
      </w:r>
      <w:r w:rsidRPr="00B3533B">
        <w:rPr>
          <w:rStyle w:val="Emphasis"/>
        </w:rPr>
        <w:t xml:space="preserve"> the company</w:t>
      </w:r>
      <w:r w:rsidRPr="00B3533B">
        <w:rPr>
          <w:rStyle w:val="StyleBoldUnderline"/>
        </w:rPr>
        <w:t>,’ </w:t>
      </w:r>
      <w:r w:rsidRPr="00B3533B">
        <w:t>” Cifuentes told Cigar Aficionado in an interview. “And they didn’t allow me to take anything.”</w:t>
      </w:r>
      <w:r w:rsidRPr="00B3533B">
        <w:rPr>
          <w:sz w:val="12"/>
        </w:rPr>
        <w:t xml:space="preserve">¶ </w:t>
      </w:r>
      <w:r w:rsidRPr="00B3533B">
        <w:rPr>
          <w:rStyle w:val="StyleBoldUnderline"/>
          <w:highlight w:val="cyan"/>
        </w:rPr>
        <w:t>The nationalization of Cuba’s cigar industry led to the exile of many of its famed</w:t>
      </w:r>
      <w:r w:rsidRPr="00B3533B">
        <w:rPr>
          <w:rStyle w:val="StyleBoldUnderline"/>
        </w:rPr>
        <w:t xml:space="preserve"> tobacco and </w:t>
      </w:r>
      <w:r w:rsidRPr="00B3533B">
        <w:rPr>
          <w:rStyle w:val="StyleBoldUnderline"/>
          <w:highlight w:val="cyan"/>
        </w:rPr>
        <w:t>cigar men</w:t>
      </w:r>
      <w:r w:rsidRPr="00B3533B">
        <w:rPr>
          <w:rStyle w:val="StyleBoldUnderline"/>
        </w:rPr>
        <w:t xml:space="preserve">, </w:t>
      </w:r>
      <w:r w:rsidRPr="00B3533B">
        <w:rPr>
          <w:rStyle w:val="StyleBoldUnderline"/>
          <w:highlight w:val="cyan"/>
        </w:rPr>
        <w:t xml:space="preserve">which </w:t>
      </w:r>
      <w:r w:rsidRPr="00B3533B">
        <w:rPr>
          <w:rStyle w:val="Emphasis"/>
          <w:highlight w:val="cyan"/>
        </w:rPr>
        <w:t>led to the rise of the non-Cuban cigar industry</w:t>
      </w:r>
      <w:r w:rsidRPr="00B3533B">
        <w:rPr>
          <w:highlight w:val="cyan"/>
        </w:rPr>
        <w:t xml:space="preserve">. </w:t>
      </w:r>
      <w:r w:rsidRPr="00B3533B">
        <w:rPr>
          <w:rStyle w:val="StyleBoldUnderline"/>
          <w:highlight w:val="cyan"/>
        </w:rPr>
        <w:t>When</w:t>
      </w:r>
      <w:r w:rsidRPr="00B3533B">
        <w:t xml:space="preserve"> U.S. President John F. </w:t>
      </w:r>
      <w:r w:rsidRPr="00B3533B">
        <w:rPr>
          <w:rStyle w:val="StyleBoldUnderline"/>
          <w:highlight w:val="cyan"/>
        </w:rPr>
        <w:t>Kennedy signed an embargo prohibiting</w:t>
      </w:r>
      <w:r w:rsidRPr="00B3533B">
        <w:rPr>
          <w:rStyle w:val="StyleBoldUnderline"/>
        </w:rPr>
        <w:t xml:space="preserve"> nearly all </w:t>
      </w:r>
      <w:r w:rsidRPr="00B3533B">
        <w:rPr>
          <w:rStyle w:val="StyleBoldUnderline"/>
          <w:highlight w:val="cyan"/>
        </w:rPr>
        <w:t>trade</w:t>
      </w:r>
      <w:r w:rsidRPr="00B3533B">
        <w:rPr>
          <w:rStyle w:val="StyleBoldUnderline"/>
        </w:rPr>
        <w:t xml:space="preserve"> between Cuba and the United States in 1962, </w:t>
      </w:r>
      <w:r w:rsidRPr="00B3533B">
        <w:rPr>
          <w:rStyle w:val="StyleBoldUnderline"/>
          <w:highlight w:val="cyan"/>
        </w:rPr>
        <w:t xml:space="preserve">it </w:t>
      </w:r>
      <w:r w:rsidRPr="00B3533B">
        <w:rPr>
          <w:rStyle w:val="Emphasis"/>
          <w:highlight w:val="cyan"/>
        </w:rPr>
        <w:t>forced cigarmakers to reinvent</w:t>
      </w:r>
      <w:r w:rsidRPr="00B3533B">
        <w:rPr>
          <w:rStyle w:val="Emphasis"/>
        </w:rPr>
        <w:t xml:space="preserve"> their </w:t>
      </w:r>
      <w:r w:rsidRPr="00B3533B">
        <w:rPr>
          <w:rStyle w:val="Emphasis"/>
          <w:highlight w:val="cyan"/>
        </w:rPr>
        <w:t>blends. Cuban leaf</w:t>
      </w:r>
      <w:r w:rsidRPr="00B3533B">
        <w:t xml:space="preserve">, the lifeblood of the cigar industry, </w:t>
      </w:r>
      <w:r w:rsidRPr="00B3533B">
        <w:rPr>
          <w:rStyle w:val="Emphasis"/>
          <w:highlight w:val="cyan"/>
        </w:rPr>
        <w:t>was now off-limits</w:t>
      </w:r>
      <w:r w:rsidRPr="00B3533B">
        <w:t xml:space="preserve"> to American smokers.</w:t>
      </w:r>
      <w:r w:rsidRPr="00B3533B">
        <w:rPr>
          <w:sz w:val="12"/>
        </w:rPr>
        <w:t xml:space="preserve">¶ </w:t>
      </w:r>
      <w:r w:rsidRPr="00B3533B">
        <w:t>“When we got the embargo, we bought tobacco left and right by telephone,” said Alfons Mayer in 2002. Mayer, who died in 2006, spent years as the main tobacco buyer for General Cigar Co. “</w:t>
      </w:r>
      <w:r w:rsidRPr="00B3533B">
        <w:rPr>
          <w:rStyle w:val="StyleBoldUnderline"/>
          <w:highlight w:val="cyan"/>
        </w:rPr>
        <w:t>We were buying Puerto Rican,</w:t>
      </w:r>
      <w:r w:rsidRPr="00B3533B">
        <w:rPr>
          <w:rStyle w:val="StyleBoldUnderline"/>
        </w:rPr>
        <w:t xml:space="preserve"> Dominican, Colombian, </w:t>
      </w:r>
      <w:r w:rsidRPr="00B3533B">
        <w:rPr>
          <w:rStyle w:val="StyleBoldUnderline"/>
          <w:highlight w:val="cyan"/>
        </w:rPr>
        <w:t>people went to Brazil, we went all over Honduras, our native tobaccos here [in the U</w:t>
      </w:r>
      <w:r w:rsidRPr="00B3533B">
        <w:rPr>
          <w:rStyle w:val="StyleBoldUnderline"/>
        </w:rPr>
        <w:t xml:space="preserve">nited </w:t>
      </w:r>
      <w:r w:rsidRPr="00B3533B">
        <w:rPr>
          <w:rStyle w:val="StyleBoldUnderline"/>
          <w:highlight w:val="cyan"/>
        </w:rPr>
        <w:t>S</w:t>
      </w:r>
      <w:r w:rsidRPr="00B3533B">
        <w:rPr>
          <w:rStyle w:val="StyleBoldUnderline"/>
        </w:rPr>
        <w:t>tates</w:t>
      </w:r>
      <w:r w:rsidRPr="00B3533B">
        <w:t xml:space="preserve">], we used some Java, some air cured, we made blends, blends, blends. </w:t>
      </w:r>
      <w:r w:rsidRPr="00B3533B">
        <w:rPr>
          <w:rStyle w:val="StyleBoldUnderline"/>
          <w:highlight w:val="cyan"/>
        </w:rPr>
        <w:t>People went to different areas to</w:t>
      </w:r>
      <w:r w:rsidRPr="00B3533B">
        <w:rPr>
          <w:rStyle w:val="StyleBoldUnderline"/>
        </w:rPr>
        <w:t xml:space="preserve"> try and </w:t>
      </w:r>
      <w:r w:rsidRPr="00B3533B">
        <w:rPr>
          <w:rStyle w:val="StyleBoldUnderline"/>
          <w:highlight w:val="cyan"/>
        </w:rPr>
        <w:t>grow tobacco</w:t>
      </w:r>
      <w:r w:rsidRPr="00B3533B">
        <w:rPr>
          <w:rStyle w:val="StyleBoldUnderline"/>
        </w:rPr>
        <w:t>.</w:t>
      </w:r>
      <w:r w:rsidRPr="00B3533B">
        <w:t xml:space="preserve"> There was a lot of trial and error.”</w:t>
      </w:r>
      <w:r w:rsidRPr="00B3533B">
        <w:rPr>
          <w:sz w:val="12"/>
        </w:rPr>
        <w:t xml:space="preserve">¶ </w:t>
      </w:r>
      <w:r w:rsidRPr="00B3533B">
        <w:rPr>
          <w:rStyle w:val="StyleBoldUnderline"/>
        </w:rPr>
        <w:t xml:space="preserve">Cuba’s </w:t>
      </w:r>
      <w:r w:rsidRPr="00B3533B">
        <w:rPr>
          <w:rStyle w:val="StyleBoldUnderline"/>
          <w:highlight w:val="cyan"/>
        </w:rPr>
        <w:t>exiled cigarmakers traveled far and wide</w:t>
      </w:r>
      <w:r w:rsidRPr="00B3533B">
        <w:rPr>
          <w:rStyle w:val="StyleBoldUnderline"/>
        </w:rPr>
        <w:t xml:space="preserve"> searching for new places to roll</w:t>
      </w:r>
      <w:r w:rsidRPr="00B3533B">
        <w:t xml:space="preserve">. The Menendez family went to the Canary Islands to make cigars, and soon launched Montecruz, a copy of the Montecristo brand it had lost in Cuba. </w:t>
      </w:r>
      <w:r w:rsidRPr="00B3533B">
        <w:rPr>
          <w:rStyle w:val="StyleBoldUnderline"/>
        </w:rPr>
        <w:t>General Cigar turned to Jamaica, where cigarmaking had been a big business during the Second World War</w:t>
      </w:r>
      <w:r w:rsidRPr="00B3533B">
        <w:t>. General acquired the Temple Hall Factory in 1969, which included a then-unknown brand named Macanudo, destined to become the best-selling premium cigar in the United States for many years.</w:t>
      </w:r>
      <w:r w:rsidRPr="00B3533B">
        <w:rPr>
          <w:sz w:val="12"/>
        </w:rPr>
        <w:t xml:space="preserve">¶ </w:t>
      </w:r>
      <w:r w:rsidRPr="00B3533B">
        <w:rPr>
          <w:rStyle w:val="StyleBoldUnderline"/>
        </w:rPr>
        <w:t>Many of Cuba’s</w:t>
      </w:r>
      <w:r w:rsidRPr="00B3533B">
        <w:t xml:space="preserve"> exiled </w:t>
      </w:r>
      <w:r w:rsidRPr="00B3533B">
        <w:rPr>
          <w:rStyle w:val="StyleBoldUnderline"/>
          <w:highlight w:val="cyan"/>
        </w:rPr>
        <w:t>cigarmakers made deals with American</w:t>
      </w:r>
      <w:r w:rsidRPr="00B3533B">
        <w:rPr>
          <w:rStyle w:val="StyleBoldUnderline"/>
        </w:rPr>
        <w:t xml:space="preserve"> cigar </w:t>
      </w:r>
      <w:r w:rsidRPr="00B3533B">
        <w:rPr>
          <w:rStyle w:val="StyleBoldUnderline"/>
          <w:highlight w:val="cyan"/>
        </w:rPr>
        <w:t>companies to license</w:t>
      </w:r>
      <w:r w:rsidRPr="00B3533B">
        <w:rPr>
          <w:rStyle w:val="StyleBoldUnderline"/>
        </w:rPr>
        <w:t xml:space="preserve"> or sell </w:t>
      </w:r>
      <w:r w:rsidRPr="00B3533B">
        <w:rPr>
          <w:rStyle w:val="StyleBoldUnderline"/>
          <w:highlight w:val="cyan"/>
        </w:rPr>
        <w:t>their</w:t>
      </w:r>
      <w:r w:rsidRPr="00B3533B">
        <w:rPr>
          <w:rStyle w:val="StyleBoldUnderline"/>
        </w:rPr>
        <w:t xml:space="preserve"> cigar </w:t>
      </w:r>
      <w:r w:rsidRPr="00B3533B">
        <w:rPr>
          <w:rStyle w:val="StyleBoldUnderline"/>
          <w:highlight w:val="cyan"/>
        </w:rPr>
        <w:t>brand names</w:t>
      </w:r>
      <w:r w:rsidRPr="00B3533B">
        <w:t>, resulting in non-Cuban versions of Partagás, Punch, H. Upmann, Hoyo de Monterrey, Montecristo and other cigars strictly sold in the United States. The landmark 1972 lawsuit Menendez v. Faber, Coe &amp; Gregg established a legal precedent in which the rights of the owners to sell their non-Cuban versions were upheld by American law.</w:t>
      </w:r>
      <w:r w:rsidRPr="00B3533B">
        <w:rPr>
          <w:sz w:val="12"/>
        </w:rPr>
        <w:t xml:space="preserve">¶ </w:t>
      </w:r>
      <w:r w:rsidRPr="00B3533B">
        <w:rPr>
          <w:rStyle w:val="StyleBoldUnderline"/>
          <w:highlight w:val="cyan"/>
        </w:rPr>
        <w:t>Tobacco seeds</w:t>
      </w:r>
      <w:r w:rsidRPr="00B3533B">
        <w:rPr>
          <w:rStyle w:val="StyleBoldUnderline"/>
        </w:rPr>
        <w:t xml:space="preserve"> were brought around the world, and </w:t>
      </w:r>
      <w:r w:rsidRPr="00B3533B">
        <w:rPr>
          <w:rStyle w:val="StyleBoldUnderline"/>
          <w:highlight w:val="cyan"/>
        </w:rPr>
        <w:t>propagated in various countries</w:t>
      </w:r>
      <w:r w:rsidRPr="00B3533B">
        <w:rPr>
          <w:highlight w:val="cyan"/>
        </w:rPr>
        <w:t>.</w:t>
      </w:r>
      <w:r w:rsidRPr="00B3533B">
        <w:t xml:space="preserve"> French tobacco monopoly SEITA established plantations in Cameroon in western Africa in the late 1950s. The rich, toothy wrapper became an industry favorite, and the Meerapfel family saved it from extinction after the French left Africa in the early 1960s. At that time tobacco pioneers had success planting Cuban seeds in Honduras. In 1967, Carlos Toraño Sr. brought Cuban seeds to the Dominican Republic, a nation just removed from civil war, and helped improve the quality of the country’s tobacco, which was mostly grown for cigarettes at the time.</w:t>
      </w:r>
      <w:r w:rsidRPr="00B3533B">
        <w:rPr>
          <w:sz w:val="12"/>
        </w:rPr>
        <w:t xml:space="preserve">¶ </w:t>
      </w:r>
      <w:r w:rsidRPr="00B3533B">
        <w:rPr>
          <w:rStyle w:val="StyleBoldUnderline"/>
          <w:highlight w:val="cyan"/>
        </w:rPr>
        <w:t>With Dominican Republic cigars currently ubiquitous</w:t>
      </w:r>
      <w:r w:rsidRPr="00B3533B">
        <w:rPr>
          <w:rStyle w:val="StyleBoldUnderline"/>
        </w:rPr>
        <w:t xml:space="preserve">, </w:t>
      </w:r>
      <w:r w:rsidRPr="00B3533B">
        <w:rPr>
          <w:rStyle w:val="StyleBoldUnderline"/>
          <w:highlight w:val="cyan"/>
        </w:rPr>
        <w:t>it may be hard</w:t>
      </w:r>
      <w:r w:rsidRPr="00B3533B">
        <w:rPr>
          <w:rStyle w:val="StyleBoldUnderline"/>
        </w:rPr>
        <w:t xml:space="preserve"> for a modern-day cigar lover </w:t>
      </w:r>
      <w:r w:rsidRPr="00B3533B">
        <w:rPr>
          <w:rStyle w:val="StyleBoldUnderline"/>
          <w:highlight w:val="cyan"/>
        </w:rPr>
        <w:t>to believe that 40 years ago the Dominican Republic made very few cigars for export</w:t>
      </w:r>
      <w:r w:rsidRPr="00B3533B">
        <w:t>. In the 1970s, most of the imported cigars enjoyed in the United States were rolled in the Canary Islands, Jamaica and Mexico, and America still made a large number of cigars. In the early 1970s, free-trade zones opened in the Dominican Republic. Conglomerate Gulf + Western, then the owner of Consolidated Cigar Corp., a company that later became Altadis U.S.A. Inc., began processing tobacco in La Romana in 1969 and started rolling cigars there in 1972.</w:t>
      </w:r>
      <w:r w:rsidRPr="00B3533B">
        <w:rPr>
          <w:sz w:val="12"/>
        </w:rPr>
        <w:t xml:space="preserve">¶ </w:t>
      </w:r>
      <w:r w:rsidRPr="00B3533B">
        <w:rPr>
          <w:rStyle w:val="StyleBoldUnderline"/>
        </w:rPr>
        <w:t>In 1974 a free-trade zone opened in Santiago</w:t>
      </w:r>
      <w:r w:rsidRPr="00B3533B">
        <w:t xml:space="preserve">, and Manufactura de Tabacos S.A., </w:t>
      </w:r>
      <w:r w:rsidRPr="00B3533B">
        <w:rPr>
          <w:rStyle w:val="StyleBoldUnderline"/>
        </w:rPr>
        <w:t>known as MATASA, soon set up shop</w:t>
      </w:r>
      <w:r w:rsidRPr="00B3533B">
        <w:t>. Its owner, Manuel Quesada, explained in a 2004 interview in Cigar Aficionado: “In Miami, the cigarmakers that had come out of Cuba were getting older, and with the Social Security a lot of them had to be paid under the table and it started to become a hassle. The free zones had just started in the Dominican Republic. So it was a good idea to transfer production from Miami to the Dominican Republic.”</w:t>
      </w:r>
      <w:r w:rsidRPr="00B3533B">
        <w:rPr>
          <w:sz w:val="12"/>
        </w:rPr>
        <w:t xml:space="preserve">¶ </w:t>
      </w:r>
      <w:r w:rsidRPr="00B3533B">
        <w:rPr>
          <w:rStyle w:val="StyleBoldUnderline"/>
        </w:rPr>
        <w:t xml:space="preserve">By the mid-1980s, </w:t>
      </w:r>
      <w:r w:rsidRPr="00B3533B">
        <w:rPr>
          <w:rStyle w:val="StyleBoldUnderline"/>
        </w:rPr>
        <w:lastRenderedPageBreak/>
        <w:t>the Dominican Republic was a hot spot for making cigars. In the 1990s, it became the center of the cigar universe.</w:t>
      </w:r>
    </w:p>
    <w:p w:rsidR="000835AD" w:rsidRPr="00B3533B" w:rsidRDefault="000835AD" w:rsidP="000835AD"/>
    <w:p w:rsidR="000835AD" w:rsidRPr="00B3533B" w:rsidRDefault="000835AD" w:rsidP="000835AD">
      <w:pPr>
        <w:pStyle w:val="Heading4"/>
        <w:rPr>
          <w:rFonts w:cs="Times New Roman"/>
        </w:rPr>
      </w:pPr>
      <w:r w:rsidRPr="00B3533B">
        <w:rPr>
          <w:rFonts w:cs="Times New Roman"/>
        </w:rPr>
        <w:t>Lifting the cigar ban tanks the cigar industry – several warrants</w:t>
      </w:r>
    </w:p>
    <w:p w:rsidR="000835AD" w:rsidRPr="00B3533B" w:rsidRDefault="000835AD" w:rsidP="000835AD">
      <w:pPr>
        <w:rPr>
          <w:rStyle w:val="StyleStyleBold12pt"/>
        </w:rPr>
      </w:pPr>
      <w:r w:rsidRPr="00B3533B">
        <w:rPr>
          <w:rStyle w:val="StyleStyleBold12pt"/>
        </w:rPr>
        <w:t>Puff Staff 13</w:t>
      </w:r>
    </w:p>
    <w:p w:rsidR="000835AD" w:rsidRPr="00B3533B" w:rsidRDefault="000835AD" w:rsidP="000835AD">
      <w:pPr>
        <w:rPr>
          <w:rStyle w:val="StyleBoldUnderline"/>
        </w:rPr>
      </w:pPr>
      <w:r w:rsidRPr="00B3533B">
        <w:rPr>
          <w:color w:val="000000"/>
          <w:shd w:val="clear" w:color="auto" w:fill="FFFFFF"/>
        </w:rPr>
        <w:t>Puff Staff. "How Will Lifting the Embargo Affect the U.S. Cigar Industry."</w:t>
      </w:r>
      <w:r w:rsidRPr="00B3533B">
        <w:rPr>
          <w:rStyle w:val="apple-converted-space"/>
          <w:color w:val="000000"/>
          <w:shd w:val="clear" w:color="auto" w:fill="FFFFFF"/>
        </w:rPr>
        <w:t> </w:t>
      </w:r>
      <w:r w:rsidRPr="00B3533B">
        <w:rPr>
          <w:i/>
          <w:iCs/>
          <w:color w:val="000000"/>
          <w:shd w:val="clear" w:color="auto" w:fill="FFFFFF"/>
        </w:rPr>
        <w:t>Puff.com</w:t>
      </w:r>
      <w:r w:rsidRPr="00B3533B">
        <w:rPr>
          <w:color w:val="000000"/>
          <w:shd w:val="clear" w:color="auto" w:fill="FFFFFF"/>
        </w:rPr>
        <w:t>. N.p., 30 Mar. 2013. Web. 17 July 2013. &lt;http://www.puff.com/Content/Cigar-News/how-will-lifting-the-cuban-trade-embargo-affect-the-cigar-industry/A-Concert-Tour-With-A-Cigar-Roller-and-Cigars-Hand-Rolled-on-Breasts.html&gt;.</w:t>
      </w:r>
    </w:p>
    <w:p w:rsidR="000835AD" w:rsidRPr="00B3533B" w:rsidRDefault="000835AD" w:rsidP="000835AD">
      <w:pPr>
        <w:pStyle w:val="CardIndented"/>
      </w:pPr>
      <w:r w:rsidRPr="00B3533B">
        <w:t>Last week, we gave a little background on the 50-year-old Cuban trade embargo and some reasons for finally ending it. This week, we’ll take a look at possible results of the ban finally being lifted and Cuban cigars becoming available in the U.S. again. Also, we give you the scoop on the hippest tour of summer 2013—which will have a cigar roller on staff—and some very sexy smokes.</w:t>
      </w:r>
      <w:r w:rsidRPr="00B3533B">
        <w:rPr>
          <w:sz w:val="12"/>
        </w:rPr>
        <w:t xml:space="preserve">¶ </w:t>
      </w:r>
      <w:r w:rsidRPr="00B3533B">
        <w:t xml:space="preserve">While cigar lovers eagerly look forward to </w:t>
      </w:r>
      <w:r w:rsidRPr="00B3533B">
        <w:rPr>
          <w:rStyle w:val="StyleBoldUnderline"/>
        </w:rPr>
        <w:t>the day when the U.S. trade embargo on Cuba is lifted</w:t>
      </w:r>
      <w:r w:rsidRPr="00B3533B">
        <w:t xml:space="preserve">, there’s </w:t>
      </w:r>
      <w:r w:rsidRPr="00B3533B">
        <w:rPr>
          <w:rStyle w:val="StyleBoldUnderline"/>
        </w:rPr>
        <w:t xml:space="preserve">one group </w:t>
      </w:r>
      <w:r w:rsidRPr="00B3533B">
        <w:t xml:space="preserve">that </w:t>
      </w:r>
      <w:r w:rsidRPr="00B3533B">
        <w:rPr>
          <w:rStyle w:val="StyleBoldUnderline"/>
        </w:rPr>
        <w:t>can’t be too happy</w:t>
      </w:r>
      <w:r w:rsidRPr="00B3533B">
        <w:t xml:space="preserve"> about the prospect—the rest of </w:t>
      </w:r>
      <w:r w:rsidRPr="00B3533B">
        <w:rPr>
          <w:rStyle w:val="StyleBoldUnderline"/>
        </w:rPr>
        <w:t>the cigar industry</w:t>
      </w:r>
      <w:r w:rsidRPr="00B3533B">
        <w:t>. If and when this happens, how will it affect those now providing the U.S. with premium cigars?</w:t>
      </w:r>
      <w:r w:rsidRPr="00B3533B">
        <w:rPr>
          <w:sz w:val="12"/>
        </w:rPr>
        <w:t xml:space="preserve">¶ </w:t>
      </w:r>
      <w:r w:rsidRPr="00B3533B">
        <w:t>In 2009, John Anderson, owner of W. Curtis Draper Tobacconist Inc. in Washington D.C. was interviewed for an article in Bloomberg. This was shortly after the Obama administration eased some restrictions on trade with Cuba, raising hopes that the embargo might soon be a thing of the past, and Cuban cigars would become legally available for the first time in decades.</w:t>
      </w:r>
      <w:r w:rsidRPr="00B3533B">
        <w:rPr>
          <w:sz w:val="12"/>
        </w:rPr>
        <w:t xml:space="preserve">¶ </w:t>
      </w:r>
      <w:r w:rsidRPr="00B3533B">
        <w:t xml:space="preserve">Anderson summed up the appeal of Cuban cigars. “There's a mystique about a Cuban. Cuban tobacco has become the forbidden fruit.” But will that fruit be as sweet when it’s no longer forbidden? </w:t>
      </w:r>
      <w:r w:rsidRPr="00B3533B">
        <w:rPr>
          <w:sz w:val="12"/>
        </w:rPr>
        <w:t xml:space="preserve">¶ </w:t>
      </w:r>
      <w:r w:rsidRPr="00B3533B">
        <w:t xml:space="preserve">This move by the feds also set off a battle between two cigar makers over the rights to sell Cuban cigar brands in the U.S. when it becomes legal to do so. </w:t>
      </w:r>
      <w:r w:rsidRPr="00B3533B">
        <w:rPr>
          <w:rStyle w:val="StyleBoldUnderline"/>
        </w:rPr>
        <w:t>The dispute between Imperial Tobacco Group Plc of Bristol, England, and Swedish Match AB of Stockholm is just one matter that would have to be resolved if commerce with Cuba is going to resume</w:t>
      </w:r>
      <w:r w:rsidRPr="00B3533B">
        <w:t xml:space="preserve">. The fact that </w:t>
      </w:r>
      <w:r w:rsidRPr="00B3533B">
        <w:rPr>
          <w:rStyle w:val="StyleBoldUnderline"/>
        </w:rPr>
        <w:t>these two giants have been engaging in a legal and PR battle for several years</w:t>
      </w:r>
      <w:r w:rsidRPr="00B3533B">
        <w:t xml:space="preserve"> is one more indication that the embargo may soon be thing of the past.</w:t>
      </w:r>
      <w:r w:rsidRPr="00B3533B">
        <w:rPr>
          <w:sz w:val="12"/>
        </w:rPr>
        <w:t xml:space="preserve">¶ </w:t>
      </w:r>
      <w:r w:rsidRPr="00B3533B">
        <w:t>Cuban cigars have long been revered as the finest in the world, in part due to the low acidity of the country’s soil and its temperate climate. But are all Cuban cigars automatically superior to those from other countries like Honduras or Nicaragua?</w:t>
      </w:r>
      <w:r w:rsidRPr="00B3533B">
        <w:rPr>
          <w:sz w:val="12"/>
        </w:rPr>
        <w:t xml:space="preserve">¶ </w:t>
      </w:r>
      <w:r w:rsidRPr="00B3533B">
        <w:t>Not according to Benjamin Menendez, whose family fled Cuba after the Castro regime confiscated his family’s cigar company Menendez y Garcia. “People are told they have a Cuban and they immediately assume they are good,” he told Bloomberg, adding that if/when Cuban cigars become widely available in the U.S., “a lot of people are going to be disappointed.”</w:t>
      </w:r>
      <w:r w:rsidRPr="00B3533B">
        <w:rPr>
          <w:sz w:val="12"/>
        </w:rPr>
        <w:t xml:space="preserve">¶ </w:t>
      </w:r>
      <w:r w:rsidRPr="00B3533B">
        <w:t xml:space="preserve">What Menendez says is likely to be true. </w:t>
      </w:r>
      <w:r w:rsidRPr="00B3533B">
        <w:rPr>
          <w:rStyle w:val="StyleBoldUnderline"/>
        </w:rPr>
        <w:t>If</w:t>
      </w:r>
      <w:r w:rsidRPr="00B3533B">
        <w:t xml:space="preserve">/when </w:t>
      </w:r>
      <w:r w:rsidRPr="00B3533B">
        <w:rPr>
          <w:rStyle w:val="StyleBoldUnderline"/>
        </w:rPr>
        <w:t>the ban is lifted</w:t>
      </w:r>
      <w:r w:rsidRPr="00B3533B">
        <w:t xml:space="preserve">, </w:t>
      </w:r>
      <w:r w:rsidRPr="00B3533B">
        <w:rPr>
          <w:rStyle w:val="StyleBoldUnderline"/>
        </w:rPr>
        <w:t>the demand for Cuban cigars in the U.S. is certain to skyrocket</w:t>
      </w:r>
      <w:r w:rsidRPr="00B3533B">
        <w:t xml:space="preserve">, because even casual cigar smokers will be anxious to try out what they’ve been missing all these years. That could mean that the </w:t>
      </w:r>
      <w:r w:rsidRPr="00B3533B">
        <w:rPr>
          <w:rStyle w:val="StyleBoldUnderline"/>
        </w:rPr>
        <w:t>cigar brands produced by other countries will take a hit.</w:t>
      </w:r>
      <w:r w:rsidRPr="00B3533B">
        <w:rPr>
          <w:rStyle w:val="StyleBoldUnderline"/>
          <w:sz w:val="12"/>
        </w:rPr>
        <w:t>¶</w:t>
      </w:r>
      <w:r w:rsidRPr="00B3533B">
        <w:rPr>
          <w:sz w:val="12"/>
        </w:rPr>
        <w:t xml:space="preserve"> </w:t>
      </w:r>
      <w:r w:rsidRPr="00B3533B">
        <w:t xml:space="preserve">Unfortunately, that increased demand will probably result in lower quality, causing disappointment. That disappointment could send cigar smokers right back to their old faorite non-Cuban cigars, but </w:t>
      </w:r>
      <w:r w:rsidRPr="00B3533B">
        <w:rPr>
          <w:rStyle w:val="StyleBoldUnderline"/>
        </w:rPr>
        <w:t>the process</w:t>
      </w:r>
      <w:r w:rsidRPr="00B3533B">
        <w:t xml:space="preserve"> </w:t>
      </w:r>
      <w:r w:rsidRPr="00B3533B">
        <w:rPr>
          <w:rStyle w:val="StyleBoldUnderline"/>
        </w:rPr>
        <w:t>might</w:t>
      </w:r>
      <w:r w:rsidRPr="00B3533B">
        <w:t xml:space="preserve"> take several years and </w:t>
      </w:r>
      <w:r w:rsidRPr="00B3533B">
        <w:rPr>
          <w:rStyle w:val="StyleBoldUnderline"/>
        </w:rPr>
        <w:t>negatively impact the brands from other tobacco-growing countries</w:t>
      </w:r>
      <w:r w:rsidRPr="00B3533B">
        <w:t>.</w:t>
      </w:r>
      <w:r w:rsidRPr="00B3533B">
        <w:rPr>
          <w:sz w:val="12"/>
        </w:rPr>
        <w:t xml:space="preserve">¶ </w:t>
      </w:r>
      <w:r w:rsidRPr="00B3533B">
        <w:t xml:space="preserve">The Cuban cigar industry could sure use the influx of U.S. dollars right now, as it’s been suffering from the effects of the worldwide recession as well as the increasing popularity of smoking bans in public places. In addition, the trade embargo has allowed other cigar-producing countries, notably Honduras, Nicaragua and the Dominican Republic to gain a bigger piece of the market by making cigars that are comparable in quality to those from Cuba. </w:t>
      </w:r>
      <w:r w:rsidRPr="00B3533B">
        <w:rPr>
          <w:sz w:val="12"/>
        </w:rPr>
        <w:t xml:space="preserve">¶ </w:t>
      </w:r>
      <w:r w:rsidRPr="00B3533B">
        <w:t>Just because Cuban cigars become more available doesn’t mean they’ll be cheap. In 2008, shortly after Fidel Castro resigned as Cuba’s president, Swedish Match Chief Financial Officer Lars Dahlgren told Bloomberg, “There’s no way you can serve Europe and the US if Cuban cigars became big in the US. If consumers would demand the same quality of cigars, prices would skyrocket.”</w:t>
      </w:r>
      <w:r w:rsidRPr="00B3533B">
        <w:rPr>
          <w:sz w:val="12"/>
        </w:rPr>
        <w:t xml:space="preserve">¶ </w:t>
      </w:r>
      <w:r w:rsidRPr="00B3533B">
        <w:t>That doesn’t mean Dahlgren and Swedish Match aren’t getting ready for the embargo to be lifted. “We are prepared for this to happen sometime. The US is our most important premium cigar market. If the US consumer wants Cuban cigars, we will seek to share that segment of the market.”</w:t>
      </w:r>
      <w:r w:rsidRPr="00B3533B">
        <w:rPr>
          <w:sz w:val="12"/>
        </w:rPr>
        <w:t xml:space="preserve">¶ </w:t>
      </w:r>
      <w:r w:rsidRPr="00B3533B">
        <w:t>So even if the ban is lifted, Cuban cigars will still be pricey and hard to get, even if they’re legal. Also, just because the embargo ends won’t mean that you can expect to find a selection of Cuban cigars in the local tobacco store right away. Wading through all the regulations on the tobacco business in the U.S. could take years.</w:t>
      </w:r>
      <w:r w:rsidRPr="00B3533B">
        <w:rPr>
          <w:sz w:val="12"/>
        </w:rPr>
        <w:t xml:space="preserve">¶ </w:t>
      </w:r>
      <w:r w:rsidRPr="00B3533B">
        <w:t xml:space="preserve">Then </w:t>
      </w:r>
      <w:r w:rsidRPr="00B3533B">
        <w:rPr>
          <w:rStyle w:val="StyleBoldUnderline"/>
        </w:rPr>
        <w:t>there’s</w:t>
      </w:r>
      <w:r w:rsidRPr="00B3533B">
        <w:t xml:space="preserve"> </w:t>
      </w:r>
      <w:r w:rsidRPr="00B3533B">
        <w:rPr>
          <w:rStyle w:val="StyleBoldUnderline"/>
        </w:rPr>
        <w:t>another possible problem</w:t>
      </w:r>
      <w:r w:rsidRPr="00B3533B">
        <w:t xml:space="preserve"> that may present itself by the time the trade embargo is lifted, and that’s </w:t>
      </w:r>
      <w:r w:rsidRPr="00B3533B">
        <w:rPr>
          <w:rStyle w:val="StyleBoldUnderline"/>
        </w:rPr>
        <w:t>the threats by the FDA to regulate premium cigars. If the government agency sees fit to clamp down on the way cigars are sold, that could take a lot of the fun out of buying those Cuban cigars</w:t>
      </w:r>
      <w:r w:rsidRPr="00B3533B">
        <w:t>, when we finally get them.</w:t>
      </w:r>
    </w:p>
    <w:p w:rsidR="000835AD" w:rsidRPr="00B3533B" w:rsidRDefault="000835AD" w:rsidP="000835AD">
      <w:pPr>
        <w:pStyle w:val="Heading4"/>
        <w:rPr>
          <w:rFonts w:cs="Times New Roman"/>
        </w:rPr>
      </w:pPr>
    </w:p>
    <w:p w:rsidR="000835AD" w:rsidRPr="00B3533B" w:rsidRDefault="000835AD" w:rsidP="000835AD">
      <w:pPr>
        <w:pStyle w:val="Heading4"/>
        <w:rPr>
          <w:rFonts w:cs="Times New Roman"/>
        </w:rPr>
      </w:pPr>
      <w:r w:rsidRPr="00B3533B">
        <w:rPr>
          <w:rFonts w:cs="Times New Roman"/>
        </w:rPr>
        <w:t>Unemployment will result – experience proves</w:t>
      </w:r>
    </w:p>
    <w:p w:rsidR="000835AD" w:rsidRPr="00B3533B" w:rsidRDefault="000835AD" w:rsidP="000835AD">
      <w:r w:rsidRPr="00B3533B">
        <w:rPr>
          <w:rStyle w:val="StyleStyleBold12pt"/>
        </w:rPr>
        <w:t>Burney</w:t>
      </w:r>
      <w:r w:rsidRPr="00B3533B">
        <w:rPr>
          <w:color w:val="000000"/>
          <w:sz w:val="17"/>
          <w:szCs w:val="17"/>
          <w:shd w:val="clear" w:color="auto" w:fill="FFFFFF"/>
        </w:rPr>
        <w:t xml:space="preserve"> (Writer at St. Petersburg Times) </w:t>
      </w:r>
      <w:r w:rsidRPr="00B3533B">
        <w:rPr>
          <w:rStyle w:val="StyleStyleBold12pt"/>
        </w:rPr>
        <w:t>89</w:t>
      </w:r>
      <w:r w:rsidRPr="00B3533B">
        <w:rPr>
          <w:color w:val="000000"/>
          <w:sz w:val="17"/>
          <w:szCs w:val="17"/>
          <w:shd w:val="clear" w:color="auto" w:fill="FFFFFF"/>
        </w:rPr>
        <w:t>, Teresa, "Cigar workers fume at layoffs." St. Petersburg Times (Florida). (October 12, 1989 , Thursday, City Edition ): 631 words. LexisNexis Academic. Web. Date Accessed: 2013/07/17.</w:t>
      </w:r>
    </w:p>
    <w:p w:rsidR="000835AD" w:rsidRPr="00B3533B" w:rsidRDefault="000835AD" w:rsidP="000835AD">
      <w:pPr>
        <w:pStyle w:val="CardIndented"/>
      </w:pPr>
      <w:r w:rsidRPr="00B3533B">
        <w:rPr>
          <w:rStyle w:val="StyleBoldUnderline"/>
          <w:highlight w:val="cyan"/>
        </w:rPr>
        <w:t>It's too soon to say</w:t>
      </w:r>
      <w:r w:rsidRPr="00B3533B">
        <w:rPr>
          <w:rStyle w:val="StyleBoldUnderline"/>
        </w:rPr>
        <w:t xml:space="preserve"> </w:t>
      </w:r>
      <w:r w:rsidRPr="00B3533B">
        <w:rPr>
          <w:rStyle w:val="StyleBoldUnderline"/>
          <w:highlight w:val="cyan"/>
        </w:rPr>
        <w:t xml:space="preserve">what </w:t>
      </w:r>
      <w:r w:rsidRPr="00B3533B">
        <w:rPr>
          <w:rStyle w:val="StyleBoldUnderline"/>
        </w:rPr>
        <w:t xml:space="preserve">kind of </w:t>
      </w:r>
      <w:r w:rsidRPr="00B3533B">
        <w:rPr>
          <w:rStyle w:val="StyleBoldUnderline"/>
          <w:highlight w:val="cyan"/>
        </w:rPr>
        <w:t>impact</w:t>
      </w:r>
      <w:r w:rsidRPr="00B3533B">
        <w:rPr>
          <w:rStyle w:val="StyleBoldUnderline"/>
        </w:rPr>
        <w:t xml:space="preserve"> </w:t>
      </w:r>
      <w:r w:rsidRPr="00B3533B">
        <w:rPr>
          <w:rStyle w:val="StyleBoldUnderline"/>
          <w:highlight w:val="cyan"/>
        </w:rPr>
        <w:t>the closing of</w:t>
      </w:r>
      <w:r w:rsidRPr="00B3533B">
        <w:t xml:space="preserve"> Jno. H. </w:t>
      </w:r>
      <w:r w:rsidRPr="00B3533B">
        <w:rPr>
          <w:rStyle w:val="StyleBoldUnderline"/>
          <w:highlight w:val="cyan"/>
        </w:rPr>
        <w:t>Swisher's cigar plant</w:t>
      </w:r>
      <w:r w:rsidRPr="00B3533B">
        <w:t xml:space="preserve"> in downtown Clearwater </w:t>
      </w:r>
      <w:r w:rsidRPr="00B3533B">
        <w:rPr>
          <w:rStyle w:val="StyleBoldUnderline"/>
          <w:highlight w:val="cyan"/>
        </w:rPr>
        <w:t>will have on the</w:t>
      </w:r>
      <w:r w:rsidRPr="00B3533B">
        <w:rPr>
          <w:rStyle w:val="StyleBoldUnderline"/>
        </w:rPr>
        <w:t xml:space="preserve"> local </w:t>
      </w:r>
      <w:r w:rsidRPr="00B3533B">
        <w:rPr>
          <w:rStyle w:val="StyleBoldUnderline"/>
          <w:highlight w:val="cyan"/>
        </w:rPr>
        <w:t>economy</w:t>
      </w:r>
      <w:r w:rsidRPr="00B3533B">
        <w:t xml:space="preserve">, city officials said Tuesday. </w:t>
      </w:r>
      <w:r w:rsidRPr="00B3533B">
        <w:rPr>
          <w:rStyle w:val="StyleBoldUnderline"/>
          <w:highlight w:val="cyan"/>
        </w:rPr>
        <w:t>It's</w:t>
      </w:r>
      <w:r w:rsidRPr="00B3533B">
        <w:rPr>
          <w:rStyle w:val="StyleBoldUnderline"/>
        </w:rPr>
        <w:t xml:space="preserve"> </w:t>
      </w:r>
      <w:r w:rsidRPr="00B3533B">
        <w:rPr>
          <w:rStyle w:val="StyleBoldUnderline"/>
          <w:highlight w:val="cyan"/>
        </w:rPr>
        <w:t>easier to gauge the impact on the</w:t>
      </w:r>
      <w:r w:rsidRPr="00B3533B">
        <w:rPr>
          <w:rStyle w:val="StyleBoldUnderline"/>
        </w:rPr>
        <w:t xml:space="preserve"> </w:t>
      </w:r>
      <w:r w:rsidRPr="00B3533B">
        <w:t xml:space="preserve">more than 200 </w:t>
      </w:r>
      <w:r w:rsidRPr="00B3533B">
        <w:rPr>
          <w:rStyle w:val="StyleBoldUnderline"/>
          <w:highlight w:val="cyan"/>
        </w:rPr>
        <w:t>people who work there</w:t>
      </w:r>
      <w:r w:rsidRPr="00B3533B">
        <w:t xml:space="preserve">. </w:t>
      </w:r>
      <w:r w:rsidRPr="00B3533B">
        <w:rPr>
          <w:rStyle w:val="StyleBoldUnderline"/>
        </w:rPr>
        <w:t>"If I don't have another job pretty quick</w:t>
      </w:r>
      <w:r w:rsidRPr="00B3533B">
        <w:rPr>
          <w:rStyle w:val="StyleBoldUnderline"/>
          <w:highlight w:val="cyan"/>
        </w:rPr>
        <w:t>, I will lose everything," said</w:t>
      </w:r>
      <w:r w:rsidRPr="00B3533B">
        <w:t xml:space="preserve"> Ann </w:t>
      </w:r>
      <w:r w:rsidRPr="00B3533B">
        <w:rPr>
          <w:rStyle w:val="StyleBoldUnderline"/>
          <w:highlight w:val="cyan"/>
        </w:rPr>
        <w:t xml:space="preserve">Lovell, who has </w:t>
      </w:r>
      <w:r w:rsidRPr="00B3533B">
        <w:rPr>
          <w:rStyle w:val="StyleBoldUnderline"/>
          <w:highlight w:val="cyan"/>
        </w:rPr>
        <w:lastRenderedPageBreak/>
        <w:t>worked at the</w:t>
      </w:r>
      <w:r w:rsidRPr="00B3533B">
        <w:rPr>
          <w:rStyle w:val="StyleBoldUnderline"/>
        </w:rPr>
        <w:t xml:space="preserve"> Clearwater </w:t>
      </w:r>
      <w:r w:rsidRPr="00B3533B">
        <w:rPr>
          <w:rStyle w:val="StyleBoldUnderline"/>
          <w:highlight w:val="cyan"/>
        </w:rPr>
        <w:t>plant for</w:t>
      </w:r>
      <w:r w:rsidRPr="00B3533B">
        <w:rPr>
          <w:rStyle w:val="StyleBoldUnderline"/>
        </w:rPr>
        <w:t xml:space="preserve"> four </w:t>
      </w:r>
      <w:r w:rsidRPr="00B3533B">
        <w:rPr>
          <w:rStyle w:val="StyleBoldUnderline"/>
          <w:highlight w:val="cyan"/>
        </w:rPr>
        <w:t>years</w:t>
      </w:r>
      <w:r w:rsidRPr="00B3533B">
        <w:t xml:space="preserve">. "I am barely making ends meet on what I'm making here now. When you're barely making it and you lose your job, there is no way you can catch up. Swisher officials flew from the company's Jacksonville headquarters to Clearwater on Tuesday morning to announce the plant closing to employees. Managers were told at 6:30 a.m., and other workers were told at 7 a.m. that the plant at 509 East Ave. would close in stages beginning in January and ending no later than next June 30. The cigar industry is declining as many health-conscious Americans kick the habit. The Swisher company, like other cigar companies nationally, has felt that in falling sales. In order to remain competitive, the company decided to close the Clearwater plant and consolidate its operations with its plant in Waycross, Ga. The company also has a plant at its Jacksonville headquarters, said company spokesman Barry Drugg. Some Clearwater employees may be offered jobs in Waycross, he said. "There are a lot of things that haven't been finalized," Drugg said. That didn't cheer up many of the employees who gathered on the company's steps to talk about it all and eat their lunches Tuesday afternoon. "Some of us had a feeling it was coming, but we didn't expect it quite so soon," said Helen Fritts, who puts cigars in wrappers and has worked for the company for more than five years. She </w:t>
      </w:r>
      <w:r w:rsidRPr="00B3533B">
        <w:rPr>
          <w:rStyle w:val="StyleBoldUnderline"/>
        </w:rPr>
        <w:t xml:space="preserve">said </w:t>
      </w:r>
      <w:r w:rsidRPr="00B3533B">
        <w:rPr>
          <w:rStyle w:val="StyleBoldUnderline"/>
          <w:highlight w:val="cyan"/>
        </w:rPr>
        <w:t>it is difficult news for</w:t>
      </w:r>
      <w:r w:rsidRPr="00B3533B">
        <w:rPr>
          <w:rStyle w:val="StyleBoldUnderline"/>
        </w:rPr>
        <w:t xml:space="preserve"> many </w:t>
      </w:r>
      <w:r w:rsidRPr="00B3533B">
        <w:rPr>
          <w:rStyle w:val="StyleBoldUnderline"/>
          <w:highlight w:val="cyan"/>
        </w:rPr>
        <w:t>people</w:t>
      </w:r>
      <w:r w:rsidRPr="00B3533B">
        <w:rPr>
          <w:rStyle w:val="StyleBoldUnderline"/>
        </w:rPr>
        <w:t xml:space="preserve">, "especially those </w:t>
      </w:r>
      <w:r w:rsidRPr="00B3533B">
        <w:rPr>
          <w:rStyle w:val="StyleBoldUnderline"/>
          <w:highlight w:val="cyan"/>
        </w:rPr>
        <w:t>who don't have any other trade.</w:t>
      </w:r>
      <w:r w:rsidRPr="00B3533B">
        <w:rPr>
          <w:rStyle w:val="StyleBoldUnderline"/>
        </w:rPr>
        <w:t xml:space="preserve"> A lot of </w:t>
      </w:r>
      <w:r w:rsidRPr="00B3533B">
        <w:rPr>
          <w:rStyle w:val="StyleBoldUnderline"/>
          <w:highlight w:val="cyan"/>
        </w:rPr>
        <w:t>these people don't have any education</w:t>
      </w:r>
      <w:r w:rsidRPr="00B3533B">
        <w:rPr>
          <w:rStyle w:val="StyleBoldUnderline"/>
        </w:rPr>
        <w:t xml:space="preserve">." </w:t>
      </w:r>
      <w:r w:rsidRPr="00B3533B">
        <w:t xml:space="preserve">"All of us have been upset. We haven't done too much today," said Nellie Wingfield, who operates a cigar-making machine and has worked at the company for two years. Essie Riddle, wondering why she was hired in the first place, said, "I have been here five days today." She went to work for Swisher after she was laid off from her sewing job at Patchington, another downtown Clearwater business. "Oh well. It was a good place to work while it lasted," Ms. Fritts said. There has been a cigar plant in downtown Clearwater for decades. Local plant manager Milo Vega said cigars have been made at the corner of Turner Street and East Avenue since 1950. Before Swisher bought the plant it was called Universal Cigar Co. But it has been a quiet industry that many people don't even know exists, said Terry Flowers, president of the Downtown Clearwater Association. </w:t>
      </w:r>
      <w:r w:rsidRPr="00B3533B">
        <w:rPr>
          <w:rStyle w:val="StyleBoldUnderline"/>
          <w:highlight w:val="cyan"/>
        </w:rPr>
        <w:t>Losing</w:t>
      </w:r>
      <w:r w:rsidRPr="00B3533B">
        <w:rPr>
          <w:rStyle w:val="StyleBoldUnderline"/>
        </w:rPr>
        <w:t xml:space="preserve"> </w:t>
      </w:r>
      <w:r w:rsidRPr="00B3533B">
        <w:t>200</w:t>
      </w:r>
      <w:r w:rsidRPr="00B3533B">
        <w:rPr>
          <w:rStyle w:val="StyleBoldUnderline"/>
        </w:rPr>
        <w:t xml:space="preserve"> </w:t>
      </w:r>
      <w:r w:rsidRPr="00B3533B">
        <w:rPr>
          <w:rStyle w:val="StyleBoldUnderline"/>
          <w:highlight w:val="cyan"/>
        </w:rPr>
        <w:t>jobs will not be good for the</w:t>
      </w:r>
      <w:r w:rsidRPr="00B3533B">
        <w:rPr>
          <w:rStyle w:val="StyleBoldUnderline"/>
        </w:rPr>
        <w:t xml:space="preserve"> local </w:t>
      </w:r>
      <w:r w:rsidRPr="00B3533B">
        <w:rPr>
          <w:rStyle w:val="StyleBoldUnderline"/>
          <w:highlight w:val="cyan"/>
        </w:rPr>
        <w:t>economy</w:t>
      </w:r>
      <w:r w:rsidRPr="00B3533B">
        <w:t xml:space="preserve">, Flowers said, though he said he does not think it will hurt many downtown merchants because he doesn't think many of the company's employees patronized downtown businesses. "I don't think it will have a serious impact on downtown Clearwater. But of course </w:t>
      </w:r>
      <w:r w:rsidRPr="00B3533B">
        <w:rPr>
          <w:rStyle w:val="StyleBoldUnderline"/>
          <w:highlight w:val="cyan"/>
        </w:rPr>
        <w:t>any loss</w:t>
      </w:r>
      <w:r w:rsidRPr="00B3533B">
        <w:rPr>
          <w:rStyle w:val="StyleBoldUnderline"/>
        </w:rPr>
        <w:t xml:space="preserve"> in downtown </w:t>
      </w:r>
      <w:r w:rsidRPr="00B3533B">
        <w:rPr>
          <w:rStyle w:val="StyleBoldUnderline"/>
          <w:highlight w:val="cyan"/>
        </w:rPr>
        <w:t>is not a good loss</w:t>
      </w:r>
      <w:r w:rsidRPr="00B3533B">
        <w:t xml:space="preserve">," Flowers said. "We are very sorry to hear about it," said Clearwater Mayor Rita Garvey. </w:t>
      </w:r>
      <w:r w:rsidRPr="00B3533B">
        <w:rPr>
          <w:rStyle w:val="StyleBoldUnderline"/>
        </w:rPr>
        <w:t xml:space="preserve">"Anything that happens (such as </w:t>
      </w:r>
      <w:r w:rsidRPr="00B3533B">
        <w:rPr>
          <w:rStyle w:val="StyleBoldUnderline"/>
          <w:highlight w:val="cyan"/>
        </w:rPr>
        <w:t>the closing</w:t>
      </w:r>
      <w:r w:rsidRPr="00B3533B">
        <w:rPr>
          <w:rStyle w:val="StyleBoldUnderline"/>
        </w:rPr>
        <w:t xml:space="preserve">) </w:t>
      </w:r>
      <w:r w:rsidRPr="00B3533B">
        <w:rPr>
          <w:rStyle w:val="StyleBoldUnderline"/>
          <w:highlight w:val="cyan"/>
        </w:rPr>
        <w:t>obviously is going to have some</w:t>
      </w:r>
      <w:r w:rsidRPr="00B3533B">
        <w:rPr>
          <w:rStyle w:val="StyleBoldUnderline"/>
        </w:rPr>
        <w:t xml:space="preserve"> sort of </w:t>
      </w:r>
      <w:r w:rsidRPr="00B3533B">
        <w:rPr>
          <w:rStyle w:val="StyleBoldUnderline"/>
          <w:highlight w:val="cyan"/>
        </w:rPr>
        <w:t>impact</w:t>
      </w:r>
      <w:r w:rsidRPr="00B3533B">
        <w:t>."</w:t>
      </w:r>
    </w:p>
    <w:p w:rsidR="000835AD" w:rsidRPr="00B3533B" w:rsidRDefault="000835AD" w:rsidP="000835AD">
      <w:pPr>
        <w:rPr>
          <w:rStyle w:val="StyleBoldUnderline"/>
        </w:rPr>
      </w:pPr>
    </w:p>
    <w:p w:rsidR="000835AD" w:rsidRPr="00B3533B" w:rsidRDefault="000835AD" w:rsidP="000835AD">
      <w:pPr>
        <w:pStyle w:val="Heading4"/>
        <w:rPr>
          <w:rFonts w:cs="Times New Roman"/>
        </w:rPr>
      </w:pPr>
      <w:r w:rsidRPr="00B3533B">
        <w:rPr>
          <w:rFonts w:cs="Times New Roman"/>
        </w:rPr>
        <w:t>Unemployment kills</w:t>
      </w:r>
    </w:p>
    <w:p w:rsidR="000835AD" w:rsidRPr="00B3533B" w:rsidRDefault="000835AD" w:rsidP="000835AD">
      <w:pPr>
        <w:pStyle w:val="CardIndented"/>
        <w:ind w:left="0"/>
        <w:rPr>
          <w:rStyle w:val="StyleUnderline"/>
        </w:rPr>
      </w:pPr>
      <w:r w:rsidRPr="00B3533B">
        <w:rPr>
          <w:rStyle w:val="StyleStyleBold12pt"/>
        </w:rPr>
        <w:t>Trisko 6</w:t>
      </w:r>
      <w:r w:rsidRPr="00B3533B">
        <w:t xml:space="preserve">   Eugene M. Trisko,  Attorney at Law   December 5, 2006   Economic and Public Health Benefits of  Coal-Based Electric Energy      </w:t>
      </w:r>
      <w:r w:rsidRPr="00B3533B">
        <w:rPr>
          <w:rStyle w:val="HTMLCite"/>
        </w:rPr>
        <w:t>www.state.in.us/dnr/reclamation/files/TRISKO.ppt</w:t>
      </w:r>
    </w:p>
    <w:p w:rsidR="000835AD" w:rsidRPr="00B3533B" w:rsidRDefault="000835AD" w:rsidP="000835AD">
      <w:pPr>
        <w:pStyle w:val="CardIndented"/>
        <w:rPr>
          <w:rStyle w:val="StyleUnderline"/>
        </w:rPr>
      </w:pPr>
      <w:r w:rsidRPr="00B3533B">
        <w:rPr>
          <w:rStyle w:val="StyleUnderline"/>
        </w:rPr>
        <w:t xml:space="preserve">Brenner’s 1984 </w:t>
      </w:r>
      <w:r w:rsidRPr="00B3533B">
        <w:t xml:space="preserve">JEC </w:t>
      </w:r>
      <w:r w:rsidRPr="00B3533B">
        <w:rPr>
          <w:rStyle w:val="StyleUnderline"/>
        </w:rPr>
        <w:t xml:space="preserve">study showed that a 1% increase in the U.S. unemployment rate was associated with a 2% increase in age-adjusted mortality. </w:t>
      </w:r>
    </w:p>
    <w:p w:rsidR="000835AD" w:rsidRPr="00B3533B" w:rsidRDefault="000835AD" w:rsidP="000835AD">
      <w:pPr>
        <w:pStyle w:val="CardIndented"/>
      </w:pPr>
      <w:r w:rsidRPr="00B3533B">
        <w:rPr>
          <w:rStyle w:val="StyleUnderline"/>
        </w:rPr>
        <w:t>2005 study with updated model produced comparable results</w:t>
      </w:r>
      <w:r w:rsidRPr="00B3533B">
        <w:t>.</w:t>
      </w:r>
    </w:p>
    <w:p w:rsidR="000835AD" w:rsidRPr="00B3533B" w:rsidRDefault="000835AD" w:rsidP="000835AD"/>
    <w:p w:rsidR="000835AD" w:rsidRPr="00B3533B" w:rsidRDefault="000835AD" w:rsidP="000835AD">
      <w:pPr>
        <w:pStyle w:val="Heading4"/>
        <w:rPr>
          <w:rFonts w:cs="Times New Roman"/>
        </w:rPr>
      </w:pPr>
      <w:r w:rsidRPr="00B3533B">
        <w:rPr>
          <w:rFonts w:cs="Times New Roman"/>
        </w:rPr>
        <w:t xml:space="preserve">US economic decline makes </w:t>
      </w:r>
      <w:r w:rsidRPr="00B3533B">
        <w:rPr>
          <w:rFonts w:cs="Times New Roman"/>
          <w:u w:val="single"/>
        </w:rPr>
        <w:t>global nuclear war</w:t>
      </w:r>
      <w:r w:rsidRPr="00B3533B">
        <w:rPr>
          <w:rFonts w:cs="Times New Roman"/>
        </w:rPr>
        <w:t xml:space="preserve"> likely</w:t>
      </w:r>
    </w:p>
    <w:p w:rsidR="000835AD" w:rsidRPr="00B3533B" w:rsidRDefault="000835AD" w:rsidP="000835AD">
      <w:r w:rsidRPr="00B3533B">
        <w:rPr>
          <w:b/>
          <w:bCs/>
          <w:sz w:val="24"/>
        </w:rPr>
        <w:t>O’Hanlon and Lieberthal 12</w:t>
      </w:r>
      <w:r w:rsidRPr="00B3533B">
        <w:t xml:space="preserve"> Michael O’Hanlon, Ph.D., is a senior fellow at The Brookings Institution, specializing in defense and foreign policy issues. Kenneth Lieberthal, Ph.D., is a senior fellow in Foreign Policy and Global Economy and Development at Brookings. “The real national security threat: America's debt,” July 3, LA Times Op-Ed, </w:t>
      </w:r>
      <w:hyperlink r:id="rId162" w:history="1">
        <w:r w:rsidRPr="00B3533B">
          <w:rPr>
            <w:rStyle w:val="Hyperlink"/>
          </w:rPr>
          <w:t>http://articles.latimes.com/2012/jul/03/opinion/la-oe-ohanlon-fiscal-reform-20120703</w:t>
        </w:r>
      </w:hyperlink>
    </w:p>
    <w:p w:rsidR="000835AD" w:rsidRPr="00B3533B" w:rsidRDefault="000835AD" w:rsidP="000835AD">
      <w:pPr>
        <w:pStyle w:val="CardIndented"/>
        <w:rPr>
          <w:u w:val="single"/>
          <w:bdr w:val="none" w:sz="0" w:space="0" w:color="auto" w:frame="1"/>
        </w:rPr>
      </w:pPr>
      <w:r w:rsidRPr="00B3533B">
        <w:rPr>
          <w:sz w:val="12"/>
        </w:rPr>
        <w:t xml:space="preserve">Lastly, </w:t>
      </w:r>
      <w:r w:rsidRPr="00B3533B">
        <w:rPr>
          <w:rStyle w:val="StyleBoldUnderline"/>
        </w:rPr>
        <w:t xml:space="preserve">American </w:t>
      </w:r>
      <w:r w:rsidRPr="00B3533B">
        <w:rPr>
          <w:rStyle w:val="StyleBoldUnderline"/>
          <w:highlight w:val="cyan"/>
        </w:rPr>
        <w:t>economic weakness undercuts U.S. leadership</w:t>
      </w:r>
      <w:r w:rsidRPr="00B3533B">
        <w:rPr>
          <w:rStyle w:val="StyleBoldUnderline"/>
        </w:rPr>
        <w:t xml:space="preserve"> abroad. Other </w:t>
      </w:r>
      <w:r w:rsidRPr="00B3533B">
        <w:rPr>
          <w:rStyle w:val="StyleBoldUnderline"/>
          <w:highlight w:val="cyan"/>
        </w:rPr>
        <w:t>countries</w:t>
      </w:r>
      <w:r w:rsidRPr="00B3533B">
        <w:rPr>
          <w:rStyle w:val="StyleBoldUnderline"/>
        </w:rPr>
        <w:t xml:space="preserve"> sense our weakness and </w:t>
      </w:r>
      <w:r w:rsidRPr="00B3533B">
        <w:rPr>
          <w:rStyle w:val="StyleBoldUnderline"/>
          <w:highlight w:val="cyan"/>
        </w:rPr>
        <w:t xml:space="preserve">wonder about </w:t>
      </w:r>
      <w:r w:rsidRPr="00B3533B">
        <w:rPr>
          <w:rStyle w:val="StyleBoldUnderline"/>
        </w:rPr>
        <w:t xml:space="preserve">our </w:t>
      </w:r>
      <w:r w:rsidRPr="00B3533B">
        <w:rPr>
          <w:rStyle w:val="StyleBoldUnderline"/>
          <w:highlight w:val="cyan"/>
        </w:rPr>
        <w:t>purported decline</w:t>
      </w:r>
      <w:r w:rsidRPr="00B3533B">
        <w:rPr>
          <w:rStyle w:val="StyleBoldUnderline"/>
        </w:rPr>
        <w:t xml:space="preserve">. </w:t>
      </w:r>
      <w:r w:rsidRPr="00B3533B">
        <w:rPr>
          <w:rStyle w:val="StyleBoldUnderline"/>
          <w:highlight w:val="cyan"/>
        </w:rPr>
        <w:t>If this perception becomes</w:t>
      </w:r>
      <w:r w:rsidRPr="00B3533B">
        <w:rPr>
          <w:rStyle w:val="StyleBoldUnderline"/>
        </w:rPr>
        <w:t xml:space="preserve"> more </w:t>
      </w:r>
      <w:r w:rsidRPr="00B3533B">
        <w:rPr>
          <w:rStyle w:val="StyleBoldUnderline"/>
          <w:highlight w:val="cyan"/>
        </w:rPr>
        <w:t>widespread</w:t>
      </w:r>
      <w:r w:rsidRPr="00B3533B">
        <w:rPr>
          <w:rStyle w:val="StyleBoldUnderline"/>
        </w:rPr>
        <w:t>, and the case that we are in decline becomes more persuasive,</w:t>
      </w:r>
      <w:r w:rsidRPr="00B3533B">
        <w:rPr>
          <w:sz w:val="12"/>
        </w:rPr>
        <w:t xml:space="preserve"> countries will begin to take actions that reflect their skepticism about America's future. </w:t>
      </w:r>
      <w:r w:rsidRPr="00B3533B">
        <w:rPr>
          <w:rStyle w:val="StyleBoldUnderline"/>
          <w:highlight w:val="cyan"/>
        </w:rPr>
        <w:t>Allies</w:t>
      </w:r>
      <w:r w:rsidRPr="00B3533B">
        <w:rPr>
          <w:rStyle w:val="StyleBoldUnderline"/>
        </w:rPr>
        <w:t xml:space="preserve"> and friends </w:t>
      </w:r>
      <w:r w:rsidRPr="00B3533B">
        <w:rPr>
          <w:rStyle w:val="StyleBoldUnderline"/>
          <w:highlight w:val="cyan"/>
        </w:rPr>
        <w:t>will</w:t>
      </w:r>
      <w:r w:rsidRPr="00B3533B">
        <w:rPr>
          <w:rStyle w:val="StyleBoldUnderline"/>
        </w:rPr>
        <w:t xml:space="preserve"> doubt our commitment and may </w:t>
      </w:r>
      <w:r w:rsidRPr="00B3533B">
        <w:rPr>
          <w:rStyle w:val="StyleBoldUnderline"/>
          <w:highlight w:val="cyan"/>
        </w:rPr>
        <w:t>pursue nuclear weapons for their own security</w:t>
      </w:r>
      <w:r w:rsidRPr="00B3533B">
        <w:rPr>
          <w:sz w:val="12"/>
        </w:rPr>
        <w:t xml:space="preserve">, for example; </w:t>
      </w:r>
      <w:r w:rsidRPr="00B3533B">
        <w:rPr>
          <w:rStyle w:val="StyleBoldUnderline"/>
          <w:highlight w:val="cyan"/>
        </w:rPr>
        <w:t>adversaries</w:t>
      </w:r>
      <w:r w:rsidRPr="00B3533B">
        <w:rPr>
          <w:rStyle w:val="StyleBoldUnderline"/>
        </w:rPr>
        <w:t xml:space="preserve"> </w:t>
      </w:r>
      <w:r w:rsidRPr="00B3533B">
        <w:rPr>
          <w:rStyle w:val="StyleBoldUnderline"/>
          <w:highlight w:val="cyan"/>
        </w:rPr>
        <w:t>will</w:t>
      </w:r>
      <w:r w:rsidRPr="00B3533B">
        <w:rPr>
          <w:rStyle w:val="StyleBoldUnderline"/>
        </w:rPr>
        <w:t xml:space="preserve"> sense opportunity and </w:t>
      </w:r>
      <w:r w:rsidRPr="00B3533B">
        <w:rPr>
          <w:rStyle w:val="StyleBoldUnderline"/>
          <w:highlight w:val="cyan"/>
        </w:rPr>
        <w:t>be less restrained in throwing around their weight</w:t>
      </w:r>
      <w:r w:rsidRPr="00B3533B">
        <w:rPr>
          <w:rStyle w:val="StyleBoldUnderline"/>
        </w:rPr>
        <w:t xml:space="preserve"> in their own neighborhoods</w:t>
      </w:r>
      <w:r w:rsidRPr="00B3533B">
        <w:rPr>
          <w:u w:val="single"/>
        </w:rPr>
        <w:t>.</w:t>
      </w:r>
      <w:r w:rsidRPr="00B3533B">
        <w:rPr>
          <w:sz w:val="12"/>
        </w:rPr>
        <w:t xml:space="preserve"> The crucial Persian Gulf and Western Pacific regions will likely become less stable. </w:t>
      </w:r>
      <w:r w:rsidRPr="00B3533B">
        <w:rPr>
          <w:highlight w:val="cyan"/>
          <w:u w:val="single"/>
          <w:bdr w:val="none" w:sz="0" w:space="0" w:color="auto" w:frame="1"/>
        </w:rPr>
        <w:t>Major war will become more likely.</w:t>
      </w:r>
    </w:p>
    <w:p w:rsidR="000835AD" w:rsidRPr="00B3533B" w:rsidRDefault="000835AD" w:rsidP="000835AD">
      <w:pPr>
        <w:pStyle w:val="CardIndented"/>
        <w:rPr>
          <w:rStyle w:val="StyleBoldUnderline"/>
        </w:rPr>
      </w:pPr>
    </w:p>
    <w:p w:rsidR="000835AD" w:rsidRPr="00B3533B" w:rsidRDefault="000835AD" w:rsidP="000835AD">
      <w:pPr>
        <w:pStyle w:val="Heading4"/>
        <w:rPr>
          <w:rFonts w:cs="Times New Roman"/>
          <w:u w:val="single"/>
        </w:rPr>
      </w:pPr>
      <w:r w:rsidRPr="00B3533B">
        <w:rPr>
          <w:rFonts w:cs="Times New Roman"/>
          <w:u w:val="single"/>
        </w:rPr>
        <w:t>EXTENSION:   INDUSTRY DECLINE IS UNIQUE – GROWING NOW</w:t>
      </w:r>
    </w:p>
    <w:p w:rsidR="000835AD" w:rsidRPr="00B3533B" w:rsidRDefault="000835AD" w:rsidP="000835AD">
      <w:pPr>
        <w:pStyle w:val="Heading4"/>
        <w:rPr>
          <w:rFonts w:cs="Times New Roman"/>
        </w:rPr>
      </w:pPr>
      <w:r w:rsidRPr="00B3533B">
        <w:rPr>
          <w:rFonts w:cs="Times New Roman"/>
        </w:rPr>
        <w:t>Cigar industry is growing – prefer our warrants</w:t>
      </w:r>
    </w:p>
    <w:p w:rsidR="000835AD" w:rsidRPr="00B3533B" w:rsidRDefault="000835AD" w:rsidP="000835AD">
      <w:pPr>
        <w:rPr>
          <w:rStyle w:val="StyleStyleBold12pt"/>
        </w:rPr>
      </w:pPr>
      <w:r w:rsidRPr="00B3533B">
        <w:rPr>
          <w:rStyle w:val="StyleStyleBold12pt"/>
        </w:rPr>
        <w:t>Euromonitor International 12</w:t>
      </w:r>
    </w:p>
    <w:p w:rsidR="000835AD" w:rsidRPr="00B3533B" w:rsidRDefault="000835AD" w:rsidP="000835AD">
      <w:r w:rsidRPr="00B3533B">
        <w:rPr>
          <w:color w:val="000000"/>
          <w:shd w:val="clear" w:color="auto" w:fill="FFFFFF"/>
        </w:rPr>
        <w:t>Euromonitor International. "Cigars in the US."</w:t>
      </w:r>
      <w:r w:rsidRPr="00B3533B">
        <w:rPr>
          <w:rStyle w:val="apple-converted-space"/>
          <w:color w:val="000000"/>
          <w:shd w:val="clear" w:color="auto" w:fill="FFFFFF"/>
        </w:rPr>
        <w:t> </w:t>
      </w:r>
      <w:r w:rsidRPr="00B3533B">
        <w:rPr>
          <w:i/>
          <w:iCs/>
          <w:color w:val="000000"/>
          <w:shd w:val="clear" w:color="auto" w:fill="FFFFFF"/>
        </w:rPr>
        <w:t>Http://www.euromonitor.com/</w:t>
      </w:r>
      <w:r w:rsidRPr="00B3533B">
        <w:rPr>
          <w:color w:val="000000"/>
          <w:shd w:val="clear" w:color="auto" w:fill="FFFFFF"/>
        </w:rPr>
        <w:t>. N.p., Aug. 2012. Web. 17 July 2013. &lt;http://www.euromonitor.com/cigars-in-the-us/report&gt;.</w:t>
      </w:r>
    </w:p>
    <w:p w:rsidR="000835AD" w:rsidRPr="00B3533B" w:rsidRDefault="000835AD" w:rsidP="000835AD">
      <w:r w:rsidRPr="00B3533B">
        <w:rPr>
          <w:rStyle w:val="StyleBoldUnderline"/>
          <w:highlight w:val="cyan"/>
        </w:rPr>
        <w:t>Cigars have a long history in the US</w:t>
      </w:r>
      <w:r w:rsidRPr="00B3533B">
        <w:t xml:space="preserve">, with the stereotypical public image of cigars tending to be of premium hand-rolled products, </w:t>
      </w:r>
      <w:r w:rsidRPr="00B3533B">
        <w:rPr>
          <w:rStyle w:val="StyleBoldUnderline"/>
        </w:rPr>
        <w:t>often from the Dominican Republic or Cuba</w:t>
      </w:r>
      <w:r w:rsidRPr="00B3533B">
        <w:t xml:space="preserve"> (although the latter have been illegal in the US since the 1960s), smoked by powerful, wealthy and usually older men. This perception changed somewhat in the 1990s as the cigar fad attracted women and younger adults alike to try higher-quality cigars. In reality, machine-made cigars and cigarillos account for the bulk of the category’s </w:t>
      </w:r>
      <w:r w:rsidRPr="00B3533B">
        <w:lastRenderedPageBreak/>
        <w:t>volume sales, and tend to be purchased by a younger, less affluent demographic, and do not possess the same status as their premium counterparts. Overall, cigar smoking is still far more popular among men than women, although women have shown growing interest in recent years.</w:t>
      </w:r>
    </w:p>
    <w:p w:rsidR="000835AD" w:rsidRPr="00B3533B" w:rsidRDefault="000835AD" w:rsidP="000835AD">
      <w:r w:rsidRPr="00B3533B">
        <w:rPr>
          <w:rStyle w:val="StyleBoldUnderline"/>
          <w:highlight w:val="cyan"/>
        </w:rPr>
        <w:t>The US cigar category remained</w:t>
      </w:r>
      <w:r w:rsidRPr="00B3533B">
        <w:rPr>
          <w:rStyle w:val="StyleBoldUnderline"/>
        </w:rPr>
        <w:t xml:space="preserve"> quite </w:t>
      </w:r>
      <w:r w:rsidRPr="00B3533B">
        <w:rPr>
          <w:rStyle w:val="StyleBoldUnderline"/>
          <w:highlight w:val="cyan"/>
        </w:rPr>
        <w:t>consolidated</w:t>
      </w:r>
      <w:r w:rsidRPr="00B3533B">
        <w:rPr>
          <w:rStyle w:val="StyleBoldUnderline"/>
        </w:rPr>
        <w:t xml:space="preserve"> in 2011, </w:t>
      </w:r>
      <w:r w:rsidRPr="00B3533B">
        <w:rPr>
          <w:rStyle w:val="StyleBoldUnderline"/>
          <w:highlight w:val="cyan"/>
        </w:rPr>
        <w:t>with the top four companies accounting for 75% of</w:t>
      </w:r>
      <w:r w:rsidRPr="00B3533B">
        <w:rPr>
          <w:rStyle w:val="StyleBoldUnderline"/>
        </w:rPr>
        <w:t xml:space="preserve"> total </w:t>
      </w:r>
      <w:r w:rsidRPr="00B3533B">
        <w:rPr>
          <w:rStyle w:val="StyleBoldUnderline"/>
          <w:highlight w:val="cyan"/>
        </w:rPr>
        <w:t>volume</w:t>
      </w:r>
      <w:r w:rsidRPr="00B3533B">
        <w:t xml:space="preserve"> sales. Swisher International continued to hold the leading position with a volume share of 34%, mainly due to its strength in machine-manufactured standard and small cigars and cigarillos available on the mass market. Altadis USA was the second leading player with a volume share of 23%, followed by John Middleton Inc with a share of 11% and Swedish Match North America with 7%.</w:t>
      </w:r>
    </w:p>
    <w:p w:rsidR="000835AD" w:rsidRPr="00B3533B" w:rsidRDefault="000835AD" w:rsidP="000835AD">
      <w:r w:rsidRPr="00B3533B">
        <w:rPr>
          <w:rStyle w:val="Emphasis"/>
          <w:highlight w:val="cyan"/>
        </w:rPr>
        <w:t>Cigars are expected to post a CAGR of 1% in volume terms</w:t>
      </w:r>
      <w:r w:rsidRPr="00B3533B">
        <w:rPr>
          <w:rStyle w:val="Emphasis"/>
        </w:rPr>
        <w:t xml:space="preserve"> over 2011-2016 t</w:t>
      </w:r>
      <w:r w:rsidRPr="00B3533B">
        <w:rPr>
          <w:rStyle w:val="Emphasis"/>
          <w:highlight w:val="cyan"/>
        </w:rPr>
        <w:t>o reach 12,545 million units. Cigarillos is predicted to be the fastest growing category, growing by an annual average of 2%, while cigars excluding cigarillos will register a CAGR of 1%.</w:t>
      </w:r>
      <w:r w:rsidRPr="00B3533B">
        <w:t xml:space="preserve"> Growth in the large and standard cigar categories will be somewhat slower, at less than 1% annually, as handmade manufacturers will find it harder to increase prices and may be forced to compromise on tobacco quality in order to keep prices low. There will be no imminent return to the cigar boom of the late 1990s, with value sales of large cigars increasing at a CAGR of only 1% over the forecast period.</w:t>
      </w:r>
    </w:p>
    <w:p w:rsidR="000835AD" w:rsidRPr="00B3533B" w:rsidRDefault="000835AD" w:rsidP="000835AD"/>
    <w:p w:rsidR="00170D54" w:rsidRPr="00B3533B" w:rsidRDefault="00170D54" w:rsidP="001A1A60">
      <w:pPr>
        <w:pStyle w:val="Heading2"/>
        <w:rPr>
          <w:rFonts w:cs="Times New Roman"/>
        </w:rPr>
      </w:pPr>
      <w:r w:rsidRPr="00B3533B">
        <w:rPr>
          <w:rFonts w:cs="Times New Roman"/>
        </w:rPr>
        <w:t>Symbolism NB</w:t>
      </w:r>
    </w:p>
    <w:p w:rsidR="00170D54" w:rsidRPr="00B3533B" w:rsidRDefault="00170D54" w:rsidP="00170D54"/>
    <w:p w:rsidR="00170D54" w:rsidRPr="00B3533B" w:rsidRDefault="00502D6F" w:rsidP="00170D54">
      <w:pPr>
        <w:pStyle w:val="Heading4"/>
        <w:rPr>
          <w:rFonts w:cs="Times New Roman"/>
        </w:rPr>
      </w:pPr>
      <w:r w:rsidRPr="00B3533B">
        <w:rPr>
          <w:rFonts w:cs="Times New Roman"/>
        </w:rPr>
        <w:t xml:space="preserve">Only the counterplan </w:t>
      </w:r>
      <w:r w:rsidR="00170D54" w:rsidRPr="00B3533B">
        <w:rPr>
          <w:rFonts w:cs="Times New Roman"/>
        </w:rPr>
        <w:t>repudiate</w:t>
      </w:r>
      <w:r w:rsidRPr="00B3533B">
        <w:rPr>
          <w:rFonts w:cs="Times New Roman"/>
        </w:rPr>
        <w:t>s</w:t>
      </w:r>
      <w:r w:rsidR="00170D54" w:rsidRPr="00B3533B">
        <w:rPr>
          <w:rFonts w:cs="Times New Roman"/>
        </w:rPr>
        <w:t xml:space="preserve"> </w:t>
      </w:r>
      <w:r w:rsidRPr="00B3533B">
        <w:rPr>
          <w:rFonts w:cs="Times New Roman"/>
        </w:rPr>
        <w:t>the Castros</w:t>
      </w:r>
      <w:r w:rsidR="00170D54" w:rsidRPr="00B3533B">
        <w:rPr>
          <w:rFonts w:cs="Times New Roman"/>
        </w:rPr>
        <w:t xml:space="preserve"> - the Cuban cigar industry is </w:t>
      </w:r>
      <w:r w:rsidRPr="00B3533B">
        <w:rPr>
          <w:rFonts w:cs="Times New Roman"/>
        </w:rPr>
        <w:t xml:space="preserve">emblematic of the </w:t>
      </w:r>
      <w:r w:rsidR="00170D54" w:rsidRPr="00B3533B">
        <w:rPr>
          <w:rFonts w:cs="Times New Roman"/>
        </w:rPr>
        <w:t xml:space="preserve">regime </w:t>
      </w:r>
    </w:p>
    <w:p w:rsidR="00170D54" w:rsidRPr="00B3533B" w:rsidRDefault="00170D54" w:rsidP="00170D54">
      <w:pPr>
        <w:rPr>
          <w:rStyle w:val="StyleStyleBold12pt"/>
        </w:rPr>
      </w:pPr>
      <w:r w:rsidRPr="00B3533B">
        <w:rPr>
          <w:rStyle w:val="StyleStyleBold12pt"/>
        </w:rPr>
        <w:t>Cohiba 12</w:t>
      </w:r>
    </w:p>
    <w:p w:rsidR="00170D54" w:rsidRPr="00B3533B" w:rsidRDefault="00170D54" w:rsidP="00170D54">
      <w:r w:rsidRPr="00B3533B">
        <w:rPr>
          <w:color w:val="000000"/>
          <w:sz w:val="17"/>
          <w:szCs w:val="17"/>
          <w:shd w:val="clear" w:color="auto" w:fill="FFFFFF"/>
        </w:rPr>
        <w:t>"Cohiba." Marketing. (August 15, 2012 ): 835 words. LexisNexis Academic. Web. Date Accessed: 2013/07/16.</w:t>
      </w:r>
    </w:p>
    <w:p w:rsidR="009E7087" w:rsidRPr="00B3533B" w:rsidRDefault="00170D54" w:rsidP="009E7087">
      <w:pPr>
        <w:pStyle w:val="CardIndented"/>
      </w:pPr>
      <w:r w:rsidRPr="00B3533B">
        <w:rPr>
          <w:rStyle w:val="StyleBoldUnderline"/>
        </w:rPr>
        <w:t xml:space="preserve">The </w:t>
      </w:r>
      <w:r w:rsidRPr="00B3533B">
        <w:rPr>
          <w:rStyle w:val="StyleBoldUnderline"/>
          <w:highlight w:val="cyan"/>
        </w:rPr>
        <w:t>Cuban cigars'</w:t>
      </w:r>
      <w:r w:rsidRPr="00B3533B">
        <w:t xml:space="preserve"> folklore </w:t>
      </w:r>
      <w:r w:rsidRPr="00B3533B">
        <w:rPr>
          <w:rStyle w:val="StyleBoldUnderline"/>
          <w:highlight w:val="cyan"/>
        </w:rPr>
        <w:t>links with</w:t>
      </w:r>
      <w:r w:rsidRPr="00B3533B">
        <w:rPr>
          <w:rStyle w:val="StyleBoldUnderline"/>
        </w:rPr>
        <w:t xml:space="preserve"> </w:t>
      </w:r>
      <w:hyperlink r:id="rId163" w:tgtFrame="_parent" w:history="1">
        <w:r w:rsidRPr="00B3533B">
          <w:rPr>
            <w:rStyle w:val="StyleBoldUnderline"/>
            <w:highlight w:val="cyan"/>
          </w:rPr>
          <w:t xml:space="preserve">Fidel Castro </w:t>
        </w:r>
      </w:hyperlink>
      <w:r w:rsidRPr="00B3533B">
        <w:rPr>
          <w:rStyle w:val="StyleBoldUnderline"/>
          <w:highlight w:val="cyan"/>
        </w:rPr>
        <w:t>have helped to crystallise its</w:t>
      </w:r>
      <w:r w:rsidRPr="00B3533B">
        <w:t xml:space="preserve"> highly individual brand </w:t>
      </w:r>
      <w:r w:rsidRPr="00B3533B">
        <w:rPr>
          <w:rStyle w:val="StyleBoldUnderline"/>
          <w:highlight w:val="cyan"/>
        </w:rPr>
        <w:t>image</w:t>
      </w:r>
      <w:r w:rsidRPr="00B3533B">
        <w:t>.</w:t>
      </w:r>
      <w:r w:rsidRPr="00B3533B">
        <w:rPr>
          <w:sz w:val="12"/>
        </w:rPr>
        <w:t xml:space="preserve">¶ </w:t>
      </w:r>
      <w:r w:rsidRPr="00B3533B">
        <w:t xml:space="preserve">The Cohiba cigar was first rolled in Cuba in 1966. The creation of the tobacco blend that would become known as Cohiba is attributed to two different men. Popular myth has it that </w:t>
      </w:r>
      <w:hyperlink r:id="rId164" w:tgtFrame="_parent" w:history="1">
        <w:r w:rsidRPr="00B3533B">
          <w:rPr>
            <w:rStyle w:val="Hyperlink"/>
          </w:rPr>
          <w:t xml:space="preserve">Fidel Castro </w:t>
        </w:r>
      </w:hyperlink>
      <w:r w:rsidRPr="00B3533B">
        <w:rPr>
          <w:noProof/>
        </w:rPr>
        <w:drawing>
          <wp:inline distT="0" distB="0" distL="0" distR="0" wp14:anchorId="306F77BD" wp14:editId="3F514CFA">
            <wp:extent cx="201930" cy="106045"/>
            <wp:effectExtent l="0" t="0" r="7620" b="8255"/>
            <wp:docPr id="2" name="Picture 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exisnexis.com/lnacui2api/images/arrow_blue.gif"/>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01930" cy="106045"/>
                    </a:xfrm>
                    <a:prstGeom prst="rect">
                      <a:avLst/>
                    </a:prstGeom>
                    <a:noFill/>
                    <a:ln>
                      <a:noFill/>
                    </a:ln>
                  </pic:spPr>
                </pic:pic>
              </a:graphicData>
            </a:graphic>
          </wp:inline>
        </w:drawing>
      </w:r>
      <w:r w:rsidRPr="00B3533B">
        <w:t>learned of this new cigar through one of his security guards.</w:t>
      </w:r>
      <w:r w:rsidRPr="00B3533B">
        <w:rPr>
          <w:sz w:val="12"/>
        </w:rPr>
        <w:t xml:space="preserve">¶ </w:t>
      </w:r>
      <w:r w:rsidRPr="00B3533B">
        <w:rPr>
          <w:rStyle w:val="StyleBoldUnderline"/>
          <w:highlight w:val="cyan"/>
        </w:rPr>
        <w:t>The cigar gained favour with the Cuban leader, who was frequently photographed with one</w:t>
      </w:r>
      <w:r w:rsidRPr="00B3533B">
        <w:rPr>
          <w:rStyle w:val="StyleBoldUnderline"/>
        </w:rPr>
        <w:t xml:space="preserve"> in his hand.</w:t>
      </w:r>
      <w:r w:rsidRPr="00B3533B">
        <w:rPr>
          <w:rStyle w:val="StyleBoldUnderline"/>
          <w:sz w:val="12"/>
        </w:rPr>
        <w:t xml:space="preserve">¶ </w:t>
      </w:r>
      <w:r w:rsidRPr="00B3533B">
        <w:t xml:space="preserve">At one stage, Cohiba </w:t>
      </w:r>
      <w:r w:rsidRPr="00B3533B">
        <w:rPr>
          <w:rStyle w:val="StyleBoldUnderline"/>
          <w:highlight w:val="cyan"/>
        </w:rPr>
        <w:t>cigars were made exclusively for Castro</w:t>
      </w:r>
      <w:r w:rsidRPr="00B3533B">
        <w:rPr>
          <w:rStyle w:val="StyleBoldUnderline"/>
        </w:rPr>
        <w:t xml:space="preserve"> and his comrades at the famous El Laguito factory.</w:t>
      </w:r>
      <w:r w:rsidRPr="00B3533B">
        <w:rPr>
          <w:sz w:val="12"/>
        </w:rPr>
        <w:t xml:space="preserve">¶ </w:t>
      </w:r>
      <w:r w:rsidRPr="00B3533B">
        <w:t>The cigar was named after the Taino Indian word for the tobacco leaves smoked by the island's early inhabitants. While the way it is made remains relatively obscure, it is known that the Cohiba differs from other Cuban cigars in its unique blend of tobacco leaves, chosen from selected fields on the island.</w:t>
      </w:r>
      <w:r w:rsidRPr="00B3533B">
        <w:rPr>
          <w:sz w:val="12"/>
        </w:rPr>
        <w:t xml:space="preserve">¶ </w:t>
      </w:r>
      <w:r w:rsidRPr="00B3533B">
        <w:t>The leaves also undergo a special fermentation process to give them a smoother flavour.</w:t>
      </w:r>
      <w:r w:rsidRPr="00B3533B">
        <w:rPr>
          <w:sz w:val="12"/>
        </w:rPr>
        <w:t xml:space="preserve">¶ </w:t>
      </w:r>
      <w:r w:rsidRPr="00B3533B">
        <w:t xml:space="preserve">Cohiba's international reputation grew because </w:t>
      </w:r>
      <w:r w:rsidRPr="00B3533B">
        <w:rPr>
          <w:rStyle w:val="StyleBoldUnderline"/>
          <w:highlight w:val="cyan"/>
        </w:rPr>
        <w:t xml:space="preserve">the country's </w:t>
      </w:r>
      <w:r w:rsidRPr="00B3533B">
        <w:rPr>
          <w:rStyle w:val="StyleBoldUnderline"/>
        </w:rPr>
        <w:t xml:space="preserve">premier </w:t>
      </w:r>
      <w:r w:rsidRPr="00B3533B">
        <w:rPr>
          <w:rStyle w:val="StyleBoldUnderline"/>
          <w:highlight w:val="cyan"/>
        </w:rPr>
        <w:t xml:space="preserve">cigar was often presented as a </w:t>
      </w:r>
      <w:r w:rsidRPr="00B3533B">
        <w:rPr>
          <w:rStyle w:val="StyleBoldUnderline"/>
        </w:rPr>
        <w:t xml:space="preserve">diplomatic </w:t>
      </w:r>
      <w:r w:rsidRPr="00B3533B">
        <w:rPr>
          <w:rStyle w:val="StyleBoldUnderline"/>
          <w:highlight w:val="cyan"/>
        </w:rPr>
        <w:t>gift to</w:t>
      </w:r>
      <w:r w:rsidRPr="00B3533B">
        <w:rPr>
          <w:rStyle w:val="StyleBoldUnderline"/>
        </w:rPr>
        <w:t xml:space="preserve"> foreign </w:t>
      </w:r>
      <w:r w:rsidRPr="00B3533B">
        <w:rPr>
          <w:rStyle w:val="StyleBoldUnderline"/>
          <w:highlight w:val="cyan"/>
        </w:rPr>
        <w:t>dignitaries</w:t>
      </w:r>
      <w:r w:rsidRPr="00B3533B">
        <w:rPr>
          <w:rStyle w:val="StyleBoldUnderline"/>
        </w:rPr>
        <w:t>.</w:t>
      </w:r>
      <w:r w:rsidRPr="00B3533B">
        <w:rPr>
          <w:rStyle w:val="StyleBoldUnderline"/>
          <w:sz w:val="12"/>
        </w:rPr>
        <w:t xml:space="preserve">¶ </w:t>
      </w:r>
      <w:r w:rsidRPr="00B3533B">
        <w:rPr>
          <w:rStyle w:val="StyleBoldUnderline"/>
          <w:highlight w:val="cyan"/>
        </w:rPr>
        <w:t xml:space="preserve">So well-known was Castro's love </w:t>
      </w:r>
      <w:r w:rsidRPr="00B3533B">
        <w:rPr>
          <w:rStyle w:val="StyleBoldUnderline"/>
        </w:rPr>
        <w:t>of the brand</w:t>
      </w:r>
      <w:r w:rsidRPr="00B3533B">
        <w:rPr>
          <w:rStyle w:val="StyleBoldUnderline"/>
          <w:highlight w:val="cyan"/>
        </w:rPr>
        <w:t xml:space="preserve"> that he was</w:t>
      </w:r>
      <w:r w:rsidRPr="00B3533B">
        <w:rPr>
          <w:rStyle w:val="StyleBoldUnderline"/>
        </w:rPr>
        <w:t xml:space="preserve"> supposedly </w:t>
      </w:r>
      <w:r w:rsidRPr="00B3533B">
        <w:rPr>
          <w:rStyle w:val="StyleBoldUnderline"/>
          <w:highlight w:val="cyan"/>
        </w:rPr>
        <w:t>the target of a CIA assassination</w:t>
      </w:r>
      <w:r w:rsidRPr="00B3533B">
        <w:rPr>
          <w:rStyle w:val="StyleBoldUnderline"/>
        </w:rPr>
        <w:t xml:space="preserve"> attempt </w:t>
      </w:r>
      <w:r w:rsidRPr="00B3533B">
        <w:rPr>
          <w:rStyle w:val="StyleBoldUnderline"/>
          <w:highlight w:val="cyan"/>
        </w:rPr>
        <w:t>using an exploding cigar</w:t>
      </w:r>
      <w:r w:rsidRPr="00B3533B">
        <w:rPr>
          <w:rStyle w:val="StyleBoldUnderline"/>
        </w:rPr>
        <w:t xml:space="preserve"> in a box of Cohibas</w:t>
      </w:r>
      <w:r w:rsidRPr="00B3533B">
        <w:t>. It is also rumoured that the distinctive black and yellow design was created by Castro himself.</w:t>
      </w:r>
      <w:r w:rsidRPr="00B3533B">
        <w:rPr>
          <w:sz w:val="12"/>
        </w:rPr>
        <w:t xml:space="preserve">¶ </w:t>
      </w:r>
      <w:r w:rsidRPr="00B3533B">
        <w:t>In 1982 Cohiba was launched commercially to the rest of the world, with limited availability, by Habanos, the state-owned tobacco company that produces all Cuban cigars.</w:t>
      </w:r>
      <w:r w:rsidRPr="00B3533B">
        <w:rPr>
          <w:sz w:val="12"/>
        </w:rPr>
        <w:t xml:space="preserve">¶ </w:t>
      </w:r>
      <w:r w:rsidRPr="00B3533B">
        <w:rPr>
          <w:rStyle w:val="StyleBoldUnderline"/>
          <w:highlight w:val="cyan"/>
        </w:rPr>
        <w:t xml:space="preserve">As a result of the </w:t>
      </w:r>
      <w:r w:rsidRPr="00B3533B">
        <w:rPr>
          <w:rStyle w:val="StyleBoldUnderline"/>
        </w:rPr>
        <w:t xml:space="preserve">US economic </w:t>
      </w:r>
      <w:bookmarkStart w:id="2" w:name="ORIGHIT_1"/>
      <w:bookmarkStart w:id="3" w:name="HIT_1"/>
      <w:bookmarkEnd w:id="2"/>
      <w:bookmarkEnd w:id="3"/>
      <w:r w:rsidRPr="00B3533B">
        <w:rPr>
          <w:rStyle w:val="StyleBoldUnderline"/>
          <w:highlight w:val="cyan"/>
        </w:rPr>
        <w:t>embargo</w:t>
      </w:r>
      <w:r w:rsidRPr="00B3533B">
        <w:rPr>
          <w:rStyle w:val="StyleBoldUnderline"/>
        </w:rPr>
        <w:t xml:space="preserve"> on Cuban goods</w:t>
      </w:r>
      <w:r w:rsidRPr="00B3533B">
        <w:t>, which began in 1962, Cohiba and other</w:t>
      </w:r>
      <w:r w:rsidRPr="00B3533B">
        <w:rPr>
          <w:rStyle w:val="StyleBoldUnderline"/>
        </w:rPr>
        <w:t xml:space="preserve"> </w:t>
      </w:r>
      <w:bookmarkStart w:id="4" w:name="ORIGHIT_2"/>
      <w:bookmarkStart w:id="5" w:name="HIT_2"/>
      <w:bookmarkEnd w:id="4"/>
      <w:bookmarkEnd w:id="5"/>
      <w:r w:rsidRPr="00B3533B">
        <w:rPr>
          <w:rStyle w:val="StyleBoldUnderline"/>
          <w:highlight w:val="cyan"/>
        </w:rPr>
        <w:t>cigars</w:t>
      </w:r>
      <w:r w:rsidRPr="00B3533B">
        <w:rPr>
          <w:rStyle w:val="StyleBoldUnderline"/>
        </w:rPr>
        <w:t xml:space="preserve"> </w:t>
      </w:r>
      <w:r w:rsidRPr="00B3533B">
        <w:rPr>
          <w:rStyle w:val="StyleBoldUnderline"/>
          <w:highlight w:val="cyan"/>
        </w:rPr>
        <w:t>made on the island are</w:t>
      </w:r>
      <w:r w:rsidRPr="00B3533B">
        <w:rPr>
          <w:rStyle w:val="StyleBoldUnderline"/>
        </w:rPr>
        <w:t xml:space="preserve"> </w:t>
      </w:r>
      <w:r w:rsidRPr="00B3533B">
        <w:t>still</w:t>
      </w:r>
      <w:r w:rsidRPr="00B3533B">
        <w:rPr>
          <w:rStyle w:val="StyleBoldUnderline"/>
        </w:rPr>
        <w:t xml:space="preserve"> </w:t>
      </w:r>
      <w:r w:rsidRPr="00B3533B">
        <w:rPr>
          <w:rStyle w:val="StyleBoldUnderline"/>
          <w:highlight w:val="cyan"/>
        </w:rPr>
        <w:t>illegal</w:t>
      </w:r>
      <w:r w:rsidRPr="00B3533B">
        <w:rPr>
          <w:rStyle w:val="StyleBoldUnderline"/>
        </w:rPr>
        <w:t xml:space="preserve"> </w:t>
      </w:r>
      <w:r w:rsidRPr="00B3533B">
        <w:rPr>
          <w:rStyle w:val="StyleBoldUnderline"/>
          <w:highlight w:val="cyan"/>
        </w:rPr>
        <w:t>in the US.</w:t>
      </w:r>
      <w:r w:rsidRPr="00B3533B">
        <w:rPr>
          <w:rStyle w:val="StyleBoldUnderline"/>
          <w:sz w:val="12"/>
          <w:highlight w:val="cyan"/>
        </w:rPr>
        <w:t>¶</w:t>
      </w:r>
      <w:r w:rsidRPr="00B3533B">
        <w:rPr>
          <w:rStyle w:val="StyleBoldUnderline"/>
          <w:sz w:val="12"/>
        </w:rPr>
        <w:t xml:space="preserve"> </w:t>
      </w:r>
      <w:r w:rsidRPr="00B3533B">
        <w:t>Nonetheless, the black market for Cuban cigars there, and particularly Cohiba, is still strong. The illicit nature of the brand has also somewhat contributed to its po</w:t>
      </w:r>
      <w:r w:rsidR="009E7087" w:rsidRPr="00B3533B">
        <w:t>pularity and aura of luxury and</w:t>
      </w:r>
    </w:p>
    <w:p w:rsidR="00170D54" w:rsidRPr="00B3533B" w:rsidRDefault="00170D54" w:rsidP="009E7087">
      <w:pPr>
        <w:pStyle w:val="CardIndented"/>
      </w:pPr>
      <w:r w:rsidRPr="00B3533B">
        <w:t>extravagance.</w:t>
      </w:r>
      <w:r w:rsidRPr="00B3533B">
        <w:rPr>
          <w:sz w:val="12"/>
        </w:rPr>
        <w:t xml:space="preserve">¶ </w:t>
      </w:r>
      <w:r w:rsidRPr="00B3533B">
        <w:t>In the US, a tobacco company trademarked the name, selling its own Cohiba cigars produced in the Dominican Republic. The US cigar, though, is the same only in name. With the possibility of trade sanctions being lifted in the near future, speculation has already begun over who will have the rights to the Cohiba name in the US.</w:t>
      </w:r>
      <w:r w:rsidRPr="00B3533B">
        <w:rPr>
          <w:sz w:val="12"/>
        </w:rPr>
        <w:t xml:space="preserve">¶ </w:t>
      </w:r>
      <w:r w:rsidRPr="00B3533B">
        <w:t>More recently, sales of Cohiba have soared in China. As the desire for luxury goods increases, along with growing wealth across the country, Cohiba cigars have become as fashionable an accessory as designer handbags.</w:t>
      </w:r>
      <w:r w:rsidRPr="00B3533B">
        <w:rPr>
          <w:sz w:val="12"/>
        </w:rPr>
        <w:t xml:space="preserve">¶ </w:t>
      </w:r>
      <w:r w:rsidRPr="00B3533B">
        <w:t>The brand's success in China has compensated for a fall in sales in Cohiba's main Western European market, where smoking bans have come into effect in many countries.</w:t>
      </w:r>
      <w:r w:rsidRPr="00B3533B">
        <w:rPr>
          <w:sz w:val="12"/>
        </w:rPr>
        <w:t xml:space="preserve">¶ </w:t>
      </w:r>
      <w:r w:rsidRPr="00B3533B">
        <w:rPr>
          <w:rStyle w:val="Emphasis"/>
          <w:highlight w:val="cyan"/>
        </w:rPr>
        <w:t>More than a simple cigar, Cohiba is an emblem of rich elites as much as it is a socialist revolution.</w:t>
      </w:r>
      <w:r w:rsidRPr="00B3533B">
        <w:rPr>
          <w:rStyle w:val="Emphasis"/>
          <w:sz w:val="12"/>
        </w:rPr>
        <w:t xml:space="preserve">¶ </w:t>
      </w:r>
      <w:r w:rsidRPr="00B3533B">
        <w:t>COHIBA TIMELINE</w:t>
      </w:r>
      <w:r w:rsidRPr="00B3533B">
        <w:rPr>
          <w:sz w:val="12"/>
        </w:rPr>
        <w:t xml:space="preserve">¶ </w:t>
      </w:r>
      <w:r w:rsidRPr="00B3533B">
        <w:t>1966: The Cohiba cigar was created.</w:t>
      </w:r>
      <w:r w:rsidRPr="00B3533B">
        <w:rPr>
          <w:sz w:val="12"/>
        </w:rPr>
        <w:t xml:space="preserve">¶ </w:t>
      </w:r>
      <w:r w:rsidRPr="00B3533B">
        <w:t>1972: The Cohiba trademark was registered in Cuba. Later, it was trademarked in 115 other countries, excluding the US.</w:t>
      </w:r>
      <w:r w:rsidRPr="00B3533B">
        <w:rPr>
          <w:sz w:val="12"/>
        </w:rPr>
        <w:t xml:space="preserve">¶ </w:t>
      </w:r>
      <w:r w:rsidRPr="00B3533B">
        <w:t>1982: Cohiba cigars became available outside Cuba for the first time.</w:t>
      </w:r>
      <w:r w:rsidRPr="00B3533B">
        <w:rPr>
          <w:sz w:val="12"/>
        </w:rPr>
        <w:t xml:space="preserve">¶ </w:t>
      </w:r>
      <w:r w:rsidRPr="00B3533B">
        <w:t xml:space="preserve">1986: Cohiba's biggest fan, </w:t>
      </w:r>
      <w:hyperlink r:id="rId166" w:tgtFrame="_parent" w:history="1">
        <w:r w:rsidRPr="00B3533B">
          <w:rPr>
            <w:rStyle w:val="Hyperlink"/>
          </w:rPr>
          <w:t xml:space="preserve">Fidel Castro, </w:t>
        </w:r>
      </w:hyperlink>
      <w:r w:rsidRPr="00B3533B">
        <w:rPr>
          <w:noProof/>
        </w:rPr>
        <w:drawing>
          <wp:inline distT="0" distB="0" distL="0" distR="0" wp14:anchorId="2D02D8F4" wp14:editId="6149E314">
            <wp:extent cx="201930" cy="106045"/>
            <wp:effectExtent l="0" t="0" r="7620" b="8255"/>
            <wp:docPr id="1" name="Picture 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exisnexis.com/lnacui2api/images/arrow_blue.gif"/>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01930" cy="106045"/>
                    </a:xfrm>
                    <a:prstGeom prst="rect">
                      <a:avLst/>
                    </a:prstGeom>
                    <a:noFill/>
                    <a:ln>
                      <a:noFill/>
                    </a:ln>
                  </pic:spPr>
                </pic:pic>
              </a:graphicData>
            </a:graphic>
          </wp:inline>
        </w:drawing>
      </w:r>
      <w:r w:rsidRPr="00B3533B">
        <w:t>gave up smoking.</w:t>
      </w:r>
      <w:r w:rsidRPr="00B3533B">
        <w:rPr>
          <w:sz w:val="12"/>
        </w:rPr>
        <w:t xml:space="preserve">¶ </w:t>
      </w:r>
      <w:r w:rsidRPr="00B3533B">
        <w:t>1990: Cohiba manufacturer Habanos' first international retail outlet, La Casa Del Habano, opened in Cancun, Mexico.</w:t>
      </w:r>
      <w:r w:rsidRPr="00B3533B">
        <w:rPr>
          <w:sz w:val="12"/>
        </w:rPr>
        <w:t xml:space="preserve">¶ </w:t>
      </w:r>
      <w:r w:rsidRPr="00B3533B">
        <w:t>2000: Spanish tobacco company Altadis acquired a 50% stake in Habanos Altadis went on to be bought by Imperial Tobacco in 2008.</w:t>
      </w:r>
      <w:r w:rsidRPr="00B3533B">
        <w:rPr>
          <w:sz w:val="12"/>
        </w:rPr>
        <w:t xml:space="preserve">¶ </w:t>
      </w:r>
      <w:r w:rsidRPr="00B3533B">
        <w:t>2006: The limited-edition Cohiba Behike went on sale, priced pounds 233 It was billed as the most expensive cigar ever made.</w:t>
      </w:r>
      <w:r w:rsidRPr="00B3533B">
        <w:rPr>
          <w:sz w:val="12"/>
        </w:rPr>
        <w:t xml:space="preserve">¶ </w:t>
      </w:r>
      <w:r w:rsidRPr="00B3533B">
        <w:t>2011: Habanos' total sales, including Cohiba, hit pounds 228m.</w:t>
      </w:r>
      <w:r w:rsidRPr="00B3533B">
        <w:rPr>
          <w:sz w:val="12"/>
        </w:rPr>
        <w:t xml:space="preserve">¶ </w:t>
      </w:r>
      <w:r w:rsidRPr="00B3533B">
        <w:t>BRAND LESSON BY ANDY KNOWLES, CHAIRMAN, JKR</w:t>
      </w:r>
      <w:r w:rsidRPr="00B3533B">
        <w:rPr>
          <w:sz w:val="12"/>
        </w:rPr>
        <w:t xml:space="preserve">¶ </w:t>
      </w:r>
      <w:r w:rsidRPr="00B3533B">
        <w:t>Such an eye-catching, confident little design - monochromatic milling atop a bright yellow ground, an austere logotype relieved only by the humanity of the native squaw. For luxury cigars costing pounds 25 apiece, it appears to say very little - yet what a story it can tell.</w:t>
      </w:r>
      <w:r w:rsidRPr="00B3533B">
        <w:rPr>
          <w:sz w:val="12"/>
        </w:rPr>
        <w:t xml:space="preserve">¶ </w:t>
      </w:r>
      <w:r w:rsidRPr="00B3533B">
        <w:t xml:space="preserve">It was created in 1966, a year etched on our national consciousness by </w:t>
      </w:r>
      <w:r w:rsidRPr="00B3533B">
        <w:lastRenderedPageBreak/>
        <w:t xml:space="preserve">sporting success, when off the Florida coast an altogether more ideological battle was being fought. </w:t>
      </w:r>
      <w:r w:rsidRPr="00B3533B">
        <w:rPr>
          <w:rStyle w:val="StyleBoldUnderline"/>
        </w:rPr>
        <w:t>Having initially monopolised this special cigar</w:t>
      </w:r>
      <w:r w:rsidRPr="00B3533B">
        <w:t xml:space="preserve">, once </w:t>
      </w:r>
      <w:r w:rsidRPr="00B3533B">
        <w:rPr>
          <w:rStyle w:val="StyleBoldUnderline"/>
          <w:highlight w:val="cyan"/>
        </w:rPr>
        <w:t>Castro</w:t>
      </w:r>
      <w:r w:rsidRPr="00B3533B">
        <w:t xml:space="preserve"> had decreed Cohiba should henceforth be available to all, he allegedly </w:t>
      </w:r>
      <w:r w:rsidRPr="00B3533B">
        <w:rPr>
          <w:rStyle w:val="StyleBoldUnderline"/>
          <w:highlight w:val="cyan"/>
        </w:rPr>
        <w:t>designed the packaging himself</w:t>
      </w:r>
      <w:r w:rsidRPr="00B3533B">
        <w:rPr>
          <w:rStyle w:val="StyleBoldUnderline"/>
        </w:rPr>
        <w:t xml:space="preserve"> </w:t>
      </w:r>
      <w:r w:rsidRPr="00B3533B">
        <w:t>- and by so doing betrayed the passion of an iconoclast.</w:t>
      </w:r>
      <w:r w:rsidRPr="00B3533B">
        <w:rPr>
          <w:rStyle w:val="StyleBoldUnderline"/>
          <w:sz w:val="12"/>
        </w:rPr>
        <w:t xml:space="preserve">¶ </w:t>
      </w:r>
      <w:r w:rsidRPr="00B3533B">
        <w:t xml:space="preserve">By its spare, industrial nature, the design is the antithesis of the over-decorated, quasi-religious regalia of its predecessors. No gold foil, no medals, no sepia images, no Biblical metaphors. </w:t>
      </w:r>
      <w:r w:rsidRPr="00B3533B">
        <w:rPr>
          <w:rStyle w:val="Emphasis"/>
          <w:highlight w:val="cyan"/>
        </w:rPr>
        <w:t>It confidently symbolised the values of the new era, the triumph of the socialist movement, the rejection of traditional authorities</w:t>
      </w:r>
      <w:r w:rsidRPr="00B3533B">
        <w:t xml:space="preserve"> of church and state. In the process, it rendered capitalist Cuban cigar brands somehow alien.</w:t>
      </w:r>
      <w:r w:rsidRPr="00B3533B">
        <w:rPr>
          <w:sz w:val="12"/>
        </w:rPr>
        <w:t xml:space="preserve">¶ </w:t>
      </w:r>
      <w:r w:rsidRPr="00B3533B">
        <w:t>If the political lesson to be drawn from Cohiba is that even humble packaging can be a catalyst for social change, perhaps the business lesson is that, should you wish to foment a revolution, brave design is your first weapon.</w:t>
      </w:r>
    </w:p>
    <w:p w:rsidR="00170D54" w:rsidRPr="00B3533B" w:rsidRDefault="00170D54" w:rsidP="00170D54">
      <w:pPr>
        <w:pStyle w:val="CardIndented"/>
      </w:pPr>
    </w:p>
    <w:p w:rsidR="00170D54" w:rsidRPr="00B3533B" w:rsidRDefault="00170D54" w:rsidP="009E7087">
      <w:pPr>
        <w:pStyle w:val="Heading4"/>
        <w:rPr>
          <w:rFonts w:cs="Times New Roman"/>
        </w:rPr>
      </w:pPr>
      <w:r w:rsidRPr="00B3533B">
        <w:rPr>
          <w:rFonts w:cs="Times New Roman"/>
        </w:rPr>
        <w:t>Symbol</w:t>
      </w:r>
      <w:r w:rsidR="00502D6F" w:rsidRPr="00B3533B">
        <w:rPr>
          <w:rFonts w:cs="Times New Roman"/>
        </w:rPr>
        <w:t>i</w:t>
      </w:r>
      <w:r w:rsidRPr="00B3533B">
        <w:rPr>
          <w:rFonts w:cs="Times New Roman"/>
        </w:rPr>
        <w:t>s</w:t>
      </w:r>
      <w:r w:rsidR="00502D6F" w:rsidRPr="00B3533B">
        <w:rPr>
          <w:rFonts w:cs="Times New Roman"/>
        </w:rPr>
        <w:t xml:space="preserve">m matters– our conceptions of </w:t>
      </w:r>
      <w:r w:rsidRPr="00B3533B">
        <w:rPr>
          <w:rFonts w:cs="Times New Roman"/>
        </w:rPr>
        <w:t>politics and ethics are defined</w:t>
      </w:r>
      <w:r w:rsidR="00502D6F" w:rsidRPr="00B3533B">
        <w:rPr>
          <w:rFonts w:cs="Times New Roman"/>
        </w:rPr>
        <w:t xml:space="preserve"> by our metaphors </w:t>
      </w:r>
    </w:p>
    <w:p w:rsidR="00170D54" w:rsidRPr="00B3533B" w:rsidRDefault="00170D54" w:rsidP="00170D54">
      <w:pPr>
        <w:rPr>
          <w:b/>
          <w:bCs/>
          <w:sz w:val="26"/>
        </w:rPr>
      </w:pPr>
      <w:r w:rsidRPr="00B3533B">
        <w:rPr>
          <w:rStyle w:val="StyleStyleBold12pt"/>
        </w:rPr>
        <w:t>Smith el al.</w:t>
      </w:r>
      <w:r w:rsidRPr="00B3533B">
        <w:t xml:space="preserve"> (Robert W., Michael A. Morris, and Juan Pablo Riveros, </w:t>
      </w:r>
      <w:hyperlink r:id="rId167" w:history="1">
        <w:r w:rsidRPr="00B3533B">
          <w:rPr>
            <w:rStyle w:val="Hyperlink"/>
          </w:rPr>
          <w:t>Studies in Latin American Popular Culture, Volume 31, 2013</w:t>
        </w:r>
      </w:hyperlink>
      <w:r w:rsidRPr="00B3533B">
        <w:t xml:space="preserve">, pp. 120-137) </w:t>
      </w:r>
      <w:r w:rsidRPr="00B3533B">
        <w:rPr>
          <w:rStyle w:val="StyleStyleBold12pt"/>
        </w:rPr>
        <w:t>13</w:t>
      </w:r>
    </w:p>
    <w:p w:rsidR="00170D54" w:rsidRPr="00B3533B" w:rsidRDefault="00170D54" w:rsidP="00170D54">
      <w:pPr>
        <w:pStyle w:val="CardIndented"/>
      </w:pPr>
      <w:r w:rsidRPr="00B3533B">
        <w:t xml:space="preserve">In this regard, </w:t>
      </w:r>
      <w:r w:rsidRPr="00B3533B">
        <w:rPr>
          <w:rStyle w:val="StyleBoldUnderline"/>
        </w:rPr>
        <w:t>symbols can be used as modes of politi- cal communication, supportive mechanisms of the political system, forms of political acquiescence and arousal, vehicles of leadership, and as reassurance or rationalization of public policies</w:t>
      </w:r>
      <w:r w:rsidRPr="00B3533B">
        <w:t xml:space="preserve"> (Elder and Cobb 1983, 8– 27). Citizens create and sustain symbols, and in turn, </w:t>
      </w:r>
      <w:r w:rsidRPr="00B3533B">
        <w:rPr>
          <w:rStyle w:val="Emphasis"/>
        </w:rPr>
        <w:t>citizens are shaped by societal symbols in the political environment</w:t>
      </w:r>
      <w:r w:rsidRPr="00B3533B">
        <w:t>. It has been argued that “</w:t>
      </w:r>
      <w:r w:rsidRPr="00B3533B">
        <w:rPr>
          <w:rStyle w:val="StyleBoldUnderline"/>
        </w:rPr>
        <w:t>sym- bols provide a socially shared coding system by which citizens discriminate among and give meaning to symbols in the political system</w:t>
      </w:r>
      <w:r w:rsidRPr="00B3533B">
        <w:t xml:space="preserve">” (Elder and Cobb 1983, 55– 56). Hence, </w:t>
      </w:r>
      <w:r w:rsidRPr="00B3533B">
        <w:rPr>
          <w:rStyle w:val="StyleBoldUnderline"/>
        </w:rPr>
        <w:t>symbols create a communications network that facilitates citizen absorption into the political system.</w:t>
      </w:r>
      <w:r w:rsidRPr="00B3533B">
        <w:t xml:space="preserve"> Thought of in this way, </w:t>
      </w:r>
      <w:r w:rsidRPr="00B3533B">
        <w:rPr>
          <w:rStyle w:val="StyleBoldUnderline"/>
        </w:rPr>
        <w:t xml:space="preserve">symbols do not carry some esoteric meaning; </w:t>
      </w:r>
      <w:r w:rsidRPr="00B3533B">
        <w:rPr>
          <w:rStyle w:val="Emphasis"/>
        </w:rPr>
        <w:t>symbols in fact are tools that citizens create, adapt, or utilize in the political system</w:t>
      </w:r>
      <w:r w:rsidRPr="00B3533B">
        <w:t xml:space="preserve">. If symbols are a representation of culture in any one nation, </w:t>
      </w:r>
      <w:r w:rsidRPr="00B3533B">
        <w:rPr>
          <w:rStyle w:val="Emphasis"/>
        </w:rPr>
        <w:t>what is conveyed by those sym- bols forms the basis for understanding not only political imperatives but also values inherent in the political system.</w:t>
      </w:r>
      <w:r w:rsidRPr="00B3533B">
        <w:t xml:space="preserve"> Once identified</w:t>
      </w:r>
      <w:r w:rsidRPr="00B3533B">
        <w:rPr>
          <w:rStyle w:val="Emphasis"/>
        </w:rPr>
        <w:t>, a comparison of the</w:t>
      </w:r>
      <w:r w:rsidRPr="00B3533B">
        <w:t xml:space="preserve"> </w:t>
      </w:r>
      <w:r w:rsidRPr="00B3533B">
        <w:rPr>
          <w:rStyle w:val="Emphasis"/>
        </w:rPr>
        <w:t>same</w:t>
      </w:r>
      <w:r w:rsidRPr="00B3533B">
        <w:t xml:space="preserve"> (or similar) </w:t>
      </w:r>
      <w:r w:rsidRPr="00B3533B">
        <w:rPr>
          <w:rStyle w:val="Emphasis"/>
        </w:rPr>
        <w:t>symbols in different nations and/or cultures can be studied to determine the overlap of ethical import or nuance.</w:t>
      </w:r>
      <w:r w:rsidRPr="00B3533B">
        <w:t xml:space="preserve"> It is hypothesized that images of a national flag as a symbol evoke a sense of patriotism or implicit or explicit assessments of the ethical attachment or perception of that attachment associated with the flag. Identifying precisely the factors that led to the development of this ethical attachment or im- pression or feeling is what is most interesting. </w:t>
      </w:r>
      <w:r w:rsidRPr="00B3533B">
        <w:rPr>
          <w:rStyle w:val="StyleBoldUnderline"/>
        </w:rPr>
        <w:t>How respondents made the link with this symbol will</w:t>
      </w:r>
      <w:r w:rsidRPr="00B3533B">
        <w:t xml:space="preserve"> help </w:t>
      </w:r>
      <w:r w:rsidRPr="00B3533B">
        <w:rPr>
          <w:rStyle w:val="StyleBoldUnderline"/>
        </w:rPr>
        <w:t>uncover</w:t>
      </w:r>
      <w:r w:rsidRPr="00B3533B">
        <w:t xml:space="preserve"> some </w:t>
      </w:r>
      <w:r w:rsidRPr="00B3533B">
        <w:rPr>
          <w:rStyle w:val="StyleBoldUnderline"/>
        </w:rPr>
        <w:t>powerful</w:t>
      </w:r>
      <w:r w:rsidRPr="00B3533B">
        <w:t xml:space="preserve">, and perhaps </w:t>
      </w:r>
      <w:r w:rsidRPr="00B3533B">
        <w:rPr>
          <w:rStyle w:val="StyleBoldUnderline"/>
        </w:rPr>
        <w:t xml:space="preserve">under- lying, indicators of ethical connotation that span cultures and form </w:t>
      </w:r>
      <w:r w:rsidRPr="00B3533B">
        <w:rPr>
          <w:rStyle w:val="Emphasis"/>
        </w:rPr>
        <w:t>a basis for a more universal comparison across nations in a</w:t>
      </w:r>
      <w:r w:rsidRPr="00B3533B">
        <w:t>n applied setting (</w:t>
      </w:r>
      <w:r w:rsidRPr="00B3533B">
        <w:rPr>
          <w:rStyle w:val="Emphasis"/>
        </w:rPr>
        <w:t>polit- ical system</w:t>
      </w:r>
      <w:r w:rsidRPr="00B3533B">
        <w:t>).</w:t>
      </w:r>
    </w:p>
    <w:p w:rsidR="00170D54" w:rsidRPr="00B3533B" w:rsidRDefault="00170D54" w:rsidP="00170D54"/>
    <w:p w:rsidR="009F02D0" w:rsidRPr="00B3533B" w:rsidRDefault="009F02D0" w:rsidP="00170D54">
      <w:pPr>
        <w:pStyle w:val="Heading4"/>
        <w:rPr>
          <w:rFonts w:eastAsiaTheme="minorHAnsi" w:cs="Times New Roman"/>
          <w:b w:val="0"/>
          <w:bCs w:val="0"/>
          <w:iCs w:val="0"/>
          <w:sz w:val="20"/>
        </w:rPr>
      </w:pPr>
    </w:p>
    <w:p w:rsidR="00170D54" w:rsidRPr="00B3533B" w:rsidRDefault="00170D54" w:rsidP="00170D54">
      <w:pPr>
        <w:pStyle w:val="Heading4"/>
        <w:rPr>
          <w:rFonts w:cs="Times New Roman"/>
        </w:rPr>
      </w:pPr>
      <w:r w:rsidRPr="00B3533B">
        <w:rPr>
          <w:rFonts w:cs="Times New Roman"/>
        </w:rPr>
        <w:t xml:space="preserve">aff is tainted by </w:t>
      </w:r>
      <w:r w:rsidR="009F02D0" w:rsidRPr="00B3533B">
        <w:rPr>
          <w:rFonts w:cs="Times New Roman"/>
        </w:rPr>
        <w:t xml:space="preserve">the </w:t>
      </w:r>
      <w:r w:rsidRPr="00B3533B">
        <w:rPr>
          <w:rFonts w:cs="Times New Roman"/>
        </w:rPr>
        <w:t xml:space="preserve">symbolic </w:t>
      </w:r>
      <w:r w:rsidR="009F02D0" w:rsidRPr="00B3533B">
        <w:rPr>
          <w:rFonts w:cs="Times New Roman"/>
        </w:rPr>
        <w:t>link to Castro</w:t>
      </w:r>
      <w:r w:rsidRPr="00B3533B">
        <w:rPr>
          <w:rFonts w:cs="Times New Roman"/>
        </w:rPr>
        <w:t xml:space="preserve"> –our politics is defined by the cultural constituents of our governmental system</w:t>
      </w:r>
    </w:p>
    <w:p w:rsidR="00170D54" w:rsidRPr="00B3533B" w:rsidRDefault="00170D54" w:rsidP="00170D54">
      <w:r w:rsidRPr="00B3533B">
        <w:rPr>
          <w:rStyle w:val="StyleStyleBold12pt"/>
        </w:rPr>
        <w:t>Snyder</w:t>
      </w:r>
      <w:r w:rsidRPr="00B3533B">
        <w:t xml:space="preserve"> (Robert and Renée Belfer Professor of International Relations in the Department of Political Science and the Institute of War and Peace Studies, Columbia University, New York, New York) </w:t>
      </w:r>
      <w:r w:rsidRPr="00B3533B">
        <w:rPr>
          <w:rStyle w:val="StyleStyleBold12pt"/>
        </w:rPr>
        <w:t>2</w:t>
      </w:r>
      <w:r w:rsidRPr="00B3533B">
        <w:t>, Jack L., Anarchy and Culture: Insights from the Anthropology of War International Organization 56.1 (2002) 7-45</w:t>
      </w:r>
    </w:p>
    <w:p w:rsidR="00170D54" w:rsidRPr="00B3533B" w:rsidRDefault="00170D54" w:rsidP="00170D54">
      <w:pPr>
        <w:pStyle w:val="CardIndented"/>
        <w:rPr>
          <w:rStyle w:val="StyleBoldUnderline"/>
        </w:rPr>
      </w:pPr>
      <w:r w:rsidRPr="00B3533B">
        <w:rPr>
          <w:rStyle w:val="StyleBoldUnderline"/>
          <w:highlight w:val="cyan"/>
        </w:rPr>
        <w:t>Constructivists</w:t>
      </w:r>
      <w:r w:rsidRPr="00B3533B">
        <w:rPr>
          <w:rStyle w:val="StyleBoldUnderline"/>
        </w:rPr>
        <w:t xml:space="preserve"> have </w:t>
      </w:r>
      <w:r w:rsidRPr="00B3533B">
        <w:rPr>
          <w:rStyle w:val="StyleBoldUnderline"/>
          <w:highlight w:val="cyan"/>
        </w:rPr>
        <w:t>paid less attention</w:t>
      </w:r>
      <w:r w:rsidRPr="00B3533B">
        <w:rPr>
          <w:rStyle w:val="StyleBoldUnderline"/>
        </w:rPr>
        <w:t xml:space="preserve"> </w:t>
      </w:r>
      <w:r w:rsidRPr="00B3533B">
        <w:rPr>
          <w:rStyle w:val="StyleBoldUnderline"/>
          <w:highlight w:val="cyan"/>
        </w:rPr>
        <w:t>to</w:t>
      </w:r>
      <w:r w:rsidRPr="00B3533B">
        <w:rPr>
          <w:rStyle w:val="StyleBoldUnderline"/>
        </w:rPr>
        <w:t xml:space="preserve"> another body of </w:t>
      </w:r>
      <w:r w:rsidRPr="00B3533B">
        <w:rPr>
          <w:rStyle w:val="StyleBoldUnderline"/>
          <w:highlight w:val="cyan"/>
        </w:rPr>
        <w:t>evidence</w:t>
      </w:r>
      <w:r w:rsidRPr="00B3533B">
        <w:rPr>
          <w:rStyle w:val="StyleBoldUnderline"/>
        </w:rPr>
        <w:t xml:space="preserve"> ideally </w:t>
      </w:r>
      <w:r w:rsidRPr="00B3533B">
        <w:rPr>
          <w:rStyle w:val="StyleBoldUnderline"/>
          <w:highlight w:val="cyan"/>
        </w:rPr>
        <w:t>suited to assessing the effects</w:t>
      </w:r>
      <w:r w:rsidRPr="00B3533B">
        <w:rPr>
          <w:rStyle w:val="StyleBoldUnderline"/>
        </w:rPr>
        <w:t xml:space="preserve"> </w:t>
      </w:r>
      <w:r w:rsidRPr="00B3533B">
        <w:rPr>
          <w:rStyle w:val="StyleBoldUnderline"/>
          <w:highlight w:val="cyan"/>
        </w:rPr>
        <w:t>of variations in</w:t>
      </w:r>
      <w:r w:rsidRPr="00B3533B">
        <w:rPr>
          <w:rStyle w:val="StyleBoldUnderline"/>
        </w:rPr>
        <w:t xml:space="preserve"> </w:t>
      </w:r>
      <w:r w:rsidRPr="00B3533B">
        <w:rPr>
          <w:rStyle w:val="StyleBoldUnderline"/>
          <w:highlight w:val="cyan"/>
        </w:rPr>
        <w:t>culture on behavior</w:t>
      </w:r>
      <w:r w:rsidRPr="00B3533B">
        <w:rPr>
          <w:rStyle w:val="StyleBoldUnderline"/>
        </w:rPr>
        <w:t xml:space="preserve"> </w:t>
      </w:r>
      <w:r w:rsidRPr="00B3533B">
        <w:t xml:space="preserve">in anarchy. For decades, </w:t>
      </w:r>
      <w:r w:rsidRPr="00B3533B">
        <w:rPr>
          <w:rStyle w:val="StyleBoldUnderline"/>
          <w:highlight w:val="cyan"/>
        </w:rPr>
        <w:t>anthropologists have been amassing a theoretically rich, empirically substantial, and methodologically</w:t>
      </w:r>
      <w:r w:rsidRPr="00B3533B">
        <w:rPr>
          <w:rStyle w:val="StyleBoldUnderline"/>
        </w:rPr>
        <w:t xml:space="preserve"> self-</w:t>
      </w:r>
      <w:r w:rsidRPr="00B3533B">
        <w:rPr>
          <w:rStyle w:val="StyleBoldUnderline"/>
          <w:highlight w:val="cyan"/>
        </w:rPr>
        <w:t>aware body of statistical</w:t>
      </w:r>
      <w:r w:rsidRPr="00B3533B">
        <w:rPr>
          <w:rStyle w:val="StyleBoldUnderline"/>
        </w:rPr>
        <w:t xml:space="preserve"> and case-study </w:t>
      </w:r>
      <w:r w:rsidRPr="00B3533B">
        <w:rPr>
          <w:rStyle w:val="StyleBoldUnderline"/>
          <w:highlight w:val="cyan"/>
        </w:rPr>
        <w:t xml:space="preserve">research on </w:t>
      </w:r>
      <w:r w:rsidRPr="00B3533B">
        <w:rPr>
          <w:rStyle w:val="Emphasis"/>
          <w:highlight w:val="cyan"/>
        </w:rPr>
        <w:t>the relationship between war and culture</w:t>
      </w:r>
      <w:r w:rsidRPr="00B3533B">
        <w:rPr>
          <w:rStyle w:val="StyleBoldUnderline"/>
        </w:rPr>
        <w:t xml:space="preserve"> </w:t>
      </w:r>
      <w:r w:rsidRPr="00B3533B">
        <w:t xml:space="preserve">in stateless societies and pre-industrial anar- chic systems.15 </w:t>
      </w:r>
      <w:r w:rsidRPr="00B3533B">
        <w:rPr>
          <w:rStyle w:val="StyleBoldUnderline"/>
        </w:rPr>
        <w:t>Many</w:t>
      </w:r>
      <w:r w:rsidRPr="00B3533B">
        <w:t xml:space="preserve"> of the </w:t>
      </w:r>
      <w:r w:rsidRPr="00B3533B">
        <w:rPr>
          <w:rStyle w:val="StyleBoldUnderline"/>
        </w:rPr>
        <w:t xml:space="preserve">causal </w:t>
      </w:r>
      <w:r w:rsidRPr="00B3533B">
        <w:rPr>
          <w:rStyle w:val="StyleBoldUnderline"/>
          <w:highlight w:val="cyan"/>
        </w:rPr>
        <w:t>factors</w:t>
      </w:r>
      <w:r w:rsidRPr="00B3533B">
        <w:t xml:space="preserve"> and processes they examine will </w:t>
      </w:r>
      <w:r w:rsidRPr="00B3533B">
        <w:rPr>
          <w:rStyle w:val="StyleBoldUnderline"/>
          <w:highlight w:val="cyan"/>
        </w:rPr>
        <w:t>seem</w:t>
      </w:r>
      <w:r w:rsidRPr="00B3533B">
        <w:rPr>
          <w:rStyle w:val="StyleBoldUnderline"/>
        </w:rPr>
        <w:t xml:space="preserve"> strikingly </w:t>
      </w:r>
      <w:r w:rsidRPr="00B3533B">
        <w:rPr>
          <w:rStyle w:val="StyleBoldUnderline"/>
          <w:highlight w:val="cyan"/>
        </w:rPr>
        <w:t xml:space="preserve">familiar to </w:t>
      </w:r>
      <w:r w:rsidRPr="00B3533B">
        <w:rPr>
          <w:rStyle w:val="StyleBoldUnderline"/>
        </w:rPr>
        <w:t xml:space="preserve">students of modern </w:t>
      </w:r>
      <w:r w:rsidRPr="00B3533B">
        <w:rPr>
          <w:rStyle w:val="StyleBoldUnderline"/>
          <w:highlight w:val="cyan"/>
        </w:rPr>
        <w:t>international relations</w:t>
      </w:r>
      <w:r w:rsidRPr="00B3533B">
        <w:t xml:space="preserve">—for example, </w:t>
      </w:r>
      <w:r w:rsidRPr="00B3533B">
        <w:rPr>
          <w:rStyle w:val="StyleBoldUnderline"/>
          <w:highlight w:val="cyan"/>
        </w:rPr>
        <w:t>security fears, economic rivalry between group</w:t>
      </w:r>
      <w:r w:rsidRPr="00B3533B">
        <w:rPr>
          <w:rStyle w:val="StyleBoldUnderline"/>
        </w:rPr>
        <w:t xml:space="preserve">s, economic interdependence, the institutionalization of cooperative ties across political units, </w:t>
      </w:r>
      <w:r w:rsidRPr="00B3533B">
        <w:rPr>
          <w:rStyle w:val="StyleBoldUnderline"/>
          <w:highlight w:val="cyan"/>
        </w:rPr>
        <w:t>the popular account- ability of decision makers, and the nature of identities and cultural symbolism of</w:t>
      </w:r>
      <w:r w:rsidRPr="00B3533B">
        <w:rPr>
          <w:rStyle w:val="StyleBoldUnderline"/>
        </w:rPr>
        <w:t xml:space="preserve"> </w:t>
      </w:r>
      <w:r w:rsidRPr="00B3533B">
        <w:rPr>
          <w:rStyle w:val="StyleBoldUnderline"/>
          <w:highlight w:val="cyan"/>
        </w:rPr>
        <w:t>the</w:t>
      </w:r>
      <w:r w:rsidRPr="00B3533B">
        <w:rPr>
          <w:rStyle w:val="StyleBoldUnderline"/>
        </w:rPr>
        <w:t xml:space="preserve"> political units and of the anarchic </w:t>
      </w:r>
      <w:r w:rsidRPr="00B3533B">
        <w:rPr>
          <w:rStyle w:val="StyleBoldUnderline"/>
          <w:highlight w:val="cyan"/>
        </w:rPr>
        <w:t>system as a whole</w:t>
      </w:r>
      <w:r w:rsidRPr="00B3533B">
        <w:rPr>
          <w:rStyle w:val="StyleBoldUnderline"/>
        </w:rPr>
        <w:t>.</w:t>
      </w:r>
      <w:r w:rsidRPr="00B3533B">
        <w:t xml:space="preserve"> Notwithstanding the familiarity of these categories, the kinds of societies anthro- pologists of war study differ vastly from contemporary, industrialized, bureaucra- tized societies, and thus research ﬁndings on the anthropological history of war cannot simply be read off and applied to debates about the construction of culture in today’s “new world order.” Indeed, a central part of the constructivist claim is that the spread of a new democratic culture may be on the verge of making obsolete all those old cultural patterns, whether those of the </w:t>
      </w:r>
      <w:r w:rsidRPr="00B3533B">
        <w:lastRenderedPageBreak/>
        <w:t xml:space="preserve">Cold War, the ancient Chinese Warring States, or warring villages in the Venezuelan jungle.16 Moreover, evidence based on technologically primitive societies, some of which lack the minimal economic resources needed for assured survival, may load the dice in favor of explanations based on material pressures. However, </w:t>
      </w:r>
      <w:r w:rsidRPr="00B3533B">
        <w:rPr>
          <w:rStyle w:val="StyleBoldUnderline"/>
        </w:rPr>
        <w:t xml:space="preserve">following the arguments of Durkheim or Weber, </w:t>
      </w:r>
      <w:r w:rsidRPr="00B3533B">
        <w:rPr>
          <w:rStyle w:val="StyleBoldUnderline"/>
          <w:highlight w:val="cyan"/>
        </w:rPr>
        <w:t>one could</w:t>
      </w:r>
      <w:r w:rsidRPr="00B3533B">
        <w:t xml:space="preserve"> also </w:t>
      </w:r>
      <w:r w:rsidRPr="00B3533B">
        <w:rPr>
          <w:rStyle w:val="StyleBoldUnderline"/>
          <w:highlight w:val="cyan"/>
        </w:rPr>
        <w:t>argue that</w:t>
      </w:r>
      <w:r w:rsidRPr="00B3533B">
        <w:t xml:space="preserve"> this type of evidence is biased in favor of cultural explanations on the grounds that </w:t>
      </w:r>
      <w:r w:rsidRPr="00B3533B">
        <w:rPr>
          <w:rStyle w:val="StyleBoldUnderline"/>
          <w:highlight w:val="cyan"/>
        </w:rPr>
        <w:t>social solidarity</w:t>
      </w:r>
      <w:r w:rsidRPr="00B3533B">
        <w:t xml:space="preserve"> in such societies </w:t>
      </w:r>
      <w:r w:rsidRPr="00B3533B">
        <w:rPr>
          <w:rStyle w:val="StyleBoldUnderline"/>
          <w:highlight w:val="cyan"/>
        </w:rPr>
        <w:t>is achieved more through cultural rituals than through differentiated, rational–legal institutions.</w:t>
      </w:r>
    </w:p>
    <w:p w:rsidR="00F42771" w:rsidRPr="00B3533B" w:rsidRDefault="00F42771" w:rsidP="00F42771">
      <w:pPr>
        <w:pStyle w:val="CardIndented"/>
      </w:pPr>
    </w:p>
    <w:p w:rsidR="000835AD" w:rsidRPr="00B3533B" w:rsidRDefault="000835AD" w:rsidP="000835AD">
      <w:pPr>
        <w:pStyle w:val="Heading4"/>
        <w:rPr>
          <w:rFonts w:cs="Times New Roman"/>
          <w:u w:val="single"/>
        </w:rPr>
      </w:pPr>
    </w:p>
    <w:p w:rsidR="00F42771" w:rsidRPr="00B3533B" w:rsidRDefault="00F42771" w:rsidP="000835AD">
      <w:pPr>
        <w:pStyle w:val="Heading4"/>
        <w:rPr>
          <w:rFonts w:cs="Times New Roman"/>
          <w:u w:val="single"/>
        </w:rPr>
      </w:pPr>
      <w:r w:rsidRPr="00B3533B">
        <w:rPr>
          <w:rFonts w:cs="Times New Roman"/>
          <w:u w:val="single"/>
        </w:rPr>
        <w:t>Symbolism extension</w:t>
      </w:r>
    </w:p>
    <w:p w:rsidR="00F42771" w:rsidRPr="00B3533B" w:rsidRDefault="00F42771" w:rsidP="00F42771">
      <w:pPr>
        <w:pStyle w:val="Heading4"/>
        <w:rPr>
          <w:rFonts w:cs="Times New Roman"/>
        </w:rPr>
      </w:pPr>
      <w:r w:rsidRPr="00B3533B">
        <w:rPr>
          <w:rFonts w:cs="Times New Roman"/>
        </w:rPr>
        <w:t>Symbols are polymorphous – the only qualifying characteristic is the attachement of meaning to an object</w:t>
      </w:r>
    </w:p>
    <w:p w:rsidR="00F42771" w:rsidRPr="00B3533B" w:rsidRDefault="00F42771" w:rsidP="00F42771">
      <w:pPr>
        <w:rPr>
          <w:rStyle w:val="StyleStyleBold12pt"/>
        </w:rPr>
      </w:pPr>
      <w:r w:rsidRPr="00B3533B">
        <w:rPr>
          <w:rStyle w:val="StyleStyleBold12pt"/>
        </w:rPr>
        <w:t>Smith el al.</w:t>
      </w:r>
      <w:r w:rsidRPr="00B3533B">
        <w:t xml:space="preserve"> (Robert W., Michael A. Morris, and Juan Pablo Riveros, </w:t>
      </w:r>
      <w:hyperlink r:id="rId168" w:history="1">
        <w:r w:rsidRPr="00B3533B">
          <w:rPr>
            <w:rStyle w:val="Hyperlink"/>
          </w:rPr>
          <w:t>Studies in Latin American Popular Culture, Volume 31, 2013</w:t>
        </w:r>
      </w:hyperlink>
      <w:r w:rsidRPr="00B3533B">
        <w:t xml:space="preserve">, pp. 120-137) </w:t>
      </w:r>
      <w:r w:rsidRPr="00B3533B">
        <w:rPr>
          <w:rStyle w:val="StyleStyleBold12pt"/>
        </w:rPr>
        <w:t>13</w:t>
      </w:r>
    </w:p>
    <w:p w:rsidR="00F42771" w:rsidRPr="00B3533B" w:rsidRDefault="00F42771" w:rsidP="00F42771">
      <w:r w:rsidRPr="00B3533B">
        <w:t>There is no more appropriate work to examine the role of symbolism in the contemporary political system than Elder and Cobb (1983). Their seminal work argues that political</w:t>
      </w:r>
      <w:r w:rsidRPr="00B3533B">
        <w:rPr>
          <w:rStyle w:val="StyleBoldUnderline"/>
        </w:rPr>
        <w:t xml:space="preserve"> symbolism is the use of symbols for the purpose of linking citizens to the larger body politic. </w:t>
      </w:r>
      <w:r w:rsidRPr="00B3533B">
        <w:rPr>
          <w:rStyle w:val="Emphasis"/>
        </w:rPr>
        <w:t>Symbolism can take many forms.</w:t>
      </w:r>
      <w:r w:rsidRPr="00B3533B">
        <w:t xml:space="preserve"> Symbols can be ritualistic (e.g., elections, political conventions, rule-making process) or myth based (e.g., notion of popular control). Sym- bols are symbols only when </w:t>
      </w:r>
      <w:r w:rsidRPr="00B3533B">
        <w:rPr>
          <w:rStyle w:val="StyleBoldUnderline"/>
        </w:rPr>
        <w:t>people attach meaning, value, or significance to them</w:t>
      </w:r>
      <w:r w:rsidRPr="00B3533B">
        <w:t xml:space="preserve"> (Elder and Cobb 1983, 29). Hence, </w:t>
      </w:r>
      <w:r w:rsidRPr="00B3533B">
        <w:rPr>
          <w:rStyle w:val="StyleBoldUnderline"/>
        </w:rPr>
        <w:t>symbols are human inventions</w:t>
      </w:r>
      <w:r w:rsidRPr="00B3533B">
        <w:t>. Because different individuals attach different weights and meanings to sym- bols, the study of political symbolism is problematic. The focus of political symbolism is the psychological and sociological premise that human beings use names, labels, and signs to designate physical objects or concrete oper- ations, to derive meaning from the symbol: “</w:t>
      </w:r>
      <w:r w:rsidRPr="00B3533B">
        <w:rPr>
          <w:rStyle w:val="Emphasis"/>
        </w:rPr>
        <w:t>anything can become a sym- bol be that a word, phrase, gesture, event, person, place or thing</w:t>
      </w:r>
      <w:r w:rsidRPr="00B3533B">
        <w:t xml:space="preserve">” (Elder and Cobb 1983, 29). </w:t>
      </w:r>
    </w:p>
    <w:p w:rsidR="00170D54" w:rsidRPr="00B3533B" w:rsidRDefault="00170D54" w:rsidP="00170D54"/>
    <w:p w:rsidR="00170D54" w:rsidRPr="00B3533B" w:rsidRDefault="00170D54" w:rsidP="00170D54"/>
    <w:p w:rsidR="00170D54" w:rsidRPr="00B3533B" w:rsidRDefault="00170D54" w:rsidP="00170D54">
      <w:pPr>
        <w:pStyle w:val="Heading2"/>
        <w:rPr>
          <w:rFonts w:cs="Times New Roman"/>
        </w:rPr>
      </w:pPr>
      <w:r w:rsidRPr="00B3533B">
        <w:rPr>
          <w:rFonts w:cs="Times New Roman"/>
        </w:rPr>
        <w:t>AT Smuggling</w:t>
      </w:r>
    </w:p>
    <w:p w:rsidR="00170D54" w:rsidRPr="00B3533B" w:rsidRDefault="00170D54" w:rsidP="00170D54">
      <w:pPr>
        <w:pStyle w:val="Heading4"/>
        <w:rPr>
          <w:rFonts w:cs="Times New Roman"/>
        </w:rPr>
      </w:pPr>
      <w:r w:rsidRPr="00B3533B">
        <w:rPr>
          <w:rFonts w:cs="Times New Roman"/>
        </w:rPr>
        <w:t>We still access the symbolism net benefit – the federal government refrains from symbolic concession to the Castro regime in the world of the CP</w:t>
      </w:r>
    </w:p>
    <w:p w:rsidR="00170D54" w:rsidRPr="00B3533B" w:rsidRDefault="00170D54" w:rsidP="00170D54">
      <w:pPr>
        <w:pStyle w:val="ListParagraph"/>
        <w:rPr>
          <w:rStyle w:val="StyleStyleBold12pt"/>
        </w:rPr>
      </w:pPr>
    </w:p>
    <w:p w:rsidR="00170D54" w:rsidRPr="00B3533B" w:rsidRDefault="00170D54" w:rsidP="00170D54">
      <w:pPr>
        <w:pStyle w:val="Heading4"/>
        <w:rPr>
          <w:rFonts w:cs="Times New Roman"/>
        </w:rPr>
      </w:pPr>
      <w:r w:rsidRPr="00B3533B">
        <w:rPr>
          <w:rFonts w:cs="Times New Roman"/>
        </w:rPr>
        <w:t>Many Cuban cigars sold in the U.S. are fake</w:t>
      </w:r>
    </w:p>
    <w:p w:rsidR="00170D54" w:rsidRPr="00B3533B" w:rsidRDefault="00170D54" w:rsidP="00170D54">
      <w:pPr>
        <w:rPr>
          <w:rStyle w:val="StyleStyleBold12pt"/>
        </w:rPr>
      </w:pPr>
      <w:r w:rsidRPr="00B3533B">
        <w:rPr>
          <w:rStyle w:val="StyleStyleBold12pt"/>
        </w:rPr>
        <w:t>Douglas 98</w:t>
      </w:r>
    </w:p>
    <w:p w:rsidR="00170D54" w:rsidRPr="00B3533B" w:rsidRDefault="00170D54" w:rsidP="00170D54">
      <w:pPr>
        <w:rPr>
          <w:rStyle w:val="StyleStyleBold12pt"/>
        </w:rPr>
      </w:pPr>
      <w:r w:rsidRPr="00B3533B">
        <w:rPr>
          <w:color w:val="000000"/>
          <w:shd w:val="clear" w:color="auto" w:fill="FFFFFF"/>
        </w:rPr>
        <w:t>Douglas, Michael. "Spotting Fake Cuban Cigars."</w:t>
      </w:r>
      <w:r w:rsidRPr="00B3533B">
        <w:rPr>
          <w:rStyle w:val="apple-converted-space"/>
          <w:color w:val="000000"/>
          <w:shd w:val="clear" w:color="auto" w:fill="FFFFFF"/>
        </w:rPr>
        <w:t> </w:t>
      </w:r>
      <w:r w:rsidRPr="00B3533B">
        <w:rPr>
          <w:i/>
          <w:iCs/>
          <w:color w:val="000000"/>
          <w:shd w:val="clear" w:color="auto" w:fill="FFFFFF"/>
        </w:rPr>
        <w:t>SMOKE 03/98 - Spotting Fake Cuban Cigars</w:t>
      </w:r>
      <w:r w:rsidRPr="00B3533B">
        <w:rPr>
          <w:color w:val="000000"/>
          <w:shd w:val="clear" w:color="auto" w:fill="FFFFFF"/>
        </w:rPr>
        <w:t>. N.p., Spring 1998. Web. 16 July 2013. &lt;http://www.smokemag.com/0398/feature.htm&gt;.</w:t>
      </w:r>
    </w:p>
    <w:p w:rsidR="00170D54" w:rsidRPr="00B3533B" w:rsidRDefault="00170D54" w:rsidP="00170D54">
      <w:pPr>
        <w:rPr>
          <w:rStyle w:val="Emphasis"/>
        </w:rPr>
      </w:pPr>
      <w:r w:rsidRPr="00B3533B">
        <w:rPr>
          <w:rStyle w:val="StyleBoldUnderline"/>
        </w:rPr>
        <w:t>Every week</w:t>
      </w:r>
      <w:r w:rsidRPr="00B3533B">
        <w:t xml:space="preserve"> or two, the </w:t>
      </w:r>
      <w:r w:rsidRPr="00B3533B">
        <w:rPr>
          <w:rStyle w:val="StyleBoldUnderline"/>
        </w:rPr>
        <w:t>Havana stores receive an allotment of</w:t>
      </w:r>
      <w:r w:rsidRPr="00B3533B">
        <w:t xml:space="preserve"> cigars, mostly </w:t>
      </w:r>
      <w:r w:rsidRPr="00B3533B">
        <w:rPr>
          <w:rStyle w:val="StyleBoldUnderline"/>
        </w:rPr>
        <w:t>small cigars</w:t>
      </w:r>
      <w:r w:rsidRPr="00B3533B">
        <w:t xml:space="preserve"> but also a few of the large models (robustos, churchills, torpedoes, double coronas) that everybody is looking for. You cannot hop a plane to Havana on a whim and buy any cigar you want. </w:t>
      </w:r>
      <w:r w:rsidRPr="00B3533B">
        <w:rPr>
          <w:rStyle w:val="StyleBoldUnderline"/>
        </w:rPr>
        <w:t xml:space="preserve">Large-size </w:t>
      </w:r>
      <w:r w:rsidRPr="00B3533B">
        <w:rPr>
          <w:rStyle w:val="StyleBoldUnderline"/>
          <w:highlight w:val="cyan"/>
        </w:rPr>
        <w:t>cigars are very difficult to find</w:t>
      </w:r>
      <w:r w:rsidRPr="00B3533B">
        <w:rPr>
          <w:rStyle w:val="StyleBoldUnderline"/>
        </w:rPr>
        <w:t xml:space="preserve">. Relatively </w:t>
      </w:r>
      <w:r w:rsidRPr="00B3533B">
        <w:rPr>
          <w:rStyle w:val="StyleBoldUnderline"/>
          <w:highlight w:val="cyan"/>
        </w:rPr>
        <w:t>few are produced</w:t>
      </w:r>
      <w:r w:rsidRPr="00B3533B">
        <w:t xml:space="preserve">, and only a fraction are sold in Cuba. Spread these precious few around to all the domestic and international dealers vying for them, and you can understand why </w:t>
      </w:r>
      <w:r w:rsidRPr="00B3533B">
        <w:rPr>
          <w:rStyle w:val="StyleBoldUnderline"/>
          <w:highlight w:val="cyan"/>
        </w:rPr>
        <w:t>few</w:t>
      </w:r>
      <w:r w:rsidRPr="00B3533B">
        <w:rPr>
          <w:rStyle w:val="StyleBoldUnderline"/>
        </w:rPr>
        <w:t xml:space="preserve"> store bought </w:t>
      </w:r>
      <w:r w:rsidRPr="00B3533B">
        <w:rPr>
          <w:rStyle w:val="StyleBoldUnderline"/>
          <w:highlight w:val="cyan"/>
        </w:rPr>
        <w:t>Cuban cigars ever reach America</w:t>
      </w:r>
      <w:r w:rsidRPr="00B3533B">
        <w:t>.</w:t>
      </w:r>
      <w:r w:rsidRPr="00B3533B">
        <w:rPr>
          <w:sz w:val="12"/>
        </w:rPr>
        <w:t xml:space="preserve">¶ </w:t>
      </w:r>
      <w:r w:rsidRPr="00B3533B">
        <w:t xml:space="preserve">While it is possible to buy Cuban cigars in countries such as Mexico and Canada and then resell them in America, there is minimal profit in buying a box in Mexico for, say, $325, and reselling it for $400. Tobacco taxes usually nullify this third-country concept in every country but one: Spain. Factor into the equation the risk of losing cigars to customs, and it becomes clear that </w:t>
      </w:r>
      <w:r w:rsidRPr="00B3533B">
        <w:rPr>
          <w:rStyle w:val="StyleBoldUnderline"/>
          <w:highlight w:val="cyan"/>
        </w:rPr>
        <w:t>reselling cigars bought abroad doesn't make</w:t>
      </w:r>
      <w:r w:rsidRPr="00B3533B">
        <w:rPr>
          <w:rStyle w:val="StyleBoldUnderline"/>
        </w:rPr>
        <w:t xml:space="preserve"> much </w:t>
      </w:r>
      <w:r w:rsidRPr="00B3533B">
        <w:rPr>
          <w:rStyle w:val="StyleBoldUnderline"/>
          <w:highlight w:val="cyan"/>
        </w:rPr>
        <w:t>business sense</w:t>
      </w:r>
      <w:r w:rsidRPr="00B3533B">
        <w:rPr>
          <w:highlight w:val="cyan"/>
        </w:rPr>
        <w:t xml:space="preserve">. </w:t>
      </w:r>
      <w:r w:rsidRPr="00B3533B">
        <w:rPr>
          <w:rStyle w:val="StyleBoldUnderline"/>
          <w:highlight w:val="cyan"/>
        </w:rPr>
        <w:t>Smugglers are interested only in</w:t>
      </w:r>
      <w:r w:rsidRPr="00B3533B">
        <w:rPr>
          <w:rStyle w:val="StyleBoldUnderline"/>
        </w:rPr>
        <w:t xml:space="preserve"> making </w:t>
      </w:r>
      <w:r w:rsidRPr="00B3533B">
        <w:rPr>
          <w:rStyle w:val="StyleBoldUnderline"/>
          <w:highlight w:val="cyan"/>
        </w:rPr>
        <w:t>money</w:t>
      </w:r>
      <w:r w:rsidRPr="00B3533B">
        <w:rPr>
          <w:rStyle w:val="StyleBoldUnderline"/>
        </w:rPr>
        <w:t xml:space="preserve">, and </w:t>
      </w:r>
      <w:r w:rsidRPr="00B3533B">
        <w:rPr>
          <w:rStyle w:val="StyleBoldUnderline"/>
          <w:highlight w:val="cyan"/>
        </w:rPr>
        <w:t>their</w:t>
      </w:r>
      <w:r w:rsidRPr="00B3533B">
        <w:rPr>
          <w:rStyle w:val="StyleBoldUnderline"/>
        </w:rPr>
        <w:t xml:space="preserve"> preferred </w:t>
      </w:r>
      <w:r w:rsidRPr="00B3533B">
        <w:rPr>
          <w:rStyle w:val="StyleBoldUnderline"/>
          <w:highlight w:val="cyan"/>
        </w:rPr>
        <w:t>method is to buy a box of counterfeit cigars for $30 in Havana and sell it for $400 in the States</w:t>
      </w:r>
      <w:r w:rsidRPr="00B3533B">
        <w:t xml:space="preserve">. </w:t>
      </w:r>
      <w:r w:rsidRPr="00B3533B">
        <w:rPr>
          <w:rStyle w:val="StyleBoldUnderline"/>
          <w:highlight w:val="cyan"/>
        </w:rPr>
        <w:t>Even if they wanted to buy legitimate Habanos they couldn't, since there aren't enough available. Store prices</w:t>
      </w:r>
      <w:r w:rsidRPr="00B3533B">
        <w:rPr>
          <w:rStyle w:val="StyleBoldUnderline"/>
        </w:rPr>
        <w:t xml:space="preserve"> in Cuba </w:t>
      </w:r>
      <w:r w:rsidRPr="00B3533B">
        <w:rPr>
          <w:rStyle w:val="StyleBoldUnderline"/>
          <w:highlight w:val="cyan"/>
        </w:rPr>
        <w:t>have risen 40%</w:t>
      </w:r>
      <w:r w:rsidRPr="00B3533B">
        <w:rPr>
          <w:rStyle w:val="StyleBoldUnderline"/>
        </w:rPr>
        <w:t>,</w:t>
      </w:r>
      <w:r w:rsidRPr="00B3533B">
        <w:t xml:space="preserve"> in the last year, forcing even more smugglers to the dark side in an attempt to maintain large profit margins.</w:t>
      </w:r>
      <w:r w:rsidRPr="00B3533B">
        <w:rPr>
          <w:sz w:val="12"/>
        </w:rPr>
        <w:t xml:space="preserve">¶ </w:t>
      </w:r>
      <w:r w:rsidRPr="00B3533B">
        <w:t xml:space="preserve">Thus, </w:t>
      </w:r>
      <w:r w:rsidRPr="00B3533B">
        <w:rPr>
          <w:rStyle w:val="Emphasis"/>
          <w:highlight w:val="cyan"/>
        </w:rPr>
        <w:t>the counterfeit</w:t>
      </w:r>
      <w:r w:rsidRPr="00B3533B">
        <w:rPr>
          <w:rStyle w:val="Emphasis"/>
        </w:rPr>
        <w:t xml:space="preserve"> cigar </w:t>
      </w:r>
      <w:r w:rsidRPr="00B3533B">
        <w:rPr>
          <w:rStyle w:val="Emphasis"/>
          <w:highlight w:val="cyan"/>
        </w:rPr>
        <w:t>business is booming</w:t>
      </w:r>
      <w:r w:rsidRPr="00B3533B">
        <w:t xml:space="preserve">. Hundreds of street hustlers in Havana will offer to sell cigars to anyone who doesn't look Cuban. </w:t>
      </w:r>
      <w:r w:rsidRPr="00B3533B">
        <w:rPr>
          <w:rStyle w:val="StyleBoldUnderline"/>
        </w:rPr>
        <w:t xml:space="preserve">The more </w:t>
      </w:r>
      <w:r w:rsidRPr="00B3533B">
        <w:rPr>
          <w:rStyle w:val="StyleBoldUnderline"/>
          <w:highlight w:val="cyan"/>
        </w:rPr>
        <w:t>sophisticated smugglers operate large private factories that turn out thousands of boxes</w:t>
      </w:r>
      <w:r w:rsidRPr="00B3533B">
        <w:rPr>
          <w:rStyle w:val="StyleBoldUnderline"/>
        </w:rPr>
        <w:t xml:space="preserve"> of the top brands</w:t>
      </w:r>
      <w:r w:rsidRPr="00B3533B">
        <w:t xml:space="preserve">, although the tobacco quality and construction of these cigars will never approach the strict quality standards of a real Cuban factory. The Cuban police are trying to control the situation, but so far </w:t>
      </w:r>
      <w:r w:rsidRPr="00B3533B">
        <w:lastRenderedPageBreak/>
        <w:t xml:space="preserve">they are losing the battle. Additionally, </w:t>
      </w:r>
      <w:r w:rsidRPr="00B3533B">
        <w:rPr>
          <w:rStyle w:val="StyleBoldUnderline"/>
        </w:rPr>
        <w:t>some</w:t>
      </w:r>
      <w:r w:rsidRPr="00B3533B">
        <w:t xml:space="preserve"> of these </w:t>
      </w:r>
      <w:r w:rsidRPr="00B3533B">
        <w:rPr>
          <w:rStyle w:val="StyleBoldUnderline"/>
          <w:highlight w:val="cyan"/>
        </w:rPr>
        <w:t>illicit cigar factories have sprung up</w:t>
      </w:r>
      <w:r w:rsidRPr="00B3533B">
        <w:rPr>
          <w:rStyle w:val="StyleBoldUnderline"/>
        </w:rPr>
        <w:t xml:space="preserve"> in Central America</w:t>
      </w:r>
      <w:r w:rsidRPr="00B3533B">
        <w:t xml:space="preserve">, where there is an abundance of good rollers and tobacco. </w:t>
      </w:r>
      <w:r w:rsidRPr="00B3533B">
        <w:rPr>
          <w:rStyle w:val="StyleBoldUnderline"/>
        </w:rPr>
        <w:t xml:space="preserve">The </w:t>
      </w:r>
      <w:r w:rsidRPr="00B3533B">
        <w:rPr>
          <w:rStyle w:val="StyleBoldUnderline"/>
          <w:highlight w:val="cyan"/>
        </w:rPr>
        <w:t>cigars are shipped to the U.S. as non-Cubans and re-packed in counterfeit</w:t>
      </w:r>
      <w:r w:rsidRPr="00B3533B">
        <w:rPr>
          <w:rStyle w:val="StyleBoldUnderline"/>
        </w:rPr>
        <w:t xml:space="preserve"> Cuban </w:t>
      </w:r>
      <w:r w:rsidRPr="00B3533B">
        <w:rPr>
          <w:rStyle w:val="StyleBoldUnderline"/>
          <w:highlight w:val="cyan"/>
        </w:rPr>
        <w:t>boxes</w:t>
      </w:r>
      <w:r w:rsidRPr="00B3533B">
        <w:rPr>
          <w:rStyle w:val="StyleBoldUnderline"/>
        </w:rPr>
        <w:t>.</w:t>
      </w:r>
      <w:r w:rsidRPr="00B3533B">
        <w:rPr>
          <w:rStyle w:val="StyleBoldUnderline"/>
          <w:sz w:val="12"/>
        </w:rPr>
        <w:t xml:space="preserve">¶ </w:t>
      </w:r>
      <w:r w:rsidRPr="00B3533B">
        <w:t xml:space="preserve">The bottom line is that </w:t>
      </w:r>
      <w:r w:rsidRPr="00B3533B">
        <w:rPr>
          <w:rStyle w:val="StyleBoldUnderline"/>
        </w:rPr>
        <w:t>the cigar craze</w:t>
      </w:r>
      <w:r w:rsidRPr="00B3533B">
        <w:t xml:space="preserve"> in America has awakened a deep thirst for Cuban cigars, which </w:t>
      </w:r>
      <w:r w:rsidRPr="00B3533B">
        <w:rPr>
          <w:rStyle w:val="StyleBoldUnderline"/>
        </w:rPr>
        <w:t xml:space="preserve">has spawned a whole underground industry. Unfortunately, </w:t>
      </w:r>
      <w:r w:rsidRPr="00B3533B">
        <w:rPr>
          <w:rStyle w:val="Emphasis"/>
          <w:highlight w:val="cyan"/>
        </w:rPr>
        <w:t>the counterfeiters are getting better</w:t>
      </w:r>
      <w:r w:rsidRPr="00B3533B">
        <w:rPr>
          <w:rStyle w:val="Emphasis"/>
        </w:rPr>
        <w:t xml:space="preserve"> and better </w:t>
      </w:r>
      <w:r w:rsidRPr="00B3533B">
        <w:rPr>
          <w:rStyle w:val="Emphasis"/>
          <w:highlight w:val="cyan"/>
        </w:rPr>
        <w:t>at their craft</w:t>
      </w:r>
      <w:r w:rsidRPr="00B3533B">
        <w:rPr>
          <w:rStyle w:val="Emphasis"/>
        </w:rPr>
        <w:t>.</w:t>
      </w:r>
    </w:p>
    <w:p w:rsidR="00170D54" w:rsidRPr="00B3533B" w:rsidRDefault="000835AD" w:rsidP="00170D54">
      <w:pPr>
        <w:pStyle w:val="Heading4"/>
        <w:rPr>
          <w:rFonts w:cs="Times New Roman"/>
        </w:rPr>
      </w:pPr>
      <w:r w:rsidRPr="00B3533B">
        <w:rPr>
          <w:rFonts w:cs="Times New Roman"/>
        </w:rPr>
        <w:t xml:space="preserve"> </w:t>
      </w:r>
    </w:p>
    <w:p w:rsidR="00170D54" w:rsidRPr="00B3533B" w:rsidRDefault="00170D54" w:rsidP="000835AD">
      <w:pPr>
        <w:pStyle w:val="Heading2"/>
        <w:rPr>
          <w:rFonts w:cs="Times New Roman"/>
        </w:rPr>
      </w:pPr>
      <w:r w:rsidRPr="00B3533B">
        <w:rPr>
          <w:rFonts w:cs="Times New Roman"/>
        </w:rPr>
        <w:t>Aff Answers</w:t>
      </w:r>
    </w:p>
    <w:p w:rsidR="00170D54" w:rsidRPr="00B3533B" w:rsidRDefault="00170D54" w:rsidP="00170D54"/>
    <w:p w:rsidR="00170D54" w:rsidRPr="00B3533B" w:rsidRDefault="00170D54" w:rsidP="00170D54">
      <w:pPr>
        <w:pStyle w:val="Heading4"/>
        <w:rPr>
          <w:rFonts w:cs="Times New Roman"/>
        </w:rPr>
      </w:pPr>
      <w:r w:rsidRPr="00B3533B">
        <w:rPr>
          <w:rFonts w:cs="Times New Roman"/>
        </w:rPr>
        <w:t>Link turn – the embargo damages the cigar industry</w:t>
      </w:r>
    </w:p>
    <w:p w:rsidR="00170D54" w:rsidRPr="00B3533B" w:rsidRDefault="00170D54" w:rsidP="00170D54">
      <w:pPr>
        <w:rPr>
          <w:rStyle w:val="StyleStyleBold12pt"/>
        </w:rPr>
      </w:pPr>
      <w:r w:rsidRPr="00B3533B">
        <w:rPr>
          <w:rStyle w:val="StyleStyleBold12pt"/>
        </w:rPr>
        <w:t>St. Petersburg Times 91</w:t>
      </w:r>
    </w:p>
    <w:p w:rsidR="00170D54" w:rsidRPr="00B3533B" w:rsidRDefault="00170D54" w:rsidP="00170D54">
      <w:r w:rsidRPr="00B3533B">
        <w:rPr>
          <w:color w:val="000000"/>
          <w:sz w:val="17"/>
          <w:szCs w:val="17"/>
          <w:shd w:val="clear" w:color="auto" w:fill="FFFFFF"/>
        </w:rPr>
        <w:t>"A SON OF YBOR COMES HOME." St. Petersburg Times (Florida). (October 25, 1991 , Friday, City Edition ): LexisNexis Academic. Web. Date Accessed: 2013/07/16.</w:t>
      </w:r>
    </w:p>
    <w:p w:rsidR="00170D54" w:rsidRPr="00B3533B" w:rsidRDefault="00170D54" w:rsidP="00170D54">
      <w:pPr>
        <w:rPr>
          <w:rStyle w:val="StyleBoldUnderline"/>
        </w:rPr>
      </w:pPr>
      <w:r w:rsidRPr="00B3533B">
        <w:t xml:space="preserve">... said. "I also have two aunts, the closest you can get to Ybor (they are Vicente's granddaughters), who are still alive and live here in Tampa. They're both in their 80s." A senior vice president at the Bank of Tampa, Ybor grew up on Hyde Park Avenue. As a young adult, he took a job as a banking ... ... </w:t>
      </w:r>
      <w:r w:rsidRPr="00B3533B">
        <w:rPr>
          <w:rStyle w:val="StyleBoldUnderline"/>
          <w:highlight w:val="cyan"/>
        </w:rPr>
        <w:t>Ybor City</w:t>
      </w:r>
      <w:r w:rsidRPr="00B3533B">
        <w:t xml:space="preserve"> is one such place. The city </w:t>
      </w:r>
      <w:r w:rsidRPr="00B3533B">
        <w:rPr>
          <w:rStyle w:val="StyleBoldUnderline"/>
          <w:highlight w:val="cyan"/>
        </w:rPr>
        <w:t>has gone</w:t>
      </w:r>
      <w:r w:rsidRPr="00B3533B">
        <w:rPr>
          <w:rStyle w:val="StyleBoldUnderline"/>
        </w:rPr>
        <w:t xml:space="preserve"> through a transformation </w:t>
      </w:r>
      <w:r w:rsidRPr="00B3533B">
        <w:rPr>
          <w:rStyle w:val="StyleBoldUnderline"/>
          <w:highlight w:val="cyan"/>
        </w:rPr>
        <w:t>from a thriving area</w:t>
      </w:r>
      <w:r w:rsidRPr="00B3533B">
        <w:rPr>
          <w:rStyle w:val="StyleBoldUnderline"/>
        </w:rPr>
        <w:t xml:space="preserve"> with a population larger than </w:t>
      </w:r>
      <w:bookmarkStart w:id="6" w:name="ORIGHIT_3"/>
      <w:bookmarkStart w:id="7" w:name="HIT_3"/>
      <w:bookmarkEnd w:id="6"/>
      <w:bookmarkEnd w:id="7"/>
      <w:r w:rsidRPr="00B3533B">
        <w:rPr>
          <w:rStyle w:val="StyleBoldUnderline"/>
        </w:rPr>
        <w:t xml:space="preserve">Tampa </w:t>
      </w:r>
      <w:r w:rsidRPr="00B3533B">
        <w:rPr>
          <w:rStyle w:val="StyleBoldUnderline"/>
          <w:highlight w:val="cyan"/>
        </w:rPr>
        <w:t>to a decaying city</w:t>
      </w:r>
      <w:r w:rsidRPr="00B3533B">
        <w:rPr>
          <w:rStyle w:val="StyleBoldUnderline"/>
        </w:rPr>
        <w:t xml:space="preserve"> within a city </w:t>
      </w:r>
      <w:r w:rsidRPr="00B3533B">
        <w:rPr>
          <w:rStyle w:val="StyleBoldUnderline"/>
          <w:highlight w:val="cyan"/>
        </w:rPr>
        <w:t>struggling to retain its identity</w:t>
      </w:r>
      <w:r w:rsidRPr="00B3533B">
        <w:rPr>
          <w:rStyle w:val="StyleBoldUnderline"/>
        </w:rPr>
        <w:t>.</w:t>
      </w:r>
      <w:r w:rsidRPr="00B3533B">
        <w:t xml:space="preserve"> "I like what I see because it is changing," ... ... full of life</w:t>
      </w:r>
      <w:r w:rsidRPr="00B3533B">
        <w:rPr>
          <w:rStyle w:val="StyleBoldUnderline"/>
        </w:rPr>
        <w:t xml:space="preserve">. </w:t>
      </w:r>
      <w:r w:rsidRPr="00B3533B">
        <w:rPr>
          <w:rStyle w:val="StyleBoldUnderline"/>
          <w:highlight w:val="cyan"/>
        </w:rPr>
        <w:t>A city built on tobacco leaves</w:t>
      </w:r>
      <w:r w:rsidRPr="00B3533B">
        <w:t xml:space="preserve">. Ybor City was Vicente Ybor's creation. A Spanish </w:t>
      </w:r>
      <w:bookmarkStart w:id="8" w:name="ORIGHIT_4"/>
      <w:bookmarkStart w:id="9" w:name="HIT_4"/>
      <w:bookmarkEnd w:id="8"/>
      <w:bookmarkEnd w:id="9"/>
      <w:r w:rsidRPr="00B3533B">
        <w:t xml:space="preserve">cigar maker, he first opened a factory in Cuba and then relocated to Key West in the early 1880s. But labor unrest and a fire that wiped out half the city forced him to look again for a place to make his </w:t>
      </w:r>
      <w:bookmarkStart w:id="10" w:name="ORIGHIT_5"/>
      <w:bookmarkStart w:id="11" w:name="HIT_5"/>
      <w:bookmarkEnd w:id="10"/>
      <w:bookmarkEnd w:id="11"/>
      <w:r w:rsidRPr="00B3533B">
        <w:t xml:space="preserve">cigars. "He had a friend who had seen </w:t>
      </w:r>
      <w:bookmarkStart w:id="12" w:name="ORIGHIT_6"/>
      <w:bookmarkStart w:id="13" w:name="HIT_6"/>
      <w:bookmarkEnd w:id="12"/>
      <w:bookmarkEnd w:id="13"/>
      <w:r w:rsidRPr="00B3533B">
        <w:t xml:space="preserve">Tampa and said, "Why don't you come to </w:t>
      </w:r>
      <w:bookmarkStart w:id="14" w:name="ORIGHIT_7"/>
      <w:bookmarkStart w:id="15" w:name="HIT_7"/>
      <w:bookmarkEnd w:id="14"/>
      <w:bookmarkEnd w:id="15"/>
      <w:r w:rsidRPr="00B3533B">
        <w:t xml:space="preserve">Tampa? It has an ideal port, good climate, and it's as close to Cuba so you can get our tobacco,' " Ybor explained. So </w:t>
      </w:r>
      <w:r w:rsidRPr="00B3533B">
        <w:rPr>
          <w:rStyle w:val="StyleBoldUnderline"/>
          <w:highlight w:val="cyan"/>
        </w:rPr>
        <w:t>Ybor</w:t>
      </w:r>
      <w:r w:rsidRPr="00B3533B">
        <w:t xml:space="preserve"> came, and in 1885 he </w:t>
      </w:r>
      <w:r w:rsidRPr="00B3533B">
        <w:rPr>
          <w:rStyle w:val="StyleBoldUnderline"/>
        </w:rPr>
        <w:t xml:space="preserve">struck a deal with the </w:t>
      </w:r>
      <w:bookmarkStart w:id="16" w:name="ORIGHIT_8"/>
      <w:bookmarkStart w:id="17" w:name="HIT_8"/>
      <w:bookmarkEnd w:id="16"/>
      <w:bookmarkEnd w:id="17"/>
      <w:r w:rsidRPr="00B3533B">
        <w:rPr>
          <w:rStyle w:val="StyleBoldUnderline"/>
        </w:rPr>
        <w:t xml:space="preserve">Tampa Board of Trade, the forerunner of the </w:t>
      </w:r>
      <w:bookmarkStart w:id="18" w:name="ORIGHIT_9"/>
      <w:bookmarkStart w:id="19" w:name="HIT_9"/>
      <w:bookmarkEnd w:id="18"/>
      <w:bookmarkEnd w:id="19"/>
      <w:r w:rsidRPr="00B3533B">
        <w:rPr>
          <w:rStyle w:val="StyleBoldUnderline"/>
        </w:rPr>
        <w:t xml:space="preserve">Tampa Chamber of Commerce. He </w:t>
      </w:r>
      <w:r w:rsidRPr="00B3533B">
        <w:rPr>
          <w:rStyle w:val="StyleBoldUnderline"/>
          <w:highlight w:val="cyan"/>
        </w:rPr>
        <w:t>bought about 40 square miles of land for $ 9,000 and set up shop</w:t>
      </w:r>
      <w:r w:rsidRPr="00B3533B">
        <w:rPr>
          <w:rStyle w:val="StyleBoldUnderline"/>
        </w:rPr>
        <w:t xml:space="preserve">. Two years later, </w:t>
      </w:r>
      <w:bookmarkStart w:id="20" w:name="ORIGHIT_10"/>
      <w:bookmarkStart w:id="21" w:name="HIT_10"/>
      <w:bookmarkEnd w:id="20"/>
      <w:bookmarkEnd w:id="21"/>
      <w:r w:rsidRPr="00B3533B">
        <w:rPr>
          <w:rStyle w:val="StyleBoldUnderline"/>
        </w:rPr>
        <w:t xml:space="preserve">Tampa officially absorbed Ybor City into its boundaries. </w:t>
      </w:r>
      <w:r w:rsidRPr="00B3533B">
        <w:t xml:space="preserve">At the time, </w:t>
      </w:r>
      <w:bookmarkStart w:id="22" w:name="ORIGHIT_11"/>
      <w:bookmarkStart w:id="23" w:name="HIT_11"/>
      <w:bookmarkEnd w:id="22"/>
      <w:bookmarkEnd w:id="23"/>
      <w:r w:rsidRPr="00B3533B">
        <w:t xml:space="preserve">Tampa was a little fishing village of about 1,000 residents. Within 10 years, Ybor City had bakeries, coffee mills, shops, hotels and close to 20,000 residents, most of them </w:t>
      </w:r>
      <w:bookmarkStart w:id="24" w:name="ORIGHIT_12"/>
      <w:bookmarkStart w:id="25" w:name="HIT_12"/>
      <w:bookmarkEnd w:id="24"/>
      <w:bookmarkEnd w:id="25"/>
      <w:r w:rsidRPr="00B3533B">
        <w:t xml:space="preserve">cigar makers of Spanish, Cuban and Italian decent. The center of life outside the factories was the social club, and each nationality had its own. At ... ... In addition, there were festivals, weekly dances and stage productions. And dominoes was the game of choice. "People don't realize how much the </w:t>
      </w:r>
      <w:bookmarkStart w:id="26" w:name="ORIGHIT_13"/>
      <w:bookmarkStart w:id="27" w:name="HIT_13"/>
      <w:bookmarkEnd w:id="26"/>
      <w:bookmarkEnd w:id="27"/>
      <w:r w:rsidRPr="00B3533B">
        <w:t xml:space="preserve">cigar industry meant to </w:t>
      </w:r>
      <w:bookmarkStart w:id="28" w:name="ORIGHIT_14"/>
      <w:bookmarkStart w:id="29" w:name="HIT_14"/>
      <w:bookmarkEnd w:id="28"/>
      <w:bookmarkEnd w:id="29"/>
      <w:r w:rsidRPr="00B3533B">
        <w:t xml:space="preserve">Tampa," Ybor said. "To give you an idea, the </w:t>
      </w:r>
      <w:bookmarkStart w:id="30" w:name="ORIGHIT_15"/>
      <w:bookmarkStart w:id="31" w:name="HIT_15"/>
      <w:bookmarkEnd w:id="30"/>
      <w:bookmarkEnd w:id="31"/>
      <w:r w:rsidRPr="00B3533B">
        <w:rPr>
          <w:rStyle w:val="StyleBoldUnderline"/>
          <w:highlight w:val="cyan"/>
        </w:rPr>
        <w:t>cigar industry's annual payroll was about $ 2-million around the turn of the century</w:t>
      </w:r>
      <w:r w:rsidRPr="00B3533B">
        <w:rPr>
          <w:rStyle w:val="StyleBoldUnderline"/>
        </w:rPr>
        <w:t xml:space="preserve">. At that time, </w:t>
      </w:r>
      <w:r w:rsidRPr="00B3533B">
        <w:rPr>
          <w:rStyle w:val="StyleBoldUnderline"/>
          <w:highlight w:val="cyan"/>
        </w:rPr>
        <w:t>it accounted for</w:t>
      </w:r>
      <w:r w:rsidRPr="00B3533B">
        <w:rPr>
          <w:rStyle w:val="StyleBoldUnderline"/>
        </w:rPr>
        <w:t xml:space="preserve"> about </w:t>
      </w:r>
      <w:r w:rsidRPr="00B3533B">
        <w:rPr>
          <w:rStyle w:val="StyleBoldUnderline"/>
          <w:highlight w:val="cyan"/>
        </w:rPr>
        <w:t>75 percent of the city</w:t>
      </w:r>
      <w:r w:rsidRPr="00B3533B">
        <w:rPr>
          <w:rStyle w:val="StyleBoldUnderline"/>
        </w:rPr>
        <w:t xml:space="preserve"> payroll." </w:t>
      </w:r>
      <w:r w:rsidRPr="00B3533B">
        <w:rPr>
          <w:rStyle w:val="StyleBoldUnderline"/>
          <w:highlight w:val="cyan"/>
        </w:rPr>
        <w:t>And then</w:t>
      </w:r>
      <w:r w:rsidRPr="00B3533B">
        <w:rPr>
          <w:rStyle w:val="StyleBoldUnderline"/>
        </w:rPr>
        <w:t xml:space="preserve"> slowly, </w:t>
      </w:r>
      <w:r w:rsidRPr="00B3533B">
        <w:rPr>
          <w:rStyle w:val="StyleBoldUnderline"/>
          <w:highlight w:val="cyan"/>
        </w:rPr>
        <w:t xml:space="preserve">the </w:t>
      </w:r>
      <w:bookmarkStart w:id="32" w:name="ORIGHIT_16"/>
      <w:bookmarkStart w:id="33" w:name="HIT_16"/>
      <w:bookmarkEnd w:id="32"/>
      <w:bookmarkEnd w:id="33"/>
      <w:r w:rsidRPr="00B3533B">
        <w:rPr>
          <w:rStyle w:val="StyleBoldUnderline"/>
          <w:highlight w:val="cyan"/>
        </w:rPr>
        <w:t>cigar industry began to die.</w:t>
      </w:r>
      <w:r w:rsidRPr="00B3533B">
        <w:rPr>
          <w:rStyle w:val="StyleBoldUnderline"/>
        </w:rPr>
        <w:t xml:space="preserve"> </w:t>
      </w:r>
      <w:r w:rsidRPr="00B3533B">
        <w:rPr>
          <w:rStyle w:val="StyleBoldUnderline"/>
          <w:highlight w:val="cyan"/>
        </w:rPr>
        <w:t xml:space="preserve">The Depression and a dwindling number of </w:t>
      </w:r>
      <w:bookmarkStart w:id="34" w:name="ORIGHIT_17"/>
      <w:bookmarkStart w:id="35" w:name="HIT_17"/>
      <w:bookmarkEnd w:id="34"/>
      <w:bookmarkEnd w:id="35"/>
      <w:r w:rsidRPr="00B3533B">
        <w:rPr>
          <w:rStyle w:val="StyleBoldUnderline"/>
          <w:highlight w:val="cyan"/>
        </w:rPr>
        <w:t>cigar smokers sparked the decline</w:t>
      </w:r>
      <w:r w:rsidRPr="00B3533B">
        <w:rPr>
          <w:rStyle w:val="StyleBoldUnderline"/>
        </w:rPr>
        <w:t xml:space="preserve">, </w:t>
      </w:r>
      <w:r w:rsidRPr="00B3533B">
        <w:rPr>
          <w:rStyle w:val="StyleBoldUnderline"/>
          <w:highlight w:val="cyan"/>
        </w:rPr>
        <w:t>and it was helped along by American</w:t>
      </w:r>
      <w:r w:rsidRPr="00B3533B">
        <w:rPr>
          <w:rStyle w:val="StyleBoldUnderline"/>
        </w:rPr>
        <w:t xml:space="preserve"> labor </w:t>
      </w:r>
      <w:r w:rsidRPr="00B3533B">
        <w:rPr>
          <w:rStyle w:val="StyleBoldUnderline"/>
          <w:highlight w:val="cyan"/>
        </w:rPr>
        <w:t xml:space="preserve">laws, which made it cheaper to produce </w:t>
      </w:r>
      <w:bookmarkStart w:id="36" w:name="ORIGHIT_18"/>
      <w:bookmarkStart w:id="37" w:name="HIT_18"/>
      <w:bookmarkEnd w:id="36"/>
      <w:bookmarkEnd w:id="37"/>
      <w:r w:rsidRPr="00B3533B">
        <w:rPr>
          <w:rStyle w:val="StyleBoldUnderline"/>
          <w:highlight w:val="cyan"/>
        </w:rPr>
        <w:t>cigars outside the country</w:t>
      </w:r>
      <w:r w:rsidRPr="00B3533B">
        <w:rPr>
          <w:rStyle w:val="StyleBoldUnderline"/>
        </w:rPr>
        <w:t xml:space="preserve">. </w:t>
      </w:r>
      <w:r w:rsidRPr="00B3533B">
        <w:rPr>
          <w:rStyle w:val="StyleBoldUnderline"/>
          <w:highlight w:val="cyan"/>
        </w:rPr>
        <w:t>Another factor was th</w:t>
      </w:r>
      <w:r w:rsidRPr="00B3533B">
        <w:rPr>
          <w:rStyle w:val="StyleBoldUnderline"/>
        </w:rPr>
        <w:t xml:space="preserve">e Kennedy administration's </w:t>
      </w:r>
      <w:bookmarkStart w:id="38" w:name="ORIGHIT_19"/>
      <w:bookmarkStart w:id="39" w:name="HIT_19"/>
      <w:bookmarkEnd w:id="38"/>
      <w:bookmarkEnd w:id="39"/>
      <w:r w:rsidRPr="00B3533B">
        <w:rPr>
          <w:rStyle w:val="StyleBoldUnderline"/>
          <w:highlight w:val="cyan"/>
        </w:rPr>
        <w:t>embargo on Cuban goods, which is still in effect.</w:t>
      </w:r>
      <w:r w:rsidRPr="00B3533B">
        <w:rPr>
          <w:rStyle w:val="StyleBoldUnderline"/>
        </w:rPr>
        <w:t xml:space="preserve"> Not only does </w:t>
      </w:r>
      <w:r w:rsidRPr="00B3533B">
        <w:rPr>
          <w:rStyle w:val="StyleBoldUnderline"/>
          <w:highlight w:val="cyan"/>
        </w:rPr>
        <w:t>the ban include Cuban tobacco products</w:t>
      </w:r>
      <w:r w:rsidRPr="00B3533B">
        <w:rPr>
          <w:rStyle w:val="StyleBoldUnderline"/>
        </w:rPr>
        <w:t xml:space="preserve">, it also includes Cuban tobacco seeds. As a result, </w:t>
      </w:r>
      <w:r w:rsidRPr="00B3533B">
        <w:rPr>
          <w:rStyle w:val="StyleBoldUnderline"/>
          <w:highlight w:val="cyan"/>
        </w:rPr>
        <w:t>countries such as the Dominican Republic</w:t>
      </w:r>
      <w:r w:rsidRPr="00B3533B">
        <w:rPr>
          <w:rStyle w:val="StyleBoldUnderline"/>
        </w:rPr>
        <w:t xml:space="preserve">, Honduras and Jamaica, </w:t>
      </w:r>
      <w:r w:rsidRPr="00B3533B">
        <w:rPr>
          <w:rStyle w:val="StyleBoldUnderline"/>
          <w:highlight w:val="cyan"/>
        </w:rPr>
        <w:t xml:space="preserve">which grow </w:t>
      </w:r>
      <w:bookmarkStart w:id="40" w:name="ORIGHIT_20"/>
      <w:bookmarkStart w:id="41" w:name="HIT_20"/>
      <w:bookmarkEnd w:id="40"/>
      <w:bookmarkEnd w:id="41"/>
      <w:r w:rsidRPr="00B3533B">
        <w:rPr>
          <w:rStyle w:val="StyleBoldUnderline"/>
          <w:highlight w:val="cyan"/>
        </w:rPr>
        <w:t xml:space="preserve">cigar tobacco from Cuban seeds, have become the principal producers of </w:t>
      </w:r>
      <w:bookmarkStart w:id="42" w:name="ORIGHIT_21"/>
      <w:bookmarkStart w:id="43" w:name="HIT_21"/>
      <w:bookmarkEnd w:id="42"/>
      <w:bookmarkEnd w:id="43"/>
      <w:r w:rsidRPr="00B3533B">
        <w:rPr>
          <w:rStyle w:val="StyleBoldUnderline"/>
          <w:highlight w:val="cyan"/>
        </w:rPr>
        <w:t>cigars</w:t>
      </w:r>
      <w:r w:rsidRPr="00B3533B">
        <w:rPr>
          <w:rStyle w:val="StyleBoldUnderline"/>
        </w:rPr>
        <w:t xml:space="preserve">. </w:t>
      </w:r>
      <w:r w:rsidRPr="00B3533B">
        <w:t>"</w:t>
      </w:r>
      <w:r w:rsidRPr="00B3533B">
        <w:rPr>
          <w:rStyle w:val="StyleBoldUnderline"/>
        </w:rPr>
        <w:t xml:space="preserve">You have </w:t>
      </w:r>
      <w:r w:rsidRPr="00B3533B">
        <w:rPr>
          <w:rStyle w:val="StyleBoldUnderline"/>
          <w:highlight w:val="cyan"/>
        </w:rPr>
        <w:t>cigar tobacco grown in this country</w:t>
      </w:r>
      <w:r w:rsidRPr="00B3533B">
        <w:rPr>
          <w:rStyle w:val="StyleBoldUnderline"/>
        </w:rPr>
        <w:t xml:space="preserve">," Ybor said, "but </w:t>
      </w:r>
      <w:r w:rsidRPr="00B3533B">
        <w:rPr>
          <w:rStyle w:val="StyleBoldUnderline"/>
          <w:highlight w:val="cyan"/>
        </w:rPr>
        <w:t>it's not the same</w:t>
      </w:r>
      <w:r w:rsidRPr="00B3533B">
        <w:t xml:space="preserve">." </w:t>
      </w:r>
      <w:r w:rsidRPr="00B3533B">
        <w:rPr>
          <w:rStyle w:val="StyleBoldUnderline"/>
        </w:rPr>
        <w:t xml:space="preserve">And as the </w:t>
      </w:r>
      <w:bookmarkStart w:id="44" w:name="ORIGHIT_23"/>
      <w:bookmarkStart w:id="45" w:name="HIT_23"/>
      <w:bookmarkEnd w:id="44"/>
      <w:bookmarkEnd w:id="45"/>
      <w:r w:rsidRPr="00B3533B">
        <w:rPr>
          <w:rStyle w:val="StyleBoldUnderline"/>
        </w:rPr>
        <w:t xml:space="preserve">cigar industry went, so went Ybor City. In its heyday, there were more than 200 </w:t>
      </w:r>
      <w:bookmarkStart w:id="46" w:name="ORIGHIT_24"/>
      <w:bookmarkStart w:id="47" w:name="HIT_24"/>
      <w:bookmarkEnd w:id="46"/>
      <w:bookmarkEnd w:id="47"/>
      <w:r w:rsidRPr="00B3533B">
        <w:rPr>
          <w:rStyle w:val="StyleBoldUnderline"/>
        </w:rPr>
        <w:t>cigar factories in the area. Now, there are three.</w:t>
      </w:r>
    </w:p>
    <w:p w:rsidR="00AE798B" w:rsidRPr="00B3533B" w:rsidRDefault="00AE798B" w:rsidP="00170D54">
      <w:pPr>
        <w:rPr>
          <w:rStyle w:val="StyleStyleBold12pt"/>
          <w:b w:val="0"/>
          <w:bCs w:val="0"/>
          <w:sz w:val="20"/>
        </w:rPr>
      </w:pPr>
    </w:p>
    <w:p w:rsidR="00B3533B" w:rsidRPr="00B3533B" w:rsidRDefault="00B3533B" w:rsidP="00B3533B">
      <w:pPr>
        <w:pStyle w:val="Heading1"/>
        <w:rPr>
          <w:rFonts w:cs="Times New Roman"/>
        </w:rPr>
      </w:pPr>
      <w:r w:rsidRPr="00B3533B">
        <w:rPr>
          <w:rFonts w:cs="Times New Roman"/>
        </w:rPr>
        <w:lastRenderedPageBreak/>
        <w:t xml:space="preserve">Oil PIC CP </w:t>
      </w:r>
    </w:p>
    <w:p w:rsidR="00B3533B" w:rsidRPr="00B3533B" w:rsidRDefault="00B3533B" w:rsidP="00B3533B">
      <w:pPr>
        <w:pStyle w:val="Heading4"/>
        <w:rPr>
          <w:rFonts w:cs="Times New Roman"/>
        </w:rPr>
      </w:pPr>
      <w:r w:rsidRPr="00B3533B">
        <w:rPr>
          <w:rFonts w:cs="Times New Roman"/>
        </w:rPr>
        <w:t xml:space="preserve">Plan Text: The USFG should lift the Embargo against Cuba but keep restrictions on oil drilling and oil exploration. </w:t>
      </w:r>
    </w:p>
    <w:p w:rsidR="00B3533B" w:rsidRPr="00B3533B" w:rsidRDefault="00B3533B" w:rsidP="00B3533B"/>
    <w:p w:rsidR="00B3533B" w:rsidRPr="00B3533B" w:rsidRDefault="00B3533B" w:rsidP="00B3533B">
      <w:pPr>
        <w:pStyle w:val="Heading2"/>
        <w:rPr>
          <w:rFonts w:cs="Times New Roman"/>
        </w:rPr>
      </w:pPr>
      <w:r w:rsidRPr="00B3533B">
        <w:rPr>
          <w:rFonts w:cs="Times New Roman"/>
        </w:rPr>
        <w:t xml:space="preserve">1nc net benefit </w:t>
      </w:r>
    </w:p>
    <w:p w:rsidR="00B3533B" w:rsidRPr="00B3533B" w:rsidRDefault="00B3533B" w:rsidP="00B3533B">
      <w:pPr>
        <w:pStyle w:val="Heading4"/>
        <w:rPr>
          <w:rFonts w:cs="Times New Roman"/>
        </w:rPr>
      </w:pPr>
      <w:r w:rsidRPr="00B3533B">
        <w:rPr>
          <w:rFonts w:cs="Times New Roman"/>
        </w:rPr>
        <w:t xml:space="preserve">Lifting the Embargo will cater the way to Oil drilling in the Gulf </w:t>
      </w:r>
    </w:p>
    <w:p w:rsidR="00B3533B" w:rsidRPr="00B3533B" w:rsidRDefault="00B3533B" w:rsidP="00B3533B">
      <w:pPr>
        <w:rPr>
          <w:rFonts w:eastAsia="Times New Roman"/>
        </w:rPr>
      </w:pPr>
      <w:r w:rsidRPr="00B3533B">
        <w:rPr>
          <w:color w:val="303030"/>
        </w:rPr>
        <w:t>Robi</w:t>
      </w:r>
      <w:r w:rsidRPr="00B3533B">
        <w:t xml:space="preserve">n </w:t>
      </w:r>
      <w:r w:rsidRPr="00B3533B">
        <w:rPr>
          <w:b/>
        </w:rPr>
        <w:t>Yapp</w:t>
      </w:r>
      <w:r w:rsidRPr="00B3533B">
        <w:t xml:space="preserve"> </w:t>
      </w:r>
      <w:r w:rsidRPr="00B3533B">
        <w:rPr>
          <w:rFonts w:eastAsia="Times New Roman"/>
          <w:shd w:val="clear" w:color="auto" w:fill="FFFFFF"/>
        </w:rPr>
        <w:t xml:space="preserve">three years working on the Telegraph news desk in London May 29, </w:t>
      </w:r>
      <w:r w:rsidRPr="00B3533B">
        <w:rPr>
          <w:rFonts w:eastAsia="Times New Roman"/>
          <w:b/>
          <w:shd w:val="clear" w:color="auto" w:fill="FFFFFF"/>
        </w:rPr>
        <w:t>2011</w:t>
      </w:r>
      <w:r w:rsidRPr="00B3533B">
        <w:rPr>
          <w:rFonts w:eastAsia="Times New Roman"/>
          <w:shd w:val="clear" w:color="auto" w:fill="FFFFFF"/>
        </w:rPr>
        <w:t xml:space="preserve"> US Could Lift Cuba Embargo after oil discovery- http://www.telegraph.co.uk/news/worldnews/centralamericaandthecaribbean/cuba/8544870/US-could-lift-Cuba-embargo-after-oil-discovery.html </w:t>
      </w:r>
    </w:p>
    <w:p w:rsidR="00B3533B" w:rsidRPr="00B3533B" w:rsidRDefault="00B3533B" w:rsidP="00B3533B">
      <w:pPr>
        <w:pStyle w:val="CardIndented"/>
      </w:pPr>
      <w:r w:rsidRPr="00B3533B">
        <w:t xml:space="preserve">The world's longest-running embargo has endured in part because there was little the US wanted to buy from its impoverished neighbour. But the </w:t>
      </w:r>
      <w:r w:rsidRPr="00B3533B">
        <w:rPr>
          <w:rStyle w:val="StyleUnderline"/>
        </w:rPr>
        <w:t>discovery of between five and 20 billion barrels of oil in the deep waters off Cuba's north coast, only 60 miles away from Florida, has made American businessmen and politicians consider lifting the embargo</w:t>
      </w:r>
      <w:r w:rsidRPr="00B3533B">
        <w:t xml:space="preserve">. Repsol, the Spanish oil firm, will start exploratory drilling within months. If it strikes a large deposit, </w:t>
      </w:r>
      <w:r w:rsidRPr="00B3533B">
        <w:rPr>
          <w:rStyle w:val="StyleUnderline"/>
        </w:rPr>
        <w:t>the trade embargo could be</w:t>
      </w:r>
      <w:r w:rsidRPr="00B3533B">
        <w:rPr>
          <w:u w:val="single"/>
        </w:rPr>
        <w:t xml:space="preserve"> s</w:t>
      </w:r>
      <w:r w:rsidRPr="00B3533B">
        <w:t>ignificantly revised or</w:t>
      </w:r>
      <w:r w:rsidRPr="00B3533B">
        <w:rPr>
          <w:u w:val="single"/>
        </w:rPr>
        <w:t xml:space="preserve"> </w:t>
      </w:r>
      <w:r w:rsidRPr="00B3533B">
        <w:rPr>
          <w:rStyle w:val="StyleUnderline"/>
        </w:rPr>
        <w:t>removed</w:t>
      </w:r>
      <w:r w:rsidRPr="00B3533B">
        <w:t>, according to Professor Mark Jones, an expert on Latin America at the Rice University of Texas. "</w:t>
      </w:r>
      <w:r w:rsidRPr="00B3533B">
        <w:rPr>
          <w:rStyle w:val="StyleUnderline"/>
        </w:rPr>
        <w:t>The greater the drilling and production, the greater the pressure will be to engage in a complete overhaul of the trade embargo,</w:t>
      </w:r>
      <w:r w:rsidRPr="00B3533B">
        <w:t xml:space="preserve"> either getting rid of it altogether or watering it down substantially," he said. "I think it is fairly realistic, since the embargo is an anachronism of the Cold War sustained only by a misguided fear of a backlash from anti-Castro Cuban Americans."</w:t>
      </w:r>
    </w:p>
    <w:p w:rsidR="00B3533B" w:rsidRPr="00B3533B" w:rsidRDefault="00B3533B" w:rsidP="00B3533B">
      <w:pPr>
        <w:rPr>
          <w:color w:val="1E1E1E"/>
          <w:sz w:val="28"/>
          <w:szCs w:val="28"/>
        </w:rPr>
      </w:pPr>
    </w:p>
    <w:p w:rsidR="00B3533B" w:rsidRPr="00B3533B" w:rsidRDefault="00B3533B" w:rsidP="00B3533B">
      <w:pPr>
        <w:pStyle w:val="Heading4"/>
        <w:rPr>
          <w:rFonts w:cs="Times New Roman"/>
        </w:rPr>
      </w:pPr>
      <w:r w:rsidRPr="00B3533B">
        <w:rPr>
          <w:rFonts w:cs="Times New Roman"/>
        </w:rPr>
        <w:t xml:space="preserve">Cuban Oil Drilling is not a good idea </w:t>
      </w:r>
    </w:p>
    <w:p w:rsidR="00B3533B" w:rsidRPr="00B3533B" w:rsidRDefault="00B3533B" w:rsidP="00B3533B">
      <w:pPr>
        <w:rPr>
          <w:rStyle w:val="StyleStyleBold12pt"/>
          <w:rFonts w:eastAsia="Times New Roman"/>
          <w:b w:val="0"/>
          <w:bCs w:val="0"/>
          <w:sz w:val="20"/>
        </w:rPr>
      </w:pPr>
      <w:r w:rsidRPr="00B3533B">
        <w:rPr>
          <w:rFonts w:eastAsia="Times New Roman"/>
        </w:rPr>
        <w:t xml:space="preserve">Lesley </w:t>
      </w:r>
      <w:r w:rsidRPr="00B3533B">
        <w:rPr>
          <w:rFonts w:eastAsia="Times New Roman"/>
          <w:b/>
        </w:rPr>
        <w:t>Clark</w:t>
      </w:r>
      <w:r w:rsidRPr="00B3533B">
        <w:rPr>
          <w:rFonts w:eastAsia="Times New Roman"/>
        </w:rPr>
        <w:t xml:space="preserve"> Chartered Institute of Public Relations, Edinburgh’s Telford College, February 4, 20</w:t>
      </w:r>
      <w:r w:rsidRPr="00B3533B">
        <w:rPr>
          <w:rFonts w:eastAsia="Times New Roman"/>
          <w:b/>
        </w:rPr>
        <w:t>11</w:t>
      </w:r>
      <w:r w:rsidRPr="00B3533B">
        <w:rPr>
          <w:rFonts w:eastAsia="Times New Roman"/>
        </w:rPr>
        <w:t xml:space="preserve">- Cuban oil drilling deal a bad idea, Florida lawmaker’s say- http://www.tcpalm.com/news/2011/feb/04/cuban-oil-drilling-deal-a-bad-idea-florida-say/? print=1 </w:t>
      </w:r>
    </w:p>
    <w:p w:rsidR="00B3533B" w:rsidRPr="00B3533B" w:rsidRDefault="00B3533B" w:rsidP="00B3533B">
      <w:pPr>
        <w:pStyle w:val="CardIndented"/>
      </w:pPr>
      <w:r w:rsidRPr="00B3533B">
        <w:rPr>
          <w:rStyle w:val="StyleUnderline"/>
        </w:rPr>
        <w:t>Cuban oil drilling deal a bad idea</w:t>
      </w:r>
      <w:r w:rsidRPr="00B3533B">
        <w:t xml:space="preserve">, Florida lawmakers say By Lesley Clark Miami Herald Friday, February 4, 2011 WASHINGTON — </w:t>
      </w:r>
      <w:r w:rsidRPr="00B3533B">
        <w:rPr>
          <w:rStyle w:val="StyleUnderline"/>
        </w:rPr>
        <w:t>With Cuba poised to drill for oil off its coast as early as this spring, Florida lawmakers are renewing efforts to block it, citing fears about damage to the state's beaches in the event of a major oil spill.</w:t>
      </w:r>
      <w:r w:rsidRPr="00B3533B">
        <w:t xml:space="preserve"> Sarasota Republican </w:t>
      </w:r>
      <w:r w:rsidRPr="00B3533B">
        <w:rPr>
          <w:rStyle w:val="StyleUnderline"/>
        </w:rPr>
        <w:t>Rep</w:t>
      </w:r>
      <w:r w:rsidRPr="00B3533B">
        <w:t xml:space="preserve">. Vern </w:t>
      </w:r>
      <w:r w:rsidRPr="00B3533B">
        <w:rPr>
          <w:rStyle w:val="StyleUnderline"/>
        </w:rPr>
        <w:t>Buchanan</w:t>
      </w:r>
      <w:r w:rsidRPr="00B3533B">
        <w:t xml:space="preserve"> has introduced legislation that would allow the U.S. Interior Department to deny U.S. oil and gas leases to companies involved in Cuba's oil drilling operations. Sen. Bill Nelson plans to re-introduce legislation to pull the U.S. visas for executives of such companies. Nelson also is hoping to "outline our position'' in a yet-to-be-scheduled meeting with officials from Spanish energy giant Repsol, which is working with Cuba. Buchanan, a staunch opponent to drilling off Florida's coast, </w:t>
      </w:r>
      <w:r w:rsidRPr="00B3533B">
        <w:rPr>
          <w:rStyle w:val="StyleUnderline"/>
        </w:rPr>
        <w:t>said he worries that Cuba doesn't have the expertise to contain a spill.</w:t>
      </w:r>
      <w:r w:rsidRPr="00B3533B">
        <w:t xml:space="preserve"> He said he has bipartisan support for his efforts, even among lawmakers who have pushed to relax some restrictions against Cuba. "We have no drilling 230 miles off our coast,'' Buchanan said, referring to current U.S. law that keeps rigs at least that far off Tampa Bay. "So </w:t>
      </w:r>
      <w:r w:rsidRPr="00B3533B">
        <w:rPr>
          <w:rStyle w:val="StyleUnderline"/>
        </w:rPr>
        <w:t>why in the world would we want Cuba drilling within 50 miles?</w:t>
      </w:r>
      <w:r w:rsidRPr="00B3533B">
        <w:t xml:space="preserve">'' House Foreign Affairs committee chairwoman Rep. Ileana Ros-Lehtinen, R-Miami, also backs legislation that would deny visas and impose export sanctions and other penalties on companies involved in </w:t>
      </w:r>
      <w:r w:rsidRPr="00B3533B">
        <w:rPr>
          <w:rStyle w:val="StyleUnderline"/>
        </w:rPr>
        <w:t>Cuba's operations, noting "some deeply troubling drilling partnerships have already been established'' and others are under way. "We need to make sure the pressure stays on to keep these deals from happening so that we can protect our shores from a potential Cuban oil-drilling disaster,''</w:t>
      </w:r>
      <w:r w:rsidRPr="00B3533B">
        <w:t xml:space="preserve"> she said. </w:t>
      </w:r>
      <w:r w:rsidRPr="00B3533B">
        <w:rPr>
          <w:rStyle w:val="StyleUnderline"/>
        </w:rPr>
        <w:t>Environmentalists and others knowledgeable of Cuba's plans suggest the United States should instead develop an emergency response agreement</w:t>
      </w:r>
      <w:r w:rsidRPr="00B3533B">
        <w:t xml:space="preserve"> with its Cold War nemesis, against whom it has enforced a five-decades-old trade embargo. "The rational approach is a direct dialogue between the U.S. and Cuba,'' said David Guggenheim, a senior fellow at The Ocean Foundation in Washington. He has been working on marine research and conservation issues with Cuba for nearly a decade. Noting that he spoke with Cuban officials worried about damage to the island's coral reefs during last summer's BP oil spill in the Gulf of Mexico, Guggenheim added, "if any country should be demonized in this context, perhaps it should be the one that unleashed the largest Gulf spill of all time.'' The renewed push for legislation that seeks to dampen global interest in Cuba's offshore industry comes as a semi-submersible rig is being readied in Singapore for use in Cuba. Repsol, which drilled an exploratory well in 2004 off the coast near Havana, has contracted to drill the first of several exploratory wells. Other countries also have expressed interest in drilling Cuba. The Interior Department and the White House declined to comment on Buchanan's legislation. A spokesman for Repsol said the company had no comment on the proposal but noted that its plans for 2011 include one well in Cuba, as well as one offshore and two onshore rigs in the United States. Buchanan said his legislation would force Repsol "to make a choice — Cuba or the U.S.?'' He noted that Repsol "scrapped'' plans to build a gas development plant in Iran amid U.S. pressure. But Jorge Piñon, an </w:t>
      </w:r>
      <w:r w:rsidRPr="00B3533B">
        <w:lastRenderedPageBreak/>
        <w:t xml:space="preserve">energy expert and visiting research fellow at the Florida International University's </w:t>
      </w:r>
      <w:r w:rsidRPr="00B3533B">
        <w:rPr>
          <w:rStyle w:val="StyleUnderline"/>
        </w:rPr>
        <w:t>Cuban Research Institute, argued that the legislation could put the United States at odds with countries that drill here and are interested in Cuba, including Brazil and Norway</w:t>
      </w:r>
      <w:r w:rsidRPr="00B3533B">
        <w:t xml:space="preserve"> </w:t>
      </w:r>
    </w:p>
    <w:p w:rsidR="00B3533B" w:rsidRPr="00B3533B" w:rsidRDefault="00B3533B" w:rsidP="00B3533B"/>
    <w:p w:rsidR="00B3533B" w:rsidRPr="00B3533B" w:rsidRDefault="00B3533B" w:rsidP="00B3533B">
      <w:pPr>
        <w:pStyle w:val="Heading4"/>
        <w:rPr>
          <w:rFonts w:cs="Times New Roman"/>
          <w:color w:val="333333"/>
        </w:rPr>
      </w:pPr>
      <w:r w:rsidRPr="00B3533B">
        <w:rPr>
          <w:rFonts w:cs="Times New Roman"/>
        </w:rPr>
        <w:t>Extraction of petroleum and manipulations of the ecosystems hurts biodiversity</w:t>
      </w:r>
      <w:r w:rsidRPr="00B3533B">
        <w:rPr>
          <w:rFonts w:cs="Times New Roman"/>
          <w:color w:val="333333"/>
        </w:rPr>
        <w:t xml:space="preserve"> </w:t>
      </w:r>
    </w:p>
    <w:p w:rsidR="00B3533B" w:rsidRPr="00B3533B" w:rsidRDefault="00B3533B" w:rsidP="00B3533B">
      <w:pPr>
        <w:rPr>
          <w:rFonts w:eastAsia="Times New Roman"/>
          <w:szCs w:val="20"/>
        </w:rPr>
      </w:pPr>
      <w:r w:rsidRPr="00B3533B">
        <w:rPr>
          <w:rFonts w:eastAsia="Times New Roman"/>
        </w:rPr>
        <w:t xml:space="preserve">Daphne </w:t>
      </w:r>
      <w:r w:rsidRPr="00B3533B">
        <w:rPr>
          <w:rFonts w:eastAsia="Times New Roman"/>
          <w:b/>
        </w:rPr>
        <w:t>Fautin</w:t>
      </w:r>
      <w:r w:rsidRPr="00B3533B">
        <w:rPr>
          <w:rFonts w:eastAsia="Times New Roman"/>
        </w:rPr>
        <w:t xml:space="preserve"> Department of Ecology and Evolutionary Biology, University of Kansas, Lawrence, Kansas, United States of America </w:t>
      </w:r>
      <w:r w:rsidRPr="00B3533B">
        <w:rPr>
          <w:rFonts w:eastAsia="Times New Roman"/>
          <w:color w:val="333333"/>
          <w:shd w:val="clear" w:color="auto" w:fill="FFFFFF"/>
        </w:rPr>
        <w:t>July 6, 20</w:t>
      </w:r>
      <w:r w:rsidRPr="00B3533B">
        <w:rPr>
          <w:rFonts w:eastAsia="Times New Roman"/>
          <w:b/>
          <w:color w:val="333333"/>
          <w:shd w:val="clear" w:color="auto" w:fill="FFFFFF"/>
        </w:rPr>
        <w:t>10</w:t>
      </w:r>
      <w:r w:rsidRPr="00B3533B">
        <w:rPr>
          <w:rFonts w:eastAsia="Times New Roman"/>
          <w:color w:val="333333"/>
          <w:shd w:val="clear" w:color="auto" w:fill="FFFFFF"/>
        </w:rPr>
        <w:t>- Overview of Marine Biodiversity In the United States Water- http://www.plosone.org/article/info%3Adoi%2F10.1371%2Fjournal.pone.0011914</w:t>
      </w:r>
      <w:r w:rsidRPr="00B3533B">
        <w:rPr>
          <w:rFonts w:eastAsia="Times New Roman"/>
          <w:szCs w:val="20"/>
        </w:rPr>
        <w:t xml:space="preserve"> </w:t>
      </w:r>
    </w:p>
    <w:p w:rsidR="00B3533B" w:rsidRPr="00B3533B" w:rsidRDefault="00B3533B" w:rsidP="00B3533B">
      <w:pPr>
        <w:pStyle w:val="CardIndented"/>
        <w:rPr>
          <w:rStyle w:val="StyleUnderline"/>
        </w:rPr>
      </w:pPr>
      <w:r w:rsidRPr="00B3533B">
        <w:rPr>
          <w:rStyle w:val="StyleUnderline"/>
        </w:rPr>
        <w:t>Habitat loss and destruction, and degradation of water quality in the Gulf are two of the key issues</w:t>
      </w:r>
      <w:r w:rsidRPr="00B3533B">
        <w:rPr>
          <w:color w:val="333333"/>
        </w:rPr>
        <w:t xml:space="preserve"> addressed in the Governors' Action Plan for Healthy and Resilient Coasts</w:t>
      </w:r>
      <w:r w:rsidRPr="00B3533B">
        <w:rPr>
          <w:rStyle w:val="apple-converted-space"/>
          <w:color w:val="333333"/>
        </w:rPr>
        <w:t> </w:t>
      </w:r>
      <w:hyperlink r:id="rId169" w:anchor="pone.0011914-Gulf1" w:history="1">
        <w:r w:rsidRPr="00B3533B">
          <w:rPr>
            <w:rStyle w:val="Hyperlink"/>
            <w:color w:val="3C63AF"/>
          </w:rPr>
          <w:t>[149]</w:t>
        </w:r>
      </w:hyperlink>
      <w:r w:rsidRPr="00B3533B">
        <w:rPr>
          <w:color w:val="333333"/>
        </w:rPr>
        <w:t xml:space="preserve">. </w:t>
      </w:r>
      <w:r w:rsidRPr="00B3533B">
        <w:rPr>
          <w:rStyle w:val="StyleUnderline"/>
        </w:rPr>
        <w:t>Although habitat loss is greatest in Louisiana, where 80-130 km2 of coastal wetlands are lost each year, other states are experiencing significant loss due to coastal development and infrastructure in selected areas.</w:t>
      </w:r>
      <w:r w:rsidRPr="00B3533B">
        <w:rPr>
          <w:color w:val="333333"/>
        </w:rPr>
        <w:t xml:space="preserve"> The Gulf of Mexico Alliance is dedicated to working within and across states to slow this loss, as well as encourage and support habitat restoration. Global change has been the subject of several major multidisciplinary studies involving numerous state and federal agencies, private industry, and academia. </w:t>
      </w:r>
      <w:r w:rsidRPr="00B3533B">
        <w:rPr>
          <w:rStyle w:val="StyleUnderline"/>
        </w:rPr>
        <w:t>Informative and educational reports have been widely distributed in the northern Gulf area as an alert to environmental change and its impact on habitat, biodiversity, and quality of life </w:t>
      </w:r>
      <w:hyperlink r:id="rId170" w:anchor="pone.0011914-Twilley1" w:history="1">
        <w:r w:rsidRPr="00B3533B">
          <w:rPr>
            <w:rStyle w:val="StyleUnderline"/>
          </w:rPr>
          <w:t>[150]</w:t>
        </w:r>
      </w:hyperlink>
      <w:r w:rsidRPr="00B3533B">
        <w:rPr>
          <w:rStyle w:val="StyleUnderline"/>
        </w:rPr>
        <w:t>, </w:t>
      </w:r>
      <w:hyperlink r:id="rId171" w:anchor="pone.0011914-Ning1" w:history="1">
        <w:r w:rsidRPr="00B3533B">
          <w:rPr>
            <w:rStyle w:val="StyleUnderline"/>
          </w:rPr>
          <w:t>[151]</w:t>
        </w:r>
      </w:hyperlink>
      <w:r w:rsidRPr="00B3533B">
        <w:rPr>
          <w:rStyle w:val="StyleUnderline"/>
        </w:rPr>
        <w:t>,</w:t>
      </w:r>
      <w:hyperlink r:id="rId172" w:anchor="pone.0011914-Ning2" w:history="1">
        <w:r w:rsidRPr="00B3533B">
          <w:rPr>
            <w:rStyle w:val="StyleUnderline"/>
          </w:rPr>
          <w:t>[152]</w:t>
        </w:r>
      </w:hyperlink>
      <w:r w:rsidRPr="00B3533B">
        <w:rPr>
          <w:rStyle w:val="StyleUnderline"/>
        </w:rPr>
        <w:t>. In Texas and Louisiana, sea level rise has been compounded by the subsidence of some coastal lands due to water and petroleum extraction </w:t>
      </w:r>
      <w:hyperlink r:id="rId173" w:anchor="pone.0011914-Anderson1" w:history="1">
        <w:r w:rsidRPr="00B3533B">
          <w:rPr>
            <w:rStyle w:val="StyleUnderline"/>
          </w:rPr>
          <w:t>[153]</w:t>
        </w:r>
      </w:hyperlink>
      <w:r w:rsidRPr="00B3533B">
        <w:rPr>
          <w:rStyle w:val="StyleUnderline"/>
        </w:rPr>
        <w:t xml:space="preserve">. </w:t>
      </w:r>
    </w:p>
    <w:p w:rsidR="00B3533B" w:rsidRPr="00B3533B" w:rsidRDefault="00B3533B" w:rsidP="00B3533B">
      <w:pPr>
        <w:pStyle w:val="CardIndented"/>
      </w:pPr>
    </w:p>
    <w:p w:rsidR="00B3533B" w:rsidRPr="00B3533B" w:rsidRDefault="00B3533B" w:rsidP="00B3533B">
      <w:pPr>
        <w:pStyle w:val="Heading2"/>
        <w:rPr>
          <w:rFonts w:cs="Times New Roman"/>
        </w:rPr>
      </w:pPr>
      <w:r w:rsidRPr="00B3533B">
        <w:rPr>
          <w:rFonts w:cs="Times New Roman"/>
        </w:rPr>
        <w:t xml:space="preserve">2NC Ext </w:t>
      </w:r>
    </w:p>
    <w:p w:rsidR="00B3533B" w:rsidRPr="00B3533B" w:rsidRDefault="00B3533B" w:rsidP="00B3533B">
      <w:pPr>
        <w:pStyle w:val="Heading4"/>
        <w:rPr>
          <w:rFonts w:cs="Times New Roman"/>
        </w:rPr>
      </w:pPr>
      <w:r w:rsidRPr="00B3533B">
        <w:rPr>
          <w:rFonts w:cs="Times New Roman"/>
        </w:rPr>
        <w:t xml:space="preserve">Keeping oil drilling out will help the gulf sustain itself as well as the Caribbean sea  </w:t>
      </w:r>
    </w:p>
    <w:p w:rsidR="00B3533B" w:rsidRPr="00B3533B" w:rsidRDefault="00B3533B" w:rsidP="00B3533B">
      <w:pPr>
        <w:rPr>
          <w:rFonts w:eastAsia="Times New Roman"/>
          <w:szCs w:val="20"/>
        </w:rPr>
      </w:pPr>
      <w:r w:rsidRPr="00B3533B">
        <w:rPr>
          <w:rFonts w:eastAsia="Times New Roman"/>
        </w:rPr>
        <w:t xml:space="preserve">Daphne </w:t>
      </w:r>
      <w:r w:rsidRPr="00B3533B">
        <w:rPr>
          <w:rFonts w:eastAsia="Times New Roman"/>
          <w:b/>
        </w:rPr>
        <w:t>Fautin</w:t>
      </w:r>
      <w:r w:rsidRPr="00B3533B">
        <w:rPr>
          <w:rFonts w:eastAsia="Times New Roman"/>
        </w:rPr>
        <w:t xml:space="preserve"> Department of Ecology and Evolutionary Biology, University of Kansas, Lawrence, Kansas, United States of America </w:t>
      </w:r>
      <w:r w:rsidRPr="00B3533B">
        <w:rPr>
          <w:rFonts w:eastAsia="Times New Roman"/>
          <w:color w:val="333333"/>
          <w:shd w:val="clear" w:color="auto" w:fill="FFFFFF"/>
        </w:rPr>
        <w:t>July 6, 20</w:t>
      </w:r>
      <w:r w:rsidRPr="00B3533B">
        <w:rPr>
          <w:rFonts w:eastAsia="Times New Roman"/>
          <w:b/>
          <w:color w:val="333333"/>
          <w:shd w:val="clear" w:color="auto" w:fill="FFFFFF"/>
        </w:rPr>
        <w:t>10</w:t>
      </w:r>
      <w:r w:rsidRPr="00B3533B">
        <w:rPr>
          <w:rFonts w:eastAsia="Times New Roman"/>
          <w:color w:val="333333"/>
          <w:shd w:val="clear" w:color="auto" w:fill="FFFFFF"/>
        </w:rPr>
        <w:t>- Overview of Marine Biodiversity In the United States Water- http://www.plosone.org/article/info%3Adoi%2F10.1371%2Fjournal.pone.0011914</w:t>
      </w:r>
    </w:p>
    <w:p w:rsidR="00B3533B" w:rsidRPr="00B3533B" w:rsidRDefault="00B3533B" w:rsidP="00B3533B">
      <w:pPr>
        <w:pStyle w:val="CardIndented"/>
      </w:pPr>
      <w:r w:rsidRPr="00B3533B">
        <w:t xml:space="preserve">Coral Reefs and Also Gulf is ecosystems key to Caribbean Sea By contrast, much of the coastal and shelf areas in Mexico and Cuba are little known due to the lack of research funding or coastal infrastructure to support field studies. The Cuban shelf between Havana and the western tip of Cabo San Antonio, which has extensive mangroves, seagrass beds, and </w:t>
      </w:r>
      <w:r w:rsidRPr="00B3533B">
        <w:rPr>
          <w:rStyle w:val="StyleBoldUnderline"/>
        </w:rPr>
        <w:t xml:space="preserve">coral reefs, is one of the least studied areas of Cuba. </w:t>
      </w:r>
      <w:r w:rsidRPr="00B3533B">
        <w:t>Mexico's oceanographic vessel, the RV</w:t>
      </w:r>
      <w:r w:rsidRPr="00B3533B">
        <w:rPr>
          <w:rStyle w:val="apple-converted-space"/>
          <w:color w:val="333333"/>
        </w:rPr>
        <w:t> </w:t>
      </w:r>
      <w:r w:rsidRPr="00B3533B">
        <w:t xml:space="preserve">, has greatly expanded research capability and knowledge in recent decades in the southern Gulf of Mexico. </w:t>
      </w:r>
      <w:r w:rsidRPr="00B3533B">
        <w:rPr>
          <w:rStyle w:val="StyleBoldUnderline"/>
        </w:rPr>
        <w:t>Several recent collaborative publications have broadly increased knowledge about fishery resources </w:t>
      </w:r>
      <w:hyperlink r:id="rId174" w:anchor="pone.0011914-FloresHernandez1" w:history="1">
        <w:r w:rsidRPr="00B3533B">
          <w:rPr>
            <w:rStyle w:val="StyleBoldUnderline"/>
          </w:rPr>
          <w:t>[127]</w:t>
        </w:r>
      </w:hyperlink>
      <w:r w:rsidRPr="00B3533B">
        <w:rPr>
          <w:rStyle w:val="StyleBoldUnderline"/>
        </w:rPr>
        <w:t>, environmental contamination and impacts</w:t>
      </w:r>
      <w:r w:rsidRPr="00B3533B">
        <w:t> </w:t>
      </w:r>
      <w:hyperlink r:id="rId175" w:anchor="pone.0011914-Botello1" w:history="1">
        <w:r w:rsidRPr="00B3533B">
          <w:rPr>
            <w:rStyle w:val="Hyperlink"/>
            <w:color w:val="3C63AF"/>
          </w:rPr>
          <w:t>[128]</w:t>
        </w:r>
      </w:hyperlink>
      <w:r w:rsidRPr="00B3533B">
        <w:t>, and the environment and its condition of the southern Gulf of Mexico</w:t>
      </w:r>
      <w:r w:rsidRPr="00B3533B">
        <w:rPr>
          <w:rStyle w:val="apple-converted-space"/>
          <w:color w:val="333333"/>
        </w:rPr>
        <w:t> </w:t>
      </w:r>
      <w:hyperlink r:id="rId176" w:anchor="pone.0011914-Caso1" w:history="1">
        <w:r w:rsidRPr="00B3533B">
          <w:rPr>
            <w:rStyle w:val="Hyperlink"/>
            <w:color w:val="3C63AF"/>
          </w:rPr>
          <w:t>[129]</w:t>
        </w:r>
      </w:hyperlink>
      <w:r w:rsidRPr="00B3533B">
        <w:t>,</w:t>
      </w:r>
      <w:r w:rsidRPr="00B3533B">
        <w:rPr>
          <w:rStyle w:val="apple-converted-space"/>
          <w:color w:val="333333"/>
        </w:rPr>
        <w:t> </w:t>
      </w:r>
      <w:hyperlink r:id="rId177" w:anchor="pone.0011914-Withers1" w:history="1">
        <w:r w:rsidRPr="00B3533B">
          <w:rPr>
            <w:rStyle w:val="Hyperlink"/>
            <w:color w:val="3C63AF"/>
          </w:rPr>
          <w:t>[130]</w:t>
        </w:r>
      </w:hyperlink>
      <w:r w:rsidRPr="00B3533B">
        <w:t xml:space="preserve">. More remote hard-bottom areas, especially in Mexico and Cuba, have been little explored. These include the offshore area between the U.S.-Mexico border and Tampico, the nearshore and offshore volcanic rocky shores of the state of Veracruz, and the Campeche Bank continental shelf and shorelines. </w:t>
      </w:r>
      <w:bookmarkStart w:id="48" w:name="article1.body1.sec2.sec3.sec3.p3"/>
      <w:bookmarkEnd w:id="48"/>
      <w:r w:rsidRPr="00B3533B">
        <w:rPr>
          <w:rStyle w:val="StyleBoldUnderline"/>
        </w:rPr>
        <w:t>Gulfwide biodiversity patterns cannot be completely explained for lack of complete information,</w:t>
      </w:r>
      <w:r w:rsidRPr="00B3533B">
        <w:t xml:space="preserve"> although </w:t>
      </w:r>
      <w:r w:rsidRPr="00B3533B">
        <w:rPr>
          <w:rStyle w:val="StyleBoldUnderline"/>
        </w:rPr>
        <w:t>we know that the Gulf of Mexico exhibits great habitat complexity that probably supports high levels of biodiversity due to both endemic and cosmopolitan species </w:t>
      </w:r>
      <w:hyperlink r:id="rId178" w:anchor="pone.0011914-Rabalais1" w:history="1">
        <w:r w:rsidRPr="00B3533B">
          <w:rPr>
            <w:rStyle w:val="Hyperlink"/>
            <w:color w:val="3C63AF"/>
          </w:rPr>
          <w:t>[118]</w:t>
        </w:r>
      </w:hyperlink>
      <w:r w:rsidRPr="00B3533B">
        <w:t xml:space="preserve">. </w:t>
      </w:r>
      <w:r w:rsidRPr="00B3533B">
        <w:rPr>
          <w:rStyle w:val="StyleBoldUnderline"/>
        </w:rPr>
        <w:t>Linkage to the Caribbean Sea with large-scale circulation renders the southern and eastern Gulf of Mexico with a distinct Caribbean biota.</w:t>
      </w:r>
      <w:r w:rsidRPr="00B3533B">
        <w:t xml:space="preserve"> However, there appears to be strong regional endemism, as demonstrated in large-scale studies across the entire northern Gulf</w:t>
      </w:r>
      <w:r w:rsidRPr="00B3533B">
        <w:rPr>
          <w:rStyle w:val="apple-converted-space"/>
          <w:color w:val="333333"/>
        </w:rPr>
        <w:t> </w:t>
      </w:r>
      <w:hyperlink r:id="rId179" w:anchor="pone.0011914-Rabalais1" w:history="1">
        <w:r w:rsidRPr="00B3533B">
          <w:rPr>
            <w:rStyle w:val="Hyperlink"/>
            <w:color w:val="3C63AF"/>
          </w:rPr>
          <w:t>[118]</w:t>
        </w:r>
      </w:hyperlink>
      <w:r w:rsidRPr="00B3533B">
        <w:t>,</w:t>
      </w:r>
      <w:r w:rsidRPr="00B3533B">
        <w:rPr>
          <w:rStyle w:val="apple-converted-space"/>
          <w:color w:val="333333"/>
        </w:rPr>
        <w:t> </w:t>
      </w:r>
      <w:hyperlink r:id="rId180" w:anchor="pone.0011914-Harper1" w:history="1">
        <w:r w:rsidRPr="00B3533B">
          <w:rPr>
            <w:rStyle w:val="Hyperlink"/>
            <w:color w:val="3C63AF"/>
          </w:rPr>
          <w:t>[131]</w:t>
        </w:r>
      </w:hyperlink>
      <w:r w:rsidRPr="00B3533B">
        <w:t>,</w:t>
      </w:r>
      <w:hyperlink r:id="rId181" w:anchor="pone.0011914-Carney1" w:history="1">
        <w:r w:rsidRPr="00B3533B">
          <w:rPr>
            <w:rStyle w:val="Hyperlink"/>
            <w:color w:val="3C63AF"/>
          </w:rPr>
          <w:t>[132]</w:t>
        </w:r>
      </w:hyperlink>
      <w:r w:rsidRPr="00B3533B">
        <w:t>. Eventual analysis of databases from the Biodiversity of the Gulf of Mexico Project will provide considerable insight into spatial distribution of species. Of 15,419 species, 1,511 (10%) are endemic to the Gulf of Mexico and 341 (2%) are nonindigenous</w:t>
      </w:r>
      <w:r w:rsidRPr="00B3533B">
        <w:rPr>
          <w:rStyle w:val="apple-converted-space"/>
          <w:color w:val="333333"/>
        </w:rPr>
        <w:t> </w:t>
      </w:r>
      <w:hyperlink r:id="rId182" w:anchor="pone.0011914-Felder1" w:history="1">
        <w:r w:rsidRPr="00B3533B">
          <w:rPr>
            <w:rStyle w:val="Hyperlink"/>
            <w:color w:val="3C63AF"/>
          </w:rPr>
          <w:t>[124]</w:t>
        </w:r>
      </w:hyperlink>
      <w:r w:rsidRPr="00B3533B">
        <w:t>. The most diverse taxa are crustaceans (2,579 species), mollusks (2,455), and vertebrates (1,975); the least diverse are kinorhynchs (2 species), entoprocts (2), priapulids (1), hemichordates (5), and cephalochordates (5). Representatives of additional taxa known to exist in the Gulf of Mexico (placozoans, orthonectids, loriciferans, and pogonophorans) have not yet been identified.</w:t>
      </w:r>
    </w:p>
    <w:p w:rsidR="00B3533B" w:rsidRPr="00B3533B" w:rsidRDefault="00B3533B" w:rsidP="00B3533B">
      <w:pPr>
        <w:pStyle w:val="CardIndented"/>
      </w:pPr>
      <w:r w:rsidRPr="00B3533B">
        <w:t xml:space="preserve"> </w:t>
      </w:r>
    </w:p>
    <w:p w:rsidR="00B3533B" w:rsidRPr="00B3533B" w:rsidRDefault="00B3533B" w:rsidP="00B3533B">
      <w:pPr>
        <w:rPr>
          <w:color w:val="333333"/>
        </w:rPr>
      </w:pPr>
    </w:p>
    <w:p w:rsidR="00B3533B" w:rsidRPr="00B3533B" w:rsidRDefault="00B3533B" w:rsidP="00B3533B">
      <w:pPr>
        <w:pStyle w:val="Heading4"/>
        <w:rPr>
          <w:rFonts w:cs="Times New Roman"/>
        </w:rPr>
      </w:pPr>
      <w:r w:rsidRPr="00B3533B">
        <w:rPr>
          <w:rFonts w:cs="Times New Roman"/>
        </w:rPr>
        <w:t xml:space="preserve">Oil Spills only bring bad, specifically on Florida </w:t>
      </w:r>
    </w:p>
    <w:p w:rsidR="00B3533B" w:rsidRPr="00B3533B" w:rsidRDefault="00B3533B" w:rsidP="00B3533B">
      <w:r w:rsidRPr="00B3533B">
        <w:rPr>
          <w:rFonts w:eastAsia="Times New Roman"/>
        </w:rPr>
        <w:t xml:space="preserve">Kristen </w:t>
      </w:r>
      <w:r w:rsidRPr="00B3533B">
        <w:rPr>
          <w:rFonts w:eastAsia="Times New Roman"/>
          <w:b/>
        </w:rPr>
        <w:t>Abraham</w:t>
      </w:r>
      <w:r w:rsidRPr="00B3533B">
        <w:rPr>
          <w:rFonts w:eastAsia="Times New Roman"/>
        </w:rPr>
        <w:t xml:space="preserve"> Vice President of Business Evaluation System- </w:t>
      </w:r>
      <w:r w:rsidRPr="00B3533B">
        <w:rPr>
          <w:rFonts w:eastAsia="Times New Roman"/>
          <w:b/>
        </w:rPr>
        <w:t>2011-</w:t>
      </w:r>
      <w:r w:rsidRPr="00B3533B">
        <w:rPr>
          <w:rFonts w:eastAsia="Times New Roman"/>
        </w:rPr>
        <w:t xml:space="preserve"> </w:t>
      </w:r>
      <w:r w:rsidRPr="00B3533B">
        <w:t>BP Gulf Oil Spill: The Impact On Coastal Businesses- Business Evaluation System-http://www.besappraisals.com/index.php? option=com_content&amp;task=view&amp;id=84&amp;Itemid=</w:t>
      </w:r>
    </w:p>
    <w:p w:rsidR="00B3533B" w:rsidRPr="00B3533B" w:rsidRDefault="00B3533B" w:rsidP="00B3533B">
      <w:pPr>
        <w:pStyle w:val="CardIndented"/>
        <w:rPr>
          <w:u w:val="single"/>
        </w:rPr>
      </w:pPr>
      <w:r w:rsidRPr="00B3533B">
        <w:rPr>
          <w:rStyle w:val="StyleUnderline"/>
        </w:rPr>
        <w:t>Many small and large businesses have already begun to feel the impact of the BP Deepwater Horizon Oil Spill in the coastal Gulf State regions.</w:t>
      </w:r>
      <w:r w:rsidRPr="00B3533B">
        <w:t> </w:t>
      </w:r>
      <w:r w:rsidRPr="00B3533B">
        <w:rPr>
          <w:sz w:val="18"/>
          <w:szCs w:val="18"/>
        </w:rPr>
        <w:t xml:space="preserve"> Businesses that have suffered a loss due to the rupture and release of oil in the Gulf of Mexico may have a claim to present to British Petroleum as well as insurance companies and emergency loan organizations.  </w:t>
      </w:r>
      <w:r w:rsidRPr="00B3533B">
        <w:rPr>
          <w:rStyle w:val="StyleUnderline"/>
        </w:rPr>
        <w:t>The impact that this disaster will have on local and global economies and how long it will last is not yet understood.  However, one thing that is for sure is</w:t>
      </w:r>
      <w:r w:rsidRPr="00B3533B">
        <w:rPr>
          <w:u w:val="single"/>
        </w:rPr>
        <w:t xml:space="preserve"> </w:t>
      </w:r>
      <w:r w:rsidRPr="00B3533B">
        <w:rPr>
          <w:rStyle w:val="StyleUnderline"/>
        </w:rPr>
        <w:t>the financial consequences for the communities affected will be substantial.</w:t>
      </w:r>
      <w:r w:rsidRPr="00B3533B">
        <w:t xml:space="preserve">  </w:t>
      </w:r>
      <w:r w:rsidRPr="00B3533B">
        <w:rPr>
          <w:sz w:val="18"/>
          <w:szCs w:val="18"/>
        </w:rPr>
        <w:t xml:space="preserve">A certified evaluation of a company's loss due to this disaster could help in placing a </w:t>
      </w:r>
      <w:r w:rsidRPr="00B3533B">
        <w:rPr>
          <w:sz w:val="18"/>
          <w:szCs w:val="18"/>
        </w:rPr>
        <w:lastRenderedPageBreak/>
        <w:t>numerical value and recovery of this loss in income</w:t>
      </w:r>
      <w:r w:rsidRPr="00B3533B">
        <w:t>.</w:t>
      </w:r>
      <w:r w:rsidRPr="00B3533B">
        <w:rPr>
          <w:rStyle w:val="StyleUnderline"/>
        </w:rPr>
        <w:t>Many businesses have already been affected either directly or indirectly.  The impact of this disaster is showing declining activity in the following industries:  commercial fishing, recreational/tourism, oyster and seafood processing, BP pipe and fittings suppliers, and numerous others</w:t>
      </w:r>
      <w:r w:rsidRPr="00B3533B">
        <w:rPr>
          <w:u w:val="single"/>
        </w:rPr>
        <w:t>.</w:t>
      </w:r>
      <w:r w:rsidRPr="00B3533B">
        <w:t xml:space="preserve">  </w:t>
      </w:r>
      <w:r w:rsidRPr="00B3533B">
        <w:rPr>
          <w:sz w:val="18"/>
          <w:szCs w:val="18"/>
        </w:rPr>
        <w:t>Sean Snaith, an economist at the University of Central Florida, recently completed a study showing that</w:t>
      </w:r>
      <w:r w:rsidRPr="00B3533B">
        <w:t xml:space="preserve"> </w:t>
      </w:r>
      <w:r w:rsidRPr="00B3533B">
        <w:rPr>
          <w:rStyle w:val="StyleUnderline"/>
        </w:rPr>
        <w:t>Florida's gulf coast could lose 195,000 jobs and $11 billion this year alone if the spill cuts tourism in half.</w:t>
      </w:r>
      <w:r w:rsidRPr="00B3533B">
        <w:t>T</w:t>
      </w:r>
      <w:r w:rsidRPr="00B3533B">
        <w:rPr>
          <w:sz w:val="18"/>
          <w:szCs w:val="18"/>
        </w:rPr>
        <w:t>he value of a company is usually dependent upon its past, present and future earnings or its ability to generate income.  A knowledgeable and prospective buyer of a business will estimate (as best he or she can) what earnings will be generated in the future. The buyer "buys" the business based on both the value of the hard assets (accounts receivable, equipment, and inventory) "plus" the goodwill it has generated. Goodwill is generally defined as the salable value of a business arising as a result of name, reputation, customer loyalty, location, products, and similar factors.</w:t>
      </w:r>
      <w:r w:rsidRPr="00B3533B">
        <w:rPr>
          <w:sz w:val="18"/>
          <w:szCs w:val="18"/>
          <w:u w:val="single"/>
        </w:rPr>
        <w:t xml:space="preserve"> </w:t>
      </w:r>
      <w:r w:rsidRPr="00B3533B">
        <w:rPr>
          <w:sz w:val="18"/>
          <w:szCs w:val="18"/>
        </w:rPr>
        <w:t xml:space="preserve">In order to substantiate a claim for loss of value, it is recommended that you engage the services of a well-qualified business appraiser.  A competent appraiser will interview the business owner, research the nature and history of the business, and examine why the company was a viable and profitable operation in the past. In particular, the appraiser will investigate the negative repercussions the BP oil spill had on the business in question. This valuation process is used to prepare what is known as "before" and "after" analyses.The "before" analysis determines the fair market value of the business before the damages occurred. It is a reasonable estimation of the relative value of the business "before" the oil spill. The "after" analysis determines what the business is worth after the disaster has diminished its value.  The difference in value between before the spill and after the spill is the loss in goodwill value that the business has sustained and may be claimed as a loss to BP and the independent arbitrator agreed upon by the government. </w:t>
      </w:r>
      <w:r w:rsidRPr="00B3533B">
        <w:rPr>
          <w:rStyle w:val="StyleUnderline"/>
        </w:rPr>
        <w:t>Many of these companies are going to experience a loss of income for possibly the next couple of years and this should be calculated and well documented by an independent third party.According to Charles Colgan of the National Ocean Economics Program, about $1 billion of the United States' GDP is attributed to fishing in the Gulf area along with $13 billion in tourism and $11 billion in oil. This region accounts for about a fifth of the nation's oyster production and 75 percent of the domestic shrimp output. Tourism is the main factor, though. This is especially true for Florida, where the state relies completely on revenue from tourists and has no state income tax. This loss of tourism could devastate Florida, and the entire Gulf region.Many businesses in the Gulf Coast Region will inevitably experience a loss of salable goodwill due to damages and loss of income. This loss, in addition to losses of hard assets and physical property, could drastically affect the values of these once thriving companies.</w:t>
      </w:r>
      <w:r w:rsidRPr="00B3533B">
        <w:t xml:space="preserve">  </w:t>
      </w:r>
      <w:r w:rsidRPr="00B3533B">
        <w:rPr>
          <w:sz w:val="18"/>
          <w:szCs w:val="18"/>
        </w:rPr>
        <w:t>It will be crucial for companies affected by this national disaster to have a good idea of the income lost during and after the oil spill.  A certified appraisal by a well-qualified business appraiser can help reduce the guess work and liability of making a claim with BP.</w:t>
      </w:r>
      <w:r w:rsidRPr="00B3533B">
        <w:rPr>
          <w:sz w:val="18"/>
          <w:szCs w:val="18"/>
        </w:rPr>
        <w:br/>
        <w:t> </w:t>
      </w:r>
    </w:p>
    <w:p w:rsidR="00B3533B" w:rsidRPr="00B3533B" w:rsidRDefault="00B3533B" w:rsidP="00B3533B">
      <w:pPr>
        <w:pStyle w:val="Heading4"/>
        <w:rPr>
          <w:rFonts w:cs="Times New Roman"/>
        </w:rPr>
      </w:pPr>
      <w:r w:rsidRPr="00B3533B">
        <w:rPr>
          <w:rFonts w:cs="Times New Roman"/>
        </w:rPr>
        <w:t>Clean ups put human health at risk- slowing down cleaning process making clean ups impossible</w:t>
      </w:r>
    </w:p>
    <w:p w:rsidR="00B3533B" w:rsidRPr="00B3533B" w:rsidRDefault="00B3533B" w:rsidP="00B3533B">
      <w:pPr>
        <w:rPr>
          <w:color w:val="333333"/>
        </w:rPr>
      </w:pPr>
      <w:r w:rsidRPr="00B3533B">
        <w:rPr>
          <w:color w:val="333333"/>
        </w:rPr>
        <w:t xml:space="preserve">Katherine </w:t>
      </w:r>
      <w:r w:rsidRPr="00B3533B">
        <w:rPr>
          <w:b/>
          <w:color w:val="333333"/>
        </w:rPr>
        <w:t>Harmon</w:t>
      </w:r>
      <w:r w:rsidRPr="00B3533B">
        <w:rPr>
          <w:color w:val="333333"/>
        </w:rPr>
        <w:t xml:space="preserve"> August 16, 20</w:t>
      </w:r>
      <w:r w:rsidRPr="00B3533B">
        <w:rPr>
          <w:b/>
          <w:color w:val="333333"/>
        </w:rPr>
        <w:t>06</w:t>
      </w:r>
      <w:r w:rsidRPr="00B3533B">
        <w:rPr>
          <w:color w:val="333333"/>
        </w:rPr>
        <w:t xml:space="preserve"> (writer for Scientific American- Oil Spill’s human health impacts might extend into the future- http://blogs.scientificamerican.com/observations/2010/08/16/oil-spills-human-health-impacts-might-extend-into-the-future) </w:t>
      </w:r>
    </w:p>
    <w:p w:rsidR="00B3533B" w:rsidRPr="00B3533B" w:rsidRDefault="00B3533B" w:rsidP="00B3533B">
      <w:pPr>
        <w:pStyle w:val="CardIndented"/>
        <w:rPr>
          <w:rFonts w:eastAsia="Times New Roman"/>
        </w:rPr>
      </w:pPr>
      <w:r w:rsidRPr="00B3533B">
        <w:t xml:space="preserve">Scientists are still assessing the ecological damage wrought by the Deepwater Horizon oil spill in the Gulf of Mexico earlier this year. Other </w:t>
      </w:r>
      <w:r w:rsidRPr="00B3533B">
        <w:rPr>
          <w:rStyle w:val="StyleUnderline"/>
        </w:rPr>
        <w:t>researchers</w:t>
      </w:r>
      <w:r w:rsidRPr="00B3533B">
        <w:rPr>
          <w:u w:val="single"/>
        </w:rPr>
        <w:t>,</w:t>
      </w:r>
      <w:r w:rsidRPr="00B3533B">
        <w:t xml:space="preserve"> however, </w:t>
      </w:r>
      <w:r w:rsidRPr="00B3533B">
        <w:rPr>
          <w:rStyle w:val="StyleUnderline"/>
        </w:rPr>
        <w:t>are looking at subtler signs of the disaster’s potential impacts on human health. More than 300 people had come forward with spill-related symptoms in the few months after the rig exploded. Of those, some three quarters were people directly involved in the clean-up effort,</w:t>
      </w:r>
      <w:r w:rsidRPr="00B3533B">
        <w:t xml:space="preserve"> noted the authors of</w:t>
      </w:r>
      <w:r w:rsidRPr="00B3533B">
        <w:rPr>
          <w:rStyle w:val="apple-converted-space"/>
          <w:color w:val="222222"/>
          <w:sz w:val="18"/>
          <w:szCs w:val="18"/>
        </w:rPr>
        <w:t> </w:t>
      </w:r>
      <w:hyperlink r:id="rId183" w:history="1">
        <w:r w:rsidRPr="00B3533B">
          <w:rPr>
            <w:rStyle w:val="Hyperlink"/>
            <w:color w:val="19437C"/>
            <w:sz w:val="18"/>
            <w:szCs w:val="18"/>
            <w:bdr w:val="none" w:sz="0" w:space="0" w:color="auto" w:frame="1"/>
          </w:rPr>
          <w:t>a new commentary piece</w:t>
        </w:r>
      </w:hyperlink>
      <w:r w:rsidRPr="00B3533B">
        <w:rPr>
          <w:rStyle w:val="apple-converted-space"/>
          <w:color w:val="222222"/>
          <w:sz w:val="18"/>
          <w:szCs w:val="18"/>
        </w:rPr>
        <w:t> </w:t>
      </w:r>
      <w:r w:rsidRPr="00B3533B">
        <w:t xml:space="preserve">set for publication September 8 </w:t>
      </w:r>
      <w:r w:rsidRPr="00B3533B">
        <w:rPr>
          <w:rStyle w:val="StyleUnderline"/>
        </w:rPr>
        <w:t>in JAMA, Journal of the American Medical Association. Some of the common complaints have included chest pain, coughing, dizziness, headaches, respiratory distress and vomiting. "These symptoms are typical of acute exposure to hydrocarbons or hydrogen sulfide," wrote the piece’s authors</w:t>
      </w:r>
      <w:r w:rsidRPr="00B3533B">
        <w:t>, Gina Solomon and Sarah Janssen, both of the Department of Medicine at the University of California-San Francisco and National Resources Defense Council. "But it is difficult to clinically distinguish toxic symptoms from other common illnesses," they explained. </w:t>
      </w:r>
      <w:r w:rsidRPr="00B3533B">
        <w:rPr>
          <w:u w:val="single"/>
        </w:rPr>
        <w:t xml:space="preserve"> </w:t>
      </w:r>
      <w:r w:rsidRPr="00B3533B">
        <w:rPr>
          <w:rStyle w:val="StyleUnderline"/>
        </w:rPr>
        <w:t>Crude oil is made up of thousands of </w:t>
      </w:r>
      <w:hyperlink r:id="rId184" w:history="1">
        <w:r w:rsidRPr="00B3533B">
          <w:rPr>
            <w:rStyle w:val="StyleUnderline"/>
          </w:rPr>
          <w:t>chemical compounds</w:t>
        </w:r>
      </w:hyperlink>
      <w:r w:rsidRPr="00B3533B">
        <w:rPr>
          <w:u w:val="single"/>
        </w:rPr>
        <w:t>.</w:t>
      </w:r>
      <w:r w:rsidRPr="00B3533B">
        <w:t xml:space="preserve"> Some of the lighter ones, including benzene and toluene, are known as volatile organic compounds (VOCs) and tend to evaporate soon after they reach the water’s surface. </w:t>
      </w:r>
      <w:r w:rsidRPr="00B3533B">
        <w:rPr>
          <w:rStyle w:val="StyleUnderline"/>
        </w:rPr>
        <w:t>These chemicals can cause respiratory problems as well as temporary central nervous system troubles. And some VOCs have been linked to cancers at high exposure levels.</w:t>
      </w:r>
      <w:r w:rsidRPr="00B3533B">
        <w:t xml:space="preserve"> When oil or</w:t>
      </w:r>
      <w:r w:rsidRPr="00B3533B">
        <w:rPr>
          <w:rStyle w:val="apple-converted-space"/>
          <w:color w:val="222222"/>
          <w:sz w:val="18"/>
          <w:szCs w:val="18"/>
        </w:rPr>
        <w:t> </w:t>
      </w:r>
      <w:hyperlink r:id="rId185" w:history="1">
        <w:r w:rsidRPr="00B3533B">
          <w:rPr>
            <w:rStyle w:val="Hyperlink"/>
            <w:color w:val="19437C"/>
            <w:sz w:val="18"/>
            <w:szCs w:val="18"/>
            <w:bdr w:val="none" w:sz="0" w:space="0" w:color="auto" w:frame="1"/>
          </w:rPr>
          <w:t>dispersants</w:t>
        </w:r>
      </w:hyperlink>
      <w:r w:rsidRPr="00B3533B">
        <w:rPr>
          <w:rStyle w:val="apple-converted-space"/>
          <w:color w:val="222222"/>
          <w:sz w:val="18"/>
          <w:szCs w:val="18"/>
        </w:rPr>
        <w:t> </w:t>
      </w:r>
      <w:r w:rsidRPr="00B3533B">
        <w:t xml:space="preserve">come into contact with skin, they can also cause dermatitis and other skin infections. Although few previous oil spills have reached the proportions of the Deepwater Horizon disaster, scientists have been combing the literature for clues about long- and short-term health impacts. </w:t>
      </w:r>
      <w:r w:rsidRPr="00B3533B">
        <w:rPr>
          <w:rStyle w:val="StyleUnderline"/>
        </w:rPr>
        <w:t>Some 270 people who worked on clean-up of </w:t>
      </w:r>
      <w:hyperlink r:id="rId186" w:history="1">
        <w:r w:rsidRPr="00B3533B">
          <w:rPr>
            <w:rStyle w:val="StyleUnderline"/>
          </w:rPr>
          <w:t>theExxon Valdez spill</w:t>
        </w:r>
      </w:hyperlink>
      <w:r w:rsidRPr="00B3533B">
        <w:rPr>
          <w:rStyle w:val="StyleUnderline"/>
        </w:rPr>
        <w:t> filed claims for respiratory problems, and follow-up surveys have found that those who had worked most closely with the spilled oil had "a greater prevalence of symptoms of chronic airway disease,"</w:t>
      </w:r>
      <w:r w:rsidRPr="00B3533B">
        <w:t xml:space="preserve"> Solomon and Janssen noted. The damage could, however, run deeper than skin irritation and breathing difficulties. A study of clean-up workers from the 2002</w:t>
      </w:r>
      <w:r w:rsidRPr="00B3533B">
        <w:rPr>
          <w:rStyle w:val="apple-converted-space"/>
          <w:color w:val="222222"/>
          <w:sz w:val="18"/>
          <w:szCs w:val="18"/>
        </w:rPr>
        <w:t> </w:t>
      </w:r>
      <w:hyperlink r:id="rId187" w:history="1">
        <w:r w:rsidRPr="00B3533B">
          <w:rPr>
            <w:rStyle w:val="Emphasis"/>
            <w:color w:val="19437C"/>
            <w:sz w:val="18"/>
            <w:szCs w:val="18"/>
            <w:bdr w:val="none" w:sz="0" w:space="0" w:color="auto" w:frame="1"/>
          </w:rPr>
          <w:t>Prestige</w:t>
        </w:r>
        <w:r w:rsidRPr="00B3533B">
          <w:rPr>
            <w:rStyle w:val="apple-converted-space"/>
            <w:color w:val="19437C"/>
            <w:sz w:val="18"/>
            <w:szCs w:val="18"/>
            <w:bdr w:val="none" w:sz="0" w:space="0" w:color="auto" w:frame="1"/>
          </w:rPr>
          <w:t> </w:t>
        </w:r>
        <w:r w:rsidRPr="00B3533B">
          <w:rPr>
            <w:rStyle w:val="Hyperlink"/>
            <w:color w:val="19437C"/>
            <w:sz w:val="18"/>
            <w:szCs w:val="18"/>
            <w:bdr w:val="none" w:sz="0" w:space="0" w:color="auto" w:frame="1"/>
          </w:rPr>
          <w:t>oil tanker</w:t>
        </w:r>
      </w:hyperlink>
      <w:r w:rsidRPr="00B3533B">
        <w:rPr>
          <w:rStyle w:val="apple-converted-space"/>
          <w:color w:val="222222"/>
          <w:sz w:val="18"/>
          <w:szCs w:val="18"/>
        </w:rPr>
        <w:t> </w:t>
      </w:r>
      <w:r w:rsidRPr="00B3533B">
        <w:t>spill off the coasts of France and Spain found increased levels of DNA damage. The greatest damage, the researchers found, was found in workers who had not worn protective masks, though elevated levels of damage seemed to dissipate over time. The dangers also seem to extend beyond those working directly on the clean-up efforts, noted the authors of</w:t>
      </w:r>
      <w:r w:rsidRPr="00B3533B">
        <w:rPr>
          <w:rStyle w:val="apple-converted-space"/>
          <w:color w:val="222222"/>
          <w:sz w:val="18"/>
          <w:szCs w:val="18"/>
        </w:rPr>
        <w:t> </w:t>
      </w:r>
      <w:hyperlink r:id="rId188" w:history="1">
        <w:r w:rsidRPr="00B3533B">
          <w:rPr>
            <w:rStyle w:val="Hyperlink"/>
            <w:color w:val="19437C"/>
            <w:sz w:val="18"/>
            <w:szCs w:val="18"/>
            <w:bdr w:val="none" w:sz="0" w:space="0" w:color="auto" w:frame="1"/>
          </w:rPr>
          <w:t>a June 2010 Institute of Medicine (IOM) report</w:t>
        </w:r>
      </w:hyperlink>
      <w:r w:rsidRPr="00B3533B">
        <w:rPr>
          <w:rStyle w:val="apple-converted-space"/>
          <w:color w:val="222222"/>
          <w:sz w:val="18"/>
          <w:szCs w:val="18"/>
        </w:rPr>
        <w:t> </w:t>
      </w:r>
      <w:r w:rsidRPr="00B3533B">
        <w:t>on the health impacts of the oil spill. Those closest to the well are likely to suffer the greatest harm, the IOM report noted, in large part because they will be exposed to the most VOCs evaporating from the light oil that floats to the ocean surface—as well as any compounds from chemical dispersants being used. Those working farther from the source, such as volunteers cleaning animals and shoreline are more likely to come into contact with so-called weathered oil, which clumps up and can coat beaches and animals, and can irritate the skin. "</w:t>
      </w:r>
      <w:r w:rsidRPr="00B3533B">
        <w:rPr>
          <w:rStyle w:val="StyleUnderline"/>
        </w:rPr>
        <w:t>Residents in the affected communities are also at risk for dermal exposure to either crude oil in the water or weathered oil on the beach; inhalational exposure to chemicals or compounds, such as those carried ashore by prevailing winds; or ingestion by eating potentially contaminated seafood, drinking contaminated water, or other forms of ingestion,"</w:t>
      </w:r>
      <w:r w:rsidRPr="00B3533B">
        <w:t xml:space="preserve"> the June report authors noted. Many consumers—and scientists—are also concerned about the safety of seafood caught in the Gulf of Mexico, which has been a substantial source of U.S. fish and mollusks. Health experts worry about polycyclic aromatic hydrocarbons (PAHs) and heavy </w:t>
      </w:r>
      <w:r w:rsidRPr="00B3533B">
        <w:lastRenderedPageBreak/>
        <w:t>metals from the oil, which can accumulate in the food chain and be ingested in high levels in larger marine animals. Even so, the smaller fare might not be safer. "I probably would put oysters at the top of the concern list," George Crozier, director of Dauphin Island Sea Lab,</w:t>
      </w:r>
      <w:r w:rsidRPr="00B3533B">
        <w:rPr>
          <w:rStyle w:val="apple-converted-space"/>
          <w:color w:val="222222"/>
          <w:sz w:val="18"/>
          <w:szCs w:val="18"/>
        </w:rPr>
        <w:t> </w:t>
      </w:r>
      <w:hyperlink r:id="rId189" w:history="1">
        <w:r w:rsidRPr="00B3533B">
          <w:rPr>
            <w:rStyle w:val="Hyperlink"/>
            <w:color w:val="19437C"/>
            <w:sz w:val="18"/>
            <w:szCs w:val="18"/>
            <w:bdr w:val="none" w:sz="0" w:space="0" w:color="auto" w:frame="1"/>
          </w:rPr>
          <w:t>told The Associated Press</w:t>
        </w:r>
      </w:hyperlink>
      <w:r w:rsidRPr="00B3533B">
        <w:rPr>
          <w:rStyle w:val="apple-converted-space"/>
          <w:color w:val="222222"/>
          <w:sz w:val="18"/>
          <w:szCs w:val="18"/>
        </w:rPr>
        <w:t> </w:t>
      </w:r>
      <w:r w:rsidRPr="00B3533B">
        <w:t xml:space="preserve">Monday. And not all of the harm is likely to be physical. </w:t>
      </w:r>
      <w:r w:rsidRPr="00B3533B">
        <w:rPr>
          <w:u w:val="single"/>
        </w:rPr>
        <w:t>Previous oil spills have prompted higher rates of psychological ailments in workers and volunteers. Some six years after the</w:t>
      </w:r>
      <w:r w:rsidRPr="00B3533B">
        <w:rPr>
          <w:rStyle w:val="apple-converted-space"/>
          <w:color w:val="222222"/>
          <w:u w:val="single"/>
        </w:rPr>
        <w:t> </w:t>
      </w:r>
      <w:r w:rsidRPr="00B3533B">
        <w:rPr>
          <w:rStyle w:val="Emphasis"/>
          <w:color w:val="222222"/>
          <w:bdr w:val="none" w:sz="0" w:space="0" w:color="auto" w:frame="1"/>
        </w:rPr>
        <w:t>Exxon Valdez</w:t>
      </w:r>
      <w:r w:rsidRPr="00B3533B">
        <w:rPr>
          <w:u w:val="single"/>
        </w:rPr>
        <w:t>, people exposed to the spill still had higher rates of depression as well as anxiety and posttraumatic stress disorders</w:t>
      </w:r>
      <w:r w:rsidRPr="00B3533B">
        <w:t xml:space="preserve">. </w:t>
      </w:r>
      <w:r w:rsidRPr="00B3533B">
        <w:rPr>
          <w:rFonts w:eastAsia="Times New Roman"/>
          <w:shd w:val="clear" w:color="auto" w:fill="FFFFFF"/>
        </w:rPr>
        <w:t>And the size and timing of</w:t>
      </w:r>
      <w:r w:rsidRPr="00B3533B">
        <w:rPr>
          <w:rStyle w:val="apple-converted-space"/>
          <w:rFonts w:eastAsia="Times New Roman"/>
          <w:color w:val="222222"/>
          <w:sz w:val="18"/>
          <w:szCs w:val="18"/>
          <w:shd w:val="clear" w:color="auto" w:fill="FFFFFF"/>
        </w:rPr>
        <w:t> </w:t>
      </w:r>
      <w:hyperlink r:id="rId190" w:history="1">
        <w:r w:rsidRPr="00B3533B">
          <w:rPr>
            <w:rStyle w:val="Hyperlink"/>
            <w:rFonts w:eastAsia="Times New Roman"/>
            <w:color w:val="19437C"/>
            <w:sz w:val="18"/>
            <w:szCs w:val="18"/>
            <w:bdr w:val="none" w:sz="0" w:space="0" w:color="auto" w:frame="1"/>
            <w:shd w:val="clear" w:color="auto" w:fill="FFFFFF"/>
          </w:rPr>
          <w:t>the Gulf’s disaster</w:t>
        </w:r>
      </w:hyperlink>
      <w:r w:rsidRPr="00B3533B">
        <w:rPr>
          <w:rStyle w:val="apple-converted-space"/>
          <w:rFonts w:eastAsia="Times New Roman"/>
          <w:color w:val="222222"/>
          <w:sz w:val="18"/>
          <w:szCs w:val="18"/>
          <w:shd w:val="clear" w:color="auto" w:fill="FFFFFF"/>
        </w:rPr>
        <w:t> </w:t>
      </w:r>
      <w:r w:rsidRPr="00B3533B">
        <w:rPr>
          <w:rFonts w:eastAsia="Times New Roman"/>
          <w:shd w:val="clear" w:color="auto" w:fill="FFFFFF"/>
        </w:rPr>
        <w:t>is likely to exacerbate the de trimental effects. "The impact of frequent natural and human-caused disasters such as Hurricane Katrina and now the oil spill, further strains populations that are already experiencing a great deal of stress," the IOM report noted. "The long-term psychological and social impacts may be as significant as the physical impacts of the Gulf oil spill."</w:t>
      </w:r>
    </w:p>
    <w:p w:rsidR="00B3533B" w:rsidRPr="00B3533B" w:rsidRDefault="00B3533B" w:rsidP="00170D54">
      <w:pPr>
        <w:rPr>
          <w:rStyle w:val="StyleStyleBold12pt"/>
          <w:b w:val="0"/>
          <w:bCs w:val="0"/>
          <w:sz w:val="20"/>
        </w:rPr>
      </w:pPr>
    </w:p>
    <w:p w:rsidR="00E2134D" w:rsidRPr="00B3533B" w:rsidRDefault="00E2134D" w:rsidP="00E2134D">
      <w:pPr>
        <w:pStyle w:val="Heading1"/>
        <w:rPr>
          <w:rFonts w:cs="Times New Roman"/>
        </w:rPr>
      </w:pPr>
      <w:r w:rsidRPr="00B3533B">
        <w:rPr>
          <w:rFonts w:cs="Times New Roman"/>
        </w:rPr>
        <w:lastRenderedPageBreak/>
        <w:t>Smart Sanctions PIC</w:t>
      </w:r>
    </w:p>
    <w:p w:rsidR="00E2134D" w:rsidRPr="00B3533B" w:rsidRDefault="00E2134D" w:rsidP="00E2134D">
      <w:pPr>
        <w:pStyle w:val="Heading2"/>
        <w:rPr>
          <w:rFonts w:cs="Times New Roman"/>
        </w:rPr>
      </w:pPr>
      <w:r w:rsidRPr="00B3533B">
        <w:rPr>
          <w:rFonts w:cs="Times New Roman"/>
        </w:rPr>
        <w:t>1NC Shell</w:t>
      </w:r>
    </w:p>
    <w:p w:rsidR="00E2134D" w:rsidRPr="00B3533B" w:rsidRDefault="00E2134D" w:rsidP="00E2134D">
      <w:pPr>
        <w:pStyle w:val="Heading4"/>
        <w:rPr>
          <w:rFonts w:cs="Times New Roman"/>
        </w:rPr>
      </w:pPr>
      <w:r w:rsidRPr="00B3533B">
        <w:rPr>
          <w:rFonts w:cs="Times New Roman"/>
        </w:rPr>
        <w:t>Counterplan: The United States Federal Government should retain the embargo only with smart sanctions on [diplomatic travel, military stuff, etc].</w:t>
      </w:r>
    </w:p>
    <w:p w:rsidR="00E2134D" w:rsidRPr="00B3533B" w:rsidRDefault="00E2134D" w:rsidP="00E2134D">
      <w:pPr>
        <w:pStyle w:val="Heading4"/>
        <w:rPr>
          <w:rFonts w:cs="Times New Roman"/>
        </w:rPr>
      </w:pPr>
      <w:r w:rsidRPr="00B3533B">
        <w:rPr>
          <w:rFonts w:cs="Times New Roman"/>
        </w:rPr>
        <w:t>OR</w:t>
      </w:r>
    </w:p>
    <w:p w:rsidR="00E2134D" w:rsidRPr="00B3533B" w:rsidRDefault="00E2134D" w:rsidP="00E2134D">
      <w:pPr>
        <w:pStyle w:val="Heading4"/>
        <w:rPr>
          <w:rFonts w:cs="Times New Roman"/>
        </w:rPr>
      </w:pPr>
      <w:r w:rsidRPr="00B3533B">
        <w:rPr>
          <w:rFonts w:cs="Times New Roman"/>
        </w:rPr>
        <w:t>Counterplan: The United States federal government should except for smart sanctions targeting travel restrictions.</w:t>
      </w:r>
    </w:p>
    <w:p w:rsidR="00E2134D" w:rsidRPr="00B3533B" w:rsidRDefault="00E2134D" w:rsidP="00E2134D">
      <w:pPr>
        <w:pStyle w:val="Heading4"/>
        <w:rPr>
          <w:rFonts w:cs="Times New Roman"/>
        </w:rPr>
      </w:pPr>
      <w:r w:rsidRPr="00B3533B">
        <w:rPr>
          <w:rFonts w:cs="Times New Roman"/>
        </w:rPr>
        <w:t>Smart sanctions protect citizens while allowing the US to penalize who we want—Iran proves</w:t>
      </w:r>
    </w:p>
    <w:p w:rsidR="00E2134D" w:rsidRPr="00B3533B" w:rsidRDefault="00E2134D" w:rsidP="00E2134D">
      <w:pPr>
        <w:rPr>
          <w:rFonts w:eastAsia="Times New Roman"/>
          <w:sz w:val="18"/>
          <w:szCs w:val="18"/>
        </w:rPr>
      </w:pPr>
      <w:r w:rsidRPr="00B3533B">
        <w:rPr>
          <w:rStyle w:val="officialsname"/>
          <w:rFonts w:eastAsia="Times New Roman"/>
          <w:bCs/>
          <w:color w:val="000000"/>
          <w:sz w:val="18"/>
          <w:szCs w:val="18"/>
          <w:bdr w:val="none" w:sz="0" w:space="0" w:color="auto" w:frame="1"/>
          <w:shd w:val="clear" w:color="auto" w:fill="FFFFFF"/>
        </w:rPr>
        <w:t xml:space="preserve">Jose W. </w:t>
      </w:r>
      <w:r w:rsidRPr="00B3533B">
        <w:rPr>
          <w:rStyle w:val="StyleStyleBold12pt"/>
        </w:rPr>
        <w:t>Fernandez</w:t>
      </w:r>
      <w:r w:rsidRPr="00B3533B">
        <w:rPr>
          <w:rFonts w:eastAsia="Times New Roman"/>
          <w:color w:val="252525"/>
          <w:sz w:val="18"/>
          <w:szCs w:val="18"/>
        </w:rPr>
        <w:t xml:space="preserve">, </w:t>
      </w:r>
      <w:r w:rsidRPr="00B3533B">
        <w:rPr>
          <w:rStyle w:val="officialstitle-"/>
          <w:rFonts w:eastAsia="Times New Roman"/>
          <w:color w:val="000000"/>
          <w:sz w:val="18"/>
          <w:szCs w:val="18"/>
          <w:bdr w:val="none" w:sz="0" w:space="0" w:color="auto" w:frame="1"/>
          <w:shd w:val="clear" w:color="auto" w:fill="FFFFFF"/>
        </w:rPr>
        <w:t>Assistant Secretary</w:t>
      </w:r>
      <w:r w:rsidRPr="00B3533B">
        <w:rPr>
          <w:rStyle w:val="officialsbureau"/>
          <w:rFonts w:eastAsia="Times New Roman"/>
          <w:color w:val="000000"/>
          <w:sz w:val="18"/>
          <w:szCs w:val="18"/>
          <w:bdr w:val="none" w:sz="0" w:space="0" w:color="auto" w:frame="1"/>
          <w:shd w:val="clear" w:color="auto" w:fill="FFFFFF"/>
        </w:rPr>
        <w:t>, Bureau of Economic and Business Affairs,</w:t>
      </w:r>
      <w:r w:rsidRPr="00B3533B">
        <w:rPr>
          <w:sz w:val="18"/>
          <w:szCs w:val="18"/>
        </w:rPr>
        <w:t xml:space="preserve"> July 25, 20</w:t>
      </w:r>
      <w:r w:rsidRPr="00B3533B">
        <w:rPr>
          <w:rStyle w:val="StyleStyleBold12pt"/>
        </w:rPr>
        <w:t xml:space="preserve">12, </w:t>
      </w:r>
      <w:hyperlink r:id="rId191" w:history="1">
        <w:r w:rsidRPr="00B3533B">
          <w:rPr>
            <w:rStyle w:val="Hyperlink"/>
            <w:sz w:val="18"/>
            <w:szCs w:val="18"/>
          </w:rPr>
          <w:t>http://www.state.gov/e/eb/rls/rm/2012/196875.htm</w:t>
        </w:r>
      </w:hyperlink>
      <w:r w:rsidRPr="00B3533B">
        <w:rPr>
          <w:sz w:val="18"/>
          <w:szCs w:val="18"/>
        </w:rPr>
        <w:t xml:space="preserve"> // RF </w:t>
      </w:r>
    </w:p>
    <w:p w:rsidR="00E2134D" w:rsidRPr="00B3533B" w:rsidRDefault="00E2134D" w:rsidP="00E2134D">
      <w:pPr>
        <w:pStyle w:val="CardIndented"/>
        <w:rPr>
          <w:sz w:val="16"/>
        </w:rPr>
      </w:pPr>
      <w:r w:rsidRPr="00B3533B">
        <w:rPr>
          <w:sz w:val="16"/>
        </w:rPr>
        <w:t xml:space="preserve">When we discuss smart sanctions, the first question is: “What is our goal?” What are we trying to achieve? </w:t>
      </w:r>
      <w:r w:rsidRPr="00B3533B">
        <w:rPr>
          <w:rStyle w:val="StyleBoldUnderline"/>
        </w:rPr>
        <w:t>Sanctions are generally invoked for one of three purposes: 1) to change a government’s or private actor’s unacceptable behavior; 2) to constrain such behavior going forward; and/or 3) to expose behavior through censure. The goal is to raise the economic cost of unacceptable behavior and denying the resources that make it possible.</w:t>
      </w:r>
      <w:r w:rsidRPr="00B3533B">
        <w:rPr>
          <w:sz w:val="16"/>
        </w:rPr>
        <w:t xml:space="preserve"> Given these goals, what are our available tools? Well, as we ratchet up pressure, sanctions increase and change. </w:t>
      </w:r>
      <w:r w:rsidRPr="00B3533B">
        <w:rPr>
          <w:rStyle w:val="StyleBoldUnderline"/>
        </w:rPr>
        <w:t>At the most basic level, we withhold U.S. government cooperation, such as by prohibiting development assistance. But, this only gets us so far, because most of the bad actors in this world don’t get a lot of assistance. As we move to a higher level, we look to freeze the assets of individuals and governments and restrict their access to the U.S. market or prevent them from receiving visas. Finally, we might also ban exports or imports from countries for certain activities, as in the case of Iran for refusing to address the international community’s concerns about its nuclear program. An even more aggressive approach involves the use of “secondary sanctions.” These measures act against companies in third countries who do business with a U.S.-sanctioned target, thereby indirectly supporting the behavior of the bad actor. Ultimately, making that institution choose between doing business with a rogue country or operating in the United States.</w:t>
      </w:r>
      <w:r w:rsidRPr="00B3533B">
        <w:rPr>
          <w:sz w:val="16"/>
        </w:rPr>
        <w:t xml:space="preserve"> </w:t>
      </w:r>
      <w:r w:rsidRPr="00B3533B">
        <w:rPr>
          <w:rStyle w:val="StyleBoldUnderline"/>
        </w:rPr>
        <w:t>But at the same time that we consider the optimum sanctions for a given objective, an important element for consideration is how to ensure that sanctions are structured to achieve the desired outcome, while minimizing collateral damage to U.S. and other interests. This unwanted collateral damage includes investments, economic and trade relations that we want to maintain, and protecting innocent citizens in the targeted country.</w:t>
      </w:r>
      <w:r w:rsidRPr="00B3533B">
        <w:rPr>
          <w:sz w:val="16"/>
        </w:rPr>
        <w:t xml:space="preserve"> For example, </w:t>
      </w:r>
      <w:r w:rsidRPr="00B3533B">
        <w:rPr>
          <w:rStyle w:val="StyleBoldUnderline"/>
        </w:rPr>
        <w:t>in Iran, the door is still open for the sale of agriculture products and medicine. Approval was given for NGOs working to empower Iranian women, support heart surgery for children, for consultants on a telecom fiber optic ring, for a lawyer’s association providing legal training, and for a media company that filmed an Iranian election. So our smart sanctions are targeted.</w:t>
      </w:r>
      <w:r w:rsidRPr="00B3533B">
        <w:rPr>
          <w:sz w:val="16"/>
        </w:rPr>
        <w:t xml:space="preserve"> Effective diplomatic leadership is also crucial to effective sanctions. Sanctions are more likely to have an impact when many countries participate. The more global leaders are on board in imposing sanctions, the more powerful the message that certain behavior is unacceptable in today’s world.</w:t>
      </w:r>
    </w:p>
    <w:p w:rsidR="00E2134D" w:rsidRPr="00B3533B" w:rsidRDefault="00E2134D" w:rsidP="00E2134D"/>
    <w:p w:rsidR="00E2134D" w:rsidRPr="00B3533B" w:rsidRDefault="00E2134D" w:rsidP="00E2134D">
      <w:pPr>
        <w:pStyle w:val="Heading2"/>
        <w:rPr>
          <w:rFonts w:cs="Times New Roman"/>
        </w:rPr>
      </w:pPr>
      <w:r w:rsidRPr="00B3533B">
        <w:rPr>
          <w:rFonts w:cs="Times New Roman"/>
        </w:rPr>
        <w:t>Solvency –Terrorism</w:t>
      </w:r>
    </w:p>
    <w:p w:rsidR="00E2134D" w:rsidRPr="00B3533B" w:rsidRDefault="00E2134D" w:rsidP="00E2134D">
      <w:pPr>
        <w:pStyle w:val="Heading4"/>
        <w:rPr>
          <w:rFonts w:cs="Times New Roman"/>
        </w:rPr>
      </w:pPr>
      <w:r w:rsidRPr="00B3533B">
        <w:rPr>
          <w:rFonts w:cs="Times New Roman"/>
        </w:rPr>
        <w:t>Weak travel sanctions on Cuba facilitate terrorism</w:t>
      </w:r>
    </w:p>
    <w:p w:rsidR="00E2134D" w:rsidRPr="00B3533B" w:rsidRDefault="00E2134D" w:rsidP="00E2134D">
      <w:r w:rsidRPr="00B3533B">
        <w:t xml:space="preserve"> Peter L. </w:t>
      </w:r>
      <w:r w:rsidRPr="00B3533B">
        <w:rPr>
          <w:rStyle w:val="StyleStyleBold12pt"/>
        </w:rPr>
        <w:t>Fitzgerald</w:t>
      </w:r>
      <w:r w:rsidRPr="00B3533B">
        <w:t>, summer 200</w:t>
      </w:r>
      <w:r w:rsidRPr="00B3533B">
        <w:rPr>
          <w:rStyle w:val="StyleStyleBold12pt"/>
        </w:rPr>
        <w:t>2</w:t>
      </w:r>
      <w:r w:rsidRPr="00B3533B">
        <w:t xml:space="preserve">, Professor of Law, Stetson University College [New England Law Review, “Managing “Smart Sanctions” Against Terrorism Wisely”, </w:t>
      </w:r>
      <w:hyperlink r:id="rId192" w:history="1">
        <w:r w:rsidRPr="00B3533B">
          <w:rPr>
            <w:rStyle w:val="Hyperlink"/>
          </w:rPr>
          <w:t>http://www.stetson.edu/law/faculty/fitz/media/NEW_ENGLAND_LAW_REVIEW.pdf</w:t>
        </w:r>
      </w:hyperlink>
      <w:r w:rsidRPr="00B3533B">
        <w:t>] [MN]</w:t>
      </w:r>
    </w:p>
    <w:p w:rsidR="00E2134D" w:rsidRPr="00B3533B" w:rsidRDefault="00E2134D" w:rsidP="00E2134D">
      <w:pPr>
        <w:pStyle w:val="CardIndented"/>
      </w:pPr>
      <w:r w:rsidRPr="00B3533B">
        <w:t xml:space="preserve">In fact, </w:t>
      </w:r>
      <w:r w:rsidRPr="00B3533B">
        <w:rPr>
          <w:rStyle w:val="StyleBoldUnderline"/>
        </w:rPr>
        <w:t>OFAC’s sanctions programs are not enforced as strictly as they are written.</w:t>
      </w:r>
      <w:r w:rsidRPr="00B3533B">
        <w:t xml:space="preserve"> Whether due to resource constraints or policy considerations, there does appear to be an element of selectivity in the agency’s enforce- ment practices. For example, </w:t>
      </w:r>
      <w:r w:rsidRPr="00B3533B">
        <w:rPr>
          <w:rStyle w:val="StyleBoldUnderline"/>
        </w:rPr>
        <w:t>in recent hearings</w:t>
      </w:r>
      <w:r w:rsidRPr="00B3533B">
        <w:t xml:space="preserve"> before the Treasury and General Government Subcommittee of the Senate Appropriations Com- </w:t>
      </w:r>
      <w:r w:rsidRPr="00B3533B">
        <w:lastRenderedPageBreak/>
        <w:t xml:space="preserve">mittee </w:t>
      </w:r>
      <w:r w:rsidRPr="00B3533B">
        <w:rPr>
          <w:rStyle w:val="StyleBoldUnderline"/>
        </w:rPr>
        <w:t xml:space="preserve">the Director of OFAC acknowledged that tens of thousands of Americans travel to Cuba each year without the license approval required under the Cuban sanctions. </w:t>
      </w:r>
      <w:r w:rsidRPr="00B3533B">
        <w:t xml:space="preserve">Under the Bush Administration, civil penalty actions against these violators increased by almost 250% over the last year of the Clinton Administration, to a total of 766 cases, but only seven offi- cials are available to monitor enforcement of the Cuban progranrg5 </w:t>
      </w:r>
      <w:r w:rsidRPr="00B3533B">
        <w:rPr>
          <w:rStyle w:val="StyleBoldUnderline"/>
        </w:rPr>
        <w:t xml:space="preserve">Even this modest level of enforcement prompted criticism </w:t>
      </w:r>
      <w:r w:rsidRPr="00B3533B">
        <w:t xml:space="preserve">from Senator Byron Dorgan, who noted that the </w:t>
      </w:r>
      <w:r w:rsidRPr="00B3533B">
        <w:rPr>
          <w:rStyle w:val="StyleBoldUnderline"/>
        </w:rPr>
        <w:t>defendants in these cases included</w:t>
      </w:r>
      <w:r w:rsidRPr="00B3533B">
        <w:t xml:space="preserve"> Marilyn Meister, a </w:t>
      </w:r>
      <w:r w:rsidRPr="00B3533B">
        <w:rPr>
          <w:rStyle w:val="StyleBoldUnderline"/>
        </w:rPr>
        <w:t xml:space="preserve">75-year-old retired schoolteacher </w:t>
      </w:r>
      <w:r w:rsidRPr="00B3533B">
        <w:t xml:space="preserve">who went on a Canadian sponsored bike trip, </w:t>
      </w:r>
      <w:r w:rsidRPr="00B3533B">
        <w:rPr>
          <w:rStyle w:val="StyleBoldUnderline"/>
        </w:rPr>
        <w:t>and</w:t>
      </w:r>
      <w:r w:rsidRPr="00B3533B">
        <w:t xml:space="preserve"> Cevin Allen, 56</w:t>
      </w:r>
      <w:r w:rsidRPr="00B3533B">
        <w:rPr>
          <w:rStyle w:val="StyleBoldUnderline"/>
        </w:rPr>
        <w:t>, who scattered his missionary parents’ ashes at the Cuban churc</w:t>
      </w:r>
      <w:r w:rsidRPr="00B3533B">
        <w:t xml:space="preserve">h they helped found. Senator Dorgan quipped that </w:t>
      </w:r>
      <w:r w:rsidRPr="00B3533B">
        <w:rPr>
          <w:rStyle w:val="StyleBoldUnderline"/>
        </w:rPr>
        <w:t>these cases were a “waste of resources” unlikely to affect the object of the controls, the Castro government, and that “one would think when we’re engaged in the war on terrorism, we would be going after ter- rorists, rather than tracking down little old ladies who are taking bicycle trips to Cuba</w:t>
      </w:r>
      <w:r w:rsidRPr="00B3533B">
        <w:t xml:space="preserve">.“% </w:t>
      </w:r>
      <w:r w:rsidRPr="00B3533B">
        <w:rPr>
          <w:rStyle w:val="StyleBoldUnderline"/>
        </w:rPr>
        <w:t>When the government does go after the terrorists, how- ever, the agency’s inconsistent enforcement record also hampers the prosecution effort</w:t>
      </w:r>
      <w:r w:rsidRPr="00B3533B">
        <w:t xml:space="preserve">. Defense </w:t>
      </w:r>
      <w:r w:rsidRPr="00B3533B">
        <w:rPr>
          <w:rStyle w:val="StyleBoldUnderline"/>
        </w:rPr>
        <w:t>attorneys</w:t>
      </w:r>
      <w:r w:rsidRPr="00B3533B">
        <w:t xml:space="preserve"> for John Walker Lindh, the Californian </w:t>
      </w:r>
      <w:r w:rsidRPr="00B3533B">
        <w:rPr>
          <w:rStyle w:val="StyleBoldUnderline"/>
        </w:rPr>
        <w:t>accused of fighting with the Taliban challenged two of the ten counts in the case against him on the basis that the government is engaged in a selective prosecution.</w:t>
      </w:r>
      <w:r w:rsidRPr="00B3533B">
        <w:t xml:space="preserve"> They assert that Lindh is the only person ever charged with “supplying services to the Taliban” contrary to the TASR, despite publicly available reports of commercial transactions with the Taliban by at least two large U.S. based companies, and paid consultantcy services by at least two other individuals -- one of whom is on Lindh’s defense team.97</w:t>
      </w:r>
    </w:p>
    <w:p w:rsidR="00E2134D" w:rsidRPr="00B3533B" w:rsidRDefault="00E2134D" w:rsidP="00E2134D">
      <w:pPr>
        <w:pStyle w:val="CardIndented"/>
      </w:pPr>
    </w:p>
    <w:p w:rsidR="00E2134D" w:rsidRPr="00B3533B" w:rsidRDefault="00E2134D" w:rsidP="00E2134D"/>
    <w:p w:rsidR="00E2134D" w:rsidRPr="00B3533B" w:rsidRDefault="00E2134D" w:rsidP="00E2134D">
      <w:pPr>
        <w:pStyle w:val="Heading4"/>
        <w:rPr>
          <w:rStyle w:val="StyleBoldUnderline"/>
          <w:rFonts w:cs="Times New Roman"/>
          <w:b/>
          <w:sz w:val="28"/>
          <w:u w:val="none"/>
        </w:rPr>
      </w:pPr>
      <w:r w:rsidRPr="00B3533B">
        <w:rPr>
          <w:rStyle w:val="StyleBoldUnderline"/>
          <w:rFonts w:cs="Times New Roman"/>
          <w:b/>
          <w:sz w:val="28"/>
          <w:u w:val="none"/>
        </w:rPr>
        <w:t>Comprehensive Cuban economic sanctions don’t work – targeted smart sanctions will effectively stop the sheltering of terrorist organizations in Cuba</w:t>
      </w:r>
    </w:p>
    <w:p w:rsidR="00E2134D" w:rsidRPr="00B3533B" w:rsidRDefault="00E2134D" w:rsidP="00E2134D">
      <w:r w:rsidRPr="00B3533B">
        <w:t xml:space="preserve">Nikolay </w:t>
      </w:r>
      <w:r w:rsidRPr="00B3533B">
        <w:rPr>
          <w:rStyle w:val="StyleStyleBold12pt"/>
        </w:rPr>
        <w:t>Marinov</w:t>
      </w:r>
      <w:r w:rsidRPr="00B3533B">
        <w:t>, 7/20</w:t>
      </w:r>
      <w:r w:rsidRPr="00B3533B">
        <w:rPr>
          <w:rStyle w:val="StyleStyleBold12pt"/>
        </w:rPr>
        <w:t>05</w:t>
      </w:r>
      <w:r w:rsidRPr="00B3533B">
        <w:t xml:space="preserve">, Professor Empirical Democracy Research Universitaet Mannheim, [American Journal of Political Science, “Do Economic Sanctions Destabilize Country Leaders?’ </w:t>
      </w:r>
      <w:hyperlink r:id="rId193" w:history="1">
        <w:r w:rsidRPr="00B3533B">
          <w:rPr>
            <w:rStyle w:val="Hyperlink"/>
          </w:rPr>
          <w:t>http://www.jstor.org/stable/pdfplus/3647732.pdf</w:t>
        </w:r>
      </w:hyperlink>
      <w:r w:rsidRPr="00B3533B">
        <w:t>] [MN]</w:t>
      </w:r>
    </w:p>
    <w:p w:rsidR="00E2134D" w:rsidRPr="00B3533B" w:rsidRDefault="00E2134D" w:rsidP="00E2134D">
      <w:pPr>
        <w:pStyle w:val="CardIndented"/>
        <w:rPr>
          <w:rStyle w:val="StyleBoldUnderline"/>
        </w:rPr>
      </w:pPr>
      <w:r w:rsidRPr="00B3533B">
        <w:t xml:space="preserve">If intervention is needed, can economic statecraft be up to the task? </w:t>
      </w:r>
      <w:r w:rsidRPr="00B3533B">
        <w:rPr>
          <w:rStyle w:val="StyleBoldUnderline"/>
        </w:rPr>
        <w:t>Economic sanctions have been receiving poor reputation.</w:t>
      </w:r>
      <w:r w:rsidRPr="00B3533B">
        <w:t xml:space="preserve"> A New York Times op-ed, after conceding the limited effectiveness of sanctions for ending apartheid in South Africa, proceeded to denounce them by arguing: "</w:t>
      </w:r>
      <w:r w:rsidRPr="00B3533B">
        <w:rPr>
          <w:rStyle w:val="StyleBoldUnderline"/>
        </w:rPr>
        <w:t>But in the more typical cases of Iraq, Haiti, Cuba and North Korea, sanctions have seemed only to empower dictators</w:t>
      </w:r>
      <w:r w:rsidRPr="00B3533B">
        <w:t xml:space="preserve">."33 One way to summarize the main conclusion of this study is to say that </w:t>
      </w:r>
      <w:r w:rsidRPr="00B3533B">
        <w:rPr>
          <w:rStyle w:val="StyleBoldUnderline"/>
        </w:rPr>
        <w:t>the cases of Cuba</w:t>
      </w:r>
      <w:r w:rsidRPr="00B3533B">
        <w:t xml:space="preserve">, Iraq, and North Korea are </w:t>
      </w:r>
      <w:r w:rsidRPr="00B3533B">
        <w:rPr>
          <w:rStyle w:val="StyleBoldUnderline"/>
        </w:rPr>
        <w:t>anything but typical</w:t>
      </w:r>
      <w:r w:rsidRPr="00B3533B">
        <w:t xml:space="preserve">. </w:t>
      </w:r>
      <w:r w:rsidRPr="00B3533B">
        <w:rPr>
          <w:rStyle w:val="StyleBoldUnderline"/>
        </w:rPr>
        <w:t xml:space="preserve">Long-run sanctions against some of the world's most vicious regimes have done much to obscure the average effect of economic sanctions. </w:t>
      </w:r>
      <w:r w:rsidRPr="00B3533B">
        <w:t xml:space="preserve">Such cases constitute highly atypical outliers in a set of pressure episodes which are, typically, associ- ated with greater government instability. The amount of attention such episodes have com- manded is unfortunate in the sense that it has thrown other cases out of focus. In another sense, </w:t>
      </w:r>
      <w:r w:rsidRPr="00B3533B">
        <w:rPr>
          <w:rStyle w:val="StyleBoldUnderline"/>
        </w:rPr>
        <w:t>the attention that is given to cases like the Cuban embargo and the sanc- tions against Iraq is badly needed</w:t>
      </w:r>
      <w:r w:rsidRPr="00B3533B">
        <w:t xml:space="preserve">. </w:t>
      </w:r>
      <w:r w:rsidRPr="00B3533B">
        <w:rPr>
          <w:rStyle w:val="StyleBoldUnderline"/>
        </w:rPr>
        <w:t>The cost of sanctions should be scrutinized, in order to avoid it. The applica- tion of economic pressure rest</w:t>
      </w:r>
      <w:r w:rsidRPr="00B3533B">
        <w:t xml:space="preserve">s </w:t>
      </w:r>
      <w:r w:rsidRPr="00B3533B">
        <w:rPr>
          <w:rStyle w:val="StyleBoldUnderline"/>
        </w:rPr>
        <w:t>on the assumption that its costs are sufficiently small to justify whatever other effect is sought by the policy.</w:t>
      </w:r>
      <w:r w:rsidRPr="00B3533B">
        <w:t xml:space="preserve"> In is not much of a stretch to claim that in some instances </w:t>
      </w:r>
      <w:r w:rsidRPr="00B3533B">
        <w:rPr>
          <w:rStyle w:val="StyleBoldUnderline"/>
        </w:rPr>
        <w:t>this assumption has failed</w:t>
      </w:r>
      <w:r w:rsidRPr="00B3533B">
        <w:t xml:space="preserve">. For ex- ample, a </w:t>
      </w:r>
      <w:r w:rsidRPr="00B3533B">
        <w:rPr>
          <w:rStyle w:val="StyleBoldUnderline"/>
        </w:rPr>
        <w:t>drawn-out, total economic embargo is likely to produce a disputable effect at a large and certain cost for the vast majority of the population.</w:t>
      </w:r>
      <w:r w:rsidRPr="00B3533B">
        <w:t xml:space="preserve"> Recent moves in the literature to understand how sanctions can be targeted on the deviant rulers, and not their subject populations, are a welcome step (Wallensteen, Staibano, and Eriksson, 2003). Whether we wish it or not, as some </w:t>
      </w:r>
      <w:r w:rsidRPr="00B3533B">
        <w:rPr>
          <w:rStyle w:val="StyleBoldUnderline"/>
        </w:rPr>
        <w:t>leaders continue to overthrow democracy, kill large number of</w:t>
      </w:r>
      <w:r w:rsidRPr="00B3533B">
        <w:t xml:space="preserve"> </w:t>
      </w:r>
      <w:r w:rsidRPr="00B3533B">
        <w:rPr>
          <w:rStyle w:val="StyleBoldUnderline"/>
        </w:rPr>
        <w:t>civilians, or shelter terrorist movements, the</w:t>
      </w:r>
      <w:r w:rsidRPr="00B3533B">
        <w:t xml:space="preserve"> case for intervention will arise. The use of force may be effective for some purposes, but it is shrouded in its own controversies. </w:t>
      </w:r>
      <w:r w:rsidRPr="00B3533B">
        <w:rPr>
          <w:rStyle w:val="StyleBoldUnderline"/>
        </w:rPr>
        <w:t xml:space="preserve">It would be un- fortunate to conclude, based on the little that we have established about their ineffectiveness, that economic sanctions would not work. </w:t>
      </w:r>
    </w:p>
    <w:p w:rsidR="00E2134D" w:rsidRPr="00B3533B" w:rsidRDefault="00E2134D" w:rsidP="00E2134D">
      <w:pPr>
        <w:pStyle w:val="CardIndented"/>
        <w:rPr>
          <w:rStyle w:val="StyleBoldUnderline"/>
        </w:rPr>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Comprehensive sanctions are only effective in coercing democracies</w:t>
      </w:r>
    </w:p>
    <w:p w:rsidR="00E2134D" w:rsidRPr="00B3533B" w:rsidRDefault="00E2134D" w:rsidP="00E2134D">
      <w:r w:rsidRPr="00B3533B">
        <w:t>Abel Escriba`-</w:t>
      </w:r>
      <w:r w:rsidRPr="00B3533B">
        <w:rPr>
          <w:rStyle w:val="StyleStyleBold12pt"/>
        </w:rPr>
        <w:t>Folch</w:t>
      </w:r>
      <w:r w:rsidRPr="00B3533B">
        <w:t xml:space="preserve"> </w:t>
      </w:r>
      <w:r w:rsidRPr="00B3533B">
        <w:rPr>
          <w:rStyle w:val="StyleStyleBold12pt"/>
        </w:rPr>
        <w:t>and</w:t>
      </w:r>
      <w:r w:rsidRPr="00B3533B">
        <w:t xml:space="preserve"> Joseph </w:t>
      </w:r>
      <w:r w:rsidRPr="00B3533B">
        <w:rPr>
          <w:rStyle w:val="StyleStyleBold12pt"/>
        </w:rPr>
        <w:t>Wright</w:t>
      </w:r>
      <w:r w:rsidRPr="00B3533B">
        <w:t>, 20</w:t>
      </w:r>
      <w:r w:rsidRPr="00B3533B">
        <w:rPr>
          <w:rStyle w:val="StyleStyleBold12pt"/>
        </w:rPr>
        <w:t>10</w:t>
      </w:r>
      <w:r w:rsidRPr="00B3533B">
        <w:t xml:space="preserve">, Abel is a professor of international studies at Pompeu Fabra University in Barcelona, and is with IBEI (Institut Barcelona d’Estudis Internacionals), Wright is with Pennsylvania State University [International Studies Quarterly, “Dealing with Tyranny: International Sanctions and the Survival of Authoritarian Rulers” </w:t>
      </w:r>
      <w:hyperlink r:id="rId194" w:history="1">
        <w:r w:rsidRPr="00B3533B">
          <w:rPr>
            <w:rStyle w:val="Hyperlink"/>
          </w:rPr>
          <w:t>http://onlinelibrary.wiley.com/doi/10.1111/j.1468-2478.2010.00590.x/pdf</w:t>
        </w:r>
      </w:hyperlink>
      <w:r w:rsidRPr="00B3533B">
        <w:t>] [MN]</w:t>
      </w:r>
    </w:p>
    <w:p w:rsidR="00E2134D" w:rsidRPr="00B3533B" w:rsidRDefault="00E2134D" w:rsidP="00E2134D">
      <w:pPr>
        <w:pStyle w:val="CardIndented"/>
      </w:pPr>
      <w:r w:rsidRPr="00B3533B">
        <w:rPr>
          <w:rStyle w:val="StyleBoldUnderline"/>
        </w:rPr>
        <w:t>Despite their continued use as a tool of foreign policy, there is little consensus as to whether sanctions can be effective in destabilizing authoritarian rulers</w:t>
      </w:r>
      <w:r w:rsidRPr="00B3533B">
        <w:t xml:space="preserve"> (Van Bergeijk 1989; Haas 1997; Mueller and Mueller 1999; Nurnberger 2003). In fact, some of the most recent </w:t>
      </w:r>
      <w:r w:rsidRPr="00B3533B">
        <w:rPr>
          <w:rStyle w:val="StyleBoldUnderline"/>
        </w:rPr>
        <w:t>empirical studies on sanctions effectiveness find evidence that while sanctions may be effective against democracies; they are unlikely to succeed when imposed against authoritarian leaders</w:t>
      </w:r>
      <w:r w:rsidRPr="00B3533B">
        <w:t xml:space="preserve"> (Nooruddin 2002; Marinov 2005; Lektzian and Souva 2007). </w:t>
      </w:r>
      <w:r w:rsidRPr="00B3533B">
        <w:rPr>
          <w:rStyle w:val="StyleBoldUnderline"/>
        </w:rPr>
        <w:t xml:space="preserve">Notable cases of sanctions failure include Iraq, Libya, and </w:t>
      </w:r>
      <w:r w:rsidRPr="00B3533B">
        <w:rPr>
          <w:rStyle w:val="StyleBoldUnderline"/>
        </w:rPr>
        <w:lastRenderedPageBreak/>
        <w:t>Cuba.</w:t>
      </w:r>
      <w:r w:rsidRPr="00B3533B">
        <w:t xml:space="preserve"> This paper addresses the question of whether and how sanctions destabilize authoritarian rulers. We argue that </w:t>
      </w:r>
      <w:r w:rsidRPr="00B3533B">
        <w:rPr>
          <w:rStyle w:val="StyleBoldUnderline"/>
        </w:rPr>
        <w:t xml:space="preserve">the effect of sanctions on leadership stability is conditioned by the type of authoritarian rule in the target country. </w:t>
      </w:r>
      <w:r w:rsidRPr="00B3533B">
        <w:t xml:space="preserve">Specifically, </w:t>
      </w:r>
      <w:r w:rsidRPr="00B3533B">
        <w:rPr>
          <w:rStyle w:val="StyleBoldUnderline"/>
        </w:rPr>
        <w:t>personalist rulers are vulnerable to international sanctions because they are the most sensitive to the loss of external revenue to fund their patronage networks.</w:t>
      </w:r>
      <w:r w:rsidRPr="00B3533B">
        <w:t xml:space="preserve"> </w:t>
      </w:r>
      <w:r w:rsidRPr="00B3533B">
        <w:rPr>
          <w:rStyle w:val="StyleBoldUnderline"/>
        </w:rPr>
        <w:t>Because leaders in these regimes typically have weak institutions such as the military and party system, they are the least capable of substituting cooptation or repression for patronage</w:t>
      </w:r>
      <w:r w:rsidRPr="00B3533B">
        <w:t xml:space="preserve"> </w:t>
      </w:r>
      <w:r w:rsidRPr="00B3533B">
        <w:rPr>
          <w:rStyle w:val="StyleBoldUnderline"/>
        </w:rPr>
        <w:t>when sanctions decrease the resources available for political payoffs</w:t>
      </w:r>
      <w:r w:rsidRPr="00B3533B">
        <w:t>. Although personalist rulers can and do increase repression in response to sanctions, this is a risky and potentially counterproductive strategy that can further destabilize the regime.</w:t>
      </w:r>
    </w:p>
    <w:p w:rsidR="00E2134D" w:rsidRPr="00B3533B" w:rsidRDefault="00E2134D" w:rsidP="00E2134D"/>
    <w:p w:rsidR="00E2134D" w:rsidRPr="00B3533B" w:rsidRDefault="00E2134D" w:rsidP="00E2134D">
      <w:pPr>
        <w:pStyle w:val="Heading4"/>
        <w:rPr>
          <w:rFonts w:cs="Times New Roman"/>
        </w:rPr>
      </w:pPr>
      <w:r w:rsidRPr="00B3533B">
        <w:rPr>
          <w:rFonts w:cs="Times New Roman"/>
        </w:rPr>
        <w:t xml:space="preserve">Lifting the entire embargo would be </w:t>
      </w:r>
      <w:r w:rsidRPr="00B3533B">
        <w:rPr>
          <w:rFonts w:cs="Times New Roman"/>
          <w:u w:val="single"/>
        </w:rPr>
        <w:t>net worse</w:t>
      </w:r>
      <w:r w:rsidRPr="00B3533B">
        <w:rPr>
          <w:rFonts w:cs="Times New Roman"/>
        </w:rPr>
        <w:t xml:space="preserve"> – it would give the government more money which in turn enables the sheltering of terrorists</w:t>
      </w:r>
    </w:p>
    <w:p w:rsidR="00E2134D" w:rsidRPr="00B3533B" w:rsidRDefault="00E2134D" w:rsidP="00E2134D">
      <w:pPr>
        <w:rPr>
          <w:rStyle w:val="StyleStyleBold12pt"/>
        </w:rPr>
      </w:pPr>
      <w:r w:rsidRPr="00B3533B">
        <w:rPr>
          <w:rStyle w:val="StyleStyleBold12pt"/>
        </w:rPr>
        <w:t>Radosh, adjunct fellow at the Hudson Institute, 2013</w:t>
      </w:r>
    </w:p>
    <w:p w:rsidR="00E2134D" w:rsidRPr="00B3533B" w:rsidRDefault="00E2134D" w:rsidP="00E2134D">
      <w:r w:rsidRPr="00B3533B">
        <w:t>(Ron, “Ron Radosh: The Time to Help Cuba’s Brave Dissidents Is Now- Why the Embargo Must Not be Lifted,” March 20</w:t>
      </w:r>
      <w:r w:rsidRPr="00B3533B">
        <w:rPr>
          <w:vertAlign w:val="superscript"/>
        </w:rPr>
        <w:t>th</w:t>
      </w:r>
      <w:r w:rsidRPr="00B3533B">
        <w:t xml:space="preserve">, Online: </w:t>
      </w:r>
      <w:hyperlink r:id="rId195" w:history="1">
        <w:r w:rsidRPr="00B3533B">
          <w:rPr>
            <w:rStyle w:val="Hyperlink"/>
          </w:rPr>
          <w:t>http://interamericansecuritywatch.com/ron-radosh-the-time-to-help-cubas-brave-dissidents-is-now-why-the-embargo-must-not-be-lifted/</w:t>
        </w:r>
      </w:hyperlink>
      <w:r w:rsidRPr="00B3533B">
        <w:t xml:space="preserve">) </w:t>
      </w:r>
    </w:p>
    <w:p w:rsidR="00E2134D" w:rsidRPr="00B3533B" w:rsidRDefault="00E2134D" w:rsidP="00E2134D">
      <w:pPr>
        <w:pStyle w:val="CardIndented"/>
        <w:rPr>
          <w:rStyle w:val="StyleBoldUnderline"/>
        </w:rPr>
      </w:pPr>
      <w:r w:rsidRPr="00B3533B">
        <w:rPr>
          <w:sz w:val="16"/>
        </w:rPr>
        <w:t xml:space="preserve">What these liberals and leftists leave out is that this demand — </w:t>
      </w:r>
      <w:r w:rsidRPr="00B3533B">
        <w:rPr>
          <w:rStyle w:val="StyleBoldUnderline"/>
        </w:rPr>
        <w:t>lifting the embargo</w:t>
      </w:r>
      <w:r w:rsidRPr="00B3533B">
        <w:rPr>
          <w:sz w:val="16"/>
        </w:rPr>
        <w:t xml:space="preserve"> — </w:t>
      </w:r>
      <w:r w:rsidRPr="00B3533B">
        <w:rPr>
          <w:rStyle w:val="StyleBoldUnderline"/>
        </w:rPr>
        <w:t>is also the number one desire of the Cuban Communists. In making it the key demand</w:t>
      </w:r>
      <w:r w:rsidRPr="00B3533B">
        <w:rPr>
          <w:sz w:val="16"/>
        </w:rPr>
        <w:t xml:space="preserve">, these well-meaning (at least some of them) </w:t>
      </w:r>
      <w:r w:rsidRPr="00B3533B">
        <w:rPr>
          <w:rStyle w:val="StyleBoldUnderline"/>
        </w:rPr>
        <w:t>liberals echo precisely the propaganda of the Cuban government, thereby doing the Castro brothers’ work for them here in the United States.</w:t>
      </w:r>
      <w:r w:rsidRPr="00B3533B">
        <w:rPr>
          <w:sz w:val="16"/>
        </w:rPr>
        <w:t xml:space="preserve"> And, as we know, </w:t>
      </w:r>
      <w:r w:rsidRPr="00B3533B">
        <w:rPr>
          <w:rStyle w:val="StyleBoldUnderline"/>
        </w:rPr>
        <w:t>many of those who call for this actually believe that the Cuban government is on the side of the people, and favor the Cuban Revolution which they see as a positive role model for the region</w:t>
      </w:r>
      <w:r w:rsidRPr="00B3533B">
        <w:rPr>
          <w:sz w:val="16"/>
        </w:rPr>
        <w:t xml:space="preserve">. They have always believed, since the 1960s of their youth, that socialism in Cuba has pointed the way forward to development and liberty based on the kind of socialist society they wish could exist in the United States.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 The argument they present is aimed directly at those on </w:t>
      </w:r>
      <w:r w:rsidRPr="00B3533B">
        <w:rPr>
          <w:rStyle w:val="StyleBoldUnderline"/>
        </w:rPr>
        <w:t>the left in the United States</w:t>
      </w:r>
      <w:r w:rsidRPr="00B3533B">
        <w:rPr>
          <w:sz w:val="16"/>
        </w:rPr>
        <w:t xml:space="preserve">, some of </w:t>
      </w:r>
      <w:r w:rsidRPr="00B3533B">
        <w:rPr>
          <w:rStyle w:val="StyleBoldUnderline"/>
        </w:rPr>
        <w:t>whom think they are helping democracy in Cuba by calling for an end to the embargo.</w:t>
      </w:r>
      <w:r w:rsidRPr="00B3533B">
        <w:rPr>
          <w:sz w:val="16"/>
        </w:rPr>
        <w:t xml:space="preserve"> In strong and clear language, the two</w:t>
      </w:r>
      <w:r w:rsidRPr="00B3533B">
        <w:rPr>
          <w:rStyle w:val="StyleBoldUnderline"/>
        </w:rPr>
        <w:t xml:space="preserve"> dissidents say the following:</w:t>
      </w:r>
      <w:r w:rsidRPr="00B3533B">
        <w:rPr>
          <w:sz w:val="16"/>
        </w:rPr>
        <w:t xml:space="preserve"> </w:t>
      </w:r>
      <w:r w:rsidRPr="00B3533B">
        <w:rPr>
          <w:rStyle w:val="StyleBoldUnderline"/>
        </w:rPr>
        <w:t>If at this time, the [economic] need of the Cuban government is satisfied through financial credits and the lifting of the embargo, repression would increase, it would allow for a continuation of the Castro’s society, totalitarianism would strengthen its hold</w:t>
      </w:r>
      <w:r w:rsidRPr="00B3533B">
        <w:rPr>
          <w:sz w:val="16"/>
        </w:rPr>
        <w:t xml:space="preserve"> and philosophically, it would just be immoral … </w:t>
      </w:r>
      <w:r w:rsidRPr="00B3533B">
        <w:rPr>
          <w:rStyle w:val="StyleBoldUnderline"/>
        </w:rPr>
        <w:t xml:space="preserve">If you did an opinion poll among Cuban opposition activists, the majority would be in favor of not lifting the embargo. </w:t>
      </w:r>
    </w:p>
    <w:p w:rsidR="00E2134D" w:rsidRPr="00B3533B" w:rsidRDefault="00E2134D" w:rsidP="00E2134D">
      <w:pPr>
        <w:pStyle w:val="CardIndented"/>
      </w:pPr>
    </w:p>
    <w:p w:rsidR="00E2134D" w:rsidRPr="00B3533B" w:rsidRDefault="00E2134D" w:rsidP="00E2134D">
      <w:pPr>
        <w:rPr>
          <w:sz w:val="16"/>
        </w:rPr>
      </w:pPr>
    </w:p>
    <w:p w:rsidR="00E2134D" w:rsidRPr="00B3533B" w:rsidRDefault="00E2134D" w:rsidP="00E2134D">
      <w:pPr>
        <w:pStyle w:val="Heading3"/>
        <w:rPr>
          <w:rFonts w:cs="Times New Roman"/>
        </w:rPr>
      </w:pPr>
      <w:r w:rsidRPr="00B3533B">
        <w:rPr>
          <w:rFonts w:cs="Times New Roman"/>
        </w:rPr>
        <w:lastRenderedPageBreak/>
        <w:t>Human Rights</w:t>
      </w:r>
    </w:p>
    <w:p w:rsidR="00E2134D" w:rsidRPr="00B3533B" w:rsidRDefault="00E2134D" w:rsidP="00E2134D">
      <w:pPr>
        <w:pStyle w:val="Heading4"/>
        <w:rPr>
          <w:rFonts w:cs="Times New Roman"/>
        </w:rPr>
      </w:pPr>
      <w:r w:rsidRPr="00B3533B">
        <w:rPr>
          <w:rFonts w:cs="Times New Roman"/>
        </w:rPr>
        <w:t>Smart sanctions are less harmful to citizens</w:t>
      </w:r>
    </w:p>
    <w:p w:rsidR="00E2134D" w:rsidRPr="00B3533B" w:rsidRDefault="00E2134D" w:rsidP="00E2134D">
      <w:pPr>
        <w:rPr>
          <w:rFonts w:eastAsia="Times New Roman"/>
          <w:sz w:val="16"/>
          <w:szCs w:val="16"/>
        </w:rPr>
      </w:pPr>
      <w:r w:rsidRPr="00B3533B">
        <w:rPr>
          <w:rFonts w:eastAsia="Times New Roman"/>
          <w:color w:val="000000"/>
          <w:sz w:val="16"/>
          <w:szCs w:val="16"/>
          <w:shd w:val="clear" w:color="auto" w:fill="FFFFFF"/>
        </w:rPr>
        <w:t xml:space="preserve">M. Shane </w:t>
      </w:r>
      <w:r w:rsidRPr="00B3533B">
        <w:rPr>
          <w:rStyle w:val="StyleStyleBold12pt"/>
        </w:rPr>
        <w:t>Reddy, 04</w:t>
      </w:r>
      <w:r w:rsidRPr="00B3533B">
        <w:rPr>
          <w:rFonts w:eastAsia="Times New Roman"/>
          <w:color w:val="000000"/>
          <w:sz w:val="16"/>
          <w:szCs w:val="16"/>
          <w:shd w:val="clear" w:color="auto" w:fill="FFFFFF"/>
        </w:rPr>
        <w:t xml:space="preserve"> is graduate student in the Political Science Department at the University of Colorado, Boulder, and Research Assistant at the University's Conflict Research Consortium. </w:t>
      </w:r>
    </w:p>
    <w:p w:rsidR="00E2134D" w:rsidRPr="00B3533B" w:rsidRDefault="00E2134D" w:rsidP="00E2134D">
      <w:pPr>
        <w:rPr>
          <w:sz w:val="16"/>
          <w:szCs w:val="16"/>
        </w:rPr>
      </w:pPr>
      <w:r w:rsidRPr="00B3533B">
        <w:rPr>
          <w:sz w:val="16"/>
          <w:szCs w:val="16"/>
        </w:rPr>
        <w:t xml:space="preserve">April 2004, </w:t>
      </w:r>
      <w:hyperlink r:id="rId196" w:history="1">
        <w:r w:rsidRPr="00B3533B">
          <w:rPr>
            <w:rStyle w:val="Hyperlink"/>
            <w:sz w:val="16"/>
            <w:szCs w:val="16"/>
          </w:rPr>
          <w:t>http://www.beyondintractability.org/bi-essay/sanctions</w:t>
        </w:r>
      </w:hyperlink>
      <w:r w:rsidRPr="00B3533B">
        <w:rPr>
          <w:sz w:val="16"/>
          <w:szCs w:val="16"/>
        </w:rPr>
        <w:t xml:space="preserve"> //RF</w:t>
      </w:r>
    </w:p>
    <w:p w:rsidR="00E2134D" w:rsidRPr="00B3533B" w:rsidRDefault="00E2134D" w:rsidP="00E2134D">
      <w:pPr>
        <w:pStyle w:val="CardIndented"/>
        <w:rPr>
          <w:rStyle w:val="StyleBoldUnderline"/>
        </w:rPr>
      </w:pPr>
      <w:r w:rsidRPr="00B3533B">
        <w:rPr>
          <w:rStyle w:val="StyleBoldUnderline"/>
        </w:rPr>
        <w:t>The focus on political concessions has led to an analytical and practical distinction between comprehensive or "dumb" trade sanctions and targeted or "smart" sanctions</w:t>
      </w:r>
      <w:r w:rsidRPr="00B3533B">
        <w:rPr>
          <w:sz w:val="16"/>
        </w:rPr>
        <w:t xml:space="preserve">, </w:t>
      </w:r>
      <w:r w:rsidRPr="00B3533B">
        <w:rPr>
          <w:rStyle w:val="StyleBoldUnderline"/>
        </w:rPr>
        <w:t>with a shift from broad economic sanctions that hurt entire populations to more specified sanctions aimed at governing or military bodies.</w:t>
      </w:r>
      <w:r w:rsidRPr="00B3533B">
        <w:rPr>
          <w:sz w:val="16"/>
        </w:rPr>
        <w:t>[16] Yet, David Cortright and George Lopez find that so-called "smart" sanctions carry much less weight, are easily circumvented and, as a result, have less chance of success, whereas, on average, comprehensive sanctions have been more effective.[17] Nonetheless</w:t>
      </w:r>
      <w:r w:rsidRPr="00B3533B">
        <w:rPr>
          <w:rStyle w:val="StyleBoldUnderline"/>
        </w:rPr>
        <w:t>, recognizing the often-unacceptable human costs associated with comprehensive sanctions, and the unlikely potential for holding together such an international coalition (indeed, there have been only four U.N.-approved comprehensive sanctions), Cortright and Lopez provide specific recommendations to improve the effectiveness of sanctions. They recommend maintaining a list of individuals and entities responsible for, or supportive of, objectionable policies in targeted countries, who are then subject to financial sanctions and seizures, as well as travel bans.</w:t>
      </w:r>
      <w:r w:rsidRPr="00B3533B">
        <w:rPr>
          <w:sz w:val="16"/>
        </w:rPr>
        <w:t xml:space="preserve"> </w:t>
      </w:r>
      <w:r w:rsidRPr="00B3533B">
        <w:rPr>
          <w:rStyle w:val="StyleBoldUnderline"/>
        </w:rPr>
        <w:t>When whole sectors of society, such as businesses or communities, are the targets, they recommend expanding sanctions to strategic commodities, such as arms (although arms embargoes have traditionally lacked adequate enforcement), petroleum products, and commodities of great value</w:t>
      </w:r>
      <w:r w:rsidRPr="00B3533B">
        <w:rPr>
          <w:sz w:val="16"/>
        </w:rPr>
        <w:t xml:space="preserve"> to decision-makers (e.g. diamonds in Africa). Conclusion The effectiveness of sanctions is questionable. It is clear that the more harm sanctions have on their target, the more likely they are to influence the target's behavior. </w:t>
      </w:r>
      <w:r w:rsidRPr="00B3533B">
        <w:rPr>
          <w:rStyle w:val="StyleBoldUnderline"/>
        </w:rPr>
        <w:t>The human costs of such sanctions, however, are often unacceptable and make international support unlikely. Moreover, sanctions are likely to have greater effect on their target if the target government is faced with domestic opposition; otherwise, sanctions may simply encourage greater political cohesion around the targeted leadership. Conflict often arises due to one party's feeling that they lack political, economic, or security resources. Sanctions, by definition, intend to further weaken the target, increasing their anxiety, and escalating a conflict. However, sanctions should not be wholly dismissed</w:t>
      </w:r>
      <w:r w:rsidRPr="00B3533B">
        <w:rPr>
          <w:sz w:val="16"/>
        </w:rPr>
        <w:t xml:space="preserve">, as they have been effective in the past. </w:t>
      </w:r>
      <w:r w:rsidRPr="00B3533B">
        <w:rPr>
          <w:rStyle w:val="StyleBoldUnderline"/>
        </w:rPr>
        <w:t>If used thoughtfully, they can help to solve conflicts with a minimal amount of violence.</w:t>
      </w:r>
    </w:p>
    <w:p w:rsidR="00E2134D" w:rsidRPr="00B3533B" w:rsidRDefault="00E2134D" w:rsidP="00E2134D">
      <w:pPr>
        <w:rPr>
          <w:rStyle w:val="StyleBoldUnderline"/>
        </w:rPr>
      </w:pPr>
    </w:p>
    <w:p w:rsidR="00E2134D" w:rsidRPr="00B3533B" w:rsidRDefault="00E2134D" w:rsidP="00E2134D">
      <w:pPr>
        <w:pStyle w:val="Heading4"/>
        <w:rPr>
          <w:rFonts w:cs="Times New Roman"/>
        </w:rPr>
      </w:pPr>
      <w:r w:rsidRPr="00B3533B">
        <w:rPr>
          <w:rFonts w:cs="Times New Roman"/>
        </w:rPr>
        <w:t>Smart sanctions avoid harming the mass public</w:t>
      </w:r>
    </w:p>
    <w:p w:rsidR="00E2134D" w:rsidRPr="00B3533B" w:rsidRDefault="00E2134D" w:rsidP="00E2134D">
      <w:r w:rsidRPr="00B3533B">
        <w:t xml:space="preserve">Daniel W. </w:t>
      </w:r>
      <w:r w:rsidRPr="00B3533B">
        <w:rPr>
          <w:rStyle w:val="StyleStyleBold12pt"/>
        </w:rPr>
        <w:t xml:space="preserve">Drezner, </w:t>
      </w:r>
      <w:r w:rsidRPr="00B3533B">
        <w:t xml:space="preserve"> 20</w:t>
      </w:r>
      <w:r w:rsidRPr="00B3533B">
        <w:rPr>
          <w:rStyle w:val="StyleStyleBold12pt"/>
        </w:rPr>
        <w:t>11</w:t>
      </w:r>
      <w:r w:rsidRPr="00B3533B">
        <w:t xml:space="preserve">, [Professor of international politics at The Fletcher School, Tufts University] [International Studies Review, “Sanctions Sometimes Smart: Targeted Sanctions in Theory and Practice”, </w:t>
      </w:r>
      <w:hyperlink r:id="rId197" w:history="1">
        <w:r w:rsidRPr="00B3533B">
          <w:rPr>
            <w:rStyle w:val="Hyperlink"/>
          </w:rPr>
          <w:t>http://fletcher.tufts.edu/~/media/Fletcher/News%20Images/Drezner_Sanctions.pdf</w:t>
        </w:r>
      </w:hyperlink>
      <w:r w:rsidRPr="00B3533B">
        <w:t>] [MN]</w:t>
      </w:r>
    </w:p>
    <w:p w:rsidR="00E2134D" w:rsidRPr="00B3533B" w:rsidRDefault="00E2134D" w:rsidP="00E2134D">
      <w:pPr>
        <w:pStyle w:val="CardIndented"/>
        <w:rPr>
          <w:rStyle w:val="StyleBoldUnderline"/>
        </w:rPr>
      </w:pPr>
      <w:r w:rsidRPr="00B3533B">
        <w:rPr>
          <w:rStyle w:val="StyleBoldUnderline"/>
        </w:rPr>
        <w:t>Research emanating from</w:t>
      </w:r>
      <w:r w:rsidRPr="00B3533B">
        <w:t xml:space="preserve"> wildly disparate </w:t>
      </w:r>
      <w:r w:rsidRPr="00B3533B">
        <w:rPr>
          <w:rStyle w:val="StyleBoldUnderline"/>
        </w:rPr>
        <w:t>theoretical and methodological perspectives came to the same conclusion about the effect of comprehensive sanctions: they disproportionately hurt politically weak groups and beneﬁted target regime sympathizers</w:t>
      </w:r>
      <w:r w:rsidRPr="00B3533B">
        <w:t xml:space="preserve">. Kaempfer and Lowenberg (1988), Kaempfer and Lowenberg (1992) and Kaempfer, Lowenberg, and Mertens (2004) used a public choice framework to explain how sanctions had distributional effects on interest groups within the target country. </w:t>
      </w:r>
      <w:r w:rsidRPr="00B3533B">
        <w:rPr>
          <w:rStyle w:val="StyleBoldUnderline"/>
        </w:rPr>
        <w:t>If the sanctions enriched—or could be manipulated to enrich—key supporters of the target regime, then the aggregate cost of the sanctions would have minimal impact on the target government</w:t>
      </w:r>
      <w:r w:rsidRPr="00B3533B">
        <w:t xml:space="preserve">. Kirshner (1997) proposed a microfoundations approach, emphasizing how disparate groups within the target state are affected by different types of sanctions. He concluded that </w:t>
      </w:r>
      <w:r w:rsidRPr="00B3533B">
        <w:rPr>
          <w:rStyle w:val="StyleBoldUnderline"/>
        </w:rPr>
        <w:t>ﬁnancial sanctions—aid cutoffs, asset freezes, and monetary pressures—were more likely to pressure key supporters of the target regime than broad-based trade sanctions</w:t>
      </w:r>
      <w:r w:rsidRPr="00B3533B">
        <w:t xml:space="preserve">. Buck, Gallant, and Nossal (1998) used a feminist approach to argue that </w:t>
      </w:r>
      <w:r w:rsidRPr="00B3533B">
        <w:rPr>
          <w:rStyle w:val="StyleBoldUnderline"/>
        </w:rPr>
        <w:t xml:space="preserve">the costs of trade sanctions are disproportionately imposed on women, who are often the most powerless political actors in the target country. </w:t>
      </w:r>
      <w:r w:rsidRPr="00B3533B">
        <w:t xml:space="preserve">In the last decade, the emphasis of sanctions research has focused primarily on the political economy of authoritarian countries. As Allen (2008a:269) observes, more than 78% of sanctions in the past three decades were imposed on nondemocratic target states. Wintrobe (1990) and Bueno de Mesquita, Morrow, Siverson, and Smith (1999, 2003) developed rigorous political economy models that could explain the incentives for nondemocratic leaders when sanctions are imposed. In authoritarian regimes, leaders had an incentive to create private and excludable goods for supporters, as opposed to public goods for the mass citizenry. </w:t>
      </w:r>
      <w:r w:rsidRPr="00B3533B">
        <w:rPr>
          <w:rStyle w:val="StyleBoldUnderline"/>
        </w:rPr>
        <w:t>Comprehensive sanctions created the opportunity for target governments to allocate rent-seeking opportunities to those supporters.</w:t>
      </w:r>
      <w:r w:rsidRPr="00B3533B">
        <w:t xml:space="preserve"> </w:t>
      </w:r>
      <w:r w:rsidRPr="00B3533B">
        <w:rPr>
          <w:rStyle w:val="StyleBoldUnderline"/>
        </w:rPr>
        <w:t>This</w:t>
      </w:r>
      <w:r w:rsidRPr="00B3533B">
        <w:t xml:space="preserve"> policy response, </w:t>
      </w:r>
      <w:r w:rsidRPr="00B3533B">
        <w:rPr>
          <w:rStyle w:val="StyleBoldUnderline"/>
        </w:rPr>
        <w:t>would</w:t>
      </w:r>
      <w:r w:rsidRPr="00B3533B">
        <w:t xml:space="preserve">, if anything, </w:t>
      </w:r>
      <w:r w:rsidRPr="00B3533B">
        <w:rPr>
          <w:rStyle w:val="StyleBoldUnderline"/>
        </w:rPr>
        <w:t>increase an authoritarian regime’s grip on power</w:t>
      </w:r>
      <w:r w:rsidRPr="00B3533B">
        <w:t xml:space="preserve">. Relying on this theoretical framework, a number of sanctions scholars argued that </w:t>
      </w:r>
      <w:r w:rsidRPr="00B3533B">
        <w:rPr>
          <w:rStyle w:val="StyleBoldUnderline"/>
        </w:rPr>
        <w:t>broad-based economic sanctions would have minimal effect on authoritarian targets</w:t>
      </w:r>
      <w:r w:rsidRPr="00B3533B">
        <w:t xml:space="preserve"> (Brooks 2002; Allen 2005, 2008a,b; Lektzian and Souva 2007). </w:t>
      </w:r>
      <w:r w:rsidRPr="00B3533B">
        <w:rPr>
          <w:rStyle w:val="StyleBoldUnderline"/>
        </w:rPr>
        <w:t>Smart sanctions that hurt key elites, on the other hand, would have a better chance of success without hurting the target country’s mass public.</w:t>
      </w:r>
    </w:p>
    <w:p w:rsidR="00E2134D" w:rsidRPr="00B3533B" w:rsidRDefault="00E2134D" w:rsidP="00E2134D"/>
    <w:p w:rsidR="00E2134D" w:rsidRPr="00B3533B" w:rsidRDefault="00E2134D" w:rsidP="00E2134D">
      <w:pPr>
        <w:pStyle w:val="Heading4"/>
        <w:rPr>
          <w:rFonts w:cs="Times New Roman"/>
        </w:rPr>
      </w:pPr>
      <w:r w:rsidRPr="00B3533B">
        <w:rPr>
          <w:rFonts w:cs="Times New Roman"/>
        </w:rPr>
        <w:t>Comprehensive sanctions aren’t morally justifiable</w:t>
      </w:r>
    </w:p>
    <w:p w:rsidR="00E2134D" w:rsidRPr="00B3533B" w:rsidRDefault="00E2134D" w:rsidP="00E2134D">
      <w:r w:rsidRPr="00B3533B">
        <w:t xml:space="preserve">Robert W </w:t>
      </w:r>
      <w:r w:rsidRPr="00B3533B">
        <w:rPr>
          <w:rStyle w:val="StyleStyleBold12pt"/>
        </w:rPr>
        <w:t>McGee</w:t>
      </w:r>
      <w:r w:rsidRPr="00B3533B">
        <w:t>, 200</w:t>
      </w:r>
      <w:r w:rsidRPr="00B3533B">
        <w:rPr>
          <w:rStyle w:val="StyleStyleBold12pt"/>
        </w:rPr>
        <w:t>4</w:t>
      </w:r>
      <w:r w:rsidRPr="00B3533B">
        <w:t>, Associate Professor Fayetteville State University School of Business and Economics [Commentaries on Law &amp; Public Policy Volume 2, “TRADE SANCTIONS AS A TOOL OF INTERNATIONAL RELATIONS”, pp. 107] [MN]</w:t>
      </w:r>
    </w:p>
    <w:p w:rsidR="00E2134D" w:rsidRPr="00B3533B" w:rsidRDefault="00E2134D" w:rsidP="00E2134D">
      <w:pPr>
        <w:pStyle w:val="CardIndented"/>
      </w:pPr>
      <w:r w:rsidRPr="00B3533B">
        <w:t xml:space="preserve">As was previously mentioned, the rights approach overcomes the defects inherent in any utilitarian approach. </w:t>
      </w:r>
      <w:r w:rsidRPr="00B3533B">
        <w:rPr>
          <w:rStyle w:val="StyleBoldUnderline"/>
        </w:rPr>
        <w:t>One must merely ask the question: Are anyone's rights violated</w:t>
      </w:r>
      <w:r w:rsidRPr="00B3533B">
        <w:t xml:space="preserve">? </w:t>
      </w:r>
      <w:r w:rsidRPr="00B3533B">
        <w:rPr>
          <w:rStyle w:val="StyleBoldUnderline"/>
        </w:rPr>
        <w:t xml:space="preserve">If the answer is yes, then the sanction cannot be morally justified. </w:t>
      </w:r>
      <w:r w:rsidRPr="00B3533B">
        <w:t xml:space="preserve">If this rule were applied, it </w:t>
      </w:r>
      <w:r w:rsidRPr="00B3533B">
        <w:rPr>
          <w:rStyle w:val="StyleBoldUnderline"/>
        </w:rPr>
        <w:t>is likely that all sanctions would fail to pass the moral test.</w:t>
      </w:r>
      <w:r w:rsidRPr="00B3533B">
        <w:t xml:space="preserve"> </w:t>
      </w:r>
      <w:r w:rsidRPr="00B3533B">
        <w:rPr>
          <w:rStyle w:val="StyleBoldUnderline"/>
        </w:rPr>
        <w:t>Sanctions necessarily involve coercion and the violation of someone's right to contract, property or association, not to mention life and the pursuit of happiness.</w:t>
      </w:r>
      <w:r w:rsidRPr="00B3533B">
        <w:t xml:space="preserve"> It could be argued that </w:t>
      </w:r>
      <w:r w:rsidRPr="00B3533B">
        <w:rPr>
          <w:rStyle w:val="StyleBoldUnderline"/>
        </w:rPr>
        <w:t>this difficulty could be overcome if only the "guilty" parties could be targeted</w:t>
      </w:r>
      <w:r w:rsidRPr="00B3533B">
        <w:t xml:space="preserve">. </w:t>
      </w:r>
      <w:r w:rsidRPr="00B3533B">
        <w:rPr>
          <w:rStyle w:val="StyleBoldUnderline"/>
        </w:rPr>
        <w:t>That is the very idea behind the concept of "smart" sanctions</w:t>
      </w:r>
      <w:r w:rsidRPr="00B3533B">
        <w:t xml:space="preserve">.195 Only </w:t>
      </w:r>
      <w:r w:rsidRPr="00B3533B">
        <w:rPr>
          <w:rStyle w:val="StyleBoldUnderline"/>
        </w:rPr>
        <w:t>the guilty parties are targeted, the parties whose behavior needs to be changed</w:t>
      </w:r>
      <w:r w:rsidRPr="00B3533B">
        <w:t xml:space="preserve"> (in the opinion of the politicians in the sanctioning country).</w:t>
      </w:r>
    </w:p>
    <w:p w:rsidR="00E2134D" w:rsidRPr="00B3533B" w:rsidRDefault="00E2134D" w:rsidP="00E2134D">
      <w:pPr>
        <w:rPr>
          <w:sz w:val="16"/>
        </w:rPr>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Smart sanctions are key to institutional reform</w:t>
      </w:r>
    </w:p>
    <w:p w:rsidR="00E2134D" w:rsidRPr="00B3533B" w:rsidRDefault="00E2134D" w:rsidP="00E2134D">
      <w:r w:rsidRPr="00B3533B">
        <w:t xml:space="preserve">Brian </w:t>
      </w:r>
      <w:r w:rsidRPr="00B3533B">
        <w:rPr>
          <w:rStyle w:val="StyleStyleBold12pt"/>
        </w:rPr>
        <w:t>Alexander</w:t>
      </w:r>
      <w:r w:rsidRPr="00B3533B">
        <w:t xml:space="preserve">, </w:t>
      </w:r>
      <w:r w:rsidRPr="00B3533B">
        <w:rPr>
          <w:rStyle w:val="StyleStyleBold12pt"/>
          <w:b w:val="0"/>
        </w:rPr>
        <w:t>8/200</w:t>
      </w:r>
      <w:r w:rsidRPr="00B3533B">
        <w:rPr>
          <w:rStyle w:val="StyleStyleBold12pt"/>
        </w:rPr>
        <w:t>3</w:t>
      </w:r>
      <w:r w:rsidRPr="00B3533B">
        <w:t xml:space="preserve">former executive director of Cuba Policy Foundation who resigned in protest of Cuban human rights violations, August 2003 at the Annual Conference of The Association for the Study of the Cuban Economy, </w:t>
      </w:r>
      <w:hyperlink r:id="rId198" w:history="1">
        <w:r w:rsidRPr="00B3533B">
          <w:rPr>
            <w:rStyle w:val="Hyperlink"/>
          </w:rPr>
          <w:t>http://www.giraldilla.com/ASCE2003.htm</w:t>
        </w:r>
      </w:hyperlink>
      <w:r w:rsidRPr="00B3533B">
        <w:t xml:space="preserve"> //RF</w:t>
      </w:r>
    </w:p>
    <w:p w:rsidR="00E2134D" w:rsidRPr="00B3533B" w:rsidRDefault="00E2134D" w:rsidP="00E2134D">
      <w:pPr>
        <w:pStyle w:val="CardIndented"/>
        <w:rPr>
          <w:rStyle w:val="StyleBoldUnderline"/>
        </w:rPr>
      </w:pPr>
      <w:r w:rsidRPr="00B3533B">
        <w:rPr>
          <w:rStyle w:val="StyleBoldUnderline"/>
        </w:rPr>
        <w:t>One possible option is a policy of “smart sanctions.” Smart sanctions or “targeted” sanctions, are limited coercive measures intended to focus pressure or leverage on decision making elites and other culpable parties for unacceptable behavior.</w:t>
      </w:r>
      <w:r w:rsidRPr="00B3533B">
        <w:rPr>
          <w:sz w:val="16"/>
        </w:rPr>
        <w:t xml:space="preserve"> Differing in significant ways from comprehensive sanctions, </w:t>
      </w:r>
      <w:r w:rsidRPr="00B3533B">
        <w:rPr>
          <w:rStyle w:val="StyleBoldUnderline"/>
        </w:rPr>
        <w:t>a smart sanctions approach is meant to limit the impact of a sanctions regime to specific individuals or entities, while minimizing the impact or negative fallout on third parties. Smart or targeted sanctions may include such devices as: targeted financial sanctions, arms embargoes, travel bans, commodity embargos, and diplomatic restrictions.</w:t>
      </w:r>
      <w:r w:rsidRPr="00B3533B">
        <w:rPr>
          <w:sz w:val="16"/>
        </w:rPr>
        <w:t xml:space="preserve"> Applied effectively, a multilateral smart sanctions can focus attention on unacceptable actions of targeted individuals and entities, pressure such individuals or entities to modify their behavior, and serve as a valuable component of a broader strategy at promoting political or economic reform in a target country. Smart sanctions, while not a panacea, can serve a strategy of bringing about reform.  Notably</w:t>
      </w:r>
      <w:r w:rsidRPr="00B3533B">
        <w:rPr>
          <w:rStyle w:val="StyleBoldUnderline"/>
        </w:rPr>
        <w:t>, unlike comprehensive sanctions, a multilateral smart sanctions policy is less likely to exclude other policy tools, including expanding limited engagement. For example, smart sanctions would not necessarily be mutually exclusive to lifting the U.S. travel ban, or broadening U.S. commercial engagement with the island. Proposals to expand U.S. exports to Cuba, floated among Washington policy circles during the months prior to the crackdown, could still proceed under a targeted sanctions program and immediate, limited economic gains potential of Cuba could be achieved in the short-term, coinciding with a multilateral targeted sanctions program</w:t>
      </w:r>
      <w:r w:rsidRPr="00B3533B">
        <w:rPr>
          <w:sz w:val="16"/>
        </w:rPr>
        <w:t xml:space="preserve">.  Since the latter part of the 1990s, smart sanctions have become an increasingly used tool in international affairs, but to date this approach has not been given serious consideration regarding the case of Cuba. To the author’s knowledge, no literature exists on the topic of applying smart sanctions toward Cuba, and this report is the first attempt at spelling out such an approach. [1]  A smart sanctions policy toward Cuba would not be a perfect solution. As the discussion in the next section will illustrate, the verdict is still out on how best to apply smart sanctions. However, </w:t>
      </w:r>
      <w:r w:rsidRPr="00B3533B">
        <w:rPr>
          <w:rStyle w:val="StyleBoldUnderline"/>
        </w:rPr>
        <w:t>smart sanctions offer the promise and opportunity for a strong, effective multilateral policy approach toward Cuba, for no fewer than the following reasons:</w:t>
      </w:r>
      <w:r w:rsidRPr="00B3533B">
        <w:rPr>
          <w:sz w:val="16"/>
        </w:rPr>
        <w:t xml:space="preserve">  </w:t>
      </w:r>
      <w:r w:rsidRPr="00B3533B">
        <w:rPr>
          <w:rStyle w:val="StyleBoldUnderline"/>
        </w:rPr>
        <w:t>The international climate is more favorable toward a multilateral approach than at other times in recent memory</w:t>
      </w:r>
      <w:r w:rsidRPr="00B3533B">
        <w:rPr>
          <w:sz w:val="16"/>
        </w:rPr>
        <w:t xml:space="preserve">. </w:t>
      </w:r>
      <w:r w:rsidRPr="00B3533B">
        <w:rPr>
          <w:rStyle w:val="StyleBoldUnderline"/>
        </w:rPr>
        <w:t>Smart sanctions offer a viable “third way,” toward Cuba that bridges the gap between the constructive engagement of America’s allies and the comprehensive sanctions of the United States. Unilateral U.S. comprehensive sanctions have not been successful in achieving goals of political and economic reform in Cuba. Meanwhile, America’s comprehensive sanctions are internationally disdained and viewed as ineffective. Comprehensive sanctions have caused unintended consequences that unnecessarily harm third parties and, according to some, they have provided Castro justification for Cuba’s shortcomings.</w:t>
      </w:r>
      <w:r w:rsidRPr="00B3533B">
        <w:rPr>
          <w:sz w:val="16"/>
        </w:rPr>
        <w:t xml:space="preserve"> Moreover, neither is constructive engagement viewed, in itself, as a perfect solution or panacea for promoting political and economic reforms. </w:t>
      </w:r>
      <w:r w:rsidRPr="00B3533B">
        <w:rPr>
          <w:rStyle w:val="StyleBoldUnderline"/>
        </w:rPr>
        <w:t>Smart sanctions, because they are targeted would also minimize unintended or unnecessary harm to the political and economic interests of international allies.</w:t>
      </w:r>
      <w:r w:rsidRPr="00B3533B">
        <w:rPr>
          <w:sz w:val="16"/>
        </w:rPr>
        <w:t xml:space="preserve"> A multilateral smart sanctions policy would minimize unnecessary hardship to potential allies on the island who oppose the unacceptable behavior of the Castro government while sending a symbolic support to their cause.  </w:t>
      </w:r>
      <w:r w:rsidRPr="00B3533B">
        <w:rPr>
          <w:rStyle w:val="StyleBoldUnderline"/>
        </w:rPr>
        <w:t>Smart sanctions would direct attention of the Cuba debate to the Castro government, its human rights abuses, and its failure to adopt or adhere to meaningful political and economic reforms, and its responsibility for Cuba’s faltering economy. Targeted sanctions would help direct pressure on the Castro government to respond to the demands behind the sanctions policy or to undertake broader reform</w:t>
      </w:r>
      <w:r w:rsidRPr="00B3533B">
        <w:rPr>
          <w:sz w:val="16"/>
        </w:rPr>
        <w:t xml:space="preserve">. </w:t>
      </w:r>
      <w:r w:rsidRPr="00B3533B">
        <w:rPr>
          <w:rStyle w:val="StyleBoldUnderline"/>
        </w:rPr>
        <w:t>Smart sanctions do not preclude some forms of economic, political and cultural engagement that international actors may find favorable, and they do not necessarily exclude application of other approaches for addressing Cuba.</w:t>
      </w:r>
    </w:p>
    <w:p w:rsidR="00E2134D" w:rsidRPr="00B3533B" w:rsidRDefault="00E2134D" w:rsidP="00E2134D">
      <w:pPr>
        <w:pStyle w:val="Heading2"/>
        <w:rPr>
          <w:rFonts w:cs="Times New Roman"/>
        </w:rPr>
      </w:pPr>
      <w:r w:rsidRPr="00B3533B">
        <w:rPr>
          <w:rFonts w:cs="Times New Roman"/>
        </w:rPr>
        <w:lastRenderedPageBreak/>
        <w:t>Internal Net Benefits International Perception</w:t>
      </w:r>
    </w:p>
    <w:p w:rsidR="00E2134D" w:rsidRPr="00B3533B" w:rsidRDefault="00E2134D" w:rsidP="00E2134D"/>
    <w:p w:rsidR="00E2134D" w:rsidRPr="00B3533B" w:rsidRDefault="00E2134D" w:rsidP="00E2134D">
      <w:pPr>
        <w:pStyle w:val="Heading4"/>
        <w:rPr>
          <w:rFonts w:cs="Times New Roman"/>
        </w:rPr>
      </w:pPr>
      <w:r w:rsidRPr="00B3533B">
        <w:rPr>
          <w:rFonts w:cs="Times New Roman"/>
        </w:rPr>
        <w:t xml:space="preserve">Comprehensive sanctions severely damage US international perception – being blamed for half a million deaths of innocent children decimates any positive perception of the US </w:t>
      </w:r>
    </w:p>
    <w:p w:rsidR="00E2134D" w:rsidRPr="00B3533B" w:rsidRDefault="00E2134D" w:rsidP="00E2134D">
      <w:r w:rsidRPr="00B3533B">
        <w:t xml:space="preserve">Daniel W. </w:t>
      </w:r>
      <w:r w:rsidRPr="00B3533B">
        <w:rPr>
          <w:b/>
          <w:bCs/>
        </w:rPr>
        <w:t>Drezner</w:t>
      </w:r>
      <w:r w:rsidRPr="00B3533B">
        <w:t>, 2011, [Professor of international politics at The Fletcher School, Tufts University] [International Studies Review, “Sanctions Sometimes Smart: Targeted Sanctions in Theory and Practice”, http://fletcher.tufts.edu/~/media/Fletcher/News%20Images/Drezner_Sanctions.pdf] [MN]</w:t>
      </w:r>
    </w:p>
    <w:p w:rsidR="00E2134D" w:rsidRPr="00B3533B" w:rsidRDefault="00E2134D" w:rsidP="00E2134D">
      <w:pPr>
        <w:pStyle w:val="CardIndented"/>
      </w:pPr>
      <w:r w:rsidRPr="00B3533B">
        <w:rPr>
          <w:b/>
          <w:bCs/>
          <w:u w:val="single"/>
        </w:rPr>
        <w:t>While not appearing to work, the political blame for Iraq’s humanitarian disaster was placed squarely on the United States</w:t>
      </w:r>
      <w:r w:rsidRPr="00B3533B">
        <w:t xml:space="preserve"> and the United Nations. As Brzoska (2003:520) observes, ‘‘Baghdad was quite successful in blaming the UN for the humanitarian crisis in Iraq, both within the country and worldwide.’’ </w:t>
      </w:r>
      <w:r w:rsidRPr="00B3533B">
        <w:rPr>
          <w:b/>
          <w:bCs/>
          <w:u w:val="single"/>
        </w:rPr>
        <w:t>As the main backer of the United Nations sanctions initiative, and the country most adamant in trying to force out its leader, responsibility fell on the United States</w:t>
      </w:r>
      <w:r w:rsidRPr="00B3533B">
        <w:t xml:space="preserve">. The United States and United Kingdom stoutly resisted pressures to alter the sanctions regime from the other permanent members of the UNSC during the 1990s. Madeleine Albright, the US ambassador to the United Nations at the time, provided the deﬁning sound bite for this culpability in May 1996. In a 60 Minutes interview, </w:t>
      </w:r>
      <w:r w:rsidRPr="00B3533B">
        <w:rPr>
          <w:b/>
          <w:bCs/>
          <w:u w:val="single"/>
        </w:rPr>
        <w:t>she said that even if the sanctions had killed half a million Iraqi children, ‘‘the price is worth it.</w:t>
      </w:r>
      <w:r w:rsidRPr="00B3533B">
        <w:t xml:space="preserve">’’3 </w:t>
      </w:r>
      <w:r w:rsidRPr="00B3533B">
        <w:rPr>
          <w:b/>
          <w:bCs/>
          <w:u w:val="single"/>
        </w:rPr>
        <w:t>The ﬁnal policy problem was the link between sanctions and the spread of corruption, as the UN’s Oil for Food scandal made clear. By punishing ordinary market activity, sanctions give entrepreneurs a strong incentive to take the criminal route</w:t>
      </w:r>
      <w:r w:rsidRPr="00B3533B">
        <w:t xml:space="preserve">—and they usually earn higher-than-usual proﬁts in the bargain. </w:t>
      </w:r>
      <w:r w:rsidRPr="00B3533B">
        <w:rPr>
          <w:b/>
          <w:bCs/>
          <w:u w:val="single"/>
        </w:rPr>
        <w:t>Sanctions and black market activity therefore go together</w:t>
      </w:r>
      <w:r w:rsidRPr="00B3533B">
        <w:t xml:space="preserve">. As Peter Andreas (2005) </w:t>
      </w:r>
      <w:r w:rsidRPr="00B3533B">
        <w:rPr>
          <w:b/>
          <w:bCs/>
          <w:u w:val="single"/>
        </w:rPr>
        <w:t>has demonstrated, trade sanctions encourage the creation of organized crime syndicates and transnational smuggling networks</w:t>
      </w:r>
      <w:r w:rsidRPr="00B3533B">
        <w:t xml:space="preserve">. </w:t>
      </w:r>
      <w:r w:rsidRPr="00B3533B">
        <w:rPr>
          <w:b/>
          <w:bCs/>
          <w:u w:val="single"/>
        </w:rPr>
        <w:t>Sanctions</w:t>
      </w:r>
      <w:r w:rsidRPr="00B3533B">
        <w:t xml:space="preserve"> do not just weaken the rule of law in the target country—they </w:t>
      </w:r>
      <w:r w:rsidRPr="00B3533B">
        <w:rPr>
          <w:b/>
          <w:bCs/>
          <w:u w:val="single"/>
        </w:rPr>
        <w:t>weaken the rule of law in bordering countries and monitoring organizations as well</w:t>
      </w:r>
      <w:r w:rsidRPr="00B3533B">
        <w:t xml:space="preserve">. The corruption has a path dependent quality, persisting long after sanctions have been lifted. </w:t>
      </w:r>
      <w:r w:rsidRPr="00B3533B">
        <w:rPr>
          <w:b/>
          <w:bCs/>
          <w:u w:val="single"/>
        </w:rPr>
        <w:t>The humanitarian and political costs that emanated from the Iraq sanctions caused a great deal of consternation in political circles at the same time that concerns about ‘‘human security’’ were emerging</w:t>
      </w:r>
      <w:r w:rsidRPr="00B3533B">
        <w:t xml:space="preserve">. </w:t>
      </w:r>
      <w:r w:rsidRPr="00B3533B">
        <w:rPr>
          <w:b/>
          <w:bCs/>
          <w:u w:val="single"/>
        </w:rPr>
        <w:t>Humanitarian</w:t>
      </w:r>
      <w:r w:rsidRPr="00B3533B">
        <w:t xml:space="preserve"> </w:t>
      </w:r>
      <w:r w:rsidRPr="00B3533B">
        <w:rPr>
          <w:b/>
          <w:bCs/>
          <w:u w:val="single"/>
        </w:rPr>
        <w:t>groups</w:t>
      </w:r>
      <w:r w:rsidRPr="00B3533B">
        <w:t xml:space="preserve"> ranging from the Red Cross to Human Rights Watch </w:t>
      </w:r>
      <w:r w:rsidRPr="00B3533B">
        <w:rPr>
          <w:b/>
          <w:bCs/>
          <w:u w:val="single"/>
        </w:rPr>
        <w:t>questioned the ethics of comprehensive trade sanctions</w:t>
      </w:r>
      <w:r w:rsidRPr="00B3533B">
        <w:t xml:space="preserve"> (Weiss 1999:500). Multiple UN agencies started to voice concerns about the Security Council’s implementation of comprehensive sanctions (Reinisch 2001). UN Secretary-Generals Boutros Boutros-Ghali and </w:t>
      </w:r>
      <w:r w:rsidRPr="00B3533B">
        <w:rPr>
          <w:b/>
          <w:bCs/>
          <w:u w:val="single"/>
        </w:rPr>
        <w:t>Koﬁ Annan both labeled sanctions a ‘‘blunt instrument’</w:t>
      </w:r>
      <w:r w:rsidRPr="00B3533B">
        <w:t xml:space="preserve">’ </w:t>
      </w:r>
      <w:r w:rsidRPr="00B3533B">
        <w:rPr>
          <w:b/>
          <w:bCs/>
          <w:u w:val="single"/>
        </w:rPr>
        <w:t>and asked whether the suffering</w:t>
      </w:r>
      <w:r w:rsidRPr="00B3533B">
        <w:t xml:space="preserve"> inﬂicted on vulnerable groups </w:t>
      </w:r>
      <w:r w:rsidRPr="00B3533B">
        <w:rPr>
          <w:b/>
          <w:bCs/>
          <w:u w:val="single"/>
        </w:rPr>
        <w:t>was</w:t>
      </w:r>
      <w:r w:rsidRPr="00B3533B">
        <w:t xml:space="preserve"> a </w:t>
      </w:r>
      <w:r w:rsidRPr="00B3533B">
        <w:rPr>
          <w:b/>
          <w:bCs/>
          <w:u w:val="single"/>
        </w:rPr>
        <w:t>legitimate</w:t>
      </w:r>
      <w:r w:rsidRPr="00B3533B">
        <w:t xml:space="preserve"> means of exerting pressure on political leaders (quoted in Hawkins and Lloyd 2003:444).’’ United Nations ofﬁcials began casting about for solutions to the problem.</w:t>
      </w:r>
    </w:p>
    <w:p w:rsidR="00E2134D" w:rsidRPr="00B3533B" w:rsidRDefault="00E2134D" w:rsidP="00E2134D">
      <w:pPr>
        <w:pStyle w:val="CardIndented"/>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 xml:space="preserve">A decline in US perception threatens hegemonic status </w:t>
      </w:r>
    </w:p>
    <w:p w:rsidR="00E2134D" w:rsidRPr="00B3533B" w:rsidRDefault="00E2134D" w:rsidP="00E2134D">
      <w:r w:rsidRPr="00B3533B">
        <w:t xml:space="preserve">Zachary </w:t>
      </w:r>
      <w:r w:rsidRPr="00B3533B">
        <w:rPr>
          <w:rStyle w:val="StyleStyleBold12pt"/>
        </w:rPr>
        <w:t xml:space="preserve">Selden </w:t>
      </w:r>
      <w:r w:rsidRPr="00B3533B">
        <w:t>5/8/</w:t>
      </w:r>
      <w:r w:rsidRPr="00B3533B">
        <w:rPr>
          <w:rStyle w:val="StyleStyleBold12pt"/>
        </w:rPr>
        <w:t>13</w:t>
      </w:r>
      <w:r w:rsidRPr="00B3533B">
        <w:t xml:space="preserve">, [Department of political science, University of Florida] [Security Studies, “Balancing Against or Balancing With? The Spectrum of Alignment and the Endurance of American Hegemony”, </w:t>
      </w:r>
      <w:hyperlink r:id="rId199" w:history="1">
        <w:r w:rsidRPr="00B3533B">
          <w:rPr>
            <w:rStyle w:val="Hyperlink"/>
          </w:rPr>
          <w:t>http://www.tandfonline.com/doi/pdf/10.1080/09636412.2013.786918</w:t>
        </w:r>
      </w:hyperlink>
      <w:r w:rsidRPr="00B3533B">
        <w:t>] [MN]</w:t>
      </w:r>
    </w:p>
    <w:p w:rsidR="00E2134D" w:rsidRPr="00B3533B" w:rsidRDefault="00E2134D" w:rsidP="00C36A26">
      <w:pPr>
        <w:pStyle w:val="CardIndented"/>
        <w:rPr>
          <w:rStyle w:val="StyleUnderline"/>
        </w:rPr>
      </w:pPr>
      <w:r w:rsidRPr="00B3533B">
        <w:rPr>
          <w:rStyle w:val="StyleUnderline"/>
        </w:rPr>
        <w:t>What might cause states in the region to question the utility of offering such support would be a decline in the United States’ capabilities or its willingness to use them in support of its hegemony. Such concerns were exhibited</w:t>
      </w:r>
      <w:r w:rsidRPr="00B3533B">
        <w:t xml:space="preserve"> by South Korea </w:t>
      </w:r>
      <w:r w:rsidRPr="00B3533B">
        <w:rPr>
          <w:rStyle w:val="StyleUnderline"/>
        </w:rPr>
        <w:t>in the wake of the</w:t>
      </w:r>
      <w:r w:rsidRPr="00B3533B">
        <w:t xml:space="preserve"> Cheohan </w:t>
      </w:r>
      <w:r w:rsidRPr="00B3533B">
        <w:rPr>
          <w:rStyle w:val="StyleUnderline"/>
        </w:rPr>
        <w:t>incident in 2010 in which a South Korean vessel was sunk by North Korean forces. The American response was viewed as weak</w:t>
      </w:r>
      <w:r w:rsidRPr="00B3533B">
        <w:t xml:space="preserve"> in South Korea and moving planned US-Korean joint naval exercises closer to Japan in the wake of the incident was seen as giving into Chinese pressure.30 Philippine ofﬁcials have expressed concern that the </w:t>
      </w:r>
      <w:r w:rsidRPr="00B3533B">
        <w:rPr>
          <w:rStyle w:val="StyleUnderline"/>
        </w:rPr>
        <w:t>United States is not sending strong enough signals that it will back up its ally</w:t>
      </w:r>
      <w:r w:rsidRPr="00B3533B">
        <w:rPr>
          <w:b/>
          <w:bCs/>
          <w:u w:val="single"/>
        </w:rPr>
        <w:t xml:space="preserve"> </w:t>
      </w:r>
      <w:r w:rsidRPr="00B3533B">
        <w:t xml:space="preserve">in its ongoing territorial disputes with China.31 Asian periodicals are peppered with editorials that exhibit concern about US defense spending cuts and the United States’ ability to maintain its presence in the region.32 The Canberra Times notes that in its dispute with the Philippines, China is “testing the effectiveness of America’s bedrock military ties with the region for all to see,” but goes on to states that, “deep cuts in its [the US] defence budget . . . [and] failure to put in place a credible strategy to deter Chinese assertiveness will also have potentially damaging consequences—for the future of US AsiaPaciﬁc alliances and security partnerships, and for American engagement in the region.”33 As an editorial from The Nation (Thailand) notes, </w:t>
      </w:r>
      <w:r w:rsidRPr="00B3533B">
        <w:rPr>
          <w:rStyle w:val="StyleUnderline"/>
        </w:rPr>
        <w:t>if the United States can no longer be relied upon as the guarantor of regional security, it is prudent to conclude that “the region will no longer be a place where only one major power plays a dominant role</w:t>
      </w:r>
      <w:r w:rsidRPr="00B3533B">
        <w:t xml:space="preserve">. Now there will be multiple players in the security landscape; and the region has to be ready.”34 This would mean that Thailand, and other Asian states should increasingly hedge their bets and that security cooperation with the United States would be less beneﬁcial. In other words, </w:t>
      </w:r>
      <w:r w:rsidRPr="00B3533B">
        <w:rPr>
          <w:rStyle w:val="StyleUnderline"/>
        </w:rPr>
        <w:t>why incur risks and costs in supporting American hegemony if the United States’ ability and willingness to maintain it are in doubt? The United States</w:t>
      </w:r>
      <w:r w:rsidRPr="00B3533B">
        <w:t xml:space="preserve"> is the globally predominant power and even with recent cuts its military budget remains more than that of Russia, China, and Europe combined.35 But it is </w:t>
      </w:r>
      <w:r w:rsidRPr="00B3533B">
        <w:rPr>
          <w:rStyle w:val="StyleUnderline"/>
        </w:rPr>
        <w:t>international perceptions about the willingness of the United States to use its power that matter most in this context.</w:t>
      </w:r>
    </w:p>
    <w:p w:rsidR="00E2134D" w:rsidRPr="00B3533B" w:rsidRDefault="00E2134D" w:rsidP="00E2134D">
      <w:pPr>
        <w:rPr>
          <w:b/>
          <w:bCs/>
          <w:u w:val="single"/>
        </w:rPr>
      </w:pPr>
    </w:p>
    <w:p w:rsidR="00E2134D" w:rsidRPr="00B3533B" w:rsidRDefault="00E2134D" w:rsidP="00E2134D">
      <w:pPr>
        <w:pStyle w:val="Heading4"/>
        <w:rPr>
          <w:rFonts w:cs="Times New Roman"/>
        </w:rPr>
      </w:pPr>
      <w:r w:rsidRPr="00B3533B">
        <w:rPr>
          <w:rFonts w:cs="Times New Roman"/>
        </w:rPr>
        <w:lastRenderedPageBreak/>
        <w:t>Decline in US hegemony risks global nuclear war</w:t>
      </w:r>
    </w:p>
    <w:p w:rsidR="00E2134D" w:rsidRPr="00B3533B" w:rsidRDefault="00E2134D" w:rsidP="00E2134D">
      <w:r w:rsidRPr="00B3533B">
        <w:rPr>
          <w:b/>
          <w:bCs/>
        </w:rPr>
        <w:t xml:space="preserve">Khalilzad 11, </w:t>
      </w:r>
      <w:r w:rsidRPr="00B3533B">
        <w:rPr>
          <w:bCs/>
        </w:rPr>
        <w:t>former US ambassador to the UN, 2011</w:t>
      </w:r>
      <w:r w:rsidRPr="00B3533B">
        <w:rPr>
          <w:iCs/>
        </w:rPr>
        <w:t xml:space="preserve"> </w:t>
      </w:r>
      <w:r w:rsidRPr="00B3533B">
        <w:t>(Zalmay, “The Economy and National Security,” February 8, Online: http://www.conservativesforamerica.com/national-review/the-economy-and-national-security]</w:t>
      </w:r>
    </w:p>
    <w:p w:rsidR="00E2134D" w:rsidRPr="00B3533B" w:rsidRDefault="00E2134D" w:rsidP="00C36A26">
      <w:pPr>
        <w:pStyle w:val="CardIndented"/>
        <w:rPr>
          <w:b/>
          <w:bCs/>
          <w:u w:val="single"/>
        </w:rPr>
      </w:pPr>
      <w:r w:rsidRPr="00B3533B">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B3533B">
        <w:rPr>
          <w:b/>
          <w:bCs/>
          <w:u w:val="singl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B3533B">
        <w:t xml:space="preserve">The stakes are high. In modern history, </w:t>
      </w:r>
      <w:r w:rsidRPr="00B3533B">
        <w:rPr>
          <w:b/>
          <w:bCs/>
          <w:u w:val="single"/>
        </w:rPr>
        <w:t>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B3533B">
        <w:t xml:space="preserve"> Under this scenario, </w:t>
      </w:r>
      <w:r w:rsidRPr="00B3533B">
        <w:rPr>
          <w:b/>
          <w:bCs/>
          <w:u w:val="single"/>
        </w:rPr>
        <w:t xml:space="preserve">there would be a heightened possibility of arms races, miscalculation, or other crises spiraling into all-out conflict. </w:t>
      </w:r>
      <w:r w:rsidRPr="00B3533B">
        <w:t xml:space="preserve">Alternatively, in seeking to accommodate the stronger powers, weaker powers may shift their geopolitical posture away from the United States. Either way, </w:t>
      </w:r>
      <w:r w:rsidRPr="00B3533B">
        <w:rPr>
          <w:b/>
          <w:bCs/>
          <w:u w:val="single"/>
        </w:rPr>
        <w:t xml:space="preserve">hostile states would be emboldened to make aggressive moves in their regions. As rival powers rise, Asia in particular is likely to emerge as a zone of great-power competition. </w:t>
      </w:r>
      <w:r w:rsidRPr="00B3533B">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B3533B">
        <w:rPr>
          <w:b/>
          <w:bCs/>
          <w:u w:val="single"/>
        </w:rPr>
        <w:t>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E2134D" w:rsidRPr="00B3533B" w:rsidRDefault="00E2134D" w:rsidP="00C36A26">
      <w:pPr>
        <w:pStyle w:val="CardIndented"/>
      </w:pPr>
    </w:p>
    <w:p w:rsidR="00E2134D" w:rsidRPr="00B3533B" w:rsidRDefault="00E2134D" w:rsidP="00E2134D">
      <w:pPr>
        <w:pStyle w:val="Heading3"/>
        <w:rPr>
          <w:rFonts w:cs="Times New Roman"/>
        </w:rPr>
      </w:pPr>
      <w:r w:rsidRPr="00B3533B">
        <w:rPr>
          <w:rFonts w:cs="Times New Roman"/>
        </w:rPr>
        <w:lastRenderedPageBreak/>
        <w:t>Democracy</w:t>
      </w:r>
    </w:p>
    <w:p w:rsidR="00E2134D" w:rsidRPr="00B3533B" w:rsidRDefault="00E2134D" w:rsidP="00E2134D">
      <w:pPr>
        <w:pStyle w:val="Heading4"/>
        <w:rPr>
          <w:rFonts w:cs="Times New Roman"/>
        </w:rPr>
      </w:pPr>
      <w:r w:rsidRPr="00B3533B">
        <w:rPr>
          <w:rFonts w:cs="Times New Roman"/>
        </w:rPr>
        <w:t>Smart sanctions encourage democratic revolution</w:t>
      </w:r>
    </w:p>
    <w:p w:rsidR="00E2134D" w:rsidRPr="00B3533B" w:rsidRDefault="00E2134D" w:rsidP="00E2134D">
      <w:r w:rsidRPr="00B3533B">
        <w:t xml:space="preserve">Pascal </w:t>
      </w:r>
      <w:r w:rsidRPr="00B3533B">
        <w:rPr>
          <w:rStyle w:val="StyleBoldUnderline"/>
        </w:rPr>
        <w:t>Fletcher</w:t>
      </w:r>
      <w:r w:rsidRPr="00B3533B">
        <w:t>, a journalist for Reuters who exclusively covers Florida and the Caribbean, March 15, 20</w:t>
      </w:r>
      <w:r w:rsidRPr="00B3533B">
        <w:rPr>
          <w:rStyle w:val="StyleBoldUnderline"/>
        </w:rPr>
        <w:t>10</w:t>
      </w:r>
      <w:r w:rsidRPr="00B3533B">
        <w:t xml:space="preserve">, </w:t>
      </w:r>
      <w:hyperlink r:id="rId200" w:history="1">
        <w:r w:rsidRPr="00B3533B">
          <w:rPr>
            <w:rStyle w:val="Hyperlink"/>
          </w:rPr>
          <w:t>http://www.reuters.com/article/2010/03/15/us-usa-sanctions-democracy-idUSTRE62E34K20100315</w:t>
        </w:r>
      </w:hyperlink>
      <w:r w:rsidRPr="00B3533B">
        <w:t xml:space="preserve"> // RF</w:t>
      </w:r>
    </w:p>
    <w:p w:rsidR="00E2134D" w:rsidRPr="00B3533B" w:rsidRDefault="00E2134D" w:rsidP="00C36A26">
      <w:pPr>
        <w:pStyle w:val="CardIndented"/>
        <w:rPr>
          <w:rFonts w:eastAsia="Times New Roman"/>
          <w:sz w:val="16"/>
          <w:szCs w:val="20"/>
        </w:rPr>
      </w:pPr>
      <w:r w:rsidRPr="00B3533B">
        <w:rPr>
          <w:rStyle w:val="StyleBoldUnderline"/>
        </w:rPr>
        <w:t>Adjusting and even selectively loosening U.S. sanctions against countries like Iran and Cuba can serve foreign policy goals by encouraging democratic change through greater Internet freedom and other means, a U.S. Treasury official said on Monday</w:t>
      </w:r>
      <w:r w:rsidRPr="00B3533B">
        <w:rPr>
          <w:rFonts w:eastAsia="Times New Roman"/>
          <w:sz w:val="16"/>
          <w:szCs w:val="20"/>
        </w:rPr>
        <w:t xml:space="preserve">. Adam Szubin, director of Treasury's Office of Foreign Assets Control (OFAC), which enforces U.S. sanctions against designated states, companies and people, told a conference such </w:t>
      </w:r>
      <w:r w:rsidRPr="00B3533B">
        <w:rPr>
          <w:rStyle w:val="StyleBoldUnderline"/>
        </w:rPr>
        <w:t>"smart sanctions" would help the U.S. government further its goals of fostering greater freedom and democracy. He said Washington last week adjusted its sanctions regimes against Iran, Cuba and Sudan to allow the export by U.S. companies of services and software related to personal communications over the Internet.</w:t>
      </w:r>
      <w:r w:rsidRPr="00B3533B">
        <w:rPr>
          <w:rFonts w:eastAsia="Times New Roman"/>
          <w:sz w:val="16"/>
          <w:szCs w:val="20"/>
        </w:rPr>
        <w:t xml:space="preserve"> This was aimed at increasing the access of citizens in those states to online communications technologies. "</w:t>
      </w:r>
      <w:r w:rsidRPr="00B3533B">
        <w:rPr>
          <w:rStyle w:val="StyleBoldUnderline"/>
        </w:rPr>
        <w:t>It's exactly what I think OFAC needs to be doing, not simply designating new targets or tightening sanctions, but also loosening sanctions when it can further our foreign policy goals," Szubin said in a keynote address</w:t>
      </w:r>
      <w:r w:rsidRPr="00B3533B">
        <w:rPr>
          <w:rFonts w:eastAsia="Times New Roman"/>
          <w:sz w:val="16"/>
          <w:szCs w:val="20"/>
        </w:rPr>
        <w:t xml:space="preserve"> to an international money laundering conference in Hollywood, Florida. </w:t>
      </w:r>
      <w:r w:rsidRPr="00B3533B">
        <w:rPr>
          <w:rStyle w:val="StyleBoldUnderline"/>
        </w:rPr>
        <w:t>He cited the increased use over the last year of the Internet and social networking sites by opponents of Iran's government to disseminate their anti-government activities. He said this activity, carried out through online sites and tools like Twitter, Facebook and instant messaging, removed any doubts "that personal communication software and its widespread availability are integral to seeing democratic change come to some of the most oppressive regimes on earth.</w:t>
      </w:r>
      <w:r w:rsidRPr="00B3533B">
        <w:rPr>
          <w:rFonts w:eastAsia="Times New Roman"/>
          <w:sz w:val="16"/>
          <w:szCs w:val="20"/>
        </w:rPr>
        <w:t>" "So we are doing our part ... to open that world up to the people of Iran, to the people of Cuba and to the people of Sudan," Szubin said. Iran remained a top priority in U.S. foreign policy and national security, he said, citing its "pursuit of weapons of mass destruction in contravention of repeated U.N. Security Council resolutions" and its "active role as a supporter of terrorism." "There is no country in the world that is supporting terrorism as close to the level of Iran and its destabilizing role in the region, in funding, arming and fueling insurgencies and the Taliban," Szubin said. He said OFAC would seek to make its overall sanctions enforcement more effective by clearly focusing and targeting its actions on major violators.</w:t>
      </w:r>
    </w:p>
    <w:p w:rsidR="00E2134D" w:rsidRPr="00B3533B" w:rsidRDefault="00E2134D" w:rsidP="00E2134D">
      <w:pPr>
        <w:pStyle w:val="Heading4"/>
        <w:rPr>
          <w:rFonts w:cs="Times New Roman"/>
        </w:rPr>
      </w:pPr>
      <w:r w:rsidRPr="00B3533B">
        <w:rPr>
          <w:rFonts w:cs="Times New Roman"/>
        </w:rPr>
        <w:t>Targeted smart sanctions effectively promote political change</w:t>
      </w:r>
    </w:p>
    <w:p w:rsidR="00E2134D" w:rsidRPr="00B3533B" w:rsidRDefault="00E2134D" w:rsidP="00E2134D">
      <w:r w:rsidRPr="00B3533B">
        <w:t xml:space="preserve">Solomon </w:t>
      </w:r>
      <w:r w:rsidRPr="00B3533B">
        <w:rPr>
          <w:rStyle w:val="StyleStyleBold12pt"/>
        </w:rPr>
        <w:t>Major</w:t>
      </w:r>
      <w:r w:rsidRPr="00B3533B">
        <w:t xml:space="preserve"> </w:t>
      </w:r>
      <w:r w:rsidRPr="00B3533B">
        <w:rPr>
          <w:rStyle w:val="StyleStyleBold12pt"/>
        </w:rPr>
        <w:t>and</w:t>
      </w:r>
      <w:r w:rsidRPr="00B3533B">
        <w:t xml:space="preserve"> Anthony J. </w:t>
      </w:r>
      <w:r w:rsidRPr="00B3533B">
        <w:rPr>
          <w:rStyle w:val="StyleStyleBold12pt"/>
        </w:rPr>
        <w:t>McGann</w:t>
      </w:r>
      <w:r w:rsidRPr="00B3533B">
        <w:t>, June 200</w:t>
      </w:r>
      <w:r w:rsidRPr="00B3533B">
        <w:rPr>
          <w:rStyle w:val="StyleStyleBold12pt"/>
        </w:rPr>
        <w:t xml:space="preserve">5 </w:t>
      </w:r>
      <w:r w:rsidRPr="00B3533B">
        <w:t xml:space="preserve">McGann: Formal Theory and Methodology, Comparative Politics and Political Philosophy at university of California Irvine, “Caught in the Crossfire: "Innocent Bystanders" as Optimal Targets of Economic Sanctions”, </w:t>
      </w:r>
      <w:hyperlink r:id="rId201" w:history="1">
        <w:r w:rsidRPr="00B3533B">
          <w:rPr>
            <w:rStyle w:val="Hyperlink"/>
          </w:rPr>
          <w:t>http://www.jstor.org/stable/pdfplus/30045118.pdf?acceptTC=true</w:t>
        </w:r>
      </w:hyperlink>
      <w:r w:rsidRPr="00B3533B">
        <w:t xml:space="preserve"> [MN]</w:t>
      </w:r>
    </w:p>
    <w:p w:rsidR="00E2134D" w:rsidRPr="00B3533B" w:rsidRDefault="00E2134D" w:rsidP="00C36A26">
      <w:pPr>
        <w:pStyle w:val="CardIndented"/>
      </w:pPr>
      <w:r w:rsidRPr="00B3533B">
        <w:t xml:space="preserve">Although we expect that sanctions are more likely to be successful the more costly they are, this will only be the case when those costs are borne by those groups that are potential agents of change within the target state. </w:t>
      </w:r>
      <w:r w:rsidRPr="00B3533B">
        <w:rPr>
          <w:rStyle w:val="StyleBoldUnderline"/>
        </w:rPr>
        <w:t>If</w:t>
      </w:r>
      <w:r w:rsidRPr="00B3533B">
        <w:t xml:space="preserve">, on the other hand, </w:t>
      </w:r>
      <w:r w:rsidRPr="00B3533B">
        <w:rPr>
          <w:rStyle w:val="StyleBoldUnderline"/>
        </w:rPr>
        <w:t>sanctions'</w:t>
      </w:r>
      <w:r w:rsidRPr="00B3533B">
        <w:t xml:space="preserve"> costs </w:t>
      </w:r>
      <w:r w:rsidRPr="00B3533B">
        <w:rPr>
          <w:rStyle w:val="StyleBoldUnderline"/>
        </w:rPr>
        <w:t xml:space="preserve">are borne by groups </w:t>
      </w:r>
      <w:r w:rsidRPr="00B3533B">
        <w:t>either</w:t>
      </w:r>
      <w:r w:rsidRPr="00B3533B">
        <w:rPr>
          <w:rStyle w:val="StyleBoldUnderline"/>
        </w:rPr>
        <w:t xml:space="preserve"> unable</w:t>
      </w:r>
      <w:r w:rsidRPr="00B3533B">
        <w:t xml:space="preserve"> or unwilling </w:t>
      </w:r>
      <w:r w:rsidRPr="00B3533B">
        <w:rPr>
          <w:rStyle w:val="StyleBoldUnderline"/>
        </w:rPr>
        <w:t xml:space="preserve">to change the policies </w:t>
      </w:r>
      <w:r w:rsidRPr="00B3533B">
        <w:t xml:space="preserve">pursued by the target, </w:t>
      </w:r>
      <w:r w:rsidRPr="00B3533B">
        <w:rPr>
          <w:rStyle w:val="StyleBoldUnderline"/>
        </w:rPr>
        <w:t>the coercion attempt is likely to fail-</w:t>
      </w:r>
      <w:r w:rsidRPr="00B3533B">
        <w:t xml:space="preserve">even if sanctions are costly for the target's economy in aggregate. Without a clear theory as to how sanctions affect those respon- sible for the target state's policies, seeking to determine the success of sanctions is, to borrow Galtung's (1967) term, "naive." As such, </w:t>
      </w:r>
      <w:r w:rsidRPr="00B3533B">
        <w:rPr>
          <w:rStyle w:val="StyleBoldUnderline"/>
        </w:rPr>
        <w:t>we are in need of</w:t>
      </w:r>
      <w:r w:rsidRPr="00B3533B">
        <w:t xml:space="preserve"> more comprehen- sive theories of the institutions, actors, and domestic politics that give rise to those pol- icies in the first place. It is this puzzle that the </w:t>
      </w:r>
      <w:r w:rsidRPr="00B3533B">
        <w:rPr>
          <w:rStyle w:val="StyleBoldUnderline"/>
        </w:rPr>
        <w:t>"smart sanctions</w:t>
      </w:r>
      <w:r w:rsidRPr="00B3533B">
        <w:t xml:space="preserve">" literature has sought to address. </w:t>
      </w:r>
      <w:r w:rsidRPr="00B3533B">
        <w:rPr>
          <w:rStyle w:val="StyleBoldUnderline"/>
        </w:rPr>
        <w:t>Because sanctions are very difficult to make costly,</w:t>
      </w:r>
      <w:r w:rsidRPr="00B3533B">
        <w:t xml:space="preserve"> and because of the evidence that they may be unlikely to succeed even when they are, </w:t>
      </w:r>
      <w:r w:rsidRPr="00B3533B">
        <w:rPr>
          <w:rStyle w:val="StyleBoldUnderline"/>
        </w:rPr>
        <w:t>theorists and policy makers have sought to make sanctions "better" by making them "smarter."</w:t>
      </w:r>
      <w:r w:rsidRPr="00B3533B">
        <w:t xml:space="preserve"> </w:t>
      </w:r>
      <w:r w:rsidRPr="00B3533B">
        <w:rPr>
          <w:rStyle w:val="StyleBoldUnderline"/>
        </w:rPr>
        <w:t>Smart sanctions</w:t>
      </w:r>
      <w:r w:rsidRPr="00B3533B">
        <w:t xml:space="preserve"> theory </w:t>
      </w:r>
      <w:r w:rsidRPr="00B3533B">
        <w:rPr>
          <w:rStyle w:val="StyleBoldUnderline"/>
        </w:rPr>
        <w:t>notes that economically coercive policies</w:t>
      </w:r>
      <w:r w:rsidRPr="00B3533B">
        <w:t xml:space="preserve">, although imposed from the outside in, </w:t>
      </w:r>
      <w:r w:rsidRPr="00B3533B">
        <w:rPr>
          <w:rStyle w:val="StyleBoldUnderline"/>
        </w:rPr>
        <w:t>must be allowed to work from the inside out.</w:t>
      </w:r>
      <w:r w:rsidRPr="00B3533B">
        <w:t xml:space="preserve">2 Proponents of smart sanctions argue that </w:t>
      </w:r>
      <w:r w:rsidRPr="00B3533B">
        <w:rPr>
          <w:rStyle w:val="StyleBoldUnderline"/>
        </w:rPr>
        <w:t>eco- nomic coercion has had such a poor past record of success because they have often missed the locus of the target state's offending policies: the policy elite.</w:t>
      </w:r>
      <w:r w:rsidRPr="00B3533B">
        <w:t xml:space="preserve"> "</w:t>
      </w:r>
      <w:r w:rsidRPr="00B3533B">
        <w:rPr>
          <w:rStyle w:val="StyleBoldUnderline"/>
        </w:rPr>
        <w:t>Sanctions are most likely to be effective when they target the decision-makers responsible for any wrong doing and deny the assets and resources that are most valuable to these decisionmaking elites"</w:t>
      </w:r>
      <w:r w:rsidRPr="00B3533B">
        <w:t xml:space="preserve"> (Cortright and Lopez 2000, 245). </w:t>
      </w:r>
      <w:r w:rsidRPr="00B3533B">
        <w:rPr>
          <w:rStyle w:val="StyleBoldUnderline"/>
        </w:rPr>
        <w:t>Smart sanctions theory</w:t>
      </w:r>
      <w:r w:rsidRPr="00B3533B">
        <w:t xml:space="preserve"> thus </w:t>
      </w:r>
      <w:r w:rsidRPr="00B3533B">
        <w:rPr>
          <w:rStyle w:val="StyleBoldUnderline"/>
        </w:rPr>
        <w:t>argues that sanctions will be most successful when tar- geted against the target state's policy elite because they will reduce the resources avail- able to elite groups and thus limit their ability to obtain their preferred policies</w:t>
      </w:r>
      <w:r w:rsidRPr="00B3533B">
        <w:t xml:space="preserve">. Fur- thermore, </w:t>
      </w:r>
      <w:r w:rsidRPr="00B3533B">
        <w:rPr>
          <w:rStyle w:val="StyleBoldUnderline"/>
        </w:rPr>
        <w:t>because sanctions act as a "tax" on the benefits that the elite enjoy from a given policy, if this tax is great enough, they will be disinclined to expend as many resources pursuing it, which should also lead to a reduction of its supply</w:t>
      </w:r>
      <w:r w:rsidRPr="00B3533B">
        <w:t xml:space="preserve"> (holding all other groups' political activities constant). </w:t>
      </w:r>
      <w:r w:rsidRPr="00B3533B">
        <w:rPr>
          <w:rStyle w:val="StyleBoldUnderline"/>
        </w:rPr>
        <w:t xml:space="preserve">Smart sanctions also seek to limit the collateral damage sanctions have historically done to "innocents" within the target state. </w:t>
      </w:r>
      <w:r w:rsidRPr="00B3533B">
        <w:t xml:space="preserve">For example, Robert Haass (1998, 202) writes that for </w:t>
      </w:r>
      <w:r w:rsidRPr="00B3533B">
        <w:rPr>
          <w:rStyle w:val="StyleBoldUnderline"/>
        </w:rPr>
        <w:t>sanctions that have had the unintended consequence of hurting the very opposition groups that they are supposed to help, the danger "is both moral in that the innocents are effected, as well as practical, in that sanctions that harm the population at large can bring about undesired effects that include strengthening the regime, trigger- ing large-scale emigration, and retarding the emergence of a middle class and civil society.</w:t>
      </w:r>
      <w:r w:rsidRPr="00B3533B">
        <w:t>" Likewise, sanctions that diminish the resources of the opposition groups are likely to have "perverse" consequences because "an impoverished citizenry will have fewer resources with which to oppose the regime and would therefore be cheaper to police" (Kaempfer, Loweberg, and Mertens 2001, 14).</w:t>
      </w:r>
    </w:p>
    <w:p w:rsidR="00E2134D" w:rsidRPr="00B3533B" w:rsidRDefault="00E2134D" w:rsidP="00C36A26">
      <w:pPr>
        <w:pStyle w:val="CardIndented"/>
        <w:rPr>
          <w:rStyle w:val="StyleBoldUnderline"/>
        </w:rPr>
      </w:pPr>
    </w:p>
    <w:p w:rsidR="00E2134D" w:rsidRPr="00B3533B" w:rsidRDefault="00E2134D" w:rsidP="00E2134D">
      <w:pPr>
        <w:rPr>
          <w:rFonts w:eastAsia="Times New Roman"/>
          <w:sz w:val="16"/>
          <w:szCs w:val="20"/>
        </w:rPr>
      </w:pPr>
    </w:p>
    <w:p w:rsidR="00E2134D" w:rsidRPr="00B3533B" w:rsidRDefault="00E2134D" w:rsidP="00E2134D">
      <w:pPr>
        <w:pStyle w:val="Heading4"/>
        <w:rPr>
          <w:rFonts w:cs="Times New Roman"/>
        </w:rPr>
      </w:pPr>
      <w:r w:rsidRPr="00B3533B">
        <w:rPr>
          <w:rFonts w:cs="Times New Roman"/>
        </w:rPr>
        <w:t>Failure to move towards democracy sacrifices billions of lives</w:t>
      </w:r>
    </w:p>
    <w:p w:rsidR="00E2134D" w:rsidRPr="00B3533B" w:rsidRDefault="00E2134D" w:rsidP="00E2134D">
      <w:r w:rsidRPr="00B3533B">
        <w:t xml:space="preserve">Rudy </w:t>
      </w:r>
      <w:r w:rsidRPr="00B3533B">
        <w:rPr>
          <w:rStyle w:val="StyleStyleBold12pt"/>
        </w:rPr>
        <w:t>Rummel</w:t>
      </w:r>
      <w:r w:rsidRPr="00B3533B">
        <w:t>, Professor Emeritus of Political Science, “Why Foster Global Freedom,” 20</w:t>
      </w:r>
      <w:r w:rsidRPr="00B3533B">
        <w:rPr>
          <w:b/>
        </w:rPr>
        <w:t>0</w:t>
      </w:r>
      <w:r w:rsidRPr="00B3533B">
        <w:rPr>
          <w:rStyle w:val="StyleStyleBold12pt"/>
        </w:rPr>
        <w:t>9</w:t>
      </w:r>
      <w:r w:rsidRPr="00B3533B">
        <w:t>, January 10. http://democraticpeace.wordpress.com/2009/01/10/page/2/</w:t>
      </w:r>
    </w:p>
    <w:p w:rsidR="00E2134D" w:rsidRPr="00B3533B" w:rsidRDefault="00E2134D" w:rsidP="00E2134D">
      <w:r w:rsidRPr="00B3533B">
        <w:t xml:space="preserve">Today, </w:t>
      </w:r>
      <w:r w:rsidRPr="00B3533B">
        <w:rPr>
          <w:rStyle w:val="StyleUnderline"/>
        </w:rPr>
        <w:t>billions</w:t>
      </w:r>
      <w:r w:rsidRPr="00B3533B">
        <w:t xml:space="preserve"> of human beings </w:t>
      </w:r>
      <w:r w:rsidRPr="00B3533B">
        <w:rPr>
          <w:rStyle w:val="StyleUnderline"/>
        </w:rPr>
        <w:t>are still subject to impoverishment, exposure, starvation, disease, torture, rape, beatings, forced labor, genocide, mass murder, executions, deportations, political violence, and war. These billions live in fear for their lives, and for those of their loved ones. They have no human rights, no liberties. These people are only pieces on a playing board for the armed thugs and gangs that oppress their nations, raping them, looting them, exploiting them, and murdering them</w:t>
      </w:r>
      <w:r w:rsidRPr="00B3533B">
        <w:t xml:space="preserve">. We hide the identity of the gangs—we sanctify them—with the benign concept of “government,” as in the “government” of Kim’s North Korea, Stalin’s Soviet Union, or Hitler’s Germany. </w:t>
      </w:r>
      <w:r w:rsidRPr="00B3533B">
        <w:rPr>
          <w:rStyle w:val="StyleUnderline"/>
        </w:rPr>
        <w:t>The gangs that control these so-called governments oppress whole nations under cover of international law</w:t>
      </w:r>
      <w:r w:rsidRPr="00B3533B">
        <w:t>. They are like a gang that captures a group of hikers and then does with them what it wills, robbing all, torturing and murdering some because gang members don’t like them or they are “disobedient,” and raping others. Nonetheless, the thugs that rule nations “govern” by the right of sovereignty: the community of nations explicitly grants them the right by international law to govern a nation when they show that they effectively control the national government, and this right carries with it the promise that other nations will not intervene in their internal affairs</w:t>
      </w:r>
      <w:r w:rsidRPr="00B3533B">
        <w:rPr>
          <w:rStyle w:val="StyleUnderline"/>
        </w:rPr>
        <w:t>. International law now recognizes that if these gangs go to extremes, such as massive ethnic cleansing or genocide, then the international community has a countervailing right to stop them. However, this area of international law is still developing, and in the current examples of Cuba, Burma, Iran, North Korea, Rwanda, Saudi Arabia, Sudan, and Syria, among others, the thugs still largely have their way with their victims. This is unconscionable. The people of these countries,</w:t>
      </w:r>
      <w:r w:rsidRPr="00B3533B">
        <w:t xml:space="preserve"> and all people everywhere </w:t>
      </w:r>
      <w:r w:rsidRPr="00B3533B">
        <w:rPr>
          <w:rStyle w:val="StyleUnderline"/>
        </w:rPr>
        <w:t>have the right to freedom of speech, religion, organization, and a fair trial, among other rights, and one overarching right to be free subsumes all these civil and political rights. This right overrules sovereignty,</w:t>
      </w:r>
      <w:r w:rsidRPr="00B3533B">
        <w:t xml:space="preserve"> which is granted according to tradition based on a system of international treaties, not natural law. </w:t>
      </w:r>
      <w:r w:rsidRPr="00B3533B">
        <w:rPr>
          <w:rStyle w:val="StyleUnderline"/>
        </w:rPr>
        <w:t>Freedom</w:t>
      </w:r>
      <w:r w:rsidRPr="00B3533B">
        <w:t xml:space="preserve">, by contrast, is not something others grant. It </w:t>
      </w:r>
      <w:r w:rsidRPr="00B3533B">
        <w:rPr>
          <w:rStyle w:val="StyleUnderline"/>
        </w:rPr>
        <w:t>is a right due every human being. For too many intellectuals</w:t>
      </w:r>
      <w:r w:rsidRPr="00B3533B">
        <w:t xml:space="preserve">, however, it is not enough to point out that a people have a right to be free. They </w:t>
      </w:r>
      <w:r w:rsidRPr="00B3533B">
        <w:rPr>
          <w:rStyle w:val="StyleUnderline"/>
        </w:rPr>
        <w:t>will counter by arguing that freedom is desirable, but first people must be made equal, given food to eat, work, and health care</w:t>
      </w:r>
      <w:r w:rsidRPr="00B3533B">
        <w:t xml:space="preserve">. Freedom must be limited as a means to good ends, such as the public welfare, prosperity, peace, ethnic unity, or national honor. </w:t>
      </w:r>
      <w:r w:rsidRPr="00B3533B">
        <w:rPr>
          <w:rStyle w:val="StyleUnderline"/>
        </w:rPr>
        <w:t>These intellectuals also have been allowed to assume the moral high ground. Freedom, they tell us, empowers greed, barbaric competition, inefficiency, inequality, the debasement of morals, the weakening of ethnic or racial identity, and so on. Sometimes they are so persuasive that even reasonable people will accept their convoluted arguments. Need I mention the works of Marx and Lenin, for example, who provided “scientific” excuses for the tyranny of such thugs as Stalin, Mao, and Pol Pot?</w:t>
      </w:r>
      <w:r w:rsidRPr="00B3533B">
        <w:rPr>
          <w:u w:val="thick"/>
        </w:rPr>
        <w:t xml:space="preserve"> </w:t>
      </w:r>
      <w:r w:rsidRPr="00B3533B">
        <w:t xml:space="preserve">To be defensive about freedom in the face of such justifications is morally wrong-headed. </w:t>
      </w:r>
      <w:r w:rsidRPr="00B3533B">
        <w:rPr>
          <w:rStyle w:val="StyleUnderline"/>
        </w:rPr>
        <w:t>No moral code or civil law allows that a gang leader and his followers can murder, torture, and repress some at will as long as the thugs provide others with a good life.</w:t>
      </w:r>
      <w:r w:rsidRPr="00B3533B">
        <w:t xml:space="preserve"> But even were it accepted that under the cover of government authority, a ruler can murder and repress his people so long as it promotes human betterment, the burden of proof is on those who argue that therefore those people will be better off There is no such proof. Quite the opposite: in the twentieth century, we have had the most costly and extensive tests of such arguments, involving billions of people. The Nazis, Italian fascists under Mussolini, Japanese militarists, and Chinese Nationalists under Chiang Kai-shek have tested fascist promises of a better life. Likewise, Lenin, Stalin, Mao, and Pol Pot have tested the utopian promises of communism, to mention the most prominent communist experiments; and Burma, Iraq, and Syria, among others, also have tested state socialism. All these vast social experiments have failed, utterly and miserably, and they have done so at the vast human cost that has included global social upheaval, the displacement of millions, the impoverishment of billions, and the death of tens of millions from famine, extreme internal violence, and the most destructive wars—not to mention the many hundreds of millions murdered outright. These social experiments have involved the mass murder of 262,000,000 Russians, Chinese, Cambodians, Poles, North Koreans, Cubans, Vietnamese, and others, such that were their souls to comprise a land of the dead it would be among the world’s top three in population In sharp contrast, there are the arguments for freedom. Not only is a right certified in international law (e.g., the various human rights multinational conventions), but a supreme moral good in itself. The very fact of a people’s freedom creates a better life for all. Free people create a wealthy and prosperous society When people are free to go about their own business, they put their ingenuity and creativity in the service of all. They search for ways to satisfy the needs, desires, and wants of others. The true utopia lies not in some state-sponsored tyranny, but the free market in goods, ideas, and services, whose operating principle is that success depends on satisfying others. Moreover, it is not by chance that: </w:t>
      </w:r>
      <w:r w:rsidRPr="00B3533B">
        <w:rPr>
          <w:rStyle w:val="StyleUnderline"/>
        </w:rPr>
        <w:t xml:space="preserve">No democratically free people have suffered from mass famine </w:t>
      </w:r>
      <w:r w:rsidRPr="00B3533B">
        <w:t xml:space="preserve">It is extraordinary, how little known this is. There are plenty of hunger projects and plans to increase food aid for the starving millions, all of which is good enough in the short run. A starving person will die before the people can kick out their rulers or make them reform their policies. Yet simply </w:t>
      </w:r>
      <w:r w:rsidRPr="00B3533B">
        <w:rPr>
          <w:rStyle w:val="StyleUnderline"/>
        </w:rPr>
        <w:t>feeding the starving today is not enough. They also have to be fed tomorrow and every day thereafter. However, free these people from their rulers’ commands over their farming, and soon they will be able to feed themselves and others as well.</w:t>
      </w:r>
      <w:r w:rsidRPr="00B3533B">
        <w:t xml:space="preserve"> There is an adage that applies to this: “Give a starving person a fish to eat and you feed him only for one day; teach him how to fish, and he feeds himself forever.” Yet teaching is no good alone, if people are not free to apply their new knowledge—yes, teach them how to fish, but also promote the freedom they need to do so Surprisingly</w:t>
      </w:r>
      <w:r w:rsidRPr="00B3533B">
        <w:rPr>
          <w:rStyle w:val="StyleUnderline"/>
        </w:rPr>
        <w:t>, the incredible economic productivity and wealth produced by a free people and their freedom from famines are not the only moral goods of freedom</w:t>
      </w:r>
      <w:r w:rsidRPr="00B3533B">
        <w:t xml:space="preserve">, nor, perhaps, </w:t>
      </w:r>
      <w:r w:rsidRPr="00B3533B">
        <w:rPr>
          <w:rStyle w:val="StyleUnderline"/>
        </w:rPr>
        <w:t xml:space="preserve">even the most important moral goods. When people are free, they comprise a spontaneous society the characteristics of which strongly inhibit society-wide political violence. Freedom greatly reduces the possibility of revolutions, civil war, rebellions, guerrilla warfare, coups, violent riots, and the like. Most of the violence within nations </w:t>
      </w:r>
      <w:r w:rsidRPr="00B3533B">
        <w:rPr>
          <w:rStyle w:val="StyleUnderline"/>
        </w:rPr>
        <w:lastRenderedPageBreak/>
        <w:t xml:space="preserve">occurs where thugs rule with absolute power. </w:t>
      </w:r>
      <w:r w:rsidRPr="00B3533B">
        <w:t xml:space="preserve">There is a continuum here: </w:t>
      </w:r>
      <w:r w:rsidRPr="00B3533B">
        <w:rPr>
          <w:rStyle w:val="StyleUnderline"/>
        </w:rPr>
        <w:t xml:space="preserve">The more power the rulers have, and the less free their people, the more internal violence these people will suffer </w:t>
      </w:r>
      <w:r w:rsidRPr="00B3533B">
        <w:t xml:space="preserve">Surely that which protects people against internal violence, that which so saves human lives, is a moral good. And this is freedom </w:t>
      </w:r>
      <w:r w:rsidRPr="00B3533B">
        <w:rPr>
          <w:rStyle w:val="StyleUnderline"/>
        </w:rPr>
        <w:t>Then there is mass democide, the most destructive means of ending human lives of any form of violence. Except in the case of the Nazi Holocaust of European Jews, few people know how murderous the dictators of this world have been,</w:t>
      </w:r>
      <w:r w:rsidRPr="00B3533B">
        <w:t xml:space="preserve"> and could be. </w:t>
      </w:r>
      <w:r w:rsidRPr="00B3533B">
        <w:rPr>
          <w:rStyle w:val="StyleUnderline"/>
        </w:rPr>
        <w:t>Virtually unknown are the shocking tens of millions murdered by Stalin and Mao, and the other millions wiped out by Pol Pot, Ho Chi Minh, Kim Il-sung, and their kind. Just omitting foreigners, who are most often murdered during a war, such thugs murdered about 161,000,000 of their own people from 1900 to 1987. Adding foreigners and including the whole twentieth century raises the toll they have killed to nearly the incredible aforementioned 262,000,000. Even now, in the twenty-first century, these mass murders still go on in Burma, Sudan, North Korea, and the Congo (DR),</w:t>
      </w:r>
      <w:r w:rsidRPr="00B3533B">
        <w:t xml:space="preserve"> just to mention the most glaring examples. What is true about freedom and internal violence is also so for this mass democide: </w:t>
      </w:r>
      <w:r w:rsidRPr="00B3533B">
        <w:rPr>
          <w:rStyle w:val="StyleUnderline"/>
        </w:rPr>
        <w:t>The more freedom a people have, the less likely their rulers will murder them. The more power the thugs have, the more likely they are to murder their people Could there be a greater moral good than to end or minimize such mass murder? This is what freedom does and for this it is, emphatically, a moral good.</w:t>
      </w:r>
      <w:r w:rsidRPr="00B3533B">
        <w:t xml:space="preserve"> There is still more to say about freedom’s value. While we now know that the world’s ruling thugs generally kill several times more of their subjects than do wars, it is war on which moralists and pacifists generally focus their hatred, and devote their resources to ending or moderating. This singular concentration is understandable, given the horror and human costs, and the vital political significance of war. Yet, it should be clear by now that war is a symptom of freedom’s denial, and that freedom is the cure. First: </w:t>
      </w:r>
      <w:r w:rsidRPr="00B3533B">
        <w:rPr>
          <w:rStyle w:val="StyleUnderline"/>
        </w:rPr>
        <w:t>Democratically free people do not make war on each other</w:t>
      </w:r>
      <w:r w:rsidRPr="00B3533B">
        <w:t xml:space="preserve"> Why? </w:t>
      </w:r>
      <w:r w:rsidRPr="00B3533B">
        <w:rPr>
          <w:rStyle w:val="StyleUnderline"/>
        </w:rPr>
        <w:t>The diverse groups, cross-national bonds, social links, and shared values of democratic peoples sew them together; and shared liberal values dispose them toward peaceful negotiation and compromise with each other. It is as though the people of democratic nations were one society This truth that democracies do not make war on each other provides a solution for eliminating war from the world: globalize democratic freedom</w:t>
      </w:r>
      <w:r w:rsidRPr="00B3533B">
        <w:t xml:space="preserve"> Second: </w:t>
      </w:r>
      <w:r w:rsidRPr="00B3533B">
        <w:rPr>
          <w:rStyle w:val="StyleUnderline"/>
        </w:rPr>
        <w:t>The less free the people within any two nations are, the bloodier and more destructive the wars between them; the greater their freedom, the less likely such wars become</w:t>
      </w:r>
      <w:r w:rsidRPr="00B3533B">
        <w:t xml:space="preserve"> And third: </w:t>
      </w:r>
      <w:r w:rsidRPr="00B3533B">
        <w:rPr>
          <w:rStyle w:val="StyleUnderline"/>
        </w:rPr>
        <w:t xml:space="preserve">The more freedom the people of a nation have, the less bloody and destructive their wars. </w:t>
      </w:r>
      <w:r w:rsidRPr="00B3533B">
        <w:t xml:space="preserve">What </w:t>
      </w:r>
      <w:r w:rsidRPr="00B3533B">
        <w:rPr>
          <w:rStyle w:val="StyleUnderline"/>
        </w:rPr>
        <w:t>this means is that we do not have to wait for all, or almost all nations to become liberal democracies to reduce the severity of war. As we promote freedom</w:t>
      </w:r>
      <w:r w:rsidRPr="00B3533B">
        <w:t xml:space="preserve">, as the people of more and more nations gain greater human rights and political liberties, as those people without any freedom become partly free, </w:t>
      </w:r>
      <w:r w:rsidRPr="00B3533B">
        <w:rPr>
          <w:rStyle w:val="StyleUnderline"/>
        </w:rPr>
        <w:t>we will decrease the bloodiness of the world’s wars. In short: Increasing freedom in the world decreases the death toll of its wars</w:t>
      </w:r>
      <w:r w:rsidRPr="00B3533B">
        <w:t xml:space="preserve">. Surely, whatever reduces and then finally ends the scourge of war in our history, without causing a greater evil, must be a moral good. And this is freedom In conclusion, then, we have wondrous human freedom as a moral force for the good, as President Bush well recognizes. Freedom produces social justice, creates wealth and prosperity, minimizes violence, saves human lives, and is a solution to war. In two words, it creates human security. Moreover, and most important: People should not be free only because it is good for them. They should be free because it is their right as human beings. In opposition to freedom is power, its antagonist. While freedom is a right, the power to govern is a privilege granted by a people to those they elect and hold responsible for its use. Too often, however, thugs seize control of a people with their guns and use them to make their power total and absolute. Where freedom produces wealth and prosperity, such absolute power causes impoverishment and famine. </w:t>
      </w:r>
      <w:r w:rsidRPr="00B3533B">
        <w:rPr>
          <w:rStyle w:val="StyleUnderline"/>
        </w:rPr>
        <w:t>Where freedom minimizes internal violence, eliminates genocide and mass murder, and solves the problem of war, such absolute power unleashes internal violence, murders millions, and produces the bloodiest wars. In short, power kills; absolute power kills absolutely</w:t>
      </w:r>
      <w:r w:rsidRPr="00B3533B">
        <w:t>.</w:t>
      </w:r>
    </w:p>
    <w:p w:rsidR="00C36A26" w:rsidRPr="00B3533B" w:rsidRDefault="00C36A26" w:rsidP="00E2134D">
      <w:pPr>
        <w:pStyle w:val="Heading3"/>
        <w:rPr>
          <w:rFonts w:cs="Times New Roman"/>
        </w:rPr>
      </w:pPr>
    </w:p>
    <w:p w:rsidR="00E2134D" w:rsidRPr="00B3533B" w:rsidRDefault="00E2134D" w:rsidP="00C36A26">
      <w:pPr>
        <w:pStyle w:val="Heading2"/>
        <w:rPr>
          <w:rFonts w:cs="Times New Roman"/>
        </w:rPr>
      </w:pPr>
      <w:r w:rsidRPr="00B3533B">
        <w:rPr>
          <w:rFonts w:cs="Times New Roman"/>
        </w:rPr>
        <w:t>Patriarchy</w:t>
      </w:r>
    </w:p>
    <w:p w:rsidR="00E2134D" w:rsidRPr="00B3533B" w:rsidRDefault="00E2134D" w:rsidP="00E2134D">
      <w:pPr>
        <w:keepNext/>
        <w:keepLines/>
        <w:spacing w:before="200"/>
        <w:outlineLvl w:val="3"/>
        <w:rPr>
          <w:rFonts w:eastAsia="Times New Roman"/>
          <w:b/>
          <w:bCs/>
          <w:iCs/>
          <w:sz w:val="26"/>
        </w:rPr>
      </w:pPr>
      <w:r w:rsidRPr="00B3533B">
        <w:rPr>
          <w:rFonts w:eastAsia="Times New Roman"/>
          <w:b/>
          <w:bCs/>
          <w:iCs/>
          <w:sz w:val="26"/>
        </w:rPr>
        <w:t>Sanctions disproportionately affect women</w:t>
      </w:r>
    </w:p>
    <w:p w:rsidR="00E2134D" w:rsidRPr="00B3533B" w:rsidRDefault="00E2134D" w:rsidP="00E2134D">
      <w:pPr>
        <w:rPr>
          <w:rFonts w:eastAsia="Calibri"/>
          <w:bCs/>
          <w:sz w:val="23"/>
        </w:rPr>
      </w:pPr>
      <w:r w:rsidRPr="00B3533B">
        <w:rPr>
          <w:rFonts w:eastAsia="Calibri"/>
          <w:bCs/>
          <w:sz w:val="23"/>
        </w:rPr>
        <w:t>KIM RICHARD </w:t>
      </w:r>
      <w:r w:rsidRPr="00B3533B">
        <w:rPr>
          <w:rFonts w:eastAsia="Calibri"/>
          <w:b/>
          <w:bCs/>
          <w:sz w:val="26"/>
        </w:rPr>
        <w:t>NOSSAL et al</w:t>
      </w:r>
      <w:r w:rsidRPr="00B3533B">
        <w:rPr>
          <w:rFonts w:eastAsia="Calibri"/>
          <w:bCs/>
          <w:sz w:val="23"/>
        </w:rPr>
        <w:t>, 1</w:t>
      </w:r>
      <w:r w:rsidRPr="00B3533B">
        <w:rPr>
          <w:rFonts w:eastAsia="Calibri"/>
          <w:b/>
          <w:bCs/>
          <w:sz w:val="26"/>
        </w:rPr>
        <w:t>998</w:t>
      </w:r>
      <w:r w:rsidRPr="00B3533B">
        <w:rPr>
          <w:rFonts w:eastAsia="Calibri"/>
          <w:bCs/>
          <w:sz w:val="23"/>
        </w:rPr>
        <w:t xml:space="preserve">, Nossal, LORI BUCK, and  NICOLE GALLANT  January 1998 Report by Review of internaitional studies, Nossal is Director at the Centre for International and Defence Policy and the Sir Edward Peacock Professor of International Relations at Queen's University in Kingston, Ontario [, Review of International Studies, “Sanctions as a gendered instrument of statecraft: the case of Iraq”, </w:t>
      </w:r>
      <w:hyperlink r:id="rId202" w:history="1">
        <w:r w:rsidRPr="00B3533B">
          <w:rPr>
            <w:rFonts w:eastAsia="Calibri"/>
            <w:sz w:val="23"/>
          </w:rPr>
          <w:t>http://journals.cambridge.org/download.php?file=%2F12582_80AF3920483C21CABF4A73FB36B23263_journals__RIS_RIS24_01_S0260210598000692a.pdf&amp;cover=Y&amp;code=b9a8d30d2e1f381d892e95a86818a91c</w:t>
        </w:r>
      </w:hyperlink>
      <w:r w:rsidRPr="00B3533B">
        <w:rPr>
          <w:rFonts w:eastAsia="Calibri"/>
          <w:bCs/>
          <w:sz w:val="23"/>
        </w:rPr>
        <w:t>] [MN]</w:t>
      </w:r>
    </w:p>
    <w:p w:rsidR="00E2134D" w:rsidRPr="00B3533B" w:rsidRDefault="00E2134D" w:rsidP="00C36A26">
      <w:pPr>
        <w:pStyle w:val="CardIndented"/>
        <w:rPr>
          <w:b/>
          <w:bCs/>
          <w:sz w:val="23"/>
          <w:u w:val="single"/>
        </w:rPr>
      </w:pPr>
      <w:r w:rsidRPr="00B3533B">
        <w:t xml:space="preserve">Yet despite the attempts to look more carefully at the impact of sanctions, and </w:t>
      </w:r>
      <w:r w:rsidRPr="00B3533B">
        <w:rPr>
          <w:b/>
          <w:bCs/>
          <w:sz w:val="23"/>
          <w:u w:val="single"/>
        </w:rPr>
        <w:t xml:space="preserve">despite the increasing concerns about the impact of sanctions on women </w:t>
      </w:r>
      <w:r w:rsidRPr="00B3533B">
        <w:t xml:space="preserve">being expressed by international organizations, </w:t>
      </w:r>
      <w:r w:rsidRPr="00B3533B">
        <w:rPr>
          <w:b/>
          <w:bCs/>
          <w:sz w:val="23"/>
          <w:u w:val="single"/>
        </w:rPr>
        <w:t>gender was not a category explored in the scholarly literature. This</w:t>
      </w:r>
      <w:r w:rsidRPr="00B3533B">
        <w:t xml:space="preserve"> </w:t>
      </w:r>
      <w:r w:rsidRPr="00B3533B">
        <w:rPr>
          <w:b/>
          <w:bCs/>
          <w:sz w:val="23"/>
          <w:u w:val="single"/>
        </w:rPr>
        <w:t xml:space="preserve">silence can </w:t>
      </w:r>
      <w:r w:rsidRPr="00B3533B">
        <w:t>in part</w:t>
      </w:r>
      <w:r w:rsidRPr="00B3533B">
        <w:rPr>
          <w:b/>
          <w:bCs/>
          <w:sz w:val="23"/>
          <w:u w:val="single"/>
        </w:rPr>
        <w:t xml:space="preserve"> be explained by the links between the sanctions literature and the broader IR literature of which it is a subset</w:t>
      </w:r>
      <w:r w:rsidRPr="00B3533B">
        <w:t xml:space="preserve">. </w:t>
      </w:r>
      <w:r w:rsidRPr="00B3533B">
        <w:rPr>
          <w:b/>
          <w:bCs/>
          <w:sz w:val="23"/>
          <w:u w:val="single"/>
        </w:rPr>
        <w:t>Scholarship</w:t>
      </w:r>
      <w:r w:rsidRPr="00B3533B">
        <w:t xml:space="preserve"> on sanctions has always been informed by the IR literature, which </w:t>
      </w:r>
      <w:r w:rsidRPr="00B3533B">
        <w:rPr>
          <w:b/>
          <w:bCs/>
          <w:sz w:val="23"/>
          <w:u w:val="single"/>
        </w:rPr>
        <w:t>tended to focus</w:t>
      </w:r>
      <w:r w:rsidRPr="00B3533B">
        <w:t xml:space="preserve"> </w:t>
      </w:r>
      <w:r w:rsidRPr="00B3533B">
        <w:rPr>
          <w:b/>
          <w:bCs/>
          <w:sz w:val="23"/>
          <w:u w:val="single"/>
        </w:rPr>
        <w:t>on</w:t>
      </w:r>
      <w:r w:rsidRPr="00B3533B">
        <w:t xml:space="preserve"> how </w:t>
      </w:r>
      <w:r w:rsidRPr="00B3533B">
        <w:rPr>
          <w:b/>
          <w:bCs/>
          <w:sz w:val="23"/>
          <w:u w:val="single"/>
        </w:rPr>
        <w:t>large and aggregated constructs—‘states’ and ‘societies’</w:t>
      </w:r>
      <w:r w:rsidRPr="00B3533B">
        <w:t xml:space="preserve">—related to one another, and </w:t>
      </w:r>
      <w:r w:rsidRPr="00B3533B">
        <w:rPr>
          <w:b/>
          <w:bCs/>
          <w:sz w:val="23"/>
          <w:u w:val="single"/>
        </w:rPr>
        <w:t>which was</w:t>
      </w:r>
      <w:r w:rsidRPr="00B3533B">
        <w:t xml:space="preserve"> relatively </w:t>
      </w:r>
      <w:r w:rsidRPr="00B3533B">
        <w:rPr>
          <w:b/>
          <w:bCs/>
          <w:sz w:val="23"/>
          <w:u w:val="single"/>
        </w:rPr>
        <w:t>uninterested in examining how international processes and actions made themselves felt on speciﬁc individuals or groups within those societies</w:t>
      </w:r>
      <w:r w:rsidRPr="00B3533B">
        <w:t>.17 T</w:t>
      </w:r>
      <w:r w:rsidRPr="00B3533B">
        <w:rPr>
          <w:b/>
          <w:bCs/>
          <w:sz w:val="23"/>
          <w:u w:val="single"/>
        </w:rPr>
        <w:t xml:space="preserve">his applied with particular force to the role of gender. </w:t>
      </w:r>
      <w:r w:rsidRPr="00B3533B">
        <w:t xml:space="preserve">Until relatively recently,18 the IR </w:t>
      </w:r>
      <w:r w:rsidRPr="00B3533B">
        <w:rPr>
          <w:b/>
          <w:bCs/>
          <w:sz w:val="23"/>
          <w:u w:val="single"/>
        </w:rPr>
        <w:t>literature tended to be silent on gender</w:t>
      </w:r>
      <w:r w:rsidRPr="00B3533B">
        <w:t>, resisting, in J. Ann Tickner’s words, ‘</w:t>
      </w:r>
      <w:r w:rsidRPr="00B3533B">
        <w:rPr>
          <w:b/>
          <w:bCs/>
          <w:sz w:val="23"/>
          <w:u w:val="single"/>
        </w:rPr>
        <w:t>the introduction of gender into its discourse’, and basing its explanations ‘almost entirely on the activities and experiences of men’</w:t>
      </w:r>
      <w:r w:rsidRPr="00B3533B">
        <w:t xml:space="preserve">.19 It is perhaps not surprising that an adjunct literature that developed in tandem—that on international sanctions— should reﬂect that larger silence. Second, it is possible that the </w:t>
      </w:r>
      <w:r w:rsidRPr="00B3533B">
        <w:rPr>
          <w:b/>
          <w:bCs/>
          <w:sz w:val="23"/>
          <w:u w:val="single"/>
        </w:rPr>
        <w:t>absence of an analysis of the gendered impact of sanctions has been the result of the dominant modes of analysis in international politics</w:t>
      </w:r>
      <w:r w:rsidRPr="00B3533B">
        <w:t xml:space="preserve">. Drawing on a perspective that is well established in sociology and has also been reﬂected for a quarter-century in the women-in-development literature, some have noted that </w:t>
      </w:r>
      <w:r w:rsidRPr="00B3533B">
        <w:rPr>
          <w:b/>
          <w:bCs/>
          <w:sz w:val="23"/>
          <w:u w:val="single"/>
        </w:rPr>
        <w:t>the state</w:t>
      </w:r>
      <w:r w:rsidRPr="00B3533B">
        <w:t xml:space="preserve">, the foremost unit of analysis in IR, is </w:t>
      </w:r>
      <w:r w:rsidRPr="00B3533B">
        <w:rPr>
          <w:b/>
          <w:bCs/>
          <w:sz w:val="23"/>
          <w:u w:val="single"/>
        </w:rPr>
        <w:t>constructed with a gender bias that privileges an androcentric and masculinized perspective of the ‘political</w:t>
      </w:r>
      <w:r w:rsidRPr="00B3533B">
        <w:t xml:space="preserve">’.20 The </w:t>
      </w:r>
      <w:r w:rsidRPr="00B3533B">
        <w:rPr>
          <w:b/>
          <w:bCs/>
          <w:sz w:val="23"/>
          <w:u w:val="single"/>
        </w:rPr>
        <w:t>modern state, it is argued, tends to relegate women to the private and domestic realm based on socially constructed and socially deﬁned gender role</w:t>
      </w:r>
      <w:r w:rsidRPr="00B3533B">
        <w:t xml:space="preserve">s,21 </w:t>
      </w:r>
      <w:r w:rsidRPr="00B3533B">
        <w:rPr>
          <w:b/>
          <w:bCs/>
          <w:sz w:val="23"/>
          <w:u w:val="single"/>
        </w:rPr>
        <w:t>with the dichotomous separation of ‘public’ and ‘private’ spheres</w:t>
      </w:r>
      <w:r w:rsidRPr="00B3533B">
        <w:t xml:space="preserve">. The roles of women and men are assumed to be equally dichotomous, with women assigned reproductive roles and men assigned productive roles. Moreover, critics note that </w:t>
      </w:r>
      <w:r w:rsidRPr="00B3533B">
        <w:rPr>
          <w:b/>
          <w:bCs/>
          <w:sz w:val="23"/>
          <w:u w:val="single"/>
        </w:rPr>
        <w:t>public and productive activity is usually framed as occurring in a market context, and usually informed by assumptions of rationality. If international sanctions are analysed using such assumptions, it is easy to see how they might be constructed as purely state activities involving only public effects</w:t>
      </w:r>
      <w:r w:rsidRPr="00B3533B">
        <w:t xml:space="preserve">. </w:t>
      </w:r>
      <w:r w:rsidRPr="00B3533B">
        <w:rPr>
          <w:b/>
          <w:bCs/>
          <w:sz w:val="23"/>
          <w:u w:val="single"/>
        </w:rPr>
        <w:t xml:space="preserve">The actual impact of these measures, hidden from view as mere ‘private’ impacts, is overlooked or ignored. </w:t>
      </w:r>
      <w:r w:rsidRPr="00B3533B">
        <w:t xml:space="preserve">Moreover, </w:t>
      </w:r>
      <w:r w:rsidRPr="00B3533B">
        <w:rPr>
          <w:b/>
          <w:bCs/>
          <w:sz w:val="23"/>
          <w:u w:val="single"/>
        </w:rPr>
        <w:t>the assumptions of rationality that underlie the theory of sanctions,</w:t>
      </w:r>
      <w:r w:rsidRPr="00B3533B">
        <w:t xml:space="preserve"> and the market-based indicators that are used to assess their effectiveness, might not always be appropriate. As Tickner has observed, ‘Much of women’s work in the provision of basic needs takes place outside the market.’22 In short, </w:t>
      </w:r>
      <w:r w:rsidRPr="00B3533B">
        <w:rPr>
          <w:b/>
          <w:bCs/>
          <w:sz w:val="23"/>
          <w:u w:val="single"/>
        </w:rPr>
        <w:t>we can see how state-centric assumptions promote the invisibility of women in most discussions of sanctions.</w:t>
      </w:r>
    </w:p>
    <w:p w:rsidR="00E2134D" w:rsidRPr="00B3533B" w:rsidRDefault="00E2134D" w:rsidP="00E2134D">
      <w:pPr>
        <w:rPr>
          <w:rFonts w:eastAsia="Calibri"/>
        </w:rPr>
      </w:pPr>
    </w:p>
    <w:p w:rsidR="00E2134D" w:rsidRPr="00B3533B" w:rsidRDefault="00E2134D" w:rsidP="00E2134D">
      <w:pPr>
        <w:rPr>
          <w:rFonts w:eastAsia="Calibri"/>
        </w:rPr>
      </w:pPr>
    </w:p>
    <w:p w:rsidR="00E2134D" w:rsidRPr="00B3533B" w:rsidRDefault="00E2134D" w:rsidP="00E2134D">
      <w:pPr>
        <w:rPr>
          <w:rFonts w:eastAsia="Calibri"/>
        </w:rPr>
      </w:pPr>
    </w:p>
    <w:p w:rsidR="00E2134D" w:rsidRPr="00B3533B" w:rsidRDefault="00E2134D" w:rsidP="00E2134D">
      <w:pPr>
        <w:keepNext/>
        <w:keepLines/>
        <w:spacing w:before="200"/>
        <w:outlineLvl w:val="3"/>
        <w:rPr>
          <w:rFonts w:eastAsia="Times New Roman"/>
          <w:b/>
          <w:bCs/>
          <w:iCs/>
          <w:sz w:val="26"/>
        </w:rPr>
      </w:pPr>
      <w:r w:rsidRPr="00B3533B">
        <w:rPr>
          <w:rFonts w:eastAsia="Times New Roman"/>
          <w:b/>
          <w:bCs/>
          <w:iCs/>
          <w:sz w:val="26"/>
        </w:rPr>
        <w:t>The very nature of comprehensive sanctions are patriarchal – due to economic hardships, women are forced to the ‘private’ sphere reversing decades of advancement of women’s rights</w:t>
      </w:r>
    </w:p>
    <w:p w:rsidR="00E2134D" w:rsidRPr="00B3533B" w:rsidRDefault="00E2134D" w:rsidP="00E2134D">
      <w:pPr>
        <w:rPr>
          <w:rFonts w:eastAsia="Calibri"/>
          <w:bCs/>
          <w:sz w:val="23"/>
        </w:rPr>
      </w:pPr>
      <w:r w:rsidRPr="00B3533B">
        <w:rPr>
          <w:rFonts w:eastAsia="Calibri"/>
          <w:bCs/>
          <w:sz w:val="23"/>
        </w:rPr>
        <w:t>KIM RICHARD </w:t>
      </w:r>
      <w:r w:rsidRPr="00B3533B">
        <w:rPr>
          <w:rFonts w:eastAsia="Calibri"/>
          <w:b/>
          <w:bCs/>
          <w:sz w:val="26"/>
        </w:rPr>
        <w:t>NOSSAL et al</w:t>
      </w:r>
      <w:r w:rsidRPr="00B3533B">
        <w:rPr>
          <w:rFonts w:eastAsia="Calibri"/>
          <w:bCs/>
          <w:sz w:val="23"/>
        </w:rPr>
        <w:t>, 1</w:t>
      </w:r>
      <w:r w:rsidRPr="00B3533B">
        <w:rPr>
          <w:rFonts w:eastAsia="Calibri"/>
          <w:b/>
          <w:bCs/>
          <w:sz w:val="26"/>
        </w:rPr>
        <w:t>998</w:t>
      </w:r>
      <w:r w:rsidRPr="00B3533B">
        <w:rPr>
          <w:rFonts w:eastAsia="Calibri"/>
          <w:bCs/>
          <w:sz w:val="23"/>
        </w:rPr>
        <w:t xml:space="preserve">, Nossal, LORI BUCK, and  NICOLE GALLANT  January 1998 Report by Review of internaitional studies, Nossal is Director at the Centre for International and Defence Policy and the Sir Edward Peacock Professor of International Relations at Queen's University in Kingston, Ontario [, Review of International Studies, “Sanctions as a gendered instrument of statecraft: the case of Iraq”, </w:t>
      </w:r>
      <w:hyperlink r:id="rId203" w:history="1">
        <w:r w:rsidRPr="00B3533B">
          <w:rPr>
            <w:rFonts w:eastAsia="Calibri"/>
            <w:sz w:val="23"/>
          </w:rPr>
          <w:t>http://journals.cambridge.org/download.php?file=%2F12582_80AF3920483C21CABF4A73FB36B23263_journals__RIS_RIS24_01_S0260210598000692a.pdf&amp;cover=Y&amp;code=b9a8d30d2e1f381d892e95a86818a91c</w:t>
        </w:r>
      </w:hyperlink>
      <w:r w:rsidRPr="00B3533B">
        <w:rPr>
          <w:rFonts w:eastAsia="Calibri"/>
          <w:bCs/>
          <w:sz w:val="23"/>
        </w:rPr>
        <w:t>] [MN]</w:t>
      </w:r>
    </w:p>
    <w:p w:rsidR="00E2134D" w:rsidRPr="00B3533B" w:rsidRDefault="00E2134D" w:rsidP="00C36A26">
      <w:pPr>
        <w:pStyle w:val="CardIndented"/>
      </w:pPr>
      <w:r w:rsidRPr="00B3533B">
        <w:lastRenderedPageBreak/>
        <w:t xml:space="preserve">But </w:t>
      </w:r>
      <w:r w:rsidRPr="00B3533B">
        <w:rPr>
          <w:b/>
          <w:bCs/>
          <w:sz w:val="23"/>
          <w:u w:val="single"/>
        </w:rPr>
        <w:t>it</w:t>
      </w:r>
      <w:r w:rsidRPr="00B3533B">
        <w:t xml:space="preserve"> </w:t>
      </w:r>
      <w:r w:rsidRPr="00B3533B">
        <w:rPr>
          <w:b/>
          <w:bCs/>
          <w:sz w:val="23"/>
          <w:u w:val="single"/>
        </w:rPr>
        <w:t>can be argued that</w:t>
      </w:r>
      <w:r w:rsidRPr="00B3533B">
        <w:t xml:space="preserve"> some </w:t>
      </w:r>
      <w:r w:rsidRPr="00B3533B">
        <w:rPr>
          <w:b/>
          <w:bCs/>
          <w:sz w:val="23"/>
          <w:u w:val="single"/>
        </w:rPr>
        <w:t>effects were felt more keenly by women</w:t>
      </w:r>
      <w:r w:rsidRPr="00B3533B">
        <w:t xml:space="preserve">. First, evidence from a survey conducted by Bela Bhatia and her colleagues,59 UN reports, and newspaper accounts, suggests that </w:t>
      </w:r>
      <w:r w:rsidRPr="00B3533B">
        <w:rPr>
          <w:b/>
          <w:bCs/>
          <w:sz w:val="23"/>
          <w:u w:val="single"/>
        </w:rPr>
        <w:t>the challenge of actually dealing with the disruptions caused by sanctions fell overwhelmingly to women rather than men</w:t>
      </w:r>
      <w:r w:rsidRPr="00B3533B">
        <w:t xml:space="preserve">.60 </w:t>
      </w:r>
      <w:r w:rsidRPr="00B3533B">
        <w:rPr>
          <w:b/>
          <w:bCs/>
          <w:sz w:val="23"/>
          <w:u w:val="single"/>
        </w:rPr>
        <w:t xml:space="preserve">The vast majority </w:t>
      </w:r>
      <w:r w:rsidRPr="00B3533B">
        <w:t xml:space="preserve">of respondents to the Bhatia survey </w:t>
      </w:r>
      <w:r w:rsidRPr="00B3533B">
        <w:rPr>
          <w:b/>
          <w:bCs/>
          <w:sz w:val="23"/>
          <w:u w:val="single"/>
        </w:rPr>
        <w:t>claimed that they were responsible for health and sanitation within their families</w:t>
      </w:r>
      <w:r w:rsidRPr="00B3533B">
        <w:t xml:space="preserve">; </w:t>
      </w:r>
      <w:r w:rsidRPr="00B3533B">
        <w:rPr>
          <w:b/>
          <w:bCs/>
          <w:sz w:val="23"/>
          <w:u w:val="single"/>
        </w:rPr>
        <w:t xml:space="preserve">it was also their responsibility to care for sick children, to do all household chores, and to acquire water. </w:t>
      </w:r>
      <w:r w:rsidRPr="00B3533B">
        <w:t xml:space="preserve">Moreover, </w:t>
      </w:r>
      <w:r w:rsidRPr="00B3533B">
        <w:rPr>
          <w:b/>
          <w:bCs/>
          <w:sz w:val="23"/>
          <w:u w:val="single"/>
        </w:rPr>
        <w:t>as supplies of gas and electricity were disrupted, women were frequently expected to gather fuel</w:t>
      </w:r>
      <w:r w:rsidRPr="00B3533B">
        <w:t xml:space="preserve">, according to Manal al-Alusy, the head of the Iraqi Women’s Federation.61 Most of the women interviewed in the Bhatia survey62 indicated that their household duties had increased since the onset of crisis, even though their husbands had in many cases lost their jobs because of the collapse of the economy. </w:t>
      </w:r>
      <w:r w:rsidRPr="00B3533B">
        <w:rPr>
          <w:b/>
          <w:bCs/>
          <w:sz w:val="23"/>
          <w:u w:val="single"/>
        </w:rPr>
        <w:t>Men were freed from the need to deal with the day-to-day deprivations caused by sanctions, because of the widespread belief that household work is ‘a degradation of manhood</w:t>
      </w:r>
      <w:r w:rsidRPr="00B3533B">
        <w:t xml:space="preserve">’.63 (Indeed, two respondents reported that their unemployed husbands remained at home or spent time at coffee shops, responding to suggestions that they might look for work more aggressively by threatening to take a second wife.64) It should be noted, however, that </w:t>
      </w:r>
      <w:r w:rsidRPr="00B3533B">
        <w:rPr>
          <w:b/>
          <w:bCs/>
          <w:sz w:val="23"/>
          <w:u w:val="single"/>
        </w:rPr>
        <w:t>most of the women</w:t>
      </w:r>
      <w:r w:rsidRPr="00B3533B">
        <w:t xml:space="preserve"> interviewed by Bhatia and her colleagues </w:t>
      </w:r>
      <w:r w:rsidRPr="00B3533B">
        <w:rPr>
          <w:b/>
          <w:bCs/>
          <w:sz w:val="23"/>
          <w:u w:val="single"/>
        </w:rPr>
        <w:t xml:space="preserve">believed that it was ‘only natural’ that such household responsibilities fell to women. </w:t>
      </w:r>
      <w:r w:rsidRPr="00B3533B">
        <w:t>Disruptions in the supply of food also had differential effects. As Bhatia and her colleagues reported</w:t>
      </w:r>
      <w:r w:rsidRPr="00B3533B">
        <w:rPr>
          <w:b/>
          <w:bCs/>
          <w:sz w:val="23"/>
          <w:u w:val="single"/>
        </w:rPr>
        <w:t>, ‘food-related worries had become the main subject of interaction between women.</w:t>
      </w:r>
      <w:r w:rsidRPr="00B3533B">
        <w:t xml:space="preserve"> This is because the management of food within the household is women’s main responsibility. Their helplessness weighs heavily on them.’65 Likewise, </w:t>
      </w:r>
      <w:r w:rsidRPr="00B3533B">
        <w:rPr>
          <w:b/>
          <w:bCs/>
          <w:sz w:val="23"/>
          <w:u w:val="single"/>
        </w:rPr>
        <w:t>the survey conﬁrmed the expectation that women would be fed last and fed least: ‘</w:t>
      </w:r>
      <w:r w:rsidRPr="00B3533B">
        <w:t xml:space="preserve">women were unanimous in the view that the children would be fed ﬁrst. Often mothers reported that they went hungry and gave their share . . . to the children. </w:t>
      </w:r>
      <w:r w:rsidRPr="00B3533B">
        <w:rPr>
          <w:b/>
          <w:bCs/>
          <w:sz w:val="23"/>
          <w:u w:val="single"/>
        </w:rPr>
        <w:t>Priority to pregnant women was given in very few cases. The decline in economic activity produced by sanctions</w:t>
      </w:r>
      <w:r w:rsidRPr="00B3533B">
        <w:t xml:space="preserve"> after 1990 </w:t>
      </w:r>
      <w:r w:rsidRPr="00B3533B">
        <w:rPr>
          <w:b/>
          <w:bCs/>
          <w:sz w:val="23"/>
          <w:u w:val="single"/>
        </w:rPr>
        <w:t>also had an impact on what appears to be the sizeable number of Iraqi women</w:t>
      </w:r>
      <w:r w:rsidRPr="00B3533B">
        <w:t xml:space="preserve"> </w:t>
      </w:r>
      <w:r w:rsidRPr="00B3533B">
        <w:rPr>
          <w:b/>
          <w:bCs/>
          <w:sz w:val="23"/>
          <w:u w:val="single"/>
        </w:rPr>
        <w:t>who worked in the formal sector</w:t>
      </w:r>
      <w:r w:rsidRPr="00B3533B">
        <w:t xml:space="preserve">.67 But even in the absence of hard data, we can surmise that dramatic contractions in the formal sector would have roughly similar effects on working women in Iraq to those that were reported after the Iran–Iraq War: </w:t>
      </w:r>
      <w:r w:rsidRPr="00B3533B">
        <w:rPr>
          <w:b/>
          <w:bCs/>
          <w:sz w:val="23"/>
          <w:u w:val="single"/>
        </w:rPr>
        <w:t xml:space="preserve">as the demand for employment began to rapidly outstrip the supply of jobs, </w:t>
      </w:r>
      <w:r w:rsidRPr="00B3533B">
        <w:t xml:space="preserve">it is likely that </w:t>
      </w:r>
      <w:r w:rsidRPr="00B3533B">
        <w:rPr>
          <w:b/>
          <w:bCs/>
          <w:sz w:val="23"/>
          <w:u w:val="single"/>
        </w:rPr>
        <w:t>women were driven out of the formal labour market before men</w:t>
      </w:r>
      <w:r w:rsidRPr="00B3533B">
        <w:t xml:space="preserve">. In the informal sector, there is anecdotal evidence that the </w:t>
      </w:r>
      <w:r w:rsidRPr="00B3533B">
        <w:rPr>
          <w:b/>
          <w:bCs/>
          <w:sz w:val="23"/>
          <w:u w:val="single"/>
        </w:rPr>
        <w:t>sanctions had a negative impact on those women who headed households and relied on work in the informal sector to sustain their families.</w:t>
      </w:r>
      <w:r w:rsidRPr="00B3533B">
        <w:t xml:space="preserve"> According to the Bhatia survey, before the conﬂict it was possible for a single woman to earn an income by selling vegetables, sewing clothes, or baking bread; these avenues were closed by sanctions. For example, one respondent, a widow, reported that prior to the conﬂict she had supported her sons as a seamstress; after 1990, demand fell and eventually she sold her sewing machine in order to purchase food for her family.68</w:t>
      </w:r>
    </w:p>
    <w:p w:rsidR="00E2134D" w:rsidRPr="00B3533B" w:rsidRDefault="00E2134D" w:rsidP="00E2134D">
      <w:pPr>
        <w:rPr>
          <w:rFonts w:eastAsia="Calibri"/>
        </w:rPr>
      </w:pPr>
    </w:p>
    <w:p w:rsidR="00E2134D" w:rsidRPr="00B3533B" w:rsidRDefault="00E2134D" w:rsidP="00E2134D">
      <w:pPr>
        <w:rPr>
          <w:rFonts w:eastAsia="Calibri"/>
        </w:rPr>
      </w:pPr>
    </w:p>
    <w:p w:rsidR="00E2134D" w:rsidRPr="00B3533B" w:rsidRDefault="00E2134D" w:rsidP="00E2134D">
      <w:pPr>
        <w:keepNext/>
        <w:keepLines/>
        <w:spacing w:before="200"/>
        <w:outlineLvl w:val="3"/>
        <w:rPr>
          <w:rFonts w:eastAsia="Times New Roman"/>
          <w:b/>
          <w:bCs/>
          <w:iCs/>
          <w:sz w:val="26"/>
        </w:rPr>
      </w:pPr>
      <w:r w:rsidRPr="00B3533B">
        <w:rPr>
          <w:rFonts w:eastAsia="Times New Roman"/>
          <w:b/>
          <w:bCs/>
          <w:iCs/>
          <w:sz w:val="26"/>
        </w:rPr>
        <w:t>Patriarchy fuels war and environmental destruction – Solving patriarchy is key to preserve life on earth.</w:t>
      </w:r>
    </w:p>
    <w:p w:rsidR="00E2134D" w:rsidRPr="00B3533B" w:rsidRDefault="00E2134D" w:rsidP="00E2134D">
      <w:pPr>
        <w:rPr>
          <w:rFonts w:eastAsia="Calibri"/>
        </w:rPr>
      </w:pPr>
      <w:r w:rsidRPr="00B3533B">
        <w:rPr>
          <w:rFonts w:eastAsia="Calibri"/>
          <w:b/>
          <w:bCs/>
          <w:sz w:val="26"/>
        </w:rPr>
        <w:t>Warren and Cady 96</w:t>
      </w:r>
      <w:r w:rsidRPr="00B3533B">
        <w:rPr>
          <w:rFonts w:eastAsia="Calibri"/>
        </w:rPr>
        <w:t xml:space="preserve"> – Assistant Professor of Philosophy at Macalester University; and Assistant Professor of Philosophy at Hamline University [Karen and Duane, Bringing peace home: feminism, violence, and nature, p. 12-13]</w:t>
      </w:r>
    </w:p>
    <w:p w:rsidR="00E2134D" w:rsidRPr="00B3533B" w:rsidRDefault="00E2134D" w:rsidP="00C36A26">
      <w:pPr>
        <w:pStyle w:val="CardIndented"/>
      </w:pPr>
      <w:r w:rsidRPr="00B3533B">
        <w:t xml:space="preserve">Operationalied, </w:t>
      </w:r>
      <w:r w:rsidRPr="00B3533B">
        <w:rPr>
          <w:b/>
          <w:u w:val="single"/>
        </w:rPr>
        <w:t>the evidence of patriarchy as a dysfunctional system is found in the behaviors to which it gives rise</w:t>
      </w:r>
      <w:r w:rsidRPr="00B3533B">
        <w:t xml:space="preserve">, (c) the unmanageability, (d) which results. For example, in the United States, current estimates are that one out of every three or four women will be raped by someone she knows; globally, rape, sexual harassment, spouse-beating, and sado-massochistic pornography are examples of behaviors practices, sanctioned, or tolerated within patriarchy. </w:t>
      </w:r>
      <w:r w:rsidRPr="00B3533B">
        <w:rPr>
          <w:b/>
          <w:u w:val="single"/>
        </w:rPr>
        <w:t>In the realm of environmentally destructive behaviors, strip-mining, factory farming, and pollution of the air, water, and soil are instances of behaviors maintained and sanctioned within patriarchy</w:t>
      </w:r>
      <w:r w:rsidRPr="00B3533B">
        <w:rPr>
          <w:b/>
          <w:u w:val="thick"/>
        </w:rPr>
        <w:t>.</w:t>
      </w:r>
      <w:r w:rsidRPr="00B3533B">
        <w:t xml:space="preserve"> They, too, rest on the faulty beliefs that it is okay to “rape the earth,” that it is “man’s God-given right” to have dominion (that is, domination) over the earth, that nature has only instrumental value, that environmental destruction is the acceptable price we pay for “progress</w:t>
      </w:r>
      <w:r w:rsidRPr="00B3533B">
        <w:rPr>
          <w:b/>
          <w:u w:val="single"/>
        </w:rPr>
        <w:t>.” And the presumption of warism</w:t>
      </w:r>
      <w:r w:rsidRPr="00B3533B">
        <w:rPr>
          <w:b/>
        </w:rPr>
        <w:t>,</w:t>
      </w:r>
      <w:r w:rsidRPr="00B3533B">
        <w:t xml:space="preserve"> that war is a natural, righteous, and ordinary way to impose dominion on a people or nation, </w:t>
      </w:r>
      <w:r w:rsidRPr="00B3533B">
        <w:rPr>
          <w:b/>
          <w:u w:val="single"/>
        </w:rPr>
        <w:t>goes hand in hand with patriarchy and leads to dysfunctional behaviors of nations and ultimately to international unmanageability. Much of the</w:t>
      </w:r>
      <w:r w:rsidRPr="00B3533B">
        <w:t xml:space="preserve"> current </w:t>
      </w:r>
      <w:r w:rsidRPr="00B3533B">
        <w:rPr>
          <w:u w:val="single"/>
        </w:rPr>
        <w:t>“</w:t>
      </w:r>
      <w:r w:rsidRPr="00B3533B">
        <w:rPr>
          <w:b/>
          <w:u w:val="single"/>
        </w:rPr>
        <w:t>unmanageability” of contemporary life in patriarchal societie</w:t>
      </w:r>
      <w:r w:rsidRPr="00B3533B">
        <w:rPr>
          <w:u w:val="single"/>
        </w:rPr>
        <w:t>s</w:t>
      </w:r>
      <w:r w:rsidRPr="00B3533B">
        <w:t>, (d),</w:t>
      </w:r>
      <w:r w:rsidRPr="00B3533B">
        <w:rPr>
          <w:b/>
        </w:rPr>
        <w:t xml:space="preserve"> </w:t>
      </w:r>
      <w:r w:rsidRPr="00B3533B">
        <w:rPr>
          <w:b/>
          <w:u w:val="single"/>
        </w:rPr>
        <w:t>is</w:t>
      </w:r>
      <w:r w:rsidRPr="00B3533B">
        <w:t xml:space="preserve"> then viewed </w:t>
      </w:r>
      <w:r w:rsidRPr="00B3533B">
        <w:rPr>
          <w:b/>
          <w:u w:val="single"/>
        </w:rPr>
        <w:t>as a consequence of</w:t>
      </w:r>
      <w:r w:rsidRPr="00B3533B">
        <w:t xml:space="preserve"> a patriarchal </w:t>
      </w:r>
      <w:r w:rsidRPr="00B3533B">
        <w:rPr>
          <w:b/>
          <w:u w:val="single"/>
        </w:rPr>
        <w:t>preoccupation with activities, events, and experiences that reflect historically male-gender-identified beliefs, values, attitudes, and assumptions. Included</w:t>
      </w:r>
      <w:r w:rsidRPr="00B3533B">
        <w:t xml:space="preserve"> among these real-life consequences </w:t>
      </w:r>
      <w:r w:rsidRPr="00B3533B">
        <w:rPr>
          <w:b/>
          <w:u w:val="single"/>
        </w:rPr>
        <w:t>are precisely those concerns with nuclear proliferation, war, environmental destruction, and violence towards women,</w:t>
      </w:r>
      <w:r w:rsidRPr="00B3533B">
        <w:rPr>
          <w:u w:val="single"/>
        </w:rPr>
        <w:t xml:space="preserve"> </w:t>
      </w:r>
      <w:r w:rsidRPr="00B3533B">
        <w:t>which many feminists see as the logical outgrowth of patriarchal thinking. In fact,</w:t>
      </w:r>
      <w:r w:rsidRPr="00B3533B">
        <w:rPr>
          <w:u w:val="single"/>
        </w:rPr>
        <w:t xml:space="preserve"> </w:t>
      </w:r>
      <w:r w:rsidRPr="00B3533B">
        <w:rPr>
          <w:b/>
          <w:u w:val="single"/>
        </w:rPr>
        <w:t>it is often only through observing</w:t>
      </w:r>
      <w:r w:rsidRPr="00B3533B">
        <w:rPr>
          <w:b/>
          <w:u w:val="thick"/>
        </w:rPr>
        <w:t xml:space="preserve"> </w:t>
      </w:r>
      <w:r w:rsidRPr="00B3533B">
        <w:rPr>
          <w:b/>
          <w:u w:val="single"/>
        </w:rPr>
        <w:t>these</w:t>
      </w:r>
      <w:r w:rsidRPr="00B3533B">
        <w:t xml:space="preserve"> dysfunctional </w:t>
      </w:r>
      <w:r w:rsidRPr="00B3533B">
        <w:rPr>
          <w:b/>
          <w:u w:val="single"/>
        </w:rPr>
        <w:t>behaviors</w:t>
      </w:r>
      <w:r w:rsidRPr="00B3533B">
        <w:t>—the symptoms of dysfunctionality—</w:t>
      </w:r>
      <w:r w:rsidRPr="00B3533B">
        <w:rPr>
          <w:b/>
          <w:u w:val="single"/>
        </w:rPr>
        <w:t>that one can truly see that and how patriarchy serves to maintain and perpetuate them</w:t>
      </w:r>
      <w:r w:rsidRPr="00B3533B">
        <w:rPr>
          <w:b/>
          <w:u w:val="thick"/>
        </w:rPr>
        <w:t>.</w:t>
      </w:r>
      <w:r w:rsidRPr="00B3533B">
        <w:rPr>
          <w:b/>
        </w:rPr>
        <w:t xml:space="preserve"> </w:t>
      </w:r>
      <w:r w:rsidRPr="00B3533B">
        <w:t>When patriarchy is understood as a dysfunctional system, this “unmanageability” can be seen for what it is—as a predictable and thus logical consequence of patriarchy. The theme that</w:t>
      </w:r>
      <w:r w:rsidRPr="00B3533B">
        <w:rPr>
          <w:b/>
        </w:rPr>
        <w:t xml:space="preserve"> </w:t>
      </w:r>
      <w:r w:rsidRPr="00B3533B">
        <w:rPr>
          <w:b/>
          <w:u w:val="single"/>
        </w:rPr>
        <w:t>global environmental crises, war, and violence generally are predictable and logical consequences of sexism and patriarchal culture</w:t>
      </w:r>
      <w:r w:rsidRPr="00B3533B">
        <w:rPr>
          <w:u w:val="single"/>
        </w:rPr>
        <w:t xml:space="preserve"> </w:t>
      </w:r>
      <w:r w:rsidRPr="00B3533B">
        <w:t xml:space="preserve">is pervasive in ecofeminist literature. Ecofeminist Charlene </w:t>
      </w:r>
      <w:r w:rsidRPr="00B3533B">
        <w:rPr>
          <w:b/>
          <w:u w:val="single"/>
        </w:rPr>
        <w:t>Spretnak</w:t>
      </w:r>
      <w:r w:rsidRPr="00B3533B">
        <w:t xml:space="preserve">, for instance, </w:t>
      </w:r>
      <w:r w:rsidRPr="00B3533B">
        <w:rPr>
          <w:b/>
          <w:u w:val="single"/>
        </w:rPr>
        <w:t>argues</w:t>
      </w:r>
      <w:r w:rsidRPr="00B3533B">
        <w:t xml:space="preserve"> that “a militarism and warfare </w:t>
      </w:r>
      <w:r w:rsidRPr="00B3533B">
        <w:lastRenderedPageBreak/>
        <w:t>are continual features of a patriarchal society because they reflect and instill patriarchal values and fulfill needs of such a system</w:t>
      </w:r>
      <w:r w:rsidRPr="00B3533B">
        <w:rPr>
          <w:b/>
        </w:rPr>
        <w:t xml:space="preserve">. </w:t>
      </w:r>
      <w:r w:rsidRPr="00B3533B">
        <w:rPr>
          <w:b/>
          <w:u w:val="single"/>
        </w:rPr>
        <w:t>Acknowledging the context of patriarchal conceptualizations that feed militarism is a first step toward reducing their impact and preserving life on Earth</w:t>
      </w:r>
      <w:r w:rsidRPr="00B3533B">
        <w:rPr>
          <w:b/>
        </w:rPr>
        <w:t>.</w:t>
      </w:r>
      <w:r w:rsidRPr="00B3533B">
        <w:t xml:space="preserve">” Stated in terms of the foregoing model of patriarchy as a dysfunctional social system, the claims by Spretnak and other feminists take on a clearer meaning: </w:t>
      </w:r>
      <w:r w:rsidRPr="00B3533B">
        <w:rPr>
          <w:b/>
          <w:u w:val="single"/>
        </w:rPr>
        <w:t>Patriarchal conceptual frameworks legitimate impaired thinking (about women, national and regional conflict, the environment) which is manifested in behaviors which, if continued, will make life on earth difficult, if not impossible</w:t>
      </w:r>
      <w:r w:rsidRPr="00B3533B">
        <w:t>. It is a stark message, but it is plausible. Its plausibility lies in understanding the conceptual roots of various woman-nature-peace connections in regional, national, and global contexts.</w:t>
      </w:r>
    </w:p>
    <w:p w:rsidR="00E2134D" w:rsidRPr="00B3533B" w:rsidRDefault="00E2134D" w:rsidP="00E2134D">
      <w:pPr>
        <w:rPr>
          <w:rFonts w:eastAsia="Calibri"/>
        </w:rPr>
      </w:pPr>
    </w:p>
    <w:p w:rsidR="00E2134D" w:rsidRPr="00B3533B" w:rsidRDefault="00E2134D" w:rsidP="00E2134D"/>
    <w:p w:rsidR="00E2134D" w:rsidRPr="00B3533B" w:rsidRDefault="00E2134D" w:rsidP="00E2134D"/>
    <w:p w:rsidR="00E2134D" w:rsidRPr="00B3533B" w:rsidRDefault="00E2134D" w:rsidP="00E2134D">
      <w:pPr>
        <w:pStyle w:val="Heading2"/>
        <w:rPr>
          <w:rFonts w:cs="Times New Roman"/>
        </w:rPr>
      </w:pPr>
      <w:r w:rsidRPr="00B3533B">
        <w:rPr>
          <w:rFonts w:cs="Times New Roman"/>
        </w:rPr>
        <w:t>Groups to Sanction</w:t>
      </w:r>
    </w:p>
    <w:p w:rsidR="00E2134D" w:rsidRPr="00B3533B" w:rsidRDefault="00E2134D" w:rsidP="00E2134D"/>
    <w:p w:rsidR="00E2134D" w:rsidRPr="00B3533B" w:rsidRDefault="00E2134D" w:rsidP="00E2134D">
      <w:pPr>
        <w:pStyle w:val="Heading3"/>
        <w:rPr>
          <w:rFonts w:cs="Times New Roman"/>
        </w:rPr>
      </w:pPr>
      <w:r w:rsidRPr="00B3533B">
        <w:rPr>
          <w:rFonts w:cs="Times New Roman"/>
        </w:rPr>
        <w:lastRenderedPageBreak/>
        <w:t>Prison Director/Board of Prisons</w:t>
      </w:r>
    </w:p>
    <w:p w:rsidR="00E2134D" w:rsidRPr="00B3533B" w:rsidRDefault="00E2134D" w:rsidP="00E2134D">
      <w:pPr>
        <w:pStyle w:val="Heading4"/>
        <w:rPr>
          <w:rFonts w:cs="Times New Roman"/>
        </w:rPr>
      </w:pPr>
      <w:r w:rsidRPr="00B3533B">
        <w:rPr>
          <w:rFonts w:cs="Times New Roman"/>
        </w:rPr>
        <w:t>Prison conditions violate human rights standards</w:t>
      </w:r>
    </w:p>
    <w:p w:rsidR="00E2134D" w:rsidRPr="00B3533B" w:rsidRDefault="00E2134D" w:rsidP="00E2134D">
      <w:r w:rsidRPr="00B3533B">
        <w:t xml:space="preserve">US State Department: </w:t>
      </w:r>
      <w:r w:rsidRPr="00B3533B">
        <w:rPr>
          <w:rStyle w:val="StyleStyleBold12pt"/>
        </w:rPr>
        <w:t>BUREAU OF DEMOCRACY, HUMAN RIGHTS, AND LABOR</w:t>
      </w:r>
      <w:r w:rsidRPr="00B3533B">
        <w:t>. April 8, 20</w:t>
      </w:r>
      <w:r w:rsidRPr="00B3533B">
        <w:rPr>
          <w:rStyle w:val="StyleStyleBold12pt"/>
        </w:rPr>
        <w:t>11</w:t>
      </w:r>
      <w:r w:rsidRPr="00B3533B">
        <w:t xml:space="preserve"> “2010 Human Rights Report: Cuba” http://www.state.gov/j/drl/rls/hrrpt/2010/wha/154501.htm//RF</w:t>
      </w:r>
    </w:p>
    <w:p w:rsidR="00E2134D" w:rsidRPr="00B3533B" w:rsidRDefault="00E2134D" w:rsidP="00C36A26">
      <w:pPr>
        <w:pStyle w:val="CardIndented"/>
      </w:pPr>
      <w:r w:rsidRPr="00B3533B">
        <w:rPr>
          <w:rStyle w:val="StyleBoldUnderline"/>
        </w:rPr>
        <w:t>Prison conditions continued to be harsh and life threatening.</w:t>
      </w:r>
      <w:r w:rsidRPr="00B3533B">
        <w:t xml:space="preserve"> </w:t>
      </w:r>
      <w:r w:rsidRPr="00B3533B">
        <w:rPr>
          <w:rStyle w:val="StyleBoldUnderline"/>
        </w:rPr>
        <w:t>The government did not permit independent monitoring of prison conditions by international or national human rights groups and did not permit access to detainees by international humanitarian organizations.</w:t>
      </w:r>
      <w:r w:rsidRPr="00B3533B">
        <w:t xml:space="preserve"> </w:t>
      </w:r>
      <w:r w:rsidRPr="00B3533B">
        <w:rPr>
          <w:rStyle w:val="StyleBoldUnderline"/>
        </w:rPr>
        <w:t>Food shortages were widespread, available food was often spoiled or infested with vermin, and many prisoners relied on family parcels of up to 30 pounds of food and other basic supplies that were brought during each visit.</w:t>
      </w:r>
      <w:r w:rsidRPr="00B3533B">
        <w:rPr>
          <w:sz w:val="12"/>
        </w:rPr>
        <w:t xml:space="preserve"> </w:t>
      </w:r>
      <w:r w:rsidRPr="00B3533B">
        <w:t xml:space="preserve">Prison </w:t>
      </w:r>
      <w:r w:rsidRPr="00B3533B">
        <w:rPr>
          <w:rStyle w:val="StyleBoldUnderline"/>
        </w:rPr>
        <w:t>cells lacked adequate water, sanitation, space, light, ventilation, and temperature control. Running water was rare and, if available, generally ran only for a limited time. Water for drinking and bathing was foul and frequently contaminated with parasites. Many prisoners reported receiving only one small glass of water per day, even when confined to sweltering cells during the summer. Vermin and insect infestations were common, with inmates reporting rats, cockroaches, fleas, lice, bedbugs, stinging ants, flies, and mosquitoes.</w:t>
      </w:r>
      <w:r w:rsidRPr="00B3533B">
        <w:t xml:space="preserve"> </w:t>
      </w:r>
      <w:r w:rsidRPr="00B3533B">
        <w:rPr>
          <w:rStyle w:val="StyleBoldUnderline"/>
        </w:rPr>
        <w:t>Prisoners reported that they lacked access to basic and emergency medical care, including dental care.</w:t>
      </w:r>
      <w:r w:rsidRPr="00B3533B">
        <w:t xml:space="preserve"> Prisoners engaged in hunger strikes throughout the year to demand medical treatment.</w:t>
      </w:r>
      <w:r w:rsidRPr="00B3533B">
        <w:rPr>
          <w:sz w:val="12"/>
        </w:rPr>
        <w:t xml:space="preserve"> </w:t>
      </w:r>
      <w:r w:rsidRPr="00B3533B">
        <w:rPr>
          <w:rStyle w:val="StyleBoldUnderline"/>
        </w:rPr>
        <w:t>Reports of beatings of prisoners were commonplace, and included beatings by prison officials as well as among prisoners. There were some reports of prisoner-on-prisoner sexual assaults, generally due to lax security by prison guards, and at least one report of rape by prison guards, although reports of sexual abuse were generally rare.</w:t>
      </w:r>
      <w:r w:rsidRPr="00B3533B">
        <w:rPr>
          <w:sz w:val="12"/>
        </w:rPr>
        <w:t xml:space="preserve"> </w:t>
      </w:r>
      <w:r w:rsidRPr="00B3533B">
        <w:t xml:space="preserve">On February 24, </w:t>
      </w:r>
      <w:r w:rsidRPr="00B3533B">
        <w:rPr>
          <w:rStyle w:val="StyleBoldUnderline"/>
        </w:rPr>
        <w:t>political prisoner Orlando Zapata Tamayo died in government custody after conducting an 11-week hunger strike. Zapata's family alleged that prison officials denied him adequate care and medical treatment during the strike. Government officials, including President Castro, countered that Zapata received adequate treatment and had been informed of the health risks of a hunger strike. On June 12, the government released political prisoner Ariel Sigler Amaya, who suffered from paraplegia as a side effect of severe malnutrition, after seven years in prison.</w:t>
      </w:r>
      <w:r w:rsidRPr="00B3533B">
        <w:t xml:space="preserve"> On July 28, Sigler Amaya departed the country to seek medical treatment abroad.</w:t>
      </w:r>
      <w:r w:rsidRPr="00B3533B">
        <w:rPr>
          <w:sz w:val="12"/>
        </w:rPr>
        <w:t xml:space="preserve"> </w:t>
      </w:r>
      <w:r w:rsidRPr="00B3533B">
        <w:t xml:space="preserve">Prison </w:t>
      </w:r>
      <w:r w:rsidRPr="00B3533B">
        <w:rPr>
          <w:rStyle w:val="StyleBoldUnderline"/>
        </w:rPr>
        <w:t>cells were overcrowded, requiring prisoners to sleep on the floor and limiting freedom of movement during the day. Prisoners often slept on concrete bunks without a mattress. Where available, mattresses were thin and often infested with vermin. Prisoners reported that slight improvements at the end of 2009 (such as increases in mattress distributions and some alleviation of overcrowding) did not continue during the year. Prisoners, family members, and nongovernmental organizations (NGOs) reported inadequate health care, which led to or aggravated hypertension, diabetes, heart conditions, asthma, skin disease, infections, digestive disorders, and conjunctivitis, among other maladies</w:t>
      </w:r>
      <w:r w:rsidRPr="00B3533B">
        <w:t xml:space="preserve">. </w:t>
      </w:r>
      <w:r w:rsidRPr="00B3533B">
        <w:rPr>
          <w:rStyle w:val="StyleBoldUnderline"/>
        </w:rPr>
        <w:t>Prisoners also reported outbreaks of dengue, tuberculosis, and hepatitis. Prison health workers often reused syringes, despite the existence of communicable diseases among inmates. The Cuban Commission for Human Rights and National Reconciliation (CCDHRN) reported multiple prison deaths from heart attacks, asthma attacks, and other chronic medical conditions, as well as from suicide. The government did not publish the number of prisoners or detainees, nor did it provide information regarding the number or location of detention centers, which included not only prisons but also work camps and other kinds of detention facilities</w:t>
      </w:r>
      <w:r w:rsidRPr="00B3533B">
        <w:t xml:space="preserve">. Estimates from unofficial sources of the prison and detention center population size vary widely, from as low as 30,000 to as high as 80,000. Men and women were held in separate prisons and police detention facilities. Generally, </w:t>
      </w:r>
      <w:r w:rsidRPr="00B3533B">
        <w:rPr>
          <w:rStyle w:val="StyleBoldUnderline"/>
        </w:rPr>
        <w:t>women reported suffering the same poor prison conditions as men, including lack of access to basic and emergency medical care. Women also reported lack of access to feminine hygiene products and adequate prenatal care. The government did not release information on the treatment of minors at either youth or adult prisons or detention centers. There were reports of inmates as young as 15 in maximum-security prisons.</w:t>
      </w:r>
    </w:p>
    <w:p w:rsidR="00E2134D" w:rsidRPr="00B3533B" w:rsidRDefault="00E2134D" w:rsidP="00C36A26">
      <w:pPr>
        <w:pStyle w:val="CardIndented"/>
      </w:pPr>
    </w:p>
    <w:p w:rsidR="00E2134D" w:rsidRPr="00B3533B" w:rsidRDefault="00E2134D" w:rsidP="00E2134D">
      <w:pPr>
        <w:pStyle w:val="Heading3"/>
        <w:rPr>
          <w:rFonts w:cs="Times New Roman"/>
        </w:rPr>
      </w:pPr>
      <w:r w:rsidRPr="00B3533B">
        <w:rPr>
          <w:rFonts w:cs="Times New Roman"/>
        </w:rPr>
        <w:lastRenderedPageBreak/>
        <w:t>China</w:t>
      </w:r>
    </w:p>
    <w:p w:rsidR="00E2134D" w:rsidRPr="00B3533B" w:rsidRDefault="00E2134D" w:rsidP="00E2134D">
      <w:pPr>
        <w:pStyle w:val="Heading4"/>
        <w:rPr>
          <w:rFonts w:cs="Times New Roman"/>
        </w:rPr>
      </w:pPr>
      <w:r w:rsidRPr="00B3533B">
        <w:rPr>
          <w:rFonts w:cs="Times New Roman"/>
        </w:rPr>
        <w:t>China providing tech capable of blocking military signals</w:t>
      </w:r>
    </w:p>
    <w:p w:rsidR="00E2134D" w:rsidRPr="00B3533B" w:rsidRDefault="00E2134D" w:rsidP="00E2134D">
      <w:r w:rsidRPr="00B3533B">
        <w:t xml:space="preserve">Jaime </w:t>
      </w:r>
      <w:r w:rsidRPr="00B3533B">
        <w:rPr>
          <w:rStyle w:val="StyleStyleBold12pt"/>
        </w:rPr>
        <w:t>Suchlicki</w:t>
      </w:r>
      <w:r w:rsidRPr="00B3533B">
        <w:t>, Director of the Institute for Cuban and Cuban-American Studies at the University of Miami. December 3, 200</w:t>
      </w:r>
      <w:r w:rsidRPr="00B3533B">
        <w:rPr>
          <w:rStyle w:val="StyleStyleBold12pt"/>
        </w:rPr>
        <w:t>9</w:t>
      </w:r>
      <w:r w:rsidRPr="00B3533B">
        <w:t xml:space="preserve"> </w:t>
      </w:r>
      <w:hyperlink r:id="rId204" w:history="1">
        <w:r w:rsidRPr="00B3533B">
          <w:rPr>
            <w:rStyle w:val="Hyperlink"/>
          </w:rPr>
          <w:t>http://www6.miami.edu/hemispheric-policy/VenCubaSecurityChallenges.pdf</w:t>
        </w:r>
      </w:hyperlink>
      <w:r w:rsidRPr="00B3533B">
        <w:t>//RF</w:t>
      </w:r>
    </w:p>
    <w:p w:rsidR="00E2134D" w:rsidRPr="00B3533B" w:rsidRDefault="00E2134D" w:rsidP="00C36A26">
      <w:pPr>
        <w:pStyle w:val="CardIndented"/>
        <w:rPr>
          <w:rStyle w:val="StyleBoldUnderline"/>
        </w:rPr>
      </w:pPr>
      <w:r w:rsidRPr="00B3533B">
        <w:rPr>
          <w:rStyle w:val="StyleBoldUnderline"/>
        </w:rPr>
        <w:t>During the past few years China has become one of Castro’s most important allies.</w:t>
      </w:r>
      <w:r w:rsidRPr="00B3533B">
        <w:rPr>
          <w:sz w:val="16"/>
        </w:rPr>
        <w:t xml:space="preserve"> </w:t>
      </w:r>
      <w:r w:rsidRPr="00B3533B">
        <w:rPr>
          <w:rStyle w:val="StyleBoldUnderline"/>
        </w:rPr>
        <w:t xml:space="preserve">Trade,  credits and investments have increased significantly. China is exploring for petroleum on  Cuba’s north coast and has provided Cuba with </w:t>
      </w:r>
      <w:r w:rsidRPr="00B3533B">
        <w:rPr>
          <w:rStyle w:val="Emphasis"/>
        </w:rPr>
        <w:t>sophisticated electronic capabilities</w:t>
      </w:r>
      <w:r w:rsidRPr="00B3533B">
        <w:rPr>
          <w:rStyle w:val="StyleBoldUnderline"/>
        </w:rPr>
        <w:t>.</w:t>
      </w:r>
      <w:r w:rsidRPr="00B3533B">
        <w:rPr>
          <w:sz w:val="16"/>
        </w:rPr>
        <w:t xml:space="preserve">  Chinese Signal Intelligence and Cyberwarfare  </w:t>
      </w:r>
      <w:r w:rsidRPr="00B3533B">
        <w:rPr>
          <w:rStyle w:val="StyleBoldUnderline"/>
        </w:rPr>
        <w:t>China has been operating a signal intelligence station</w:t>
      </w:r>
      <w:r w:rsidRPr="00B3533B">
        <w:rPr>
          <w:sz w:val="16"/>
        </w:rPr>
        <w:t xml:space="preserve"> in Bejucal, </w:t>
      </w:r>
      <w:r w:rsidRPr="00B3533B">
        <w:rPr>
          <w:rStyle w:val="StyleBoldUnderline"/>
        </w:rPr>
        <w:t>south of Havana, since  1999</w:t>
      </w:r>
      <w:r w:rsidRPr="00B3533B">
        <w:rPr>
          <w:sz w:val="16"/>
        </w:rPr>
        <w:t xml:space="preserve">. </w:t>
      </w:r>
      <w:r w:rsidRPr="00B3533B">
        <w:rPr>
          <w:rStyle w:val="StyleBoldUnderline"/>
        </w:rPr>
        <w:t>This facility has numerous satellite communications antennas that could be utilized  for the interception of military and civilian communication traffic in the United States.  The Chinese also intercept U.S. military satellite communications at a facility located  northeast of Santiago de Cuba.</w:t>
      </w:r>
      <w:r w:rsidRPr="00B3533B">
        <w:rPr>
          <w:sz w:val="16"/>
        </w:rPr>
        <w:t xml:space="preserve">22 China also provided the Castro government with  sophisticated antennas to block Radio Martí signals.23 </w:t>
      </w:r>
      <w:r w:rsidRPr="00B3533B">
        <w:rPr>
          <w:rStyle w:val="StyleBoldUnderline"/>
        </w:rPr>
        <w:t xml:space="preserve">From a U.S. national security perspective, the most important area to watch within  contemporary China relations with Cuba is Sino-Cuban military and intelligence ties.  While these ties do not represent an </w:t>
      </w:r>
      <w:commentRangeStart w:id="49"/>
      <w:r w:rsidRPr="00B3533B">
        <w:rPr>
          <w:rStyle w:val="StyleBoldUnderline"/>
        </w:rPr>
        <w:t>immediate threat to U.S. security</w:t>
      </w:r>
      <w:commentRangeEnd w:id="49"/>
      <w:r w:rsidRPr="00B3533B">
        <w:rPr>
          <w:rStyle w:val="CommentReference"/>
        </w:rPr>
        <w:commentReference w:id="49"/>
      </w:r>
      <w:r w:rsidRPr="00B3533B">
        <w:rPr>
          <w:rStyle w:val="StyleBoldUnderline"/>
        </w:rPr>
        <w:t>, they are  troublesome and worth watching carefully.</w:t>
      </w:r>
    </w:p>
    <w:p w:rsidR="00E2134D" w:rsidRPr="00B3533B" w:rsidRDefault="00E2134D" w:rsidP="00E2134D">
      <w:pPr>
        <w:rPr>
          <w:rStyle w:val="StyleBoldUnderline"/>
        </w:rPr>
      </w:pPr>
    </w:p>
    <w:p w:rsidR="00E2134D" w:rsidRPr="00B3533B" w:rsidRDefault="00E2134D" w:rsidP="00E2134D">
      <w:pPr>
        <w:pStyle w:val="Heading3"/>
        <w:rPr>
          <w:rFonts w:cs="Times New Roman"/>
        </w:rPr>
      </w:pPr>
      <w:r w:rsidRPr="00B3533B">
        <w:rPr>
          <w:rFonts w:cs="Times New Roman"/>
        </w:rPr>
        <w:lastRenderedPageBreak/>
        <w:t>Iran</w:t>
      </w:r>
    </w:p>
    <w:p w:rsidR="00E2134D" w:rsidRPr="00B3533B" w:rsidRDefault="00E2134D" w:rsidP="00E2134D">
      <w:pPr>
        <w:pStyle w:val="Heading4"/>
        <w:rPr>
          <w:rFonts w:cs="Times New Roman"/>
        </w:rPr>
      </w:pPr>
      <w:r w:rsidRPr="00B3533B">
        <w:rPr>
          <w:rFonts w:cs="Times New Roman"/>
        </w:rPr>
        <w:t>Cuba and Iran exchanging bioweps now</w:t>
      </w:r>
    </w:p>
    <w:p w:rsidR="00E2134D" w:rsidRPr="00B3533B" w:rsidRDefault="00E2134D" w:rsidP="00E2134D">
      <w:r w:rsidRPr="00B3533B">
        <w:t xml:space="preserve">Jaime </w:t>
      </w:r>
      <w:r w:rsidRPr="00B3533B">
        <w:rPr>
          <w:rStyle w:val="StyleStyleBold12pt"/>
        </w:rPr>
        <w:t>Suchlicki</w:t>
      </w:r>
      <w:r w:rsidRPr="00B3533B">
        <w:t>, Director of the Institute for Cuban and Cuban-American Studies at the University of Miami. December 3, 200</w:t>
      </w:r>
      <w:r w:rsidRPr="00B3533B">
        <w:rPr>
          <w:rStyle w:val="StyleStyleBold12pt"/>
        </w:rPr>
        <w:t>9</w:t>
      </w:r>
      <w:r w:rsidRPr="00B3533B">
        <w:t xml:space="preserve"> </w:t>
      </w:r>
      <w:hyperlink r:id="rId206" w:history="1">
        <w:r w:rsidRPr="00B3533B">
          <w:rPr>
            <w:rStyle w:val="Hyperlink"/>
          </w:rPr>
          <w:t>http://www6.miami.edu/hemispheric-policy/VenCubaSecurityChallenges.pdf</w:t>
        </w:r>
      </w:hyperlink>
      <w:r w:rsidRPr="00B3533B">
        <w:t>//RF</w:t>
      </w:r>
    </w:p>
    <w:p w:rsidR="00E2134D" w:rsidRPr="00B3533B" w:rsidRDefault="00E2134D" w:rsidP="00C36A26">
      <w:pPr>
        <w:pStyle w:val="CardIndented"/>
      </w:pPr>
      <w:r w:rsidRPr="00B3533B">
        <w:t xml:space="preserve">After decades of expending military, financial and human resources in support of a  variety of Arab dictators, Islamic fundamentalist movements and anti-Israeli terrorist  organizations,9 </w:t>
      </w:r>
      <w:r w:rsidRPr="00B3533B">
        <w:rPr>
          <w:rStyle w:val="StyleBoldUnderline"/>
        </w:rPr>
        <w:t>Havana recently has begun to reap substantial returns on its long-term  investment in the Middle East. From Dubai to Tehran and via OPEC in Vienna, the  political and ideological ties cultivated by Fidel Castro's pro-Islamic foreign policy are  now generating tangible benefits for the successor regime of brother Raúl.</w:t>
      </w:r>
      <w:r w:rsidRPr="00B3533B">
        <w:t xml:space="preserve"> </w:t>
      </w:r>
      <w:r w:rsidRPr="00B3533B">
        <w:rPr>
          <w:rStyle w:val="StyleBoldUnderline"/>
        </w:rPr>
        <w:t>In the process  of receiving nearly US$1.5 billion in foreign direct investment, financing and aid from  autocratic Muslim states, Cuba is emerging as a strategic ally and outpost in the Western  Hemisphere for a wide range of Islamic regimes.</w:t>
      </w:r>
      <w:r w:rsidRPr="00B3533B">
        <w:t xml:space="preserve">  For Cuba, </w:t>
      </w:r>
      <w:r w:rsidRPr="00B3533B">
        <w:rPr>
          <w:rStyle w:val="StyleBoldUnderline"/>
        </w:rPr>
        <w:t>the infusion of Islamic capital strengthens the regime's stability and diversifies  the risk of economic collapse by adding a fourth financial pillar alongside oil from  Venezuela, bilateral trade credits from China and Russia, and corporate capital</w:t>
      </w:r>
      <w:r w:rsidRPr="00B3533B">
        <w:t xml:space="preserve"> from  Canada and the European Union</w:t>
      </w:r>
      <w:r w:rsidRPr="00B3533B">
        <w:rPr>
          <w:rStyle w:val="StyleBoldUnderline"/>
        </w:rPr>
        <w:t>. As Cuba and its Islamic partners forge a trans-Atlantic  alliance of their own, what are the implications of the increasingly free flow of trade and  capital from the Persian Gulf to the Caribbean?</w:t>
      </w:r>
      <w:r w:rsidRPr="00B3533B">
        <w:t xml:space="preserve">  Communist Cuba's alliance with the Iran of the Ayatollahs dates to 1979, when Fidel  Castro became one of the first heads of state to recognize the Islamic Republic's radical  clerics. Addressing then Supreme Leader Ayatollah Khomeini, Castro insisted that there  was "no contradiction between revolution and religion," an ecumenical principle that has  guided Cuba's relations with Iran and other Islamic regimes.10 Over the next two decades,  </w:t>
      </w:r>
      <w:r w:rsidRPr="00B3533B">
        <w:rPr>
          <w:rStyle w:val="StyleBoldUnderline"/>
        </w:rPr>
        <w:t xml:space="preserve">Castro fostered a unique relationship between a secular Communist Cuba and theocratic  Iran, united by a common hatred of the United States and the liberal, democratic West.  In the early 1990s, Havana started to export biopharmaceutical products for the Iranian  healthcare system. By the late 1990s, Cuba had moved beyond pharmaceutical exports to  transferring (licensing) both its medical biotechnologies and, along with the technical  know-how, implicit capabilities to develop and manufacture industrial quantities of </w:t>
      </w:r>
      <w:r w:rsidRPr="00B3533B">
        <w:rPr>
          <w:rStyle w:val="Emphasis"/>
        </w:rPr>
        <w:t xml:space="preserve"> biological weapons</w:t>
      </w:r>
      <w:r w:rsidRPr="00B3533B">
        <w:t xml:space="preserve">.11 </w:t>
      </w:r>
      <w:r w:rsidRPr="00B3533B">
        <w:rPr>
          <w:rStyle w:val="StyleBoldUnderline"/>
        </w:rPr>
        <w:t>In addition to training Iranian scientists in Cuba and sending  Cuban scientists and technicians to Iran's research centers, the Cuban state-run Center for  Biotechnology and Genetic Engineering established a joint-venture biotechnology  production plant near Tehran at a cost of US$60 million</w:t>
      </w:r>
      <w:r w:rsidRPr="00B3533B">
        <w:t xml:space="preserve"> (Cuba provided the intellectual  capital and technology, and Iran the financing). With this facility, Iran is believed to possess "the most modern biotechnology production plant of its type in the Middle East. 9 </w:t>
      </w:r>
    </w:p>
    <w:p w:rsidR="00E2134D" w:rsidRPr="00B3533B" w:rsidRDefault="00E2134D" w:rsidP="00E2134D">
      <w:pPr>
        <w:rPr>
          <w:sz w:val="12"/>
        </w:rPr>
      </w:pPr>
    </w:p>
    <w:p w:rsidR="00E2134D" w:rsidRPr="00B3533B" w:rsidRDefault="00E2134D" w:rsidP="00E2134D">
      <w:pPr>
        <w:rPr>
          <w:sz w:val="12"/>
        </w:rPr>
      </w:pPr>
    </w:p>
    <w:p w:rsidR="00E2134D" w:rsidRPr="00B3533B" w:rsidRDefault="00E2134D" w:rsidP="00E2134D">
      <w:pPr>
        <w:pStyle w:val="Heading4"/>
        <w:rPr>
          <w:rFonts w:cs="Times New Roman"/>
        </w:rPr>
      </w:pPr>
      <w:commentRangeStart w:id="50"/>
      <w:r w:rsidRPr="00B3533B">
        <w:rPr>
          <w:rFonts w:cs="Times New Roman"/>
        </w:rPr>
        <w:t>Iran interfering with telecomm signals from the US</w:t>
      </w:r>
      <w:commentRangeEnd w:id="50"/>
      <w:r w:rsidRPr="00B3533B">
        <w:rPr>
          <w:rStyle w:val="CommentReference"/>
          <w:rFonts w:eastAsiaTheme="minorEastAsia" w:cs="Times New Roman"/>
          <w:b w:val="0"/>
          <w:bCs w:val="0"/>
          <w:iCs w:val="0"/>
        </w:rPr>
        <w:commentReference w:id="50"/>
      </w:r>
    </w:p>
    <w:p w:rsidR="00E2134D" w:rsidRPr="00B3533B" w:rsidRDefault="00E2134D" w:rsidP="00E2134D">
      <w:r w:rsidRPr="00B3533B">
        <w:t xml:space="preserve">Jaime </w:t>
      </w:r>
      <w:r w:rsidRPr="00B3533B">
        <w:rPr>
          <w:rStyle w:val="StyleStyleBold12pt"/>
        </w:rPr>
        <w:t>Suchlicki</w:t>
      </w:r>
      <w:r w:rsidRPr="00B3533B">
        <w:t>, Director of the Institute for Cuban and Cuban-American Studies at the University of Miami. December 3, 200</w:t>
      </w:r>
      <w:r w:rsidRPr="00B3533B">
        <w:rPr>
          <w:rStyle w:val="StyleStyleBold12pt"/>
        </w:rPr>
        <w:t>9</w:t>
      </w:r>
      <w:r w:rsidRPr="00B3533B">
        <w:t xml:space="preserve"> </w:t>
      </w:r>
      <w:hyperlink r:id="rId207" w:history="1">
        <w:r w:rsidRPr="00B3533B">
          <w:rPr>
            <w:rStyle w:val="Hyperlink"/>
          </w:rPr>
          <w:t>http://www6.miami.edu/hemispheric-policy/VenCubaSecurityChallenges.pdf</w:t>
        </w:r>
      </w:hyperlink>
      <w:r w:rsidRPr="00B3533B">
        <w:t>//RF</w:t>
      </w:r>
    </w:p>
    <w:p w:rsidR="00E2134D" w:rsidRPr="00B3533B" w:rsidRDefault="00E2134D" w:rsidP="00C36A26">
      <w:pPr>
        <w:pStyle w:val="CardIndented"/>
        <w:rPr>
          <w:sz w:val="16"/>
        </w:rPr>
      </w:pPr>
      <w:r w:rsidRPr="00B3533B">
        <w:rPr>
          <w:rStyle w:val="StyleBoldUnderline"/>
        </w:rPr>
        <w:t>Geographically, Cuba's strategic location enabled Iran, on at least one occasion, to  clandestinely engage in electronic attacks against U.S. telecommunications that posed a  threat to the Islamic regime's control and censorship. In the summer of 2003, Tehran  blocked signals from a U.S. satellite broadcasting uncensored Farsi-language news into  Iran at a time of rising unrest. Based on the location of the satellite over the Atlantic, it  would have been impossible for Iranian-based transmissions to affect the satellite's  signals. Ultimately, the jamming was traced to a compound in the outskirts of Havana  that had been equipped with the advanced telecommunications technology capable of  disrupting the Los Angeles-based broadcaster's programming across the Atlantic.</w:t>
      </w:r>
      <w:r w:rsidRPr="00B3533B">
        <w:rPr>
          <w:sz w:val="16"/>
        </w:rPr>
        <w:t xml:space="preserve"> It is  well known that </w:t>
      </w:r>
      <w:r w:rsidRPr="00B3533B">
        <w:rPr>
          <w:rStyle w:val="StyleBoldUnderline"/>
        </w:rPr>
        <w:t xml:space="preserve">Cuba has continuously upgraded its ability to block U.S. broadcasts to  the island, and hence conceivably, to jam international communications in general. </w:t>
      </w:r>
      <w:r w:rsidRPr="00B3533B">
        <w:rPr>
          <w:sz w:val="16"/>
        </w:rPr>
        <w:t xml:space="preserve"> Although the Cuban government would later claim that Iranian diplomatic staff had  operated out of the compound without its consent, given that Cuba "[is] a fully police  state," as an Iran expert has noted, "it is difficult to believe the Iranians had introduced  the sophisticated jamming equipment into Cuba without the knowledge of the Cuban  authorities," much less utilized it against U.S. targets without the knowledge of the  Castro regime.13 </w:t>
      </w:r>
      <w:r w:rsidRPr="00B3533B">
        <w:rPr>
          <w:rStyle w:val="StyleBoldUnderline"/>
        </w:rPr>
        <w:t>For its solidarity with, and services to, the Islamic Republic, Iran began compensating the  Cuban government directly. During the presidency of Mohammad Khatami (1997-2005),  Tehran offered Havana an initial 20 million euros annual credit line.14 Then following the  election of current Iranian President Mahmoud Ahmadinejad in 2005, the island has  emerged as a major beneficiary of Tehran's foreign policy. Consequently, Iranian  financing for Cuba expanded exponentially from a modest 20 million euros in 2005 to  200 million euros for bilateral trade and investment projects in 2007</w:t>
      </w:r>
      <w:r w:rsidRPr="00B3533B">
        <w:rPr>
          <w:sz w:val="16"/>
        </w:rPr>
        <w:t>.15 At the same time,  Havana was spearheading a campaign within the Non-Aligned Movement to legitimize  Iran's "peaceful" nuclear program as an "inalienable right" of all developing nations.16 In  June 2008, Ahmadinejad approved a record 500 million euros credit for the Castro  regime. From Iran's perspective, Cuba deserves to be rewarded for its "similarity in  outlooks on international issues."17</w:t>
      </w:r>
    </w:p>
    <w:p w:rsidR="00E2134D" w:rsidRPr="00B3533B" w:rsidRDefault="00E2134D" w:rsidP="00E2134D"/>
    <w:p w:rsidR="00E2134D" w:rsidRPr="00B3533B" w:rsidRDefault="00E2134D" w:rsidP="00E2134D">
      <w:pPr>
        <w:pStyle w:val="Heading3"/>
        <w:rPr>
          <w:rFonts w:cs="Times New Roman"/>
        </w:rPr>
      </w:pPr>
      <w:r w:rsidRPr="00B3533B">
        <w:rPr>
          <w:rFonts w:cs="Times New Roman"/>
        </w:rPr>
        <w:lastRenderedPageBreak/>
        <w:t>Russia</w:t>
      </w:r>
    </w:p>
    <w:p w:rsidR="00E2134D" w:rsidRPr="00B3533B" w:rsidRDefault="00E2134D" w:rsidP="00E2134D">
      <w:pPr>
        <w:pStyle w:val="Heading4"/>
        <w:rPr>
          <w:rFonts w:cs="Times New Roman"/>
        </w:rPr>
      </w:pPr>
      <w:r w:rsidRPr="00B3533B">
        <w:rPr>
          <w:rFonts w:cs="Times New Roman"/>
        </w:rPr>
        <w:t>Castro receiving weapons from Russia</w:t>
      </w:r>
    </w:p>
    <w:p w:rsidR="00E2134D" w:rsidRPr="00B3533B" w:rsidRDefault="00E2134D" w:rsidP="00E2134D">
      <w:r w:rsidRPr="00B3533B">
        <w:t xml:space="preserve">Jaime </w:t>
      </w:r>
      <w:r w:rsidRPr="00B3533B">
        <w:rPr>
          <w:rStyle w:val="StyleStyleBold12pt"/>
        </w:rPr>
        <w:t>Suchlicki</w:t>
      </w:r>
      <w:r w:rsidRPr="00B3533B">
        <w:t>, Director of the Institute for Cuban and Cuban-American Studies at the University of Miami. December 3, 200</w:t>
      </w:r>
      <w:r w:rsidRPr="00B3533B">
        <w:rPr>
          <w:rStyle w:val="StyleStyleBold12pt"/>
        </w:rPr>
        <w:t>9</w:t>
      </w:r>
      <w:r w:rsidRPr="00B3533B">
        <w:t xml:space="preserve"> </w:t>
      </w:r>
      <w:hyperlink r:id="rId208" w:history="1">
        <w:r w:rsidRPr="00B3533B">
          <w:rPr>
            <w:rStyle w:val="Hyperlink"/>
          </w:rPr>
          <w:t>http://www6.miami.edu/hemispheric-policy/VenCubaSecurityChallenges.pdf</w:t>
        </w:r>
      </w:hyperlink>
      <w:r w:rsidRPr="00B3533B">
        <w:t>//RF</w:t>
      </w:r>
    </w:p>
    <w:p w:rsidR="00E2134D" w:rsidRPr="00B3533B" w:rsidRDefault="00E2134D" w:rsidP="00C36A26">
      <w:pPr>
        <w:pStyle w:val="CardIndented"/>
        <w:rPr>
          <w:sz w:val="16"/>
        </w:rPr>
      </w:pPr>
      <w:r w:rsidRPr="00B3533B">
        <w:rPr>
          <w:sz w:val="16"/>
        </w:rPr>
        <w:t xml:space="preserve">In his first major policy initiative since assuming power, General </w:t>
      </w:r>
      <w:r w:rsidRPr="00B3533B">
        <w:rPr>
          <w:rStyle w:val="StyleBoldUnderline"/>
        </w:rPr>
        <w:t>Castro signed a far reaching military aid agreement with Russia.</w:t>
      </w:r>
      <w:r w:rsidRPr="00B3533B">
        <w:rPr>
          <w:sz w:val="16"/>
        </w:rPr>
        <w:t xml:space="preserve"> </w:t>
      </w:r>
      <w:r w:rsidRPr="00B3533B">
        <w:rPr>
          <w:rStyle w:val="StyleBoldUnderline"/>
        </w:rPr>
        <w:t>In September 2006, Prime Minister Mikhail  Fradkov visited Cuba and signed an economic aid pact providing Raúl Castro with $350  million in credits to upgrade Cuba's armed forces, including the acquisition of Russian  transportation equipment, air navigation systems, industrial goods for the energy sector  and the financing of future Russian investments in Cuba.</w:t>
      </w:r>
      <w:r w:rsidRPr="00B3533B">
        <w:rPr>
          <w:sz w:val="16"/>
        </w:rPr>
        <w:t xml:space="preserve"> Fradkov met with Raúl Castro  in a climate described as “cordial and friendly” by the Cuban press. </w:t>
      </w:r>
      <w:r w:rsidRPr="00B3533B">
        <w:rPr>
          <w:rStyle w:val="StyleBoldUnderline"/>
        </w:rPr>
        <w:t>Whether the Russian  deal was in the making prior to Fidel Castro's illness, or developed as a more recent  initiative, it reaffirms Raúl Castro's long-standing admiration and support for Soviet  policies in the past and for Russian policies in the present.</w:t>
      </w:r>
      <w:r w:rsidRPr="00B3533B">
        <w:rPr>
          <w:sz w:val="16"/>
        </w:rPr>
        <w:t xml:space="preserve">  </w:t>
      </w:r>
      <w:r w:rsidRPr="00B3533B">
        <w:rPr>
          <w:sz w:val="16"/>
        </w:rPr>
        <w:pgNum/>
      </w:r>
      <w:r w:rsidRPr="00B3533B">
        <w:rPr>
          <w:sz w:val="16"/>
        </w:rPr>
        <w:pgNum/>
      </w:r>
      <w:r w:rsidRPr="00B3533B">
        <w:rPr>
          <w:sz w:val="16"/>
        </w:rPr>
        <w:t xml:space="preserve">What can the Russians expect from a renewed relationship with Cuba? For starters, the  </w:t>
      </w:r>
      <w:r w:rsidRPr="00B3533B">
        <w:rPr>
          <w:rStyle w:val="StyleBoldUnderline"/>
        </w:rPr>
        <w:t>Russians have not given up on what they claim is Cuba's debt from the Soviet era,  approximately $20 billion. The debt, however, seems to have been off the official agenda  during Fradkov’s visit.  The Russians also may be interested in resuming and expanding Cold War-era espionage  cooperation. The Soviet Union built the Lourdes electronic eavesdropping facility near  Havana, which was used by the Soviets to spy on American military and gather  technological secrets.</w:t>
      </w:r>
      <w:r w:rsidRPr="00B3533B">
        <w:rPr>
          <w:sz w:val="16"/>
        </w:rPr>
        <w:t xml:space="preserve"> </w:t>
      </w:r>
      <w:r w:rsidRPr="00B3533B">
        <w:rPr>
          <w:rStyle w:val="StyleBoldUnderline"/>
        </w:rPr>
        <w:t>The Russians closed it in 2001, following U.S. pressure, but it  could be recreated in the island.</w:t>
      </w:r>
      <w:r w:rsidRPr="00B3533B">
        <w:rPr>
          <w:sz w:val="16"/>
        </w:rPr>
        <w:t xml:space="preserve"> The Chinese have established a similar facility in  Bejucal, Cuba, and the Russians may look with envious eyes at the Chinese capacity to  tap into current American military and civilian technology. </w:t>
      </w:r>
      <w:r w:rsidRPr="00B3533B">
        <w:rPr>
          <w:rStyle w:val="StyleBoldUnderline"/>
        </w:rPr>
        <w:t>Cooperation between the  KGB and Stasi-trained Cuban espionage services, one of the best in the world, could  resume, if it ever stopped, with the Cubans providing special help to the Russians.  Cuba and Russia see their new rapprochement as important for their respective national  interests. Russia is interested in expanding its strategic reach into the Caribbean; Cuba is  interested in Russia’s economic and diplomatic support at a critical juncture on the island.</w:t>
      </w:r>
      <w:r w:rsidRPr="00B3533B">
        <w:rPr>
          <w:sz w:val="16"/>
        </w:rPr>
        <w:t xml:space="preserve">  During the past two years there have been a number of other important high-level visits  between the two countries. These culminated in the visit by Russian Deputy Prime  Minister Igor Sechin to Cuba in 2008. </w:t>
      </w:r>
      <w:r w:rsidRPr="00B3533B">
        <w:rPr>
          <w:rStyle w:val="StyleBoldUnderline"/>
        </w:rPr>
        <w:t>Regarding trade, there has been a steady but  modest increase. There has been a growing number of Russian tourists visiting the island.  During his 2006 visit to Cuba, Prime Minister Fradkov explained that the credits did not  imply the sale of specific Russian military equipment. “This means,” explained Fradkov,  “that Cuba will pay Russia directly for military equipment.”</w:t>
      </w:r>
      <w:r w:rsidRPr="00B3533B">
        <w:rPr>
          <w:sz w:val="16"/>
        </w:rPr>
        <w:t xml:space="preserve">2 Such a statement clearly  indicates Russia’s willingness to sell additional military equipment to Havana.  The Sechin visit in 2008 had broader objectives. The principal one was to restore fullscale cooperation with Cuba. The delegation included Energy Minister Sergei Shmatko,  Communications and Media Minister Igor Shchegolev and Education and Science  Minister Andrey Fursenko. </w:t>
      </w:r>
      <w:r w:rsidRPr="00B3533B">
        <w:rPr>
          <w:rStyle w:val="StyleBoldUnderline"/>
        </w:rPr>
        <w:t>The visit coincided with a variety of statements by Russian  politicians and military leaders about possible responses to U.S. deployment of missile  defenses in Europe. These included the possibility of stationing strategic bombers in  Cuba.</w:t>
      </w:r>
      <w:r w:rsidRPr="00B3533B">
        <w:rPr>
          <w:sz w:val="16"/>
        </w:rPr>
        <w:t xml:space="preserve"> Others speculated about reopening the Lourdes signals intelligence facility in  Havana. Still others mentioned the possibility of establishing a satellite-tracking station  in Cuba.3</w:t>
      </w:r>
    </w:p>
    <w:p w:rsidR="00E2134D" w:rsidRPr="00B3533B" w:rsidRDefault="00E2134D" w:rsidP="00E2134D"/>
    <w:p w:rsidR="00E2134D" w:rsidRPr="00B3533B" w:rsidRDefault="00E2134D" w:rsidP="00E2134D"/>
    <w:p w:rsidR="00E2134D" w:rsidRPr="00B3533B" w:rsidRDefault="00E2134D" w:rsidP="00E2134D">
      <w:pPr>
        <w:pStyle w:val="Heading2"/>
        <w:rPr>
          <w:rFonts w:cs="Times New Roman"/>
        </w:rPr>
      </w:pPr>
      <w:r w:rsidRPr="00B3533B">
        <w:rPr>
          <w:rFonts w:cs="Times New Roman"/>
        </w:rPr>
        <w:t xml:space="preserve">2NC </w:t>
      </w:r>
    </w:p>
    <w:p w:rsidR="00E2134D" w:rsidRPr="00B3533B" w:rsidRDefault="00E2134D" w:rsidP="00E2134D">
      <w:pPr>
        <w:pStyle w:val="Heading3"/>
        <w:rPr>
          <w:rFonts w:cs="Times New Roman"/>
        </w:rPr>
      </w:pPr>
      <w:r w:rsidRPr="00B3533B">
        <w:rPr>
          <w:rFonts w:cs="Times New Roman"/>
        </w:rPr>
        <w:lastRenderedPageBreak/>
        <w:t>Solvency Extensions</w:t>
      </w:r>
    </w:p>
    <w:p w:rsidR="00E2134D" w:rsidRPr="00B3533B" w:rsidRDefault="00E2134D" w:rsidP="00E2134D"/>
    <w:p w:rsidR="00E2134D" w:rsidRPr="00B3533B" w:rsidRDefault="00E2134D" w:rsidP="00E2134D">
      <w:pPr>
        <w:pStyle w:val="Heading4"/>
        <w:rPr>
          <w:rFonts w:cs="Times New Roman"/>
        </w:rPr>
      </w:pPr>
      <w:r w:rsidRPr="00B3533B">
        <w:rPr>
          <w:rFonts w:cs="Times New Roman"/>
          <w:u w:val="single"/>
        </w:rPr>
        <w:t>Specificity is key</w:t>
      </w:r>
      <w:r w:rsidRPr="00B3533B">
        <w:rPr>
          <w:rFonts w:cs="Times New Roman"/>
        </w:rPr>
        <w:t>—broad sanctioning fails because some engagement is needed</w:t>
      </w:r>
    </w:p>
    <w:p w:rsidR="00E2134D" w:rsidRPr="00B3533B" w:rsidRDefault="00E2134D" w:rsidP="00E2134D">
      <w:r w:rsidRPr="00B3533B">
        <w:t xml:space="preserve">Brian </w:t>
      </w:r>
      <w:r w:rsidRPr="00B3533B">
        <w:rPr>
          <w:rStyle w:val="StyleStyleBold12pt"/>
        </w:rPr>
        <w:t>Alexander</w:t>
      </w:r>
      <w:r w:rsidRPr="00B3533B">
        <w:t>, former executive director of Cuba Policy Foundation who resigned in protest of Cuban human rights violations, August 200</w:t>
      </w:r>
      <w:r w:rsidRPr="00B3533B">
        <w:rPr>
          <w:rStyle w:val="StyleStyleBold12pt"/>
        </w:rPr>
        <w:t>3</w:t>
      </w:r>
      <w:r w:rsidRPr="00B3533B">
        <w:t xml:space="preserve"> at the Annual Conference of The Association for the Study of the Cuban Economy, </w:t>
      </w:r>
      <w:hyperlink r:id="rId209" w:history="1">
        <w:r w:rsidRPr="00B3533B">
          <w:rPr>
            <w:rStyle w:val="Hyperlink"/>
          </w:rPr>
          <w:t>http://www.giraldilla.com/ASCE2003.htm</w:t>
        </w:r>
      </w:hyperlink>
      <w:r w:rsidRPr="00B3533B">
        <w:t xml:space="preserve">  //RF</w:t>
      </w:r>
    </w:p>
    <w:p w:rsidR="00E2134D" w:rsidRPr="00B3533B" w:rsidRDefault="00E2134D" w:rsidP="00C73872">
      <w:pPr>
        <w:pStyle w:val="CardIndented"/>
        <w:rPr>
          <w:sz w:val="16"/>
        </w:rPr>
      </w:pPr>
      <w:r w:rsidRPr="00B3533B">
        <w:rPr>
          <w:rStyle w:val="StyleBoldUnderline"/>
        </w:rPr>
        <w:t>The apparent limited track record of success for targeted sanctions does not mean that they do not work.</w:t>
      </w:r>
      <w:r w:rsidRPr="00B3533B">
        <w:rPr>
          <w:sz w:val="16"/>
        </w:rPr>
        <w:t xml:space="preserve"> Indeed, the experience of applying smart sanctions throughout the 1990s is instructive on how to improve their effectiveness. </w:t>
      </w:r>
      <w:r w:rsidRPr="00B3533B">
        <w:rPr>
          <w:rStyle w:val="StyleBoldUnderline"/>
        </w:rPr>
        <w:t>The following guidelines, which should be applied in a smart sanctions policy toward Cuba, will improve the likelihood that such a policy will achieve its intended result.</w:t>
      </w:r>
      <w:r w:rsidRPr="00B3533B">
        <w:rPr>
          <w:sz w:val="16"/>
        </w:rPr>
        <w:t xml:space="preserve">   1. Smart Sanctions Must Have a Specific Policy Goal:  Targeted sanctions will be “only as effective as the overall policy they are designed to serve.”[10] </w:t>
      </w:r>
      <w:r w:rsidRPr="00B3533B">
        <w:rPr>
          <w:rStyle w:val="StyleBoldUnderline"/>
        </w:rPr>
        <w:t>The application of a smart sanctions policy must identify specific behaviors that have led to the imposition of sanctions, which will serve as well to inform the preconditions that must be met in order for the targeted sanctions to be lifted.</w:t>
      </w:r>
      <w:r w:rsidRPr="00B3533B">
        <w:rPr>
          <w:sz w:val="16"/>
        </w:rPr>
        <w:t xml:space="preserve">   </w:t>
      </w:r>
      <w:r w:rsidRPr="00B3533B">
        <w:rPr>
          <w:rStyle w:val="StyleBoldUnderline"/>
        </w:rPr>
        <w:t>The character of behavior targeted by the sanctions policy may also impact the probability of whether the sanctions will serve to promote reform of behavior in the targeted individuals or entities, or will simply serve to punish them. Ideally, sanctions will encourage reform and the prospect of sanctions being lifted will serve as an inducement to comply with demands.</w:t>
      </w:r>
      <w:r w:rsidRPr="00B3533B">
        <w:rPr>
          <w:sz w:val="16"/>
        </w:rPr>
        <w:t xml:space="preserve"> However, one can imagine demands that, if met, would so undermine the power of those targeted that they would never be met, and the punishment of targeted sanctions would be opted for in favor of compliance. This has particular bearing in the case of Castro’s Cuba. Tying targeted sanctions to a demand for the release of political prisoners or greater civil liberties or economic freedoms for the Cuban people would be much less significant for regime longevity than tying sanctions to free and fair elections or a government in which the Castro brothers play no role. The former would lend targeted sanctions a greater role in a bargaining or negotiation process, whereas the latter would effectively undermine the prospect of bargaining or negotiating at all.  However, </w:t>
      </w:r>
      <w:r w:rsidRPr="00B3533B">
        <w:rPr>
          <w:rStyle w:val="StyleBoldUnderline"/>
        </w:rPr>
        <w:t>simply because a demand might be unlikely to be met does not mean that it should not be a goal of smart sanctions. First, by denying individuals or entities access to resources or activities, their capacity to undertake objectionable behavior can be diminished, which is a positive outcome in itself. For example, UN the embargos on the sale of diamonds from Angola (1998), Sierra Leon (2000) and Liberia (2001) were intended to deny warring factions cash resources that enabled them to fund hostilities</w:t>
      </w:r>
      <w:r w:rsidRPr="00B3533B">
        <w:rPr>
          <w:sz w:val="16"/>
        </w:rPr>
        <w:t xml:space="preserve">.  Secondly, </w:t>
      </w:r>
      <w:r w:rsidRPr="00B3533B">
        <w:rPr>
          <w:rStyle w:val="StyleBoldUnderline"/>
        </w:rPr>
        <w:t>targeted sanctions that hold little prospect to contribute to a bargaining process may encourage reform by symbolically or literally weakening the perpetrators of objectionable behavior, and thus encourage domestic opposition to engage in activities to promote reform from within the targeted country</w:t>
      </w:r>
      <w:r w:rsidRPr="00B3533B">
        <w:rPr>
          <w:sz w:val="16"/>
        </w:rPr>
        <w:t xml:space="preserve">. For example, a ban on international travel by Cuban officials would publicly undermine Castro’s projection of invulnerability on the island, and may encourage dissenters within and outside of the government to press for reforms similar to those demanded as part of the smart sanctions policy. This raises the issue that </w:t>
      </w:r>
      <w:r w:rsidRPr="00B3533B">
        <w:rPr>
          <w:rStyle w:val="StyleBoldUnderline"/>
        </w:rPr>
        <w:t>smart sanctions should not be the only component of overall policy toward a target country, but part of a broader strategy that could include, in the example of Cuba, greater outreach and coordination with dissidents and civil society actors.</w:t>
      </w:r>
      <w:r w:rsidRPr="00B3533B">
        <w:rPr>
          <w:sz w:val="16"/>
        </w:rPr>
        <w:t xml:space="preserve"> This is elaborated below, in point four.   2. Targeting:  A smart sanctions policy must weigh the impact on the target, versus humanitarian impact or impact on non-targeted persons or entities. Such an approach will first identify decision-making elites most responsible for objectionable behavior and then identify activities, assets or resources most valuable to these individuals that should be denied under targeted sanctions.[11]   Cortright and Lopez identify three possible categories for identifying the targets of sanctions: specific individuals engaged in objectionable behavior; a “functional definition of those to be sanctioned,” which would be anyone serving in a particular capacity in a regime which would enable them to engage in or facilitate objectionable behavior; or “by casting a broad net over the economy of a society and then rolling back coercive pressures to signal support and encouragement for reformers and to protect innocent or vulnerable populations… [selectively] lifting pressures on key social groups and constituencies.” [12]    3. Combine Sanctions with Incentives:  Targeted sanctions do not need to be though of only as a policy of punishment. When combined with offers of other cooperation or benefits upon meeting of conditions demanded by the smart sanctions policy, such as, for example, increased aid or trade, targeted sanctions can be part of a broader package of carrots and sticks meant to bring individuals or entities into compliance with acceptable behavior. </w:t>
      </w:r>
      <w:r w:rsidRPr="00B3533B">
        <w:rPr>
          <w:rStyle w:val="StyleBoldUnderline"/>
        </w:rPr>
        <w:t>Sometimes the promise of having the sanctions lifted may in itself be an incentive in itself. In the case of Cuba, for example, compliance with demands of a targeted sanctions program could be combined with the promise of efforts at greater integration into regional trading organizations</w:t>
      </w:r>
      <w:r w:rsidRPr="00B3533B">
        <w:rPr>
          <w:sz w:val="16"/>
        </w:rPr>
        <w:t xml:space="preserve"> (e.g. FTAA or Cotonou), or the promise of other efforts to address issues of concern.    4. Smart Sanctions Not the Only Policy Tool Employed:  The historic track record of sanctions policies suggests that on their own, they are less likely to produce intended results than when combined with other policy tools. </w:t>
      </w:r>
      <w:r w:rsidRPr="00B3533B">
        <w:rPr>
          <w:rStyle w:val="StyleBoldUnderline"/>
        </w:rPr>
        <w:t>Targeted sanctions may be more effective when combined with incentives, as outlined above, or as part of a broader strategy of bargaining and negotiation, or in combination with tools of limited engagement, such as, for example, increased humanitarian assistance, expanded commercial relations in areas of non-targeted economic activities.  5. Compliance:  The success of sanctions policies – whether smart or targeted – is determined by how effectively they are enforced. A policy of multilateral targeted sanctions, in order to achieve its intended political effect, would need to be realistically enforceable and vigorously enforced</w:t>
      </w:r>
      <w:r w:rsidRPr="00B3533B">
        <w:rPr>
          <w:sz w:val="16"/>
        </w:rPr>
        <w:t>. Cortright and Lopez, in their quantitative analysis of the effectiveness of targeted and comprehensive sanctions, conclude that: “The most important ingredient of success is not whether sanctions are comprehensive or targeted but whether they are seriously enforced.”[13]</w:t>
      </w:r>
    </w:p>
    <w:p w:rsidR="00E2134D" w:rsidRPr="00B3533B" w:rsidRDefault="00E2134D" w:rsidP="00E2134D">
      <w:pPr>
        <w:rPr>
          <w:sz w:val="16"/>
        </w:rPr>
      </w:pPr>
    </w:p>
    <w:p w:rsidR="00E2134D" w:rsidRPr="00B3533B" w:rsidRDefault="00E2134D" w:rsidP="00E2134D">
      <w:pPr>
        <w:rPr>
          <w:rFonts w:eastAsiaTheme="minorEastAsia"/>
          <w:sz w:val="24"/>
          <w:szCs w:val="24"/>
        </w:rPr>
      </w:pPr>
    </w:p>
    <w:p w:rsidR="00E2134D" w:rsidRPr="00B3533B" w:rsidRDefault="00E2134D" w:rsidP="00E2134D">
      <w:pPr>
        <w:pStyle w:val="Heading4"/>
        <w:rPr>
          <w:rFonts w:cs="Times New Roman"/>
        </w:rPr>
      </w:pPr>
      <w:r w:rsidRPr="00B3533B">
        <w:rPr>
          <w:rFonts w:cs="Times New Roman"/>
        </w:rPr>
        <w:lastRenderedPageBreak/>
        <w:t>Cuban smart sanctions are desirable</w:t>
      </w:r>
    </w:p>
    <w:p w:rsidR="00E2134D" w:rsidRPr="00B3533B" w:rsidRDefault="00E2134D" w:rsidP="00E2134D">
      <w:r w:rsidRPr="00B3533B">
        <w:t xml:space="preserve">Richard N. </w:t>
      </w:r>
      <w:r w:rsidRPr="00B3533B">
        <w:rPr>
          <w:rStyle w:val="StyleStyleBold12pt"/>
        </w:rPr>
        <w:t>Haass</w:t>
      </w:r>
      <w:r w:rsidRPr="00B3533B">
        <w:t>, 11/19</w:t>
      </w:r>
      <w:r w:rsidRPr="00B3533B">
        <w:rPr>
          <w:rStyle w:val="StyleStyleBold12pt"/>
        </w:rPr>
        <w:t>97</w:t>
      </w:r>
      <w:r w:rsidRPr="00B3533B">
        <w:t xml:space="preserve">, president of the Council on Foreign Relations, [Foreign Affairs, “Sanctioning Madness”, </w:t>
      </w:r>
      <w:hyperlink r:id="rId210" w:history="1">
        <w:r w:rsidRPr="00B3533B">
          <w:rPr>
            <w:rStyle w:val="Hyperlink"/>
          </w:rPr>
          <w:t>http://www.jstor.org/stable/pdfplus/20048277.pdf</w:t>
        </w:r>
      </w:hyperlink>
      <w:r w:rsidRPr="00B3533B">
        <w:t>] [MN]</w:t>
      </w:r>
    </w:p>
    <w:p w:rsidR="00E2134D" w:rsidRPr="00B3533B" w:rsidRDefault="00E2134D" w:rsidP="00C73872">
      <w:pPr>
        <w:pStyle w:val="CardIndented"/>
        <w:rPr>
          <w:rStyle w:val="StyleBoldUnderline"/>
        </w:rPr>
      </w:pPr>
      <w:r w:rsidRPr="00B3533B">
        <w:rPr>
          <w:rStyle w:val="StyleBoldUnderline"/>
        </w:rPr>
        <w:t>In other instances, focused sanctions could be useful. A more appro priate response to Pakistan's nuclear program would have been export controls designed to slow missile and nuclear bomb development</w:t>
      </w:r>
      <w:r w:rsidRPr="00B3533B">
        <w:t xml:space="preserve">. With Haiti, </w:t>
      </w:r>
      <w:r w:rsidRPr="00B3533B">
        <w:rPr>
          <w:rStyle w:val="StyleBoldUnderline"/>
        </w:rPr>
        <w:t>narrow sanctions aimed at the illegitimate leadership would not have triggered the human exodus that pressured the administration into an armed intervention that could well have proved far more costly than it did.</w:t>
      </w:r>
      <w:r w:rsidRPr="00B3533B">
        <w:t xml:space="preserve"> Chi</w:t>
      </w:r>
      <w:r w:rsidRPr="00B3533B">
        <w:rPr>
          <w:rStyle w:val="StyleBoldUnderline"/>
        </w:rPr>
        <w:t>na was stung by the U.S. decision to oppose Beijing's bid to host the Olympic games in the year 2000 and is bothered by being singled out in various international bodies for its treatment of its citizens. The</w:t>
      </w:r>
      <w:r w:rsidRPr="00B3533B">
        <w:t xml:space="preserve"> </w:t>
      </w:r>
      <w:r w:rsidRPr="00B3533B">
        <w:rPr>
          <w:rStyle w:val="StyleBoldUnderline"/>
        </w:rPr>
        <w:t>principal alternative to economic sanctions is best described as constructive or conditional engagement. Such an approach, involving a mix of narrow sanctions and limited political and economic interac tions that are conditioned on specified behavioral changes, might be preferable, especially if the goal is to weaken the near-monopoly of an authoritarian leadership over a country like Cuba,</w:t>
      </w:r>
      <w:r w:rsidRPr="00B3533B">
        <w:t xml:space="preserve"> Iran, or China. Such an approach is not as simple as imposing economic sanctions; nor does it yield as dramatic a sound bite. </w:t>
      </w:r>
      <w:r w:rsidRPr="00B3533B">
        <w:rPr>
          <w:rStyle w:val="StyleBoldUnderline"/>
        </w:rPr>
        <w:t>Its principal advantage is that it might have a more desirable impact at less cost to Americans and American foreign policy.</w:t>
      </w:r>
    </w:p>
    <w:p w:rsidR="00E2134D" w:rsidRPr="00B3533B" w:rsidRDefault="00E2134D" w:rsidP="00C73872">
      <w:pPr>
        <w:pStyle w:val="CardIndented"/>
        <w:rPr>
          <w:rStyle w:val="StyleBoldUnderline"/>
        </w:rPr>
      </w:pPr>
    </w:p>
    <w:p w:rsidR="00E2134D" w:rsidRPr="00B3533B" w:rsidRDefault="00E2134D" w:rsidP="00E2134D">
      <w:pPr>
        <w:pStyle w:val="Heading4"/>
        <w:rPr>
          <w:rFonts w:cs="Times New Roman"/>
        </w:rPr>
      </w:pPr>
      <w:r w:rsidRPr="00B3533B">
        <w:rPr>
          <w:rFonts w:cs="Times New Roman"/>
        </w:rPr>
        <w:t>Comprehensive sanctions are ineffective in coercing governments</w:t>
      </w:r>
    </w:p>
    <w:p w:rsidR="00E2134D" w:rsidRPr="00B3533B" w:rsidRDefault="00E2134D" w:rsidP="00E2134D">
      <w:pPr>
        <w:rPr>
          <w:rStyle w:val="StyleBoldUnderline"/>
          <w:b w:val="0"/>
        </w:rPr>
      </w:pPr>
      <w:r w:rsidRPr="00B3533B">
        <w:rPr>
          <w:rStyle w:val="StyleBoldUnderline"/>
          <w:b w:val="0"/>
          <w:sz w:val="20"/>
          <w:u w:val="none"/>
        </w:rPr>
        <w:t xml:space="preserve">KIM RICHARD </w:t>
      </w:r>
      <w:r w:rsidRPr="00B3533B">
        <w:rPr>
          <w:rStyle w:val="StyleStyleBold12pt"/>
        </w:rPr>
        <w:t>NOSSAL</w:t>
      </w:r>
      <w:r w:rsidRPr="00B3533B">
        <w:rPr>
          <w:rStyle w:val="StyleStyleBold12pt"/>
          <w:b w:val="0"/>
        </w:rPr>
        <w:t xml:space="preserve"> </w:t>
      </w:r>
      <w:r w:rsidRPr="00B3533B">
        <w:rPr>
          <w:rStyle w:val="StyleStyleBold12pt"/>
        </w:rPr>
        <w:t>et al,</w:t>
      </w:r>
      <w:r w:rsidRPr="00B3533B">
        <w:rPr>
          <w:rStyle w:val="StyleBoldUnderline"/>
          <w:b w:val="0"/>
          <w:u w:val="none"/>
        </w:rPr>
        <w:t xml:space="preserve"> 1</w:t>
      </w:r>
      <w:r w:rsidRPr="00B3533B">
        <w:rPr>
          <w:rStyle w:val="StyleStyleBold12pt"/>
          <w:b w:val="0"/>
        </w:rPr>
        <w:t>9</w:t>
      </w:r>
      <w:r w:rsidRPr="00B3533B">
        <w:rPr>
          <w:rStyle w:val="StyleStyleBold12pt"/>
        </w:rPr>
        <w:t>98</w:t>
      </w:r>
      <w:r w:rsidRPr="00B3533B">
        <w:rPr>
          <w:rStyle w:val="StyleBoldUnderline"/>
          <w:b w:val="0"/>
          <w:u w:val="none"/>
        </w:rPr>
        <w:t xml:space="preserve">, </w:t>
      </w:r>
      <w:r w:rsidRPr="00B3533B">
        <w:rPr>
          <w:rStyle w:val="StyleBoldUnderline"/>
          <w:b w:val="0"/>
          <w:sz w:val="20"/>
          <w:u w:val="none"/>
        </w:rPr>
        <w:t>Nossal, LORI BUCK, and NICOLE GALLANT January 1998 [Report by Review of internaitional studies, Nossal is Director at the Centre for International and Defence Policy and the Sir Edward Peacock Professor of International Relations at Queen's University in Kingston, Ontario] [, Review of International Studies, “Sanctions as a gendered instrument of statecraft: the case of Iraq”,</w:t>
      </w:r>
      <w:r w:rsidR="00C73872" w:rsidRPr="00B3533B">
        <w:rPr>
          <w:rStyle w:val="StyleBoldUnderline"/>
          <w:b w:val="0"/>
          <w:sz w:val="20"/>
        </w:rPr>
        <w:t xml:space="preserve"> </w:t>
      </w:r>
      <w:hyperlink r:id="rId211" w:history="1">
        <w:r w:rsidRPr="00B3533B">
          <w:rPr>
            <w:rStyle w:val="Hyperlink"/>
          </w:rPr>
          <w:t>http://journals.cambridge.org/download.php?file=%2F12582_80AF3920483C21CABF4A73FB36B23263_journals__RIS_RIS24_01_S0260210598000692a.pdf&amp;cover=Y&amp;code=b9a8d30d2e1f381d892e95a86818a91c</w:t>
        </w:r>
      </w:hyperlink>
      <w:r w:rsidRPr="00B3533B">
        <w:rPr>
          <w:rStyle w:val="StyleBoldUnderline"/>
          <w:b w:val="0"/>
          <w:sz w:val="20"/>
        </w:rPr>
        <w:t>] [MN]</w:t>
      </w:r>
    </w:p>
    <w:p w:rsidR="00E2134D" w:rsidRPr="00B3533B" w:rsidRDefault="00E2134D" w:rsidP="00C73872">
      <w:pPr>
        <w:pStyle w:val="CardIndented"/>
        <w:rPr>
          <w:rStyle w:val="StyleBoldUnderline"/>
        </w:rPr>
      </w:pPr>
      <w:r w:rsidRPr="00B3533B">
        <w:t xml:space="preserve">Those who employ gender analysis in international politics frequently argue that traditional approaches are based on what Marysia Zalewski has called the ‘myth . . . that </w:t>
      </w:r>
      <w:r w:rsidRPr="00B3533B">
        <w:rPr>
          <w:rStyle w:val="StyleBoldUnderline"/>
        </w:rPr>
        <w:t>gender</w:t>
      </w:r>
      <w:r w:rsidRPr="00B3533B">
        <w:t xml:space="preserve"> has nothing to do with international processes and events’.3 This </w:t>
      </w:r>
      <w:r w:rsidRPr="00B3533B">
        <w:rPr>
          <w:rStyle w:val="StyleBoldUnderline"/>
        </w:rPr>
        <w:t>tendency is evident in the literature and discourse on international sanctions as it evolved over the last twenty years.</w:t>
      </w:r>
      <w:r w:rsidRPr="00B3533B">
        <w:t xml:space="preserve"> The most signiﬁcant works in the late 1970s and early 1980s included Gary Clyde Hufbauer and Jeffrey J. Schott’s compendium of sanctions ‘episodes’; David A. Baldwin’s examination of economic statecraft, which sought to recast the way in which we think about the ‘success’ or ‘failure’ of sanctions; and Margaret Doxey’s survey of sanctions in both a multilateral and bilateral context.4 To this list we could add a number of other books,5 as well as a developing journal literature.6 </w:t>
      </w:r>
      <w:r w:rsidRPr="00B3533B">
        <w:rPr>
          <w:rStyle w:val="StyleBoldUnderline"/>
        </w:rPr>
        <w:t>These works on sanctions were highly heterogeneous on a number of dimensions: the scope and range of their analyses, their arguments and the assumptions on which they were based, and the conclusions they reached</w:t>
      </w:r>
      <w:r w:rsidRPr="00B3533B">
        <w:t xml:space="preserve">. But these studies had two important commonalities. First, </w:t>
      </w:r>
      <w:r w:rsidRPr="00B3533B">
        <w:rPr>
          <w:rStyle w:val="StyleBoldUnderline"/>
        </w:rPr>
        <w:t>they tended to be state-centric in their analysis</w:t>
      </w:r>
      <w:r w:rsidRPr="00B3533B">
        <w:t xml:space="preserve">, </w:t>
      </w:r>
      <w:r w:rsidRPr="00B3533B">
        <w:rPr>
          <w:rStyle w:val="StyleBoldUnderline"/>
        </w:rPr>
        <w:t>focusing on the aggregate impact of economic sanctions.</w:t>
      </w:r>
      <w:r w:rsidRPr="00B3533B">
        <w:t xml:space="preserve"> Second, and related to this, </w:t>
      </w:r>
      <w:r w:rsidRPr="00B3533B">
        <w:rPr>
          <w:rStyle w:val="StyleBoldUnderline"/>
        </w:rPr>
        <w:t>little reference was made to what impact sanctions had on particular groups and individuals in societies targeted by sanctions</w:t>
      </w:r>
      <w:r w:rsidRPr="00B3533B">
        <w:t xml:space="preserve">.7 Sanctions remained a popular instrument after the end of the Cold War, perhaps because of the contribution these measures appeared to have made to the collapse of apartheid.8 Multilateral sanctions were imposed against Iraq in 1990; Haiti in 1991; a disintegrating Yugoslavia in 1991 and then Serbia and Montenegro in 1992; and four African states between 1992 and 1995: Somalia, Libya, Liberia, and Rwanda. The upsurge in sanctions episodes in the 1990s was marked by increasing attention to the effects of these measures on the target society. </w:t>
      </w:r>
      <w:r w:rsidRPr="00B3533B">
        <w:rPr>
          <w:rStyle w:val="StyleBoldUnderline"/>
        </w:rPr>
        <w:t>Reports</w:t>
      </w:r>
      <w:r w:rsidRPr="00B3533B">
        <w:t xml:space="preserve"> by the media, non-governmental organizations, and international organizations </w:t>
      </w:r>
      <w:r w:rsidRPr="00B3533B">
        <w:rPr>
          <w:rStyle w:val="StyleBoldUnderline"/>
        </w:rPr>
        <w:t>began to focus on the negative impact of sanctions</w:t>
      </w:r>
      <w:r w:rsidRPr="00B3533B">
        <w:t xml:space="preserve">. </w:t>
      </w:r>
      <w:r w:rsidRPr="00B3533B">
        <w:rPr>
          <w:rStyle w:val="StyleBoldUnderline"/>
        </w:rPr>
        <w:t>From Haiti and Iraq came reports of increases in infant mortality, sickness, and malnutrition in children</w:t>
      </w:r>
      <w:r w:rsidRPr="00B3533B">
        <w:t xml:space="preserve">.9 </w:t>
      </w:r>
      <w:r w:rsidRPr="00B3533B">
        <w:rPr>
          <w:rStyle w:val="StyleBoldUnderline"/>
        </w:rPr>
        <w:t>Reports from Serbia indicated that senior citizens were being affected by hypothermia from fuel shortages, by hyperinﬂation that eliminated personal savings, and by chronic malnutrition</w:t>
      </w:r>
      <w:r w:rsidRPr="00B3533B">
        <w:t>;</w:t>
      </w:r>
      <w:r w:rsidRPr="00B3533B">
        <w:rPr>
          <w:rStyle w:val="StyleBoldUnderline"/>
        </w:rPr>
        <w:t>10 other reports focused on deaths caused by shortages of medical supplies</w:t>
      </w:r>
      <w:r w:rsidRPr="00B3533B">
        <w:t xml:space="preserve">.11 </w:t>
      </w:r>
      <w:r w:rsidRPr="00B3533B">
        <w:rPr>
          <w:rStyle w:val="StyleBoldUnderline"/>
        </w:rPr>
        <w:t>In Haiti, economic disruptions and the collapse of economic security were identiﬁed as the prime reasons why so many people were trying to ﬂee to the United States by sea</w:t>
      </w:r>
      <w:r w:rsidRPr="00B3533B">
        <w:t>—</w:t>
      </w:r>
      <w:r w:rsidRPr="00B3533B">
        <w:rPr>
          <w:rStyle w:val="StyleBoldUnderline"/>
        </w:rPr>
        <w:t>and</w:t>
      </w:r>
      <w:r w:rsidRPr="00B3533B">
        <w:t xml:space="preserve"> </w:t>
      </w:r>
      <w:r w:rsidRPr="00B3533B">
        <w:rPr>
          <w:rStyle w:val="StyleBoldUnderline"/>
        </w:rPr>
        <w:t>drowning in large numbers.</w:t>
      </w:r>
      <w:r w:rsidRPr="00B3533B">
        <w:t>12 International organizations such as the United Nations Children’s Fund (</w:t>
      </w:r>
      <w:r w:rsidRPr="00B3533B">
        <w:rPr>
          <w:rStyle w:val="StyleBoldUnderline"/>
        </w:rPr>
        <w:t>UNICEF</w:t>
      </w:r>
      <w:r w:rsidRPr="00B3533B">
        <w:t xml:space="preserve">) </w:t>
      </w:r>
      <w:r w:rsidRPr="00B3533B">
        <w:rPr>
          <w:rStyle w:val="StyleBoldUnderline"/>
        </w:rPr>
        <w:t>and the</w:t>
      </w:r>
      <w:r w:rsidRPr="00B3533B">
        <w:t xml:space="preserve"> Food and Agriculture Organization (</w:t>
      </w:r>
      <w:r w:rsidRPr="00B3533B">
        <w:rPr>
          <w:rStyle w:val="StyleBoldUnderline"/>
        </w:rPr>
        <w:t>FAO</w:t>
      </w:r>
      <w:r w:rsidRPr="00B3533B">
        <w:t>) star</w:t>
      </w:r>
      <w:r w:rsidRPr="00B3533B">
        <w:rPr>
          <w:rStyle w:val="StyleBoldUnderline"/>
        </w:rPr>
        <w:t>ted reporting on the humanitarian impact of sanctions, lending legitimacy to the media reports</w:t>
      </w:r>
      <w:r w:rsidRPr="00B3533B">
        <w:t xml:space="preserve">.13 Moreover, as we shall see below, </w:t>
      </w:r>
      <w:r w:rsidRPr="00B3533B">
        <w:rPr>
          <w:rStyle w:val="StyleBoldUnderline"/>
        </w:rPr>
        <w:t>international organizations frequently expressed concern about the impact of sanctions on women who were pregnant or lactating</w:t>
      </w:r>
      <w:r w:rsidRPr="00B3533B">
        <w:t xml:space="preserve">, and/or heads of households. Given the increasing attention being paid to the actual impact of sanctions in target countries, it is perhaps not surprising that the concern in the sanctions literature began to shift. While some of the work remained predominantly statecentric,14 </w:t>
      </w:r>
      <w:r w:rsidRPr="00B3533B">
        <w:rPr>
          <w:rStyle w:val="StyleBoldUnderline"/>
        </w:rPr>
        <w:t xml:space="preserve">increasing concern was expressed over the negative impacts on different groups within the target, </w:t>
      </w:r>
      <w:r w:rsidRPr="00B3533B">
        <w:t xml:space="preserve">usually </w:t>
      </w:r>
      <w:r w:rsidRPr="00B3533B">
        <w:rPr>
          <w:rStyle w:val="StyleBoldUnderline"/>
        </w:rPr>
        <w:t>characterized as ‘civilians’</w:t>
      </w:r>
      <w:r w:rsidRPr="00B3533B">
        <w:t xml:space="preserve">, </w:t>
      </w:r>
      <w:r w:rsidRPr="00B3533B">
        <w:rPr>
          <w:rStyle w:val="StyleBoldUnderline"/>
        </w:rPr>
        <w:t>‘non-combatants’, ‘innocents’, and children.</w:t>
      </w:r>
      <w:r w:rsidRPr="00B3533B">
        <w:t xml:space="preserve">15 Increasingly, </w:t>
      </w:r>
      <w:r w:rsidRPr="00B3533B">
        <w:rPr>
          <w:rStyle w:val="StyleBoldUnderline"/>
        </w:rPr>
        <w:t xml:space="preserve">scholars noted more explicitly that while sanctions were having few effects on the target government, they were having </w:t>
      </w:r>
      <w:r w:rsidRPr="00B3533B">
        <w:rPr>
          <w:rStyle w:val="StyleBoldUnderline"/>
        </w:rPr>
        <w:lastRenderedPageBreak/>
        <w:t>profound effects on the target society</w:t>
      </w:r>
      <w:r w:rsidRPr="00B3533B">
        <w:t xml:space="preserve">. Moreover, it was recognized that </w:t>
      </w:r>
      <w:r w:rsidRPr="00B3533B">
        <w:rPr>
          <w:rStyle w:val="StyleBoldUnderline"/>
        </w:rPr>
        <w:t>these measures were having differential impacts, affecting the rich differently than the poor, the governors differently than the governed, the vulnerable differently than the strong.</w:t>
      </w:r>
    </w:p>
    <w:p w:rsidR="00E2134D" w:rsidRPr="00B3533B" w:rsidRDefault="00E2134D" w:rsidP="00E2134D">
      <w:pPr>
        <w:rPr>
          <w:rStyle w:val="StyleBoldUnderline"/>
        </w:rPr>
      </w:pPr>
    </w:p>
    <w:p w:rsidR="00E2134D" w:rsidRPr="00B3533B" w:rsidRDefault="00E2134D" w:rsidP="00E2134D">
      <w:pPr>
        <w:pStyle w:val="Heading4"/>
        <w:rPr>
          <w:rFonts w:cs="Times New Roman"/>
        </w:rPr>
      </w:pPr>
      <w:r w:rsidRPr="00B3533B">
        <w:rPr>
          <w:rFonts w:cs="Times New Roman"/>
        </w:rPr>
        <w:t>Comprehensive sanctions are only effective in coercing democracies</w:t>
      </w:r>
    </w:p>
    <w:p w:rsidR="00E2134D" w:rsidRPr="00B3533B" w:rsidRDefault="00E2134D" w:rsidP="00E2134D">
      <w:r w:rsidRPr="00B3533B">
        <w:t>Abel Escriba`-</w:t>
      </w:r>
      <w:r w:rsidRPr="00B3533B">
        <w:rPr>
          <w:rStyle w:val="StyleStyleBold12pt"/>
        </w:rPr>
        <w:t>Folch</w:t>
      </w:r>
      <w:r w:rsidRPr="00B3533B">
        <w:t xml:space="preserve"> </w:t>
      </w:r>
      <w:r w:rsidRPr="00B3533B">
        <w:rPr>
          <w:rStyle w:val="StyleStyleBold12pt"/>
        </w:rPr>
        <w:t>and</w:t>
      </w:r>
      <w:r w:rsidRPr="00B3533B">
        <w:t xml:space="preserve"> Joseph </w:t>
      </w:r>
      <w:r w:rsidRPr="00B3533B">
        <w:rPr>
          <w:rStyle w:val="StyleStyleBold12pt"/>
        </w:rPr>
        <w:t>Wright</w:t>
      </w:r>
      <w:r w:rsidRPr="00B3533B">
        <w:t>, 20</w:t>
      </w:r>
      <w:r w:rsidRPr="00B3533B">
        <w:rPr>
          <w:rStyle w:val="StyleStyleBold12pt"/>
        </w:rPr>
        <w:t>10</w:t>
      </w:r>
      <w:r w:rsidRPr="00B3533B">
        <w:t xml:space="preserve">, Abel is a professor of international studies at Pompeu Fabra University in Barcelona, and is with IBEI (Institut Barcelona d’Estudis Internacionals), Wright is with Pennsylvania State University [International Studies Quarterly, “Dealing with Tyranny: International Sanctions and the Survival of Authoritarian Rulers” </w:t>
      </w:r>
      <w:hyperlink r:id="rId212" w:history="1">
        <w:r w:rsidRPr="00B3533B">
          <w:rPr>
            <w:rStyle w:val="Hyperlink"/>
          </w:rPr>
          <w:t>http://onlinelibrary.wiley.com/doi/10.1111/j.1468-2478.2010.00590.x/pdf</w:t>
        </w:r>
      </w:hyperlink>
      <w:r w:rsidRPr="00B3533B">
        <w:t>] [MN]</w:t>
      </w:r>
    </w:p>
    <w:p w:rsidR="00E2134D" w:rsidRPr="00B3533B" w:rsidRDefault="00E2134D" w:rsidP="00C73872">
      <w:pPr>
        <w:pStyle w:val="CardIndented"/>
      </w:pPr>
      <w:r w:rsidRPr="00B3533B">
        <w:rPr>
          <w:rStyle w:val="StyleBoldUnderline"/>
        </w:rPr>
        <w:t>Despite their continued use as a tool of foreign policy, there is little consensus as to whether sanctions can be effective in destabilizing authoritarian rulers</w:t>
      </w:r>
      <w:r w:rsidRPr="00B3533B">
        <w:t xml:space="preserve"> (Van Bergeijk 1989; Haas 1997; Mueller and Mueller 1999; Nurnberger 2003). In fact, some of the most recent </w:t>
      </w:r>
      <w:r w:rsidRPr="00B3533B">
        <w:rPr>
          <w:rStyle w:val="StyleBoldUnderline"/>
        </w:rPr>
        <w:t>empirical studies on sanctions effectiveness find evidence that while sanctions may be effective against democracies; they are unlikely to succeed when imposed against authoritarian leaders</w:t>
      </w:r>
      <w:r w:rsidRPr="00B3533B">
        <w:t xml:space="preserve"> (Nooruddin 2002; Marinov 2005; Lektzian and Souva 2007). </w:t>
      </w:r>
      <w:r w:rsidRPr="00B3533B">
        <w:rPr>
          <w:rStyle w:val="StyleBoldUnderline"/>
        </w:rPr>
        <w:t>Notable cases of sanctions failure include Iraq, Libya, and Cuba.</w:t>
      </w:r>
      <w:r w:rsidRPr="00B3533B">
        <w:t xml:space="preserve"> This paper addresses the question of whether and how sanctions destabilize authoritarian rulers. We argue that </w:t>
      </w:r>
      <w:r w:rsidRPr="00B3533B">
        <w:rPr>
          <w:rStyle w:val="StyleBoldUnderline"/>
        </w:rPr>
        <w:t xml:space="preserve">the effect of sanctions on leadership stability is conditioned by the type of authoritarian rule in the target country. </w:t>
      </w:r>
      <w:r w:rsidRPr="00B3533B">
        <w:t xml:space="preserve">Specifically, </w:t>
      </w:r>
      <w:r w:rsidRPr="00B3533B">
        <w:rPr>
          <w:rStyle w:val="StyleBoldUnderline"/>
        </w:rPr>
        <w:t>personalist rulers are vulnerable to international sanctions because they are the most sensitive to the loss of external revenue to fund their patronage networks.</w:t>
      </w:r>
      <w:r w:rsidRPr="00B3533B">
        <w:t xml:space="preserve"> </w:t>
      </w:r>
      <w:r w:rsidRPr="00B3533B">
        <w:rPr>
          <w:rStyle w:val="StyleBoldUnderline"/>
        </w:rPr>
        <w:t>Because leaders in these regimes typically have weak institutions such as the military and party system, they are the least capable of substituting cooptation or repression for patronage</w:t>
      </w:r>
      <w:r w:rsidRPr="00B3533B">
        <w:t xml:space="preserve"> </w:t>
      </w:r>
      <w:r w:rsidRPr="00B3533B">
        <w:rPr>
          <w:rStyle w:val="StyleBoldUnderline"/>
        </w:rPr>
        <w:t>when sanctions decrease the resources available for political payoffs</w:t>
      </w:r>
      <w:r w:rsidRPr="00B3533B">
        <w:t>. Although personalist rulers can and do increase repression in response to sanctions, this is a risky and potentially counterproductive strategy that can further destabilize the regime.</w:t>
      </w:r>
    </w:p>
    <w:p w:rsidR="00E2134D" w:rsidRPr="00B3533B" w:rsidRDefault="00E2134D" w:rsidP="00E2134D">
      <w:pPr>
        <w:rPr>
          <w:rStyle w:val="StyleBoldUnderline"/>
        </w:rPr>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Smart sanctions are effective – empirics prove</w:t>
      </w:r>
    </w:p>
    <w:p w:rsidR="00E2134D" w:rsidRPr="00B3533B" w:rsidRDefault="00E2134D" w:rsidP="00E2134D">
      <w:r w:rsidRPr="00B3533B">
        <w:t xml:space="preserve">Solomon </w:t>
      </w:r>
      <w:r w:rsidRPr="00B3533B">
        <w:rPr>
          <w:rStyle w:val="StyleStyleBold12pt"/>
        </w:rPr>
        <w:t>Major</w:t>
      </w:r>
      <w:r w:rsidRPr="00B3533B">
        <w:t xml:space="preserve"> </w:t>
      </w:r>
      <w:r w:rsidRPr="00B3533B">
        <w:rPr>
          <w:rStyle w:val="StyleStyleBold12pt"/>
        </w:rPr>
        <w:t>and</w:t>
      </w:r>
      <w:r w:rsidRPr="00B3533B">
        <w:t xml:space="preserve"> Anthony J. </w:t>
      </w:r>
      <w:r w:rsidRPr="00B3533B">
        <w:rPr>
          <w:rStyle w:val="StyleStyleBold12pt"/>
        </w:rPr>
        <w:t>McGann</w:t>
      </w:r>
      <w:r w:rsidRPr="00B3533B">
        <w:t>, June 200</w:t>
      </w:r>
      <w:r w:rsidRPr="00B3533B">
        <w:rPr>
          <w:rStyle w:val="StyleStyleBold12pt"/>
        </w:rPr>
        <w:t xml:space="preserve">5 </w:t>
      </w:r>
      <w:r w:rsidRPr="00B3533B">
        <w:t xml:space="preserve">McGann: Formal Theory and Methodology, Comparative Politics and Political Philosophy at university of California Irvine, “Caught in the Crossfire: "Innocent Bystanders" as Optimal Targets of Economic Sanctions” </w:t>
      </w:r>
      <w:hyperlink r:id="rId213" w:history="1">
        <w:r w:rsidRPr="00B3533B">
          <w:rPr>
            <w:rStyle w:val="Hyperlink"/>
          </w:rPr>
          <w:t>http://www.jstor.org/stable/pdfplus/30045118.pdf?acceptTC=true</w:t>
        </w:r>
      </w:hyperlink>
      <w:r w:rsidRPr="00B3533B">
        <w:t>] [MN]</w:t>
      </w:r>
    </w:p>
    <w:p w:rsidR="00E2134D" w:rsidRPr="00B3533B" w:rsidRDefault="00E2134D" w:rsidP="00C73872">
      <w:pPr>
        <w:pStyle w:val="CardIndented"/>
      </w:pPr>
      <w:r w:rsidRPr="00B3533B">
        <w:t xml:space="preserve">Although we expect that sanctions are more likely to be successful the more costly they are, this will only be the case when those costs are borne by those groups that are potential agents of change within the target state. </w:t>
      </w:r>
      <w:r w:rsidRPr="00B3533B">
        <w:rPr>
          <w:rStyle w:val="StyleBoldUnderline"/>
        </w:rPr>
        <w:t>If</w:t>
      </w:r>
      <w:r w:rsidRPr="00B3533B">
        <w:t xml:space="preserve">, on the other hand, </w:t>
      </w:r>
      <w:r w:rsidRPr="00B3533B">
        <w:rPr>
          <w:rStyle w:val="StyleBoldUnderline"/>
        </w:rPr>
        <w:t>sanctions'</w:t>
      </w:r>
      <w:r w:rsidRPr="00B3533B">
        <w:t xml:space="preserve"> costs </w:t>
      </w:r>
      <w:r w:rsidRPr="00B3533B">
        <w:rPr>
          <w:rStyle w:val="StyleBoldUnderline"/>
        </w:rPr>
        <w:t xml:space="preserve">are borne by groups </w:t>
      </w:r>
      <w:r w:rsidRPr="00B3533B">
        <w:t>either</w:t>
      </w:r>
      <w:r w:rsidRPr="00B3533B">
        <w:rPr>
          <w:rStyle w:val="StyleBoldUnderline"/>
        </w:rPr>
        <w:t xml:space="preserve"> unable</w:t>
      </w:r>
      <w:r w:rsidRPr="00B3533B">
        <w:t xml:space="preserve"> or unwilling </w:t>
      </w:r>
      <w:r w:rsidRPr="00B3533B">
        <w:rPr>
          <w:rStyle w:val="StyleBoldUnderline"/>
        </w:rPr>
        <w:t xml:space="preserve">to change the policies </w:t>
      </w:r>
      <w:r w:rsidRPr="00B3533B">
        <w:t xml:space="preserve">pursued by the target, </w:t>
      </w:r>
      <w:r w:rsidRPr="00B3533B">
        <w:rPr>
          <w:rStyle w:val="StyleBoldUnderline"/>
        </w:rPr>
        <w:t>the coercion attempt is likely to fail-</w:t>
      </w:r>
      <w:r w:rsidRPr="00B3533B">
        <w:t xml:space="preserve">even if sanctions are costly for the target's economy in aggregate. Without a clear theory as to how sanctions affect those respon- sible for the target state's policies, seeking to determine the success of sanctions is, to borrow Galtung's (1967) term, "naive." As such, </w:t>
      </w:r>
      <w:r w:rsidRPr="00B3533B">
        <w:rPr>
          <w:rStyle w:val="StyleBoldUnderline"/>
        </w:rPr>
        <w:t>we are in need of</w:t>
      </w:r>
      <w:r w:rsidRPr="00B3533B">
        <w:t xml:space="preserve"> more comprehen- sive theories of the institutions, actors, and domestic politics that give rise to those pol- icies in the first place. It is this puzzle that the </w:t>
      </w:r>
      <w:r w:rsidRPr="00B3533B">
        <w:rPr>
          <w:rStyle w:val="StyleBoldUnderline"/>
        </w:rPr>
        <w:t>"smart sanctions</w:t>
      </w:r>
      <w:r w:rsidRPr="00B3533B">
        <w:t xml:space="preserve">" literature has sought to address. </w:t>
      </w:r>
      <w:r w:rsidRPr="00B3533B">
        <w:rPr>
          <w:rStyle w:val="StyleBoldUnderline"/>
        </w:rPr>
        <w:t>Because sanctions are very difficult to make costly, and because of the evidence that they may be unlikely to succeed</w:t>
      </w:r>
      <w:r w:rsidRPr="00B3533B">
        <w:t xml:space="preserve"> even when they are, theorists and </w:t>
      </w:r>
      <w:r w:rsidRPr="00B3533B">
        <w:rPr>
          <w:rStyle w:val="StyleBoldUnderline"/>
        </w:rPr>
        <w:t>policy makers have sought to make sanctions "better" by making them "smarter." Smart sanctions theory notes that economically coercive policies,</w:t>
      </w:r>
      <w:r w:rsidRPr="00B3533B">
        <w:t xml:space="preserve"> although imposed from the outside in, </w:t>
      </w:r>
      <w:r w:rsidRPr="00B3533B">
        <w:rPr>
          <w:rStyle w:val="StyleBoldUnderline"/>
        </w:rPr>
        <w:t>must be allowed to work from the inside out</w:t>
      </w:r>
      <w:r w:rsidRPr="00B3533B">
        <w:t>.2 Propo</w:t>
      </w:r>
      <w:r w:rsidRPr="00B3533B">
        <w:rPr>
          <w:rStyle w:val="StyleBoldUnderline"/>
        </w:rPr>
        <w:t>nents of smart sanctions argue that eco- nomic coercion has had such a poor past record of success because they have often missed the locus of the target state's offending policies</w:t>
      </w:r>
      <w:r w:rsidRPr="00B3533B">
        <w:t xml:space="preserve">: </w:t>
      </w:r>
      <w:r w:rsidRPr="00B3533B">
        <w:rPr>
          <w:rStyle w:val="StyleBoldUnderline"/>
        </w:rPr>
        <w:t>the policy elite</w:t>
      </w:r>
      <w:r w:rsidRPr="00B3533B">
        <w:t xml:space="preserve">. "Sanctions are most likely to be effective when they target the decision-makers responsible for any wrong doing and deny the assets and resources that are most valuable to these decision making elites" (Cortright and Lopez 2000, 245). </w:t>
      </w:r>
      <w:r w:rsidRPr="00B3533B">
        <w:rPr>
          <w:rStyle w:val="StyleBoldUnderline"/>
        </w:rPr>
        <w:t>Smart sanctions theory thus argues that sanctions will be most successful when targeted against the target state's policy elite because they will reduce the resources avail- able to elite groups and thus limit their ability to obtain their preferred policies.</w:t>
      </w:r>
      <w:r w:rsidRPr="00B3533B">
        <w:t xml:space="preserve"> Furthermore, </w:t>
      </w:r>
      <w:r w:rsidRPr="00B3533B">
        <w:rPr>
          <w:rStyle w:val="StyleBoldUnderline"/>
        </w:rPr>
        <w:t>because sanctions act as a "tax" on the benefits that the elite enjoy from a given policy, if this tax is great enough, they will be disinclined to expend as many resources pursuing it, which should also lead to a reduction of its supply (</w:t>
      </w:r>
      <w:r w:rsidRPr="00B3533B">
        <w:t xml:space="preserve">holding all other groups' political activities constant). Smart sanctions also seek to limit the collateral damage sanctions have historically done to "innocents" within the target state. For example, Robert Haass (1998, 202) writes that for </w:t>
      </w:r>
      <w:r w:rsidRPr="00B3533B">
        <w:rPr>
          <w:rStyle w:val="StyleBoldUnderline"/>
        </w:rPr>
        <w:t>sanctions that have had the unintended consequence of hurting the very opposition groups that they are supposed to help, the danger "is both moral in that the innocents are effected, as well as practical, in that sanctions that harm the population at large can bring about undesired effects that include strengthening the regime, trigger- ing large-scale emigration, and retarding the emergence of a middle class and civil society.</w:t>
      </w:r>
      <w:r w:rsidRPr="00B3533B">
        <w:t xml:space="preserve">" Likewise, sanctions that diminish the resources of the opposition groups are likely to have "perverse" </w:t>
      </w:r>
      <w:r w:rsidRPr="00B3533B">
        <w:lastRenderedPageBreak/>
        <w:t>consequences because "an impoverished citizenry will have fewer resources with which to oppose the regime and would therefore be cheaper to police" (Kaempfer, Loweberg, and Mertens 2001, 14).</w:t>
      </w:r>
    </w:p>
    <w:p w:rsidR="00E2134D" w:rsidRPr="00B3533B" w:rsidRDefault="00E2134D" w:rsidP="00E2134D"/>
    <w:p w:rsidR="00E2134D" w:rsidRPr="00B3533B" w:rsidRDefault="00E2134D" w:rsidP="00E2134D">
      <w:pPr>
        <w:pStyle w:val="Heading4"/>
        <w:rPr>
          <w:rFonts w:cs="Times New Roman"/>
        </w:rPr>
      </w:pPr>
      <w:r w:rsidRPr="00B3533B">
        <w:rPr>
          <w:rFonts w:cs="Times New Roman"/>
        </w:rPr>
        <w:t xml:space="preserve">Targeted smart sanctions are more effective than comprehensive ones – our evidence is </w:t>
      </w:r>
      <w:r w:rsidRPr="00B3533B">
        <w:rPr>
          <w:rFonts w:cs="Times New Roman"/>
          <w:u w:val="single"/>
        </w:rPr>
        <w:t>comparative</w:t>
      </w:r>
    </w:p>
    <w:p w:rsidR="00E2134D" w:rsidRPr="00B3533B" w:rsidRDefault="00E2134D" w:rsidP="00E2134D">
      <w:r w:rsidRPr="00B3533B">
        <w:t xml:space="preserve">George A. </w:t>
      </w:r>
      <w:r w:rsidRPr="00B3533B">
        <w:rPr>
          <w:rStyle w:val="StyleStyleBold12pt"/>
        </w:rPr>
        <w:t>Lopez</w:t>
      </w:r>
      <w:r w:rsidRPr="00B3533B">
        <w:t xml:space="preserve"> and David </w:t>
      </w:r>
      <w:r w:rsidRPr="00B3533B">
        <w:rPr>
          <w:rStyle w:val="StyleStyleBold12pt"/>
        </w:rPr>
        <w:t>Cortright</w:t>
      </w:r>
      <w:r w:rsidRPr="00B3533B">
        <w:t>, August 200</w:t>
      </w:r>
      <w:r w:rsidRPr="00B3533B">
        <w:rPr>
          <w:rStyle w:val="StyleStyleBold12pt"/>
        </w:rPr>
        <w:t>4</w:t>
      </w:r>
      <w:r w:rsidRPr="00B3533B">
        <w:t xml:space="preserve">, [Lopez: Founding faculty of the Kroc Institute for International Peace Studies at the University of Notre Dame, Cortright: American scholar and peace activist. He is Director of Policy Studies at the Kroc Institute for International Peace Studies at the University of Notre Dame and Chair of the Board of the Fourth Freedom Forum. [“Containing Iraq: Sanctions Worked”, Foreign Affairs, Vol. 83, No. 4 (Jul. - Aug., 2004), pp. 90-103, </w:t>
      </w:r>
      <w:hyperlink r:id="rId214" w:history="1">
        <w:r w:rsidRPr="00B3533B">
          <w:rPr>
            <w:rStyle w:val="Hyperlink"/>
          </w:rPr>
          <w:t>http://www.jstor.org/stable/pdfplus/20034049.pdf?acceptTC=true</w:t>
        </w:r>
      </w:hyperlink>
      <w:r w:rsidRPr="00B3533B">
        <w:t>] [MN]</w:t>
      </w:r>
    </w:p>
    <w:p w:rsidR="00E2134D" w:rsidRPr="00B3533B" w:rsidRDefault="00E2134D" w:rsidP="00C73872">
      <w:pPr>
        <w:pStyle w:val="CardIndented"/>
      </w:pPr>
      <w:r w:rsidRPr="00B3533B">
        <w:t xml:space="preserve">IN THE PAST several months, the previously unacknowledged success of UN weapons monitoring and disarmament has become clear. But few analysts have gone a step ftirther to identify the primary reason for this success: the UN-enforced sanctions regime. Dismissed by hawks as weak and ineffective and reviled by the left for its humanitarian costs, the sanctions regime has had few defenders. The evidence now shows, however, that </w:t>
      </w:r>
      <w:r w:rsidRPr="00B3533B">
        <w:rPr>
          <w:rStyle w:val="StyleBoldUnderline"/>
        </w:rPr>
        <w:t xml:space="preserve">sanctions forced Baghdad to comply with the inspections and disarmament process and prevented Iraqi rearmament by blocking critical imports. </w:t>
      </w:r>
      <w:r w:rsidRPr="00B3533B">
        <w:t xml:space="preserve">And although many critics of sanctions have asserted that the system was beginning to break down, </w:t>
      </w:r>
      <w:r w:rsidRPr="00B3533B">
        <w:rPr>
          <w:rStyle w:val="StyleBoldUnderline"/>
        </w:rPr>
        <w:t>the "smart" sanctions reform of 2001 and 2002 in fact laid the foundation for a technically feasible and politically sustainable long-term embargo that furthered U.S. strategic and political goals</w:t>
      </w:r>
      <w:r w:rsidRPr="00B3533B">
        <w:t xml:space="preserve">. </w:t>
      </w:r>
      <w:r w:rsidRPr="00B3533B">
        <w:rPr>
          <w:rStyle w:val="StyleBoldUnderline"/>
        </w:rPr>
        <w:t>The story of the nearly thirteen years of UN sanctions on Iraq is long and tortuous</w:t>
      </w:r>
      <w:r w:rsidRPr="00B3533B">
        <w:t xml:space="preserve">. For the first six years, </w:t>
      </w:r>
      <w:r w:rsidRPr="00B3533B">
        <w:rPr>
          <w:rStyle w:val="StyleBoldUnderline"/>
        </w:rPr>
        <w:t xml:space="preserve">comprehensive sanctions cut Iraq off from all world trade and shut down its oil exports, devastating its economy and society. Coupled with the damage caused by Gulf War bombing, sanctions helped spur a severe humanitarian crisis that resulted in hundreds of thousands of preventable deaths among children </w:t>
      </w:r>
      <w:r w:rsidRPr="00B3533B">
        <w:t xml:space="preserve">during the 199os. </w:t>
      </w:r>
      <w:r w:rsidRPr="00B3533B">
        <w:rPr>
          <w:rStyle w:val="StyleBoldUnderline"/>
        </w:rPr>
        <w:t xml:space="preserve">When the oil-for-food program took effect </w:t>
      </w:r>
      <w:r w:rsidRPr="00B3533B">
        <w:t>in 1996-</w:t>
      </w:r>
      <w:r w:rsidRPr="00B3533B">
        <w:rPr>
          <w:rStyle w:val="StyleBoldUnderline"/>
        </w:rPr>
        <w:t>allowing Baghdad to sell oil and use the revenue</w:t>
      </w:r>
      <w:r w:rsidRPr="00B3533B">
        <w:t xml:space="preserve">, under UN supervision, </w:t>
      </w:r>
      <w:r w:rsidRPr="00B3533B">
        <w:rPr>
          <w:rStyle w:val="StyleBoldUnderline"/>
        </w:rPr>
        <w:t>to purchase approved civilian goods</w:t>
      </w:r>
      <w:r w:rsidRPr="00B3533B">
        <w:t>-</w:t>
      </w:r>
      <w:r w:rsidRPr="00B3533B">
        <w:rPr>
          <w:rStyle w:val="StyleBoldUnderline"/>
        </w:rPr>
        <w:t>the hardships of</w:t>
      </w:r>
      <w:r w:rsidRPr="00B3533B">
        <w:t xml:space="preserve"> Iraqi civilians </w:t>
      </w:r>
      <w:r w:rsidRPr="00B3533B">
        <w:rPr>
          <w:rStyle w:val="StyleBoldUnderline"/>
        </w:rPr>
        <w:t>began to ease.</w:t>
      </w:r>
      <w:r w:rsidRPr="00B3533B">
        <w:t xml:space="preserve"> Sanctions were met with considerable skepticism from the start when they failed to force Iraq's withdrawal from Kuwait. Nor did they persuade Iraq to comply with the full range of demands in the cease-fire Deprived of on-site reports and up-to-date information, officials fell back on worst-case assumptions. agreement after the Gulf War. Yet Washington viewed sanctions as a punitive instrument and refused to consider even a partial lifting of sanctions in exchange for partial Iraqi compliance. (That position contradicted Security Council Resolution 687, which stated that sanctions would be lifted once Iraq lived up to UN disarmament obligations.) Meanwhile, Baghdad exploited the humanitarian crisis in Iraq to win international support for the lifting of sanctions. But despite such political failings and the initial humanitarian cost, </w:t>
      </w:r>
      <w:r w:rsidRPr="00B3533B">
        <w:rPr>
          <w:rStyle w:val="StyleBoldUnderline"/>
        </w:rPr>
        <w:t>sanctions forced Baghdad to make significant concessions on disarmament</w:t>
      </w:r>
      <w:r w:rsidRPr="00B3533B">
        <w:t xml:space="preserve">. Most important was Iraq's acceptance of the oMv system. In October 1991, as Baghdad's resistance to intrusive disarmament became evident, the Security Council approved Resolution 715 mandating continuous monitoring to prevent Iraqi rearmament. </w:t>
      </w:r>
      <w:r w:rsidRPr="00B3533B">
        <w:rPr>
          <w:rStyle w:val="StyleBoldUnderline"/>
        </w:rPr>
        <w:t>Saddam</w:t>
      </w:r>
      <w:r w:rsidRPr="00B3533B">
        <w:t xml:space="preserve"> resisted initially, but he </w:t>
      </w:r>
      <w:r w:rsidRPr="00B3533B">
        <w:rPr>
          <w:rStyle w:val="StyleBoldUnderline"/>
        </w:rPr>
        <w:t>yielded</w:t>
      </w:r>
      <w:r w:rsidRPr="00B3533B">
        <w:t xml:space="preserve"> in November 1993, resulting in the installation of monitoring equipment in 1994. </w:t>
      </w:r>
      <w:r w:rsidRPr="00B3533B">
        <w:rPr>
          <w:rStyle w:val="StyleBoldUnderline"/>
        </w:rPr>
        <w:t>The pressure of</w:t>
      </w:r>
      <w:r w:rsidRPr="00B3533B">
        <w:t xml:space="preserve"> UN </w:t>
      </w:r>
      <w:r w:rsidRPr="00B3533B">
        <w:rPr>
          <w:rStyle w:val="StyleBoldUnderline"/>
        </w:rPr>
        <w:t>sanctions was responsible for extracting this concession</w:t>
      </w:r>
      <w:r w:rsidRPr="00B3533B">
        <w:t xml:space="preserve">. In discussions of the resolution in 1992, Iraqi leaders told UN officials that they wanted concrete assurances that sanctions would be lifted before Iraq would agree to accept the OMV system: they hoped that accepting monitoring would bring them benefits from the Security Council. Russian and French diplomats and UNSCOM Chairman Rolf Ekeus encouraged such reasoning, believing that the prospect of eased sanctions would entice Iraq to comply with monitoring. (When Iraq accepted Resolution 715 in 1991, Russia and France proposed a state ment from the Security Council taking note of Iraqi compliance. The United States and the United Kingdom blocked the statement, refusing even to consider easing coercive pressure. Ekeus adjusted his message accordingly. He told the Iraqis that the lifting of sanctions would be an all-or-nothing proposition, depending on full compliance with every aspect of the disarmament mandate.) </w:t>
      </w:r>
    </w:p>
    <w:p w:rsidR="00E2134D" w:rsidRPr="00B3533B" w:rsidRDefault="00E2134D" w:rsidP="00E2134D"/>
    <w:p w:rsidR="00E2134D" w:rsidRPr="00B3533B" w:rsidRDefault="00E2134D" w:rsidP="00E2134D">
      <w:pPr>
        <w:pStyle w:val="Heading4"/>
        <w:rPr>
          <w:rFonts w:cs="Times New Roman"/>
        </w:rPr>
      </w:pPr>
      <w:r w:rsidRPr="00B3533B">
        <w:rPr>
          <w:rFonts w:cs="Times New Roman"/>
        </w:rPr>
        <w:t>Targeted financial sanctions are the most effective in damaging the ruling elite</w:t>
      </w:r>
    </w:p>
    <w:p w:rsidR="00E2134D" w:rsidRPr="00B3533B" w:rsidRDefault="00E2134D" w:rsidP="00E2134D">
      <w:r w:rsidRPr="00B3533B">
        <w:t xml:space="preserve">Jeffrey </w:t>
      </w:r>
      <w:r w:rsidRPr="00B3533B">
        <w:rPr>
          <w:rStyle w:val="StyleStyleBold12pt"/>
        </w:rPr>
        <w:t>Berejikian</w:t>
      </w:r>
      <w:r w:rsidRPr="00B3533B">
        <w:t xml:space="preserve"> and Ella </w:t>
      </w:r>
      <w:r w:rsidRPr="00B3533B">
        <w:rPr>
          <w:rStyle w:val="StyleStyleBold12pt"/>
        </w:rPr>
        <w:t>Shagabutdinova</w:t>
      </w:r>
      <w:r w:rsidRPr="00B3533B">
        <w:t>, 200</w:t>
      </w:r>
      <w:r w:rsidRPr="00B3533B">
        <w:rPr>
          <w:rStyle w:val="StyleStyleBold12pt"/>
        </w:rPr>
        <w:t xml:space="preserve">7, </w:t>
      </w:r>
      <w:r w:rsidRPr="00B3533B">
        <w:t xml:space="preserve">Ella Shagabutdinova is a member of the Graduate School of Public and International Affairs, Jeffrey Berejikian is an Associate Professor of International Affairs, School of Public and International Affairs, at the University of Georgia, Journal of Human Rights, “Deploying Sanctions while Protecting Human Rights: Are Humanitarian “Smart” Sanctions Effective?” </w:t>
      </w:r>
      <w:hyperlink r:id="rId215" w:history="1">
        <w:r w:rsidRPr="00B3533B">
          <w:rPr>
            <w:rStyle w:val="Hyperlink"/>
          </w:rPr>
          <w:t>https://www.ucdc.edu/sites/default/files/uploads/documents/Academic/Courses/V12SB/smartsanctions.pdf</w:t>
        </w:r>
      </w:hyperlink>
      <w:r w:rsidRPr="00B3533B">
        <w:t>] [MN]</w:t>
      </w:r>
    </w:p>
    <w:p w:rsidR="00E2134D" w:rsidRPr="00B3533B" w:rsidRDefault="00E2134D" w:rsidP="00C73872">
      <w:pPr>
        <w:pStyle w:val="CardIndented"/>
      </w:pPr>
      <w:r w:rsidRPr="00B3533B">
        <w:rPr>
          <w:rStyle w:val="StyleBoldUnderline"/>
        </w:rPr>
        <w:t>Which Sanctions are “Smart”? Typically, economic sanctions involve</w:t>
      </w:r>
      <w:r w:rsidRPr="00B3533B">
        <w:t xml:space="preserve"> </w:t>
      </w:r>
      <w:r w:rsidRPr="00B3533B">
        <w:rPr>
          <w:rStyle w:val="StyleBoldUnderline"/>
        </w:rPr>
        <w:t>either trade or ﬁnancial restrictions and sometimes both.</w:t>
      </w:r>
      <w:r w:rsidRPr="00B3533B">
        <w:t xml:space="preserve">2 </w:t>
      </w:r>
      <w:r w:rsidRPr="00B3533B">
        <w:rPr>
          <w:rStyle w:val="StyleBoldUnderline"/>
        </w:rPr>
        <w:t>Trade</w:t>
      </w:r>
      <w:r w:rsidRPr="00B3533B">
        <w:t xml:space="preserve"> </w:t>
      </w:r>
      <w:r w:rsidRPr="00B3533B">
        <w:rPr>
          <w:rStyle w:val="StyleBoldUnderline"/>
        </w:rPr>
        <w:t>sanctions ban target exports and restrict targets imports. The</w:t>
      </w:r>
      <w:r w:rsidRPr="00B3533B">
        <w:t xml:space="preserve"> </w:t>
      </w:r>
      <w:r w:rsidRPr="00B3533B">
        <w:rPr>
          <w:rStyle w:val="StyleBoldUnderline"/>
        </w:rPr>
        <w:t>goal</w:t>
      </w:r>
      <w:r w:rsidRPr="00B3533B">
        <w:t xml:space="preserve"> of trade action </w:t>
      </w:r>
      <w:r w:rsidRPr="00B3533B">
        <w:rPr>
          <w:rStyle w:val="StyleBoldUnderline"/>
        </w:rPr>
        <w:t>is to disrupt the ﬂow of goods and services in the target economy and thereby, reduce overall economic activity. By contrast, ﬁnancial sanctions seek to restrict elite access to ﬁnancial and monetary resources and may take many forms including reduction in aid, denial of loans, and the seizure or freezing of individual and organizational accounts</w:t>
      </w:r>
      <w:r w:rsidRPr="00B3533B">
        <w:t>. Of the two approaches, tr</w:t>
      </w:r>
      <w:r w:rsidRPr="00B3533B">
        <w:rPr>
          <w:rStyle w:val="StyleBoldUnderline"/>
        </w:rPr>
        <w:t>ade restrictions are least likely to serve the humanitarian purposes of smart sanctions</w:t>
      </w:r>
      <w:r w:rsidRPr="00B3533B">
        <w:t xml:space="preserve">. </w:t>
      </w:r>
      <w:r w:rsidRPr="00B3533B">
        <w:rPr>
          <w:rStyle w:val="StyleBoldUnderline"/>
        </w:rPr>
        <w:t>Trade action, in the form of embargos or export restrictions</w:t>
      </w:r>
      <w:r w:rsidRPr="00B3533B">
        <w:t xml:space="preserve">, </w:t>
      </w:r>
      <w:r w:rsidRPr="00B3533B">
        <w:rPr>
          <w:rStyle w:val="StyleBoldUnderline"/>
        </w:rPr>
        <w:t xml:space="preserve">is a blunt instrument that affects the </w:t>
      </w:r>
      <w:r w:rsidRPr="00B3533B">
        <w:rPr>
          <w:rStyle w:val="StyleBoldUnderline"/>
        </w:rPr>
        <w:lastRenderedPageBreak/>
        <w:t>target economy as a whole.</w:t>
      </w:r>
      <w:r w:rsidRPr="00B3533B">
        <w:t xml:space="preserve"> </w:t>
      </w:r>
      <w:r w:rsidRPr="00B3533B">
        <w:rPr>
          <w:rStyle w:val="StyleBoldUnderline"/>
        </w:rPr>
        <w:t>It</w:t>
      </w:r>
      <w:r w:rsidRPr="00B3533B">
        <w:t xml:space="preserve"> tends, therefore, to </w:t>
      </w:r>
      <w:r w:rsidRPr="00B3533B">
        <w:rPr>
          <w:rStyle w:val="StyleBoldUnderline"/>
        </w:rPr>
        <w:t>impose economic pain disproportionately on poor and middle class populations by depriving them of essential goods and services</w:t>
      </w:r>
      <w:r w:rsidRPr="00B3533B">
        <w:t xml:space="preserve"> for which they are not economically positioned to secure substitutes. </w:t>
      </w:r>
      <w:r w:rsidRPr="00B3533B">
        <w:rPr>
          <w:rStyle w:val="StyleBoldUnderline"/>
        </w:rPr>
        <w:t xml:space="preserve">Wealthy elites are </w:t>
      </w:r>
      <w:r w:rsidRPr="00B3533B">
        <w:t>typically</w:t>
      </w:r>
      <w:r w:rsidRPr="00B3533B">
        <w:rPr>
          <w:rStyle w:val="StyleBoldUnderline"/>
        </w:rPr>
        <w:t xml:space="preserve"> less affected because they have the economic resources and international contacts to</w:t>
      </w:r>
      <w:r w:rsidRPr="00B3533B">
        <w:t xml:space="preserve"> secure substitute goods or to </w:t>
      </w:r>
      <w:r w:rsidRPr="00B3533B">
        <w:rPr>
          <w:rStyle w:val="StyleBoldUnderline"/>
        </w:rPr>
        <w:t>circumvent the restrictions via black or gray markets. By contrast ﬁnancial sanctions focus economic pressure and are therefore possibly more effective than trade restrictions</w:t>
      </w:r>
      <w:r w:rsidRPr="00B3533B">
        <w:t xml:space="preserve"> (Elliott 1999). </w:t>
      </w:r>
      <w:r w:rsidRPr="00B3533B">
        <w:rPr>
          <w:rStyle w:val="StyleBoldUnderline"/>
        </w:rPr>
        <w:t>Because the pain of trade action is diffused, elites have little incentive to concede to the demands of sender governments.</w:t>
      </w:r>
      <w:r w:rsidRPr="00B3533B">
        <w:t xml:space="preserve"> Moreover, as noted above diffusion across domestic groups can be turned to political advantage by elites who can claim that outsiders are responsible for the terrible plight of </w:t>
      </w:r>
      <w:r w:rsidRPr="00B3533B">
        <w:rPr>
          <w:rStyle w:val="StyleBoldUnderline"/>
        </w:rPr>
        <w:t xml:space="preserve">civilians. This inoculates the target regime against a critique of its own failures and provides a convenient scapegoat for societal ills that would otherwise be pinned to the existing government </w:t>
      </w:r>
      <w:r w:rsidRPr="00B3533B">
        <w:t xml:space="preserve">(Tostensen and Bull 2002). </w:t>
      </w:r>
      <w:r w:rsidRPr="00B3533B">
        <w:rPr>
          <w:rStyle w:val="StyleBoldUnderline"/>
        </w:rPr>
        <w:t xml:space="preserve">Financial restrictions, on the other hand, target elites directly, thereby creating incentives for compliance within the groups that can actually alter government policy. </w:t>
      </w:r>
      <w:r w:rsidRPr="00B3533B">
        <w:t xml:space="preserve">For example, </w:t>
      </w:r>
      <w:r w:rsidRPr="00B3533B">
        <w:rPr>
          <w:rStyle w:val="StyleBoldUnderline"/>
        </w:rPr>
        <w:t>individual and government assets can be frozen, and this squarely targets policy makers.</w:t>
      </w:r>
      <w:r w:rsidRPr="00B3533B">
        <w:t xml:space="preserve"> Elite access to off-shore accounts can also be severed. While such measures place costs directly on the ruling regime and associated elites, they also minimize collateral damage to the general population. </w:t>
      </w:r>
      <w:r w:rsidRPr="00B3533B">
        <w:rPr>
          <w:rStyle w:val="StyleBoldUnderline"/>
        </w:rPr>
        <w:t>Financial restrictions are also less public, and thus hold the potential to reduce elite capacity to capitalize on “rally around the ﬂag” effects</w:t>
      </w:r>
      <w:r w:rsidRPr="00B3533B">
        <w:t xml:space="preserve"> (Olson 1979).</w:t>
      </w:r>
    </w:p>
    <w:p w:rsidR="00E2134D" w:rsidRPr="00B3533B" w:rsidRDefault="00E2134D" w:rsidP="00E2134D"/>
    <w:p w:rsidR="00E2134D" w:rsidRPr="00B3533B" w:rsidRDefault="00E2134D" w:rsidP="00E2134D"/>
    <w:p w:rsidR="00E2134D" w:rsidRPr="00B3533B" w:rsidRDefault="00E2134D" w:rsidP="00E2134D">
      <w:pPr>
        <w:pStyle w:val="Heading4"/>
        <w:rPr>
          <w:rFonts w:cs="Times New Roman"/>
        </w:rPr>
      </w:pPr>
      <w:r w:rsidRPr="00B3533B">
        <w:rPr>
          <w:rFonts w:cs="Times New Roman"/>
        </w:rPr>
        <w:t>Smart sanctions are effective in coercing governments</w:t>
      </w:r>
    </w:p>
    <w:p w:rsidR="00E2134D" w:rsidRPr="00B3533B" w:rsidRDefault="00E2134D" w:rsidP="00E2134D">
      <w:r w:rsidRPr="00B3533B">
        <w:t xml:space="preserve">Daniel W. </w:t>
      </w:r>
      <w:r w:rsidRPr="00B3533B">
        <w:rPr>
          <w:rStyle w:val="StyleStyleBold12pt"/>
        </w:rPr>
        <w:t>Drezner</w:t>
      </w:r>
      <w:r w:rsidRPr="00B3533B">
        <w:t>,  20</w:t>
      </w:r>
      <w:r w:rsidRPr="00B3533B">
        <w:rPr>
          <w:rStyle w:val="StyleStyleBold12pt"/>
        </w:rPr>
        <w:t>11</w:t>
      </w:r>
      <w:r w:rsidRPr="00B3533B">
        <w:t>, [Professor of international politics at The Fletcher School, Tufts University] [International Studies Review, “Sanctions Sometimes Smart: Targeted Sanctions in Theory and Practice”, http://fletcher.tufts.edu/~/media/Fletcher/News%20Images/Drezner_Sanctions.pdf] [MN]</w:t>
      </w:r>
    </w:p>
    <w:p w:rsidR="00E2134D" w:rsidRPr="00B3533B" w:rsidRDefault="00E2134D" w:rsidP="00C73872">
      <w:pPr>
        <w:pStyle w:val="CardIndented"/>
      </w:pPr>
      <w:r w:rsidRPr="00B3533B">
        <w:rPr>
          <w:rStyle w:val="StyleBoldUnderline"/>
        </w:rPr>
        <w:t>As the negative externalities of</w:t>
      </w:r>
      <w:r w:rsidRPr="00B3533B">
        <w:t xml:space="preserve"> comprehensive trade </w:t>
      </w:r>
      <w:r w:rsidRPr="00B3533B">
        <w:rPr>
          <w:rStyle w:val="StyleBoldUnderline"/>
        </w:rPr>
        <w:t>sanctions became apparent in the 1990s</w:t>
      </w:r>
      <w:r w:rsidRPr="00B3533B">
        <w:t xml:space="preserve">, </w:t>
      </w:r>
      <w:r w:rsidRPr="00B3533B">
        <w:rPr>
          <w:rStyle w:val="StyleBoldUnderline"/>
        </w:rPr>
        <w:t>many scholars have advocated for smart sanctions</w:t>
      </w:r>
      <w:r w:rsidRPr="00B3533B">
        <w:t xml:space="preserve"> (Weiss 1999; Cortright and Lopez 2002a,b; Brzoska 2003; Wallensteen and Staibano 2005). Ostensibly, </w:t>
      </w:r>
      <w:r w:rsidRPr="00B3533B">
        <w:rPr>
          <w:rStyle w:val="StyleBoldUnderline"/>
        </w:rPr>
        <w:t>smart or targeted sanctions are the precision-guided munitions of economic statecraft</w:t>
      </w:r>
      <w:r w:rsidRPr="00B3533B">
        <w:t xml:space="preserve">. </w:t>
      </w:r>
      <w:r w:rsidRPr="00B3533B">
        <w:rPr>
          <w:rStyle w:val="StyleBoldUnderline"/>
        </w:rPr>
        <w:t>They are designed to hurt elite supporters of the targeted regime, while imposing minimal hardship on the mass public</w:t>
      </w:r>
      <w:r w:rsidRPr="00B3533B">
        <w:t>. By altering the material incentives of powerful supporters, the argument runs</w:t>
      </w:r>
      <w:r w:rsidRPr="00B3533B">
        <w:rPr>
          <w:rStyle w:val="StyleBoldUnderline"/>
        </w:rPr>
        <w:t>, these supporters will eventually pressure the targeted government into making concessions</w:t>
      </w:r>
      <w:r w:rsidRPr="00B3533B">
        <w:t xml:space="preserve">.1 The history of targeted sanctions as a policy tool is, in many ways, a rare success story of fruitful collaboration between scholars, policymakers, and diplomats.2 </w:t>
      </w:r>
      <w:r w:rsidRPr="00B3533B">
        <w:rPr>
          <w:rStyle w:val="StyleBoldUnderline"/>
        </w:rPr>
        <w:t xml:space="preserve">The smart sanctions approach has been accepted as an example of ‘‘best practices’’ in both the United Nations and the United States. </w:t>
      </w:r>
    </w:p>
    <w:p w:rsidR="00E2134D" w:rsidRPr="00B3533B" w:rsidRDefault="00E2134D" w:rsidP="00C73872">
      <w:pPr>
        <w:pStyle w:val="CardIndented"/>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 xml:space="preserve">Comprehensive sanctions that don’t target dictators are </w:t>
      </w:r>
      <w:r w:rsidRPr="00B3533B">
        <w:rPr>
          <w:rFonts w:cs="Times New Roman"/>
          <w:u w:val="single"/>
        </w:rPr>
        <w:t>doomed to fail</w:t>
      </w:r>
    </w:p>
    <w:p w:rsidR="00E2134D" w:rsidRPr="00B3533B" w:rsidRDefault="00E2134D" w:rsidP="00E2134D">
      <w:r w:rsidRPr="00B3533B">
        <w:t>Abel Escriba`-</w:t>
      </w:r>
      <w:r w:rsidRPr="00B3533B">
        <w:rPr>
          <w:rStyle w:val="StyleStyleBold12pt"/>
        </w:rPr>
        <w:t>Folch</w:t>
      </w:r>
      <w:r w:rsidRPr="00B3533B">
        <w:t xml:space="preserve"> </w:t>
      </w:r>
      <w:r w:rsidRPr="00B3533B">
        <w:rPr>
          <w:rStyle w:val="StyleStyleBold12pt"/>
        </w:rPr>
        <w:t>and</w:t>
      </w:r>
      <w:r w:rsidRPr="00B3533B">
        <w:t xml:space="preserve"> Joseph </w:t>
      </w:r>
      <w:r w:rsidRPr="00B3533B">
        <w:rPr>
          <w:rStyle w:val="StyleStyleBold12pt"/>
        </w:rPr>
        <w:t>Wright</w:t>
      </w:r>
      <w:r w:rsidRPr="00B3533B">
        <w:t>, 20</w:t>
      </w:r>
      <w:r w:rsidRPr="00B3533B">
        <w:rPr>
          <w:rStyle w:val="StyleStyleBold12pt"/>
        </w:rPr>
        <w:t>10</w:t>
      </w:r>
      <w:r w:rsidRPr="00B3533B">
        <w:t xml:space="preserve">, Abel is a professor of international studies at Pompeu Fabra University in Barcelona, and is with IBEI (Institut Barcelona d’Estudis Internacionals), Wright is with Pennsylvania State University [International Studies Quarterly, “Dealing with Tyranny: International Sanctions and the Survival of Authoritarian Rulers” </w:t>
      </w:r>
      <w:hyperlink r:id="rId216" w:history="1">
        <w:r w:rsidRPr="00B3533B">
          <w:rPr>
            <w:rStyle w:val="Hyperlink"/>
          </w:rPr>
          <w:t>http://onlinelibrary.wiley.com/doi/10.1111/j.1468-2478.2010.00590.x/pdf</w:t>
        </w:r>
      </w:hyperlink>
      <w:r w:rsidRPr="00B3533B">
        <w:t>] [MN]</w:t>
      </w:r>
    </w:p>
    <w:p w:rsidR="00E2134D" w:rsidRPr="00B3533B" w:rsidRDefault="00E2134D" w:rsidP="00C73872">
      <w:pPr>
        <w:pStyle w:val="CardIndented"/>
        <w:rPr>
          <w:rStyle w:val="StyleBoldUnderline"/>
        </w:rPr>
      </w:pPr>
      <w:r w:rsidRPr="00B3533B">
        <w:t xml:space="preserve">Recent </w:t>
      </w:r>
      <w:r w:rsidRPr="00B3533B">
        <w:rPr>
          <w:rStyle w:val="StyleBoldUnderline"/>
        </w:rPr>
        <w:t>empirical research on sanctions suggests that the success of sanctions varies by the target country regime type</w:t>
      </w:r>
      <w:r w:rsidRPr="00B3533B">
        <w:t xml:space="preserve"> (Nooruddin 2002; Marinov 2005; Lektzian and Souva 2007). The </w:t>
      </w:r>
      <w:r w:rsidRPr="00B3533B">
        <w:rPr>
          <w:rStyle w:val="StyleBoldUnderline"/>
        </w:rPr>
        <w:t>findings</w:t>
      </w:r>
      <w:r w:rsidRPr="00B3533B">
        <w:t xml:space="preserve"> in these studies </w:t>
      </w:r>
      <w:r w:rsidRPr="00B3533B">
        <w:rPr>
          <w:rStyle w:val="StyleBoldUnderline"/>
        </w:rPr>
        <w:t>suggest that sanctions are unlikely to be effective when the target regime is a nondemocracy</w:t>
      </w:r>
      <w:r w:rsidRPr="00B3533B">
        <w:t>. However, researchers have yet to distinguish empirically among different types of authoritarian rule. We explore how international sanctions affect the alternative logics of intra-elite relations and survival strategies discussed in the previous section. We agree that ‘‘</w:t>
      </w:r>
      <w:r w:rsidRPr="00B3533B">
        <w:rPr>
          <w:rStyle w:val="StyleBoldUnderline"/>
        </w:rPr>
        <w:t>the effect of significant economic punishment is conditional on the target’s regime type</w:t>
      </w:r>
      <w:r w:rsidRPr="00B3533B">
        <w:t xml:space="preserve">,’’ as Lektzian and Souva (2007:841) argue, but take this analysis one step further by exploring how the effect of sanctions on dictatorial leaders’ duration in power is mediated by different types of authoritarian regimes (for example, personalist, military, and single-party systems). In doing so, we build on earlier research which shows that </w:t>
      </w:r>
      <w:r w:rsidRPr="00B3533B">
        <w:rPr>
          <w:rStyle w:val="StyleBoldUnderline"/>
        </w:rPr>
        <w:t>authoritarian regime types mediate the effect of economic growth and contentious collective action on the likelihood of regime breakdown</w:t>
      </w:r>
      <w:r w:rsidRPr="00B3533B">
        <w:t xml:space="preserve"> (Geddes 2003; Ulfelder 2005)</w:t>
      </w:r>
      <w:r w:rsidRPr="00B3533B">
        <w:rPr>
          <w:rStyle w:val="StyleBoldUnderline"/>
        </w:rPr>
        <w:t xml:space="preserve"> and differ considerably in their propensity to initiate interstate conflict</w:t>
      </w:r>
      <w:r w:rsidRPr="00B3533B">
        <w:t xml:space="preserve"> (Lai and Slater 2006; Weeks 2008). Economists have studied the effect of sanctions on dictators’ survival strategies by introducing sanctions or foreign pressure into political economy models of authoritarian rule. Kaempfer et al. (2004), for example, show </w:t>
      </w:r>
      <w:r w:rsidRPr="00B3533B">
        <w:rPr>
          <w:rStyle w:val="StyleBoldUnderline"/>
        </w:rPr>
        <w:t>that if sanctions increase the capacity of the opposition, this will reduce the repressive capacity of the dictator and possibly destabilize the regime. However, when sanctions do little to benefit the opposition, sanctions strengthen the rule of the dictator.</w:t>
      </w:r>
      <w:r w:rsidRPr="00B3533B">
        <w:t xml:space="preserve"> Gershenson and Grossman’s (2001) model suggests that a </w:t>
      </w:r>
      <w:r w:rsidRPr="00B3533B">
        <w:rPr>
          <w:rStyle w:val="StyleBoldUnderline"/>
        </w:rPr>
        <w:t xml:space="preserve">dictator’s optimal response to </w:t>
      </w:r>
      <w:r w:rsidRPr="00B3533B">
        <w:t xml:space="preserve">increasing foreign pressure (such as </w:t>
      </w:r>
      <w:r w:rsidRPr="00B3533B">
        <w:rPr>
          <w:rStyle w:val="StyleBoldUnderline"/>
        </w:rPr>
        <w:t>international sanctions) is to increase both repression and cooptation to stay in power.</w:t>
      </w:r>
    </w:p>
    <w:p w:rsidR="00E2134D" w:rsidRPr="00B3533B" w:rsidRDefault="00E2134D" w:rsidP="00E2134D">
      <w:pPr>
        <w:rPr>
          <w:rStyle w:val="StyleBoldUnderline"/>
        </w:rPr>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Sanctioning individual entities key</w:t>
      </w:r>
    </w:p>
    <w:p w:rsidR="00E2134D" w:rsidRPr="00B3533B" w:rsidRDefault="00E2134D" w:rsidP="00E2134D">
      <w:r w:rsidRPr="00B3533B">
        <w:t xml:space="preserve">Peter </w:t>
      </w:r>
      <w:r w:rsidRPr="00B3533B">
        <w:rPr>
          <w:rStyle w:val="StyleStyleBold12pt"/>
        </w:rPr>
        <w:t>Fitzgerald</w:t>
      </w:r>
      <w:r w:rsidRPr="00B3533B">
        <w:t>, [Professor of Law, Stetson University College ], New England Law Review: Responding to Rogue Regimes, from Smart Bombs to Smart Sanctions, 200</w:t>
      </w:r>
      <w:r w:rsidRPr="00B3533B">
        <w:rPr>
          <w:rStyle w:val="StyleStyleBold12pt"/>
        </w:rPr>
        <w:t>2</w:t>
      </w:r>
      <w:r w:rsidRPr="00B3533B">
        <w:t xml:space="preserve">. P. 960-961 </w:t>
      </w:r>
      <w:hyperlink r:id="rId217" w:history="1">
        <w:r w:rsidRPr="00B3533B">
          <w:rPr>
            <w:rStyle w:val="Hyperlink"/>
          </w:rPr>
          <w:t>http://www.stetson.edu/law/faculty/fitz/media/NEW_ENGLAND_LAW_REVIEW.pdf</w:t>
        </w:r>
      </w:hyperlink>
      <w:r w:rsidRPr="00B3533B">
        <w:t>//RF</w:t>
      </w:r>
    </w:p>
    <w:p w:rsidR="00E2134D" w:rsidRPr="00B3533B" w:rsidRDefault="00E2134D" w:rsidP="00C73872">
      <w:pPr>
        <w:pStyle w:val="CardIndented"/>
      </w:pPr>
      <w:r w:rsidRPr="00B3533B">
        <w:rPr>
          <w:rStyle w:val="StyleBoldUnderline"/>
        </w:rPr>
        <w:t>Blacklisting particular individuals and entities is at the heart of smart sanctions, and OFAC’s anti-terrorist programs, Historically, sanctions  were employed to economically isolate entire countries, so they were pri-  marily geographically based controls.</w:t>
      </w:r>
      <w:r w:rsidRPr="00B3533B">
        <w:t xml:space="preserve"> </w:t>
      </w:r>
      <w:r w:rsidRPr="00B3533B">
        <w:rPr>
          <w:rStyle w:val="StyleBoldUnderline"/>
        </w:rPr>
        <w:t>Blacklisting particular individuals  or entities was also employed with these geographic sanctions and embar-  goes, but as a secondary tool</w:t>
      </w:r>
      <w:r w:rsidRPr="00B3533B">
        <w:t xml:space="preserve"> </w:t>
      </w:r>
      <w:r w:rsidRPr="00B3533B">
        <w:rPr>
          <w:rStyle w:val="StyleBoldUnderline"/>
        </w:rPr>
        <w:t>to restrict the ability</w:t>
      </w:r>
      <w:r w:rsidRPr="00B3533B">
        <w:t xml:space="preserve"> of the targeted destina-  tion </w:t>
      </w:r>
      <w:r w:rsidRPr="00B3533B">
        <w:rPr>
          <w:rStyle w:val="StyleBoldUnderline"/>
        </w:rPr>
        <w:t>to undermine the adverse impact of the sanctions through “corporate  cloaks” or “fronts” operating in third countries.</w:t>
      </w:r>
      <w:r w:rsidRPr="00B3533B">
        <w:t xml:space="preserve">” During World War II,  for example, President Roosevelt extended the prohibitions on dealing  with the Axis powers to particular individuals and entities operating in  neutral countries with his “Proclaimed List of Certain Blocked  Nationals.“‘6 </w:t>
      </w:r>
      <w:r w:rsidRPr="00B3533B">
        <w:rPr>
          <w:rStyle w:val="StyleBoldUnderline"/>
        </w:rPr>
        <w:t>With smart sanctions, however, blacklisting is no longer a  secondary tool, rather it becomes the primary tool for achieving the government’s objectives.”  The essence of smart sanctions is narrowly targeting the controls at the  individual or entity concerned, within or without a particular geography or  nation.</w:t>
      </w:r>
      <w:r w:rsidRPr="00B3533B">
        <w:t xml:space="preserve"> This level of </w:t>
      </w:r>
      <w:r w:rsidRPr="00B3533B">
        <w:rPr>
          <w:rStyle w:val="StyleBoldUnderline"/>
        </w:rPr>
        <w:t>precision is becoming increasingly important as con-  cern mounts over the humanitarian costs on innocent civilian populations  of broader geographically-based sanctions.</w:t>
      </w:r>
      <w:r w:rsidRPr="00B3533B">
        <w:t xml:space="preserve"> </w:t>
      </w:r>
      <w:r w:rsidRPr="00B3533B">
        <w:rPr>
          <w:rStyle w:val="StyleBoldUnderline"/>
        </w:rPr>
        <w:t>The new focus on the collat-  eral costs of broad sanctions even prompted the U.S. and the United King-  dom to formally explore “smart sanctions”</w:t>
      </w:r>
      <w:r w:rsidRPr="00B3533B">
        <w:t xml:space="preserve"> in connection with the renewal  of the Iraqi “oil for food” program,‘* and led the United Nations to con-  sider smart -- or “targeted” -- sanctions in its Interlaken Process.” This  three-year study effort, coordinated by the Swiss and German missions to  the UN, focused on improving the effectiveness of financial sanctions  while minimizing their potential for collateral damage. The study culmi-  nated in the release of a series of recommendations for the design and im-  plementation of smart sanctions programs,20 and substantial revisions to  the UN’s Iraqi sanctions program.‘l Thus, the movement towards smart  sanctions is influencing not only the U.S. and other nations’ unilateral  sanctions programs, but also those multilateral sanctions efforts coordi-  nated under the auspices of the Security Council. </w:t>
      </w:r>
    </w:p>
    <w:p w:rsidR="00E2134D" w:rsidRPr="00B3533B" w:rsidRDefault="00E2134D" w:rsidP="00C73872">
      <w:pPr>
        <w:pStyle w:val="CardIndented"/>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Smart sanctions are mutually beneficial</w:t>
      </w:r>
    </w:p>
    <w:p w:rsidR="00E2134D" w:rsidRPr="00B3533B" w:rsidRDefault="00E2134D" w:rsidP="00E2134D">
      <w:r w:rsidRPr="00B3533B">
        <w:t xml:space="preserve">Daniel W. </w:t>
      </w:r>
      <w:r w:rsidRPr="00B3533B">
        <w:rPr>
          <w:rStyle w:val="StyleStyleBold12pt"/>
        </w:rPr>
        <w:t xml:space="preserve">Drezner, </w:t>
      </w:r>
      <w:r w:rsidRPr="00B3533B">
        <w:t xml:space="preserve"> 20</w:t>
      </w:r>
      <w:r w:rsidRPr="00B3533B">
        <w:rPr>
          <w:rStyle w:val="StyleStyleBold12pt"/>
        </w:rPr>
        <w:t>11</w:t>
      </w:r>
      <w:r w:rsidRPr="00B3533B">
        <w:t xml:space="preserve">, [Professor of international politics at The Fletcher School, Tufts University] [International Studies Review, “Sanctions Sometimes Smart: Targeted Sanctions in Theory and Practice”, </w:t>
      </w:r>
      <w:hyperlink r:id="rId218" w:history="1">
        <w:r w:rsidRPr="00B3533B">
          <w:rPr>
            <w:rStyle w:val="Hyperlink"/>
          </w:rPr>
          <w:t>http://fletcher.tufts.edu/~/media/Fletcher/News%20Images/Drezner_Sanctions.pdf</w:t>
        </w:r>
      </w:hyperlink>
      <w:r w:rsidRPr="00B3533B">
        <w:t>] [MN]</w:t>
      </w:r>
    </w:p>
    <w:p w:rsidR="00E2134D" w:rsidRPr="00B3533B" w:rsidRDefault="00E2134D" w:rsidP="00C73872">
      <w:pPr>
        <w:pStyle w:val="CardIndented"/>
      </w:pPr>
      <w:r w:rsidRPr="00B3533B">
        <w:rPr>
          <w:rStyle w:val="StyleBoldUnderline"/>
        </w:rPr>
        <w:t xml:space="preserve">Smart sanctions </w:t>
      </w:r>
      <w:r w:rsidRPr="00B3533B">
        <w:t xml:space="preserve">were an idea that </w:t>
      </w:r>
      <w:r w:rsidRPr="00B3533B">
        <w:rPr>
          <w:rStyle w:val="StyleBoldUnderline"/>
        </w:rPr>
        <w:t>created</w:t>
      </w:r>
      <w:r w:rsidRPr="00B3533B">
        <w:t xml:space="preserve"> a useful focal point of </w:t>
      </w:r>
      <w:r w:rsidRPr="00B3533B">
        <w:rPr>
          <w:rStyle w:val="StyleBoldUnderline"/>
        </w:rPr>
        <w:t>agreement among key stakeholders in the international system</w:t>
      </w:r>
      <w:r w:rsidRPr="00B3533B">
        <w:t xml:space="preserve"> (Garrett and Weingast 1993).5 </w:t>
      </w:r>
      <w:r w:rsidRPr="00B3533B">
        <w:rPr>
          <w:rStyle w:val="StyleBoldUnderline"/>
        </w:rPr>
        <w:t>U.N</w:t>
      </w:r>
      <w:r w:rsidRPr="00B3533B">
        <w:t>.</w:t>
      </w:r>
      <w:r w:rsidRPr="00B3533B">
        <w:rPr>
          <w:rStyle w:val="StyleBoldUnderline"/>
        </w:rPr>
        <w:t xml:space="preserve"> Security Council members Russia, China, and France grew frustrated by their inability to alter the sanctions regime once the initial measures were approved</w:t>
      </w:r>
      <w:r w:rsidRPr="00B3533B">
        <w:t xml:space="preserve">. At the same time, the United States and United Kingdom wanted to keep sanctions in the policy tool kit. For recalcitrant members of the Security Council, </w:t>
      </w:r>
      <w:r w:rsidRPr="00B3533B">
        <w:rPr>
          <w:rStyle w:val="StyleBoldUnderline"/>
        </w:rPr>
        <w:t>smart sanctions offered the opportunity to cooperate with the hegemonic actor in the international system</w:t>
      </w:r>
      <w:r w:rsidRPr="00B3533B">
        <w:t xml:space="preserve">. At the same time, </w:t>
      </w:r>
      <w:r w:rsidRPr="00B3533B">
        <w:rPr>
          <w:rStyle w:val="StyleBoldUnderline"/>
        </w:rPr>
        <w:t>smart sanctions would not impose excessive humanitarian costs or threaten lucrative trading relationships with target countries.</w:t>
      </w:r>
      <w:r w:rsidRPr="00B3533B">
        <w:t xml:space="preserve"> For the United States and the United Kingdom, </w:t>
      </w:r>
      <w:r w:rsidRPr="00B3533B">
        <w:rPr>
          <w:rStyle w:val="StyleBoldUnderline"/>
        </w:rPr>
        <w:t>the targeted sanctions framework seemed like a more precise policy tool.</w:t>
      </w:r>
      <w:r w:rsidRPr="00B3533B">
        <w:t xml:space="preserve"> For humanitarian and human rights activists, </w:t>
      </w:r>
      <w:r w:rsidRPr="00B3533B">
        <w:rPr>
          <w:rStyle w:val="StyleBoldUnderline"/>
        </w:rPr>
        <w:t xml:space="preserve">smart sanctions seemed the best way to enforce norms in the global system without imposing needless costs on the most powerless members in target societies. </w:t>
      </w:r>
      <w:r w:rsidRPr="00B3533B">
        <w:t>A two-track process emerged to improve the use of targeted sanctions. Within the United Nations machinery, an ongoing series of sanctions committees were formed to monitor and assess the effect of different Security Council resolutions authorizing sanctions. These committees had little enforcement power and therefore acted only as a minimal deterrent against private actors engaging in sanctions-busting activity. These committees did succeeded, however, in explicitly naming and shaming countries that were violating existing sanctions resolutions (Brzoska 2003). Given the powerful norms of diplomatic comity at the United Nations, this move in and of itself represented a signiﬁcant break from past practices in Turtle Bay.</w:t>
      </w:r>
    </w:p>
    <w:p w:rsidR="00E2134D" w:rsidRPr="00B3533B" w:rsidRDefault="00E2134D" w:rsidP="00E2134D">
      <w:pPr>
        <w:pStyle w:val="Heading3"/>
        <w:rPr>
          <w:rFonts w:cs="Times New Roman"/>
        </w:rPr>
      </w:pPr>
      <w:r w:rsidRPr="00B3533B">
        <w:rPr>
          <w:rFonts w:cs="Times New Roman"/>
        </w:rPr>
        <w:lastRenderedPageBreak/>
        <w:t>AT: Politics Link Turns</w:t>
      </w:r>
    </w:p>
    <w:p w:rsidR="00E2134D" w:rsidRPr="00B3533B" w:rsidRDefault="00E2134D" w:rsidP="00E2134D"/>
    <w:p w:rsidR="00E2134D" w:rsidRPr="00B3533B" w:rsidRDefault="00E2134D" w:rsidP="00E2134D">
      <w:pPr>
        <w:pStyle w:val="Heading4"/>
        <w:rPr>
          <w:rFonts w:cs="Times New Roman"/>
        </w:rPr>
      </w:pPr>
      <w:r w:rsidRPr="00B3533B">
        <w:rPr>
          <w:rFonts w:cs="Times New Roman"/>
        </w:rPr>
        <w:t>Smart sanctions are bipartisan</w:t>
      </w:r>
    </w:p>
    <w:p w:rsidR="00E2134D" w:rsidRPr="00B3533B" w:rsidRDefault="00E2134D" w:rsidP="00E2134D">
      <w:r w:rsidRPr="00B3533B">
        <w:t xml:space="preserve">Daniel W. </w:t>
      </w:r>
      <w:r w:rsidRPr="00B3533B">
        <w:rPr>
          <w:rStyle w:val="StyleStyleBold12pt"/>
        </w:rPr>
        <w:t xml:space="preserve">Drezner, </w:t>
      </w:r>
      <w:r w:rsidRPr="00B3533B">
        <w:t xml:space="preserve">2011, [Professor of international politics at The Fletcher School, Tufts University] [International Studies Review, “Sanctions Sometimes Smart: Targeted Sanctions in Theory and Practice”, </w:t>
      </w:r>
      <w:hyperlink r:id="rId219" w:history="1">
        <w:r w:rsidRPr="00B3533B">
          <w:rPr>
            <w:rStyle w:val="Hyperlink"/>
          </w:rPr>
          <w:t>http://fletcher.tufts.edu/~/media/Fletcher/News%20Images/Drezner_Sanctions.pdf</w:t>
        </w:r>
      </w:hyperlink>
      <w:r w:rsidRPr="00B3533B">
        <w:t>] [MN]</w:t>
      </w:r>
    </w:p>
    <w:p w:rsidR="00E2134D" w:rsidRPr="00B3533B" w:rsidRDefault="00E2134D" w:rsidP="00C73872">
      <w:pPr>
        <w:pStyle w:val="CardIndented"/>
      </w:pPr>
      <w:r w:rsidRPr="00B3533B">
        <w:rPr>
          <w:rStyle w:val="StyleBoldUnderline"/>
        </w:rPr>
        <w:t xml:space="preserve">Bipartisan support for targeted sanctions </w:t>
      </w:r>
      <w:r w:rsidRPr="00B3533B">
        <w:t xml:space="preserve">also </w:t>
      </w:r>
      <w:r w:rsidRPr="00B3533B">
        <w:rPr>
          <w:rStyle w:val="StyleBoldUnderline"/>
        </w:rPr>
        <w:t>emerged in the United States—particularly for ﬁnancial sanctions</w:t>
      </w:r>
      <w:r w:rsidRPr="00B3533B">
        <w:t xml:space="preserve">. </w:t>
      </w:r>
      <w:r w:rsidRPr="00B3533B">
        <w:rPr>
          <w:rStyle w:val="StyleBoldUnderline"/>
        </w:rPr>
        <w:t>The Clinton administration embraced the idea</w:t>
      </w:r>
      <w:r w:rsidRPr="00B3533B">
        <w:t xml:space="preserve"> as part of the Treasury Department’s initiative to combat ﬁnancial abuse (Wechsler 2001</w:t>
      </w:r>
      <w:r w:rsidRPr="00B3533B">
        <w:rPr>
          <w:rStyle w:val="StyleBoldUnderline"/>
        </w:rPr>
        <w:t xml:space="preserve">). Financial countermeasures were developed to punish states and jurisdictions with lax anti-money laundering statutes. These acts of ﬁnancial statecraft proved effective in forcing target countries to alter their policies </w:t>
      </w:r>
      <w:r w:rsidRPr="00B3533B">
        <w:t xml:space="preserve">(Drezner 2007:142–5). Because the United States was the epicenter of global ﬁnance, </w:t>
      </w:r>
      <w:r w:rsidRPr="00B3533B">
        <w:rPr>
          <w:rStyle w:val="StyleBoldUnderline"/>
        </w:rPr>
        <w:t>international bankers needed access to US capital markets to conduct international transaction</w:t>
      </w:r>
      <w:r w:rsidRPr="00B3533B">
        <w:t>s</w:t>
      </w:r>
      <w:r w:rsidRPr="00B3533B">
        <w:rPr>
          <w:rStyle w:val="StyleBoldUnderline"/>
        </w:rPr>
        <w:t>. An advisory warning</w:t>
      </w:r>
      <w:r w:rsidRPr="00B3533B">
        <w:t xml:space="preserve"> from the Treasury Department </w:t>
      </w:r>
      <w:r w:rsidRPr="00B3533B">
        <w:rPr>
          <w:rStyle w:val="StyleBoldUnderline"/>
        </w:rPr>
        <w:t xml:space="preserve">was sufﬁcient to get foreign bankers to stop doing business with terrorist entities, </w:t>
      </w:r>
      <w:r w:rsidRPr="00B3533B">
        <w:t xml:space="preserve">for fear of losing access to American banking services. After the September 11 terrorist attacks, the Bush administration also embraced the smart sanctions (Zarate 2009). By 2010, both </w:t>
      </w:r>
      <w:r w:rsidRPr="00B3533B">
        <w:rPr>
          <w:rStyle w:val="StyleBoldUnderline"/>
        </w:rPr>
        <w:t>the U</w:t>
      </w:r>
      <w:r w:rsidRPr="00B3533B">
        <w:t xml:space="preserve">nited </w:t>
      </w:r>
      <w:r w:rsidRPr="00B3533B">
        <w:rPr>
          <w:rStyle w:val="StyleBoldUnderline"/>
        </w:rPr>
        <w:t>N</w:t>
      </w:r>
      <w:r w:rsidRPr="00B3533B">
        <w:t xml:space="preserve">ations </w:t>
      </w:r>
      <w:r w:rsidRPr="00B3533B">
        <w:rPr>
          <w:rStyle w:val="StyleBoldUnderline"/>
        </w:rPr>
        <w:t xml:space="preserve">and the United States had internalized the idea of targeted sanctions. </w:t>
      </w:r>
      <w:r w:rsidRPr="00B3533B">
        <w:t xml:space="preserve">The United Nations has not implemented comprehensive sanctions for the past 15 years. </w:t>
      </w:r>
      <w:r w:rsidRPr="00B3533B">
        <w:rPr>
          <w:rStyle w:val="StyleBoldUnderline"/>
        </w:rPr>
        <w:t>The sanctions reform effort had a manifest impact on the ways that the UNSC authorized economic coercion.</w:t>
      </w:r>
      <w:r w:rsidRPr="00B3533B">
        <w:t xml:space="preserve"> Biersteker et al. (2005) and Foot (2007) observe that concerns about the humanitarian and human rights effects of sanctions increased the degree of due process within existing UN sanctions committees over the past decade.6 </w:t>
      </w:r>
      <w:r w:rsidRPr="00B3533B">
        <w:rPr>
          <w:rStyle w:val="StyleBoldUnderline"/>
        </w:rPr>
        <w:t>Even</w:t>
      </w:r>
      <w:r w:rsidRPr="00B3533B">
        <w:t xml:space="preserve"> the 1,267 Committee, authorized to sanction individuals working </w:t>
      </w:r>
      <w:r w:rsidRPr="00B3533B">
        <w:rPr>
          <w:rStyle w:val="StyleBoldUnderline"/>
        </w:rPr>
        <w:t>with Al Qaeda, grew more sensitive to minimizing the humanitarian impact of the sanctions</w:t>
      </w:r>
      <w:r w:rsidRPr="00B3533B">
        <w:t xml:space="preserve">. Hawkins and Lloyd (2003:441) argue that ‘‘a new norm against comprehensive sanctions has become part of the shared understanding among states.’’ The bipartisan consensus within the US foreign policy community in favor of targeted sanctions has also deepened over time. Rose Gottemoeller (2007⁄2008: 109), now US Assistant Secretary of State for Veriﬁcation, Compliance and Implementation, concluded in early 2008 that smart sanctions ‘‘had been honed through the ‘war on terror’, and sanctions are hitting their targets among corrupt elites more often.’’ Juan Zarate (2009:55), a deputy national security advisor in George W. Bush’s administration, argued that the tools of ﬁnancial statecraft ‘‘provide the United States and its allies the best source of diplomatic leverage to affect regimes’ behavior and calculus.’’ Loefﬂer (2009:110) concludes, </w:t>
      </w:r>
      <w:r w:rsidRPr="00B3533B">
        <w:rPr>
          <w:rStyle w:val="StyleBoldUnderline"/>
        </w:rPr>
        <w:t>‘‘it is hard to imagine any serious foreign policy issue down the line in which ﬁnancial tools would not be or should not be considered as part of a comprehensive strategy</w:t>
      </w:r>
      <w:r w:rsidRPr="00B3533B">
        <w:t>.’’ US policy journals are replete with essays arguing in favor of ﬁnancial statecraft as the best policy lever available to the United States (Bracken 2007; Liss 2007⁄08; Eckert 2008).</w:t>
      </w:r>
    </w:p>
    <w:p w:rsidR="00E2134D" w:rsidRPr="00B3533B" w:rsidRDefault="00E2134D" w:rsidP="00C73872">
      <w:pPr>
        <w:pStyle w:val="CardIndented"/>
      </w:pPr>
    </w:p>
    <w:p w:rsidR="00E2134D" w:rsidRPr="00B3533B" w:rsidRDefault="00E2134D" w:rsidP="00E2134D"/>
    <w:p w:rsidR="00E2134D" w:rsidRPr="00B3533B" w:rsidRDefault="00E2134D" w:rsidP="00E2134D">
      <w:pPr>
        <w:pStyle w:val="Heading4"/>
        <w:rPr>
          <w:rFonts w:cs="Times New Roman"/>
        </w:rPr>
      </w:pPr>
      <w:r w:rsidRPr="00B3533B">
        <w:rPr>
          <w:rFonts w:cs="Times New Roman"/>
        </w:rPr>
        <w:t>Smart sanctions are mutually beneficial</w:t>
      </w:r>
    </w:p>
    <w:p w:rsidR="00E2134D" w:rsidRPr="00B3533B" w:rsidRDefault="00E2134D" w:rsidP="00E2134D">
      <w:r w:rsidRPr="00B3533B">
        <w:t xml:space="preserve">Daniel W. </w:t>
      </w:r>
      <w:r w:rsidRPr="00B3533B">
        <w:rPr>
          <w:rStyle w:val="StyleStyleBold12pt"/>
        </w:rPr>
        <w:t xml:space="preserve">Drezner, </w:t>
      </w:r>
      <w:r w:rsidRPr="00B3533B">
        <w:t xml:space="preserve"> 20</w:t>
      </w:r>
      <w:r w:rsidRPr="00B3533B">
        <w:rPr>
          <w:rStyle w:val="StyleStyleBold12pt"/>
        </w:rPr>
        <w:t>11</w:t>
      </w:r>
      <w:r w:rsidRPr="00B3533B">
        <w:t xml:space="preserve">, [Professor of international politics at The Fletcher School, Tufts University] [International Studies Review, “Sanctions Sometimes Smart: Targeted Sanctions in Theory and Practice”, </w:t>
      </w:r>
      <w:hyperlink r:id="rId220" w:history="1">
        <w:r w:rsidRPr="00B3533B">
          <w:rPr>
            <w:rStyle w:val="Hyperlink"/>
          </w:rPr>
          <w:t>http://fletcher.tufts.edu/~/media/Fletcher/News%20Images/Drezner_Sanctions.pdf</w:t>
        </w:r>
      </w:hyperlink>
      <w:r w:rsidRPr="00B3533B">
        <w:t>] [MN]</w:t>
      </w:r>
    </w:p>
    <w:p w:rsidR="00E2134D" w:rsidRPr="00B3533B" w:rsidRDefault="00E2134D" w:rsidP="00C73872">
      <w:pPr>
        <w:pStyle w:val="CardIndented"/>
      </w:pPr>
      <w:r w:rsidRPr="00B3533B">
        <w:rPr>
          <w:rStyle w:val="StyleBoldUnderline"/>
        </w:rPr>
        <w:t xml:space="preserve">Smart sanctions </w:t>
      </w:r>
      <w:r w:rsidRPr="00B3533B">
        <w:t xml:space="preserve">were an idea that </w:t>
      </w:r>
      <w:r w:rsidRPr="00B3533B">
        <w:rPr>
          <w:rStyle w:val="StyleBoldUnderline"/>
        </w:rPr>
        <w:t>created</w:t>
      </w:r>
      <w:r w:rsidRPr="00B3533B">
        <w:t xml:space="preserve"> a useful focal point of </w:t>
      </w:r>
      <w:r w:rsidRPr="00B3533B">
        <w:rPr>
          <w:rStyle w:val="StyleBoldUnderline"/>
        </w:rPr>
        <w:t>agreement among key stakeholders in the international system</w:t>
      </w:r>
      <w:r w:rsidRPr="00B3533B">
        <w:t xml:space="preserve"> (Garrett and Weingast 1993).5 </w:t>
      </w:r>
      <w:r w:rsidRPr="00B3533B">
        <w:rPr>
          <w:rStyle w:val="StyleBoldUnderline"/>
        </w:rPr>
        <w:t>U.N</w:t>
      </w:r>
      <w:r w:rsidRPr="00B3533B">
        <w:t>.</w:t>
      </w:r>
      <w:r w:rsidRPr="00B3533B">
        <w:rPr>
          <w:rStyle w:val="StyleBoldUnderline"/>
        </w:rPr>
        <w:t xml:space="preserve"> Security Council members Russia, China, and France grew frustrated by their inability to alter the sanctions regime once the initial measures were approved</w:t>
      </w:r>
      <w:r w:rsidRPr="00B3533B">
        <w:t xml:space="preserve">. At the same time, the United States and United Kingdom wanted to keep sanctions in the policy tool kit. For recalcitrant members of the Security Council, </w:t>
      </w:r>
      <w:r w:rsidRPr="00B3533B">
        <w:rPr>
          <w:rStyle w:val="StyleBoldUnderline"/>
        </w:rPr>
        <w:t>smart sanctions offered the opportunity to cooperate with the hegemonic actor in the international system</w:t>
      </w:r>
      <w:r w:rsidRPr="00B3533B">
        <w:t xml:space="preserve">. At the same time, </w:t>
      </w:r>
      <w:r w:rsidRPr="00B3533B">
        <w:rPr>
          <w:rStyle w:val="StyleBoldUnderline"/>
        </w:rPr>
        <w:t>smart sanctions would not impose excessive humanitarian costs or threaten lucrative trading relationships with target countries.</w:t>
      </w:r>
      <w:r w:rsidRPr="00B3533B">
        <w:t xml:space="preserve"> For the United States and the United Kingdom, </w:t>
      </w:r>
      <w:r w:rsidRPr="00B3533B">
        <w:rPr>
          <w:rStyle w:val="StyleBoldUnderline"/>
        </w:rPr>
        <w:t>the targeted sanctions framework seemed like a more precise policy tool.</w:t>
      </w:r>
      <w:r w:rsidRPr="00B3533B">
        <w:t xml:space="preserve"> For humanitarian and human rights activists, </w:t>
      </w:r>
      <w:r w:rsidRPr="00B3533B">
        <w:rPr>
          <w:rStyle w:val="StyleBoldUnderline"/>
        </w:rPr>
        <w:t xml:space="preserve">smart sanctions seemed the best way to enforce norms in the global system without imposing needless costs on the most powerless members in target societies. </w:t>
      </w:r>
      <w:r w:rsidRPr="00B3533B">
        <w:t>A two-track process emerged to improve the use of targeted sanctions. Within the United Nations machinery, an ongoing series of sanctions committees were formed to monitor and assess the effect of different Security Council resolutions authorizing sanctions. These committees had little enforcement power and therefore acted only as a minimal deterrent against private actors engaging in sanctions-busting activity. These committees did succeeded, however, in explicitly naming and shaming countries that were violating existing sanctions resolutions (Brzoska 2003). Given the powerful norms of diplomatic comity at the United Nations, this move in and of itself represented a signiﬁcant break from past practices in Turtle Bay.</w:t>
      </w:r>
    </w:p>
    <w:p w:rsidR="00E2134D" w:rsidRPr="00B3533B" w:rsidRDefault="00E2134D" w:rsidP="00C73872">
      <w:pPr>
        <w:pStyle w:val="CardIndented"/>
      </w:pPr>
    </w:p>
    <w:p w:rsidR="00E2134D" w:rsidRPr="00B3533B" w:rsidRDefault="00E2134D" w:rsidP="00E2134D">
      <w:pPr>
        <w:pStyle w:val="Heading4"/>
        <w:rPr>
          <w:rFonts w:cs="Times New Roman"/>
        </w:rPr>
      </w:pPr>
      <w:r w:rsidRPr="00B3533B">
        <w:rPr>
          <w:rFonts w:cs="Times New Roman"/>
        </w:rPr>
        <w:lastRenderedPageBreak/>
        <w:t>Smart sanctions are bipartisan</w:t>
      </w:r>
    </w:p>
    <w:p w:rsidR="00E2134D" w:rsidRPr="00B3533B" w:rsidRDefault="00E2134D" w:rsidP="00E2134D">
      <w:r w:rsidRPr="00B3533B">
        <w:t xml:space="preserve">Daniel W. </w:t>
      </w:r>
      <w:r w:rsidRPr="00B3533B">
        <w:rPr>
          <w:rStyle w:val="StyleStyleBold12pt"/>
        </w:rPr>
        <w:t xml:space="preserve">Drezner, </w:t>
      </w:r>
      <w:r w:rsidRPr="00B3533B">
        <w:t xml:space="preserve">2011, [Professor of international politics at The Fletcher School, Tufts University] [International Studies Review, “Sanctions Sometimes Smart: Targeted Sanctions in Theory and Practice”, </w:t>
      </w:r>
      <w:hyperlink r:id="rId221" w:history="1">
        <w:r w:rsidRPr="00B3533B">
          <w:rPr>
            <w:rStyle w:val="Hyperlink"/>
          </w:rPr>
          <w:t>http://fletcher.tufts.edu/~/media/Fletcher/News%20Images/Drezner_Sanctions.pdf</w:t>
        </w:r>
      </w:hyperlink>
      <w:r w:rsidRPr="00B3533B">
        <w:t>] [MN]</w:t>
      </w:r>
    </w:p>
    <w:p w:rsidR="00E2134D" w:rsidRPr="00B3533B" w:rsidRDefault="00E2134D" w:rsidP="00C73872">
      <w:pPr>
        <w:pStyle w:val="CardIndented"/>
      </w:pPr>
      <w:r w:rsidRPr="00B3533B">
        <w:rPr>
          <w:rStyle w:val="StyleBoldUnderline"/>
        </w:rPr>
        <w:t xml:space="preserve">Bipartisan support for targeted sanctions </w:t>
      </w:r>
      <w:r w:rsidRPr="00B3533B">
        <w:t xml:space="preserve">also </w:t>
      </w:r>
      <w:r w:rsidRPr="00B3533B">
        <w:rPr>
          <w:rStyle w:val="StyleBoldUnderline"/>
        </w:rPr>
        <w:t>emerged in the United States—particularly for ﬁnancial sanctions</w:t>
      </w:r>
      <w:r w:rsidRPr="00B3533B">
        <w:t xml:space="preserve">. </w:t>
      </w:r>
      <w:r w:rsidRPr="00B3533B">
        <w:rPr>
          <w:rStyle w:val="StyleBoldUnderline"/>
        </w:rPr>
        <w:t>The Clinton administration embraced the idea</w:t>
      </w:r>
      <w:r w:rsidRPr="00B3533B">
        <w:t xml:space="preserve"> as part of the Treasury Department’s initiative to combat ﬁnancial abuse (Wechsler 2001</w:t>
      </w:r>
      <w:r w:rsidRPr="00B3533B">
        <w:rPr>
          <w:rStyle w:val="StyleBoldUnderline"/>
        </w:rPr>
        <w:t xml:space="preserve">). Financial countermeasures were developed to punish states and jurisdictions with lax anti-money laundering statutes. These acts of ﬁnancial statecraft proved effective in forcing target countries to alter their policies </w:t>
      </w:r>
      <w:r w:rsidRPr="00B3533B">
        <w:t xml:space="preserve">(Drezner 2007:142–5). Because the United States was the epicenter of global ﬁnance, </w:t>
      </w:r>
      <w:r w:rsidRPr="00B3533B">
        <w:rPr>
          <w:rStyle w:val="StyleBoldUnderline"/>
        </w:rPr>
        <w:t>international bankers needed access to US capital markets to conduct international transaction</w:t>
      </w:r>
      <w:r w:rsidRPr="00B3533B">
        <w:t>s</w:t>
      </w:r>
      <w:r w:rsidRPr="00B3533B">
        <w:rPr>
          <w:rStyle w:val="StyleBoldUnderline"/>
        </w:rPr>
        <w:t>. An advisory warning</w:t>
      </w:r>
      <w:r w:rsidRPr="00B3533B">
        <w:t xml:space="preserve"> from the Treasury Department </w:t>
      </w:r>
      <w:r w:rsidRPr="00B3533B">
        <w:rPr>
          <w:rStyle w:val="StyleBoldUnderline"/>
        </w:rPr>
        <w:t xml:space="preserve">was sufﬁcient to get foreign bankers to stop doing business with terrorist entities, </w:t>
      </w:r>
      <w:r w:rsidRPr="00B3533B">
        <w:t xml:space="preserve">for fear of losing access to American banking services. After the September 11 terrorist attacks, the Bush administration also embraced the smart sanctions (Zarate 2009). By 2010, both </w:t>
      </w:r>
      <w:r w:rsidRPr="00B3533B">
        <w:rPr>
          <w:rStyle w:val="StyleBoldUnderline"/>
        </w:rPr>
        <w:t>the U</w:t>
      </w:r>
      <w:r w:rsidRPr="00B3533B">
        <w:t xml:space="preserve">nited </w:t>
      </w:r>
      <w:r w:rsidRPr="00B3533B">
        <w:rPr>
          <w:rStyle w:val="StyleBoldUnderline"/>
        </w:rPr>
        <w:t>N</w:t>
      </w:r>
      <w:r w:rsidRPr="00B3533B">
        <w:t xml:space="preserve">ations </w:t>
      </w:r>
      <w:r w:rsidRPr="00B3533B">
        <w:rPr>
          <w:rStyle w:val="StyleBoldUnderline"/>
        </w:rPr>
        <w:t xml:space="preserve">and the United States had internalized the idea of targeted sanctions. </w:t>
      </w:r>
      <w:r w:rsidRPr="00B3533B">
        <w:t xml:space="preserve">The United Nations has not implemented comprehensive sanctions for the past 15 years. </w:t>
      </w:r>
      <w:r w:rsidRPr="00B3533B">
        <w:rPr>
          <w:rStyle w:val="StyleBoldUnderline"/>
        </w:rPr>
        <w:t>The sanctions reform effort had a manifest impact on the ways that the UNSC authorized economic coercion.</w:t>
      </w:r>
      <w:r w:rsidRPr="00B3533B">
        <w:t xml:space="preserve"> Biersteker et al. (2005) and Foot (2007) observe that concerns about the humanitarian and human rights effects of sanctions increased the degree of due process within existing UN sanctions committees over the past decade.6 </w:t>
      </w:r>
      <w:r w:rsidRPr="00B3533B">
        <w:rPr>
          <w:rStyle w:val="StyleBoldUnderline"/>
        </w:rPr>
        <w:t>Even</w:t>
      </w:r>
      <w:r w:rsidRPr="00B3533B">
        <w:t xml:space="preserve"> the 1,267 Committee, authorized to sanction individuals working </w:t>
      </w:r>
      <w:r w:rsidRPr="00B3533B">
        <w:rPr>
          <w:rStyle w:val="StyleBoldUnderline"/>
        </w:rPr>
        <w:t>with Al Qaeda, grew more sensitive to minimizing the humanitarian impact of the sanctions</w:t>
      </w:r>
      <w:r w:rsidRPr="00B3533B">
        <w:t xml:space="preserve">. Hawkins and Lloyd (2003:441) argue that ‘‘a new norm against comprehensive sanctions has become part of the shared understanding among states.’’ The bipartisan consensus within the US foreign policy community in favor of targeted sanctions has also deepened over time. Rose Gottemoeller (2007⁄2008: 109), now US Assistant Secretary of State for Veriﬁcation, Compliance and Implementation, concluded in early 2008 that smart sanctions ‘‘had been honed through the ‘war on terror’, and sanctions are hitting their targets among corrupt elites more often.’’ Juan Zarate (2009:55), a deputy national security advisor in George W. Bush’s administration, argued that the tools of ﬁnancial statecraft ‘‘provide the United States and its allies the best source of diplomatic leverage to affect regimes’ behavior and calculus.’’ Loefﬂer (2009:110) concludes, </w:t>
      </w:r>
      <w:r w:rsidRPr="00B3533B">
        <w:rPr>
          <w:rStyle w:val="StyleBoldUnderline"/>
        </w:rPr>
        <w:t>‘‘it is hard to imagine any serious foreign policy issue down the line in which ﬁnancial tools would not be or should not be considered as part of a comprehensive strategy</w:t>
      </w:r>
      <w:r w:rsidRPr="00B3533B">
        <w:t>.’’ US policy journals are replete with essays arguing in favor of ﬁnancial statecraft as the best policy lever available to the United States (Bracken 2007; Liss 2007⁄08; Eckert 2008).</w:t>
      </w:r>
    </w:p>
    <w:p w:rsidR="00E2134D" w:rsidRPr="00B3533B" w:rsidRDefault="00E2134D" w:rsidP="00C73872">
      <w:pPr>
        <w:pStyle w:val="CardIndented"/>
      </w:pPr>
    </w:p>
    <w:p w:rsidR="00E2134D" w:rsidRPr="00B3533B" w:rsidRDefault="00E2134D" w:rsidP="00170D54">
      <w:pPr>
        <w:rPr>
          <w:rStyle w:val="StyleStyleBold12pt"/>
          <w:b w:val="0"/>
          <w:bCs w:val="0"/>
          <w:sz w:val="20"/>
        </w:rPr>
      </w:pPr>
    </w:p>
    <w:p w:rsidR="00EC5718" w:rsidRPr="00B3533B" w:rsidRDefault="00EC5718" w:rsidP="00EC5718">
      <w:pPr>
        <w:pStyle w:val="Heading1"/>
        <w:rPr>
          <w:rFonts w:cs="Times New Roman"/>
        </w:rPr>
      </w:pPr>
      <w:r w:rsidRPr="00B3533B">
        <w:rPr>
          <w:rFonts w:cs="Times New Roman"/>
        </w:rPr>
        <w:lastRenderedPageBreak/>
        <w:t>PICs MISC</w:t>
      </w:r>
    </w:p>
    <w:p w:rsidR="00EC5718" w:rsidRPr="00B3533B" w:rsidRDefault="00EC5718" w:rsidP="00170D54">
      <w:pPr>
        <w:rPr>
          <w:rStyle w:val="StyleStyleBold12pt"/>
          <w:b w:val="0"/>
          <w:bCs w:val="0"/>
          <w:sz w:val="20"/>
        </w:rPr>
      </w:pPr>
    </w:p>
    <w:p w:rsidR="00EC5718" w:rsidRPr="00B3533B" w:rsidRDefault="00EC5718" w:rsidP="00EC5718">
      <w:pPr>
        <w:pStyle w:val="Heading2"/>
        <w:rPr>
          <w:rFonts w:cs="Times New Roman"/>
        </w:rPr>
      </w:pPr>
      <w:r w:rsidRPr="00B3533B">
        <w:rPr>
          <w:rFonts w:cs="Times New Roman"/>
        </w:rPr>
        <w:t>AT Topical PICs Bad</w:t>
      </w:r>
    </w:p>
    <w:p w:rsidR="00EC5718" w:rsidRPr="00B3533B" w:rsidRDefault="00EC5718" w:rsidP="00EC5718">
      <w:pPr>
        <w:pStyle w:val="Heading4"/>
        <w:rPr>
          <w:rFonts w:cs="Times New Roman"/>
        </w:rPr>
      </w:pPr>
      <w:r w:rsidRPr="00B3533B">
        <w:rPr>
          <w:rFonts w:cs="Times New Roman"/>
        </w:rPr>
        <w:t>Topical PICs are good –</w:t>
      </w:r>
    </w:p>
    <w:p w:rsidR="00EC5718" w:rsidRPr="00B3533B" w:rsidRDefault="00EC5718" w:rsidP="00EC5718"/>
    <w:p w:rsidR="00EC5718" w:rsidRPr="00B3533B" w:rsidRDefault="00EC5718" w:rsidP="00EC5718">
      <w:pPr>
        <w:pStyle w:val="Heading4"/>
        <w:numPr>
          <w:ilvl w:val="0"/>
          <w:numId w:val="2"/>
        </w:numPr>
        <w:rPr>
          <w:rFonts w:cs="Times New Roman"/>
        </w:rPr>
      </w:pPr>
      <w:r w:rsidRPr="00B3533B">
        <w:rPr>
          <w:rFonts w:cs="Times New Roman"/>
        </w:rPr>
        <w:t>Pedagogically invaluable – we learn about specific parts of policy that are excluded by the aff’s interpretation</w:t>
      </w:r>
    </w:p>
    <w:p w:rsidR="00EC5718" w:rsidRPr="00B3533B" w:rsidRDefault="00EC5718" w:rsidP="00EC5718">
      <w:pPr>
        <w:pStyle w:val="Heading4"/>
        <w:numPr>
          <w:ilvl w:val="0"/>
          <w:numId w:val="2"/>
        </w:numPr>
        <w:rPr>
          <w:rFonts w:cs="Times New Roman"/>
        </w:rPr>
      </w:pPr>
      <w:r w:rsidRPr="00B3533B">
        <w:rPr>
          <w:rFonts w:cs="Times New Roman"/>
        </w:rPr>
        <w:t>Strategically justifiable – the aff defends their plan, not the resolution, and should have to defend the specifics of their policy. They have infinite time to do research and make a razor sharp, specific plan</w:t>
      </w:r>
    </w:p>
    <w:p w:rsidR="00EC5718" w:rsidRPr="00B3533B" w:rsidRDefault="00EC5718" w:rsidP="00EC5718">
      <w:pPr>
        <w:pStyle w:val="Heading4"/>
        <w:numPr>
          <w:ilvl w:val="0"/>
          <w:numId w:val="2"/>
        </w:numPr>
        <w:rPr>
          <w:rFonts w:cs="Times New Roman"/>
        </w:rPr>
      </w:pPr>
      <w:r w:rsidRPr="00B3533B">
        <w:rPr>
          <w:rFonts w:cs="Times New Roman"/>
        </w:rPr>
        <w:t>Worst case scenario, reject the argument – no tangible in-round abuse</w:t>
      </w:r>
    </w:p>
    <w:p w:rsidR="00EC5718" w:rsidRPr="00B3533B" w:rsidRDefault="00EC5718" w:rsidP="00EC5718"/>
    <w:p w:rsidR="00EC5718" w:rsidRPr="00B3533B" w:rsidRDefault="00EC5718" w:rsidP="00EC5718">
      <w:pPr>
        <w:pStyle w:val="Heading4"/>
        <w:rPr>
          <w:rFonts w:cs="Times New Roman"/>
        </w:rPr>
      </w:pPr>
      <w:r w:rsidRPr="00B3533B">
        <w:rPr>
          <w:rFonts w:cs="Times New Roman"/>
        </w:rPr>
        <w:t>The fact that our CP is small and specific is not a reason to reject it – we pulled from a legitimate literature base and an argument shouldn’t be discarded simply because it’s esoteric</w:t>
      </w:r>
    </w:p>
    <w:p w:rsidR="00EC5718" w:rsidRPr="00B3533B" w:rsidRDefault="00EC5718" w:rsidP="00EC5718"/>
    <w:p w:rsidR="00EC5718" w:rsidRPr="00B3533B" w:rsidRDefault="00EC5718" w:rsidP="00EC5718">
      <w:pPr>
        <w:pStyle w:val="Heading4"/>
        <w:rPr>
          <w:rFonts w:cs="Times New Roman"/>
        </w:rPr>
      </w:pPr>
      <w:r w:rsidRPr="00B3533B">
        <w:rPr>
          <w:rFonts w:cs="Times New Roman"/>
        </w:rPr>
        <w:t>Not doing research is not a justification for voting the other team down – any team running LTCE should be prepared for neoconservative threat commentary</w:t>
      </w:r>
    </w:p>
    <w:p w:rsidR="00EC5718" w:rsidRPr="00B3533B" w:rsidRDefault="00EC5718" w:rsidP="00EC5718">
      <w:pPr>
        <w:pStyle w:val="Heading2"/>
        <w:rPr>
          <w:rFonts w:cs="Times New Roman"/>
        </w:rPr>
      </w:pPr>
      <w:r w:rsidRPr="00B3533B">
        <w:rPr>
          <w:rFonts w:cs="Times New Roman"/>
        </w:rPr>
        <w:t>AT Perm – Do Both</w:t>
      </w:r>
    </w:p>
    <w:p w:rsidR="00EC5718" w:rsidRPr="00B3533B" w:rsidRDefault="00EC5718" w:rsidP="00EC5718">
      <w:pPr>
        <w:pStyle w:val="Heading4"/>
        <w:rPr>
          <w:rFonts w:cs="Times New Roman"/>
        </w:rPr>
      </w:pPr>
      <w:r w:rsidRPr="00B3533B">
        <w:rPr>
          <w:rFonts w:cs="Times New Roman"/>
        </w:rPr>
        <w:t>Perm makes no sense – CP deals with a binary issue, the legality of trading cigars and tobacco seeds with Cuba – those actions cannot be both legal and illegal</w:t>
      </w:r>
    </w:p>
    <w:p w:rsidR="00EC5718" w:rsidRPr="00B3533B" w:rsidRDefault="00EC5718" w:rsidP="00EC5718"/>
    <w:p w:rsidR="00EC5718" w:rsidRPr="00B3533B" w:rsidRDefault="00EC5718" w:rsidP="00EC5718">
      <w:pPr>
        <w:pStyle w:val="Heading4"/>
        <w:rPr>
          <w:rFonts w:cs="Times New Roman"/>
        </w:rPr>
      </w:pPr>
      <w:r w:rsidRPr="00B3533B">
        <w:rPr>
          <w:rFonts w:cs="Times New Roman"/>
        </w:rPr>
        <w:t>Blippy, unelaborated perms are a voter issue –</w:t>
      </w:r>
    </w:p>
    <w:p w:rsidR="00EC5718" w:rsidRPr="00B3533B" w:rsidRDefault="00EC5718" w:rsidP="00EC5718">
      <w:pPr>
        <w:pStyle w:val="Heading4"/>
        <w:numPr>
          <w:ilvl w:val="0"/>
          <w:numId w:val="1"/>
        </w:numPr>
        <w:rPr>
          <w:rStyle w:val="StyleStyleBold12pt"/>
          <w:rFonts w:cs="Times New Roman"/>
          <w:b/>
          <w:bCs/>
        </w:rPr>
      </w:pPr>
      <w:r w:rsidRPr="00B3533B">
        <w:rPr>
          <w:rFonts w:cs="Times New Roman"/>
        </w:rPr>
        <w:t>The aff is making terrible arguments in the hopes that we’ll drop one, which bankrupts the debate activity pedagogically</w:t>
      </w:r>
    </w:p>
    <w:p w:rsidR="00EC5718" w:rsidRPr="00B3533B" w:rsidRDefault="00EC5718" w:rsidP="00EC5718">
      <w:pPr>
        <w:pStyle w:val="Heading4"/>
        <w:numPr>
          <w:ilvl w:val="0"/>
          <w:numId w:val="1"/>
        </w:numPr>
        <w:rPr>
          <w:rFonts w:cs="Times New Roman"/>
        </w:rPr>
      </w:pPr>
      <w:r w:rsidRPr="00B3533B">
        <w:rPr>
          <w:rFonts w:cs="Times New Roman"/>
        </w:rPr>
        <w:t>The perm can fluctuate in the 1AR and the 2AR because it’s so vague and generic – we have no stable ground</w:t>
      </w:r>
    </w:p>
    <w:p w:rsidR="00EC5718" w:rsidRPr="00B3533B" w:rsidRDefault="00EC5718" w:rsidP="00EC5718">
      <w:pPr>
        <w:pStyle w:val="Heading4"/>
        <w:numPr>
          <w:ilvl w:val="0"/>
          <w:numId w:val="1"/>
        </w:numPr>
        <w:rPr>
          <w:rFonts w:cs="Times New Roman"/>
        </w:rPr>
      </w:pPr>
      <w:r w:rsidRPr="00B3533B">
        <w:rPr>
          <w:rFonts w:cs="Times New Roman"/>
        </w:rPr>
        <w:t>Vote them down to reject the cannibalization of the forum for strategic equity</w:t>
      </w:r>
    </w:p>
    <w:p w:rsidR="00EC5718" w:rsidRPr="00B3533B" w:rsidRDefault="00EC5718" w:rsidP="00EC5718"/>
    <w:p w:rsidR="00EC5718" w:rsidRPr="00B3533B" w:rsidRDefault="00EC5718" w:rsidP="00EC5718">
      <w:pPr>
        <w:pStyle w:val="Heading2"/>
        <w:rPr>
          <w:rFonts w:cs="Times New Roman"/>
        </w:rPr>
      </w:pPr>
      <w:r w:rsidRPr="00B3533B">
        <w:rPr>
          <w:rFonts w:cs="Times New Roman"/>
        </w:rPr>
        <w:t>AT Perm – Do the CP</w:t>
      </w:r>
    </w:p>
    <w:p w:rsidR="00EC5718" w:rsidRPr="00B3533B" w:rsidRDefault="00EC5718" w:rsidP="00EC5718">
      <w:pPr>
        <w:pStyle w:val="Heading4"/>
        <w:rPr>
          <w:rFonts w:cs="Times New Roman"/>
        </w:rPr>
      </w:pPr>
      <w:r w:rsidRPr="00B3533B">
        <w:rPr>
          <w:rFonts w:cs="Times New Roman"/>
        </w:rPr>
        <w:t>This perm is impossible – CP competes functionally with the aff</w:t>
      </w:r>
    </w:p>
    <w:p w:rsidR="00EC5718" w:rsidRPr="00B3533B" w:rsidRDefault="00EC5718" w:rsidP="00EC5718"/>
    <w:p w:rsidR="00EC5718" w:rsidRPr="00B3533B" w:rsidRDefault="00EC5718" w:rsidP="00EC5718">
      <w:pPr>
        <w:pStyle w:val="Heading4"/>
        <w:rPr>
          <w:rFonts w:cs="Times New Roman"/>
        </w:rPr>
      </w:pPr>
      <w:r w:rsidRPr="00B3533B">
        <w:rPr>
          <w:rFonts w:cs="Times New Roman"/>
        </w:rPr>
        <w:lastRenderedPageBreak/>
        <w:t>Prefer functional competition – it’s the only way to preserve any neg strategy and test every explicit and implicit part of the aff</w:t>
      </w:r>
    </w:p>
    <w:p w:rsidR="00EC5718" w:rsidRPr="00B3533B" w:rsidRDefault="00EC5718" w:rsidP="00EC5718"/>
    <w:p w:rsidR="00EC5718" w:rsidRPr="00B3533B" w:rsidRDefault="00EC5718" w:rsidP="00EC5718">
      <w:pPr>
        <w:pStyle w:val="Heading4"/>
        <w:rPr>
          <w:rFonts w:cs="Times New Roman"/>
        </w:rPr>
      </w:pPr>
      <w:r w:rsidRPr="00B3533B">
        <w:rPr>
          <w:rFonts w:cs="Times New Roman"/>
        </w:rPr>
        <w:t>Textual competition is a uniquely bad standard – it gets the aff get away with terrible implicit ideas just because they aren’t represented in the plan text</w:t>
      </w:r>
    </w:p>
    <w:p w:rsidR="00EC5718" w:rsidRPr="00B3533B" w:rsidRDefault="00EC5718" w:rsidP="00EC5718"/>
    <w:p w:rsidR="00EC5718" w:rsidRPr="00B3533B" w:rsidRDefault="00EC5718" w:rsidP="00170D54">
      <w:pPr>
        <w:rPr>
          <w:rStyle w:val="StyleStyleBold12pt"/>
          <w:b w:val="0"/>
          <w:bCs w:val="0"/>
          <w:sz w:val="20"/>
        </w:rPr>
      </w:pPr>
    </w:p>
    <w:p w:rsidR="00EC5718" w:rsidRPr="00B3533B" w:rsidRDefault="00EC5718" w:rsidP="00170D54">
      <w:pPr>
        <w:rPr>
          <w:rStyle w:val="StyleStyleBold12pt"/>
          <w:b w:val="0"/>
          <w:bCs w:val="0"/>
          <w:sz w:val="20"/>
        </w:rPr>
      </w:pPr>
    </w:p>
    <w:p w:rsidR="00EC5718" w:rsidRPr="00B3533B" w:rsidRDefault="00EC5718" w:rsidP="00170D54">
      <w:pPr>
        <w:rPr>
          <w:rStyle w:val="StyleStyleBold12pt"/>
          <w:b w:val="0"/>
          <w:bCs w:val="0"/>
          <w:sz w:val="20"/>
        </w:rPr>
      </w:pPr>
    </w:p>
    <w:p w:rsidR="00EC5718" w:rsidRPr="00B3533B" w:rsidRDefault="00EC5718" w:rsidP="00EC5718">
      <w:pPr>
        <w:pStyle w:val="Heading2"/>
        <w:rPr>
          <w:rFonts w:cs="Times New Roman"/>
        </w:rPr>
      </w:pPr>
      <w:r w:rsidRPr="00B3533B">
        <w:rPr>
          <w:rFonts w:cs="Times New Roman"/>
        </w:rPr>
        <w:t>Embargo PICs Now – proves can be done</w:t>
      </w:r>
    </w:p>
    <w:p w:rsidR="00EC5718" w:rsidRPr="00B3533B" w:rsidRDefault="00EC5718" w:rsidP="00EC5718">
      <w:pPr>
        <w:pStyle w:val="Heading4"/>
        <w:rPr>
          <w:rFonts w:cs="Times New Roman"/>
        </w:rPr>
      </w:pPr>
    </w:p>
    <w:p w:rsidR="00EC5718" w:rsidRPr="00B3533B" w:rsidRDefault="00EC5718" w:rsidP="00EC5718">
      <w:pPr>
        <w:pStyle w:val="Heading4"/>
        <w:rPr>
          <w:rFonts w:cs="Times New Roman"/>
        </w:rPr>
      </w:pPr>
      <w:r w:rsidRPr="00B3533B">
        <w:rPr>
          <w:rFonts w:cs="Times New Roman"/>
        </w:rPr>
        <w:t>Exceptions to lifting the embargo are legitimate policy --  the current embargo has specified exceptions</w:t>
      </w:r>
    </w:p>
    <w:p w:rsidR="00EC5718" w:rsidRPr="00B3533B" w:rsidRDefault="00EC5718" w:rsidP="00EC5718">
      <w:r w:rsidRPr="00B3533B">
        <w:rPr>
          <w:rStyle w:val="Heading4Char"/>
          <w:rFonts w:cs="Times New Roman"/>
        </w:rPr>
        <w:t>Treasury Department 12</w:t>
      </w:r>
      <w:r w:rsidRPr="00B3533B">
        <w:t xml:space="preserve">     Office of Foreign Assets Control, U.S. Department of the Treasury   updated   1-24-12  CUBA: WHAT YOU NEED TO KNOW ABOUT THE U.S. EMBARGO   An overview of the Cuban Assets Control Regulations -- Title 31 Part 515 of the  U.S. Code of Federal Regulations</w:t>
      </w:r>
    </w:p>
    <w:p w:rsidR="00EC5718" w:rsidRPr="00B3533B" w:rsidRDefault="00EC5718" w:rsidP="00EC5718">
      <w:r w:rsidRPr="00B3533B">
        <w:t>http://www.treasury.gov/resource-center/sanctions/Programs/Documents/cuba.txt</w:t>
      </w:r>
    </w:p>
    <w:p w:rsidR="00EC5718" w:rsidRPr="00B3533B" w:rsidRDefault="00EC5718" w:rsidP="00EC5718">
      <w:pPr>
        <w:pStyle w:val="CardIndented"/>
      </w:pPr>
      <w:r w:rsidRPr="00B3533B">
        <w:t>Exporting to Cuba requires dealing in property in which Cuba or a Cuban national</w:t>
      </w:r>
      <w:r w:rsidRPr="00B3533B">
        <w:rPr>
          <w:sz w:val="12"/>
        </w:rPr>
        <w:t xml:space="preserve">  </w:t>
      </w:r>
      <w:r w:rsidRPr="00B3533B">
        <w:t xml:space="preserve">has an interest. Thus, </w:t>
      </w:r>
      <w:r w:rsidRPr="00B3533B">
        <w:rPr>
          <w:rStyle w:val="StyleUnderline"/>
        </w:rPr>
        <w:t xml:space="preserve">with certain exceptions, no products, technology, or  services may be exported from the </w:t>
      </w:r>
      <w:r w:rsidRPr="00B3533B">
        <w:rPr>
          <w:rStyle w:val="StyleUnderline"/>
          <w:bdr w:val="single" w:sz="4" w:space="0" w:color="auto"/>
        </w:rPr>
        <w:t>U</w:t>
      </w:r>
      <w:r w:rsidRPr="00B3533B">
        <w:t xml:space="preserve">nited </w:t>
      </w:r>
      <w:r w:rsidRPr="00B3533B">
        <w:rPr>
          <w:rStyle w:val="StyleUnderline"/>
          <w:bdr w:val="single" w:sz="4" w:space="0" w:color="auto"/>
        </w:rPr>
        <w:t>S</w:t>
      </w:r>
      <w:r w:rsidRPr="00B3533B">
        <w:t xml:space="preserve">tates </w:t>
      </w:r>
      <w:r w:rsidRPr="00B3533B">
        <w:rPr>
          <w:rStyle w:val="StyleUnderline"/>
        </w:rPr>
        <w:t>to Cuba</w:t>
      </w:r>
      <w:r w:rsidRPr="00B3533B">
        <w:t xml:space="preserve"> or a Cuban national,</w:t>
      </w:r>
      <w:r w:rsidRPr="00B3533B">
        <w:rPr>
          <w:sz w:val="12"/>
        </w:rPr>
        <w:t xml:space="preserve">  </w:t>
      </w:r>
      <w:r w:rsidRPr="00B3533B">
        <w:t>either directly or through third countries, such as Canada or Mexico, without a</w:t>
      </w:r>
      <w:r w:rsidRPr="00B3533B">
        <w:rPr>
          <w:sz w:val="12"/>
        </w:rPr>
        <w:t xml:space="preserve">  </w:t>
      </w:r>
      <w:r w:rsidRPr="00B3533B">
        <w:t>license from OFAC. This prohibition includes dealing in or assisting with the</w:t>
      </w:r>
      <w:r w:rsidRPr="00B3533B">
        <w:rPr>
          <w:sz w:val="12"/>
        </w:rPr>
        <w:t xml:space="preserve">  </w:t>
      </w:r>
      <w:r w:rsidRPr="00B3533B">
        <w:t>sale of goods or commodities to Cuba, even if done entirely offshore. Such</w:t>
      </w:r>
      <w:r w:rsidRPr="00B3533B">
        <w:rPr>
          <w:sz w:val="12"/>
        </w:rPr>
        <w:t xml:space="preserve">  </w:t>
      </w:r>
      <w:r w:rsidRPr="00B3533B">
        <w:t>brokering is considered to be dealing in property in which Cuba or a Cuban</w:t>
      </w:r>
      <w:r w:rsidRPr="00B3533B">
        <w:rPr>
          <w:sz w:val="12"/>
        </w:rPr>
        <w:t xml:space="preserve">  </w:t>
      </w:r>
      <w:r w:rsidRPr="00B3533B">
        <w:t xml:space="preserve">national has an interest and is therefore prohibited. </w:t>
      </w:r>
      <w:r w:rsidRPr="00B3533B">
        <w:rPr>
          <w:rStyle w:val="StyleUnderline"/>
        </w:rPr>
        <w:t>Exceptions to the general  prohibition include</w:t>
      </w:r>
      <w:r w:rsidRPr="00B3533B">
        <w:t xml:space="preserve"> the following, with limitations: </w:t>
      </w:r>
      <w:r w:rsidRPr="00B3533B">
        <w:rPr>
          <w:rStyle w:val="StyleUnderline"/>
        </w:rPr>
        <w:t>publications and other  informational materials</w:t>
      </w:r>
      <w:r w:rsidRPr="00B3533B">
        <w:t xml:space="preserve"> (such as compact disks and artwork) (see § 515.206(a) of</w:t>
      </w:r>
      <w:r w:rsidRPr="00B3533B">
        <w:rPr>
          <w:sz w:val="12"/>
        </w:rPr>
        <w:t xml:space="preserve">  </w:t>
      </w:r>
      <w:r w:rsidRPr="00B3533B">
        <w:t xml:space="preserve">the Regulations), </w:t>
      </w:r>
      <w:r w:rsidRPr="00B3533B">
        <w:rPr>
          <w:rStyle w:val="StyleUnderline"/>
        </w:rPr>
        <w:t>donated food</w:t>
      </w:r>
      <w:r w:rsidRPr="00B3533B">
        <w:t xml:space="preserve"> (see § 515.206(b)), </w:t>
      </w:r>
      <w:r w:rsidRPr="00B3533B">
        <w:rPr>
          <w:rStyle w:val="StyleUnderline"/>
        </w:rPr>
        <w:t>goods licensed for export</w:t>
      </w:r>
      <w:r w:rsidRPr="00B3533B">
        <w:t xml:space="preserve"> or</w:t>
      </w:r>
      <w:r w:rsidRPr="00B3533B">
        <w:rPr>
          <w:sz w:val="12"/>
        </w:rPr>
        <w:t xml:space="preserve">  </w:t>
      </w:r>
      <w:r w:rsidRPr="00B3533B">
        <w:t>re-export by the Department of Commerce (</w:t>
      </w:r>
      <w:r w:rsidRPr="00B3533B">
        <w:rPr>
          <w:rStyle w:val="StyleUnderline"/>
        </w:rPr>
        <w:t>such as medicine and medical devices,  food, agricultural commodities, and gift parcels</w:t>
      </w:r>
      <w:r w:rsidRPr="00B3533B">
        <w:t>) (see § 515.533), generally</w:t>
      </w:r>
      <w:r w:rsidRPr="00B3533B">
        <w:rPr>
          <w:sz w:val="12"/>
        </w:rPr>
        <w:t xml:space="preserve">  </w:t>
      </w:r>
      <w:r w:rsidRPr="00B3533B">
        <w:t>licensed legal services (see § 515.512), generally licensed telecommunications</w:t>
      </w:r>
      <w:r w:rsidRPr="00B3533B">
        <w:rPr>
          <w:sz w:val="12"/>
        </w:rPr>
        <w:t xml:space="preserve">  </w:t>
      </w:r>
      <w:r w:rsidRPr="00B3533B">
        <w:t>services (see § 515.542), and generally licensed services incident to</w:t>
      </w:r>
      <w:r w:rsidRPr="00B3533B">
        <w:rPr>
          <w:sz w:val="12"/>
        </w:rPr>
        <w:t xml:space="preserve">  </w:t>
      </w:r>
      <w:r w:rsidRPr="00B3533B">
        <w:t>Internet-based communications (see § 515.578).</w:t>
      </w:r>
    </w:p>
    <w:p w:rsidR="00EC5718" w:rsidRPr="00B3533B" w:rsidRDefault="00EC5718" w:rsidP="00EC5718">
      <w:pPr>
        <w:pStyle w:val="CardIndented"/>
        <w:ind w:left="0"/>
      </w:pPr>
    </w:p>
    <w:p w:rsidR="00EC5718" w:rsidRPr="00B3533B" w:rsidRDefault="00EC5718" w:rsidP="00EC5718">
      <w:pPr>
        <w:pStyle w:val="CardIndented"/>
        <w:ind w:left="0"/>
      </w:pPr>
    </w:p>
    <w:p w:rsidR="00EC5718" w:rsidRPr="00B3533B" w:rsidRDefault="00EC5718" w:rsidP="00EC5718">
      <w:pPr>
        <w:pStyle w:val="Heading4"/>
        <w:rPr>
          <w:rFonts w:cs="Times New Roman"/>
        </w:rPr>
      </w:pPr>
      <w:r w:rsidRPr="00B3533B">
        <w:rPr>
          <w:rFonts w:cs="Times New Roman"/>
        </w:rPr>
        <w:t>Policy makers have acted on specific item to change the embargo</w:t>
      </w:r>
    </w:p>
    <w:p w:rsidR="00EC5718" w:rsidRPr="00B3533B" w:rsidRDefault="00EC5718" w:rsidP="00EC5718">
      <w:pPr>
        <w:pStyle w:val="CardIndented"/>
        <w:ind w:left="0"/>
      </w:pPr>
      <w:r w:rsidRPr="00B3533B">
        <w:rPr>
          <w:rStyle w:val="Heading4Char"/>
          <w:rFonts w:cs="Times New Roman"/>
        </w:rPr>
        <w:t>GAO 9</w:t>
      </w:r>
      <w:r w:rsidRPr="00B3533B">
        <w:t xml:space="preserve">  US Government AccountabilityOffice  9-17-9   U.S. Embargo on Cuba: Recent Regulatory Changes and Potential Presidential or Congressional Actions   http://www.gao.gov/new.items/d09951r.pdf</w:t>
      </w:r>
    </w:p>
    <w:p w:rsidR="00EC5718" w:rsidRPr="00B3533B" w:rsidRDefault="00EC5718" w:rsidP="00EC5718">
      <w:pPr>
        <w:pStyle w:val="CardIndented"/>
      </w:pPr>
      <w:r w:rsidRPr="00B3533B">
        <w:t>Since the early 1960s, the United States has maintained an embargo on Cuba through</w:t>
      </w:r>
      <w:r w:rsidRPr="00B3533B">
        <w:rPr>
          <w:sz w:val="12"/>
        </w:rPr>
        <w:t xml:space="preserve">  </w:t>
      </w:r>
      <w:r w:rsidRPr="00B3533B">
        <w:t>various laws, regulations, and presidential</w:t>
      </w:r>
      <w:r w:rsidRPr="00B3533B">
        <w:rPr>
          <w:sz w:val="12"/>
        </w:rPr>
        <w:t xml:space="preserve">  </w:t>
      </w:r>
      <w:r w:rsidRPr="00B3533B">
        <w:t>proclamations regarding trade, travel, and</w:t>
      </w:r>
      <w:r w:rsidRPr="00B3533B">
        <w:rPr>
          <w:sz w:val="12"/>
        </w:rPr>
        <w:t xml:space="preserve">  </w:t>
      </w:r>
      <w:r w:rsidRPr="00B3533B">
        <w:t>financial transactions. A stated purpose of the embargo—the most comprehensive set of</w:t>
      </w:r>
      <w:r w:rsidRPr="00B3533B">
        <w:rPr>
          <w:sz w:val="12"/>
        </w:rPr>
        <w:t xml:space="preserve">  </w:t>
      </w:r>
      <w:r w:rsidRPr="00B3533B">
        <w:t>U.S. economic sanctions on any country—is to deny hard currency to the Cuban</w:t>
      </w:r>
      <w:r w:rsidRPr="00B3533B">
        <w:rPr>
          <w:sz w:val="12"/>
        </w:rPr>
        <w:t xml:space="preserve">  </w:t>
      </w:r>
      <w:r w:rsidRPr="00B3533B">
        <w:t>government. The embargo, which the Presid</w:t>
      </w:r>
      <w:r w:rsidRPr="00B3533B">
        <w:rPr>
          <w:sz w:val="12"/>
        </w:rPr>
        <w:t xml:space="preserve">  </w:t>
      </w:r>
      <w:r w:rsidRPr="00B3533B">
        <w:t>ent has broad authority to modify, is</w:t>
      </w:r>
      <w:r w:rsidRPr="00B3533B">
        <w:rPr>
          <w:sz w:val="12"/>
        </w:rPr>
        <w:t xml:space="preserve">  </w:t>
      </w:r>
      <w:r w:rsidRPr="00B3533B">
        <w:t>implemented primarily by the Department of the Treasury (Treasury) through regulation</w:t>
      </w:r>
      <w:r w:rsidRPr="00B3533B">
        <w:rPr>
          <w:sz w:val="12"/>
        </w:rPr>
        <w:t xml:space="preserve">  </w:t>
      </w:r>
      <w:r w:rsidRPr="00B3533B">
        <w:t>of financial transactions with Cuba and by the Department of Commerce (Commerce)</w:t>
      </w:r>
      <w:r w:rsidRPr="00B3533B">
        <w:rPr>
          <w:sz w:val="12"/>
        </w:rPr>
        <w:t xml:space="preserve">  </w:t>
      </w:r>
      <w:r w:rsidRPr="00B3533B">
        <w:t>through regulation of the export of commodi</w:t>
      </w:r>
      <w:r w:rsidRPr="00B3533B">
        <w:rPr>
          <w:sz w:val="12"/>
        </w:rPr>
        <w:t xml:space="preserve">  </w:t>
      </w:r>
      <w:r w:rsidRPr="00B3533B">
        <w:t>ties, software, and technology to Cuba.</w:t>
      </w:r>
      <w:r w:rsidRPr="00B3533B">
        <w:rPr>
          <w:sz w:val="12"/>
        </w:rPr>
        <w:t xml:space="preserve">  </w:t>
      </w:r>
      <w:r w:rsidRPr="00B3533B">
        <w:t>1</w:t>
      </w:r>
      <w:r w:rsidRPr="00B3533B">
        <w:rPr>
          <w:sz w:val="12"/>
        </w:rPr>
        <w:t xml:space="preserve">  </w:t>
      </w:r>
      <w:r w:rsidRPr="00B3533B">
        <w:rPr>
          <w:rStyle w:val="StyleUnderline"/>
        </w:rPr>
        <w:t>Modifications to the embargo by legislation and presidential policy directives</w:t>
      </w:r>
      <w:r w:rsidRPr="00B3533B">
        <w:t xml:space="preserve"> in the</w:t>
      </w:r>
      <w:r w:rsidRPr="00B3533B">
        <w:rPr>
          <w:sz w:val="12"/>
        </w:rPr>
        <w:t xml:space="preserve">  </w:t>
      </w:r>
      <w:r w:rsidRPr="00B3533B">
        <w:t xml:space="preserve">1990s and early 2000s </w:t>
      </w:r>
      <w:r w:rsidRPr="00B3533B">
        <w:rPr>
          <w:rStyle w:val="StyleUnderline"/>
        </w:rPr>
        <w:t>alternately eased and tightened restrictions on travel, remittances</w:t>
      </w:r>
      <w:r w:rsidRPr="00B3533B">
        <w:t>,</w:t>
      </w:r>
      <w:r w:rsidRPr="00B3533B">
        <w:rPr>
          <w:sz w:val="12"/>
        </w:rPr>
        <w:t xml:space="preserve">  </w:t>
      </w:r>
      <w:r w:rsidRPr="00B3533B">
        <w:t>2</w:t>
      </w:r>
      <w:r w:rsidRPr="00B3533B">
        <w:rPr>
          <w:sz w:val="12"/>
        </w:rPr>
        <w:t xml:space="preserve">  </w:t>
      </w:r>
      <w:r w:rsidRPr="00B3533B">
        <w:rPr>
          <w:rStyle w:val="StyleUnderline"/>
        </w:rPr>
        <w:t>gifts, and exports to Cuba.</w:t>
      </w:r>
      <w:r w:rsidRPr="00B3533B">
        <w:t xml:space="preserve"> In September 2009, responding to legislation passed in March</w:t>
      </w:r>
      <w:r w:rsidRPr="00B3533B">
        <w:rPr>
          <w:sz w:val="12"/>
        </w:rPr>
        <w:t xml:space="preserve">  </w:t>
      </w:r>
      <w:r w:rsidRPr="00B3533B">
        <w:t>and presidential policy directives issued</w:t>
      </w:r>
      <w:r w:rsidRPr="00B3533B">
        <w:rPr>
          <w:sz w:val="12"/>
        </w:rPr>
        <w:t xml:space="preserve">  </w:t>
      </w:r>
      <w:r w:rsidRPr="00B3533B">
        <w:t>in April, Treasury and Commerce published</w:t>
      </w:r>
      <w:r w:rsidRPr="00B3533B">
        <w:rPr>
          <w:sz w:val="12"/>
        </w:rPr>
        <w:t xml:space="preserve">  </w:t>
      </w:r>
      <w:r w:rsidRPr="00B3533B">
        <w:t>regulatory changes that further ease some embargo restrictions.</w:t>
      </w:r>
      <w:r w:rsidRPr="00B3533B">
        <w:rPr>
          <w:sz w:val="12"/>
        </w:rPr>
        <w:t xml:space="preserve">  </w:t>
      </w:r>
      <w:r w:rsidRPr="00B3533B">
        <w:t xml:space="preserve"> </w:t>
      </w:r>
    </w:p>
    <w:p w:rsidR="00EC5718" w:rsidRPr="00B3533B" w:rsidRDefault="00EC5718" w:rsidP="00EC5718">
      <w:pPr>
        <w:pStyle w:val="CardIndented"/>
      </w:pPr>
      <w:r w:rsidRPr="00B3533B">
        <w:t xml:space="preserve"> </w:t>
      </w:r>
    </w:p>
    <w:p w:rsidR="00EC5718" w:rsidRPr="00B3533B" w:rsidRDefault="00EC5718" w:rsidP="00170D54">
      <w:pPr>
        <w:rPr>
          <w:rStyle w:val="StyleStyleBold12pt"/>
          <w:b w:val="0"/>
          <w:bCs w:val="0"/>
          <w:sz w:val="20"/>
        </w:rPr>
      </w:pPr>
    </w:p>
    <w:sectPr w:rsidR="00EC5718" w:rsidRPr="00B3533B" w:rsidSect="00977BD7">
      <w:headerReference w:type="default" r:id="rId222"/>
      <w:footerReference w:type="default" r:id="rId223"/>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9" w:author="Ruth Foster" w:date="2013-07-19T18:43:00Z" w:initials="RF">
    <w:p w:rsidR="00F038F1" w:rsidRDefault="00F038F1" w:rsidP="00E2134D">
      <w:pPr>
        <w:pStyle w:val="CommentText"/>
      </w:pPr>
      <w:r>
        <w:rPr>
          <w:rStyle w:val="CommentReference"/>
        </w:rPr>
        <w:annotationRef/>
      </w:r>
      <w:r>
        <w:t>This might not be the greatest card/arg.</w:t>
      </w:r>
    </w:p>
  </w:comment>
  <w:comment w:id="50" w:author="Ruth Foster" w:date="2013-07-19T18:43:00Z" w:initials="RF">
    <w:p w:rsidR="00F038F1" w:rsidRDefault="00F038F1" w:rsidP="00E2134D">
      <w:pPr>
        <w:pStyle w:val="CommentText"/>
      </w:pPr>
      <w:r>
        <w:rPr>
          <w:rStyle w:val="CommentReference"/>
        </w:rPr>
        <w:annotationRef/>
      </w:r>
      <w:r>
        <w:t>I don't think this card is that useful, but it was too different from the card</w:t>
      </w:r>
    </w:p>
    <w:p w:rsidR="00F038F1" w:rsidRDefault="00F038F1" w:rsidP="00E2134D">
      <w:pPr>
        <w:pStyle w:val="CommentText"/>
      </w:pPr>
      <w:r>
        <w:t xml:space="preserve"> above so I split it into two.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0E57" w:rsidRDefault="00300E57" w:rsidP="005F5576">
      <w:r>
        <w:separator/>
      </w:r>
    </w:p>
  </w:endnote>
  <w:endnote w:type="continuationSeparator" w:id="0">
    <w:p w:rsidR="00300E57" w:rsidRDefault="00300E5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Finale Copyist Text"/>
    <w:charset w:val="00"/>
    <w:family w:val="auto"/>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8F1" w:rsidRDefault="00F038F1">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sidR="00073772">
      <w:rPr>
        <w:noProof/>
        <w:sz w:val="32"/>
        <w:szCs w:val="32"/>
      </w:rPr>
      <w:t>1</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0E57" w:rsidRDefault="00300E57" w:rsidP="005F5576">
      <w:r>
        <w:separator/>
      </w:r>
    </w:p>
  </w:footnote>
  <w:footnote w:type="continuationSeparator" w:id="0">
    <w:p w:rsidR="00300E57" w:rsidRDefault="00300E5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8F1" w:rsidRPr="00977BD7" w:rsidRDefault="00F038F1">
    <w:pPr>
      <w:pStyle w:val="Header"/>
      <w:rPr>
        <w:b/>
      </w:rPr>
    </w:pPr>
    <w:r>
      <w:rPr>
        <w:b/>
      </w:rPr>
      <w:t>COUNTERPLANS GENERIC</w:t>
    </w:r>
    <w:r>
      <w:rPr>
        <w:b/>
      </w:rPr>
      <w:tab/>
    </w:r>
    <w:r>
      <w:rPr>
        <w:b/>
      </w:rPr>
      <w:tab/>
    </w:r>
    <w:r>
      <w:rPr>
        <w:b/>
      </w:rPr>
      <w:ptab w:relativeTo="margin" w:alignment="right" w:leader="none"/>
    </w:r>
    <w:r>
      <w:rPr>
        <w:b/>
      </w:rPr>
      <w:t>DDI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52588C"/>
    <w:multiLevelType w:val="hybridMultilevel"/>
    <w:tmpl w:val="ED74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8542069"/>
    <w:multiLevelType w:val="hybridMultilevel"/>
    <w:tmpl w:val="262485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7F104AC3"/>
    <w:multiLevelType w:val="hybridMultilevel"/>
    <w:tmpl w:val="8F96E1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0"/>
  </w:num>
  <w:num w:numId="4">
    <w:abstractNumId w:val="4"/>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D54"/>
    <w:rsid w:val="000022F2"/>
    <w:rsid w:val="0000459F"/>
    <w:rsid w:val="00004EB4"/>
    <w:rsid w:val="0002196C"/>
    <w:rsid w:val="00021F29"/>
    <w:rsid w:val="00027EED"/>
    <w:rsid w:val="0003041D"/>
    <w:rsid w:val="00033028"/>
    <w:rsid w:val="000360A7"/>
    <w:rsid w:val="00052A1D"/>
    <w:rsid w:val="00055E12"/>
    <w:rsid w:val="00064A59"/>
    <w:rsid w:val="000661DC"/>
    <w:rsid w:val="0007162E"/>
    <w:rsid w:val="00073772"/>
    <w:rsid w:val="00073B9A"/>
    <w:rsid w:val="000835AD"/>
    <w:rsid w:val="00090287"/>
    <w:rsid w:val="00090BA2"/>
    <w:rsid w:val="000941B5"/>
    <w:rsid w:val="000978A3"/>
    <w:rsid w:val="00097D7E"/>
    <w:rsid w:val="000A1D39"/>
    <w:rsid w:val="000A32AA"/>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4698"/>
    <w:rsid w:val="00140397"/>
    <w:rsid w:val="0014072D"/>
    <w:rsid w:val="00141F7D"/>
    <w:rsid w:val="00141FBF"/>
    <w:rsid w:val="0016509D"/>
    <w:rsid w:val="0016711C"/>
    <w:rsid w:val="00167A9F"/>
    <w:rsid w:val="00170D54"/>
    <w:rsid w:val="001711E1"/>
    <w:rsid w:val="00175018"/>
    <w:rsid w:val="00177828"/>
    <w:rsid w:val="00177A1E"/>
    <w:rsid w:val="00180051"/>
    <w:rsid w:val="00182D51"/>
    <w:rsid w:val="0018565A"/>
    <w:rsid w:val="0019587B"/>
    <w:rsid w:val="001A1A60"/>
    <w:rsid w:val="001A4F0E"/>
    <w:rsid w:val="001B0A04"/>
    <w:rsid w:val="001B3CEC"/>
    <w:rsid w:val="001C1D82"/>
    <w:rsid w:val="001C2147"/>
    <w:rsid w:val="001C587E"/>
    <w:rsid w:val="001C614E"/>
    <w:rsid w:val="001C7C90"/>
    <w:rsid w:val="001D0D51"/>
    <w:rsid w:val="001D1BE3"/>
    <w:rsid w:val="001E6B04"/>
    <w:rsid w:val="001F595A"/>
    <w:rsid w:val="001F7572"/>
    <w:rsid w:val="0020006E"/>
    <w:rsid w:val="002009AE"/>
    <w:rsid w:val="002101DA"/>
    <w:rsid w:val="00211958"/>
    <w:rsid w:val="00217499"/>
    <w:rsid w:val="00217862"/>
    <w:rsid w:val="0024023F"/>
    <w:rsid w:val="00240C4E"/>
    <w:rsid w:val="00243DC0"/>
    <w:rsid w:val="00250E16"/>
    <w:rsid w:val="00257696"/>
    <w:rsid w:val="0026382E"/>
    <w:rsid w:val="00272786"/>
    <w:rsid w:val="00287AB7"/>
    <w:rsid w:val="00294D00"/>
    <w:rsid w:val="002A213E"/>
    <w:rsid w:val="002A2A87"/>
    <w:rsid w:val="002A5358"/>
    <w:rsid w:val="002A612B"/>
    <w:rsid w:val="002B68A4"/>
    <w:rsid w:val="002C4E10"/>
    <w:rsid w:val="002C571D"/>
    <w:rsid w:val="002C5772"/>
    <w:rsid w:val="002D0374"/>
    <w:rsid w:val="002D2946"/>
    <w:rsid w:val="002D529E"/>
    <w:rsid w:val="002D6BD6"/>
    <w:rsid w:val="002E4DD9"/>
    <w:rsid w:val="002F0314"/>
    <w:rsid w:val="00300E57"/>
    <w:rsid w:val="00302F36"/>
    <w:rsid w:val="0031182D"/>
    <w:rsid w:val="00314979"/>
    <w:rsid w:val="00314B9D"/>
    <w:rsid w:val="00315CA2"/>
    <w:rsid w:val="00316FEB"/>
    <w:rsid w:val="00326EEB"/>
    <w:rsid w:val="0033078A"/>
    <w:rsid w:val="00331559"/>
    <w:rsid w:val="00341538"/>
    <w:rsid w:val="00341D6C"/>
    <w:rsid w:val="00342FBB"/>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6D8"/>
    <w:rsid w:val="003B2F3E"/>
    <w:rsid w:val="003B55B7"/>
    <w:rsid w:val="003C756E"/>
    <w:rsid w:val="003D2C33"/>
    <w:rsid w:val="003D6EA7"/>
    <w:rsid w:val="003E4831"/>
    <w:rsid w:val="003E48DE"/>
    <w:rsid w:val="003E7E8B"/>
    <w:rsid w:val="003F3030"/>
    <w:rsid w:val="003F47AE"/>
    <w:rsid w:val="00401F20"/>
    <w:rsid w:val="00403971"/>
    <w:rsid w:val="00407386"/>
    <w:rsid w:val="004138EF"/>
    <w:rsid w:val="00420163"/>
    <w:rsid w:val="004319DE"/>
    <w:rsid w:val="00435232"/>
    <w:rsid w:val="004400EA"/>
    <w:rsid w:val="00445D3C"/>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0C24"/>
    <w:rsid w:val="004D3745"/>
    <w:rsid w:val="004D3987"/>
    <w:rsid w:val="004E294C"/>
    <w:rsid w:val="004E2B6C"/>
    <w:rsid w:val="004E3132"/>
    <w:rsid w:val="004E4DA3"/>
    <w:rsid w:val="004E552E"/>
    <w:rsid w:val="004E5E95"/>
    <w:rsid w:val="004E656D"/>
    <w:rsid w:val="004F0849"/>
    <w:rsid w:val="004F173C"/>
    <w:rsid w:val="004F1B8C"/>
    <w:rsid w:val="004F33F3"/>
    <w:rsid w:val="004F45B0"/>
    <w:rsid w:val="005020C3"/>
    <w:rsid w:val="00502D6F"/>
    <w:rsid w:val="005111F8"/>
    <w:rsid w:val="00512251"/>
    <w:rsid w:val="00513FA2"/>
    <w:rsid w:val="00514387"/>
    <w:rsid w:val="00516459"/>
    <w:rsid w:val="00520153"/>
    <w:rsid w:val="005349E1"/>
    <w:rsid w:val="00537EF5"/>
    <w:rsid w:val="005420CC"/>
    <w:rsid w:val="005434D0"/>
    <w:rsid w:val="0054437C"/>
    <w:rsid w:val="00544ADD"/>
    <w:rsid w:val="00546D61"/>
    <w:rsid w:val="005579BF"/>
    <w:rsid w:val="00560C3E"/>
    <w:rsid w:val="00563468"/>
    <w:rsid w:val="00564EC2"/>
    <w:rsid w:val="00565EAE"/>
    <w:rsid w:val="00573677"/>
    <w:rsid w:val="00575F7D"/>
    <w:rsid w:val="00580383"/>
    <w:rsid w:val="00580E40"/>
    <w:rsid w:val="0058497F"/>
    <w:rsid w:val="00590731"/>
    <w:rsid w:val="005A506B"/>
    <w:rsid w:val="005A701C"/>
    <w:rsid w:val="005B2444"/>
    <w:rsid w:val="005B2D14"/>
    <w:rsid w:val="005B3140"/>
    <w:rsid w:val="005B7694"/>
    <w:rsid w:val="005C0B05"/>
    <w:rsid w:val="005D1156"/>
    <w:rsid w:val="005E0681"/>
    <w:rsid w:val="005E2165"/>
    <w:rsid w:val="005E3B08"/>
    <w:rsid w:val="005E3FE4"/>
    <w:rsid w:val="005E572E"/>
    <w:rsid w:val="005F5576"/>
    <w:rsid w:val="006014AB"/>
    <w:rsid w:val="00605F20"/>
    <w:rsid w:val="0061680A"/>
    <w:rsid w:val="00623B70"/>
    <w:rsid w:val="00631318"/>
    <w:rsid w:val="0063578B"/>
    <w:rsid w:val="00636B3D"/>
    <w:rsid w:val="00641025"/>
    <w:rsid w:val="00650E98"/>
    <w:rsid w:val="00656C61"/>
    <w:rsid w:val="006672D8"/>
    <w:rsid w:val="00670D96"/>
    <w:rsid w:val="00672877"/>
    <w:rsid w:val="00681C30"/>
    <w:rsid w:val="00683154"/>
    <w:rsid w:val="00690115"/>
    <w:rsid w:val="00690898"/>
    <w:rsid w:val="00693039"/>
    <w:rsid w:val="00693A5A"/>
    <w:rsid w:val="00695FF5"/>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0A"/>
    <w:rsid w:val="00797B76"/>
    <w:rsid w:val="007A3D06"/>
    <w:rsid w:val="007A5A8F"/>
    <w:rsid w:val="007B383B"/>
    <w:rsid w:val="007B7B0D"/>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846D4"/>
    <w:rsid w:val="00897F92"/>
    <w:rsid w:val="008A64C9"/>
    <w:rsid w:val="008B180A"/>
    <w:rsid w:val="008B24B7"/>
    <w:rsid w:val="008C07FE"/>
    <w:rsid w:val="008C2CD8"/>
    <w:rsid w:val="008C5743"/>
    <w:rsid w:val="008C68EE"/>
    <w:rsid w:val="008C7F44"/>
    <w:rsid w:val="008D4273"/>
    <w:rsid w:val="008D4544"/>
    <w:rsid w:val="008D4EF3"/>
    <w:rsid w:val="008E0E4F"/>
    <w:rsid w:val="008E1FD5"/>
    <w:rsid w:val="008E4139"/>
    <w:rsid w:val="008F322F"/>
    <w:rsid w:val="00907DFE"/>
    <w:rsid w:val="00913FDA"/>
    <w:rsid w:val="00914596"/>
    <w:rsid w:val="009146BF"/>
    <w:rsid w:val="00915AD4"/>
    <w:rsid w:val="00915EF1"/>
    <w:rsid w:val="00924C08"/>
    <w:rsid w:val="00927D88"/>
    <w:rsid w:val="00930D1F"/>
    <w:rsid w:val="00935127"/>
    <w:rsid w:val="0094025E"/>
    <w:rsid w:val="0094256C"/>
    <w:rsid w:val="009706C1"/>
    <w:rsid w:val="00976675"/>
    <w:rsid w:val="00976FBF"/>
    <w:rsid w:val="00977BD7"/>
    <w:rsid w:val="0098178A"/>
    <w:rsid w:val="00984B38"/>
    <w:rsid w:val="009A0636"/>
    <w:rsid w:val="009A6FF5"/>
    <w:rsid w:val="009B2B47"/>
    <w:rsid w:val="009B35DB"/>
    <w:rsid w:val="009C4298"/>
    <w:rsid w:val="009D318C"/>
    <w:rsid w:val="009E7087"/>
    <w:rsid w:val="009F02D0"/>
    <w:rsid w:val="00A10B8B"/>
    <w:rsid w:val="00A20D78"/>
    <w:rsid w:val="00A2174A"/>
    <w:rsid w:val="00A26733"/>
    <w:rsid w:val="00A3595E"/>
    <w:rsid w:val="00A46C7F"/>
    <w:rsid w:val="00A73245"/>
    <w:rsid w:val="00A77145"/>
    <w:rsid w:val="00A82989"/>
    <w:rsid w:val="00A904FE"/>
    <w:rsid w:val="00A9262C"/>
    <w:rsid w:val="00AA0D4D"/>
    <w:rsid w:val="00AA49BE"/>
    <w:rsid w:val="00AB3B76"/>
    <w:rsid w:val="00AB4579"/>
    <w:rsid w:val="00AB612E"/>
    <w:rsid w:val="00AB61DD"/>
    <w:rsid w:val="00AC1EE0"/>
    <w:rsid w:val="00AC222F"/>
    <w:rsid w:val="00AC2CC7"/>
    <w:rsid w:val="00AC7B3B"/>
    <w:rsid w:val="00AD3CE6"/>
    <w:rsid w:val="00AE1307"/>
    <w:rsid w:val="00AE7586"/>
    <w:rsid w:val="00AE798B"/>
    <w:rsid w:val="00AF7A65"/>
    <w:rsid w:val="00B05202"/>
    <w:rsid w:val="00B063C3"/>
    <w:rsid w:val="00B06710"/>
    <w:rsid w:val="00B07EBF"/>
    <w:rsid w:val="00B166CB"/>
    <w:rsid w:val="00B235E1"/>
    <w:rsid w:val="00B272CF"/>
    <w:rsid w:val="00B3145D"/>
    <w:rsid w:val="00B3533B"/>
    <w:rsid w:val="00B357BA"/>
    <w:rsid w:val="00B47147"/>
    <w:rsid w:val="00B564DB"/>
    <w:rsid w:val="00B768B6"/>
    <w:rsid w:val="00B816A3"/>
    <w:rsid w:val="00B908D1"/>
    <w:rsid w:val="00B9255B"/>
    <w:rsid w:val="00B92FD4"/>
    <w:rsid w:val="00B940D1"/>
    <w:rsid w:val="00BB58BD"/>
    <w:rsid w:val="00BB6A26"/>
    <w:rsid w:val="00BC000F"/>
    <w:rsid w:val="00BC1034"/>
    <w:rsid w:val="00BD075D"/>
    <w:rsid w:val="00BE2408"/>
    <w:rsid w:val="00BE3EC6"/>
    <w:rsid w:val="00BE5BEB"/>
    <w:rsid w:val="00BE6528"/>
    <w:rsid w:val="00BF63E2"/>
    <w:rsid w:val="00C0087A"/>
    <w:rsid w:val="00C05F9D"/>
    <w:rsid w:val="00C271C1"/>
    <w:rsid w:val="00C27212"/>
    <w:rsid w:val="00C34185"/>
    <w:rsid w:val="00C35468"/>
    <w:rsid w:val="00C36A26"/>
    <w:rsid w:val="00C42DD6"/>
    <w:rsid w:val="00C47358"/>
    <w:rsid w:val="00C545E7"/>
    <w:rsid w:val="00C624AD"/>
    <w:rsid w:val="00C66858"/>
    <w:rsid w:val="00C72540"/>
    <w:rsid w:val="00C73872"/>
    <w:rsid w:val="00C7411E"/>
    <w:rsid w:val="00C82E1B"/>
    <w:rsid w:val="00C84988"/>
    <w:rsid w:val="00C95A08"/>
    <w:rsid w:val="00CA4AF6"/>
    <w:rsid w:val="00CA59CA"/>
    <w:rsid w:val="00CB2356"/>
    <w:rsid w:val="00CB29A3"/>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6B7"/>
    <w:rsid w:val="00D31DF7"/>
    <w:rsid w:val="00D33B91"/>
    <w:rsid w:val="00D415C6"/>
    <w:rsid w:val="00D420EA"/>
    <w:rsid w:val="00D43B54"/>
    <w:rsid w:val="00D4639E"/>
    <w:rsid w:val="00D51ABF"/>
    <w:rsid w:val="00D5444B"/>
    <w:rsid w:val="00D55302"/>
    <w:rsid w:val="00D57CBF"/>
    <w:rsid w:val="00D66ABC"/>
    <w:rsid w:val="00D71CFC"/>
    <w:rsid w:val="00D77BE7"/>
    <w:rsid w:val="00D86024"/>
    <w:rsid w:val="00D94CA3"/>
    <w:rsid w:val="00D96595"/>
    <w:rsid w:val="00DA018C"/>
    <w:rsid w:val="00DA3C9D"/>
    <w:rsid w:val="00DB0F7E"/>
    <w:rsid w:val="00DB5489"/>
    <w:rsid w:val="00DB6C98"/>
    <w:rsid w:val="00DC701C"/>
    <w:rsid w:val="00DD095B"/>
    <w:rsid w:val="00DD7F91"/>
    <w:rsid w:val="00DE5D5B"/>
    <w:rsid w:val="00DF7A96"/>
    <w:rsid w:val="00E00376"/>
    <w:rsid w:val="00E01016"/>
    <w:rsid w:val="00E043B1"/>
    <w:rsid w:val="00E14EBD"/>
    <w:rsid w:val="00E16734"/>
    <w:rsid w:val="00E2134D"/>
    <w:rsid w:val="00E23260"/>
    <w:rsid w:val="00E2367A"/>
    <w:rsid w:val="00E27BC7"/>
    <w:rsid w:val="00E35FC9"/>
    <w:rsid w:val="00E377A4"/>
    <w:rsid w:val="00E41346"/>
    <w:rsid w:val="00E420E9"/>
    <w:rsid w:val="00E4635D"/>
    <w:rsid w:val="00E55EDA"/>
    <w:rsid w:val="00E61D76"/>
    <w:rsid w:val="00E6519B"/>
    <w:rsid w:val="00E674DB"/>
    <w:rsid w:val="00E70912"/>
    <w:rsid w:val="00E75F28"/>
    <w:rsid w:val="00E90AA6"/>
    <w:rsid w:val="00E977B8"/>
    <w:rsid w:val="00E97AD1"/>
    <w:rsid w:val="00EA109B"/>
    <w:rsid w:val="00EA15A8"/>
    <w:rsid w:val="00EA2926"/>
    <w:rsid w:val="00EB2CDE"/>
    <w:rsid w:val="00EC1A81"/>
    <w:rsid w:val="00EC5718"/>
    <w:rsid w:val="00EC7E5C"/>
    <w:rsid w:val="00ED78F1"/>
    <w:rsid w:val="00EE4DCA"/>
    <w:rsid w:val="00EF0F62"/>
    <w:rsid w:val="00F007E1"/>
    <w:rsid w:val="00F0134E"/>
    <w:rsid w:val="00F038F1"/>
    <w:rsid w:val="00F057C6"/>
    <w:rsid w:val="00F17BEF"/>
    <w:rsid w:val="00F17D96"/>
    <w:rsid w:val="00F22565"/>
    <w:rsid w:val="00F3380E"/>
    <w:rsid w:val="00F40837"/>
    <w:rsid w:val="00F42771"/>
    <w:rsid w:val="00F42F79"/>
    <w:rsid w:val="00F47773"/>
    <w:rsid w:val="00F5019D"/>
    <w:rsid w:val="00F55E7D"/>
    <w:rsid w:val="00F56308"/>
    <w:rsid w:val="00F634D6"/>
    <w:rsid w:val="00F64385"/>
    <w:rsid w:val="00F6473F"/>
    <w:rsid w:val="00F76366"/>
    <w:rsid w:val="00F805C0"/>
    <w:rsid w:val="00F851B5"/>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377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737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3772"/>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73772"/>
    <w:pPr>
      <w:keepNext/>
      <w:keepLines/>
      <w:pageBreakBefore/>
      <w:jc w:val="center"/>
      <w:outlineLvl w:val="2"/>
    </w:pPr>
    <w:rPr>
      <w:rFonts w:eastAsiaTheme="majorEastAsia" w:cstheme="majorBidi"/>
      <w:b/>
      <w:bCs/>
      <w:sz w:val="32"/>
    </w:rPr>
  </w:style>
  <w:style w:type="paragraph" w:styleId="Heading4">
    <w:name w:val="heading 4"/>
    <w:aliases w:val="Tag"/>
    <w:basedOn w:val="Normal"/>
    <w:next w:val="Normal"/>
    <w:link w:val="Heading4Char"/>
    <w:uiPriority w:val="4"/>
    <w:qFormat/>
    <w:rsid w:val="0007377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737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772"/>
  </w:style>
  <w:style w:type="character" w:customStyle="1" w:styleId="Heading1Char">
    <w:name w:val="Heading 1 Char"/>
    <w:aliases w:val="Pocket Char"/>
    <w:basedOn w:val="DefaultParagraphFont"/>
    <w:link w:val="Heading1"/>
    <w:uiPriority w:val="1"/>
    <w:rsid w:val="0007377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73772"/>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073772"/>
    <w:rPr>
      <w:rFonts w:ascii="Times New Roman" w:eastAsiaTheme="majorEastAsia" w:hAnsi="Times New Roman" w:cstheme="majorBidi"/>
      <w:b/>
      <w:bCs/>
      <w:sz w:val="32"/>
    </w:rPr>
  </w:style>
  <w:style w:type="character" w:customStyle="1" w:styleId="Heading4Char">
    <w:name w:val="Heading 4 Char"/>
    <w:aliases w:val="Tag Char"/>
    <w:basedOn w:val="DefaultParagraphFont"/>
    <w:link w:val="Heading4"/>
    <w:uiPriority w:val="4"/>
    <w:rsid w:val="00073772"/>
    <w:rPr>
      <w:rFonts w:ascii="Times New Roman" w:eastAsiaTheme="majorEastAsia" w:hAnsi="Times New Roman" w:cstheme="majorBidi"/>
      <w:b/>
      <w:bCs/>
      <w:iCs/>
      <w:sz w:val="24"/>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7377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73772"/>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073772"/>
    <w:rPr>
      <w:rFonts w:ascii="Times New Roman" w:hAnsi="Times New Roman"/>
      <w:b/>
      <w:bCs/>
      <w:sz w:val="22"/>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73772"/>
    <w:rPr>
      <w:rFonts w:ascii="Times New Roman" w:hAnsi="Times New Roman"/>
      <w:b/>
      <w:bCs/>
      <w:sz w:val="24"/>
      <w:u w:val="none"/>
    </w:rPr>
  </w:style>
  <w:style w:type="paragraph" w:styleId="Header">
    <w:name w:val="header"/>
    <w:basedOn w:val="Normal"/>
    <w:link w:val="HeaderChar"/>
    <w:uiPriority w:val="99"/>
    <w:rsid w:val="00073772"/>
    <w:pPr>
      <w:tabs>
        <w:tab w:val="center" w:pos="4680"/>
        <w:tab w:val="right" w:pos="9360"/>
      </w:tabs>
    </w:pPr>
  </w:style>
  <w:style w:type="character" w:customStyle="1" w:styleId="HeaderChar">
    <w:name w:val="Header Char"/>
    <w:basedOn w:val="DefaultParagraphFont"/>
    <w:link w:val="Header"/>
    <w:uiPriority w:val="99"/>
    <w:rsid w:val="00073772"/>
    <w:rPr>
      <w:rFonts w:ascii="Times New Roman" w:hAnsi="Times New Roman" w:cs="Times New Roman"/>
      <w:sz w:val="20"/>
    </w:rPr>
  </w:style>
  <w:style w:type="paragraph" w:styleId="Footer">
    <w:name w:val="footer"/>
    <w:basedOn w:val="Normal"/>
    <w:link w:val="FooterChar"/>
    <w:uiPriority w:val="99"/>
    <w:rsid w:val="00073772"/>
    <w:pPr>
      <w:tabs>
        <w:tab w:val="center" w:pos="4680"/>
        <w:tab w:val="right" w:pos="9360"/>
      </w:tabs>
    </w:pPr>
  </w:style>
  <w:style w:type="character" w:customStyle="1" w:styleId="FooterChar">
    <w:name w:val="Footer Char"/>
    <w:basedOn w:val="DefaultParagraphFont"/>
    <w:link w:val="Footer"/>
    <w:uiPriority w:val="99"/>
    <w:rsid w:val="00073772"/>
    <w:rPr>
      <w:rFonts w:ascii="Times New Roman" w:hAnsi="Times New Roman" w:cs="Times New Roman"/>
      <w:sz w:val="20"/>
    </w:rPr>
  </w:style>
  <w:style w:type="character" w:styleId="Hyperlink">
    <w:name w:val="Hyperlink"/>
    <w:basedOn w:val="DefaultParagraphFont"/>
    <w:uiPriority w:val="99"/>
    <w:rsid w:val="00073772"/>
    <w:rPr>
      <w:color w:val="auto"/>
      <w:u w:val="none"/>
    </w:rPr>
  </w:style>
  <w:style w:type="character" w:styleId="FollowedHyperlink">
    <w:name w:val="FollowedHyperlink"/>
    <w:basedOn w:val="DefaultParagraphFont"/>
    <w:uiPriority w:val="99"/>
    <w:semiHidden/>
    <w:rsid w:val="00073772"/>
    <w:rPr>
      <w:color w:val="auto"/>
      <w:u w:val="none"/>
    </w:rPr>
  </w:style>
  <w:style w:type="paragraph" w:customStyle="1" w:styleId="BlockHidden">
    <w:name w:val="Block Hidden"/>
    <w:qFormat/>
    <w:rsid w:val="00073772"/>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073772"/>
    <w:pPr>
      <w:ind w:left="288"/>
    </w:pPr>
  </w:style>
  <w:style w:type="character" w:customStyle="1" w:styleId="StyleUnderline">
    <w:name w:val="Style Underline"/>
    <w:basedOn w:val="DefaultParagraphFont"/>
    <w:rsid w:val="00073772"/>
    <w:rPr>
      <w:u w:val="thick"/>
    </w:rPr>
  </w:style>
  <w:style w:type="paragraph" w:customStyle="1" w:styleId="BlockHeadings">
    <w:name w:val="Block Headings"/>
    <w:next w:val="Nothing"/>
    <w:rsid w:val="00073772"/>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rsid w:val="0007377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07377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A5A8F"/>
    <w:rPr>
      <w:rFonts w:ascii="Times New Roman" w:eastAsia="Times New Roman" w:hAnsi="Times New Roman" w:cs="Times New Roman"/>
      <w:sz w:val="20"/>
      <w:szCs w:val="24"/>
    </w:rPr>
  </w:style>
  <w:style w:type="character" w:customStyle="1" w:styleId="DebateUnderline">
    <w:name w:val="Debate Underline"/>
    <w:rsid w:val="00073772"/>
    <w:rPr>
      <w:rFonts w:ascii="Times New Roman" w:hAnsi="Times New Roman"/>
      <w:sz w:val="20"/>
      <w:u w:val="thick"/>
    </w:rPr>
  </w:style>
  <w:style w:type="character" w:customStyle="1" w:styleId="Author-Date">
    <w:name w:val="Author-Date"/>
    <w:rsid w:val="00073772"/>
    <w:rPr>
      <w:b/>
      <w:sz w:val="24"/>
    </w:rPr>
  </w:style>
  <w:style w:type="paragraph" w:customStyle="1" w:styleId="Tags">
    <w:name w:val="Tags"/>
    <w:next w:val="Nothing"/>
    <w:rsid w:val="00073772"/>
    <w:pPr>
      <w:widowControl w:val="0"/>
      <w:spacing w:after="0" w:line="240" w:lineRule="auto"/>
      <w:outlineLvl w:val="1"/>
    </w:pPr>
    <w:rPr>
      <w:rFonts w:ascii="Times New Roman" w:eastAsia="Times New Roman" w:hAnsi="Times New Roman" w:cs="Times New Roman"/>
      <w:b/>
      <w:sz w:val="24"/>
      <w:szCs w:val="24"/>
    </w:rPr>
  </w:style>
  <w:style w:type="character" w:customStyle="1" w:styleId="apple-converted-space">
    <w:name w:val="apple-converted-space"/>
    <w:basedOn w:val="DefaultParagraphFont"/>
    <w:rsid w:val="00170D54"/>
  </w:style>
  <w:style w:type="paragraph" w:styleId="ListParagraph">
    <w:name w:val="List Paragraph"/>
    <w:basedOn w:val="Normal"/>
    <w:uiPriority w:val="34"/>
    <w:qFormat/>
    <w:rsid w:val="00170D54"/>
    <w:pPr>
      <w:ind w:left="720"/>
      <w:contextualSpacing/>
    </w:pPr>
  </w:style>
  <w:style w:type="paragraph" w:styleId="BalloonText">
    <w:name w:val="Balloon Text"/>
    <w:basedOn w:val="Normal"/>
    <w:link w:val="BalloonTextChar"/>
    <w:uiPriority w:val="99"/>
    <w:semiHidden/>
    <w:rsid w:val="00502D6F"/>
    <w:rPr>
      <w:rFonts w:ascii="Tahoma" w:hAnsi="Tahoma" w:cs="Tahoma"/>
      <w:sz w:val="16"/>
      <w:szCs w:val="16"/>
    </w:rPr>
  </w:style>
  <w:style w:type="character" w:customStyle="1" w:styleId="BalloonTextChar">
    <w:name w:val="Balloon Text Char"/>
    <w:basedOn w:val="DefaultParagraphFont"/>
    <w:link w:val="BalloonText"/>
    <w:uiPriority w:val="99"/>
    <w:semiHidden/>
    <w:rsid w:val="00502D6F"/>
    <w:rPr>
      <w:rFonts w:ascii="Tahoma" w:hAnsi="Tahoma" w:cs="Tahoma"/>
      <w:sz w:val="16"/>
      <w:szCs w:val="16"/>
    </w:rPr>
  </w:style>
  <w:style w:type="character" w:styleId="HTMLCite">
    <w:name w:val="HTML Cite"/>
    <w:basedOn w:val="DefaultParagraphFont"/>
    <w:uiPriority w:val="99"/>
    <w:semiHidden/>
    <w:unhideWhenUsed/>
    <w:rsid w:val="00F42771"/>
    <w:rPr>
      <w:i/>
      <w:iCs/>
    </w:rPr>
  </w:style>
  <w:style w:type="character" w:customStyle="1" w:styleId="citation-abbreviation">
    <w:name w:val="citation-abbreviation"/>
    <w:basedOn w:val="DefaultParagraphFont"/>
    <w:rsid w:val="00EC5718"/>
  </w:style>
  <w:style w:type="character" w:customStyle="1" w:styleId="citation-publication-date">
    <w:name w:val="citation-publication-date"/>
    <w:basedOn w:val="DefaultParagraphFont"/>
    <w:rsid w:val="00EC5718"/>
  </w:style>
  <w:style w:type="character" w:customStyle="1" w:styleId="citation-volume">
    <w:name w:val="citation-volume"/>
    <w:basedOn w:val="DefaultParagraphFont"/>
    <w:rsid w:val="00EC5718"/>
  </w:style>
  <w:style w:type="character" w:customStyle="1" w:styleId="citation-issue">
    <w:name w:val="citation-issue"/>
    <w:basedOn w:val="DefaultParagraphFont"/>
    <w:rsid w:val="00EC5718"/>
  </w:style>
  <w:style w:type="character" w:customStyle="1" w:styleId="citation-flpages">
    <w:name w:val="citation-flpages"/>
    <w:basedOn w:val="DefaultParagraphFont"/>
    <w:rsid w:val="00EC5718"/>
  </w:style>
  <w:style w:type="paragraph" w:customStyle="1" w:styleId="Default">
    <w:name w:val="Default"/>
    <w:rsid w:val="00C271C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rsid w:val="00E2134D"/>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E2134D"/>
    <w:rPr>
      <w:rFonts w:ascii="Lucida Grande" w:hAnsi="Lucida Grande" w:cs="Lucida Grande"/>
      <w:sz w:val="20"/>
    </w:rPr>
  </w:style>
  <w:style w:type="paragraph" w:styleId="DocumentMap">
    <w:name w:val="Document Map"/>
    <w:basedOn w:val="Normal"/>
    <w:link w:val="DocumentMapChar"/>
    <w:uiPriority w:val="99"/>
    <w:semiHidden/>
    <w:unhideWhenUsed/>
    <w:rsid w:val="00E2134D"/>
    <w:rPr>
      <w:rFonts w:ascii="Lucida Grande" w:hAnsi="Lucida Grande" w:cs="Lucida Grande"/>
    </w:rPr>
  </w:style>
  <w:style w:type="character" w:customStyle="1" w:styleId="officialsname">
    <w:name w:val="official_s_name"/>
    <w:basedOn w:val="DefaultParagraphFont"/>
    <w:rsid w:val="00E2134D"/>
  </w:style>
  <w:style w:type="character" w:customStyle="1" w:styleId="officialstitle-">
    <w:name w:val="official_s_title-"/>
    <w:basedOn w:val="DefaultParagraphFont"/>
    <w:rsid w:val="00E2134D"/>
  </w:style>
  <w:style w:type="character" w:customStyle="1" w:styleId="officialsbureau">
    <w:name w:val="official_s_bureau"/>
    <w:basedOn w:val="DefaultParagraphFont"/>
    <w:rsid w:val="00E2134D"/>
  </w:style>
  <w:style w:type="character" w:styleId="CommentReference">
    <w:name w:val="annotation reference"/>
    <w:basedOn w:val="DefaultParagraphFont"/>
    <w:uiPriority w:val="99"/>
    <w:semiHidden/>
    <w:unhideWhenUsed/>
    <w:rsid w:val="00E2134D"/>
    <w:rPr>
      <w:sz w:val="18"/>
      <w:szCs w:val="18"/>
    </w:rPr>
  </w:style>
  <w:style w:type="paragraph" w:styleId="CommentText">
    <w:name w:val="annotation text"/>
    <w:basedOn w:val="Normal"/>
    <w:link w:val="CommentTextChar"/>
    <w:uiPriority w:val="99"/>
    <w:semiHidden/>
    <w:unhideWhenUsed/>
    <w:rsid w:val="00E2134D"/>
    <w:rPr>
      <w:sz w:val="24"/>
    </w:rPr>
  </w:style>
  <w:style w:type="character" w:customStyle="1" w:styleId="CommentTextChar">
    <w:name w:val="Comment Text Char"/>
    <w:basedOn w:val="DefaultParagraphFont"/>
    <w:link w:val="CommentText"/>
    <w:uiPriority w:val="99"/>
    <w:semiHidden/>
    <w:rsid w:val="00E2134D"/>
    <w:rPr>
      <w:rFonts w:ascii="Times New Roman" w:hAnsi="Times New Roman" w:cs="Times New Roman"/>
      <w:sz w:val="24"/>
    </w:rPr>
  </w:style>
  <w:style w:type="character" w:customStyle="1" w:styleId="CommentSubjectChar">
    <w:name w:val="Comment Subject Char"/>
    <w:basedOn w:val="CommentTextChar"/>
    <w:link w:val="CommentSubject"/>
    <w:uiPriority w:val="99"/>
    <w:semiHidden/>
    <w:rsid w:val="00E2134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E2134D"/>
    <w:rPr>
      <w:b/>
      <w:bCs/>
      <w:sz w:val="20"/>
      <w:szCs w:val="20"/>
    </w:rPr>
  </w:style>
  <w:style w:type="paragraph" w:styleId="NormalWeb">
    <w:name w:val="Normal (Web)"/>
    <w:basedOn w:val="Normal"/>
    <w:uiPriority w:val="99"/>
    <w:unhideWhenUsed/>
    <w:rsid w:val="00B3533B"/>
    <w:pPr>
      <w:spacing w:before="100" w:beforeAutospacing="1" w:after="100" w:afterAutospacing="1"/>
    </w:pPr>
    <w:rPr>
      <w:rFonts w:ascii="Times" w:hAnsi="Times"/>
      <w:szCs w:val="20"/>
    </w:rPr>
  </w:style>
  <w:style w:type="character" w:customStyle="1" w:styleId="CitesChar">
    <w:name w:val="Cites Char"/>
    <w:link w:val="Cites"/>
    <w:locked/>
    <w:rsid w:val="00F038F1"/>
    <w:rPr>
      <w:szCs w:val="24"/>
    </w:rPr>
  </w:style>
  <w:style w:type="paragraph" w:customStyle="1" w:styleId="Cites">
    <w:name w:val="Cites"/>
    <w:next w:val="Cards"/>
    <w:link w:val="CitesChar"/>
    <w:qFormat/>
    <w:rsid w:val="00F038F1"/>
    <w:pPr>
      <w:widowControl w:val="0"/>
      <w:spacing w:after="0" w:line="240" w:lineRule="auto"/>
      <w:jc w:val="both"/>
      <w:outlineLvl w:val="2"/>
    </w:pPr>
    <w:rPr>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377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737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3772"/>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73772"/>
    <w:pPr>
      <w:keepNext/>
      <w:keepLines/>
      <w:pageBreakBefore/>
      <w:jc w:val="center"/>
      <w:outlineLvl w:val="2"/>
    </w:pPr>
    <w:rPr>
      <w:rFonts w:eastAsiaTheme="majorEastAsia" w:cstheme="majorBidi"/>
      <w:b/>
      <w:bCs/>
      <w:sz w:val="32"/>
    </w:rPr>
  </w:style>
  <w:style w:type="paragraph" w:styleId="Heading4">
    <w:name w:val="heading 4"/>
    <w:aliases w:val="Tag"/>
    <w:basedOn w:val="Normal"/>
    <w:next w:val="Normal"/>
    <w:link w:val="Heading4Char"/>
    <w:uiPriority w:val="4"/>
    <w:qFormat/>
    <w:rsid w:val="0007377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737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772"/>
  </w:style>
  <w:style w:type="character" w:customStyle="1" w:styleId="Heading1Char">
    <w:name w:val="Heading 1 Char"/>
    <w:aliases w:val="Pocket Char"/>
    <w:basedOn w:val="DefaultParagraphFont"/>
    <w:link w:val="Heading1"/>
    <w:uiPriority w:val="1"/>
    <w:rsid w:val="0007377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73772"/>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073772"/>
    <w:rPr>
      <w:rFonts w:ascii="Times New Roman" w:eastAsiaTheme="majorEastAsia" w:hAnsi="Times New Roman" w:cstheme="majorBidi"/>
      <w:b/>
      <w:bCs/>
      <w:sz w:val="32"/>
    </w:rPr>
  </w:style>
  <w:style w:type="character" w:customStyle="1" w:styleId="Heading4Char">
    <w:name w:val="Heading 4 Char"/>
    <w:aliases w:val="Tag Char"/>
    <w:basedOn w:val="DefaultParagraphFont"/>
    <w:link w:val="Heading4"/>
    <w:uiPriority w:val="4"/>
    <w:rsid w:val="00073772"/>
    <w:rPr>
      <w:rFonts w:ascii="Times New Roman" w:eastAsiaTheme="majorEastAsia" w:hAnsi="Times New Roman" w:cstheme="majorBidi"/>
      <w:b/>
      <w:bCs/>
      <w:iCs/>
      <w:sz w:val="24"/>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07377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73772"/>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073772"/>
    <w:rPr>
      <w:rFonts w:ascii="Times New Roman" w:hAnsi="Times New Roman"/>
      <w:b/>
      <w:bCs/>
      <w:sz w:val="22"/>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73772"/>
    <w:rPr>
      <w:rFonts w:ascii="Times New Roman" w:hAnsi="Times New Roman"/>
      <w:b/>
      <w:bCs/>
      <w:sz w:val="24"/>
      <w:u w:val="none"/>
    </w:rPr>
  </w:style>
  <w:style w:type="paragraph" w:styleId="Header">
    <w:name w:val="header"/>
    <w:basedOn w:val="Normal"/>
    <w:link w:val="HeaderChar"/>
    <w:uiPriority w:val="99"/>
    <w:rsid w:val="00073772"/>
    <w:pPr>
      <w:tabs>
        <w:tab w:val="center" w:pos="4680"/>
        <w:tab w:val="right" w:pos="9360"/>
      </w:tabs>
    </w:pPr>
  </w:style>
  <w:style w:type="character" w:customStyle="1" w:styleId="HeaderChar">
    <w:name w:val="Header Char"/>
    <w:basedOn w:val="DefaultParagraphFont"/>
    <w:link w:val="Header"/>
    <w:uiPriority w:val="99"/>
    <w:rsid w:val="00073772"/>
    <w:rPr>
      <w:rFonts w:ascii="Times New Roman" w:hAnsi="Times New Roman" w:cs="Times New Roman"/>
      <w:sz w:val="20"/>
    </w:rPr>
  </w:style>
  <w:style w:type="paragraph" w:styleId="Footer">
    <w:name w:val="footer"/>
    <w:basedOn w:val="Normal"/>
    <w:link w:val="FooterChar"/>
    <w:uiPriority w:val="99"/>
    <w:rsid w:val="00073772"/>
    <w:pPr>
      <w:tabs>
        <w:tab w:val="center" w:pos="4680"/>
        <w:tab w:val="right" w:pos="9360"/>
      </w:tabs>
    </w:pPr>
  </w:style>
  <w:style w:type="character" w:customStyle="1" w:styleId="FooterChar">
    <w:name w:val="Footer Char"/>
    <w:basedOn w:val="DefaultParagraphFont"/>
    <w:link w:val="Footer"/>
    <w:uiPriority w:val="99"/>
    <w:rsid w:val="00073772"/>
    <w:rPr>
      <w:rFonts w:ascii="Times New Roman" w:hAnsi="Times New Roman" w:cs="Times New Roman"/>
      <w:sz w:val="20"/>
    </w:rPr>
  </w:style>
  <w:style w:type="character" w:styleId="Hyperlink">
    <w:name w:val="Hyperlink"/>
    <w:basedOn w:val="DefaultParagraphFont"/>
    <w:uiPriority w:val="99"/>
    <w:rsid w:val="00073772"/>
    <w:rPr>
      <w:color w:val="auto"/>
      <w:u w:val="none"/>
    </w:rPr>
  </w:style>
  <w:style w:type="character" w:styleId="FollowedHyperlink">
    <w:name w:val="FollowedHyperlink"/>
    <w:basedOn w:val="DefaultParagraphFont"/>
    <w:uiPriority w:val="99"/>
    <w:semiHidden/>
    <w:rsid w:val="00073772"/>
    <w:rPr>
      <w:color w:val="auto"/>
      <w:u w:val="none"/>
    </w:rPr>
  </w:style>
  <w:style w:type="paragraph" w:customStyle="1" w:styleId="BlockHidden">
    <w:name w:val="Block Hidden"/>
    <w:qFormat/>
    <w:rsid w:val="00073772"/>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073772"/>
    <w:pPr>
      <w:ind w:left="288"/>
    </w:pPr>
  </w:style>
  <w:style w:type="character" w:customStyle="1" w:styleId="StyleUnderline">
    <w:name w:val="Style Underline"/>
    <w:basedOn w:val="DefaultParagraphFont"/>
    <w:rsid w:val="00073772"/>
    <w:rPr>
      <w:u w:val="thick"/>
    </w:rPr>
  </w:style>
  <w:style w:type="paragraph" w:customStyle="1" w:styleId="BlockHeadings">
    <w:name w:val="Block Headings"/>
    <w:next w:val="Nothing"/>
    <w:rsid w:val="00073772"/>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rsid w:val="0007377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07377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A5A8F"/>
    <w:rPr>
      <w:rFonts w:ascii="Times New Roman" w:eastAsia="Times New Roman" w:hAnsi="Times New Roman" w:cs="Times New Roman"/>
      <w:sz w:val="20"/>
      <w:szCs w:val="24"/>
    </w:rPr>
  </w:style>
  <w:style w:type="character" w:customStyle="1" w:styleId="DebateUnderline">
    <w:name w:val="Debate Underline"/>
    <w:rsid w:val="00073772"/>
    <w:rPr>
      <w:rFonts w:ascii="Times New Roman" w:hAnsi="Times New Roman"/>
      <w:sz w:val="20"/>
      <w:u w:val="thick"/>
    </w:rPr>
  </w:style>
  <w:style w:type="character" w:customStyle="1" w:styleId="Author-Date">
    <w:name w:val="Author-Date"/>
    <w:rsid w:val="00073772"/>
    <w:rPr>
      <w:b/>
      <w:sz w:val="24"/>
    </w:rPr>
  </w:style>
  <w:style w:type="paragraph" w:customStyle="1" w:styleId="Tags">
    <w:name w:val="Tags"/>
    <w:next w:val="Nothing"/>
    <w:rsid w:val="00073772"/>
    <w:pPr>
      <w:widowControl w:val="0"/>
      <w:spacing w:after="0" w:line="240" w:lineRule="auto"/>
      <w:outlineLvl w:val="1"/>
    </w:pPr>
    <w:rPr>
      <w:rFonts w:ascii="Times New Roman" w:eastAsia="Times New Roman" w:hAnsi="Times New Roman" w:cs="Times New Roman"/>
      <w:b/>
      <w:sz w:val="24"/>
      <w:szCs w:val="24"/>
    </w:rPr>
  </w:style>
  <w:style w:type="character" w:customStyle="1" w:styleId="apple-converted-space">
    <w:name w:val="apple-converted-space"/>
    <w:basedOn w:val="DefaultParagraphFont"/>
    <w:rsid w:val="00170D54"/>
  </w:style>
  <w:style w:type="paragraph" w:styleId="ListParagraph">
    <w:name w:val="List Paragraph"/>
    <w:basedOn w:val="Normal"/>
    <w:uiPriority w:val="34"/>
    <w:qFormat/>
    <w:rsid w:val="00170D54"/>
    <w:pPr>
      <w:ind w:left="720"/>
      <w:contextualSpacing/>
    </w:pPr>
  </w:style>
  <w:style w:type="paragraph" w:styleId="BalloonText">
    <w:name w:val="Balloon Text"/>
    <w:basedOn w:val="Normal"/>
    <w:link w:val="BalloonTextChar"/>
    <w:uiPriority w:val="99"/>
    <w:semiHidden/>
    <w:rsid w:val="00502D6F"/>
    <w:rPr>
      <w:rFonts w:ascii="Tahoma" w:hAnsi="Tahoma" w:cs="Tahoma"/>
      <w:sz w:val="16"/>
      <w:szCs w:val="16"/>
    </w:rPr>
  </w:style>
  <w:style w:type="character" w:customStyle="1" w:styleId="BalloonTextChar">
    <w:name w:val="Balloon Text Char"/>
    <w:basedOn w:val="DefaultParagraphFont"/>
    <w:link w:val="BalloonText"/>
    <w:uiPriority w:val="99"/>
    <w:semiHidden/>
    <w:rsid w:val="00502D6F"/>
    <w:rPr>
      <w:rFonts w:ascii="Tahoma" w:hAnsi="Tahoma" w:cs="Tahoma"/>
      <w:sz w:val="16"/>
      <w:szCs w:val="16"/>
    </w:rPr>
  </w:style>
  <w:style w:type="character" w:styleId="HTMLCite">
    <w:name w:val="HTML Cite"/>
    <w:basedOn w:val="DefaultParagraphFont"/>
    <w:uiPriority w:val="99"/>
    <w:semiHidden/>
    <w:unhideWhenUsed/>
    <w:rsid w:val="00F42771"/>
    <w:rPr>
      <w:i/>
      <w:iCs/>
    </w:rPr>
  </w:style>
  <w:style w:type="character" w:customStyle="1" w:styleId="citation-abbreviation">
    <w:name w:val="citation-abbreviation"/>
    <w:basedOn w:val="DefaultParagraphFont"/>
    <w:rsid w:val="00EC5718"/>
  </w:style>
  <w:style w:type="character" w:customStyle="1" w:styleId="citation-publication-date">
    <w:name w:val="citation-publication-date"/>
    <w:basedOn w:val="DefaultParagraphFont"/>
    <w:rsid w:val="00EC5718"/>
  </w:style>
  <w:style w:type="character" w:customStyle="1" w:styleId="citation-volume">
    <w:name w:val="citation-volume"/>
    <w:basedOn w:val="DefaultParagraphFont"/>
    <w:rsid w:val="00EC5718"/>
  </w:style>
  <w:style w:type="character" w:customStyle="1" w:styleId="citation-issue">
    <w:name w:val="citation-issue"/>
    <w:basedOn w:val="DefaultParagraphFont"/>
    <w:rsid w:val="00EC5718"/>
  </w:style>
  <w:style w:type="character" w:customStyle="1" w:styleId="citation-flpages">
    <w:name w:val="citation-flpages"/>
    <w:basedOn w:val="DefaultParagraphFont"/>
    <w:rsid w:val="00EC5718"/>
  </w:style>
  <w:style w:type="paragraph" w:customStyle="1" w:styleId="Default">
    <w:name w:val="Default"/>
    <w:rsid w:val="00C271C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rsid w:val="00E2134D"/>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E2134D"/>
    <w:rPr>
      <w:rFonts w:ascii="Lucida Grande" w:hAnsi="Lucida Grande" w:cs="Lucida Grande"/>
      <w:sz w:val="20"/>
    </w:rPr>
  </w:style>
  <w:style w:type="paragraph" w:styleId="DocumentMap">
    <w:name w:val="Document Map"/>
    <w:basedOn w:val="Normal"/>
    <w:link w:val="DocumentMapChar"/>
    <w:uiPriority w:val="99"/>
    <w:semiHidden/>
    <w:unhideWhenUsed/>
    <w:rsid w:val="00E2134D"/>
    <w:rPr>
      <w:rFonts w:ascii="Lucida Grande" w:hAnsi="Lucida Grande" w:cs="Lucida Grande"/>
    </w:rPr>
  </w:style>
  <w:style w:type="character" w:customStyle="1" w:styleId="officialsname">
    <w:name w:val="official_s_name"/>
    <w:basedOn w:val="DefaultParagraphFont"/>
    <w:rsid w:val="00E2134D"/>
  </w:style>
  <w:style w:type="character" w:customStyle="1" w:styleId="officialstitle-">
    <w:name w:val="official_s_title-"/>
    <w:basedOn w:val="DefaultParagraphFont"/>
    <w:rsid w:val="00E2134D"/>
  </w:style>
  <w:style w:type="character" w:customStyle="1" w:styleId="officialsbureau">
    <w:name w:val="official_s_bureau"/>
    <w:basedOn w:val="DefaultParagraphFont"/>
    <w:rsid w:val="00E2134D"/>
  </w:style>
  <w:style w:type="character" w:styleId="CommentReference">
    <w:name w:val="annotation reference"/>
    <w:basedOn w:val="DefaultParagraphFont"/>
    <w:uiPriority w:val="99"/>
    <w:semiHidden/>
    <w:unhideWhenUsed/>
    <w:rsid w:val="00E2134D"/>
    <w:rPr>
      <w:sz w:val="18"/>
      <w:szCs w:val="18"/>
    </w:rPr>
  </w:style>
  <w:style w:type="paragraph" w:styleId="CommentText">
    <w:name w:val="annotation text"/>
    <w:basedOn w:val="Normal"/>
    <w:link w:val="CommentTextChar"/>
    <w:uiPriority w:val="99"/>
    <w:semiHidden/>
    <w:unhideWhenUsed/>
    <w:rsid w:val="00E2134D"/>
    <w:rPr>
      <w:sz w:val="24"/>
    </w:rPr>
  </w:style>
  <w:style w:type="character" w:customStyle="1" w:styleId="CommentTextChar">
    <w:name w:val="Comment Text Char"/>
    <w:basedOn w:val="DefaultParagraphFont"/>
    <w:link w:val="CommentText"/>
    <w:uiPriority w:val="99"/>
    <w:semiHidden/>
    <w:rsid w:val="00E2134D"/>
    <w:rPr>
      <w:rFonts w:ascii="Times New Roman" w:hAnsi="Times New Roman" w:cs="Times New Roman"/>
      <w:sz w:val="24"/>
    </w:rPr>
  </w:style>
  <w:style w:type="character" w:customStyle="1" w:styleId="CommentSubjectChar">
    <w:name w:val="Comment Subject Char"/>
    <w:basedOn w:val="CommentTextChar"/>
    <w:link w:val="CommentSubject"/>
    <w:uiPriority w:val="99"/>
    <w:semiHidden/>
    <w:rsid w:val="00E2134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E2134D"/>
    <w:rPr>
      <w:b/>
      <w:bCs/>
      <w:sz w:val="20"/>
      <w:szCs w:val="20"/>
    </w:rPr>
  </w:style>
  <w:style w:type="paragraph" w:styleId="NormalWeb">
    <w:name w:val="Normal (Web)"/>
    <w:basedOn w:val="Normal"/>
    <w:uiPriority w:val="99"/>
    <w:unhideWhenUsed/>
    <w:rsid w:val="00B3533B"/>
    <w:pPr>
      <w:spacing w:before="100" w:beforeAutospacing="1" w:after="100" w:afterAutospacing="1"/>
    </w:pPr>
    <w:rPr>
      <w:rFonts w:ascii="Times" w:hAnsi="Times"/>
      <w:szCs w:val="20"/>
    </w:rPr>
  </w:style>
  <w:style w:type="character" w:customStyle="1" w:styleId="CitesChar">
    <w:name w:val="Cites Char"/>
    <w:link w:val="Cites"/>
    <w:locked/>
    <w:rsid w:val="00F038F1"/>
    <w:rPr>
      <w:szCs w:val="24"/>
    </w:rPr>
  </w:style>
  <w:style w:type="paragraph" w:customStyle="1" w:styleId="Cites">
    <w:name w:val="Cites"/>
    <w:next w:val="Cards"/>
    <w:link w:val="CitesChar"/>
    <w:qFormat/>
    <w:rsid w:val="00F038F1"/>
    <w:pPr>
      <w:widowControl w:val="0"/>
      <w:spacing w:after="0" w:line="240" w:lineRule="auto"/>
      <w:jc w:val="both"/>
      <w:outlineLvl w:val="2"/>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7425240">
      <w:bodyDiv w:val="1"/>
      <w:marLeft w:val="0"/>
      <w:marRight w:val="0"/>
      <w:marTop w:val="0"/>
      <w:marBottom w:val="0"/>
      <w:divBdr>
        <w:top w:val="none" w:sz="0" w:space="0" w:color="auto"/>
        <w:left w:val="none" w:sz="0" w:space="0" w:color="auto"/>
        <w:bottom w:val="none" w:sz="0" w:space="0" w:color="auto"/>
        <w:right w:val="none" w:sz="0" w:space="0" w:color="auto"/>
      </w:divBdr>
    </w:div>
    <w:div w:id="19278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guardian.co.uk/environment/blog/2013/mar/07/death-hugo-chavez-venezuela-climate-change" TargetMode="External"/><Relationship Id="rId21" Type="http://schemas.openxmlformats.org/officeDocument/2006/relationships/hyperlink" Target="http://www.dfat.gov.au/geo/mexico/trade/australia_mexico_jeg.pdf" TargetMode="External"/><Relationship Id="rId42" Type="http://schemas.openxmlformats.org/officeDocument/2006/relationships/hyperlink" Target="https://cdr.lib.unc.edu/indexablecontent?id=uuid:84b38be2-9899-47ae-8d93-6f86f52f4326&amp;ds=DATA_FILE" TargetMode="External"/><Relationship Id="rId63" Type="http://schemas.openxmlformats.org/officeDocument/2006/relationships/hyperlink" Target="http://ec.europa.eu/europeaid/where/latin-america/regional-cooperation/documents/venezuela2012.pdf" TargetMode="External"/><Relationship Id="rId84" Type="http://schemas.openxmlformats.org/officeDocument/2006/relationships/hyperlink" Target="https://www.law.upenn.edu/journals/jbl/articles/volume13/issue1/Driscoll13U.Pa.J.Bus.L.275(2010).pdf" TargetMode="External"/><Relationship Id="rId138" Type="http://schemas.openxmlformats.org/officeDocument/2006/relationships/hyperlink" Target="http://www.pwc.com/gx/en/sustainability/publications/low-carbon-economy-index/index.jhtml" TargetMode="External"/><Relationship Id="rId159" Type="http://schemas.openxmlformats.org/officeDocument/2006/relationships/hyperlink" Target="http://www.nature.org/ourinitiatives/regions/northamerica/unitedstates/maine/index.htm" TargetMode="External"/><Relationship Id="rId170" Type="http://schemas.openxmlformats.org/officeDocument/2006/relationships/hyperlink" Target="http://www.plosone.org/article/info%3Adoi%2F10.1371%2Fjournal.pone.0011914" TargetMode="External"/><Relationship Id="rId191" Type="http://schemas.openxmlformats.org/officeDocument/2006/relationships/hyperlink" Target="http://www.state.gov/e/eb/rls/rm/2012/196875.htm" TargetMode="External"/><Relationship Id="rId205" Type="http://schemas.openxmlformats.org/officeDocument/2006/relationships/comments" Target="comments.xml"/><Relationship Id="rId107" Type="http://schemas.openxmlformats.org/officeDocument/2006/relationships/hyperlink" Target="http://www.reuters.com/article/politicsNews/idUSL2719552620070827" TargetMode="External"/><Relationship Id="rId11" Type="http://schemas.openxmlformats.org/officeDocument/2006/relationships/endnotes" Target="endnotes.xml"/><Relationship Id="rId32" Type="http://schemas.openxmlformats.org/officeDocument/2006/relationships/hyperlink" Target="http://www.latinamericadownunder.com/resources/Fifty-one-Latin-America-is-on-the-rise.pdf" TargetMode="External"/><Relationship Id="rId53" Type="http://schemas.openxmlformats.org/officeDocument/2006/relationships/hyperlink" Target="http://www.euce.org/eusa/2013/papers/4k_dominguez.pdf" TargetMode="External"/><Relationship Id="rId74" Type="http://schemas.openxmlformats.org/officeDocument/2006/relationships/hyperlink" Target="http://eulacfoundation.org/sites/default/files/Towards%20a%20new%20framework%20of%20relations%20between%20the%20European%20Union%20and%20Latin%20America%20and%20the%20Caribbean.pdf" TargetMode="External"/><Relationship Id="rId128" Type="http://schemas.openxmlformats.org/officeDocument/2006/relationships/hyperlink" Target="http://links.org.au/node/1413" TargetMode="External"/><Relationship Id="rId149" Type="http://schemas.openxmlformats.org/officeDocument/2006/relationships/hyperlink" Target="http://www.nature.org/ourinitiatives/regions/centralamerica/guatemala/index.htm" TargetMode="External"/><Relationship Id="rId5" Type="http://schemas.openxmlformats.org/officeDocument/2006/relationships/numbering" Target="numbering.xml"/><Relationship Id="rId95" Type="http://schemas.openxmlformats.org/officeDocument/2006/relationships/hyperlink" Target="http://www.businessweek.com/articles/2013-06-20/mexicos-president-pushes-reforms-for-state-oil-company-pemex" TargetMode="External"/><Relationship Id="rId160" Type="http://schemas.openxmlformats.org/officeDocument/2006/relationships/hyperlink" Target="http://babalublog.com/2013/07/18/missile-seizure-shows-cuba-remains-a-threat/" TargetMode="External"/><Relationship Id="rId181" Type="http://schemas.openxmlformats.org/officeDocument/2006/relationships/hyperlink" Target="http://www.plosone.org/article/info%3Adoi%2F10.1371%2Fjournal.pone.0011914" TargetMode="External"/><Relationship Id="rId216" Type="http://schemas.openxmlformats.org/officeDocument/2006/relationships/hyperlink" Target="http://onlinelibrary.wiley.com/doi/10.1111/j.1468-2478.2010.00590.x/pdf" TargetMode="External"/><Relationship Id="rId211" Type="http://schemas.openxmlformats.org/officeDocument/2006/relationships/hyperlink" Target="http://journals.cambridge.org/download.php?file=%2F12582_80AF3920483C21CABF4A73FB36B23263_journals__RIS_RIS24_01_S0260210598000692a.pdf&amp;cover=Y&amp;code=b9a8d30d2e1f381d892e95a86818a91c" TargetMode="External"/><Relationship Id="rId22" Type="http://schemas.openxmlformats.org/officeDocument/2006/relationships/hyperlink" Target="http://www.npr.org/2013/05/04/181053775/u-s-mexico-relations-complicated-conditioned-by-drug-war" TargetMode="External"/><Relationship Id="rId27" Type="http://schemas.openxmlformats.org/officeDocument/2006/relationships/hyperlink" Target="http://www.mining.com/australian-miners-should-seek-business-opportunities-in-latin-america-government/" TargetMode="External"/><Relationship Id="rId43" Type="http://schemas.openxmlformats.org/officeDocument/2006/relationships/hyperlink" Target="https://cdr.lib.unc.edu/indexablecontent?id=uuid:84b38be2-9899-47ae-8d93-6f86f52f4326&amp;ds=DATA_FILE" TargetMode="External"/><Relationship Id="rId48" Type="http://schemas.openxmlformats.org/officeDocument/2006/relationships/hyperlink" Target="https://cdr.lib.unc.edu/indexablecontent?id=uuid:84b38be2-9899-47ae-8d93-6f86f52f4326&amp;ds=DATA_FILE" TargetMode="External"/><Relationship Id="rId64" Type="http://schemas.openxmlformats.org/officeDocument/2006/relationships/hyperlink" Target="http://ec.europa.eu/europeaid/where/latin-america/regional-cooperation/documents/venezuela2012.pdf" TargetMode="External"/><Relationship Id="rId69" Type="http://schemas.openxmlformats.org/officeDocument/2006/relationships/hyperlink" Target="http://ec.europa.eu/europeaid/where/latin-america/regional-cooperation/laif/index_en.htm" TargetMode="External"/><Relationship Id="rId113" Type="http://schemas.openxmlformats.org/officeDocument/2006/relationships/hyperlink" Target="http://www.borderlandbeat.com/2010/09/us-withholding-aid-to-mexico-over-human.html" TargetMode="External"/><Relationship Id="rId118" Type="http://schemas.openxmlformats.org/officeDocument/2006/relationships/hyperlink" Target="http://www.guardian.co.uk/world/hugo-chavez" TargetMode="External"/><Relationship Id="rId134" Type="http://schemas.openxmlformats.org/officeDocument/2006/relationships/hyperlink" Target="http://www.pointcarbon.com/news/1.1960030" TargetMode="External"/><Relationship Id="rId139" Type="http://schemas.openxmlformats.org/officeDocument/2006/relationships/hyperlink" Target="http://www.cccep.ac.uk/" TargetMode="External"/><Relationship Id="rId80" Type="http://schemas.openxmlformats.org/officeDocument/2006/relationships/hyperlink" Target="http://www.thebta.org/btanews/bill-to-expand-nadbank-projects-holds-potential-to-make-big-impact-for-border.html" TargetMode="External"/><Relationship Id="rId85" Type="http://schemas.openxmlformats.org/officeDocument/2006/relationships/hyperlink" Target="http://www.researchgate.net/institution/Masaryk_University/department/Fakulta_Pravnicka" TargetMode="External"/><Relationship Id="rId150" Type="http://schemas.openxmlformats.org/officeDocument/2006/relationships/hyperlink" Target="http://www.nature.org/newsfeatures/specialfeatures/animals/mammals/jaguar.xml" TargetMode="External"/><Relationship Id="rId155" Type="http://schemas.openxmlformats.org/officeDocument/2006/relationships/hyperlink" Target="http://www.nature.org/ourinitiatives/regions/centralamerica/guatemala/placesweprotect/motaguapolochic-system.xml" TargetMode="External"/><Relationship Id="rId171" Type="http://schemas.openxmlformats.org/officeDocument/2006/relationships/hyperlink" Target="http://www.plosone.org/article/info%3Adoi%2F10.1371%2Fjournal.pone.0011914" TargetMode="External"/><Relationship Id="rId176" Type="http://schemas.openxmlformats.org/officeDocument/2006/relationships/hyperlink" Target="http://www.plosone.org/article/info%3Adoi%2F10.1371%2Fjournal.pone.0011914" TargetMode="External"/><Relationship Id="rId192" Type="http://schemas.openxmlformats.org/officeDocument/2006/relationships/hyperlink" Target="http://www.stetson.edu/law/faculty/fitz/media/NEW_ENGLAND_LAW_REVIEW.pdf" TargetMode="External"/><Relationship Id="rId197" Type="http://schemas.openxmlformats.org/officeDocument/2006/relationships/hyperlink" Target="http://fletcher.tufts.edu/~/media/Fletcher/News%20Images/Drezner_Sanctions.pdf" TargetMode="External"/><Relationship Id="rId206" Type="http://schemas.openxmlformats.org/officeDocument/2006/relationships/hyperlink" Target="http://www6.miami.edu/hemispheric-policy/VenCubaSecurityChallenges.pdf" TargetMode="External"/><Relationship Id="rId201" Type="http://schemas.openxmlformats.org/officeDocument/2006/relationships/hyperlink" Target="http://www.jstor.org/stable/pdfplus/30045118.pdf?acceptTC=true" TargetMode="External"/><Relationship Id="rId222" Type="http://schemas.openxmlformats.org/officeDocument/2006/relationships/header" Target="header1.xml"/><Relationship Id="rId12" Type="http://schemas.openxmlformats.org/officeDocument/2006/relationships/hyperlink" Target="http://www.chron.com/?controllerName=search&amp;action=search&amp;channel=news%2Fhouston-texas&amp;search=1&amp;inlineLink=1&amp;query=%22Felipe+Calderon%22" TargetMode="External"/><Relationship Id="rId17" Type="http://schemas.openxmlformats.org/officeDocument/2006/relationships/hyperlink" Target="http://www.chron.com/?controllerName=search&amp;action=search&amp;channel=news%2Fhouston-texas&amp;search=1&amp;inlineLink=1&amp;query=%22Rodrigo+Medina%22" TargetMode="External"/><Relationship Id="rId33" Type="http://schemas.openxmlformats.org/officeDocument/2006/relationships/hyperlink" Target="http://www.latinamericadownunder.com/resources/Thirty-two-Latin-American-deals-top-chartsThursday.pdf" TargetMode="External"/><Relationship Id="rId38" Type="http://schemas.openxmlformats.org/officeDocument/2006/relationships/hyperlink" Target="http://www.theglobeandmail.com/news/politics/canada-splits-with-latin-america-on-cuba-war-on-drugs/article4100474/" TargetMode="External"/><Relationship Id="rId59" Type="http://schemas.openxmlformats.org/officeDocument/2006/relationships/hyperlink" Target="http://eulacfoundation.org/sites/default/files/Towards%20a%20new%20framework%20of%20relations%20between%20the%20European%20Union%20and%20Latin%20America%20and%20the%20Caribbean.pdf" TargetMode="External"/><Relationship Id="rId103" Type="http://schemas.openxmlformats.org/officeDocument/2006/relationships/hyperlink" Target="http://www.americasquarterly.org/node/3781" TargetMode="External"/><Relationship Id="rId108" Type="http://schemas.openxmlformats.org/officeDocument/2006/relationships/hyperlink" Target="http://articles.washingtonpost.com/2013-05-07/world/39073749_1_energy-industry-foreign-oil-petroleos-de-mexico" TargetMode="External"/><Relationship Id="rId124" Type="http://schemas.openxmlformats.org/officeDocument/2006/relationships/hyperlink" Target="http://www.rollingstone.com/politics/news/global-warmings-terrifying-new-math-20120719" TargetMode="External"/><Relationship Id="rId129" Type="http://schemas.openxmlformats.org/officeDocument/2006/relationships/hyperlink" Target="http://www.ipsnews.net/2012/03/petrol-guzzlers-send-venezuelas-carbon-emissions-soaring/" TargetMode="External"/><Relationship Id="rId54" Type="http://schemas.openxmlformats.org/officeDocument/2006/relationships/hyperlink" Target="http://eulacfoundation.org/sites/default/files/Towards%20a%20new%20framework%20of%20relations%20between%20the%20European%20Union%20and%20Latin%20America%20and%20the%20Caribbean.pdf" TargetMode="External"/><Relationship Id="rId70" Type="http://schemas.openxmlformats.org/officeDocument/2006/relationships/hyperlink" Target="http://eulacfoundation.org/sites/default/files/Proceedings%20EU-LAC:GIGA%20Seminar%202012.pdf" TargetMode="External"/><Relationship Id="rId75" Type="http://schemas.openxmlformats.org/officeDocument/2006/relationships/hyperlink" Target="http://eulacfoundation.org/sites/default/files/Towards%20a%20new%20framework%20of%20relations%20between%20the%20European%20Union%20and%20Latin%20America%20and%20the%20Caribbean.pdf" TargetMode="External"/><Relationship Id="rId91" Type="http://schemas.openxmlformats.org/officeDocument/2006/relationships/hyperlink" Target="http://www.ascecuba.org/publications/proceedings/volume22/pdfs/pujol2.pdf" TargetMode="External"/><Relationship Id="rId96" Type="http://schemas.openxmlformats.org/officeDocument/2006/relationships/hyperlink" Target="http://www.americasquarterly.org/node/3781" TargetMode="External"/><Relationship Id="rId140" Type="http://schemas.openxmlformats.org/officeDocument/2006/relationships/hyperlink" Target="http://sticerd.lse.ac.uk/" TargetMode="External"/><Relationship Id="rId145" Type="http://schemas.openxmlformats.org/officeDocument/2006/relationships/hyperlink" Target="http://topics.wsj.com/person/C/hugo,-chavez/5371" TargetMode="External"/><Relationship Id="rId161" Type="http://schemas.openxmlformats.org/officeDocument/2006/relationships/hyperlink" Target="http://www.unodc.org/pdf/technical_series_1998-01-01_1.pdf" TargetMode="External"/><Relationship Id="rId166" Type="http://schemas.openxmlformats.org/officeDocument/2006/relationships/hyperlink" Target="http://www.lexisnexis.com/lnacui2api/search/XMLCrossLinkSearch.do?bct=A&amp;risb=21_T17800255973&amp;returnToId=20_T17800308295&amp;csi=235906&amp;A=0.5470778711054628&amp;sourceCSI=9369&amp;indexTerm=%23PE0009TF6%23&amp;searchTerm=Fidel%20Castro,%20&amp;indexType=P" TargetMode="External"/><Relationship Id="rId182" Type="http://schemas.openxmlformats.org/officeDocument/2006/relationships/hyperlink" Target="http://www.plosone.org/article/info%3Adoi%2F10.1371%2Fjournal.pone.0011914" TargetMode="External"/><Relationship Id="rId187" Type="http://schemas.openxmlformats.org/officeDocument/2006/relationships/hyperlink" Target="http://blogs.scientificamerican.com/article.cfm?id=planning-for-prestige" TargetMode="External"/><Relationship Id="rId217" Type="http://schemas.openxmlformats.org/officeDocument/2006/relationships/hyperlink" Target="http://www.stetson.edu/law/faculty/fitz/media/NEW_ENGLAND_LAW_REVIEW.pdf"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onlinelibrary.wiley.com/doi/10.1111/j.1468-2478.2010.00590.x/pdf" TargetMode="External"/><Relationship Id="rId23" Type="http://schemas.openxmlformats.org/officeDocument/2006/relationships/hyperlink" Target="http://www.lexisnexis.com/lnacui2api/results/docview/docview.do?docLinkInd=true&amp;risb=21_T17808443283&amp;format=GNBFI&amp;sort=BOOLEAN&amp;startDocNo=1&amp;resultsUrlKey=29_T17808286269&amp;cisb=22_T17808443286&amp;treeMax=true&amp;treeWidth=0&amp;csi=390780&amp;docNo=3" TargetMode="External"/><Relationship Id="rId28" Type="http://schemas.openxmlformats.org/officeDocument/2006/relationships/hyperlink" Target="http://au.news.yahoo.com/thewest/a/-/national/13762308/latin-american-mining-links-crucial-carr/" TargetMode="External"/><Relationship Id="rId49" Type="http://schemas.openxmlformats.org/officeDocument/2006/relationships/hyperlink" Target="http://ec.europa.eu/europeaid/where/latin-america/regional-cooperation/documents/venezuela2012.pdf" TargetMode="External"/><Relationship Id="rId114" Type="http://schemas.openxmlformats.org/officeDocument/2006/relationships/hyperlink" Target="http://www.worldpoliticsreview.com/articles/12806/pemex-proves-resistant-to-pena-nieto-s-reform-drive" TargetMode="External"/><Relationship Id="rId119" Type="http://schemas.openxmlformats.org/officeDocument/2006/relationships/hyperlink" Target="http://www.guardian.co.uk/world/venezuela" TargetMode="External"/><Relationship Id="rId44" Type="http://schemas.openxmlformats.org/officeDocument/2006/relationships/hyperlink" Target="http://ec.europa.eu/europeaid/where/latin-america/regional-cooperation/laif/index_en.htm" TargetMode="External"/><Relationship Id="rId60" Type="http://schemas.openxmlformats.org/officeDocument/2006/relationships/hyperlink" Target="http://www.euce.org/eusa/2013/papers/4k_dominguez.pdf" TargetMode="External"/><Relationship Id="rId65" Type="http://schemas.openxmlformats.org/officeDocument/2006/relationships/hyperlink" Target="http://ec.europa.eu/europeaid/where/latin-america/regional-cooperation/documents/venezuela2012.pdf" TargetMode="External"/><Relationship Id="rId81" Type="http://schemas.openxmlformats.org/officeDocument/2006/relationships/hyperlink" Target="http://www.researchgate.net/institution/Masaryk_University/department/Fakulta_Pravnicka" TargetMode="External"/><Relationship Id="rId86" Type="http://schemas.openxmlformats.org/officeDocument/2006/relationships/hyperlink" Target="http://www.researchgate.net/institution/Masaryk_University" TargetMode="External"/><Relationship Id="rId130" Type="http://schemas.openxmlformats.org/officeDocument/2006/relationships/hyperlink" Target="http://www.guardian.co.uk/environment/2012/dec/05/doha-climate-talks-diplomacy?CMP=twt_gu" TargetMode="External"/><Relationship Id="rId135" Type="http://schemas.openxmlformats.org/officeDocument/2006/relationships/hyperlink" Target="http://www5.iadb.org/mif/climatescope/2012/" TargetMode="External"/><Relationship Id="rId151" Type="http://schemas.openxmlformats.org/officeDocument/2006/relationships/hyperlink" Target="http://www.nature.org/ourinitiatives/regions/northamerica/unitedstates/texas/explore/mammals-ocelot.xml" TargetMode="External"/><Relationship Id="rId156" Type="http://schemas.openxmlformats.org/officeDocument/2006/relationships/hyperlink" Target="http://www.nature.org/ourinitiatives/urgentissues/global-warming-climate-change/how-we-work/index.htm" TargetMode="External"/><Relationship Id="rId177" Type="http://schemas.openxmlformats.org/officeDocument/2006/relationships/hyperlink" Target="http://www.plosone.org/article/info%3Adoi%2F10.1371%2Fjournal.pone.0011914" TargetMode="External"/><Relationship Id="rId198" Type="http://schemas.openxmlformats.org/officeDocument/2006/relationships/hyperlink" Target="http://www.giraldilla.com/ASCE2003.htm" TargetMode="External"/><Relationship Id="rId172" Type="http://schemas.openxmlformats.org/officeDocument/2006/relationships/hyperlink" Target="http://www.plosone.org/article/info%3Adoi%2F10.1371%2Fjournal.pone.0011914" TargetMode="External"/><Relationship Id="rId193" Type="http://schemas.openxmlformats.org/officeDocument/2006/relationships/hyperlink" Target="http://www.jstor.org/stable/pdfplus/3647732.pdf" TargetMode="External"/><Relationship Id="rId202" Type="http://schemas.openxmlformats.org/officeDocument/2006/relationships/hyperlink" Target="http://journals.cambridge.org/download.php?file=%2F12582_80AF3920483C21CABF4A73FB36B23263_journals__RIS_RIS24_01_S0260210598000692a.pdf&amp;cover=Y&amp;code=b9a8d30d2e1f381d892e95a86818a91c" TargetMode="External"/><Relationship Id="rId207" Type="http://schemas.openxmlformats.org/officeDocument/2006/relationships/hyperlink" Target="http://www6.miami.edu/hemispheric-policy/VenCubaSecurityChallenges.pdf" TargetMode="External"/><Relationship Id="rId223" Type="http://schemas.openxmlformats.org/officeDocument/2006/relationships/footer" Target="footer1.xml"/><Relationship Id="rId13" Type="http://schemas.openxmlformats.org/officeDocument/2006/relationships/hyperlink" Target="http://www.chron.com/?controllerName=search&amp;action=search&amp;channel=news%2Fhouston-texas&amp;search=1&amp;inlineLink=1&amp;query=%22Ignacio+Manjarrez%22" TargetMode="External"/><Relationship Id="rId18" Type="http://schemas.openxmlformats.org/officeDocument/2006/relationships/hyperlink" Target="http://www.chron.com/?controllerName=search&amp;action=search&amp;channel=news%2Fhouston-texas&amp;search=1&amp;inlineLink=1&amp;query=%22Manlio+Fabio+Beltrones%22" TargetMode="External"/><Relationship Id="rId39" Type="http://schemas.openxmlformats.org/officeDocument/2006/relationships/hyperlink" Target="https://cdr.lib.unc.edu/indexablecontent?id=uuid:84b38be2-9899-47ae-8d93-6f86f52f4326&amp;ds=DATA_FILE" TargetMode="External"/><Relationship Id="rId109" Type="http://schemas.openxmlformats.org/officeDocument/2006/relationships/hyperlink" Target="http://www.economist.com/news/americas/21578440-lacklustre-growth-shows-need-reform-reality-bites" TargetMode="External"/><Relationship Id="rId34" Type="http://schemas.openxmlformats.org/officeDocument/2006/relationships/hyperlink" Target="http://www.thestar.com/news/canada/2009/08/09/harper_announces_aid_for_mexico_drug_war.html" TargetMode="External"/><Relationship Id="rId50" Type="http://schemas.openxmlformats.org/officeDocument/2006/relationships/hyperlink" Target="https://cdr.lib.unc.edu/indexablecontent?id=uuid:84b38be2-9899-47ae-8d93-6f86f52f4326&amp;ds=DATA_FILE" TargetMode="External"/><Relationship Id="rId55" Type="http://schemas.openxmlformats.org/officeDocument/2006/relationships/hyperlink" Target="http://eulacfoundation.org/sites/default/files/Towards%20a%20new%20framework%20of%20relations%20between%20the%20European%20Union%20and%20Latin%20America%20and%20the%20Caribbean.pdf" TargetMode="External"/><Relationship Id="rId76" Type="http://schemas.openxmlformats.org/officeDocument/2006/relationships/hyperlink" Target="http://www.nadbank.org/BondsAndInvestment/PDF/2010InformationStatement.pdf" TargetMode="External"/><Relationship Id="rId97" Type="http://schemas.openxmlformats.org/officeDocument/2006/relationships/hyperlink" Target="http://www.worldpoliticsreview.com/articles/12806/pemex-proves-resistant-to-pena-nieto-s-reform-drive" TargetMode="External"/><Relationship Id="rId104" Type="http://schemas.openxmlformats.org/officeDocument/2006/relationships/hyperlink" Target="http://www.americasquarterly.org/node/3781" TargetMode="External"/><Relationship Id="rId120" Type="http://schemas.openxmlformats.org/officeDocument/2006/relationships/hyperlink" Target="http://www.guardian.co.uk/environment/climate-change" TargetMode="External"/><Relationship Id="rId125" Type="http://schemas.openxmlformats.org/officeDocument/2006/relationships/hyperlink" Target="http://www.opec.org/opec_web/en/about_us/171.htm" TargetMode="External"/><Relationship Id="rId141" Type="http://schemas.openxmlformats.org/officeDocument/2006/relationships/hyperlink" Target="http://www2.lse.ac.uk/asiaResearchCentre/Home.aspx" TargetMode="External"/><Relationship Id="rId146" Type="http://schemas.openxmlformats.org/officeDocument/2006/relationships/hyperlink" Target="http://topics.wsj.com/person/M/nicolas,-maduro/7278" TargetMode="External"/><Relationship Id="rId167" Type="http://schemas.openxmlformats.org/officeDocument/2006/relationships/hyperlink" Target="http://muse.jhu.edu/journals/studies_in_latin_american_popular_culture/toc/sla.31.html" TargetMode="External"/><Relationship Id="rId188" Type="http://schemas.openxmlformats.org/officeDocument/2006/relationships/hyperlink" Target="http://www.iom.edu/Reports/2010/Assessing-the-Effects-of-the-Gulf-of-Mexico-Oil-Spill-on-Human-Health.aspx" TargetMode="External"/><Relationship Id="rId7" Type="http://schemas.microsoft.com/office/2007/relationships/stylesWithEffects" Target="stylesWithEffects.xml"/><Relationship Id="rId71" Type="http://schemas.openxmlformats.org/officeDocument/2006/relationships/hyperlink" Target="http://eulacfoundation.org/sites/default/files/Towards%20a%20new%20framework%20of%20relations%20between%20the%20European%20Union%20and%20Latin%20America%20and%20the%20Caribbean.pdf" TargetMode="External"/><Relationship Id="rId92" Type="http://schemas.openxmlformats.org/officeDocument/2006/relationships/hyperlink" Target="http://www.ascecuba.org/publications/proceedings/volume22/pdfs/pujol2.pdf" TargetMode="External"/><Relationship Id="rId162" Type="http://schemas.openxmlformats.org/officeDocument/2006/relationships/hyperlink" Target="http://articles.latimes.com/2012/jul/03/opinion/la-oe-ohanlon-fiscal-reform-20120703" TargetMode="External"/><Relationship Id="rId183" Type="http://schemas.openxmlformats.org/officeDocument/2006/relationships/hyperlink" Target="http://jama.ama-assn.org/cgi/content/full/jama.2010.1254" TargetMode="External"/><Relationship Id="rId213" Type="http://schemas.openxmlformats.org/officeDocument/2006/relationships/hyperlink" Target="http://www.jstor.org/stable/pdfplus/30045118.pdf?acceptTC=true" TargetMode="External"/><Relationship Id="rId218" Type="http://schemas.openxmlformats.org/officeDocument/2006/relationships/hyperlink" Target="http://fletcher.tufts.edu/~/media/Fletcher/News%20Images/Drezner_Sanctions.pdf" TargetMode="External"/><Relationship Id="rId2" Type="http://schemas.openxmlformats.org/officeDocument/2006/relationships/customXml" Target="../customXml/item2.xml"/><Relationship Id="rId29" Type="http://schemas.openxmlformats.org/officeDocument/2006/relationships/hyperlink" Target="http://www.miningaustralia.com.au/features/due-south---mining-in-south-america" TargetMode="External"/><Relationship Id="rId24" Type="http://schemas.openxmlformats.org/officeDocument/2006/relationships/hyperlink" Target="http://www.budget.gov.au/201213/content/ministerial_statements/ausaid/download/ausaid.pdf" TargetMode="External"/><Relationship Id="rId40" Type="http://schemas.openxmlformats.org/officeDocument/2006/relationships/hyperlink" Target="https://cdr.lib.unc.edu/indexablecontent?id=uuid:84b38be2-9899-47ae-8d93-6f86f52f4326&amp;ds=DATA_FILE" TargetMode="External"/><Relationship Id="rId45" Type="http://schemas.openxmlformats.org/officeDocument/2006/relationships/hyperlink" Target="http://www.guardian.co.uk/commentisfree/2012/dec/25/eu-latin-america-strategic-partnership" TargetMode="External"/><Relationship Id="rId66" Type="http://schemas.openxmlformats.org/officeDocument/2006/relationships/hyperlink" Target="http://ec.europa.eu/europeaid/where/latin-america/regional-cooperation/documents/venezuela2012.pdf" TargetMode="External"/><Relationship Id="rId87" Type="http://schemas.openxmlformats.org/officeDocument/2006/relationships/hyperlink" Target="http://development.upol.cz/uploads/dokumenty/studium/bp/2009/2009_Svecova.pdf" TargetMode="External"/><Relationship Id="rId110" Type="http://schemas.openxmlformats.org/officeDocument/2006/relationships/hyperlink" Target="http://www.bloomberg.com/news/2013-05-17/mexico-economy-expanded-less-than-expected-as-industry-contracts.html" TargetMode="External"/><Relationship Id="rId115" Type="http://schemas.openxmlformats.org/officeDocument/2006/relationships/hyperlink" Target="http://articles.latimes.com/2013/mar/06/world/la-fg-us-venezuela-20130306" TargetMode="External"/><Relationship Id="rId131" Type="http://schemas.openxmlformats.org/officeDocument/2006/relationships/hyperlink" Target="http://www.pointcarbon.com/news/1.1960030" TargetMode="External"/><Relationship Id="rId136" Type="http://schemas.openxmlformats.org/officeDocument/2006/relationships/hyperlink" Target="http://www.guardian.co.uk/world/americas" TargetMode="External"/><Relationship Id="rId157" Type="http://schemas.openxmlformats.org/officeDocument/2006/relationships/hyperlink" Target="http://www.nature.org/ourinitiatives/regions/centralamerica/guatemala/placesweprotect/sierra-madre-volcanoes.xml" TargetMode="External"/><Relationship Id="rId178" Type="http://schemas.openxmlformats.org/officeDocument/2006/relationships/hyperlink" Target="http://www.plosone.org/article/info%3Adoi%2F10.1371%2Fjournal.pone.0011914" TargetMode="External"/><Relationship Id="rId61" Type="http://schemas.openxmlformats.org/officeDocument/2006/relationships/hyperlink" Target="http://ec.europa.eu/europeaid/where/latin-america/regional-cooperation/documents/venezuela2012.pdf" TargetMode="External"/><Relationship Id="rId82" Type="http://schemas.openxmlformats.org/officeDocument/2006/relationships/hyperlink" Target="http://www.researchgate.net/institution/Masaryk_University" TargetMode="External"/><Relationship Id="rId152" Type="http://schemas.openxmlformats.org/officeDocument/2006/relationships/hyperlink" Target="http://www.nature.org/ourinitiatives/habitats/forests/index.htm" TargetMode="External"/><Relationship Id="rId173" Type="http://schemas.openxmlformats.org/officeDocument/2006/relationships/hyperlink" Target="http://www.plosone.org/article/info%3Adoi%2F10.1371%2Fjournal.pone.0011914" TargetMode="External"/><Relationship Id="rId194" Type="http://schemas.openxmlformats.org/officeDocument/2006/relationships/hyperlink" Target="http://onlinelibrary.wiley.com/doi/10.1111/j.1468-2478.2010.00590.x/pdf" TargetMode="External"/><Relationship Id="rId199" Type="http://schemas.openxmlformats.org/officeDocument/2006/relationships/hyperlink" Target="http://www.tandfonline.com/doi/pdf/10.1080/09636412.2013.786918" TargetMode="External"/><Relationship Id="rId203" Type="http://schemas.openxmlformats.org/officeDocument/2006/relationships/hyperlink" Target="http://journals.cambridge.org/download.php?file=%2F12582_80AF3920483C21CABF4A73FB36B23263_journals__RIS_RIS24_01_S0260210598000692a.pdf&amp;cover=Y&amp;code=b9a8d30d2e1f381d892e95a86818a91c" TargetMode="External"/><Relationship Id="rId208" Type="http://schemas.openxmlformats.org/officeDocument/2006/relationships/hyperlink" Target="http://www6.miami.edu/hemispheric-policy/VenCubaSecurityChallenges.pdf" TargetMode="External"/><Relationship Id="rId19" Type="http://schemas.openxmlformats.org/officeDocument/2006/relationships/hyperlink" Target="http://www.chron.com/?controllerName=search&amp;action=search&amp;channel=news%2Fhouston-texas&amp;search=1&amp;inlineLink=1&amp;query=%22Institutional+Revolutionary+Party%22" TargetMode="External"/><Relationship Id="rId224" Type="http://schemas.openxmlformats.org/officeDocument/2006/relationships/fontTable" Target="fontTable.xml"/><Relationship Id="rId14" Type="http://schemas.openxmlformats.org/officeDocument/2006/relationships/hyperlink" Target="http://www.chron.com/?controllerName=search&amp;action=search&amp;channel=news%2Fhouston-texas&amp;search=1&amp;inlineLink=1&amp;query=%22Eugenio+Hernandez%22" TargetMode="External"/><Relationship Id="rId30" Type="http://schemas.openxmlformats.org/officeDocument/2006/relationships/hyperlink" Target="http://www.mining.com/2012/04/19/oz-minerals-southern-copper-shopping-for-south-american-mines/" TargetMode="External"/><Relationship Id="rId35" Type="http://schemas.openxmlformats.org/officeDocument/2006/relationships/hyperlink" Target="http://www.politico.com/news/stories/0208/8595_Page2.html" TargetMode="External"/><Relationship Id="rId56" Type="http://schemas.openxmlformats.org/officeDocument/2006/relationships/hyperlink" Target="http://eulacfoundation.org/sites/default/files/Towards%20a%20new%20framework%20of%20relations%20between%20the%20European%20Union%20and%20Latin%20America%20and%20the%20Caribbean.pdf" TargetMode="External"/><Relationship Id="rId77" Type="http://schemas.openxmlformats.org/officeDocument/2006/relationships/hyperlink" Target="http://www.nadbank.org/BondsAndInvestment/PDF/2010InformationStatement.pdf" TargetMode="External"/><Relationship Id="rId100" Type="http://schemas.openxmlformats.org/officeDocument/2006/relationships/hyperlink" Target="http://news.riskadvisory.net/index.php/2013/03/energy-reform-in-mexico/" TargetMode="External"/><Relationship Id="rId105" Type="http://schemas.openxmlformats.org/officeDocument/2006/relationships/hyperlink" Target="http://online.wsj.com/article/SB10001424127887324162304578302343638712694.html" TargetMode="External"/><Relationship Id="rId126" Type="http://schemas.openxmlformats.org/officeDocument/2006/relationships/hyperlink" Target="http://www.albasud.org/noticia/es/369/los-logros-de-hugo-ch-vez-y-la-revoluci-n-bolivariana" TargetMode="External"/><Relationship Id="rId147" Type="http://schemas.openxmlformats.org/officeDocument/2006/relationships/hyperlink" Target="http://www.eluniversal.com/nacional-y-politica/130424/iris-varela-alerta-a-capriles-te-estoy-preparando-la-celda" TargetMode="External"/><Relationship Id="rId168" Type="http://schemas.openxmlformats.org/officeDocument/2006/relationships/hyperlink" Target="http://muse.jhu.edu/journals/studies_in_latin_american_popular_culture/toc/sla.31.html" TargetMode="External"/><Relationship Id="rId8" Type="http://schemas.openxmlformats.org/officeDocument/2006/relationships/settings" Target="settings.xml"/><Relationship Id="rId51" Type="http://schemas.openxmlformats.org/officeDocument/2006/relationships/hyperlink" Target="http://ec.europa.eu/europeaid/where/latin-america/regional-cooperation/laif/index_en.htm" TargetMode="External"/><Relationship Id="rId72" Type="http://schemas.openxmlformats.org/officeDocument/2006/relationships/hyperlink" Target="http://eulacfoundation.org/sites/default/files/Towards%20a%20new%20framework%20of%20relations%20between%20the%20European%20Union%20and%20Latin%20America%20and%20the%20Caribbean.pdf" TargetMode="External"/><Relationship Id="rId93" Type="http://schemas.openxmlformats.org/officeDocument/2006/relationships/hyperlink" Target="http://www.ndu.edu/press/criminal-insurgency.html" TargetMode="External"/><Relationship Id="rId98" Type="http://schemas.openxmlformats.org/officeDocument/2006/relationships/hyperlink" Target="http://www.ibtimes.com/former-mexico-city-mayor-opposes-pemex-reforms-demands-public-debate-president-pena-nieto-1318671" TargetMode="External"/><Relationship Id="rId121" Type="http://schemas.openxmlformats.org/officeDocument/2006/relationships/hyperlink" Target="http://www.guardian.co.uk/commentisfree/2012/dec/10/doha-climate-talks-global-warming" TargetMode="External"/><Relationship Id="rId142" Type="http://schemas.openxmlformats.org/officeDocument/2006/relationships/hyperlink" Target="http://www2.lse.ac.uk/asiaResearchCentre/countries/india/Home.aspx" TargetMode="External"/><Relationship Id="rId163" Type="http://schemas.openxmlformats.org/officeDocument/2006/relationships/hyperlink" Target="http://www.lexisnexis.com/lnacui2api/search/XMLCrossLinkSearch.do?bct=A&amp;risb=21_T17800255973&amp;returnToId=20_T17800308295&amp;csi=235906&amp;A=0.5470778711054628&amp;sourceCSI=9369&amp;indexTerm=%23PE0009TF6%23&amp;searchTerm=Fidel%20Castro%20&amp;indexType=P" TargetMode="External"/><Relationship Id="rId184" Type="http://schemas.openxmlformats.org/officeDocument/2006/relationships/hyperlink" Target="http://blogs.scientificamerican.com/blog/post.cfm?id=dispersed-oil-proves-less-toxic-in-2010-08-02" TargetMode="External"/><Relationship Id="rId189" Type="http://schemas.openxmlformats.org/officeDocument/2006/relationships/hyperlink" Target="http://www.washingtonpost.com/wp-dyn/content/article/2010/08/16/AR2010081600414.html?hpid=topnews" TargetMode="External"/><Relationship Id="rId219" Type="http://schemas.openxmlformats.org/officeDocument/2006/relationships/hyperlink" Target="http://fletcher.tufts.edu/~/media/Fletcher/News%20Images/Drezner_Sanctions.pdf" TargetMode="External"/><Relationship Id="rId3" Type="http://schemas.openxmlformats.org/officeDocument/2006/relationships/customXml" Target="../customXml/item3.xml"/><Relationship Id="rId214" Type="http://schemas.openxmlformats.org/officeDocument/2006/relationships/hyperlink" Target="http://www.jstor.org/stable/pdfplus/20034049.pdf?acceptTC=true" TargetMode="External"/><Relationship Id="rId25" Type="http://schemas.openxmlformats.org/officeDocument/2006/relationships/hyperlink" Target="http://news.rice.edu/2007/11/09/mexico-urged-to-fight-poverty-with-education-investment/" TargetMode="External"/><Relationship Id="rId46" Type="http://schemas.openxmlformats.org/officeDocument/2006/relationships/hyperlink" Target="https://cdr.lib.unc.edu/indexablecontent?id=uuid:84b38be2-9899-47ae-8d93-6f86f52f4326&amp;ds=DATA_FILE" TargetMode="External"/><Relationship Id="rId67" Type="http://schemas.openxmlformats.org/officeDocument/2006/relationships/hyperlink" Target="http://eulacfoundation.org/sites/default/files/Towards%20a%20new%20framework%20of%20relations%20between%20the%20European%20Union%20and%20Latin%20America%20and%20the%20Caribbean.pdf" TargetMode="External"/><Relationship Id="rId116" Type="http://schemas.openxmlformats.org/officeDocument/2006/relationships/hyperlink" Target="http://www.intercambioclimatico.com/en/" TargetMode="External"/><Relationship Id="rId137" Type="http://schemas.openxmlformats.org/officeDocument/2006/relationships/hyperlink" Target="http://www.guardian.co.uk/environment/2012/nov/21/oil-nations-carbon-tax-climate-talks" TargetMode="External"/><Relationship Id="rId158" Type="http://schemas.openxmlformats.org/officeDocument/2006/relationships/hyperlink" Target="http://www.nature.org/ourinitiatives/urgentissues/migratorybirds/index.htm" TargetMode="External"/><Relationship Id="rId20" Type="http://schemas.openxmlformats.org/officeDocument/2006/relationships/hyperlink" Target="http://www.chron.com/?controllerName=search&amp;action=search&amp;channel=news%2Fhouston-texas&amp;search=1&amp;inlineLink=1&amp;query=%22Javier+Aguayo%22" TargetMode="External"/><Relationship Id="rId41" Type="http://schemas.openxmlformats.org/officeDocument/2006/relationships/hyperlink" Target="http://ec.europa.eu/europeaid/where/latin-america/regional-cooperation/documents/venezuela2012.pdf" TargetMode="External"/><Relationship Id="rId62" Type="http://schemas.openxmlformats.org/officeDocument/2006/relationships/hyperlink" Target="http://ec.europa.eu/europeaid/where/latin-america/regional-cooperation/documents/venezuela2012.pdf" TargetMode="External"/><Relationship Id="rId83" Type="http://schemas.openxmlformats.org/officeDocument/2006/relationships/hyperlink" Target="http://development.upol.cz/uploads/dokumenty/studium/bp/2009/2009_Svecova.pdf" TargetMode="External"/><Relationship Id="rId88" Type="http://schemas.openxmlformats.org/officeDocument/2006/relationships/hyperlink" Target="http://www.promujer.org/annual-reports/AR-2006.pdf" TargetMode="External"/><Relationship Id="rId111" Type="http://schemas.openxmlformats.org/officeDocument/2006/relationships/hyperlink" Target="http://www.reuters.com/article/2013/07/11/mexico-oil-idUSL1N0FH1OQ20130711" TargetMode="External"/><Relationship Id="rId132" Type="http://schemas.openxmlformats.org/officeDocument/2006/relationships/hyperlink" Target="http://unfccc.int/resource/docs/cop18_cmp8_hl_statements/Statement%20by%20Bolivarian%20Republic%20Of%20Venezuela%28Spanish%29.pdf" TargetMode="External"/><Relationship Id="rId153" Type="http://schemas.openxmlformats.org/officeDocument/2006/relationships/hyperlink" Target="http://www.nature.org/ourinitiatives/regions/centralamerica/guatemala/placesweprotect/maya-biosphere-reserve.xml" TargetMode="External"/><Relationship Id="rId174" Type="http://schemas.openxmlformats.org/officeDocument/2006/relationships/hyperlink" Target="http://www.plosone.org/article/info%3Adoi%2F10.1371%2Fjournal.pone.0011914" TargetMode="External"/><Relationship Id="rId179" Type="http://schemas.openxmlformats.org/officeDocument/2006/relationships/hyperlink" Target="http://www.plosone.org/article/info%3Adoi%2F10.1371%2Fjournal.pone.0011914" TargetMode="External"/><Relationship Id="rId195" Type="http://schemas.openxmlformats.org/officeDocument/2006/relationships/hyperlink" Target="http://interamericansecuritywatch.com/ron-radosh-the-time-to-help-cubas-brave-dissidents-is-now-why-the-embargo-must-not-be-lifted/" TargetMode="External"/><Relationship Id="rId209" Type="http://schemas.openxmlformats.org/officeDocument/2006/relationships/hyperlink" Target="http://www.giraldilla.com/ASCE2003.htm" TargetMode="External"/><Relationship Id="rId190" Type="http://schemas.openxmlformats.org/officeDocument/2006/relationships/hyperlink" Target="http://blogs.scientificamerican.com/article.cfm?id=where-will-the-deepwater-horizon-oil-end-up" TargetMode="External"/><Relationship Id="rId204" Type="http://schemas.openxmlformats.org/officeDocument/2006/relationships/hyperlink" Target="http://www6.miami.edu/hemispheric-policy/VenCubaSecurityChallenges.pdf" TargetMode="External"/><Relationship Id="rId220" Type="http://schemas.openxmlformats.org/officeDocument/2006/relationships/hyperlink" Target="http://fletcher.tufts.edu/~/media/Fletcher/News%20Images/Drezner_Sanctions.pdf" TargetMode="External"/><Relationship Id="rId225" Type="http://schemas.openxmlformats.org/officeDocument/2006/relationships/theme" Target="theme/theme1.xml"/><Relationship Id="rId15" Type="http://schemas.openxmlformats.org/officeDocument/2006/relationships/hyperlink" Target="http://www.chron.com/?controllerName=search&amp;action=search&amp;channel=news%2Fhouston-texas&amp;search=1&amp;inlineLink=1&amp;query=%22Genaro+Garcia+Luna%22" TargetMode="External"/><Relationship Id="rId36" Type="http://schemas.openxmlformats.org/officeDocument/2006/relationships/hyperlink" Target="http://www.politico.com/static/PPM43_080219_cubaletter.html" TargetMode="External"/><Relationship Id="rId57" Type="http://schemas.openxmlformats.org/officeDocument/2006/relationships/hyperlink" Target="http://ec.europa.eu/europeaid/where/latin-america/regional-cooperation/laif/index_en.htm" TargetMode="External"/><Relationship Id="rId106" Type="http://schemas.openxmlformats.org/officeDocument/2006/relationships/hyperlink" Target="http://www.globalresearch.ca/is-there-an-oil-shortage/9557" TargetMode="External"/><Relationship Id="rId127" Type="http://schemas.openxmlformats.org/officeDocument/2006/relationships/hyperlink" Target="http://unfccc.int/files/meetings/ad_hoc_working_groups/kp/application/pdf/opec_presentation.pdf" TargetMode="External"/><Relationship Id="rId10" Type="http://schemas.openxmlformats.org/officeDocument/2006/relationships/footnotes" Target="footnotes.xml"/><Relationship Id="rId31" Type="http://schemas.openxmlformats.org/officeDocument/2006/relationships/hyperlink" Target="http://www.austrade.gov.au/About-Austrade/News/Media-Releases-and-Speeches/2013/Address-to-Latin-America-Downunder-Conference" TargetMode="External"/><Relationship Id="rId52" Type="http://schemas.openxmlformats.org/officeDocument/2006/relationships/hyperlink" Target="http://eur-lex.europa.eu/LexUriServ/LexUriServ.do?uri=COM:2008:0447:FIN:EN:PDF" TargetMode="External"/><Relationship Id="rId73" Type="http://schemas.openxmlformats.org/officeDocument/2006/relationships/hyperlink" Target="http://eulacfoundation.org/sites/default/files/Towards%20a%20new%20framework%20of%20relations%20between%20the%20European%20Union%20and%20Latin%20America%20and%20the%20Caribbean.pdf" TargetMode="External"/><Relationship Id="rId78" Type="http://schemas.openxmlformats.org/officeDocument/2006/relationships/hyperlink" Target="http://www.nadbank.org/BondsAndInvestment/PDF/2010InformationStatement.pdf" TargetMode="External"/><Relationship Id="rId94" Type="http://schemas.openxmlformats.org/officeDocument/2006/relationships/hyperlink" Target="http://www.ndu.edu/press/criminal-insurgency.html" TargetMode="External"/><Relationship Id="rId99" Type="http://schemas.openxmlformats.org/officeDocument/2006/relationships/hyperlink" Target="http://articles.latimes.com/2013/mar/04/business/la-fi-mexico-oil-20130305%20Mar%2004%202013" TargetMode="External"/><Relationship Id="rId101" Type="http://schemas.openxmlformats.org/officeDocument/2006/relationships/hyperlink" Target="http://www.worldpoliticsreview.com/articles/12806/pemex-proves-resistant-to-pena-nieto-s-reform-drive" TargetMode="External"/><Relationship Id="rId122" Type="http://schemas.openxmlformats.org/officeDocument/2006/relationships/hyperlink" Target="http://www.guardian.co.uk/environment/oil" TargetMode="External"/><Relationship Id="rId143" Type="http://schemas.openxmlformats.org/officeDocument/2006/relationships/hyperlink" Target="http://www.tropicalconservationscience.org/" TargetMode="External"/><Relationship Id="rId148" Type="http://schemas.openxmlformats.org/officeDocument/2006/relationships/hyperlink" Target="http://online.wsj.com/article/SB10001424127887324474004578446142270860154.html" TargetMode="External"/><Relationship Id="rId164" Type="http://schemas.openxmlformats.org/officeDocument/2006/relationships/hyperlink" Target="http://www.lexisnexis.com/lnacui2api/search/XMLCrossLinkSearch.do?bct=A&amp;risb=21_T17800255973&amp;returnToId=20_T17800308295&amp;csi=235906&amp;A=0.5470778711054628&amp;sourceCSI=9369&amp;indexTerm=%23PE0009TF6%23&amp;searchTerm=Fidel%20Castro%20&amp;indexType=P" TargetMode="External"/><Relationship Id="rId169" Type="http://schemas.openxmlformats.org/officeDocument/2006/relationships/hyperlink" Target="http://www.plosone.org/article/info%3Adoi%2F10.1371%2Fjournal.pone.0011914" TargetMode="External"/><Relationship Id="rId185" Type="http://schemas.openxmlformats.org/officeDocument/2006/relationships/hyperlink" Target="http://blogs.scientificamerican.com/article.cfm?id=is-using-dispersants-fighting-pollution-with-pollution"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www.plosone.org/article/info%3Adoi%2F10.1371%2Fjournal.pone.0011914" TargetMode="External"/><Relationship Id="rId210" Type="http://schemas.openxmlformats.org/officeDocument/2006/relationships/hyperlink" Target="http://www.jstor.org/stable/pdfplus/20048277.pdf" TargetMode="External"/><Relationship Id="rId215" Type="http://schemas.openxmlformats.org/officeDocument/2006/relationships/hyperlink" Target="https://www.ucdc.edu/sites/default/files/uploads/documents/Academic/Courses/V12SB/smartsanctions.pdf" TargetMode="External"/><Relationship Id="rId26" Type="http://schemas.openxmlformats.org/officeDocument/2006/relationships/hyperlink" Target="http://www.mining.com/author/cecilia/" TargetMode="External"/><Relationship Id="rId47" Type="http://schemas.openxmlformats.org/officeDocument/2006/relationships/hyperlink" Target="https://cdr.lib.unc.edu/indexablecontent?id=uuid:84b38be2-9899-47ae-8d93-6f86f52f4326&amp;ds=DATA_FILE" TargetMode="External"/><Relationship Id="rId68" Type="http://schemas.openxmlformats.org/officeDocument/2006/relationships/hyperlink" Target="http://www.euce.org/eusa/2013/papers/4k_dominguez.pdf" TargetMode="External"/><Relationship Id="rId89" Type="http://schemas.openxmlformats.org/officeDocument/2006/relationships/hyperlink" Target="http://www.ascecuba.org/publications/proceedings/volume22/pdfs/pujol2.pdf" TargetMode="External"/><Relationship Id="rId112" Type="http://schemas.openxmlformats.org/officeDocument/2006/relationships/hyperlink" Target="http://www.fas.org/sgp/crs/row/R43001.pdf%20March%2018%202013" TargetMode="External"/><Relationship Id="rId133" Type="http://schemas.openxmlformats.org/officeDocument/2006/relationships/hyperlink" Target="http://www.guardian.co.uk/environment/energy" TargetMode="External"/><Relationship Id="rId154" Type="http://schemas.openxmlformats.org/officeDocument/2006/relationships/hyperlink" Target="http://www.nature.org/ourinitiatives/regions/centralamerica/guatemala/placesweprotect/sierra-del-lacandon-national-park-of-guatemala.xml" TargetMode="External"/><Relationship Id="rId175" Type="http://schemas.openxmlformats.org/officeDocument/2006/relationships/hyperlink" Target="http://www.plosone.org/article/info%3Adoi%2F10.1371%2Fjournal.pone.0011914" TargetMode="External"/><Relationship Id="rId196" Type="http://schemas.openxmlformats.org/officeDocument/2006/relationships/hyperlink" Target="http://www.beyondintractability.org/bi-essay/sanctions" TargetMode="External"/><Relationship Id="rId200" Type="http://schemas.openxmlformats.org/officeDocument/2006/relationships/hyperlink" Target="http://www.reuters.com/article/2010/03/15/us-usa-sanctions-democracy-idUSTRE62E34K20100315" TargetMode="External"/><Relationship Id="rId16" Type="http://schemas.openxmlformats.org/officeDocument/2006/relationships/hyperlink" Target="http://www.chron.com/?controllerName=search&amp;action=search&amp;channel=news%2Fhouston-texas&amp;search=1&amp;inlineLink=1&amp;query=%22Edelmiro+Cavazos%22" TargetMode="External"/><Relationship Id="rId221" Type="http://schemas.openxmlformats.org/officeDocument/2006/relationships/hyperlink" Target="http://fletcher.tufts.edu/~/media/Fletcher/News%20Images/Drezner_Sanctions.pdf" TargetMode="External"/><Relationship Id="rId37" Type="http://schemas.openxmlformats.org/officeDocument/2006/relationships/hyperlink" Target="http://www.canadiannetworkoncuba.ca/index.php?option=com_content&amp;view=article&amp;id=%20383:cnc-reaffirms-canada-cuba-solidarity-a-friendsh&amp;catid=74:cnc-news-and-events&amp;Itemid=140" TargetMode="External"/><Relationship Id="rId58" Type="http://schemas.openxmlformats.org/officeDocument/2006/relationships/hyperlink" Target="http://www.guardian.co.uk/commentisfree/2012/dec/25/eu-latin-america-strategic-partnership" TargetMode="External"/><Relationship Id="rId79" Type="http://schemas.openxmlformats.org/officeDocument/2006/relationships/hyperlink" Target="http://www.utexas.edu/law/centers/humanrights/borderwall/analysis/briefing-The-Environmental-Impacts-of-the-Border-Wall.pdf" TargetMode="External"/><Relationship Id="rId102" Type="http://schemas.openxmlformats.org/officeDocument/2006/relationships/hyperlink" Target="http://www.worldpoliticsreview.com/articles/12806/pemex-proves-resistant-to-pena-nieto-s-reform-drive" TargetMode="External"/><Relationship Id="rId123" Type="http://schemas.openxmlformats.org/officeDocument/2006/relationships/hyperlink" Target="http://www.iea.org/publications/freepublications/publication/English.pdf" TargetMode="External"/><Relationship Id="rId144" Type="http://schemas.openxmlformats.org/officeDocument/2006/relationships/hyperlink" Target="http://www.tropicalforestnetwork.org/" TargetMode="External"/><Relationship Id="rId90" Type="http://schemas.openxmlformats.org/officeDocument/2006/relationships/hyperlink" Target="http://www.ascecuba.org/publications/proceedings/volume22/pdfs/pujol2.pdf" TargetMode="External"/><Relationship Id="rId165" Type="http://schemas.openxmlformats.org/officeDocument/2006/relationships/image" Target="media/image1.png"/><Relationship Id="rId186" Type="http://schemas.openxmlformats.org/officeDocument/2006/relationships/hyperlink" Target="http://blogs.scientificamerican.com/article.cfm?id=exxon-valdez-20-years-later-oil-spill-preven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21599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818C9864-C016-4E33-8D64-98ECE485D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221</TotalTime>
  <Pages>1</Pages>
  <Words>96603</Words>
  <Characters>550641</Characters>
  <Application>Microsoft Office Word</Application>
  <DocSecurity>0</DocSecurity>
  <Lines>4588</Lines>
  <Paragraphs>1291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645953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38</cp:revision>
  <dcterms:created xsi:type="dcterms:W3CDTF">2013-07-18T13:35:00Z</dcterms:created>
  <dcterms:modified xsi:type="dcterms:W3CDTF">2013-07-20T15:57:00Z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