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3CDEE7" w14:textId="77777777" w:rsidR="00752298" w:rsidRDefault="00752298" w:rsidP="00752298">
      <w:pPr>
        <w:pStyle w:val="Heading1"/>
      </w:pPr>
      <w:bookmarkStart w:id="0" w:name="_Toc363478233"/>
      <w:r>
        <w:t>Cuba Courts NEG Index</w:t>
      </w:r>
      <w:bookmarkEnd w:id="0"/>
    </w:p>
    <w:bookmarkStart w:id="1" w:name="_GoBack"/>
    <w:bookmarkEnd w:id="1"/>
    <w:p w14:paraId="6F07D85B" w14:textId="77777777" w:rsidR="00187939" w:rsidRDefault="00752298">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363478233" w:history="1">
        <w:r w:rsidR="00187939" w:rsidRPr="008A0A20">
          <w:rPr>
            <w:rStyle w:val="Hyperlink"/>
            <w:noProof/>
          </w:rPr>
          <w:t>Cuba Courts NEG Index</w:t>
        </w:r>
        <w:r w:rsidR="00187939">
          <w:rPr>
            <w:noProof/>
            <w:webHidden/>
          </w:rPr>
          <w:tab/>
        </w:r>
        <w:r w:rsidR="00187939">
          <w:rPr>
            <w:noProof/>
            <w:webHidden/>
          </w:rPr>
          <w:fldChar w:fldCharType="begin"/>
        </w:r>
        <w:r w:rsidR="00187939">
          <w:rPr>
            <w:noProof/>
            <w:webHidden/>
          </w:rPr>
          <w:instrText xml:space="preserve"> PAGEREF _Toc363478233 \h </w:instrText>
        </w:r>
        <w:r w:rsidR="00187939">
          <w:rPr>
            <w:noProof/>
            <w:webHidden/>
          </w:rPr>
        </w:r>
        <w:r w:rsidR="00187939">
          <w:rPr>
            <w:noProof/>
            <w:webHidden/>
          </w:rPr>
          <w:fldChar w:fldCharType="separate"/>
        </w:r>
        <w:r w:rsidR="00187939">
          <w:rPr>
            <w:noProof/>
            <w:webHidden/>
          </w:rPr>
          <w:t>1</w:t>
        </w:r>
        <w:r w:rsidR="00187939">
          <w:rPr>
            <w:noProof/>
            <w:webHidden/>
          </w:rPr>
          <w:fldChar w:fldCharType="end"/>
        </w:r>
      </w:hyperlink>
    </w:p>
    <w:p w14:paraId="1B03FEDE" w14:textId="77777777" w:rsidR="00187939" w:rsidRDefault="00187939">
      <w:pPr>
        <w:pStyle w:val="TOC1"/>
        <w:tabs>
          <w:tab w:val="right" w:leader="dot" w:pos="9350"/>
        </w:tabs>
        <w:rPr>
          <w:rFonts w:asciiTheme="minorHAnsi" w:eastAsiaTheme="minorEastAsia" w:hAnsiTheme="minorHAnsi" w:cstheme="minorBidi"/>
          <w:noProof/>
        </w:rPr>
      </w:pPr>
      <w:hyperlink w:anchor="_Toc363478234" w:history="1">
        <w:r w:rsidRPr="008A0A20">
          <w:rPr>
            <w:rStyle w:val="Hyperlink"/>
            <w:noProof/>
          </w:rPr>
          <w:t>Advantage Answers</w:t>
        </w:r>
        <w:r>
          <w:rPr>
            <w:noProof/>
            <w:webHidden/>
          </w:rPr>
          <w:tab/>
        </w:r>
        <w:r>
          <w:rPr>
            <w:noProof/>
            <w:webHidden/>
          </w:rPr>
          <w:fldChar w:fldCharType="begin"/>
        </w:r>
        <w:r>
          <w:rPr>
            <w:noProof/>
            <w:webHidden/>
          </w:rPr>
          <w:instrText xml:space="preserve"> PAGEREF _Toc363478234 \h </w:instrText>
        </w:r>
        <w:r>
          <w:rPr>
            <w:noProof/>
            <w:webHidden/>
          </w:rPr>
        </w:r>
        <w:r>
          <w:rPr>
            <w:noProof/>
            <w:webHidden/>
          </w:rPr>
          <w:fldChar w:fldCharType="separate"/>
        </w:r>
        <w:r>
          <w:rPr>
            <w:noProof/>
            <w:webHidden/>
          </w:rPr>
          <w:t>4</w:t>
        </w:r>
        <w:r>
          <w:rPr>
            <w:noProof/>
            <w:webHidden/>
          </w:rPr>
          <w:fldChar w:fldCharType="end"/>
        </w:r>
      </w:hyperlink>
    </w:p>
    <w:p w14:paraId="03553C08" w14:textId="77777777" w:rsidR="00187939" w:rsidRDefault="00187939">
      <w:pPr>
        <w:pStyle w:val="TOC2"/>
        <w:tabs>
          <w:tab w:val="right" w:leader="dot" w:pos="9350"/>
        </w:tabs>
        <w:rPr>
          <w:rFonts w:asciiTheme="minorHAnsi" w:eastAsiaTheme="minorEastAsia" w:hAnsiTheme="minorHAnsi" w:cstheme="minorBidi"/>
          <w:noProof/>
        </w:rPr>
      </w:pPr>
      <w:hyperlink w:anchor="_Toc363478235" w:history="1">
        <w:r w:rsidRPr="008A0A20">
          <w:rPr>
            <w:rStyle w:val="Hyperlink"/>
            <w:noProof/>
          </w:rPr>
          <w:t>International Law Advantage Answers (Front-Line)</w:t>
        </w:r>
        <w:r>
          <w:rPr>
            <w:noProof/>
            <w:webHidden/>
          </w:rPr>
          <w:tab/>
        </w:r>
        <w:r>
          <w:rPr>
            <w:noProof/>
            <w:webHidden/>
          </w:rPr>
          <w:fldChar w:fldCharType="begin"/>
        </w:r>
        <w:r>
          <w:rPr>
            <w:noProof/>
            <w:webHidden/>
          </w:rPr>
          <w:instrText xml:space="preserve"> PAGEREF _Toc363478235 \h </w:instrText>
        </w:r>
        <w:r>
          <w:rPr>
            <w:noProof/>
            <w:webHidden/>
          </w:rPr>
        </w:r>
        <w:r>
          <w:rPr>
            <w:noProof/>
            <w:webHidden/>
          </w:rPr>
          <w:fldChar w:fldCharType="separate"/>
        </w:r>
        <w:r>
          <w:rPr>
            <w:noProof/>
            <w:webHidden/>
          </w:rPr>
          <w:t>5</w:t>
        </w:r>
        <w:r>
          <w:rPr>
            <w:noProof/>
            <w:webHidden/>
          </w:rPr>
          <w:fldChar w:fldCharType="end"/>
        </w:r>
      </w:hyperlink>
    </w:p>
    <w:p w14:paraId="77ECA6EA" w14:textId="77777777" w:rsidR="00187939" w:rsidRDefault="00187939">
      <w:pPr>
        <w:pStyle w:val="TOC3"/>
        <w:tabs>
          <w:tab w:val="right" w:leader="dot" w:pos="9350"/>
        </w:tabs>
        <w:rPr>
          <w:rFonts w:asciiTheme="minorHAnsi" w:eastAsiaTheme="minorEastAsia" w:hAnsiTheme="minorHAnsi" w:cstheme="minorBidi"/>
          <w:noProof/>
        </w:rPr>
      </w:pPr>
      <w:hyperlink w:anchor="_Toc363478236" w:history="1">
        <w:r w:rsidRPr="008A0A20">
          <w:rPr>
            <w:rStyle w:val="Hyperlink"/>
            <w:noProof/>
          </w:rPr>
          <w:t>Extensions:  Guantanamo Bay Violates ILaw</w:t>
        </w:r>
        <w:r>
          <w:rPr>
            <w:noProof/>
            <w:webHidden/>
          </w:rPr>
          <w:tab/>
        </w:r>
        <w:r>
          <w:rPr>
            <w:noProof/>
            <w:webHidden/>
          </w:rPr>
          <w:fldChar w:fldCharType="begin"/>
        </w:r>
        <w:r>
          <w:rPr>
            <w:noProof/>
            <w:webHidden/>
          </w:rPr>
          <w:instrText xml:space="preserve"> PAGEREF _Toc363478236 \h </w:instrText>
        </w:r>
        <w:r>
          <w:rPr>
            <w:noProof/>
            <w:webHidden/>
          </w:rPr>
        </w:r>
        <w:r>
          <w:rPr>
            <w:noProof/>
            <w:webHidden/>
          </w:rPr>
          <w:fldChar w:fldCharType="separate"/>
        </w:r>
        <w:r>
          <w:rPr>
            <w:noProof/>
            <w:webHidden/>
          </w:rPr>
          <w:t>9</w:t>
        </w:r>
        <w:r>
          <w:rPr>
            <w:noProof/>
            <w:webHidden/>
          </w:rPr>
          <w:fldChar w:fldCharType="end"/>
        </w:r>
      </w:hyperlink>
    </w:p>
    <w:p w14:paraId="4CCC5F10" w14:textId="77777777" w:rsidR="00187939" w:rsidRDefault="00187939">
      <w:pPr>
        <w:pStyle w:val="TOC3"/>
        <w:tabs>
          <w:tab w:val="right" w:leader="dot" w:pos="9350"/>
        </w:tabs>
        <w:rPr>
          <w:rFonts w:asciiTheme="minorHAnsi" w:eastAsiaTheme="minorEastAsia" w:hAnsiTheme="minorHAnsi" w:cstheme="minorBidi"/>
          <w:noProof/>
        </w:rPr>
      </w:pPr>
      <w:hyperlink w:anchor="_Toc363478237" w:history="1">
        <w:r w:rsidRPr="008A0A20">
          <w:rPr>
            <w:rStyle w:val="Hyperlink"/>
            <w:noProof/>
          </w:rPr>
          <w:t>Extensions:  Drone Strikes Violate ILaw</w:t>
        </w:r>
        <w:r>
          <w:rPr>
            <w:noProof/>
            <w:webHidden/>
          </w:rPr>
          <w:tab/>
        </w:r>
        <w:r>
          <w:rPr>
            <w:noProof/>
            <w:webHidden/>
          </w:rPr>
          <w:fldChar w:fldCharType="begin"/>
        </w:r>
        <w:r>
          <w:rPr>
            <w:noProof/>
            <w:webHidden/>
          </w:rPr>
          <w:instrText xml:space="preserve"> PAGEREF _Toc363478237 \h </w:instrText>
        </w:r>
        <w:r>
          <w:rPr>
            <w:noProof/>
            <w:webHidden/>
          </w:rPr>
        </w:r>
        <w:r>
          <w:rPr>
            <w:noProof/>
            <w:webHidden/>
          </w:rPr>
          <w:fldChar w:fldCharType="separate"/>
        </w:r>
        <w:r>
          <w:rPr>
            <w:noProof/>
            <w:webHidden/>
          </w:rPr>
          <w:t>10</w:t>
        </w:r>
        <w:r>
          <w:rPr>
            <w:noProof/>
            <w:webHidden/>
          </w:rPr>
          <w:fldChar w:fldCharType="end"/>
        </w:r>
      </w:hyperlink>
    </w:p>
    <w:p w14:paraId="5767C38D" w14:textId="77777777" w:rsidR="00187939" w:rsidRDefault="00187939">
      <w:pPr>
        <w:pStyle w:val="TOC3"/>
        <w:tabs>
          <w:tab w:val="right" w:leader="dot" w:pos="9350"/>
        </w:tabs>
        <w:rPr>
          <w:rFonts w:asciiTheme="minorHAnsi" w:eastAsiaTheme="minorEastAsia" w:hAnsiTheme="minorHAnsi" w:cstheme="minorBidi"/>
          <w:noProof/>
        </w:rPr>
      </w:pPr>
      <w:hyperlink w:anchor="_Toc363478238" w:history="1">
        <w:r w:rsidRPr="008A0A20">
          <w:rPr>
            <w:rStyle w:val="Hyperlink"/>
            <w:noProof/>
          </w:rPr>
          <w:t>Extensions:  Been Incorporated</w:t>
        </w:r>
        <w:r>
          <w:rPr>
            <w:noProof/>
            <w:webHidden/>
          </w:rPr>
          <w:tab/>
        </w:r>
        <w:r>
          <w:rPr>
            <w:noProof/>
            <w:webHidden/>
          </w:rPr>
          <w:fldChar w:fldCharType="begin"/>
        </w:r>
        <w:r>
          <w:rPr>
            <w:noProof/>
            <w:webHidden/>
          </w:rPr>
          <w:instrText xml:space="preserve"> PAGEREF _Toc363478238 \h </w:instrText>
        </w:r>
        <w:r>
          <w:rPr>
            <w:noProof/>
            <w:webHidden/>
          </w:rPr>
        </w:r>
        <w:r>
          <w:rPr>
            <w:noProof/>
            <w:webHidden/>
          </w:rPr>
          <w:fldChar w:fldCharType="separate"/>
        </w:r>
        <w:r>
          <w:rPr>
            <w:noProof/>
            <w:webHidden/>
          </w:rPr>
          <w:t>11</w:t>
        </w:r>
        <w:r>
          <w:rPr>
            <w:noProof/>
            <w:webHidden/>
          </w:rPr>
          <w:fldChar w:fldCharType="end"/>
        </w:r>
      </w:hyperlink>
    </w:p>
    <w:p w14:paraId="42C5D0CA" w14:textId="77777777" w:rsidR="00187939" w:rsidRDefault="00187939">
      <w:pPr>
        <w:pStyle w:val="TOC3"/>
        <w:tabs>
          <w:tab w:val="right" w:leader="dot" w:pos="9350"/>
        </w:tabs>
        <w:rPr>
          <w:rFonts w:asciiTheme="minorHAnsi" w:eastAsiaTheme="minorEastAsia" w:hAnsiTheme="minorHAnsi" w:cstheme="minorBidi"/>
          <w:noProof/>
        </w:rPr>
      </w:pPr>
      <w:hyperlink w:anchor="_Toc363478239" w:history="1">
        <w:r w:rsidRPr="008A0A20">
          <w:rPr>
            <w:rStyle w:val="Hyperlink"/>
            <w:noProof/>
          </w:rPr>
          <w:t>Extensions:  No precedent</w:t>
        </w:r>
        <w:r>
          <w:rPr>
            <w:noProof/>
            <w:webHidden/>
          </w:rPr>
          <w:tab/>
        </w:r>
        <w:r>
          <w:rPr>
            <w:noProof/>
            <w:webHidden/>
          </w:rPr>
          <w:fldChar w:fldCharType="begin"/>
        </w:r>
        <w:r>
          <w:rPr>
            <w:noProof/>
            <w:webHidden/>
          </w:rPr>
          <w:instrText xml:space="preserve"> PAGEREF _Toc363478239 \h </w:instrText>
        </w:r>
        <w:r>
          <w:rPr>
            <w:noProof/>
            <w:webHidden/>
          </w:rPr>
        </w:r>
        <w:r>
          <w:rPr>
            <w:noProof/>
            <w:webHidden/>
          </w:rPr>
          <w:fldChar w:fldCharType="separate"/>
        </w:r>
        <w:r>
          <w:rPr>
            <w:noProof/>
            <w:webHidden/>
          </w:rPr>
          <w:t>12</w:t>
        </w:r>
        <w:r>
          <w:rPr>
            <w:noProof/>
            <w:webHidden/>
          </w:rPr>
          <w:fldChar w:fldCharType="end"/>
        </w:r>
      </w:hyperlink>
    </w:p>
    <w:p w14:paraId="39E7A3AF" w14:textId="77777777" w:rsidR="00187939" w:rsidRDefault="00187939">
      <w:pPr>
        <w:pStyle w:val="TOC3"/>
        <w:tabs>
          <w:tab w:val="right" w:leader="dot" w:pos="9350"/>
        </w:tabs>
        <w:rPr>
          <w:rFonts w:asciiTheme="minorHAnsi" w:eastAsiaTheme="minorEastAsia" w:hAnsiTheme="minorHAnsi" w:cstheme="minorBidi"/>
          <w:noProof/>
        </w:rPr>
      </w:pPr>
      <w:hyperlink w:anchor="_Toc363478240" w:history="1">
        <w:r w:rsidRPr="008A0A20">
          <w:rPr>
            <w:rStyle w:val="Hyperlink"/>
            <w:noProof/>
            <w:lang w:eastAsia="ko-KR"/>
          </w:rPr>
          <w:t>Extensions:  International Law isn’t key to cooperation</w:t>
        </w:r>
        <w:r>
          <w:rPr>
            <w:noProof/>
            <w:webHidden/>
          </w:rPr>
          <w:tab/>
        </w:r>
        <w:r>
          <w:rPr>
            <w:noProof/>
            <w:webHidden/>
          </w:rPr>
          <w:fldChar w:fldCharType="begin"/>
        </w:r>
        <w:r>
          <w:rPr>
            <w:noProof/>
            <w:webHidden/>
          </w:rPr>
          <w:instrText xml:space="preserve"> PAGEREF _Toc363478240 \h </w:instrText>
        </w:r>
        <w:r>
          <w:rPr>
            <w:noProof/>
            <w:webHidden/>
          </w:rPr>
        </w:r>
        <w:r>
          <w:rPr>
            <w:noProof/>
            <w:webHidden/>
          </w:rPr>
          <w:fldChar w:fldCharType="separate"/>
        </w:r>
        <w:r>
          <w:rPr>
            <w:noProof/>
            <w:webHidden/>
          </w:rPr>
          <w:t>14</w:t>
        </w:r>
        <w:r>
          <w:rPr>
            <w:noProof/>
            <w:webHidden/>
          </w:rPr>
          <w:fldChar w:fldCharType="end"/>
        </w:r>
      </w:hyperlink>
    </w:p>
    <w:p w14:paraId="067F434D" w14:textId="77777777" w:rsidR="00187939" w:rsidRDefault="00187939">
      <w:pPr>
        <w:pStyle w:val="TOC3"/>
        <w:tabs>
          <w:tab w:val="right" w:leader="dot" w:pos="9350"/>
        </w:tabs>
        <w:rPr>
          <w:rFonts w:asciiTheme="minorHAnsi" w:eastAsiaTheme="minorEastAsia" w:hAnsiTheme="minorHAnsi" w:cstheme="minorBidi"/>
          <w:noProof/>
        </w:rPr>
      </w:pPr>
      <w:hyperlink w:anchor="_Toc363478241" w:history="1">
        <w:r w:rsidRPr="008A0A20">
          <w:rPr>
            <w:rStyle w:val="Hyperlink"/>
            <w:noProof/>
          </w:rPr>
          <w:t>Extensions:  Move Toward Customary International Law Now</w:t>
        </w:r>
        <w:r>
          <w:rPr>
            <w:noProof/>
            <w:webHidden/>
          </w:rPr>
          <w:tab/>
        </w:r>
        <w:r>
          <w:rPr>
            <w:noProof/>
            <w:webHidden/>
          </w:rPr>
          <w:fldChar w:fldCharType="begin"/>
        </w:r>
        <w:r>
          <w:rPr>
            <w:noProof/>
            <w:webHidden/>
          </w:rPr>
          <w:instrText xml:space="preserve"> PAGEREF _Toc363478241 \h </w:instrText>
        </w:r>
        <w:r>
          <w:rPr>
            <w:noProof/>
            <w:webHidden/>
          </w:rPr>
        </w:r>
        <w:r>
          <w:rPr>
            <w:noProof/>
            <w:webHidden/>
          </w:rPr>
          <w:fldChar w:fldCharType="separate"/>
        </w:r>
        <w:r>
          <w:rPr>
            <w:noProof/>
            <w:webHidden/>
          </w:rPr>
          <w:t>17</w:t>
        </w:r>
        <w:r>
          <w:rPr>
            <w:noProof/>
            <w:webHidden/>
          </w:rPr>
          <w:fldChar w:fldCharType="end"/>
        </w:r>
      </w:hyperlink>
    </w:p>
    <w:p w14:paraId="5B458277" w14:textId="77777777" w:rsidR="00187939" w:rsidRDefault="00187939">
      <w:pPr>
        <w:pStyle w:val="TOC2"/>
        <w:tabs>
          <w:tab w:val="right" w:leader="dot" w:pos="9350"/>
        </w:tabs>
        <w:rPr>
          <w:rFonts w:asciiTheme="minorHAnsi" w:eastAsiaTheme="minorEastAsia" w:hAnsiTheme="minorHAnsi" w:cstheme="minorBidi"/>
          <w:noProof/>
        </w:rPr>
      </w:pPr>
      <w:hyperlink w:anchor="_Toc363478242" w:history="1">
        <w:r w:rsidRPr="008A0A20">
          <w:rPr>
            <w:rStyle w:val="Hyperlink"/>
            <w:noProof/>
          </w:rPr>
          <w:t>Right to Development Advantage Answers</w:t>
        </w:r>
        <w:r>
          <w:rPr>
            <w:noProof/>
            <w:webHidden/>
          </w:rPr>
          <w:tab/>
        </w:r>
        <w:r>
          <w:rPr>
            <w:noProof/>
            <w:webHidden/>
          </w:rPr>
          <w:fldChar w:fldCharType="begin"/>
        </w:r>
        <w:r>
          <w:rPr>
            <w:noProof/>
            <w:webHidden/>
          </w:rPr>
          <w:instrText xml:space="preserve"> PAGEREF _Toc363478242 \h </w:instrText>
        </w:r>
        <w:r>
          <w:rPr>
            <w:noProof/>
            <w:webHidden/>
          </w:rPr>
        </w:r>
        <w:r>
          <w:rPr>
            <w:noProof/>
            <w:webHidden/>
          </w:rPr>
          <w:fldChar w:fldCharType="separate"/>
        </w:r>
        <w:r>
          <w:rPr>
            <w:noProof/>
            <w:webHidden/>
          </w:rPr>
          <w:t>19</w:t>
        </w:r>
        <w:r>
          <w:rPr>
            <w:noProof/>
            <w:webHidden/>
          </w:rPr>
          <w:fldChar w:fldCharType="end"/>
        </w:r>
      </w:hyperlink>
    </w:p>
    <w:p w14:paraId="14AAF07E" w14:textId="77777777" w:rsidR="00187939" w:rsidRDefault="00187939">
      <w:pPr>
        <w:pStyle w:val="TOC2"/>
        <w:tabs>
          <w:tab w:val="right" w:leader="dot" w:pos="9350"/>
        </w:tabs>
        <w:rPr>
          <w:rFonts w:asciiTheme="minorHAnsi" w:eastAsiaTheme="minorEastAsia" w:hAnsiTheme="minorHAnsi" w:cstheme="minorBidi"/>
          <w:noProof/>
        </w:rPr>
      </w:pPr>
      <w:hyperlink w:anchor="_Toc363478243" w:history="1">
        <w:r w:rsidRPr="008A0A20">
          <w:rPr>
            <w:rStyle w:val="Hyperlink"/>
            <w:noProof/>
          </w:rPr>
          <w:t>OAS Advantage Answers</w:t>
        </w:r>
        <w:r>
          <w:rPr>
            <w:noProof/>
            <w:webHidden/>
          </w:rPr>
          <w:tab/>
        </w:r>
        <w:r>
          <w:rPr>
            <w:noProof/>
            <w:webHidden/>
          </w:rPr>
          <w:fldChar w:fldCharType="begin"/>
        </w:r>
        <w:r>
          <w:rPr>
            <w:noProof/>
            <w:webHidden/>
          </w:rPr>
          <w:instrText xml:space="preserve"> PAGEREF _Toc363478243 \h </w:instrText>
        </w:r>
        <w:r>
          <w:rPr>
            <w:noProof/>
            <w:webHidden/>
          </w:rPr>
        </w:r>
        <w:r>
          <w:rPr>
            <w:noProof/>
            <w:webHidden/>
          </w:rPr>
          <w:fldChar w:fldCharType="separate"/>
        </w:r>
        <w:r>
          <w:rPr>
            <w:noProof/>
            <w:webHidden/>
          </w:rPr>
          <w:t>21</w:t>
        </w:r>
        <w:r>
          <w:rPr>
            <w:noProof/>
            <w:webHidden/>
          </w:rPr>
          <w:fldChar w:fldCharType="end"/>
        </w:r>
      </w:hyperlink>
    </w:p>
    <w:p w14:paraId="7CD8BC67" w14:textId="77777777" w:rsidR="00187939" w:rsidRDefault="00187939">
      <w:pPr>
        <w:pStyle w:val="TOC2"/>
        <w:tabs>
          <w:tab w:val="right" w:leader="dot" w:pos="9350"/>
        </w:tabs>
        <w:rPr>
          <w:rFonts w:asciiTheme="minorHAnsi" w:eastAsiaTheme="minorEastAsia" w:hAnsiTheme="minorHAnsi" w:cstheme="minorBidi"/>
          <w:noProof/>
        </w:rPr>
      </w:pPr>
      <w:hyperlink w:anchor="_Toc363478244" w:history="1">
        <w:r w:rsidRPr="008A0A20">
          <w:rPr>
            <w:rStyle w:val="Hyperlink"/>
            <w:noProof/>
          </w:rPr>
          <w:t>Solvency Answers</w:t>
        </w:r>
        <w:r>
          <w:rPr>
            <w:noProof/>
            <w:webHidden/>
          </w:rPr>
          <w:tab/>
        </w:r>
        <w:r>
          <w:rPr>
            <w:noProof/>
            <w:webHidden/>
          </w:rPr>
          <w:fldChar w:fldCharType="begin"/>
        </w:r>
        <w:r>
          <w:rPr>
            <w:noProof/>
            <w:webHidden/>
          </w:rPr>
          <w:instrText xml:space="preserve"> PAGEREF _Toc363478244 \h </w:instrText>
        </w:r>
        <w:r>
          <w:rPr>
            <w:noProof/>
            <w:webHidden/>
          </w:rPr>
        </w:r>
        <w:r>
          <w:rPr>
            <w:noProof/>
            <w:webHidden/>
          </w:rPr>
          <w:fldChar w:fldCharType="separate"/>
        </w:r>
        <w:r>
          <w:rPr>
            <w:noProof/>
            <w:webHidden/>
          </w:rPr>
          <w:t>23</w:t>
        </w:r>
        <w:r>
          <w:rPr>
            <w:noProof/>
            <w:webHidden/>
          </w:rPr>
          <w:fldChar w:fldCharType="end"/>
        </w:r>
      </w:hyperlink>
    </w:p>
    <w:p w14:paraId="21C0C92F" w14:textId="77777777" w:rsidR="00187939" w:rsidRDefault="00187939">
      <w:pPr>
        <w:pStyle w:val="TOC1"/>
        <w:tabs>
          <w:tab w:val="right" w:leader="dot" w:pos="9350"/>
        </w:tabs>
        <w:rPr>
          <w:rFonts w:asciiTheme="minorHAnsi" w:eastAsiaTheme="minorEastAsia" w:hAnsiTheme="minorHAnsi" w:cstheme="minorBidi"/>
          <w:noProof/>
        </w:rPr>
      </w:pPr>
      <w:hyperlink w:anchor="_Toc363478245" w:history="1">
        <w:r w:rsidRPr="008A0A20">
          <w:rPr>
            <w:rStyle w:val="Hyperlink"/>
            <w:noProof/>
          </w:rPr>
          <w:t>Disads</w:t>
        </w:r>
        <w:r>
          <w:rPr>
            <w:noProof/>
            <w:webHidden/>
          </w:rPr>
          <w:tab/>
        </w:r>
        <w:r>
          <w:rPr>
            <w:noProof/>
            <w:webHidden/>
          </w:rPr>
          <w:fldChar w:fldCharType="begin"/>
        </w:r>
        <w:r>
          <w:rPr>
            <w:noProof/>
            <w:webHidden/>
          </w:rPr>
          <w:instrText xml:space="preserve"> PAGEREF _Toc363478245 \h </w:instrText>
        </w:r>
        <w:r>
          <w:rPr>
            <w:noProof/>
            <w:webHidden/>
          </w:rPr>
        </w:r>
        <w:r>
          <w:rPr>
            <w:noProof/>
            <w:webHidden/>
          </w:rPr>
          <w:fldChar w:fldCharType="separate"/>
        </w:r>
        <w:r>
          <w:rPr>
            <w:noProof/>
            <w:webHidden/>
          </w:rPr>
          <w:t>25</w:t>
        </w:r>
        <w:r>
          <w:rPr>
            <w:noProof/>
            <w:webHidden/>
          </w:rPr>
          <w:fldChar w:fldCharType="end"/>
        </w:r>
      </w:hyperlink>
    </w:p>
    <w:p w14:paraId="7BF2DD06" w14:textId="77777777" w:rsidR="00187939" w:rsidRDefault="00187939">
      <w:pPr>
        <w:pStyle w:val="TOC3"/>
        <w:tabs>
          <w:tab w:val="right" w:leader="dot" w:pos="9350"/>
        </w:tabs>
        <w:rPr>
          <w:rFonts w:asciiTheme="minorHAnsi" w:eastAsiaTheme="minorEastAsia" w:hAnsiTheme="minorHAnsi" w:cstheme="minorBidi"/>
          <w:noProof/>
        </w:rPr>
      </w:pPr>
      <w:hyperlink w:anchor="_Toc363478246" w:history="1">
        <w:r w:rsidRPr="008A0A20">
          <w:rPr>
            <w:rStyle w:val="Hyperlink"/>
            <w:noProof/>
          </w:rPr>
          <w:t>DA’s are Unique</w:t>
        </w:r>
        <w:r>
          <w:rPr>
            <w:noProof/>
            <w:webHidden/>
          </w:rPr>
          <w:tab/>
        </w:r>
        <w:r>
          <w:rPr>
            <w:noProof/>
            <w:webHidden/>
          </w:rPr>
          <w:fldChar w:fldCharType="begin"/>
        </w:r>
        <w:r>
          <w:rPr>
            <w:noProof/>
            <w:webHidden/>
          </w:rPr>
          <w:instrText xml:space="preserve"> PAGEREF _Toc363478246 \h </w:instrText>
        </w:r>
        <w:r>
          <w:rPr>
            <w:noProof/>
            <w:webHidden/>
          </w:rPr>
        </w:r>
        <w:r>
          <w:rPr>
            <w:noProof/>
            <w:webHidden/>
          </w:rPr>
          <w:fldChar w:fldCharType="separate"/>
        </w:r>
        <w:r>
          <w:rPr>
            <w:noProof/>
            <w:webHidden/>
          </w:rPr>
          <w:t>26</w:t>
        </w:r>
        <w:r>
          <w:rPr>
            <w:noProof/>
            <w:webHidden/>
          </w:rPr>
          <w:fldChar w:fldCharType="end"/>
        </w:r>
      </w:hyperlink>
    </w:p>
    <w:p w14:paraId="2F161DED" w14:textId="77777777" w:rsidR="00187939" w:rsidRDefault="00187939">
      <w:pPr>
        <w:pStyle w:val="TOC2"/>
        <w:tabs>
          <w:tab w:val="right" w:leader="dot" w:pos="9350"/>
        </w:tabs>
        <w:rPr>
          <w:rFonts w:asciiTheme="minorHAnsi" w:eastAsiaTheme="minorEastAsia" w:hAnsiTheme="minorHAnsi" w:cstheme="minorBidi"/>
          <w:noProof/>
        </w:rPr>
      </w:pPr>
      <w:hyperlink w:anchor="_Toc363478247" w:history="1">
        <w:r w:rsidRPr="008A0A20">
          <w:rPr>
            <w:rStyle w:val="Hyperlink"/>
            <w:noProof/>
          </w:rPr>
          <w:t>Politics Links</w:t>
        </w:r>
        <w:r>
          <w:rPr>
            <w:noProof/>
            <w:webHidden/>
          </w:rPr>
          <w:tab/>
        </w:r>
        <w:r>
          <w:rPr>
            <w:noProof/>
            <w:webHidden/>
          </w:rPr>
          <w:fldChar w:fldCharType="begin"/>
        </w:r>
        <w:r>
          <w:rPr>
            <w:noProof/>
            <w:webHidden/>
          </w:rPr>
          <w:instrText xml:space="preserve"> PAGEREF _Toc363478247 \h </w:instrText>
        </w:r>
        <w:r>
          <w:rPr>
            <w:noProof/>
            <w:webHidden/>
          </w:rPr>
        </w:r>
        <w:r>
          <w:rPr>
            <w:noProof/>
            <w:webHidden/>
          </w:rPr>
          <w:fldChar w:fldCharType="separate"/>
        </w:r>
        <w:r>
          <w:rPr>
            <w:noProof/>
            <w:webHidden/>
          </w:rPr>
          <w:t>27</w:t>
        </w:r>
        <w:r>
          <w:rPr>
            <w:noProof/>
            <w:webHidden/>
          </w:rPr>
          <w:fldChar w:fldCharType="end"/>
        </w:r>
      </w:hyperlink>
    </w:p>
    <w:p w14:paraId="7E86D267" w14:textId="77777777" w:rsidR="00187939" w:rsidRDefault="00187939">
      <w:pPr>
        <w:pStyle w:val="TOC3"/>
        <w:tabs>
          <w:tab w:val="right" w:leader="dot" w:pos="9350"/>
        </w:tabs>
        <w:rPr>
          <w:rFonts w:asciiTheme="minorHAnsi" w:eastAsiaTheme="minorEastAsia" w:hAnsiTheme="minorHAnsi" w:cstheme="minorBidi"/>
          <w:noProof/>
        </w:rPr>
      </w:pPr>
      <w:hyperlink w:anchor="_Toc363478248" w:history="1">
        <w:r w:rsidRPr="008A0A20">
          <w:rPr>
            <w:rStyle w:val="Hyperlink"/>
            <w:noProof/>
          </w:rPr>
          <w:t>Court Use of International Law Unpopular</w:t>
        </w:r>
        <w:r>
          <w:rPr>
            <w:noProof/>
            <w:webHidden/>
          </w:rPr>
          <w:tab/>
        </w:r>
        <w:r>
          <w:rPr>
            <w:noProof/>
            <w:webHidden/>
          </w:rPr>
          <w:fldChar w:fldCharType="begin"/>
        </w:r>
        <w:r>
          <w:rPr>
            <w:noProof/>
            <w:webHidden/>
          </w:rPr>
          <w:instrText xml:space="preserve"> PAGEREF _Toc363478248 \h </w:instrText>
        </w:r>
        <w:r>
          <w:rPr>
            <w:noProof/>
            <w:webHidden/>
          </w:rPr>
        </w:r>
        <w:r>
          <w:rPr>
            <w:noProof/>
            <w:webHidden/>
          </w:rPr>
          <w:fldChar w:fldCharType="separate"/>
        </w:r>
        <w:r>
          <w:rPr>
            <w:noProof/>
            <w:webHidden/>
          </w:rPr>
          <w:t>28</w:t>
        </w:r>
        <w:r>
          <w:rPr>
            <w:noProof/>
            <w:webHidden/>
          </w:rPr>
          <w:fldChar w:fldCharType="end"/>
        </w:r>
      </w:hyperlink>
    </w:p>
    <w:p w14:paraId="1542BA4C" w14:textId="77777777" w:rsidR="00187939" w:rsidRDefault="00187939">
      <w:pPr>
        <w:pStyle w:val="TOC3"/>
        <w:tabs>
          <w:tab w:val="right" w:leader="dot" w:pos="9350"/>
        </w:tabs>
        <w:rPr>
          <w:rFonts w:asciiTheme="minorHAnsi" w:eastAsiaTheme="minorEastAsia" w:hAnsiTheme="minorHAnsi" w:cstheme="minorBidi"/>
          <w:noProof/>
        </w:rPr>
      </w:pPr>
      <w:hyperlink w:anchor="_Toc363478249" w:history="1">
        <w:r w:rsidRPr="008A0A20">
          <w:rPr>
            <w:rStyle w:val="Hyperlink"/>
            <w:noProof/>
          </w:rPr>
          <w:t>Courts Link to Politics</w:t>
        </w:r>
        <w:r>
          <w:rPr>
            <w:noProof/>
            <w:webHidden/>
          </w:rPr>
          <w:tab/>
        </w:r>
        <w:r>
          <w:rPr>
            <w:noProof/>
            <w:webHidden/>
          </w:rPr>
          <w:fldChar w:fldCharType="begin"/>
        </w:r>
        <w:r>
          <w:rPr>
            <w:noProof/>
            <w:webHidden/>
          </w:rPr>
          <w:instrText xml:space="preserve"> PAGEREF _Toc363478249 \h </w:instrText>
        </w:r>
        <w:r>
          <w:rPr>
            <w:noProof/>
            <w:webHidden/>
          </w:rPr>
        </w:r>
        <w:r>
          <w:rPr>
            <w:noProof/>
            <w:webHidden/>
          </w:rPr>
          <w:fldChar w:fldCharType="separate"/>
        </w:r>
        <w:r>
          <w:rPr>
            <w:noProof/>
            <w:webHidden/>
          </w:rPr>
          <w:t>29</w:t>
        </w:r>
        <w:r>
          <w:rPr>
            <w:noProof/>
            <w:webHidden/>
          </w:rPr>
          <w:fldChar w:fldCharType="end"/>
        </w:r>
      </w:hyperlink>
    </w:p>
    <w:p w14:paraId="3BF1B945" w14:textId="77777777" w:rsidR="00187939" w:rsidRDefault="00187939">
      <w:pPr>
        <w:pStyle w:val="TOC1"/>
        <w:tabs>
          <w:tab w:val="right" w:leader="dot" w:pos="9350"/>
        </w:tabs>
        <w:rPr>
          <w:rFonts w:asciiTheme="minorHAnsi" w:eastAsiaTheme="minorEastAsia" w:hAnsiTheme="minorHAnsi" w:cstheme="minorBidi"/>
          <w:noProof/>
        </w:rPr>
      </w:pPr>
      <w:hyperlink w:anchor="_Toc363478250" w:history="1">
        <w:r w:rsidRPr="008A0A20">
          <w:rPr>
            <w:rStyle w:val="Hyperlink"/>
            <w:noProof/>
          </w:rPr>
          <w:t>Court Capital DA</w:t>
        </w:r>
        <w:r>
          <w:rPr>
            <w:noProof/>
            <w:webHidden/>
          </w:rPr>
          <w:tab/>
        </w:r>
        <w:r>
          <w:rPr>
            <w:noProof/>
            <w:webHidden/>
          </w:rPr>
          <w:fldChar w:fldCharType="begin"/>
        </w:r>
        <w:r>
          <w:rPr>
            <w:noProof/>
            <w:webHidden/>
          </w:rPr>
          <w:instrText xml:space="preserve"> PAGEREF _Toc363478250 \h </w:instrText>
        </w:r>
        <w:r>
          <w:rPr>
            <w:noProof/>
            <w:webHidden/>
          </w:rPr>
        </w:r>
        <w:r>
          <w:rPr>
            <w:noProof/>
            <w:webHidden/>
          </w:rPr>
          <w:fldChar w:fldCharType="separate"/>
        </w:r>
        <w:r>
          <w:rPr>
            <w:noProof/>
            <w:webHidden/>
          </w:rPr>
          <w:t>31</w:t>
        </w:r>
        <w:r>
          <w:rPr>
            <w:noProof/>
            <w:webHidden/>
          </w:rPr>
          <w:fldChar w:fldCharType="end"/>
        </w:r>
      </w:hyperlink>
    </w:p>
    <w:p w14:paraId="435D66BB" w14:textId="77777777" w:rsidR="00187939" w:rsidRDefault="00187939">
      <w:pPr>
        <w:pStyle w:val="TOC2"/>
        <w:tabs>
          <w:tab w:val="right" w:leader="dot" w:pos="9350"/>
        </w:tabs>
        <w:rPr>
          <w:rFonts w:asciiTheme="minorHAnsi" w:eastAsiaTheme="minorEastAsia" w:hAnsiTheme="minorHAnsi" w:cstheme="minorBidi"/>
          <w:noProof/>
        </w:rPr>
      </w:pPr>
      <w:hyperlink w:anchor="_Toc363478251" w:history="1">
        <w:r w:rsidRPr="008A0A20">
          <w:rPr>
            <w:rStyle w:val="Hyperlink"/>
            <w:noProof/>
          </w:rPr>
          <w:t>Court Capital DA:  Schuette v. Coalition to Defend Affirmative Action Shell</w:t>
        </w:r>
        <w:r>
          <w:rPr>
            <w:noProof/>
            <w:webHidden/>
          </w:rPr>
          <w:tab/>
        </w:r>
        <w:r>
          <w:rPr>
            <w:noProof/>
            <w:webHidden/>
          </w:rPr>
          <w:fldChar w:fldCharType="begin"/>
        </w:r>
        <w:r>
          <w:rPr>
            <w:noProof/>
            <w:webHidden/>
          </w:rPr>
          <w:instrText xml:space="preserve"> PAGEREF _Toc363478251 \h </w:instrText>
        </w:r>
        <w:r>
          <w:rPr>
            <w:noProof/>
            <w:webHidden/>
          </w:rPr>
        </w:r>
        <w:r>
          <w:rPr>
            <w:noProof/>
            <w:webHidden/>
          </w:rPr>
          <w:fldChar w:fldCharType="separate"/>
        </w:r>
        <w:r>
          <w:rPr>
            <w:noProof/>
            <w:webHidden/>
          </w:rPr>
          <w:t>32</w:t>
        </w:r>
        <w:r>
          <w:rPr>
            <w:noProof/>
            <w:webHidden/>
          </w:rPr>
          <w:fldChar w:fldCharType="end"/>
        </w:r>
      </w:hyperlink>
    </w:p>
    <w:p w14:paraId="713AE587" w14:textId="77777777" w:rsidR="00187939" w:rsidRDefault="00187939">
      <w:pPr>
        <w:pStyle w:val="TOC2"/>
        <w:tabs>
          <w:tab w:val="right" w:leader="dot" w:pos="9350"/>
        </w:tabs>
        <w:rPr>
          <w:rFonts w:asciiTheme="minorHAnsi" w:eastAsiaTheme="minorEastAsia" w:hAnsiTheme="minorHAnsi" w:cstheme="minorBidi"/>
          <w:noProof/>
        </w:rPr>
      </w:pPr>
      <w:hyperlink w:anchor="_Toc363478252" w:history="1">
        <w:r w:rsidRPr="008A0A20">
          <w:rPr>
            <w:rStyle w:val="Hyperlink"/>
            <w:noProof/>
          </w:rPr>
          <w:t>Uniqueness:  AT:  Past unpopular decisions</w:t>
        </w:r>
        <w:r>
          <w:rPr>
            <w:noProof/>
            <w:webHidden/>
          </w:rPr>
          <w:tab/>
        </w:r>
        <w:r>
          <w:rPr>
            <w:noProof/>
            <w:webHidden/>
          </w:rPr>
          <w:fldChar w:fldCharType="begin"/>
        </w:r>
        <w:r>
          <w:rPr>
            <w:noProof/>
            <w:webHidden/>
          </w:rPr>
          <w:instrText xml:space="preserve"> PAGEREF _Toc363478252 \h </w:instrText>
        </w:r>
        <w:r>
          <w:rPr>
            <w:noProof/>
            <w:webHidden/>
          </w:rPr>
        </w:r>
        <w:r>
          <w:rPr>
            <w:noProof/>
            <w:webHidden/>
          </w:rPr>
          <w:fldChar w:fldCharType="separate"/>
        </w:r>
        <w:r>
          <w:rPr>
            <w:noProof/>
            <w:webHidden/>
          </w:rPr>
          <w:t>35</w:t>
        </w:r>
        <w:r>
          <w:rPr>
            <w:noProof/>
            <w:webHidden/>
          </w:rPr>
          <w:fldChar w:fldCharType="end"/>
        </w:r>
      </w:hyperlink>
    </w:p>
    <w:p w14:paraId="7B8464D3" w14:textId="77777777" w:rsidR="00187939" w:rsidRDefault="00187939">
      <w:pPr>
        <w:pStyle w:val="TOC2"/>
        <w:tabs>
          <w:tab w:val="right" w:leader="dot" w:pos="9350"/>
        </w:tabs>
        <w:rPr>
          <w:rFonts w:asciiTheme="minorHAnsi" w:eastAsiaTheme="minorEastAsia" w:hAnsiTheme="minorHAnsi" w:cstheme="minorBidi"/>
          <w:noProof/>
        </w:rPr>
      </w:pPr>
      <w:hyperlink w:anchor="_Toc363478253" w:history="1">
        <w:r w:rsidRPr="008A0A20">
          <w:rPr>
            <w:rStyle w:val="Hyperlink"/>
            <w:noProof/>
          </w:rPr>
          <w:t>Links</w:t>
        </w:r>
        <w:r>
          <w:rPr>
            <w:noProof/>
            <w:webHidden/>
          </w:rPr>
          <w:tab/>
        </w:r>
        <w:r>
          <w:rPr>
            <w:noProof/>
            <w:webHidden/>
          </w:rPr>
          <w:fldChar w:fldCharType="begin"/>
        </w:r>
        <w:r>
          <w:rPr>
            <w:noProof/>
            <w:webHidden/>
          </w:rPr>
          <w:instrText xml:space="preserve"> PAGEREF _Toc363478253 \h </w:instrText>
        </w:r>
        <w:r>
          <w:rPr>
            <w:noProof/>
            <w:webHidden/>
          </w:rPr>
        </w:r>
        <w:r>
          <w:rPr>
            <w:noProof/>
            <w:webHidden/>
          </w:rPr>
          <w:fldChar w:fldCharType="separate"/>
        </w:r>
        <w:r>
          <w:rPr>
            <w:noProof/>
            <w:webHidden/>
          </w:rPr>
          <w:t>36</w:t>
        </w:r>
        <w:r>
          <w:rPr>
            <w:noProof/>
            <w:webHidden/>
          </w:rPr>
          <w:fldChar w:fldCharType="end"/>
        </w:r>
      </w:hyperlink>
    </w:p>
    <w:p w14:paraId="211CEB5D" w14:textId="77777777" w:rsidR="00187939" w:rsidRDefault="00187939">
      <w:pPr>
        <w:pStyle w:val="TOC3"/>
        <w:tabs>
          <w:tab w:val="right" w:leader="dot" w:pos="9350"/>
        </w:tabs>
        <w:rPr>
          <w:rFonts w:asciiTheme="minorHAnsi" w:eastAsiaTheme="minorEastAsia" w:hAnsiTheme="minorHAnsi" w:cstheme="minorBidi"/>
          <w:noProof/>
        </w:rPr>
      </w:pPr>
      <w:hyperlink w:anchor="_Toc363478254" w:history="1">
        <w:r w:rsidRPr="008A0A20">
          <w:rPr>
            <w:rStyle w:val="Hyperlink"/>
            <w:noProof/>
          </w:rPr>
          <w:t>Links:  Conservatives Hate International Law</w:t>
        </w:r>
        <w:r>
          <w:rPr>
            <w:noProof/>
            <w:webHidden/>
          </w:rPr>
          <w:tab/>
        </w:r>
        <w:r>
          <w:rPr>
            <w:noProof/>
            <w:webHidden/>
          </w:rPr>
          <w:fldChar w:fldCharType="begin"/>
        </w:r>
        <w:r>
          <w:rPr>
            <w:noProof/>
            <w:webHidden/>
          </w:rPr>
          <w:instrText xml:space="preserve"> PAGEREF _Toc363478254 \h </w:instrText>
        </w:r>
        <w:r>
          <w:rPr>
            <w:noProof/>
            <w:webHidden/>
          </w:rPr>
        </w:r>
        <w:r>
          <w:rPr>
            <w:noProof/>
            <w:webHidden/>
          </w:rPr>
          <w:fldChar w:fldCharType="separate"/>
        </w:r>
        <w:r>
          <w:rPr>
            <w:noProof/>
            <w:webHidden/>
          </w:rPr>
          <w:t>37</w:t>
        </w:r>
        <w:r>
          <w:rPr>
            <w:noProof/>
            <w:webHidden/>
          </w:rPr>
          <w:fldChar w:fldCharType="end"/>
        </w:r>
      </w:hyperlink>
    </w:p>
    <w:p w14:paraId="6D7E1A3C" w14:textId="77777777" w:rsidR="00187939" w:rsidRDefault="00187939">
      <w:pPr>
        <w:pStyle w:val="TOC3"/>
        <w:tabs>
          <w:tab w:val="right" w:leader="dot" w:pos="9350"/>
        </w:tabs>
        <w:rPr>
          <w:rFonts w:asciiTheme="minorHAnsi" w:eastAsiaTheme="minorEastAsia" w:hAnsiTheme="minorHAnsi" w:cstheme="minorBidi"/>
          <w:noProof/>
        </w:rPr>
      </w:pPr>
      <w:hyperlink w:anchor="_Toc363478255" w:history="1">
        <w:r w:rsidRPr="008A0A20">
          <w:rPr>
            <w:rStyle w:val="Hyperlink"/>
            <w:noProof/>
          </w:rPr>
          <w:t>Links:  Controversial Decisions Cost Capital</w:t>
        </w:r>
        <w:r>
          <w:rPr>
            <w:noProof/>
            <w:webHidden/>
          </w:rPr>
          <w:tab/>
        </w:r>
        <w:r>
          <w:rPr>
            <w:noProof/>
            <w:webHidden/>
          </w:rPr>
          <w:fldChar w:fldCharType="begin"/>
        </w:r>
        <w:r>
          <w:rPr>
            <w:noProof/>
            <w:webHidden/>
          </w:rPr>
          <w:instrText xml:space="preserve"> PAGEREF _Toc363478255 \h </w:instrText>
        </w:r>
        <w:r>
          <w:rPr>
            <w:noProof/>
            <w:webHidden/>
          </w:rPr>
        </w:r>
        <w:r>
          <w:rPr>
            <w:noProof/>
            <w:webHidden/>
          </w:rPr>
          <w:fldChar w:fldCharType="separate"/>
        </w:r>
        <w:r>
          <w:rPr>
            <w:noProof/>
            <w:webHidden/>
          </w:rPr>
          <w:t>38</w:t>
        </w:r>
        <w:r>
          <w:rPr>
            <w:noProof/>
            <w:webHidden/>
          </w:rPr>
          <w:fldChar w:fldCharType="end"/>
        </w:r>
      </w:hyperlink>
    </w:p>
    <w:p w14:paraId="19C16CA1" w14:textId="77777777" w:rsidR="00187939" w:rsidRDefault="00187939">
      <w:pPr>
        <w:pStyle w:val="TOC3"/>
        <w:tabs>
          <w:tab w:val="right" w:leader="dot" w:pos="9350"/>
        </w:tabs>
        <w:rPr>
          <w:rFonts w:asciiTheme="minorHAnsi" w:eastAsiaTheme="minorEastAsia" w:hAnsiTheme="minorHAnsi" w:cstheme="minorBidi"/>
          <w:noProof/>
        </w:rPr>
      </w:pPr>
      <w:hyperlink w:anchor="_Toc363478256" w:history="1">
        <w:r w:rsidRPr="008A0A20">
          <w:rPr>
            <w:rStyle w:val="Hyperlink"/>
            <w:noProof/>
          </w:rPr>
          <w:t>Link Extensions—AT:  Public Won’t Notice the Courts</w:t>
        </w:r>
        <w:r>
          <w:rPr>
            <w:noProof/>
            <w:webHidden/>
          </w:rPr>
          <w:tab/>
        </w:r>
        <w:r>
          <w:rPr>
            <w:noProof/>
            <w:webHidden/>
          </w:rPr>
          <w:fldChar w:fldCharType="begin"/>
        </w:r>
        <w:r>
          <w:rPr>
            <w:noProof/>
            <w:webHidden/>
          </w:rPr>
          <w:instrText xml:space="preserve"> PAGEREF _Toc363478256 \h </w:instrText>
        </w:r>
        <w:r>
          <w:rPr>
            <w:noProof/>
            <w:webHidden/>
          </w:rPr>
        </w:r>
        <w:r>
          <w:rPr>
            <w:noProof/>
            <w:webHidden/>
          </w:rPr>
          <w:fldChar w:fldCharType="separate"/>
        </w:r>
        <w:r>
          <w:rPr>
            <w:noProof/>
            <w:webHidden/>
          </w:rPr>
          <w:t>41</w:t>
        </w:r>
        <w:r>
          <w:rPr>
            <w:noProof/>
            <w:webHidden/>
          </w:rPr>
          <w:fldChar w:fldCharType="end"/>
        </w:r>
      </w:hyperlink>
    </w:p>
    <w:p w14:paraId="2C71277E" w14:textId="77777777" w:rsidR="00187939" w:rsidRDefault="00187939">
      <w:pPr>
        <w:pStyle w:val="TOC3"/>
        <w:tabs>
          <w:tab w:val="right" w:leader="dot" w:pos="9350"/>
        </w:tabs>
        <w:rPr>
          <w:rFonts w:asciiTheme="minorHAnsi" w:eastAsiaTheme="minorEastAsia" w:hAnsiTheme="minorHAnsi" w:cstheme="minorBidi"/>
          <w:noProof/>
        </w:rPr>
      </w:pPr>
      <w:hyperlink w:anchor="_Toc363478257" w:history="1">
        <w:r w:rsidRPr="008A0A20">
          <w:rPr>
            <w:rStyle w:val="Hyperlink"/>
            <w:noProof/>
          </w:rPr>
          <w:t>Links:  AT:  “ONE DECISION NOT ENOUGH TO AFFECT THE COURT’S LEGITIMACY”</w:t>
        </w:r>
        <w:r>
          <w:rPr>
            <w:noProof/>
            <w:webHidden/>
          </w:rPr>
          <w:tab/>
        </w:r>
        <w:r>
          <w:rPr>
            <w:noProof/>
            <w:webHidden/>
          </w:rPr>
          <w:fldChar w:fldCharType="begin"/>
        </w:r>
        <w:r>
          <w:rPr>
            <w:noProof/>
            <w:webHidden/>
          </w:rPr>
          <w:instrText xml:space="preserve"> PAGEREF _Toc363478257 \h </w:instrText>
        </w:r>
        <w:r>
          <w:rPr>
            <w:noProof/>
            <w:webHidden/>
          </w:rPr>
        </w:r>
        <w:r>
          <w:rPr>
            <w:noProof/>
            <w:webHidden/>
          </w:rPr>
          <w:fldChar w:fldCharType="separate"/>
        </w:r>
        <w:r>
          <w:rPr>
            <w:noProof/>
            <w:webHidden/>
          </w:rPr>
          <w:t>43</w:t>
        </w:r>
        <w:r>
          <w:rPr>
            <w:noProof/>
            <w:webHidden/>
          </w:rPr>
          <w:fldChar w:fldCharType="end"/>
        </w:r>
      </w:hyperlink>
    </w:p>
    <w:p w14:paraId="0C04DFCC" w14:textId="77777777" w:rsidR="00187939" w:rsidRDefault="00187939">
      <w:pPr>
        <w:pStyle w:val="TOC3"/>
        <w:tabs>
          <w:tab w:val="right" w:leader="dot" w:pos="9350"/>
        </w:tabs>
        <w:rPr>
          <w:rFonts w:asciiTheme="minorHAnsi" w:eastAsiaTheme="minorEastAsia" w:hAnsiTheme="minorHAnsi" w:cstheme="minorBidi"/>
          <w:noProof/>
        </w:rPr>
      </w:pPr>
      <w:hyperlink w:anchor="_Toc363478258" w:history="1">
        <w:r w:rsidRPr="008A0A20">
          <w:rPr>
            <w:rStyle w:val="Hyperlink"/>
            <w:noProof/>
          </w:rPr>
          <w:t>Links:  AT:  Original Decision Violated Precedent</w:t>
        </w:r>
        <w:r>
          <w:rPr>
            <w:noProof/>
            <w:webHidden/>
          </w:rPr>
          <w:tab/>
        </w:r>
        <w:r>
          <w:rPr>
            <w:noProof/>
            <w:webHidden/>
          </w:rPr>
          <w:fldChar w:fldCharType="begin"/>
        </w:r>
        <w:r>
          <w:rPr>
            <w:noProof/>
            <w:webHidden/>
          </w:rPr>
          <w:instrText xml:space="preserve"> PAGEREF _Toc363478258 \h </w:instrText>
        </w:r>
        <w:r>
          <w:rPr>
            <w:noProof/>
            <w:webHidden/>
          </w:rPr>
        </w:r>
        <w:r>
          <w:rPr>
            <w:noProof/>
            <w:webHidden/>
          </w:rPr>
          <w:fldChar w:fldCharType="separate"/>
        </w:r>
        <w:r>
          <w:rPr>
            <w:noProof/>
            <w:webHidden/>
          </w:rPr>
          <w:t>44</w:t>
        </w:r>
        <w:r>
          <w:rPr>
            <w:noProof/>
            <w:webHidden/>
          </w:rPr>
          <w:fldChar w:fldCharType="end"/>
        </w:r>
      </w:hyperlink>
    </w:p>
    <w:p w14:paraId="320A527A" w14:textId="77777777" w:rsidR="00187939" w:rsidRDefault="00187939">
      <w:pPr>
        <w:pStyle w:val="TOC3"/>
        <w:tabs>
          <w:tab w:val="right" w:leader="dot" w:pos="9350"/>
        </w:tabs>
        <w:rPr>
          <w:rFonts w:asciiTheme="minorHAnsi" w:eastAsiaTheme="minorEastAsia" w:hAnsiTheme="minorHAnsi" w:cstheme="minorBidi"/>
          <w:noProof/>
        </w:rPr>
      </w:pPr>
      <w:hyperlink w:anchor="_Toc363478259" w:history="1">
        <w:r w:rsidRPr="008A0A20">
          <w:rPr>
            <w:rStyle w:val="Hyperlink"/>
            <w:noProof/>
          </w:rPr>
          <w:t>Links:  AT:  Courts Winners Win</w:t>
        </w:r>
        <w:r>
          <w:rPr>
            <w:noProof/>
            <w:webHidden/>
          </w:rPr>
          <w:tab/>
        </w:r>
        <w:r>
          <w:rPr>
            <w:noProof/>
            <w:webHidden/>
          </w:rPr>
          <w:fldChar w:fldCharType="begin"/>
        </w:r>
        <w:r>
          <w:rPr>
            <w:noProof/>
            <w:webHidden/>
          </w:rPr>
          <w:instrText xml:space="preserve"> PAGEREF _Toc363478259 \h </w:instrText>
        </w:r>
        <w:r>
          <w:rPr>
            <w:noProof/>
            <w:webHidden/>
          </w:rPr>
        </w:r>
        <w:r>
          <w:rPr>
            <w:noProof/>
            <w:webHidden/>
          </w:rPr>
          <w:fldChar w:fldCharType="separate"/>
        </w:r>
        <w:r>
          <w:rPr>
            <w:noProof/>
            <w:webHidden/>
          </w:rPr>
          <w:t>45</w:t>
        </w:r>
        <w:r>
          <w:rPr>
            <w:noProof/>
            <w:webHidden/>
          </w:rPr>
          <w:fldChar w:fldCharType="end"/>
        </w:r>
      </w:hyperlink>
    </w:p>
    <w:p w14:paraId="510AE318" w14:textId="77777777" w:rsidR="00187939" w:rsidRDefault="00187939">
      <w:pPr>
        <w:pStyle w:val="TOC2"/>
        <w:tabs>
          <w:tab w:val="right" w:leader="dot" w:pos="9350"/>
        </w:tabs>
        <w:rPr>
          <w:rFonts w:asciiTheme="minorHAnsi" w:eastAsiaTheme="minorEastAsia" w:hAnsiTheme="minorHAnsi" w:cstheme="minorBidi"/>
          <w:noProof/>
        </w:rPr>
      </w:pPr>
      <w:hyperlink w:anchor="_Toc363478260" w:history="1">
        <w:r w:rsidRPr="008A0A20">
          <w:rPr>
            <w:rStyle w:val="Hyperlink"/>
            <w:noProof/>
          </w:rPr>
          <w:t>Internal Links</w:t>
        </w:r>
        <w:r>
          <w:rPr>
            <w:noProof/>
            <w:webHidden/>
          </w:rPr>
          <w:tab/>
        </w:r>
        <w:r>
          <w:rPr>
            <w:noProof/>
            <w:webHidden/>
          </w:rPr>
          <w:fldChar w:fldCharType="begin"/>
        </w:r>
        <w:r>
          <w:rPr>
            <w:noProof/>
            <w:webHidden/>
          </w:rPr>
          <w:instrText xml:space="preserve"> PAGEREF _Toc363478260 \h </w:instrText>
        </w:r>
        <w:r>
          <w:rPr>
            <w:noProof/>
            <w:webHidden/>
          </w:rPr>
        </w:r>
        <w:r>
          <w:rPr>
            <w:noProof/>
            <w:webHidden/>
          </w:rPr>
          <w:fldChar w:fldCharType="separate"/>
        </w:r>
        <w:r>
          <w:rPr>
            <w:noProof/>
            <w:webHidden/>
          </w:rPr>
          <w:t>47</w:t>
        </w:r>
        <w:r>
          <w:rPr>
            <w:noProof/>
            <w:webHidden/>
          </w:rPr>
          <w:fldChar w:fldCharType="end"/>
        </w:r>
      </w:hyperlink>
    </w:p>
    <w:p w14:paraId="29B6E237" w14:textId="77777777" w:rsidR="00187939" w:rsidRDefault="00187939">
      <w:pPr>
        <w:pStyle w:val="TOC3"/>
        <w:tabs>
          <w:tab w:val="right" w:leader="dot" w:pos="9350"/>
        </w:tabs>
        <w:rPr>
          <w:rFonts w:asciiTheme="minorHAnsi" w:eastAsiaTheme="minorEastAsia" w:hAnsiTheme="minorHAnsi" w:cstheme="minorBidi"/>
          <w:noProof/>
        </w:rPr>
      </w:pPr>
      <w:hyperlink w:anchor="_Toc363478261" w:history="1">
        <w:r w:rsidRPr="008A0A20">
          <w:rPr>
            <w:rStyle w:val="Hyperlink"/>
            <w:noProof/>
          </w:rPr>
          <w:t>Internal Links:  Schuette decision could kill affirmative action</w:t>
        </w:r>
        <w:r>
          <w:rPr>
            <w:noProof/>
            <w:webHidden/>
          </w:rPr>
          <w:tab/>
        </w:r>
        <w:r>
          <w:rPr>
            <w:noProof/>
            <w:webHidden/>
          </w:rPr>
          <w:fldChar w:fldCharType="begin"/>
        </w:r>
        <w:r>
          <w:rPr>
            <w:noProof/>
            <w:webHidden/>
          </w:rPr>
          <w:instrText xml:space="preserve"> PAGEREF _Toc363478261 \h </w:instrText>
        </w:r>
        <w:r>
          <w:rPr>
            <w:noProof/>
            <w:webHidden/>
          </w:rPr>
        </w:r>
        <w:r>
          <w:rPr>
            <w:noProof/>
            <w:webHidden/>
          </w:rPr>
          <w:fldChar w:fldCharType="separate"/>
        </w:r>
        <w:r>
          <w:rPr>
            <w:noProof/>
            <w:webHidden/>
          </w:rPr>
          <w:t>48</w:t>
        </w:r>
        <w:r>
          <w:rPr>
            <w:noProof/>
            <w:webHidden/>
          </w:rPr>
          <w:fldChar w:fldCharType="end"/>
        </w:r>
      </w:hyperlink>
    </w:p>
    <w:p w14:paraId="6811314B" w14:textId="77777777" w:rsidR="00187939" w:rsidRDefault="00187939">
      <w:pPr>
        <w:pStyle w:val="TOC3"/>
        <w:tabs>
          <w:tab w:val="right" w:leader="dot" w:pos="9350"/>
        </w:tabs>
        <w:rPr>
          <w:rFonts w:asciiTheme="minorHAnsi" w:eastAsiaTheme="minorEastAsia" w:hAnsiTheme="minorHAnsi" w:cstheme="minorBidi"/>
          <w:noProof/>
        </w:rPr>
      </w:pPr>
      <w:hyperlink w:anchor="_Toc363478262" w:history="1">
        <w:r w:rsidRPr="008A0A20">
          <w:rPr>
            <w:rStyle w:val="Hyperlink"/>
            <w:noProof/>
          </w:rPr>
          <w:t>Internal Links:  Court Capital Key to Decisions</w:t>
        </w:r>
        <w:r>
          <w:rPr>
            <w:noProof/>
            <w:webHidden/>
          </w:rPr>
          <w:tab/>
        </w:r>
        <w:r>
          <w:rPr>
            <w:noProof/>
            <w:webHidden/>
          </w:rPr>
          <w:fldChar w:fldCharType="begin"/>
        </w:r>
        <w:r>
          <w:rPr>
            <w:noProof/>
            <w:webHidden/>
          </w:rPr>
          <w:instrText xml:space="preserve"> PAGEREF _Toc363478262 \h </w:instrText>
        </w:r>
        <w:r>
          <w:rPr>
            <w:noProof/>
            <w:webHidden/>
          </w:rPr>
        </w:r>
        <w:r>
          <w:rPr>
            <w:noProof/>
            <w:webHidden/>
          </w:rPr>
          <w:fldChar w:fldCharType="separate"/>
        </w:r>
        <w:r>
          <w:rPr>
            <w:noProof/>
            <w:webHidden/>
          </w:rPr>
          <w:t>49</w:t>
        </w:r>
        <w:r>
          <w:rPr>
            <w:noProof/>
            <w:webHidden/>
          </w:rPr>
          <w:fldChar w:fldCharType="end"/>
        </w:r>
      </w:hyperlink>
    </w:p>
    <w:p w14:paraId="769CF7DD" w14:textId="77777777" w:rsidR="00187939" w:rsidRDefault="00187939">
      <w:pPr>
        <w:pStyle w:val="TOC3"/>
        <w:tabs>
          <w:tab w:val="right" w:leader="dot" w:pos="9350"/>
        </w:tabs>
        <w:rPr>
          <w:rFonts w:asciiTheme="minorHAnsi" w:eastAsiaTheme="minorEastAsia" w:hAnsiTheme="minorHAnsi" w:cstheme="minorBidi"/>
          <w:noProof/>
        </w:rPr>
      </w:pPr>
      <w:hyperlink w:anchor="_Toc363478263" w:history="1">
        <w:r w:rsidRPr="008A0A20">
          <w:rPr>
            <w:rStyle w:val="Hyperlink"/>
            <w:noProof/>
          </w:rPr>
          <w:t>Internal Links—Capital Key to Rulings</w:t>
        </w:r>
        <w:r>
          <w:rPr>
            <w:noProof/>
            <w:webHidden/>
          </w:rPr>
          <w:tab/>
        </w:r>
        <w:r>
          <w:rPr>
            <w:noProof/>
            <w:webHidden/>
          </w:rPr>
          <w:fldChar w:fldCharType="begin"/>
        </w:r>
        <w:r>
          <w:rPr>
            <w:noProof/>
            <w:webHidden/>
          </w:rPr>
          <w:instrText xml:space="preserve"> PAGEREF _Toc363478263 \h </w:instrText>
        </w:r>
        <w:r>
          <w:rPr>
            <w:noProof/>
            <w:webHidden/>
          </w:rPr>
        </w:r>
        <w:r>
          <w:rPr>
            <w:noProof/>
            <w:webHidden/>
          </w:rPr>
          <w:fldChar w:fldCharType="separate"/>
        </w:r>
        <w:r>
          <w:rPr>
            <w:noProof/>
            <w:webHidden/>
          </w:rPr>
          <w:t>50</w:t>
        </w:r>
        <w:r>
          <w:rPr>
            <w:noProof/>
            <w:webHidden/>
          </w:rPr>
          <w:fldChar w:fldCharType="end"/>
        </w:r>
      </w:hyperlink>
    </w:p>
    <w:p w14:paraId="7EDDCF85" w14:textId="77777777" w:rsidR="00187939" w:rsidRDefault="00187939">
      <w:pPr>
        <w:pStyle w:val="TOC3"/>
        <w:tabs>
          <w:tab w:val="right" w:leader="dot" w:pos="9350"/>
        </w:tabs>
        <w:rPr>
          <w:rFonts w:asciiTheme="minorHAnsi" w:eastAsiaTheme="minorEastAsia" w:hAnsiTheme="minorHAnsi" w:cstheme="minorBidi"/>
          <w:noProof/>
        </w:rPr>
      </w:pPr>
      <w:hyperlink w:anchor="_Toc363478264" w:history="1">
        <w:r w:rsidRPr="008A0A20">
          <w:rPr>
            <w:rStyle w:val="Hyperlink"/>
            <w:noProof/>
          </w:rPr>
          <w:t>Internal Links--Public Opinion</w:t>
        </w:r>
        <w:r>
          <w:rPr>
            <w:noProof/>
            <w:webHidden/>
          </w:rPr>
          <w:tab/>
        </w:r>
        <w:r>
          <w:rPr>
            <w:noProof/>
            <w:webHidden/>
          </w:rPr>
          <w:fldChar w:fldCharType="begin"/>
        </w:r>
        <w:r>
          <w:rPr>
            <w:noProof/>
            <w:webHidden/>
          </w:rPr>
          <w:instrText xml:space="preserve"> PAGEREF _Toc363478264 \h </w:instrText>
        </w:r>
        <w:r>
          <w:rPr>
            <w:noProof/>
            <w:webHidden/>
          </w:rPr>
        </w:r>
        <w:r>
          <w:rPr>
            <w:noProof/>
            <w:webHidden/>
          </w:rPr>
          <w:fldChar w:fldCharType="separate"/>
        </w:r>
        <w:r>
          <w:rPr>
            <w:noProof/>
            <w:webHidden/>
          </w:rPr>
          <w:t>51</w:t>
        </w:r>
        <w:r>
          <w:rPr>
            <w:noProof/>
            <w:webHidden/>
          </w:rPr>
          <w:fldChar w:fldCharType="end"/>
        </w:r>
      </w:hyperlink>
    </w:p>
    <w:p w14:paraId="1E6F1349" w14:textId="77777777" w:rsidR="00187939" w:rsidRDefault="00187939">
      <w:pPr>
        <w:pStyle w:val="TOC2"/>
        <w:tabs>
          <w:tab w:val="right" w:leader="dot" w:pos="9350"/>
        </w:tabs>
        <w:rPr>
          <w:rFonts w:asciiTheme="minorHAnsi" w:eastAsiaTheme="minorEastAsia" w:hAnsiTheme="minorHAnsi" w:cstheme="minorBidi"/>
          <w:noProof/>
        </w:rPr>
      </w:pPr>
      <w:hyperlink w:anchor="_Toc363478265" w:history="1">
        <w:r w:rsidRPr="008A0A20">
          <w:rPr>
            <w:rStyle w:val="Hyperlink"/>
            <w:noProof/>
          </w:rPr>
          <w:t>Impacts</w:t>
        </w:r>
        <w:r>
          <w:rPr>
            <w:noProof/>
            <w:webHidden/>
          </w:rPr>
          <w:tab/>
        </w:r>
        <w:r>
          <w:rPr>
            <w:noProof/>
            <w:webHidden/>
          </w:rPr>
          <w:fldChar w:fldCharType="begin"/>
        </w:r>
        <w:r>
          <w:rPr>
            <w:noProof/>
            <w:webHidden/>
          </w:rPr>
          <w:instrText xml:space="preserve"> PAGEREF _Toc363478265 \h </w:instrText>
        </w:r>
        <w:r>
          <w:rPr>
            <w:noProof/>
            <w:webHidden/>
          </w:rPr>
        </w:r>
        <w:r>
          <w:rPr>
            <w:noProof/>
            <w:webHidden/>
          </w:rPr>
          <w:fldChar w:fldCharType="separate"/>
        </w:r>
        <w:r>
          <w:rPr>
            <w:noProof/>
            <w:webHidden/>
          </w:rPr>
          <w:t>52</w:t>
        </w:r>
        <w:r>
          <w:rPr>
            <w:noProof/>
            <w:webHidden/>
          </w:rPr>
          <w:fldChar w:fldCharType="end"/>
        </w:r>
      </w:hyperlink>
    </w:p>
    <w:p w14:paraId="264395A3" w14:textId="77777777" w:rsidR="00187939" w:rsidRDefault="00187939">
      <w:pPr>
        <w:pStyle w:val="TOC3"/>
        <w:tabs>
          <w:tab w:val="right" w:leader="dot" w:pos="9350"/>
        </w:tabs>
        <w:rPr>
          <w:rFonts w:asciiTheme="minorHAnsi" w:eastAsiaTheme="minorEastAsia" w:hAnsiTheme="minorHAnsi" w:cstheme="minorBidi"/>
          <w:noProof/>
        </w:rPr>
      </w:pPr>
      <w:hyperlink w:anchor="_Toc363478266" w:history="1">
        <w:r w:rsidRPr="008A0A20">
          <w:rPr>
            <w:rStyle w:val="Hyperlink"/>
            <w:noProof/>
          </w:rPr>
          <w:t>Impacts:  Affirmative Action is Key to Readiness</w:t>
        </w:r>
        <w:r>
          <w:rPr>
            <w:noProof/>
            <w:webHidden/>
          </w:rPr>
          <w:tab/>
        </w:r>
        <w:r>
          <w:rPr>
            <w:noProof/>
            <w:webHidden/>
          </w:rPr>
          <w:fldChar w:fldCharType="begin"/>
        </w:r>
        <w:r>
          <w:rPr>
            <w:noProof/>
            <w:webHidden/>
          </w:rPr>
          <w:instrText xml:space="preserve"> PAGEREF _Toc363478266 \h </w:instrText>
        </w:r>
        <w:r>
          <w:rPr>
            <w:noProof/>
            <w:webHidden/>
          </w:rPr>
        </w:r>
        <w:r>
          <w:rPr>
            <w:noProof/>
            <w:webHidden/>
          </w:rPr>
          <w:fldChar w:fldCharType="separate"/>
        </w:r>
        <w:r>
          <w:rPr>
            <w:noProof/>
            <w:webHidden/>
          </w:rPr>
          <w:t>53</w:t>
        </w:r>
        <w:r>
          <w:rPr>
            <w:noProof/>
            <w:webHidden/>
          </w:rPr>
          <w:fldChar w:fldCharType="end"/>
        </w:r>
      </w:hyperlink>
    </w:p>
    <w:p w14:paraId="09D057F3" w14:textId="77777777" w:rsidR="00187939" w:rsidRDefault="00187939">
      <w:pPr>
        <w:pStyle w:val="TOC3"/>
        <w:tabs>
          <w:tab w:val="right" w:leader="dot" w:pos="9350"/>
        </w:tabs>
        <w:rPr>
          <w:rFonts w:asciiTheme="minorHAnsi" w:eastAsiaTheme="minorEastAsia" w:hAnsiTheme="minorHAnsi" w:cstheme="minorBidi"/>
          <w:noProof/>
        </w:rPr>
      </w:pPr>
      <w:hyperlink w:anchor="_Toc363478267" w:history="1">
        <w:r w:rsidRPr="008A0A20">
          <w:rPr>
            <w:rStyle w:val="Hyperlink"/>
            <w:noProof/>
          </w:rPr>
          <w:t>Impacts:  AFF Action Solves Racism</w:t>
        </w:r>
        <w:r>
          <w:rPr>
            <w:noProof/>
            <w:webHidden/>
          </w:rPr>
          <w:tab/>
        </w:r>
        <w:r>
          <w:rPr>
            <w:noProof/>
            <w:webHidden/>
          </w:rPr>
          <w:fldChar w:fldCharType="begin"/>
        </w:r>
        <w:r>
          <w:rPr>
            <w:noProof/>
            <w:webHidden/>
          </w:rPr>
          <w:instrText xml:space="preserve"> PAGEREF _Toc363478267 \h </w:instrText>
        </w:r>
        <w:r>
          <w:rPr>
            <w:noProof/>
            <w:webHidden/>
          </w:rPr>
        </w:r>
        <w:r>
          <w:rPr>
            <w:noProof/>
            <w:webHidden/>
          </w:rPr>
          <w:fldChar w:fldCharType="separate"/>
        </w:r>
        <w:r>
          <w:rPr>
            <w:noProof/>
            <w:webHidden/>
          </w:rPr>
          <w:t>55</w:t>
        </w:r>
        <w:r>
          <w:rPr>
            <w:noProof/>
            <w:webHidden/>
          </w:rPr>
          <w:fldChar w:fldCharType="end"/>
        </w:r>
      </w:hyperlink>
    </w:p>
    <w:p w14:paraId="18CAAE91" w14:textId="77777777" w:rsidR="00187939" w:rsidRDefault="00187939">
      <w:pPr>
        <w:pStyle w:val="TOC1"/>
        <w:tabs>
          <w:tab w:val="right" w:leader="dot" w:pos="9350"/>
        </w:tabs>
        <w:rPr>
          <w:rFonts w:asciiTheme="minorHAnsi" w:eastAsiaTheme="minorEastAsia" w:hAnsiTheme="minorHAnsi" w:cstheme="minorBidi"/>
          <w:noProof/>
        </w:rPr>
      </w:pPr>
      <w:hyperlink w:anchor="_Toc363478268" w:history="1">
        <w:r w:rsidRPr="008A0A20">
          <w:rPr>
            <w:rStyle w:val="Hyperlink"/>
            <w:noProof/>
          </w:rPr>
          <w:t>Court Legitimacy DA</w:t>
        </w:r>
        <w:r>
          <w:rPr>
            <w:noProof/>
            <w:webHidden/>
          </w:rPr>
          <w:tab/>
        </w:r>
        <w:r>
          <w:rPr>
            <w:noProof/>
            <w:webHidden/>
          </w:rPr>
          <w:fldChar w:fldCharType="begin"/>
        </w:r>
        <w:r>
          <w:rPr>
            <w:noProof/>
            <w:webHidden/>
          </w:rPr>
          <w:instrText xml:space="preserve"> PAGEREF _Toc363478268 \h </w:instrText>
        </w:r>
        <w:r>
          <w:rPr>
            <w:noProof/>
            <w:webHidden/>
          </w:rPr>
        </w:r>
        <w:r>
          <w:rPr>
            <w:noProof/>
            <w:webHidden/>
          </w:rPr>
          <w:fldChar w:fldCharType="separate"/>
        </w:r>
        <w:r>
          <w:rPr>
            <w:noProof/>
            <w:webHidden/>
          </w:rPr>
          <w:t>56</w:t>
        </w:r>
        <w:r>
          <w:rPr>
            <w:noProof/>
            <w:webHidden/>
          </w:rPr>
          <w:fldChar w:fldCharType="end"/>
        </w:r>
      </w:hyperlink>
    </w:p>
    <w:p w14:paraId="3297A760" w14:textId="77777777" w:rsidR="00187939" w:rsidRDefault="00187939">
      <w:pPr>
        <w:pStyle w:val="TOC2"/>
        <w:tabs>
          <w:tab w:val="right" w:leader="dot" w:pos="9350"/>
        </w:tabs>
        <w:rPr>
          <w:rFonts w:asciiTheme="minorHAnsi" w:eastAsiaTheme="minorEastAsia" w:hAnsiTheme="minorHAnsi" w:cstheme="minorBidi"/>
          <w:noProof/>
        </w:rPr>
      </w:pPr>
      <w:hyperlink w:anchor="_Toc363478269" w:history="1">
        <w:r w:rsidRPr="008A0A20">
          <w:rPr>
            <w:rStyle w:val="Hyperlink"/>
            <w:noProof/>
          </w:rPr>
          <w:t>Court Legitimacy DA Shell</w:t>
        </w:r>
        <w:r>
          <w:rPr>
            <w:noProof/>
            <w:webHidden/>
          </w:rPr>
          <w:tab/>
        </w:r>
        <w:r>
          <w:rPr>
            <w:noProof/>
            <w:webHidden/>
          </w:rPr>
          <w:fldChar w:fldCharType="begin"/>
        </w:r>
        <w:r>
          <w:rPr>
            <w:noProof/>
            <w:webHidden/>
          </w:rPr>
          <w:instrText xml:space="preserve"> PAGEREF _Toc363478269 \h </w:instrText>
        </w:r>
        <w:r>
          <w:rPr>
            <w:noProof/>
            <w:webHidden/>
          </w:rPr>
        </w:r>
        <w:r>
          <w:rPr>
            <w:noProof/>
            <w:webHidden/>
          </w:rPr>
          <w:fldChar w:fldCharType="separate"/>
        </w:r>
        <w:r>
          <w:rPr>
            <w:noProof/>
            <w:webHidden/>
          </w:rPr>
          <w:t>57</w:t>
        </w:r>
        <w:r>
          <w:rPr>
            <w:noProof/>
            <w:webHidden/>
          </w:rPr>
          <w:fldChar w:fldCharType="end"/>
        </w:r>
      </w:hyperlink>
    </w:p>
    <w:p w14:paraId="7EFCD846" w14:textId="77777777" w:rsidR="00187939" w:rsidRDefault="00187939">
      <w:pPr>
        <w:pStyle w:val="TOC2"/>
        <w:tabs>
          <w:tab w:val="right" w:leader="dot" w:pos="9350"/>
        </w:tabs>
        <w:rPr>
          <w:rFonts w:asciiTheme="minorHAnsi" w:eastAsiaTheme="minorEastAsia" w:hAnsiTheme="minorHAnsi" w:cstheme="minorBidi"/>
          <w:noProof/>
        </w:rPr>
      </w:pPr>
      <w:hyperlink w:anchor="_Toc363478270" w:history="1">
        <w:r w:rsidRPr="008A0A20">
          <w:rPr>
            <w:rStyle w:val="Hyperlink"/>
            <w:noProof/>
          </w:rPr>
          <w:t>Uniqueness</w:t>
        </w:r>
        <w:r>
          <w:rPr>
            <w:noProof/>
            <w:webHidden/>
          </w:rPr>
          <w:tab/>
        </w:r>
        <w:r>
          <w:rPr>
            <w:noProof/>
            <w:webHidden/>
          </w:rPr>
          <w:fldChar w:fldCharType="begin"/>
        </w:r>
        <w:r>
          <w:rPr>
            <w:noProof/>
            <w:webHidden/>
          </w:rPr>
          <w:instrText xml:space="preserve"> PAGEREF _Toc363478270 \h </w:instrText>
        </w:r>
        <w:r>
          <w:rPr>
            <w:noProof/>
            <w:webHidden/>
          </w:rPr>
        </w:r>
        <w:r>
          <w:rPr>
            <w:noProof/>
            <w:webHidden/>
          </w:rPr>
          <w:fldChar w:fldCharType="separate"/>
        </w:r>
        <w:r>
          <w:rPr>
            <w:noProof/>
            <w:webHidden/>
          </w:rPr>
          <w:t>59</w:t>
        </w:r>
        <w:r>
          <w:rPr>
            <w:noProof/>
            <w:webHidden/>
          </w:rPr>
          <w:fldChar w:fldCharType="end"/>
        </w:r>
      </w:hyperlink>
    </w:p>
    <w:p w14:paraId="450203CB" w14:textId="77777777" w:rsidR="00187939" w:rsidRDefault="00187939">
      <w:pPr>
        <w:pStyle w:val="TOC3"/>
        <w:tabs>
          <w:tab w:val="right" w:leader="dot" w:pos="9350"/>
        </w:tabs>
        <w:rPr>
          <w:rFonts w:asciiTheme="minorHAnsi" w:eastAsiaTheme="minorEastAsia" w:hAnsiTheme="minorHAnsi" w:cstheme="minorBidi"/>
          <w:noProof/>
        </w:rPr>
      </w:pPr>
      <w:hyperlink w:anchor="_Toc363478271" w:history="1">
        <w:r w:rsidRPr="008A0A20">
          <w:rPr>
            <w:rStyle w:val="Hyperlink"/>
            <w:noProof/>
          </w:rPr>
          <w:t>Uniqueness Updates</w:t>
        </w:r>
        <w:r>
          <w:rPr>
            <w:noProof/>
            <w:webHidden/>
          </w:rPr>
          <w:tab/>
        </w:r>
        <w:r>
          <w:rPr>
            <w:noProof/>
            <w:webHidden/>
          </w:rPr>
          <w:fldChar w:fldCharType="begin"/>
        </w:r>
        <w:r>
          <w:rPr>
            <w:noProof/>
            <w:webHidden/>
          </w:rPr>
          <w:instrText xml:space="preserve"> PAGEREF _Toc363478271 \h </w:instrText>
        </w:r>
        <w:r>
          <w:rPr>
            <w:noProof/>
            <w:webHidden/>
          </w:rPr>
        </w:r>
        <w:r>
          <w:rPr>
            <w:noProof/>
            <w:webHidden/>
          </w:rPr>
          <w:fldChar w:fldCharType="separate"/>
        </w:r>
        <w:r>
          <w:rPr>
            <w:noProof/>
            <w:webHidden/>
          </w:rPr>
          <w:t>60</w:t>
        </w:r>
        <w:r>
          <w:rPr>
            <w:noProof/>
            <w:webHidden/>
          </w:rPr>
          <w:fldChar w:fldCharType="end"/>
        </w:r>
      </w:hyperlink>
    </w:p>
    <w:p w14:paraId="79586114" w14:textId="77777777" w:rsidR="00187939" w:rsidRDefault="00187939">
      <w:pPr>
        <w:pStyle w:val="TOC3"/>
        <w:tabs>
          <w:tab w:val="right" w:leader="dot" w:pos="9350"/>
        </w:tabs>
        <w:rPr>
          <w:rFonts w:asciiTheme="minorHAnsi" w:eastAsiaTheme="minorEastAsia" w:hAnsiTheme="minorHAnsi" w:cstheme="minorBidi"/>
          <w:noProof/>
        </w:rPr>
      </w:pPr>
      <w:hyperlink w:anchor="_Toc363478272" w:history="1">
        <w:r w:rsidRPr="008A0A20">
          <w:rPr>
            <w:rStyle w:val="Hyperlink"/>
            <w:noProof/>
          </w:rPr>
          <w:t>Court Legitimacy High Now</w:t>
        </w:r>
        <w:r>
          <w:rPr>
            <w:noProof/>
            <w:webHidden/>
          </w:rPr>
          <w:tab/>
        </w:r>
        <w:r>
          <w:rPr>
            <w:noProof/>
            <w:webHidden/>
          </w:rPr>
          <w:fldChar w:fldCharType="begin"/>
        </w:r>
        <w:r>
          <w:rPr>
            <w:noProof/>
            <w:webHidden/>
          </w:rPr>
          <w:instrText xml:space="preserve"> PAGEREF _Toc363478272 \h </w:instrText>
        </w:r>
        <w:r>
          <w:rPr>
            <w:noProof/>
            <w:webHidden/>
          </w:rPr>
        </w:r>
        <w:r>
          <w:rPr>
            <w:noProof/>
            <w:webHidden/>
          </w:rPr>
          <w:fldChar w:fldCharType="separate"/>
        </w:r>
        <w:r>
          <w:rPr>
            <w:noProof/>
            <w:webHidden/>
          </w:rPr>
          <w:t>61</w:t>
        </w:r>
        <w:r>
          <w:rPr>
            <w:noProof/>
            <w:webHidden/>
          </w:rPr>
          <w:fldChar w:fldCharType="end"/>
        </w:r>
      </w:hyperlink>
    </w:p>
    <w:p w14:paraId="4E913067" w14:textId="77777777" w:rsidR="00187939" w:rsidRDefault="00187939">
      <w:pPr>
        <w:pStyle w:val="TOC3"/>
        <w:tabs>
          <w:tab w:val="right" w:leader="dot" w:pos="9350"/>
        </w:tabs>
        <w:rPr>
          <w:rFonts w:asciiTheme="minorHAnsi" w:eastAsiaTheme="minorEastAsia" w:hAnsiTheme="minorHAnsi" w:cstheme="minorBidi"/>
          <w:noProof/>
        </w:rPr>
      </w:pPr>
      <w:hyperlink w:anchor="_Toc363478273" w:history="1">
        <w:r w:rsidRPr="008A0A20">
          <w:rPr>
            <w:rStyle w:val="Hyperlink"/>
            <w:noProof/>
          </w:rPr>
          <w:t>Legit High now—court is non-political</w:t>
        </w:r>
        <w:r>
          <w:rPr>
            <w:noProof/>
            <w:webHidden/>
          </w:rPr>
          <w:tab/>
        </w:r>
        <w:r>
          <w:rPr>
            <w:noProof/>
            <w:webHidden/>
          </w:rPr>
          <w:fldChar w:fldCharType="begin"/>
        </w:r>
        <w:r>
          <w:rPr>
            <w:noProof/>
            <w:webHidden/>
          </w:rPr>
          <w:instrText xml:space="preserve"> PAGEREF _Toc363478273 \h </w:instrText>
        </w:r>
        <w:r>
          <w:rPr>
            <w:noProof/>
            <w:webHidden/>
          </w:rPr>
        </w:r>
        <w:r>
          <w:rPr>
            <w:noProof/>
            <w:webHidden/>
          </w:rPr>
          <w:fldChar w:fldCharType="separate"/>
        </w:r>
        <w:r>
          <w:rPr>
            <w:noProof/>
            <w:webHidden/>
          </w:rPr>
          <w:t>63</w:t>
        </w:r>
        <w:r>
          <w:rPr>
            <w:noProof/>
            <w:webHidden/>
          </w:rPr>
          <w:fldChar w:fldCharType="end"/>
        </w:r>
      </w:hyperlink>
    </w:p>
    <w:p w14:paraId="32FACE17" w14:textId="77777777" w:rsidR="00187939" w:rsidRDefault="00187939">
      <w:pPr>
        <w:pStyle w:val="TOC3"/>
        <w:tabs>
          <w:tab w:val="right" w:leader="dot" w:pos="9350"/>
        </w:tabs>
        <w:rPr>
          <w:rFonts w:asciiTheme="minorHAnsi" w:eastAsiaTheme="minorEastAsia" w:hAnsiTheme="minorHAnsi" w:cstheme="minorBidi"/>
          <w:noProof/>
        </w:rPr>
      </w:pPr>
      <w:hyperlink w:anchor="_Toc363478274" w:history="1">
        <w:r w:rsidRPr="008A0A20">
          <w:rPr>
            <w:rStyle w:val="Hyperlink"/>
            <w:noProof/>
          </w:rPr>
          <w:t>Uniqueness:  Health Care Decision Bolstered Legitimacy</w:t>
        </w:r>
        <w:r>
          <w:rPr>
            <w:noProof/>
            <w:webHidden/>
          </w:rPr>
          <w:tab/>
        </w:r>
        <w:r>
          <w:rPr>
            <w:noProof/>
            <w:webHidden/>
          </w:rPr>
          <w:fldChar w:fldCharType="begin"/>
        </w:r>
        <w:r>
          <w:rPr>
            <w:noProof/>
            <w:webHidden/>
          </w:rPr>
          <w:instrText xml:space="preserve"> PAGEREF _Toc363478274 \h </w:instrText>
        </w:r>
        <w:r>
          <w:rPr>
            <w:noProof/>
            <w:webHidden/>
          </w:rPr>
        </w:r>
        <w:r>
          <w:rPr>
            <w:noProof/>
            <w:webHidden/>
          </w:rPr>
          <w:fldChar w:fldCharType="separate"/>
        </w:r>
        <w:r>
          <w:rPr>
            <w:noProof/>
            <w:webHidden/>
          </w:rPr>
          <w:t>65</w:t>
        </w:r>
        <w:r>
          <w:rPr>
            <w:noProof/>
            <w:webHidden/>
          </w:rPr>
          <w:fldChar w:fldCharType="end"/>
        </w:r>
      </w:hyperlink>
    </w:p>
    <w:p w14:paraId="5AC106B2" w14:textId="77777777" w:rsidR="00187939" w:rsidRDefault="00187939">
      <w:pPr>
        <w:pStyle w:val="TOC2"/>
        <w:tabs>
          <w:tab w:val="right" w:leader="dot" w:pos="9350"/>
        </w:tabs>
        <w:rPr>
          <w:rFonts w:asciiTheme="minorHAnsi" w:eastAsiaTheme="minorEastAsia" w:hAnsiTheme="minorHAnsi" w:cstheme="minorBidi"/>
          <w:noProof/>
        </w:rPr>
      </w:pPr>
      <w:hyperlink w:anchor="_Toc363478275" w:history="1">
        <w:r w:rsidRPr="008A0A20">
          <w:rPr>
            <w:rStyle w:val="Hyperlink"/>
            <w:noProof/>
          </w:rPr>
          <w:t>Links</w:t>
        </w:r>
        <w:r>
          <w:rPr>
            <w:noProof/>
            <w:webHidden/>
          </w:rPr>
          <w:tab/>
        </w:r>
        <w:r>
          <w:rPr>
            <w:noProof/>
            <w:webHidden/>
          </w:rPr>
          <w:fldChar w:fldCharType="begin"/>
        </w:r>
        <w:r>
          <w:rPr>
            <w:noProof/>
            <w:webHidden/>
          </w:rPr>
          <w:instrText xml:space="preserve"> PAGEREF _Toc363478275 \h </w:instrText>
        </w:r>
        <w:r>
          <w:rPr>
            <w:noProof/>
            <w:webHidden/>
          </w:rPr>
        </w:r>
        <w:r>
          <w:rPr>
            <w:noProof/>
            <w:webHidden/>
          </w:rPr>
          <w:fldChar w:fldCharType="separate"/>
        </w:r>
        <w:r>
          <w:rPr>
            <w:noProof/>
            <w:webHidden/>
          </w:rPr>
          <w:t>67</w:t>
        </w:r>
        <w:r>
          <w:rPr>
            <w:noProof/>
            <w:webHidden/>
          </w:rPr>
          <w:fldChar w:fldCharType="end"/>
        </w:r>
      </w:hyperlink>
    </w:p>
    <w:p w14:paraId="3A2AB94D" w14:textId="77777777" w:rsidR="00187939" w:rsidRDefault="00187939">
      <w:pPr>
        <w:pStyle w:val="TOC3"/>
        <w:tabs>
          <w:tab w:val="right" w:leader="dot" w:pos="9350"/>
        </w:tabs>
        <w:rPr>
          <w:rFonts w:asciiTheme="minorHAnsi" w:eastAsiaTheme="minorEastAsia" w:hAnsiTheme="minorHAnsi" w:cstheme="minorBidi"/>
          <w:noProof/>
        </w:rPr>
      </w:pPr>
      <w:hyperlink w:anchor="_Toc363478276" w:history="1">
        <w:r w:rsidRPr="008A0A20">
          <w:rPr>
            <w:rStyle w:val="Hyperlink"/>
            <w:noProof/>
          </w:rPr>
          <w:t>Links:  Upholding Precedent</w:t>
        </w:r>
        <w:r>
          <w:rPr>
            <w:noProof/>
            <w:webHidden/>
          </w:rPr>
          <w:tab/>
        </w:r>
        <w:r>
          <w:rPr>
            <w:noProof/>
            <w:webHidden/>
          </w:rPr>
          <w:fldChar w:fldCharType="begin"/>
        </w:r>
        <w:r>
          <w:rPr>
            <w:noProof/>
            <w:webHidden/>
          </w:rPr>
          <w:instrText xml:space="preserve"> PAGEREF _Toc363478276 \h </w:instrText>
        </w:r>
        <w:r>
          <w:rPr>
            <w:noProof/>
            <w:webHidden/>
          </w:rPr>
        </w:r>
        <w:r>
          <w:rPr>
            <w:noProof/>
            <w:webHidden/>
          </w:rPr>
          <w:fldChar w:fldCharType="separate"/>
        </w:r>
        <w:r>
          <w:rPr>
            <w:noProof/>
            <w:webHidden/>
          </w:rPr>
          <w:t>68</w:t>
        </w:r>
        <w:r>
          <w:rPr>
            <w:noProof/>
            <w:webHidden/>
          </w:rPr>
          <w:fldChar w:fldCharType="end"/>
        </w:r>
      </w:hyperlink>
    </w:p>
    <w:p w14:paraId="14138243" w14:textId="77777777" w:rsidR="00187939" w:rsidRDefault="00187939">
      <w:pPr>
        <w:pStyle w:val="TOC3"/>
        <w:tabs>
          <w:tab w:val="right" w:leader="dot" w:pos="9350"/>
        </w:tabs>
        <w:rPr>
          <w:rFonts w:asciiTheme="minorHAnsi" w:eastAsiaTheme="minorEastAsia" w:hAnsiTheme="minorHAnsi" w:cstheme="minorBidi"/>
          <w:noProof/>
        </w:rPr>
      </w:pPr>
      <w:hyperlink w:anchor="_Toc363478277" w:history="1">
        <w:r w:rsidRPr="008A0A20">
          <w:rPr>
            <w:rStyle w:val="Hyperlink"/>
            <w:noProof/>
          </w:rPr>
          <w:t>Legitimacy:  Unpopular Decisions Undermine Legitimacy</w:t>
        </w:r>
        <w:r>
          <w:rPr>
            <w:noProof/>
            <w:webHidden/>
          </w:rPr>
          <w:tab/>
        </w:r>
        <w:r>
          <w:rPr>
            <w:noProof/>
            <w:webHidden/>
          </w:rPr>
          <w:fldChar w:fldCharType="begin"/>
        </w:r>
        <w:r>
          <w:rPr>
            <w:noProof/>
            <w:webHidden/>
          </w:rPr>
          <w:instrText xml:space="preserve"> PAGEREF _Toc363478277 \h </w:instrText>
        </w:r>
        <w:r>
          <w:rPr>
            <w:noProof/>
            <w:webHidden/>
          </w:rPr>
        </w:r>
        <w:r>
          <w:rPr>
            <w:noProof/>
            <w:webHidden/>
          </w:rPr>
          <w:fldChar w:fldCharType="separate"/>
        </w:r>
        <w:r>
          <w:rPr>
            <w:noProof/>
            <w:webHidden/>
          </w:rPr>
          <w:t>70</w:t>
        </w:r>
        <w:r>
          <w:rPr>
            <w:noProof/>
            <w:webHidden/>
          </w:rPr>
          <w:fldChar w:fldCharType="end"/>
        </w:r>
      </w:hyperlink>
    </w:p>
    <w:p w14:paraId="4B78FC29" w14:textId="77777777" w:rsidR="00187939" w:rsidRDefault="00187939">
      <w:pPr>
        <w:pStyle w:val="TOC2"/>
        <w:tabs>
          <w:tab w:val="right" w:leader="dot" w:pos="9350"/>
        </w:tabs>
        <w:rPr>
          <w:rFonts w:asciiTheme="minorHAnsi" w:eastAsiaTheme="minorEastAsia" w:hAnsiTheme="minorHAnsi" w:cstheme="minorBidi"/>
          <w:noProof/>
        </w:rPr>
      </w:pPr>
      <w:hyperlink w:anchor="_Toc363478278" w:history="1">
        <w:r w:rsidRPr="008A0A20">
          <w:rPr>
            <w:rStyle w:val="Hyperlink"/>
            <w:noProof/>
          </w:rPr>
          <w:t>Internal Links</w:t>
        </w:r>
        <w:r>
          <w:rPr>
            <w:noProof/>
            <w:webHidden/>
          </w:rPr>
          <w:tab/>
        </w:r>
        <w:r>
          <w:rPr>
            <w:noProof/>
            <w:webHidden/>
          </w:rPr>
          <w:fldChar w:fldCharType="begin"/>
        </w:r>
        <w:r>
          <w:rPr>
            <w:noProof/>
            <w:webHidden/>
          </w:rPr>
          <w:instrText xml:space="preserve"> PAGEREF _Toc363478278 \h </w:instrText>
        </w:r>
        <w:r>
          <w:rPr>
            <w:noProof/>
            <w:webHidden/>
          </w:rPr>
        </w:r>
        <w:r>
          <w:rPr>
            <w:noProof/>
            <w:webHidden/>
          </w:rPr>
          <w:fldChar w:fldCharType="separate"/>
        </w:r>
        <w:r>
          <w:rPr>
            <w:noProof/>
            <w:webHidden/>
          </w:rPr>
          <w:t>72</w:t>
        </w:r>
        <w:r>
          <w:rPr>
            <w:noProof/>
            <w:webHidden/>
          </w:rPr>
          <w:fldChar w:fldCharType="end"/>
        </w:r>
      </w:hyperlink>
    </w:p>
    <w:p w14:paraId="7B6E9718" w14:textId="77777777" w:rsidR="00187939" w:rsidRDefault="00187939">
      <w:pPr>
        <w:pStyle w:val="TOC3"/>
        <w:tabs>
          <w:tab w:val="right" w:leader="dot" w:pos="9350"/>
        </w:tabs>
        <w:rPr>
          <w:rFonts w:asciiTheme="minorHAnsi" w:eastAsiaTheme="minorEastAsia" w:hAnsiTheme="minorHAnsi" w:cstheme="minorBidi"/>
          <w:noProof/>
        </w:rPr>
      </w:pPr>
      <w:hyperlink w:anchor="_Toc363478279" w:history="1">
        <w:r w:rsidRPr="008A0A20">
          <w:rPr>
            <w:rStyle w:val="Hyperlink"/>
            <w:noProof/>
          </w:rPr>
          <w:t>Internal Links:  AT:  Legitimacy Resilient</w:t>
        </w:r>
        <w:r>
          <w:rPr>
            <w:noProof/>
            <w:webHidden/>
          </w:rPr>
          <w:tab/>
        </w:r>
        <w:r>
          <w:rPr>
            <w:noProof/>
            <w:webHidden/>
          </w:rPr>
          <w:fldChar w:fldCharType="begin"/>
        </w:r>
        <w:r>
          <w:rPr>
            <w:noProof/>
            <w:webHidden/>
          </w:rPr>
          <w:instrText xml:space="preserve"> PAGEREF _Toc363478279 \h </w:instrText>
        </w:r>
        <w:r>
          <w:rPr>
            <w:noProof/>
            <w:webHidden/>
          </w:rPr>
        </w:r>
        <w:r>
          <w:rPr>
            <w:noProof/>
            <w:webHidden/>
          </w:rPr>
          <w:fldChar w:fldCharType="separate"/>
        </w:r>
        <w:r>
          <w:rPr>
            <w:noProof/>
            <w:webHidden/>
          </w:rPr>
          <w:t>73</w:t>
        </w:r>
        <w:r>
          <w:rPr>
            <w:noProof/>
            <w:webHidden/>
          </w:rPr>
          <w:fldChar w:fldCharType="end"/>
        </w:r>
      </w:hyperlink>
    </w:p>
    <w:p w14:paraId="5CA76AA1" w14:textId="77777777" w:rsidR="00187939" w:rsidRDefault="00187939">
      <w:pPr>
        <w:pStyle w:val="TOC3"/>
        <w:tabs>
          <w:tab w:val="right" w:leader="dot" w:pos="9350"/>
        </w:tabs>
        <w:rPr>
          <w:rFonts w:asciiTheme="minorHAnsi" w:eastAsiaTheme="minorEastAsia" w:hAnsiTheme="minorHAnsi" w:cstheme="minorBidi"/>
          <w:noProof/>
        </w:rPr>
      </w:pPr>
      <w:hyperlink w:anchor="_Toc363478280" w:history="1">
        <w:r w:rsidRPr="008A0A20">
          <w:rPr>
            <w:rStyle w:val="Hyperlink"/>
            <w:noProof/>
          </w:rPr>
          <w:t>Internals:  Legitimacy Key to Check Presidential Powers</w:t>
        </w:r>
        <w:r>
          <w:rPr>
            <w:noProof/>
            <w:webHidden/>
          </w:rPr>
          <w:tab/>
        </w:r>
        <w:r>
          <w:rPr>
            <w:noProof/>
            <w:webHidden/>
          </w:rPr>
          <w:fldChar w:fldCharType="begin"/>
        </w:r>
        <w:r>
          <w:rPr>
            <w:noProof/>
            <w:webHidden/>
          </w:rPr>
          <w:instrText xml:space="preserve"> PAGEREF _Toc363478280 \h </w:instrText>
        </w:r>
        <w:r>
          <w:rPr>
            <w:noProof/>
            <w:webHidden/>
          </w:rPr>
        </w:r>
        <w:r>
          <w:rPr>
            <w:noProof/>
            <w:webHidden/>
          </w:rPr>
          <w:fldChar w:fldCharType="separate"/>
        </w:r>
        <w:r>
          <w:rPr>
            <w:noProof/>
            <w:webHidden/>
          </w:rPr>
          <w:t>74</w:t>
        </w:r>
        <w:r>
          <w:rPr>
            <w:noProof/>
            <w:webHidden/>
          </w:rPr>
          <w:fldChar w:fldCharType="end"/>
        </w:r>
      </w:hyperlink>
    </w:p>
    <w:p w14:paraId="1DB28685" w14:textId="77777777" w:rsidR="00187939" w:rsidRDefault="00187939">
      <w:pPr>
        <w:pStyle w:val="TOC2"/>
        <w:tabs>
          <w:tab w:val="right" w:leader="dot" w:pos="9350"/>
        </w:tabs>
        <w:rPr>
          <w:rFonts w:asciiTheme="minorHAnsi" w:eastAsiaTheme="minorEastAsia" w:hAnsiTheme="minorHAnsi" w:cstheme="minorBidi"/>
          <w:noProof/>
        </w:rPr>
      </w:pPr>
      <w:hyperlink w:anchor="_Toc363478281" w:history="1">
        <w:r w:rsidRPr="008A0A20">
          <w:rPr>
            <w:rStyle w:val="Hyperlink"/>
            <w:noProof/>
          </w:rPr>
          <w:t>Impacts</w:t>
        </w:r>
        <w:r>
          <w:rPr>
            <w:noProof/>
            <w:webHidden/>
          </w:rPr>
          <w:tab/>
        </w:r>
        <w:r>
          <w:rPr>
            <w:noProof/>
            <w:webHidden/>
          </w:rPr>
          <w:fldChar w:fldCharType="begin"/>
        </w:r>
        <w:r>
          <w:rPr>
            <w:noProof/>
            <w:webHidden/>
          </w:rPr>
          <w:instrText xml:space="preserve"> PAGEREF _Toc363478281 \h </w:instrText>
        </w:r>
        <w:r>
          <w:rPr>
            <w:noProof/>
            <w:webHidden/>
          </w:rPr>
        </w:r>
        <w:r>
          <w:rPr>
            <w:noProof/>
            <w:webHidden/>
          </w:rPr>
          <w:fldChar w:fldCharType="separate"/>
        </w:r>
        <w:r>
          <w:rPr>
            <w:noProof/>
            <w:webHidden/>
          </w:rPr>
          <w:t>75</w:t>
        </w:r>
        <w:r>
          <w:rPr>
            <w:noProof/>
            <w:webHidden/>
          </w:rPr>
          <w:fldChar w:fldCharType="end"/>
        </w:r>
      </w:hyperlink>
    </w:p>
    <w:p w14:paraId="64DF6299" w14:textId="77777777" w:rsidR="00187939" w:rsidRDefault="00187939">
      <w:pPr>
        <w:pStyle w:val="TOC3"/>
        <w:tabs>
          <w:tab w:val="right" w:leader="dot" w:pos="9350"/>
        </w:tabs>
        <w:rPr>
          <w:rFonts w:asciiTheme="minorHAnsi" w:eastAsiaTheme="minorEastAsia" w:hAnsiTheme="minorHAnsi" w:cstheme="minorBidi"/>
          <w:noProof/>
        </w:rPr>
      </w:pPr>
      <w:hyperlink w:anchor="_Toc363478282" w:history="1">
        <w:r w:rsidRPr="008A0A20">
          <w:rPr>
            <w:rStyle w:val="Hyperlink"/>
            <w:noProof/>
          </w:rPr>
          <w:t>Impacts:  AT:  Pres Power Impact Doesn’t Assume Obama</w:t>
        </w:r>
        <w:r>
          <w:rPr>
            <w:noProof/>
            <w:webHidden/>
          </w:rPr>
          <w:tab/>
        </w:r>
        <w:r>
          <w:rPr>
            <w:noProof/>
            <w:webHidden/>
          </w:rPr>
          <w:fldChar w:fldCharType="begin"/>
        </w:r>
        <w:r>
          <w:rPr>
            <w:noProof/>
            <w:webHidden/>
          </w:rPr>
          <w:instrText xml:space="preserve"> PAGEREF _Toc363478282 \h </w:instrText>
        </w:r>
        <w:r>
          <w:rPr>
            <w:noProof/>
            <w:webHidden/>
          </w:rPr>
        </w:r>
        <w:r>
          <w:rPr>
            <w:noProof/>
            <w:webHidden/>
          </w:rPr>
          <w:fldChar w:fldCharType="separate"/>
        </w:r>
        <w:r>
          <w:rPr>
            <w:noProof/>
            <w:webHidden/>
          </w:rPr>
          <w:t>76</w:t>
        </w:r>
        <w:r>
          <w:rPr>
            <w:noProof/>
            <w:webHidden/>
          </w:rPr>
          <w:fldChar w:fldCharType="end"/>
        </w:r>
      </w:hyperlink>
    </w:p>
    <w:p w14:paraId="68D66FF4" w14:textId="77777777" w:rsidR="00187939" w:rsidRDefault="00187939">
      <w:pPr>
        <w:pStyle w:val="TOC3"/>
        <w:tabs>
          <w:tab w:val="right" w:leader="dot" w:pos="9350"/>
        </w:tabs>
        <w:rPr>
          <w:rFonts w:asciiTheme="minorHAnsi" w:eastAsiaTheme="minorEastAsia" w:hAnsiTheme="minorHAnsi" w:cstheme="minorBidi"/>
          <w:noProof/>
        </w:rPr>
      </w:pPr>
      <w:hyperlink w:anchor="_Toc363478283" w:history="1">
        <w:r w:rsidRPr="008A0A20">
          <w:rPr>
            <w:rStyle w:val="Hyperlink"/>
            <w:noProof/>
          </w:rPr>
          <w:t>Legitimacy Impacts:  Strong Courts Check Presidential Powers</w:t>
        </w:r>
        <w:r>
          <w:rPr>
            <w:noProof/>
            <w:webHidden/>
          </w:rPr>
          <w:tab/>
        </w:r>
        <w:r>
          <w:rPr>
            <w:noProof/>
            <w:webHidden/>
          </w:rPr>
          <w:fldChar w:fldCharType="begin"/>
        </w:r>
        <w:r>
          <w:rPr>
            <w:noProof/>
            <w:webHidden/>
          </w:rPr>
          <w:instrText xml:space="preserve"> PAGEREF _Toc363478283 \h </w:instrText>
        </w:r>
        <w:r>
          <w:rPr>
            <w:noProof/>
            <w:webHidden/>
          </w:rPr>
        </w:r>
        <w:r>
          <w:rPr>
            <w:noProof/>
            <w:webHidden/>
          </w:rPr>
          <w:fldChar w:fldCharType="separate"/>
        </w:r>
        <w:r>
          <w:rPr>
            <w:noProof/>
            <w:webHidden/>
          </w:rPr>
          <w:t>77</w:t>
        </w:r>
        <w:r>
          <w:rPr>
            <w:noProof/>
            <w:webHidden/>
          </w:rPr>
          <w:fldChar w:fldCharType="end"/>
        </w:r>
      </w:hyperlink>
    </w:p>
    <w:p w14:paraId="0591E4D2" w14:textId="77777777" w:rsidR="00187939" w:rsidRDefault="00187939">
      <w:pPr>
        <w:pStyle w:val="TOC3"/>
        <w:tabs>
          <w:tab w:val="right" w:leader="dot" w:pos="9350"/>
        </w:tabs>
        <w:rPr>
          <w:rFonts w:asciiTheme="minorHAnsi" w:eastAsiaTheme="minorEastAsia" w:hAnsiTheme="minorHAnsi" w:cstheme="minorBidi"/>
          <w:noProof/>
        </w:rPr>
      </w:pPr>
      <w:hyperlink w:anchor="_Toc363478284" w:history="1">
        <w:r w:rsidRPr="008A0A20">
          <w:rPr>
            <w:rStyle w:val="Hyperlink"/>
            <w:noProof/>
          </w:rPr>
          <w:t>Legitimacy:  Executive Will Comply with the Supreme Court</w:t>
        </w:r>
        <w:r>
          <w:rPr>
            <w:noProof/>
            <w:webHidden/>
          </w:rPr>
          <w:tab/>
        </w:r>
        <w:r>
          <w:rPr>
            <w:noProof/>
            <w:webHidden/>
          </w:rPr>
          <w:fldChar w:fldCharType="begin"/>
        </w:r>
        <w:r>
          <w:rPr>
            <w:noProof/>
            <w:webHidden/>
          </w:rPr>
          <w:instrText xml:space="preserve"> PAGEREF _Toc363478284 \h </w:instrText>
        </w:r>
        <w:r>
          <w:rPr>
            <w:noProof/>
            <w:webHidden/>
          </w:rPr>
        </w:r>
        <w:r>
          <w:rPr>
            <w:noProof/>
            <w:webHidden/>
          </w:rPr>
          <w:fldChar w:fldCharType="separate"/>
        </w:r>
        <w:r>
          <w:rPr>
            <w:noProof/>
            <w:webHidden/>
          </w:rPr>
          <w:t>80</w:t>
        </w:r>
        <w:r>
          <w:rPr>
            <w:noProof/>
            <w:webHidden/>
          </w:rPr>
          <w:fldChar w:fldCharType="end"/>
        </w:r>
      </w:hyperlink>
    </w:p>
    <w:p w14:paraId="49040576" w14:textId="77777777" w:rsidR="00187939" w:rsidRDefault="00187939">
      <w:pPr>
        <w:pStyle w:val="TOC3"/>
        <w:tabs>
          <w:tab w:val="right" w:leader="dot" w:pos="9350"/>
        </w:tabs>
        <w:rPr>
          <w:rFonts w:asciiTheme="minorHAnsi" w:eastAsiaTheme="minorEastAsia" w:hAnsiTheme="minorHAnsi" w:cstheme="minorBidi"/>
          <w:noProof/>
        </w:rPr>
      </w:pPr>
      <w:hyperlink w:anchor="_Toc363478285" w:history="1">
        <w:r w:rsidRPr="008A0A20">
          <w:rPr>
            <w:rStyle w:val="Hyperlink"/>
            <w:noProof/>
          </w:rPr>
          <w:t>Legitimacy Impacts:  Unchecked Pres Powers = Nuke War</w:t>
        </w:r>
        <w:r>
          <w:rPr>
            <w:noProof/>
            <w:webHidden/>
          </w:rPr>
          <w:tab/>
        </w:r>
        <w:r>
          <w:rPr>
            <w:noProof/>
            <w:webHidden/>
          </w:rPr>
          <w:fldChar w:fldCharType="begin"/>
        </w:r>
        <w:r>
          <w:rPr>
            <w:noProof/>
            <w:webHidden/>
          </w:rPr>
          <w:instrText xml:space="preserve"> PAGEREF _Toc363478285 \h </w:instrText>
        </w:r>
        <w:r>
          <w:rPr>
            <w:noProof/>
            <w:webHidden/>
          </w:rPr>
        </w:r>
        <w:r>
          <w:rPr>
            <w:noProof/>
            <w:webHidden/>
          </w:rPr>
          <w:fldChar w:fldCharType="separate"/>
        </w:r>
        <w:r>
          <w:rPr>
            <w:noProof/>
            <w:webHidden/>
          </w:rPr>
          <w:t>81</w:t>
        </w:r>
        <w:r>
          <w:rPr>
            <w:noProof/>
            <w:webHidden/>
          </w:rPr>
          <w:fldChar w:fldCharType="end"/>
        </w:r>
      </w:hyperlink>
    </w:p>
    <w:p w14:paraId="3A524A0C" w14:textId="77777777" w:rsidR="00187939" w:rsidRDefault="00187939">
      <w:pPr>
        <w:pStyle w:val="TOC3"/>
        <w:tabs>
          <w:tab w:val="right" w:leader="dot" w:pos="9350"/>
        </w:tabs>
        <w:rPr>
          <w:rFonts w:asciiTheme="minorHAnsi" w:eastAsiaTheme="minorEastAsia" w:hAnsiTheme="minorHAnsi" w:cstheme="minorBidi"/>
          <w:noProof/>
        </w:rPr>
      </w:pPr>
      <w:hyperlink w:anchor="_Toc363478286" w:history="1">
        <w:r w:rsidRPr="008A0A20">
          <w:rPr>
            <w:rStyle w:val="Hyperlink"/>
            <w:noProof/>
          </w:rPr>
          <w:t>Legitimacy Impacts:  Rule of Law</w:t>
        </w:r>
        <w:r>
          <w:rPr>
            <w:noProof/>
            <w:webHidden/>
          </w:rPr>
          <w:tab/>
        </w:r>
        <w:r>
          <w:rPr>
            <w:noProof/>
            <w:webHidden/>
          </w:rPr>
          <w:fldChar w:fldCharType="begin"/>
        </w:r>
        <w:r>
          <w:rPr>
            <w:noProof/>
            <w:webHidden/>
          </w:rPr>
          <w:instrText xml:space="preserve"> PAGEREF _Toc363478286 \h </w:instrText>
        </w:r>
        <w:r>
          <w:rPr>
            <w:noProof/>
            <w:webHidden/>
          </w:rPr>
        </w:r>
        <w:r>
          <w:rPr>
            <w:noProof/>
            <w:webHidden/>
          </w:rPr>
          <w:fldChar w:fldCharType="separate"/>
        </w:r>
        <w:r>
          <w:rPr>
            <w:noProof/>
            <w:webHidden/>
          </w:rPr>
          <w:t>83</w:t>
        </w:r>
        <w:r>
          <w:rPr>
            <w:noProof/>
            <w:webHidden/>
          </w:rPr>
          <w:fldChar w:fldCharType="end"/>
        </w:r>
      </w:hyperlink>
    </w:p>
    <w:p w14:paraId="01EF8175" w14:textId="77777777" w:rsidR="00187939" w:rsidRDefault="00187939">
      <w:pPr>
        <w:pStyle w:val="TOC3"/>
        <w:tabs>
          <w:tab w:val="right" w:leader="dot" w:pos="9350"/>
        </w:tabs>
        <w:rPr>
          <w:rFonts w:asciiTheme="minorHAnsi" w:eastAsiaTheme="minorEastAsia" w:hAnsiTheme="minorHAnsi" w:cstheme="minorBidi"/>
          <w:noProof/>
        </w:rPr>
      </w:pPr>
      <w:hyperlink w:anchor="_Toc363478287" w:history="1">
        <w:r w:rsidRPr="008A0A20">
          <w:rPr>
            <w:rStyle w:val="Hyperlink"/>
            <w:noProof/>
          </w:rPr>
          <w:t>Legitimacy Impacts:  Rights</w:t>
        </w:r>
        <w:r>
          <w:rPr>
            <w:noProof/>
            <w:webHidden/>
          </w:rPr>
          <w:tab/>
        </w:r>
        <w:r>
          <w:rPr>
            <w:noProof/>
            <w:webHidden/>
          </w:rPr>
          <w:fldChar w:fldCharType="begin"/>
        </w:r>
        <w:r>
          <w:rPr>
            <w:noProof/>
            <w:webHidden/>
          </w:rPr>
          <w:instrText xml:space="preserve"> PAGEREF _Toc363478287 \h </w:instrText>
        </w:r>
        <w:r>
          <w:rPr>
            <w:noProof/>
            <w:webHidden/>
          </w:rPr>
        </w:r>
        <w:r>
          <w:rPr>
            <w:noProof/>
            <w:webHidden/>
          </w:rPr>
          <w:fldChar w:fldCharType="separate"/>
        </w:r>
        <w:r>
          <w:rPr>
            <w:noProof/>
            <w:webHidden/>
          </w:rPr>
          <w:t>84</w:t>
        </w:r>
        <w:r>
          <w:rPr>
            <w:noProof/>
            <w:webHidden/>
          </w:rPr>
          <w:fldChar w:fldCharType="end"/>
        </w:r>
      </w:hyperlink>
    </w:p>
    <w:p w14:paraId="5C4629D6" w14:textId="77777777" w:rsidR="00187939" w:rsidRDefault="00187939">
      <w:pPr>
        <w:pStyle w:val="TOC3"/>
        <w:tabs>
          <w:tab w:val="right" w:leader="dot" w:pos="9350"/>
        </w:tabs>
        <w:rPr>
          <w:rFonts w:asciiTheme="minorHAnsi" w:eastAsiaTheme="minorEastAsia" w:hAnsiTheme="minorHAnsi" w:cstheme="minorBidi"/>
          <w:noProof/>
        </w:rPr>
      </w:pPr>
      <w:hyperlink w:anchor="_Toc363478288" w:history="1">
        <w:r w:rsidRPr="008A0A20">
          <w:rPr>
            <w:rStyle w:val="Hyperlink"/>
            <w:noProof/>
          </w:rPr>
          <w:t>Legitimacy--Court Clog Impact Extension</w:t>
        </w:r>
        <w:r>
          <w:rPr>
            <w:noProof/>
            <w:webHidden/>
          </w:rPr>
          <w:tab/>
        </w:r>
        <w:r>
          <w:rPr>
            <w:noProof/>
            <w:webHidden/>
          </w:rPr>
          <w:fldChar w:fldCharType="begin"/>
        </w:r>
        <w:r>
          <w:rPr>
            <w:noProof/>
            <w:webHidden/>
          </w:rPr>
          <w:instrText xml:space="preserve"> PAGEREF _Toc363478288 \h </w:instrText>
        </w:r>
        <w:r>
          <w:rPr>
            <w:noProof/>
            <w:webHidden/>
          </w:rPr>
        </w:r>
        <w:r>
          <w:rPr>
            <w:noProof/>
            <w:webHidden/>
          </w:rPr>
          <w:fldChar w:fldCharType="separate"/>
        </w:r>
        <w:r>
          <w:rPr>
            <w:noProof/>
            <w:webHidden/>
          </w:rPr>
          <w:t>85</w:t>
        </w:r>
        <w:r>
          <w:rPr>
            <w:noProof/>
            <w:webHidden/>
          </w:rPr>
          <w:fldChar w:fldCharType="end"/>
        </w:r>
      </w:hyperlink>
    </w:p>
    <w:p w14:paraId="0ABFE9C3" w14:textId="77777777" w:rsidR="00187939" w:rsidRDefault="00187939">
      <w:pPr>
        <w:pStyle w:val="TOC3"/>
        <w:tabs>
          <w:tab w:val="right" w:leader="dot" w:pos="9350"/>
        </w:tabs>
        <w:rPr>
          <w:rFonts w:asciiTheme="minorHAnsi" w:eastAsiaTheme="minorEastAsia" w:hAnsiTheme="minorHAnsi" w:cstheme="minorBidi"/>
          <w:noProof/>
        </w:rPr>
      </w:pPr>
      <w:hyperlink w:anchor="_Toc363478289" w:history="1">
        <w:r w:rsidRPr="008A0A20">
          <w:rPr>
            <w:rStyle w:val="Hyperlink"/>
            <w:noProof/>
          </w:rPr>
          <w:t>LEGITIMACY IMPACT ADD ON:  COURT-STRIPPING</w:t>
        </w:r>
        <w:r>
          <w:rPr>
            <w:noProof/>
            <w:webHidden/>
          </w:rPr>
          <w:tab/>
        </w:r>
        <w:r>
          <w:rPr>
            <w:noProof/>
            <w:webHidden/>
          </w:rPr>
          <w:fldChar w:fldCharType="begin"/>
        </w:r>
        <w:r>
          <w:rPr>
            <w:noProof/>
            <w:webHidden/>
          </w:rPr>
          <w:instrText xml:space="preserve"> PAGEREF _Toc363478289 \h </w:instrText>
        </w:r>
        <w:r>
          <w:rPr>
            <w:noProof/>
            <w:webHidden/>
          </w:rPr>
        </w:r>
        <w:r>
          <w:rPr>
            <w:noProof/>
            <w:webHidden/>
          </w:rPr>
          <w:fldChar w:fldCharType="separate"/>
        </w:r>
        <w:r>
          <w:rPr>
            <w:noProof/>
            <w:webHidden/>
          </w:rPr>
          <w:t>86</w:t>
        </w:r>
        <w:r>
          <w:rPr>
            <w:noProof/>
            <w:webHidden/>
          </w:rPr>
          <w:fldChar w:fldCharType="end"/>
        </w:r>
      </w:hyperlink>
    </w:p>
    <w:p w14:paraId="7F77A159" w14:textId="77777777" w:rsidR="00187939" w:rsidRDefault="00187939">
      <w:pPr>
        <w:pStyle w:val="TOC2"/>
        <w:tabs>
          <w:tab w:val="right" w:leader="dot" w:pos="9350"/>
        </w:tabs>
        <w:rPr>
          <w:rFonts w:asciiTheme="minorHAnsi" w:eastAsiaTheme="minorEastAsia" w:hAnsiTheme="minorHAnsi" w:cstheme="minorBidi"/>
          <w:noProof/>
        </w:rPr>
      </w:pPr>
      <w:hyperlink w:anchor="_Toc363478290" w:history="1">
        <w:r w:rsidRPr="008A0A20">
          <w:rPr>
            <w:rStyle w:val="Hyperlink"/>
            <w:noProof/>
          </w:rPr>
          <w:t>Hollow Hope DA</w:t>
        </w:r>
        <w:r>
          <w:rPr>
            <w:noProof/>
            <w:webHidden/>
          </w:rPr>
          <w:tab/>
        </w:r>
        <w:r>
          <w:rPr>
            <w:noProof/>
            <w:webHidden/>
          </w:rPr>
          <w:fldChar w:fldCharType="begin"/>
        </w:r>
        <w:r>
          <w:rPr>
            <w:noProof/>
            <w:webHidden/>
          </w:rPr>
          <w:instrText xml:space="preserve"> PAGEREF _Toc363478290 \h </w:instrText>
        </w:r>
        <w:r>
          <w:rPr>
            <w:noProof/>
            <w:webHidden/>
          </w:rPr>
        </w:r>
        <w:r>
          <w:rPr>
            <w:noProof/>
            <w:webHidden/>
          </w:rPr>
          <w:fldChar w:fldCharType="separate"/>
        </w:r>
        <w:r>
          <w:rPr>
            <w:noProof/>
            <w:webHidden/>
          </w:rPr>
          <w:t>87</w:t>
        </w:r>
        <w:r>
          <w:rPr>
            <w:noProof/>
            <w:webHidden/>
          </w:rPr>
          <w:fldChar w:fldCharType="end"/>
        </w:r>
      </w:hyperlink>
    </w:p>
    <w:p w14:paraId="2B75C66C" w14:textId="77777777" w:rsidR="00187939" w:rsidRDefault="00187939">
      <w:pPr>
        <w:pStyle w:val="TOC3"/>
        <w:tabs>
          <w:tab w:val="right" w:leader="dot" w:pos="9350"/>
        </w:tabs>
        <w:rPr>
          <w:rFonts w:asciiTheme="minorHAnsi" w:eastAsiaTheme="minorEastAsia" w:hAnsiTheme="minorHAnsi" w:cstheme="minorBidi"/>
          <w:noProof/>
        </w:rPr>
      </w:pPr>
      <w:hyperlink w:anchor="_Toc363478291" w:history="1">
        <w:r w:rsidRPr="008A0A20">
          <w:rPr>
            <w:rStyle w:val="Hyperlink"/>
            <w:noProof/>
          </w:rPr>
          <w:t>Hollow Hope DA</w:t>
        </w:r>
        <w:r>
          <w:rPr>
            <w:noProof/>
            <w:webHidden/>
          </w:rPr>
          <w:tab/>
        </w:r>
        <w:r>
          <w:rPr>
            <w:noProof/>
            <w:webHidden/>
          </w:rPr>
          <w:fldChar w:fldCharType="begin"/>
        </w:r>
        <w:r>
          <w:rPr>
            <w:noProof/>
            <w:webHidden/>
          </w:rPr>
          <w:instrText xml:space="preserve"> PAGEREF _Toc363478291 \h </w:instrText>
        </w:r>
        <w:r>
          <w:rPr>
            <w:noProof/>
            <w:webHidden/>
          </w:rPr>
        </w:r>
        <w:r>
          <w:rPr>
            <w:noProof/>
            <w:webHidden/>
          </w:rPr>
          <w:fldChar w:fldCharType="separate"/>
        </w:r>
        <w:r>
          <w:rPr>
            <w:noProof/>
            <w:webHidden/>
          </w:rPr>
          <w:t>88</w:t>
        </w:r>
        <w:r>
          <w:rPr>
            <w:noProof/>
            <w:webHidden/>
          </w:rPr>
          <w:fldChar w:fldCharType="end"/>
        </w:r>
      </w:hyperlink>
    </w:p>
    <w:p w14:paraId="6049F712" w14:textId="77777777" w:rsidR="00187939" w:rsidRDefault="00187939">
      <w:pPr>
        <w:pStyle w:val="TOC3"/>
        <w:tabs>
          <w:tab w:val="right" w:leader="dot" w:pos="9350"/>
        </w:tabs>
        <w:rPr>
          <w:rFonts w:asciiTheme="minorHAnsi" w:eastAsiaTheme="minorEastAsia" w:hAnsiTheme="minorHAnsi" w:cstheme="minorBidi"/>
          <w:noProof/>
        </w:rPr>
      </w:pPr>
      <w:hyperlink w:anchor="_Toc363478292" w:history="1">
        <w:r w:rsidRPr="008A0A20">
          <w:rPr>
            <w:rStyle w:val="Hyperlink"/>
            <w:noProof/>
          </w:rPr>
          <w:t>Links:  Court decisions are flypaper</w:t>
        </w:r>
        <w:r>
          <w:rPr>
            <w:noProof/>
            <w:webHidden/>
          </w:rPr>
          <w:tab/>
        </w:r>
        <w:r>
          <w:rPr>
            <w:noProof/>
            <w:webHidden/>
          </w:rPr>
          <w:fldChar w:fldCharType="begin"/>
        </w:r>
        <w:r>
          <w:rPr>
            <w:noProof/>
            <w:webHidden/>
          </w:rPr>
          <w:instrText xml:space="preserve"> PAGEREF _Toc363478292 \h </w:instrText>
        </w:r>
        <w:r>
          <w:rPr>
            <w:noProof/>
            <w:webHidden/>
          </w:rPr>
        </w:r>
        <w:r>
          <w:rPr>
            <w:noProof/>
            <w:webHidden/>
          </w:rPr>
          <w:fldChar w:fldCharType="separate"/>
        </w:r>
        <w:r>
          <w:rPr>
            <w:noProof/>
            <w:webHidden/>
          </w:rPr>
          <w:t>90</w:t>
        </w:r>
        <w:r>
          <w:rPr>
            <w:noProof/>
            <w:webHidden/>
          </w:rPr>
          <w:fldChar w:fldCharType="end"/>
        </w:r>
      </w:hyperlink>
    </w:p>
    <w:p w14:paraId="10986594" w14:textId="77777777" w:rsidR="00187939" w:rsidRDefault="00187939">
      <w:pPr>
        <w:pStyle w:val="TOC3"/>
        <w:tabs>
          <w:tab w:val="right" w:leader="dot" w:pos="9350"/>
        </w:tabs>
        <w:rPr>
          <w:rFonts w:asciiTheme="minorHAnsi" w:eastAsiaTheme="minorEastAsia" w:hAnsiTheme="minorHAnsi" w:cstheme="minorBidi"/>
          <w:noProof/>
        </w:rPr>
      </w:pPr>
      <w:hyperlink w:anchor="_Toc363478293" w:history="1">
        <w:r w:rsidRPr="008A0A20">
          <w:rPr>
            <w:rStyle w:val="Hyperlink"/>
            <w:noProof/>
          </w:rPr>
          <w:t>Links:  International Law Decisions</w:t>
        </w:r>
        <w:r>
          <w:rPr>
            <w:noProof/>
            <w:webHidden/>
          </w:rPr>
          <w:tab/>
        </w:r>
        <w:r>
          <w:rPr>
            <w:noProof/>
            <w:webHidden/>
          </w:rPr>
          <w:fldChar w:fldCharType="begin"/>
        </w:r>
        <w:r>
          <w:rPr>
            <w:noProof/>
            <w:webHidden/>
          </w:rPr>
          <w:instrText xml:space="preserve"> PAGEREF _Toc363478293 \h </w:instrText>
        </w:r>
        <w:r>
          <w:rPr>
            <w:noProof/>
            <w:webHidden/>
          </w:rPr>
        </w:r>
        <w:r>
          <w:rPr>
            <w:noProof/>
            <w:webHidden/>
          </w:rPr>
          <w:fldChar w:fldCharType="separate"/>
        </w:r>
        <w:r>
          <w:rPr>
            <w:noProof/>
            <w:webHidden/>
          </w:rPr>
          <w:t>91</w:t>
        </w:r>
        <w:r>
          <w:rPr>
            <w:noProof/>
            <w:webHidden/>
          </w:rPr>
          <w:fldChar w:fldCharType="end"/>
        </w:r>
      </w:hyperlink>
    </w:p>
    <w:p w14:paraId="417D91CB" w14:textId="77777777" w:rsidR="00187939" w:rsidRDefault="00187939">
      <w:pPr>
        <w:pStyle w:val="TOC3"/>
        <w:tabs>
          <w:tab w:val="right" w:leader="dot" w:pos="9350"/>
        </w:tabs>
        <w:rPr>
          <w:rFonts w:asciiTheme="minorHAnsi" w:eastAsiaTheme="minorEastAsia" w:hAnsiTheme="minorHAnsi" w:cstheme="minorBidi"/>
          <w:noProof/>
        </w:rPr>
      </w:pPr>
      <w:hyperlink w:anchor="_Toc363478294" w:history="1">
        <w:r w:rsidRPr="008A0A20">
          <w:rPr>
            <w:rStyle w:val="Hyperlink"/>
            <w:noProof/>
          </w:rPr>
          <w:t>Internal Links:  Courts Demobilize Civil Rights Protests</w:t>
        </w:r>
        <w:r>
          <w:rPr>
            <w:noProof/>
            <w:webHidden/>
          </w:rPr>
          <w:tab/>
        </w:r>
        <w:r>
          <w:rPr>
            <w:noProof/>
            <w:webHidden/>
          </w:rPr>
          <w:fldChar w:fldCharType="begin"/>
        </w:r>
        <w:r>
          <w:rPr>
            <w:noProof/>
            <w:webHidden/>
          </w:rPr>
          <w:instrText xml:space="preserve"> PAGEREF _Toc363478294 \h </w:instrText>
        </w:r>
        <w:r>
          <w:rPr>
            <w:noProof/>
            <w:webHidden/>
          </w:rPr>
        </w:r>
        <w:r>
          <w:rPr>
            <w:noProof/>
            <w:webHidden/>
          </w:rPr>
          <w:fldChar w:fldCharType="separate"/>
        </w:r>
        <w:r>
          <w:rPr>
            <w:noProof/>
            <w:webHidden/>
          </w:rPr>
          <w:t>92</w:t>
        </w:r>
        <w:r>
          <w:rPr>
            <w:noProof/>
            <w:webHidden/>
          </w:rPr>
          <w:fldChar w:fldCharType="end"/>
        </w:r>
      </w:hyperlink>
    </w:p>
    <w:p w14:paraId="094EE6FA" w14:textId="77777777" w:rsidR="00187939" w:rsidRDefault="00187939">
      <w:pPr>
        <w:pStyle w:val="TOC3"/>
        <w:tabs>
          <w:tab w:val="right" w:leader="dot" w:pos="9350"/>
        </w:tabs>
        <w:rPr>
          <w:rFonts w:asciiTheme="minorHAnsi" w:eastAsiaTheme="minorEastAsia" w:hAnsiTheme="minorHAnsi" w:cstheme="minorBidi"/>
          <w:noProof/>
        </w:rPr>
      </w:pPr>
      <w:hyperlink w:anchor="_Toc363478295" w:history="1">
        <w:r w:rsidRPr="008A0A20">
          <w:rPr>
            <w:rStyle w:val="Hyperlink"/>
            <w:noProof/>
          </w:rPr>
          <w:t>Impacts:  Supreme Court Decisions Undermine Civil Rights</w:t>
        </w:r>
        <w:r>
          <w:rPr>
            <w:noProof/>
            <w:webHidden/>
          </w:rPr>
          <w:tab/>
        </w:r>
        <w:r>
          <w:rPr>
            <w:noProof/>
            <w:webHidden/>
          </w:rPr>
          <w:fldChar w:fldCharType="begin"/>
        </w:r>
        <w:r>
          <w:rPr>
            <w:noProof/>
            <w:webHidden/>
          </w:rPr>
          <w:instrText xml:space="preserve"> PAGEREF _Toc363478295 \h </w:instrText>
        </w:r>
        <w:r>
          <w:rPr>
            <w:noProof/>
            <w:webHidden/>
          </w:rPr>
        </w:r>
        <w:r>
          <w:rPr>
            <w:noProof/>
            <w:webHidden/>
          </w:rPr>
          <w:fldChar w:fldCharType="separate"/>
        </w:r>
        <w:r>
          <w:rPr>
            <w:noProof/>
            <w:webHidden/>
          </w:rPr>
          <w:t>93</w:t>
        </w:r>
        <w:r>
          <w:rPr>
            <w:noProof/>
            <w:webHidden/>
          </w:rPr>
          <w:fldChar w:fldCharType="end"/>
        </w:r>
      </w:hyperlink>
    </w:p>
    <w:p w14:paraId="32FFAA36" w14:textId="77777777" w:rsidR="00187939" w:rsidRDefault="00187939">
      <w:pPr>
        <w:pStyle w:val="TOC3"/>
        <w:tabs>
          <w:tab w:val="right" w:leader="dot" w:pos="9350"/>
        </w:tabs>
        <w:rPr>
          <w:rFonts w:asciiTheme="minorHAnsi" w:eastAsiaTheme="minorEastAsia" w:hAnsiTheme="minorHAnsi" w:cstheme="minorBidi"/>
          <w:noProof/>
        </w:rPr>
      </w:pPr>
      <w:hyperlink w:anchor="_Toc363478296" w:history="1">
        <w:r w:rsidRPr="008A0A20">
          <w:rPr>
            <w:rStyle w:val="Hyperlink"/>
            <w:noProof/>
          </w:rPr>
          <w:t>Impacts:  ROSENBERG IS CORRECT</w:t>
        </w:r>
        <w:r>
          <w:rPr>
            <w:noProof/>
            <w:webHidden/>
          </w:rPr>
          <w:tab/>
        </w:r>
        <w:r>
          <w:rPr>
            <w:noProof/>
            <w:webHidden/>
          </w:rPr>
          <w:fldChar w:fldCharType="begin"/>
        </w:r>
        <w:r>
          <w:rPr>
            <w:noProof/>
            <w:webHidden/>
          </w:rPr>
          <w:instrText xml:space="preserve"> PAGEREF _Toc363478296 \h </w:instrText>
        </w:r>
        <w:r>
          <w:rPr>
            <w:noProof/>
            <w:webHidden/>
          </w:rPr>
        </w:r>
        <w:r>
          <w:rPr>
            <w:noProof/>
            <w:webHidden/>
          </w:rPr>
          <w:fldChar w:fldCharType="separate"/>
        </w:r>
        <w:r>
          <w:rPr>
            <w:noProof/>
            <w:webHidden/>
          </w:rPr>
          <w:t>94</w:t>
        </w:r>
        <w:r>
          <w:rPr>
            <w:noProof/>
            <w:webHidden/>
          </w:rPr>
          <w:fldChar w:fldCharType="end"/>
        </w:r>
      </w:hyperlink>
    </w:p>
    <w:p w14:paraId="1531A599" w14:textId="77777777" w:rsidR="00187939" w:rsidRDefault="00187939">
      <w:pPr>
        <w:pStyle w:val="TOC2"/>
        <w:tabs>
          <w:tab w:val="right" w:leader="dot" w:pos="9350"/>
        </w:tabs>
        <w:rPr>
          <w:rFonts w:asciiTheme="minorHAnsi" w:eastAsiaTheme="minorEastAsia" w:hAnsiTheme="minorHAnsi" w:cstheme="minorBidi"/>
          <w:noProof/>
        </w:rPr>
      </w:pPr>
      <w:hyperlink w:anchor="_Toc363478297" w:history="1">
        <w:r w:rsidRPr="008A0A20">
          <w:rPr>
            <w:rStyle w:val="Hyperlink"/>
            <w:noProof/>
          </w:rPr>
          <w:t>Separation of Powers DA</w:t>
        </w:r>
        <w:r>
          <w:rPr>
            <w:noProof/>
            <w:webHidden/>
          </w:rPr>
          <w:tab/>
        </w:r>
        <w:r>
          <w:rPr>
            <w:noProof/>
            <w:webHidden/>
          </w:rPr>
          <w:fldChar w:fldCharType="begin"/>
        </w:r>
        <w:r>
          <w:rPr>
            <w:noProof/>
            <w:webHidden/>
          </w:rPr>
          <w:instrText xml:space="preserve"> PAGEREF _Toc363478297 \h </w:instrText>
        </w:r>
        <w:r>
          <w:rPr>
            <w:noProof/>
            <w:webHidden/>
          </w:rPr>
        </w:r>
        <w:r>
          <w:rPr>
            <w:noProof/>
            <w:webHidden/>
          </w:rPr>
          <w:fldChar w:fldCharType="separate"/>
        </w:r>
        <w:r>
          <w:rPr>
            <w:noProof/>
            <w:webHidden/>
          </w:rPr>
          <w:t>95</w:t>
        </w:r>
        <w:r>
          <w:rPr>
            <w:noProof/>
            <w:webHidden/>
          </w:rPr>
          <w:fldChar w:fldCharType="end"/>
        </w:r>
      </w:hyperlink>
    </w:p>
    <w:p w14:paraId="2CAA991A" w14:textId="77777777" w:rsidR="00187939" w:rsidRDefault="00187939">
      <w:pPr>
        <w:pStyle w:val="TOC2"/>
        <w:tabs>
          <w:tab w:val="right" w:leader="dot" w:pos="9350"/>
        </w:tabs>
        <w:rPr>
          <w:rFonts w:asciiTheme="minorHAnsi" w:eastAsiaTheme="minorEastAsia" w:hAnsiTheme="minorHAnsi" w:cstheme="minorBidi"/>
          <w:noProof/>
        </w:rPr>
      </w:pPr>
      <w:hyperlink w:anchor="_Toc363478298" w:history="1">
        <w:r w:rsidRPr="008A0A20">
          <w:rPr>
            <w:rStyle w:val="Hyperlink"/>
            <w:noProof/>
          </w:rPr>
          <w:t>Congress Counterplan</w:t>
        </w:r>
        <w:r>
          <w:rPr>
            <w:noProof/>
            <w:webHidden/>
          </w:rPr>
          <w:tab/>
        </w:r>
        <w:r>
          <w:rPr>
            <w:noProof/>
            <w:webHidden/>
          </w:rPr>
          <w:fldChar w:fldCharType="begin"/>
        </w:r>
        <w:r>
          <w:rPr>
            <w:noProof/>
            <w:webHidden/>
          </w:rPr>
          <w:instrText xml:space="preserve"> PAGEREF _Toc363478298 \h </w:instrText>
        </w:r>
        <w:r>
          <w:rPr>
            <w:noProof/>
            <w:webHidden/>
          </w:rPr>
        </w:r>
        <w:r>
          <w:rPr>
            <w:noProof/>
            <w:webHidden/>
          </w:rPr>
          <w:fldChar w:fldCharType="separate"/>
        </w:r>
        <w:r>
          <w:rPr>
            <w:noProof/>
            <w:webHidden/>
          </w:rPr>
          <w:t>97</w:t>
        </w:r>
        <w:r>
          <w:rPr>
            <w:noProof/>
            <w:webHidden/>
          </w:rPr>
          <w:fldChar w:fldCharType="end"/>
        </w:r>
      </w:hyperlink>
    </w:p>
    <w:p w14:paraId="27C04EF7" w14:textId="77777777" w:rsidR="00187939" w:rsidRDefault="00187939">
      <w:pPr>
        <w:pStyle w:val="TOC3"/>
        <w:tabs>
          <w:tab w:val="right" w:leader="dot" w:pos="9350"/>
        </w:tabs>
        <w:rPr>
          <w:rFonts w:asciiTheme="minorHAnsi" w:eastAsiaTheme="minorEastAsia" w:hAnsiTheme="minorHAnsi" w:cstheme="minorBidi"/>
          <w:noProof/>
        </w:rPr>
      </w:pPr>
      <w:hyperlink w:anchor="_Toc363478299" w:history="1">
        <w:r w:rsidRPr="008A0A20">
          <w:rPr>
            <w:rStyle w:val="Hyperlink"/>
            <w:noProof/>
          </w:rPr>
          <w:t>CONGRESS COUNTERPLAN 1NC SHELL</w:t>
        </w:r>
        <w:r>
          <w:rPr>
            <w:noProof/>
            <w:webHidden/>
          </w:rPr>
          <w:tab/>
        </w:r>
        <w:r>
          <w:rPr>
            <w:noProof/>
            <w:webHidden/>
          </w:rPr>
          <w:fldChar w:fldCharType="begin"/>
        </w:r>
        <w:r>
          <w:rPr>
            <w:noProof/>
            <w:webHidden/>
          </w:rPr>
          <w:instrText xml:space="preserve"> PAGEREF _Toc363478299 \h </w:instrText>
        </w:r>
        <w:r>
          <w:rPr>
            <w:noProof/>
            <w:webHidden/>
          </w:rPr>
        </w:r>
        <w:r>
          <w:rPr>
            <w:noProof/>
            <w:webHidden/>
          </w:rPr>
          <w:fldChar w:fldCharType="separate"/>
        </w:r>
        <w:r>
          <w:rPr>
            <w:noProof/>
            <w:webHidden/>
          </w:rPr>
          <w:t>98</w:t>
        </w:r>
        <w:r>
          <w:rPr>
            <w:noProof/>
            <w:webHidden/>
          </w:rPr>
          <w:fldChar w:fldCharType="end"/>
        </w:r>
      </w:hyperlink>
    </w:p>
    <w:p w14:paraId="17A22F60" w14:textId="77777777" w:rsidR="00187939" w:rsidRDefault="00187939">
      <w:pPr>
        <w:pStyle w:val="TOC3"/>
        <w:tabs>
          <w:tab w:val="right" w:leader="dot" w:pos="9350"/>
        </w:tabs>
        <w:rPr>
          <w:rFonts w:asciiTheme="minorHAnsi" w:eastAsiaTheme="minorEastAsia" w:hAnsiTheme="minorHAnsi" w:cstheme="minorBidi"/>
          <w:noProof/>
        </w:rPr>
      </w:pPr>
      <w:hyperlink w:anchor="_Toc363478300" w:history="1">
        <w:r w:rsidRPr="008A0A20">
          <w:rPr>
            <w:rStyle w:val="Hyperlink"/>
            <w:noProof/>
          </w:rPr>
          <w:t>Congress Counterplan Solvency Extensions</w:t>
        </w:r>
        <w:r>
          <w:rPr>
            <w:noProof/>
            <w:webHidden/>
          </w:rPr>
          <w:tab/>
        </w:r>
        <w:r>
          <w:rPr>
            <w:noProof/>
            <w:webHidden/>
          </w:rPr>
          <w:fldChar w:fldCharType="begin"/>
        </w:r>
        <w:r>
          <w:rPr>
            <w:noProof/>
            <w:webHidden/>
          </w:rPr>
          <w:instrText xml:space="preserve"> PAGEREF _Toc363478300 \h </w:instrText>
        </w:r>
        <w:r>
          <w:rPr>
            <w:noProof/>
            <w:webHidden/>
          </w:rPr>
        </w:r>
        <w:r>
          <w:rPr>
            <w:noProof/>
            <w:webHidden/>
          </w:rPr>
          <w:fldChar w:fldCharType="separate"/>
        </w:r>
        <w:r>
          <w:rPr>
            <w:noProof/>
            <w:webHidden/>
          </w:rPr>
          <w:t>99</w:t>
        </w:r>
        <w:r>
          <w:rPr>
            <w:noProof/>
            <w:webHidden/>
          </w:rPr>
          <w:fldChar w:fldCharType="end"/>
        </w:r>
      </w:hyperlink>
    </w:p>
    <w:p w14:paraId="440040F4" w14:textId="77777777" w:rsidR="00187939" w:rsidRDefault="00187939">
      <w:pPr>
        <w:pStyle w:val="TOC3"/>
        <w:tabs>
          <w:tab w:val="right" w:leader="dot" w:pos="9350"/>
        </w:tabs>
        <w:rPr>
          <w:rFonts w:asciiTheme="minorHAnsi" w:eastAsiaTheme="minorEastAsia" w:hAnsiTheme="minorHAnsi" w:cstheme="minorBidi"/>
          <w:noProof/>
        </w:rPr>
      </w:pPr>
      <w:hyperlink w:anchor="_Toc363478301" w:history="1">
        <w:r w:rsidRPr="008A0A20">
          <w:rPr>
            <w:rStyle w:val="Hyperlink"/>
            <w:noProof/>
          </w:rPr>
          <w:t>CONGRESS COUNTERPLAN NET BENEFIT—SEPARATION OF POWERS</w:t>
        </w:r>
        <w:r>
          <w:rPr>
            <w:noProof/>
            <w:webHidden/>
          </w:rPr>
          <w:tab/>
        </w:r>
        <w:r>
          <w:rPr>
            <w:noProof/>
            <w:webHidden/>
          </w:rPr>
          <w:fldChar w:fldCharType="begin"/>
        </w:r>
        <w:r>
          <w:rPr>
            <w:noProof/>
            <w:webHidden/>
          </w:rPr>
          <w:instrText xml:space="preserve"> PAGEREF _Toc363478301 \h </w:instrText>
        </w:r>
        <w:r>
          <w:rPr>
            <w:noProof/>
            <w:webHidden/>
          </w:rPr>
        </w:r>
        <w:r>
          <w:rPr>
            <w:noProof/>
            <w:webHidden/>
          </w:rPr>
          <w:fldChar w:fldCharType="separate"/>
        </w:r>
        <w:r>
          <w:rPr>
            <w:noProof/>
            <w:webHidden/>
          </w:rPr>
          <w:t>101</w:t>
        </w:r>
        <w:r>
          <w:rPr>
            <w:noProof/>
            <w:webHidden/>
          </w:rPr>
          <w:fldChar w:fldCharType="end"/>
        </w:r>
      </w:hyperlink>
    </w:p>
    <w:p w14:paraId="58C8AAA1" w14:textId="77777777" w:rsidR="00187939" w:rsidRDefault="00187939">
      <w:pPr>
        <w:pStyle w:val="TOC3"/>
        <w:tabs>
          <w:tab w:val="right" w:leader="dot" w:pos="9350"/>
        </w:tabs>
        <w:rPr>
          <w:rFonts w:asciiTheme="minorHAnsi" w:eastAsiaTheme="minorEastAsia" w:hAnsiTheme="minorHAnsi" w:cstheme="minorBidi"/>
          <w:noProof/>
        </w:rPr>
      </w:pPr>
      <w:hyperlink w:anchor="_Toc363478302" w:history="1">
        <w:r w:rsidRPr="008A0A20">
          <w:rPr>
            <w:rStyle w:val="Hyperlink"/>
            <w:noProof/>
          </w:rPr>
          <w:t>CONGRESS CP:  AT:  SUPREME COURT STRIKEDOWN</w:t>
        </w:r>
        <w:r>
          <w:rPr>
            <w:noProof/>
            <w:webHidden/>
          </w:rPr>
          <w:tab/>
        </w:r>
        <w:r>
          <w:rPr>
            <w:noProof/>
            <w:webHidden/>
          </w:rPr>
          <w:fldChar w:fldCharType="begin"/>
        </w:r>
        <w:r>
          <w:rPr>
            <w:noProof/>
            <w:webHidden/>
          </w:rPr>
          <w:instrText xml:space="preserve"> PAGEREF _Toc363478302 \h </w:instrText>
        </w:r>
        <w:r>
          <w:rPr>
            <w:noProof/>
            <w:webHidden/>
          </w:rPr>
        </w:r>
        <w:r>
          <w:rPr>
            <w:noProof/>
            <w:webHidden/>
          </w:rPr>
          <w:fldChar w:fldCharType="separate"/>
        </w:r>
        <w:r>
          <w:rPr>
            <w:noProof/>
            <w:webHidden/>
          </w:rPr>
          <w:t>102</w:t>
        </w:r>
        <w:r>
          <w:rPr>
            <w:noProof/>
            <w:webHidden/>
          </w:rPr>
          <w:fldChar w:fldCharType="end"/>
        </w:r>
      </w:hyperlink>
    </w:p>
    <w:p w14:paraId="2546C219" w14:textId="77777777" w:rsidR="00187939" w:rsidRDefault="00187939">
      <w:pPr>
        <w:pStyle w:val="TOC3"/>
        <w:tabs>
          <w:tab w:val="right" w:leader="dot" w:pos="9350"/>
        </w:tabs>
        <w:rPr>
          <w:rFonts w:asciiTheme="minorHAnsi" w:eastAsiaTheme="minorEastAsia" w:hAnsiTheme="minorHAnsi" w:cstheme="minorBidi"/>
          <w:noProof/>
        </w:rPr>
      </w:pPr>
      <w:hyperlink w:anchor="_Toc363478303" w:history="1">
        <w:r w:rsidRPr="008A0A20">
          <w:rPr>
            <w:rStyle w:val="Hyperlink"/>
            <w:noProof/>
          </w:rPr>
          <w:t>Congress Counterplan:  Legitimacy is the Net Benefit</w:t>
        </w:r>
        <w:r>
          <w:rPr>
            <w:noProof/>
            <w:webHidden/>
          </w:rPr>
          <w:tab/>
        </w:r>
        <w:r>
          <w:rPr>
            <w:noProof/>
            <w:webHidden/>
          </w:rPr>
          <w:fldChar w:fldCharType="begin"/>
        </w:r>
        <w:r>
          <w:rPr>
            <w:noProof/>
            <w:webHidden/>
          </w:rPr>
          <w:instrText xml:space="preserve"> PAGEREF _Toc363478303 \h </w:instrText>
        </w:r>
        <w:r>
          <w:rPr>
            <w:noProof/>
            <w:webHidden/>
          </w:rPr>
        </w:r>
        <w:r>
          <w:rPr>
            <w:noProof/>
            <w:webHidden/>
          </w:rPr>
          <w:fldChar w:fldCharType="separate"/>
        </w:r>
        <w:r>
          <w:rPr>
            <w:noProof/>
            <w:webHidden/>
          </w:rPr>
          <w:t>103</w:t>
        </w:r>
        <w:r>
          <w:rPr>
            <w:noProof/>
            <w:webHidden/>
          </w:rPr>
          <w:fldChar w:fldCharType="end"/>
        </w:r>
      </w:hyperlink>
    </w:p>
    <w:p w14:paraId="7F3CDF2B" w14:textId="77777777" w:rsidR="00752298" w:rsidRDefault="00752298">
      <w:pPr>
        <w:spacing w:after="200" w:line="276" w:lineRule="auto"/>
        <w:rPr>
          <w:rFonts w:eastAsiaTheme="majorEastAsia" w:cstheme="majorBidi"/>
          <w:b/>
          <w:bCs/>
          <w:sz w:val="52"/>
          <w:szCs w:val="28"/>
        </w:rPr>
      </w:pPr>
      <w:r>
        <w:fldChar w:fldCharType="end"/>
      </w:r>
      <w:r>
        <w:br w:type="page"/>
      </w:r>
    </w:p>
    <w:p w14:paraId="7F3CDF2C" w14:textId="77777777" w:rsidR="006F28BA" w:rsidRDefault="003D3B71" w:rsidP="006F28BA">
      <w:pPr>
        <w:pStyle w:val="Heading1"/>
      </w:pPr>
      <w:bookmarkStart w:id="2" w:name="_Toc363478234"/>
      <w:r>
        <w:lastRenderedPageBreak/>
        <w:t>Advantage Answers</w:t>
      </w:r>
      <w:bookmarkEnd w:id="2"/>
    </w:p>
    <w:p w14:paraId="7F3CDF2D" w14:textId="77777777" w:rsidR="006F28BA" w:rsidRDefault="006F28BA" w:rsidP="006F28BA">
      <w:pPr>
        <w:rPr>
          <w:rFonts w:eastAsiaTheme="majorEastAsia" w:cstheme="majorBidi"/>
          <w:sz w:val="44"/>
          <w:szCs w:val="26"/>
          <w:u w:val="double"/>
        </w:rPr>
      </w:pPr>
      <w:r>
        <w:br w:type="page"/>
      </w:r>
    </w:p>
    <w:p w14:paraId="7F3CDF2E" w14:textId="77777777" w:rsidR="006F28BA" w:rsidRDefault="006F28BA" w:rsidP="006F28BA">
      <w:pPr>
        <w:pStyle w:val="Heading2"/>
      </w:pPr>
      <w:bookmarkStart w:id="3" w:name="_Toc363478235"/>
      <w:r>
        <w:lastRenderedPageBreak/>
        <w:t>International Law Advantage Answers</w:t>
      </w:r>
      <w:r w:rsidR="00846ACC">
        <w:t xml:space="preserve"> (Front-Line)</w:t>
      </w:r>
      <w:bookmarkEnd w:id="3"/>
    </w:p>
    <w:p w14:paraId="7F3CDF2F" w14:textId="77777777" w:rsidR="00A80643" w:rsidRDefault="00A80643" w:rsidP="00A80643">
      <w:pPr>
        <w:pStyle w:val="Heading4"/>
      </w:pPr>
      <w:r>
        <w:t>(--) Alternate cause:  Guantanamo Bay:</w:t>
      </w:r>
    </w:p>
    <w:p w14:paraId="7F3CDF30" w14:textId="77777777" w:rsidR="00A80643" w:rsidRDefault="00A80643" w:rsidP="00A80643">
      <w:pPr>
        <w:ind w:left="720"/>
      </w:pPr>
      <w:r>
        <w:t xml:space="preserve">Bob </w:t>
      </w:r>
      <w:r w:rsidRPr="00A80643">
        <w:rPr>
          <w:rStyle w:val="StyleStyleBold12pt"/>
        </w:rPr>
        <w:t>Strong,</w:t>
      </w:r>
      <w:r>
        <w:t xml:space="preserve"> 4/5/20</w:t>
      </w:r>
      <w:r w:rsidRPr="00A80643">
        <w:rPr>
          <w:rStyle w:val="StyleStyleBold12pt"/>
        </w:rPr>
        <w:t>13</w:t>
      </w:r>
      <w:r>
        <w:t xml:space="preserve"> (staff writer, “UN says US violating international law, calls for closure of Guantanamo,” </w:t>
      </w:r>
      <w:hyperlink r:id="rId12" w:history="1">
        <w:r w:rsidRPr="00301EF7">
          <w:rPr>
            <w:rStyle w:val="Hyperlink"/>
          </w:rPr>
          <w:t>http://worldnews.nbcnews.com/_news/2013/04/05/17617277-un-says-us-violating-international-law-calls-for-closure-of-guantanamo?lite</w:t>
        </w:r>
      </w:hyperlink>
      <w:r>
        <w:t>, Accessed 7/26/2013, rwg)</w:t>
      </w:r>
    </w:p>
    <w:p w14:paraId="7F3CDF31" w14:textId="77777777" w:rsidR="00A80643" w:rsidRDefault="00A80643" w:rsidP="00A80643">
      <w:pPr>
        <w:rPr>
          <w:sz w:val="16"/>
        </w:rPr>
      </w:pPr>
      <w:r w:rsidRPr="00A80643">
        <w:rPr>
          <w:sz w:val="16"/>
        </w:rPr>
        <w:t xml:space="preserve">GENEVA -- </w:t>
      </w:r>
      <w:r w:rsidRPr="00A80643">
        <w:rPr>
          <w:rStyle w:val="StyleBoldUnderline"/>
          <w:highlight w:val="yellow"/>
        </w:rPr>
        <w:t xml:space="preserve">The UN human rights chief called on the United States on Friday to close down the </w:t>
      </w:r>
      <w:r w:rsidRPr="00A80643">
        <w:rPr>
          <w:rStyle w:val="Emphasis"/>
          <w:highlight w:val="yellow"/>
        </w:rPr>
        <w:t>Guantanamo Bay prison camp</w:t>
      </w:r>
      <w:r w:rsidRPr="00A80643">
        <w:rPr>
          <w:rStyle w:val="StyleBoldUnderline"/>
          <w:highlight w:val="yellow"/>
        </w:rPr>
        <w:t xml:space="preserve">, saying the indefinite imprisonment of many detainees without charge or trial </w:t>
      </w:r>
      <w:r w:rsidRPr="00A80643">
        <w:rPr>
          <w:rStyle w:val="Emphasis"/>
          <w:highlight w:val="yellow"/>
        </w:rPr>
        <w:t>violated international law.</w:t>
      </w:r>
      <w:r w:rsidRPr="00A80643">
        <w:rPr>
          <w:sz w:val="12"/>
        </w:rPr>
        <w:t>¶</w:t>
      </w:r>
      <w:r w:rsidRPr="00A80643">
        <w:rPr>
          <w:sz w:val="16"/>
        </w:rPr>
        <w:t xml:space="preserve"> Navi Pillay said the hunger strike being staged by some inmates at the Guantanamo Bay U.S. Naval Base in southeastern Cuba was a "desperate act" but "scarcely surprising."</w:t>
      </w:r>
      <w:r w:rsidRPr="00A80643">
        <w:rPr>
          <w:sz w:val="12"/>
        </w:rPr>
        <w:t>¶</w:t>
      </w:r>
      <w:r w:rsidRPr="00A80643">
        <w:rPr>
          <w:sz w:val="16"/>
        </w:rPr>
        <w:t xml:space="preserve"> "We must be clear about this: </w:t>
      </w:r>
      <w:r w:rsidRPr="00A80643">
        <w:rPr>
          <w:rStyle w:val="StyleBoldUnderline"/>
          <w:highlight w:val="yellow"/>
        </w:rPr>
        <w:t>The U</w:t>
      </w:r>
      <w:r w:rsidRPr="00A80643">
        <w:rPr>
          <w:sz w:val="16"/>
        </w:rPr>
        <w:t xml:space="preserve">nited </w:t>
      </w:r>
      <w:r w:rsidRPr="00A80643">
        <w:rPr>
          <w:rStyle w:val="StyleBoldUnderline"/>
          <w:highlight w:val="yellow"/>
        </w:rPr>
        <w:t>S</w:t>
      </w:r>
      <w:r w:rsidRPr="00A80643">
        <w:rPr>
          <w:sz w:val="16"/>
        </w:rPr>
        <w:t xml:space="preserve">tates </w:t>
      </w:r>
      <w:r w:rsidRPr="00A80643">
        <w:rPr>
          <w:rStyle w:val="StyleBoldUnderline"/>
          <w:highlight w:val="yellow"/>
        </w:rPr>
        <w:t xml:space="preserve">is in </w:t>
      </w:r>
      <w:r w:rsidRPr="00A80643">
        <w:rPr>
          <w:rStyle w:val="Emphasis"/>
          <w:highlight w:val="yellow"/>
        </w:rPr>
        <w:t>clear breach</w:t>
      </w:r>
      <w:r w:rsidRPr="00A80643">
        <w:rPr>
          <w:rStyle w:val="StyleBoldUnderline"/>
          <w:highlight w:val="yellow"/>
        </w:rPr>
        <w:t xml:space="preserve"> not just of its own commitments but also of international laws and standards that it is </w:t>
      </w:r>
      <w:r w:rsidRPr="00A80643">
        <w:rPr>
          <w:rStyle w:val="Emphasis"/>
          <w:highlight w:val="yellow"/>
        </w:rPr>
        <w:t>obliged to uphold</w:t>
      </w:r>
      <w:r w:rsidRPr="00A80643">
        <w:rPr>
          <w:sz w:val="16"/>
        </w:rPr>
        <w:t>," the UN high commissioner for human rights said in a statement.</w:t>
      </w:r>
    </w:p>
    <w:p w14:paraId="7F3CDF32" w14:textId="77777777" w:rsidR="00B0769C" w:rsidRDefault="00B0769C" w:rsidP="00A80643">
      <w:pPr>
        <w:rPr>
          <w:sz w:val="16"/>
        </w:rPr>
      </w:pPr>
    </w:p>
    <w:p w14:paraId="7F3CDF33" w14:textId="77777777" w:rsidR="00B0769C" w:rsidRPr="00B0769C" w:rsidRDefault="00FF17CE" w:rsidP="00B0769C">
      <w:pPr>
        <w:pStyle w:val="Heading4"/>
        <w:rPr>
          <w:rStyle w:val="StyleStyleBold12pt"/>
          <w:b/>
        </w:rPr>
      </w:pPr>
      <w:r>
        <w:rPr>
          <w:rStyle w:val="StyleStyleBold12pt"/>
          <w:b/>
        </w:rPr>
        <w:t xml:space="preserve">(--) </w:t>
      </w:r>
      <w:r w:rsidR="00B0769C" w:rsidRPr="00B0769C">
        <w:rPr>
          <w:rStyle w:val="StyleStyleBold12pt"/>
          <w:b/>
        </w:rPr>
        <w:t xml:space="preserve">Alternate cause:  drone strikes </w:t>
      </w:r>
      <w:r w:rsidR="00B0769C">
        <w:rPr>
          <w:rStyle w:val="StyleStyleBold12pt"/>
          <w:b/>
        </w:rPr>
        <w:t xml:space="preserve">are a major violation of </w:t>
      </w:r>
      <w:r w:rsidR="00B0769C" w:rsidRPr="00B0769C">
        <w:rPr>
          <w:rStyle w:val="StyleStyleBold12pt"/>
          <w:b/>
        </w:rPr>
        <w:t>international law:</w:t>
      </w:r>
    </w:p>
    <w:p w14:paraId="7F3CDF34" w14:textId="77777777" w:rsidR="00B0769C" w:rsidRPr="00B0769C" w:rsidRDefault="00B0769C" w:rsidP="00B0769C">
      <w:pPr>
        <w:ind w:left="720"/>
      </w:pPr>
      <w:r w:rsidRPr="00B0769C">
        <w:rPr>
          <w:rStyle w:val="StyleStyleBold12pt"/>
        </w:rPr>
        <w:t>The Guardian</w:t>
      </w:r>
      <w:r>
        <w:t>, 6/21/20</w:t>
      </w:r>
      <w:r w:rsidRPr="00B0769C">
        <w:rPr>
          <w:rStyle w:val="StyleStyleBold12pt"/>
        </w:rPr>
        <w:t>12</w:t>
      </w:r>
      <w:r>
        <w:t xml:space="preserve"> (“</w:t>
      </w:r>
      <w:r w:rsidRPr="00B0769C">
        <w:t>Drone strikes threaten 50 years of intern</w:t>
      </w:r>
      <w:r>
        <w:t xml:space="preserve">ational law, says UN rapporteur,”  </w:t>
      </w:r>
      <w:hyperlink r:id="rId13" w:history="1">
        <w:r w:rsidRPr="00B0769C">
          <w:rPr>
            <w:rStyle w:val="Hyperlink"/>
          </w:rPr>
          <w:t>http://www.guardian.co.uk/world/2012/jun/21/drone-strikes-international-law-un</w:t>
        </w:r>
      </w:hyperlink>
      <w:r>
        <w:t>, Accessed 7/26/2013, rwg)</w:t>
      </w:r>
    </w:p>
    <w:p w14:paraId="7F3CDF35" w14:textId="77777777" w:rsidR="00B0769C" w:rsidRPr="00B0769C" w:rsidRDefault="00B0769C" w:rsidP="00B0769C">
      <w:pPr>
        <w:rPr>
          <w:sz w:val="16"/>
        </w:rPr>
      </w:pPr>
      <w:r w:rsidRPr="00B0769C">
        <w:rPr>
          <w:rStyle w:val="StyleBoldUnderline"/>
          <w:highlight w:val="yellow"/>
        </w:rPr>
        <w:t xml:space="preserve">The US policy of using </w:t>
      </w:r>
      <w:r w:rsidRPr="00846ACC">
        <w:rPr>
          <w:rStyle w:val="Emphasis"/>
          <w:highlight w:val="yellow"/>
        </w:rPr>
        <w:t>aerial drones</w:t>
      </w:r>
      <w:r w:rsidRPr="00B0769C">
        <w:rPr>
          <w:rStyle w:val="StyleBoldUnderline"/>
          <w:highlight w:val="yellow"/>
        </w:rPr>
        <w:t xml:space="preserve"> to carry out targeted killings presents a </w:t>
      </w:r>
      <w:r w:rsidRPr="00B0769C">
        <w:rPr>
          <w:rStyle w:val="Emphasis"/>
          <w:highlight w:val="yellow"/>
        </w:rPr>
        <w:t>major challenge</w:t>
      </w:r>
      <w:r w:rsidRPr="00B0769C">
        <w:rPr>
          <w:rStyle w:val="StyleBoldUnderline"/>
          <w:highlight w:val="yellow"/>
        </w:rPr>
        <w:t xml:space="preserve"> to the system of international law that has endured since the second world war</w:t>
      </w:r>
      <w:r w:rsidRPr="00B0769C">
        <w:rPr>
          <w:sz w:val="16"/>
        </w:rPr>
        <w:t>, a United Nations investigator has said.</w:t>
      </w:r>
      <w:r w:rsidRPr="00B0769C">
        <w:rPr>
          <w:sz w:val="12"/>
        </w:rPr>
        <w:t>¶</w:t>
      </w:r>
      <w:r w:rsidRPr="00B0769C">
        <w:rPr>
          <w:sz w:val="16"/>
        </w:rPr>
        <w:t xml:space="preserve"> Christof Heyns, the UN special rapporteur on extrajudicial killings, summary or arbitrary executions, told a conference in Geneva that President </w:t>
      </w:r>
      <w:r w:rsidRPr="00B0769C">
        <w:rPr>
          <w:rStyle w:val="StyleBoldUnderline"/>
          <w:highlight w:val="yellow"/>
        </w:rPr>
        <w:t>Obama's attacks in Pakistan, Yemen and elsewhere</w:t>
      </w:r>
      <w:r w:rsidRPr="00B0769C">
        <w:rPr>
          <w:sz w:val="16"/>
        </w:rPr>
        <w:t xml:space="preserve">, carried out by the CIA, </w:t>
      </w:r>
      <w:r w:rsidRPr="00B0769C">
        <w:rPr>
          <w:rStyle w:val="StyleBoldUnderline"/>
          <w:highlight w:val="yellow"/>
        </w:rPr>
        <w:t xml:space="preserve">would encourage other states to </w:t>
      </w:r>
      <w:r w:rsidRPr="00B0769C">
        <w:rPr>
          <w:rStyle w:val="Emphasis"/>
          <w:highlight w:val="yellow"/>
        </w:rPr>
        <w:t>flout long-established human rights standards</w:t>
      </w:r>
      <w:r w:rsidRPr="00B0769C">
        <w:rPr>
          <w:sz w:val="16"/>
        </w:rPr>
        <w:t>.</w:t>
      </w:r>
      <w:r w:rsidRPr="00B0769C">
        <w:rPr>
          <w:sz w:val="12"/>
        </w:rPr>
        <w:t>¶</w:t>
      </w:r>
      <w:r w:rsidRPr="00B0769C">
        <w:rPr>
          <w:sz w:val="16"/>
        </w:rPr>
        <w:t xml:space="preserve"> In his strongest critique so far of drone strikes, Heyns suggested some may even constitute "war crimes". His comments come amid rising international unease over the surge in killings by remotely piloted unmanned aerial vehicles (UAVs).</w:t>
      </w:r>
    </w:p>
    <w:p w14:paraId="7F3CDF36" w14:textId="77777777" w:rsidR="006F28BA" w:rsidRDefault="00C07377" w:rsidP="006F28BA">
      <w:pPr>
        <w:pStyle w:val="Heading4"/>
      </w:pPr>
      <w:r>
        <w:t xml:space="preserve">(--) </w:t>
      </w:r>
      <w:r w:rsidR="006F28BA">
        <w:t>Customary international law has long been incorporated by the federal judiciary:</w:t>
      </w:r>
    </w:p>
    <w:p w14:paraId="7F3CDF37" w14:textId="77777777" w:rsidR="006F28BA" w:rsidRDefault="006F28BA" w:rsidP="006F28BA">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7F3CDF38" w14:textId="77777777" w:rsidR="006F28BA" w:rsidRDefault="006F28BA" w:rsidP="006F28BA">
      <w:pPr>
        <w:spacing w:before="100" w:beforeAutospacing="1" w:after="100" w:afterAutospacing="1"/>
        <w:rPr>
          <w:sz w:val="16"/>
        </w:rPr>
      </w:pPr>
      <w:r w:rsidRPr="00097E34">
        <w:rPr>
          <w:sz w:val="16"/>
        </w:rPr>
        <w:t xml:space="preserve">A thorough inquiry into actual patterns of legal expectation documented in numerous federal court opinions demonstrates that </w:t>
      </w:r>
      <w:r w:rsidRPr="00097E34">
        <w:rPr>
          <w:rStyle w:val="StyleBoldUnderline"/>
          <w:highlight w:val="yellow"/>
        </w:rPr>
        <w:t xml:space="preserve">customary international law has </w:t>
      </w:r>
      <w:r w:rsidRPr="00C07377">
        <w:rPr>
          <w:rStyle w:val="Emphasis"/>
          <w:highlight w:val="yellow"/>
        </w:rPr>
        <w:t>long been incorporated</w:t>
      </w:r>
      <w:r w:rsidRPr="00097E34">
        <w:rPr>
          <w:rStyle w:val="StyleBoldUnderline"/>
          <w:highlight w:val="yellow"/>
        </w:rPr>
        <w:t xml:space="preserve"> by the federal judiciary for federal decision-making</w:t>
      </w:r>
      <w:r w:rsidRPr="00097E34">
        <w:rPr>
          <w:sz w:val="16"/>
        </w:rPr>
        <w:t xml:space="preserve"> and that the sweeping claim of Professors Bradley and Goldsmith that customary international law lacked supremacy consequences, n49 lacked jurisdictional conse  [*311]  quences, n50 and lacked "other consequences of federal law" n51 is erroneous. Further, if general common law lacked such consequences and did not bind the states, use of the law of nations by state courts at various times in our history, often with recognition that such law is binding, and related recognitions by the federal judiciary also stand in opposition to claims that customary international law was mere common law and was not considered binding. n52 Similarly, </w:t>
      </w:r>
      <w:r w:rsidRPr="00097E34">
        <w:rPr>
          <w:rStyle w:val="StyleBoldUnderline"/>
          <w:highlight w:val="yellow"/>
        </w:rPr>
        <w:t>if "general common law" was not considered part</w:t>
      </w:r>
      <w:r w:rsidRPr="00097E34">
        <w:rPr>
          <w:sz w:val="16"/>
        </w:rPr>
        <w:t xml:space="preserve">  [*313]  </w:t>
      </w:r>
      <w:r w:rsidRPr="00097E34">
        <w:rPr>
          <w:rStyle w:val="StyleBoldUnderline"/>
          <w:highlight w:val="yellow"/>
        </w:rPr>
        <w:t>of the "Laws of the United States</w:t>
      </w:r>
      <w:r w:rsidRPr="00097E34">
        <w:rPr>
          <w:sz w:val="16"/>
        </w:rPr>
        <w:t xml:space="preserve">," n53 </w:t>
      </w:r>
      <w:r w:rsidRPr="00097E34">
        <w:rPr>
          <w:rStyle w:val="StyleBoldUnderline"/>
          <w:highlight w:val="yellow"/>
        </w:rPr>
        <w:t>it is telling that customary international law certainly was.</w:t>
      </w:r>
      <w:r w:rsidRPr="00097E34">
        <w:rPr>
          <w:sz w:val="16"/>
        </w:rPr>
        <w:t xml:space="preserve"> n54 One case that Professors Bradley and Goldsmith cite, Ker v. Illinois, n55 actually declares that a state court "is bound to take notice" of the law of nations, "as ... is ... the courts of the United States." n56 Another case cited, Huntington v. Attrill, n57 actually recognizes that questions of international law involve concurrent duties since they "must be determined in the first instance by the court, state or national, in which the suit is brought," and adds both that such questions can be brought in federal courts and that the federal court "must decide for itself, uncontrolled by local decisions." n58</w:t>
      </w:r>
    </w:p>
    <w:p w14:paraId="7F3CDF39" w14:textId="77777777" w:rsidR="00C07377" w:rsidRPr="00271595" w:rsidRDefault="00A80643" w:rsidP="00A80643">
      <w:pPr>
        <w:pStyle w:val="Heading4"/>
      </w:pPr>
      <w:r>
        <w:lastRenderedPageBreak/>
        <w:t xml:space="preserve">(--) </w:t>
      </w:r>
      <w:r w:rsidR="00C07377" w:rsidRPr="00271595">
        <w:t>NO PRECEDEN</w:t>
      </w:r>
      <w:r w:rsidR="00C07377">
        <w:t>T:  International law will be cited only when it is ideologically convenient:</w:t>
      </w:r>
    </w:p>
    <w:p w14:paraId="7F3CDF3A" w14:textId="77777777" w:rsidR="00C07377" w:rsidRPr="00271595" w:rsidRDefault="00C07377" w:rsidP="00C07377">
      <w:pPr>
        <w:pStyle w:val="tiny"/>
        <w:ind w:left="720"/>
      </w:pPr>
      <w:r w:rsidRPr="00C07377">
        <w:rPr>
          <w:rStyle w:val="StyleStyleBold12pt"/>
        </w:rPr>
        <w:t>Bader 9.</w:t>
      </w:r>
      <w:r w:rsidRPr="00271595">
        <w:t xml:space="preserve"> DC Scotus Examiner Supreme Court Justice's inconsistency on international law http://www.examiner.com/x-7812-DC-SCOTUS-Examiner~y2009m4d13-Supreme-Court-Justices-Hypocrisy-on-International-Law</w:t>
      </w:r>
    </w:p>
    <w:p w14:paraId="7F3CDF3B" w14:textId="77777777" w:rsidR="00C07377" w:rsidRPr="00C07377" w:rsidRDefault="00C07377" w:rsidP="00C07377">
      <w:pPr>
        <w:pStyle w:val="tiny"/>
        <w:rPr>
          <w:sz w:val="12"/>
        </w:rPr>
      </w:pPr>
      <w:r w:rsidRPr="00C07377">
        <w:rPr>
          <w:sz w:val="12"/>
        </w:rPr>
        <w:t xml:space="preserve">Justice Ruth Bader </w:t>
      </w:r>
      <w:r w:rsidRPr="00846ACC">
        <w:rPr>
          <w:rStyle w:val="StyleBoldUnderline"/>
          <w:highlight w:val="yellow"/>
        </w:rPr>
        <w:t>Ginsburg says</w:t>
      </w:r>
      <w:r w:rsidRPr="00D827F7">
        <w:rPr>
          <w:rStyle w:val="underlinedChar"/>
        </w:rPr>
        <w:t xml:space="preserve"> that </w:t>
      </w:r>
      <w:r w:rsidRPr="00846ACC">
        <w:rPr>
          <w:rStyle w:val="StyleBoldUnderline"/>
          <w:highlight w:val="yellow"/>
        </w:rPr>
        <w:t>American courts should look more to</w:t>
      </w:r>
      <w:r w:rsidRPr="00C07377">
        <w:rPr>
          <w:sz w:val="12"/>
        </w:rPr>
        <w:t xml:space="preserve"> </w:t>
      </w:r>
      <w:hyperlink r:id="rId14" w:history="1">
        <w:r w:rsidRPr="00C07377">
          <w:rPr>
            <w:rStyle w:val="Hyperlink"/>
            <w:color w:val="CC0000"/>
            <w:sz w:val="12"/>
          </w:rPr>
          <w:t>foreign court rulings</w:t>
        </w:r>
      </w:hyperlink>
      <w:r w:rsidRPr="00C07377">
        <w:rPr>
          <w:sz w:val="12"/>
        </w:rPr>
        <w:t xml:space="preserve"> and </w:t>
      </w:r>
      <w:r w:rsidRPr="00846ACC">
        <w:rPr>
          <w:rStyle w:val="StyleBoldUnderline"/>
          <w:highlight w:val="yellow"/>
        </w:rPr>
        <w:t>international law</w:t>
      </w:r>
      <w:r w:rsidRPr="00D827F7">
        <w:rPr>
          <w:rStyle w:val="underlinedChar"/>
        </w:rPr>
        <w:t xml:space="preserve"> in interpreting our Constitution. </w:t>
      </w:r>
      <w:r w:rsidRPr="00846ACC">
        <w:rPr>
          <w:rStyle w:val="StyleBoldUnderline"/>
          <w:highlight w:val="yellow"/>
        </w:rPr>
        <w:t xml:space="preserve">But she herself does so only when it is </w:t>
      </w:r>
      <w:r w:rsidRPr="00846ACC">
        <w:rPr>
          <w:rStyle w:val="Emphasis"/>
          <w:highlight w:val="yellow"/>
        </w:rPr>
        <w:t>ideologically convenient</w:t>
      </w:r>
      <w:r w:rsidRPr="00D827F7">
        <w:rPr>
          <w:rStyle w:val="underlinedChar"/>
        </w:rPr>
        <w:t xml:space="preserve">. </w:t>
      </w:r>
      <w:r w:rsidRPr="00C07377">
        <w:rPr>
          <w:sz w:val="12"/>
        </w:rPr>
        <w:t xml:space="preserve">For example, Justice Ginsburg cites foreign court rulings to advocate cutting back on the use of the death penalty. Some liberal lawyers go further, claiming that since most European countries don’t have capital punishment, the death penalty must be against “customary international law” and the weight of world opinion (even though ordinary citizens in many European countries, like the United Kingdom, typically support the death penalty). But Justice Ginsburg, and American lawyers, tend to </w:t>
      </w:r>
      <w:hyperlink r:id="rId15" w:anchor="1206541355" w:history="1">
        <w:r w:rsidRPr="00C07377">
          <w:rPr>
            <w:rStyle w:val="Hyperlink"/>
            <w:sz w:val="12"/>
          </w:rPr>
          <w:t>ignore foreign law and world opinion when it calls into question liberal policies in the United States</w:t>
        </w:r>
      </w:hyperlink>
      <w:r w:rsidRPr="00C07377">
        <w:rPr>
          <w:sz w:val="12"/>
        </w:rPr>
        <w:t xml:space="preserve">. One classic example is the </w:t>
      </w:r>
      <w:hyperlink r:id="rId16" w:anchor="1206541355" w:history="1">
        <w:r w:rsidRPr="00C07377">
          <w:rPr>
            <w:rStyle w:val="Hyperlink"/>
            <w:sz w:val="12"/>
          </w:rPr>
          <w:t>horror that most countries’ courts have for the American practice of letting virtually unguided juries award punitive damages</w:t>
        </w:r>
      </w:hyperlink>
      <w:r w:rsidRPr="00C07377">
        <w:rPr>
          <w:sz w:val="12"/>
        </w:rPr>
        <w:t xml:space="preserve">. In most of the world, </w:t>
      </w:r>
      <w:hyperlink r:id="rId17" w:anchor="1206541355" w:history="1">
        <w:r w:rsidRPr="00C07377">
          <w:rPr>
            <w:rStyle w:val="Hyperlink"/>
            <w:sz w:val="12"/>
          </w:rPr>
          <w:t>punitive damages are forbidden</w:t>
        </w:r>
      </w:hyperlink>
      <w:r w:rsidRPr="00C07377">
        <w:rPr>
          <w:sz w:val="12"/>
        </w:rPr>
        <w:t xml:space="preserve">. Justice </w:t>
      </w:r>
      <w:r w:rsidRPr="00846ACC">
        <w:rPr>
          <w:rStyle w:val="StyleBoldUnderline"/>
          <w:highlight w:val="yellow"/>
        </w:rPr>
        <w:t>Ginsburg</w:t>
      </w:r>
      <w:r w:rsidRPr="00D827F7">
        <w:rPr>
          <w:rStyle w:val="underlinedChar"/>
        </w:rPr>
        <w:t xml:space="preserve"> is the biggest advocate of punitive damages</w:t>
      </w:r>
      <w:r w:rsidRPr="00C07377">
        <w:rPr>
          <w:sz w:val="12"/>
        </w:rPr>
        <w:t xml:space="preserve"> on the U.S. Supreme Court. She opposes any limits on punitive damages under the Due Process and Excessive Fines clauses of the Constitution, and interprets vague federal laws as authorizing punitive damages.  She has also rejected challenges to broad state taxes that both American business and European governments view as violating treaties against extraterritorial taxation. Another example is abortion; while most European countries recognize the right to an abortion, they recognize that that right, like all rights, has limits, and typically require that abortions be performed prior to the end of the first trimester (unlike in the United States, where third-trimester partial-birth abortion was long de facto legal, and remains difficult to regulate as a result of court rulings). Justice Ginsburg, by contrast, dissented against the Supreme Court </w:t>
      </w:r>
      <w:hyperlink r:id="rId18" w:tgtFrame="_blank" w:history="1">
        <w:r w:rsidRPr="00C07377">
          <w:rPr>
            <w:rStyle w:val="Hyperlink"/>
            <w:sz w:val="12"/>
          </w:rPr>
          <w:t>ruling</w:t>
        </w:r>
      </w:hyperlink>
      <w:r w:rsidRPr="00C07377">
        <w:rPr>
          <w:sz w:val="12"/>
        </w:rPr>
        <w:t xml:space="preserve"> upholding limits on partial-birth abortion. Foreign constitutions are often very different from ours, but that doesn’t stop Ginsburg from citing court rulings interpreting those constitutions as if they were relevant to ours. Yet </w:t>
      </w:r>
      <w:r w:rsidRPr="00D827F7">
        <w:rPr>
          <w:rStyle w:val="underlinedChar"/>
        </w:rPr>
        <w:t xml:space="preserve">she </w:t>
      </w:r>
      <w:r w:rsidRPr="00846ACC">
        <w:rPr>
          <w:rStyle w:val="StyleBoldUnderline"/>
          <w:highlight w:val="yellow"/>
        </w:rPr>
        <w:t>ignores relevant foreign court rulings involving exactly the same provisions when it is convenient to do so</w:t>
      </w:r>
      <w:r w:rsidRPr="00C07377">
        <w:rPr>
          <w:sz w:val="12"/>
        </w:rPr>
        <w:t>. For example</w:t>
      </w:r>
      <w:r w:rsidRPr="00D827F7">
        <w:rPr>
          <w:rStyle w:val="underlinedChar"/>
        </w:rPr>
        <w:t xml:space="preserve">, both the </w:t>
      </w:r>
      <w:smartTag w:uri="urn:schemas-microsoft-com:office:smarttags" w:element="country-region">
        <w:r w:rsidRPr="00D827F7">
          <w:rPr>
            <w:rStyle w:val="underlinedChar"/>
          </w:rPr>
          <w:t>U.S.</w:t>
        </w:r>
      </w:smartTag>
      <w:r w:rsidRPr="00D827F7">
        <w:rPr>
          <w:rStyle w:val="underlinedChar"/>
        </w:rPr>
        <w:t xml:space="preserve"> and foreign countries signed the </w:t>
      </w:r>
      <w:smartTag w:uri="urn:schemas-microsoft-com:office:smarttags" w:element="City">
        <w:r w:rsidRPr="00D827F7">
          <w:rPr>
            <w:rStyle w:val="underlinedChar"/>
          </w:rPr>
          <w:t>Warsaw</w:t>
        </w:r>
      </w:smartTag>
      <w:r w:rsidRPr="00D827F7">
        <w:rPr>
          <w:rStyle w:val="underlinedChar"/>
        </w:rPr>
        <w:t xml:space="preserve"> Convention</w:t>
      </w:r>
      <w:r w:rsidRPr="00C07377">
        <w:rPr>
          <w:sz w:val="12"/>
        </w:rPr>
        <w:t xml:space="preserve">, and helped craft it, </w:t>
      </w:r>
      <w:r w:rsidRPr="00D827F7">
        <w:rPr>
          <w:rStyle w:val="underlinedChar"/>
        </w:rPr>
        <w:t xml:space="preserve">so </w:t>
      </w:r>
      <w:r w:rsidRPr="00846ACC">
        <w:rPr>
          <w:rStyle w:val="StyleBoldUnderline"/>
          <w:highlight w:val="yellow"/>
        </w:rPr>
        <w:t>U.S. courts should look to foreign court rulings for any insights they may have about what its ambiguous provisions may mean and what its drafters intended</w:t>
      </w:r>
      <w:r w:rsidRPr="00C07377">
        <w:rPr>
          <w:sz w:val="12"/>
        </w:rPr>
        <w:t xml:space="preserve">. But in </w:t>
      </w:r>
      <w:hyperlink r:id="rId19" w:history="1">
        <w:r w:rsidRPr="00C07377">
          <w:rPr>
            <w:rStyle w:val="Hyperlink"/>
            <w:i/>
            <w:iCs/>
            <w:color w:val="CC0000"/>
            <w:sz w:val="12"/>
          </w:rPr>
          <w:t>Olympic Airways v. Husain</w:t>
        </w:r>
      </w:hyperlink>
      <w:r w:rsidRPr="00C07377">
        <w:rPr>
          <w:sz w:val="12"/>
        </w:rPr>
        <w:t xml:space="preserve"> (2004), Justice </w:t>
      </w:r>
      <w:r w:rsidRPr="00D827F7">
        <w:rPr>
          <w:rStyle w:val="underlinedChar"/>
        </w:rPr>
        <w:t>Ginsburg</w:t>
      </w:r>
      <w:r w:rsidRPr="00C07377">
        <w:rPr>
          <w:sz w:val="12"/>
        </w:rPr>
        <w:t xml:space="preserve"> </w:t>
      </w:r>
      <w:r w:rsidRPr="00D827F7">
        <w:rPr>
          <w:rStyle w:val="underlinedChar"/>
        </w:rPr>
        <w:t>did just the opposite</w:t>
      </w:r>
      <w:r w:rsidRPr="00C07377">
        <w:rPr>
          <w:sz w:val="12"/>
        </w:rPr>
        <w:t xml:space="preserve">, joining a Supreme Court decision that, as Justice Scalia noted in dissent, rejected the rulings of every foreign court that has considered the meaning of the Warsaw Convention. (The ruling that Ginsburg joined, not surprisingly, was “liberal” in that it allowed for more liability than foreign courts would have permitted). </w:t>
      </w:r>
      <w:r w:rsidRPr="00846ACC">
        <w:rPr>
          <w:rStyle w:val="StyleBoldUnderline"/>
          <w:highlight w:val="yellow"/>
        </w:rPr>
        <w:t>American lawyers also ignore foreign law</w:t>
      </w:r>
      <w:r w:rsidRPr="00846ACC">
        <w:rPr>
          <w:rStyle w:val="underlinedChar"/>
          <w:highlight w:val="yellow"/>
        </w:rPr>
        <w:t xml:space="preserve"> </w:t>
      </w:r>
      <w:r w:rsidRPr="00B84946">
        <w:rPr>
          <w:rStyle w:val="underlinedChar"/>
        </w:rPr>
        <w:t>when it comes to privacy</w:t>
      </w:r>
      <w:r w:rsidRPr="00C07377">
        <w:rPr>
          <w:sz w:val="12"/>
        </w:rPr>
        <w:t xml:space="preserve">. Many foreigners are puzzled by the multibillion dollar lawsuits brought by lawyers against phone companies for cooperating with government antiterror surveillance programs after 9-11. Other </w:t>
      </w:r>
      <w:hyperlink r:id="rId20" w:history="1">
        <w:r w:rsidRPr="00C07377">
          <w:rPr>
            <w:rStyle w:val="Hyperlink"/>
            <w:color w:val="CC0000"/>
            <w:sz w:val="12"/>
          </w:rPr>
          <w:t>countries like Sweden permit their governments to engage in much broader surveillance</w:t>
        </w:r>
      </w:hyperlink>
      <w:r w:rsidRPr="00C07377">
        <w:rPr>
          <w:sz w:val="12"/>
        </w:rPr>
        <w:t xml:space="preserve"> than the FISA bill would permit the </w:t>
      </w:r>
      <w:smartTag w:uri="urn:schemas-microsoft-com:office:smarttags" w:element="place">
        <w:smartTag w:uri="urn:schemas-microsoft-com:office:smarttags" w:element="country-region">
          <w:r w:rsidRPr="00C07377">
            <w:rPr>
              <w:sz w:val="12"/>
            </w:rPr>
            <w:t>U.S.</w:t>
          </w:r>
        </w:smartTag>
      </w:smartTag>
      <w:r w:rsidRPr="00C07377">
        <w:rPr>
          <w:sz w:val="12"/>
        </w:rPr>
        <w:t xml:space="preserve"> government to do. The belief by many liberal commentators that the government should have to obtain a warrant before monitoring communications with foreign terrorists strikes many foreigners as peculiar. So, too, does the claim that the phone companies should be subject to punitive damages, </w:t>
      </w:r>
      <w:hyperlink r:id="rId21" w:history="1">
        <w:r w:rsidRPr="00C07377">
          <w:rPr>
            <w:rStyle w:val="Hyperlink"/>
            <w:color w:val="CC0000"/>
            <w:sz w:val="12"/>
          </w:rPr>
          <w:t>even if the government itself doesn’t have to pay a dime</w:t>
        </w:r>
      </w:hyperlink>
      <w:r w:rsidRPr="00C07377">
        <w:rPr>
          <w:sz w:val="12"/>
        </w:rPr>
        <w:t>.</w:t>
      </w:r>
    </w:p>
    <w:p w14:paraId="7F3CDF3C" w14:textId="77777777" w:rsidR="00C07377" w:rsidRDefault="00A80643" w:rsidP="00A80643">
      <w:pPr>
        <w:pStyle w:val="Heading4"/>
      </w:pPr>
      <w:r>
        <w:t xml:space="preserve">(--) </w:t>
      </w:r>
      <w:r w:rsidR="00C07377">
        <w:t xml:space="preserve">International law isn’t key to global cooperation to solve transnational problems </w:t>
      </w:r>
    </w:p>
    <w:p w14:paraId="7F3CDF3D" w14:textId="77777777" w:rsidR="00C07377" w:rsidRDefault="00C07377" w:rsidP="00C07377">
      <w:pPr>
        <w:pStyle w:val="tiny"/>
        <w:ind w:left="720"/>
      </w:pPr>
      <w:r w:rsidRPr="00C07377">
        <w:rPr>
          <w:rStyle w:val="StyleStyleBold12pt"/>
        </w:rPr>
        <w:t>Estreicher, 2003</w:t>
      </w:r>
      <w:r>
        <w:rPr>
          <w:rStyle w:val="citesChar0"/>
        </w:rPr>
        <w:t xml:space="preserve"> </w:t>
      </w:r>
      <w:r>
        <w:t xml:space="preserve">Law Professor at </w:t>
      </w:r>
      <w:r w:rsidRPr="00C07377">
        <w:t>NYU,</w:t>
      </w:r>
      <w:r w:rsidRPr="00C07377">
        <w:rPr>
          <w:rStyle w:val="StyleStyleBold12pt"/>
        </w:rPr>
        <w:t xml:space="preserve"> </w:t>
      </w:r>
      <w:r w:rsidRPr="00C07377">
        <w:t>(Samuel</w:t>
      </w:r>
      <w:r>
        <w:t xml:space="preserve">, “Rethinking the Binding Effect of Customary International Law,” Virginia Journal of International Law Association, Fall, 44 Va. J. Int'l L. 5) </w:t>
      </w:r>
    </w:p>
    <w:p w14:paraId="7F3CDF3E" w14:textId="77777777" w:rsidR="00C07377" w:rsidRPr="00883F45" w:rsidRDefault="00C07377" w:rsidP="00C07377">
      <w:pPr>
        <w:pStyle w:val="tiny"/>
        <w:rPr>
          <w:rStyle w:val="underlinedChar"/>
        </w:rPr>
      </w:pPr>
      <w:r w:rsidRPr="00C07377">
        <w:rPr>
          <w:sz w:val="16"/>
        </w:rPr>
        <w:t>As for the subsidiary law that an increasingly interdependent world needs in advance of treaties, traditional CIL could not easily play this role as it was essentially backwards looking. The new, instantaneous customary law tries to play this role, but in a way that hardly comports with legitimacy.</w:t>
      </w:r>
      <w:r w:rsidRPr="00C07377">
        <w:rPr>
          <w:rStyle w:val="verdana"/>
          <w:sz w:val="16"/>
        </w:rPr>
        <w:t xml:space="preserve"> </w:t>
      </w:r>
      <w:r w:rsidRPr="00C07377">
        <w:rPr>
          <w:rStyle w:val="underlinedChar"/>
          <w:highlight w:val="yellow"/>
        </w:rPr>
        <w:t>Without relying on CIL, states, international organizations, and other actors have ample means of identifying problems requiring interstate cooperation</w:t>
      </w:r>
      <w:r w:rsidRPr="00883F45">
        <w:rPr>
          <w:rStyle w:val="underlinedChar"/>
        </w:rPr>
        <w:t>, drafting instruments that might command state support, and marshaling the forces of moral suasion.</w:t>
      </w:r>
      <w:r w:rsidRPr="00C07377">
        <w:rPr>
          <w:rStyle w:val="verdana"/>
          <w:sz w:val="16"/>
        </w:rPr>
        <w:t xml:space="preserve"> </w:t>
      </w:r>
      <w:r w:rsidRPr="00C07377">
        <w:rPr>
          <w:rStyle w:val="underlinedChar"/>
          <w:highlight w:val="yellow"/>
        </w:rPr>
        <w:t xml:space="preserve">It is </w:t>
      </w:r>
      <w:r w:rsidRPr="00C07377">
        <w:rPr>
          <w:rStyle w:val="Emphasis"/>
          <w:highlight w:val="yellow"/>
        </w:rPr>
        <w:t xml:space="preserve">hard to see </w:t>
      </w:r>
      <w:r w:rsidRPr="00C07377">
        <w:rPr>
          <w:rStyle w:val="underlinedChar"/>
          <w:highlight w:val="yellow"/>
        </w:rPr>
        <w:t xml:space="preserve">that </w:t>
      </w:r>
      <w:r w:rsidRPr="00C07377">
        <w:rPr>
          <w:rStyle w:val="Emphasis"/>
          <w:highlight w:val="yellow"/>
        </w:rPr>
        <w:t>the "law"</w:t>
      </w:r>
      <w:r w:rsidRPr="00883F45">
        <w:rPr>
          <w:rStyle w:val="underlinedChar"/>
        </w:rPr>
        <w:t xml:space="preserve"> aspiration of CIL </w:t>
      </w:r>
      <w:r w:rsidRPr="00C07377">
        <w:rPr>
          <w:rStyle w:val="underlinedChar"/>
          <w:highlight w:val="yellow"/>
        </w:rPr>
        <w:t xml:space="preserve">offers the prospect of a </w:t>
      </w:r>
      <w:r w:rsidRPr="00C07377">
        <w:rPr>
          <w:rStyle w:val="Emphasis"/>
          <w:highlight w:val="yellow"/>
        </w:rPr>
        <w:t>significant incremental gain</w:t>
      </w:r>
      <w:r w:rsidRPr="00883F45">
        <w:rPr>
          <w:rStyle w:val="underlinedChar"/>
        </w:rPr>
        <w:t xml:space="preserve">. </w:t>
      </w:r>
      <w:r w:rsidRPr="00C07377">
        <w:rPr>
          <w:rStyle w:val="verdana"/>
          <w:sz w:val="16"/>
        </w:rPr>
        <w:t xml:space="preserve">In any event, </w:t>
      </w:r>
      <w:r w:rsidRPr="00C07377">
        <w:rPr>
          <w:rStyle w:val="underlinedChar"/>
          <w:highlight w:val="yellow"/>
        </w:rPr>
        <w:t>the ultimate question is whether any such benefit warrants the accompanying costs</w:t>
      </w:r>
      <w:r w:rsidRPr="00883F45">
        <w:rPr>
          <w:rStyle w:val="underlinedChar"/>
        </w:rPr>
        <w:t xml:space="preserve"> - to which I now turn.</w:t>
      </w:r>
    </w:p>
    <w:p w14:paraId="7F3CDF3F" w14:textId="77777777" w:rsidR="00C07377" w:rsidRDefault="00A80643" w:rsidP="00A80643">
      <w:pPr>
        <w:pStyle w:val="Heading4"/>
      </w:pPr>
      <w:r>
        <w:t xml:space="preserve">(--) </w:t>
      </w:r>
      <w:r w:rsidR="00C07377">
        <w:t>Move towards customary international law is gradual and sustainable in the status quo</w:t>
      </w:r>
    </w:p>
    <w:p w14:paraId="7F3CDF40" w14:textId="77777777" w:rsidR="00C07377" w:rsidRDefault="00C07377" w:rsidP="00C07377">
      <w:pPr>
        <w:pStyle w:val="tiny"/>
      </w:pPr>
      <w:r w:rsidRPr="0009612B">
        <w:t xml:space="preserve">Mark C. </w:t>
      </w:r>
      <w:r w:rsidRPr="00C07377">
        <w:rPr>
          <w:rStyle w:val="StyleStyleBold12pt"/>
        </w:rPr>
        <w:t>Rahdert, 2007</w:t>
      </w:r>
      <w:r>
        <w:rPr>
          <w:rStyle w:val="TagsChar"/>
          <w:rFonts w:eastAsia="Malgun Gothic"/>
        </w:rPr>
        <w:t xml:space="preserve"> </w:t>
      </w:r>
      <w:r w:rsidRPr="00B51FD5">
        <w:rPr>
          <w:rStyle w:val="TagsChar"/>
          <w:rFonts w:eastAsia="Malgun Gothic"/>
        </w:rPr>
        <w:t xml:space="preserve">Prof. of Law @ Temple, </w:t>
      </w:r>
      <w:r w:rsidRPr="0009612B">
        <w:t>[56 Am. U.L. Rev. 553, “Comparative Constitutional Advocacy,”]</w:t>
      </w:r>
    </w:p>
    <w:p w14:paraId="7F3CDF41" w14:textId="77777777" w:rsidR="00C07377" w:rsidRPr="00B51FD5" w:rsidRDefault="00C07377" w:rsidP="00C07377">
      <w:pPr>
        <w:pStyle w:val="Nothing"/>
      </w:pPr>
    </w:p>
    <w:p w14:paraId="7F3CDF42" w14:textId="77777777" w:rsidR="00DE129C" w:rsidRPr="004A4E5A" w:rsidRDefault="00C07377" w:rsidP="00C07377">
      <w:pPr>
        <w:pStyle w:val="tiny"/>
        <w:rPr>
          <w:sz w:val="16"/>
        </w:rPr>
      </w:pPr>
      <w:r w:rsidRPr="00C07377">
        <w:rPr>
          <w:rStyle w:val="underlinedChar"/>
          <w:highlight w:val="yellow"/>
        </w:rPr>
        <w:t>The American tradition of legal and constitutional isolation is slowly breaking down</w:t>
      </w:r>
      <w:r w:rsidRPr="000B6F66">
        <w:rPr>
          <w:rStyle w:val="underlinedChar"/>
        </w:rPr>
        <w:t xml:space="preserve"> </w:t>
      </w:r>
      <w:r w:rsidRPr="004A4E5A">
        <w:rPr>
          <w:sz w:val="16"/>
        </w:rPr>
        <w:t xml:space="preserve">and will continue to do so. There are several factors contributing to this development, including the </w:t>
      </w:r>
      <w:r w:rsidRPr="00C07377">
        <w:rPr>
          <w:rStyle w:val="underlinedChar"/>
          <w:highlight w:val="yellow"/>
        </w:rPr>
        <w:t>increasing globalization</w:t>
      </w:r>
      <w:r w:rsidRPr="000B6F66">
        <w:rPr>
          <w:rStyle w:val="underlinedChar"/>
        </w:rPr>
        <w:t xml:space="preserve"> of American law, the interaction </w:t>
      </w:r>
      <w:r w:rsidRPr="00C07377">
        <w:rPr>
          <w:rStyle w:val="underlinedChar"/>
          <w:highlight w:val="yellow"/>
        </w:rPr>
        <w:t>and exchange among judicial officials of different nations</w:t>
      </w:r>
      <w:r w:rsidRPr="000B6F66">
        <w:rPr>
          <w:rStyle w:val="underlinedChar"/>
        </w:rPr>
        <w:t xml:space="preserve">, </w:t>
      </w:r>
      <w:r w:rsidRPr="004A4E5A">
        <w:rPr>
          <w:sz w:val="16"/>
        </w:rPr>
        <w:t xml:space="preserve">the international convergence of constitutional norms, and the increasing sophistication and progressivism of foreign constitutional courts. A. Globalization and its Constitutional Implications Globalization of the law is eroding American constitutional isolation. </w:t>
      </w:r>
      <w:hyperlink r:id="rId22" w:anchor="n273" w:history="1">
        <w:r w:rsidRPr="004A4E5A">
          <w:rPr>
            <w:rStyle w:val="Hyperlink"/>
            <w:sz w:val="16"/>
          </w:rPr>
          <w:t>n273</w:t>
        </w:r>
      </w:hyperlink>
      <w:r w:rsidRPr="004A4E5A">
        <w:rPr>
          <w:sz w:val="16"/>
        </w:rPr>
        <w:t xml:space="preserve"> Globalization of American law has advanced along many fronts, most notably in areas related to trade and finance, but also in environmental law, intellectual property, and other important domains. </w:t>
      </w:r>
      <w:hyperlink r:id="rId23" w:anchor="n274" w:history="1">
        <w:r w:rsidRPr="004A4E5A">
          <w:rPr>
            <w:rStyle w:val="Hyperlink"/>
            <w:sz w:val="16"/>
          </w:rPr>
          <w:t>n274</w:t>
        </w:r>
      </w:hyperlink>
      <w:r w:rsidRPr="004A4E5A">
        <w:rPr>
          <w:sz w:val="16"/>
        </w:rPr>
        <w:t xml:space="preserve"> Where globalization has occurred, it has introduced into the American judicial process a new need for attention to comparative legal analysis. </w:t>
      </w:r>
      <w:hyperlink r:id="rId24" w:anchor="n275" w:history="1">
        <w:r w:rsidRPr="004A4E5A">
          <w:rPr>
            <w:rStyle w:val="Hyperlink"/>
            <w:sz w:val="16"/>
          </w:rPr>
          <w:t>n275</w:t>
        </w:r>
      </w:hyperlink>
      <w:r w:rsidRPr="004A4E5A">
        <w:rPr>
          <w:sz w:val="16"/>
        </w:rPr>
        <w:t xml:space="preserve"> While most of these developments do not have direct constitutional implications,</w:t>
      </w:r>
      <w:r w:rsidRPr="000B6F66">
        <w:rPr>
          <w:rStyle w:val="underlinedChar"/>
        </w:rPr>
        <w:t xml:space="preserve"> </w:t>
      </w:r>
      <w:r w:rsidRPr="00C07377">
        <w:rPr>
          <w:rStyle w:val="underlinedChar"/>
          <w:highlight w:val="yellow"/>
        </w:rPr>
        <w:t xml:space="preserve">they carry overtones that can indirectly introduce a </w:t>
      </w:r>
      <w:r w:rsidRPr="00C07377">
        <w:rPr>
          <w:rStyle w:val="underlinedChar"/>
          <w:highlight w:val="yellow"/>
        </w:rPr>
        <w:lastRenderedPageBreak/>
        <w:t>comparative element into American constitutional discourse.</w:t>
      </w:r>
      <w:r w:rsidRPr="000B6F66">
        <w:rPr>
          <w:rStyle w:val="underlinedChar"/>
        </w:rPr>
        <w:t xml:space="preserve"> </w:t>
      </w:r>
      <w:r w:rsidRPr="004A4E5A">
        <w:rPr>
          <w:sz w:val="16"/>
        </w:rPr>
        <w:t xml:space="preserve">For example, the United States has agreed to abide by and enforce a variety of international legal principles that constrain domestic discretion both to adopt restrictive policies toward foreign trade and to provide preferential treatment for domestic competitors in global markets. </w:t>
      </w:r>
      <w:hyperlink r:id="rId25" w:anchor="n276" w:history="1">
        <w:r w:rsidRPr="004A4E5A">
          <w:rPr>
            <w:rStyle w:val="Hyperlink"/>
            <w:sz w:val="16"/>
          </w:rPr>
          <w:t>n276</w:t>
        </w:r>
      </w:hyperlink>
      <w:r w:rsidRPr="004A4E5A">
        <w:rPr>
          <w:sz w:val="16"/>
        </w:rPr>
        <w:t xml:space="preserve"> Two prominent examples are U.S. participation in the </w:t>
      </w:r>
      <w:bookmarkStart w:id="4" w:name="PAGE_603_8511"/>
      <w:bookmarkEnd w:id="4"/>
      <w:r w:rsidRPr="004A4E5A">
        <w:rPr>
          <w:sz w:val="16"/>
        </w:rPr>
        <w:t xml:space="preserve"> [*603]  World Trade Organization and the North American Free Trade Agreement. Such agreements introduce comparative elements into U.S. judicial decisionmaking. They create the possibility of conflict between their terms and domestic laws, contracts, or other legal arrangements. When that occurs, U.S. courts will be called upon to interpret the language of the multinational agreements, determine the extent (if any) of their legally cognizable conflict with domestic laws or regulations, and decide how the conflict will be resolved. </w:t>
      </w:r>
      <w:hyperlink r:id="rId26" w:anchor="n277" w:history="1">
        <w:r w:rsidRPr="004A4E5A">
          <w:rPr>
            <w:rStyle w:val="Hyperlink"/>
            <w:sz w:val="16"/>
          </w:rPr>
          <w:t>n277</w:t>
        </w:r>
      </w:hyperlink>
      <w:r w:rsidRPr="004A4E5A">
        <w:rPr>
          <w:sz w:val="16"/>
        </w:rPr>
        <w:t xml:space="preserve"> Conflict between international trade arrangements and domestic law has constitutional overtones because, under Article VI's Supremacy Clause, such international free trade obligations become part of the "supreme law of the land" in the United States, binding upon government and private citizens alike. </w:t>
      </w:r>
      <w:hyperlink r:id="rId27" w:anchor="n278" w:history="1">
        <w:r w:rsidRPr="004A4E5A">
          <w:rPr>
            <w:rStyle w:val="Hyperlink"/>
            <w:sz w:val="16"/>
          </w:rPr>
          <w:t>n278</w:t>
        </w:r>
      </w:hyperlink>
      <w:r w:rsidRPr="004A4E5A">
        <w:rPr>
          <w:sz w:val="16"/>
        </w:rPr>
        <w:t xml:space="preserve"> Under the constitutional doctrine of preemption, the international trade obligations adopted at the national level displace conflicting state and local law. </w:t>
      </w:r>
      <w:hyperlink r:id="rId28" w:anchor="n279" w:history="1">
        <w:r w:rsidRPr="004A4E5A">
          <w:rPr>
            <w:rStyle w:val="Hyperlink"/>
            <w:sz w:val="16"/>
          </w:rPr>
          <w:t>n279</w:t>
        </w:r>
      </w:hyperlink>
      <w:r w:rsidRPr="004A4E5A">
        <w:rPr>
          <w:sz w:val="16"/>
        </w:rPr>
        <w:t xml:space="preserve"> They also become judicially binding in domestic as well as international commercial arrangements, for example by rendering certain contractual arrangements illegal or defeating claims based on domestic protective legislation that conflicts with international legal commands.  Globalization of this sort obliges greater consideration of transnational and comparative principles and materials in American courts. It not only promotes awareness of international and comparative precedents, but it also creates a pressure for conscious complementarity of decisionmaking between American and foreign tribunals, which in turn requires comparative analysis. In litigation over domestic application, American courts must interpret the international agreements in question. </w:t>
      </w:r>
      <w:hyperlink r:id="rId29" w:anchor="n280" w:history="1">
        <w:r w:rsidRPr="004A4E5A">
          <w:rPr>
            <w:rStyle w:val="Hyperlink"/>
            <w:sz w:val="16"/>
          </w:rPr>
          <w:t>n280</w:t>
        </w:r>
      </w:hyperlink>
      <w:r w:rsidRPr="004A4E5A">
        <w:rPr>
          <w:sz w:val="16"/>
        </w:rPr>
        <w:t xml:space="preserve"> When they do so, they must </w:t>
      </w:r>
      <w:bookmarkStart w:id="5" w:name="PAGE_604_8511"/>
      <w:bookmarkEnd w:id="5"/>
      <w:r w:rsidRPr="004A4E5A">
        <w:rPr>
          <w:sz w:val="16"/>
        </w:rPr>
        <w:t xml:space="preserve"> [*604]  be aware that other foreign national tribunals will also interpret the same agreements, and that international tribunals may exist to provide final authoritative interpretation of disputed questions. </w:t>
      </w:r>
      <w:hyperlink r:id="rId30" w:anchor="n281" w:history="1">
        <w:r w:rsidRPr="004A4E5A">
          <w:rPr>
            <w:rStyle w:val="Hyperlink"/>
            <w:sz w:val="16"/>
          </w:rPr>
          <w:t>n281</w:t>
        </w:r>
      </w:hyperlink>
      <w:r w:rsidRPr="004A4E5A">
        <w:rPr>
          <w:sz w:val="16"/>
        </w:rPr>
        <w:t xml:space="preserve"> The U.S. courts thus may well have occasion to consider: (1) how other world tribunals have interpreted the provisions of the international agreement in question; (2) whether similar domestic law conflicts have been detected in other participating nations; and (3) if so, how other court systems have chosen to resolve those conflicts. At a minimum, U.S. courts probably would not want to give the international norms more restrictive effect in the United States than they received abroad. And while the U.S. courts might not be required to interpret the international agreements in the same way as foreign courts, divergent interpretation could trigger various forms of international conflict. This conflict may range from international litigation, to legal and diplomatic responses by other nations (or in some cases even by foreign corporations or citizens) whose interests are harmed by the U.S. interpretation, to economic or legal retaliation by foreign states whose interests are negatively affected by the U.S. decision. </w:t>
      </w:r>
      <w:hyperlink r:id="rId31" w:anchor="n282" w:history="1">
        <w:r w:rsidRPr="004A4E5A">
          <w:rPr>
            <w:rStyle w:val="Hyperlink"/>
            <w:sz w:val="16"/>
          </w:rPr>
          <w:t>n282</w:t>
        </w:r>
      </w:hyperlink>
      <w:r w:rsidRPr="004A4E5A">
        <w:rPr>
          <w:sz w:val="16"/>
        </w:rPr>
        <w:t xml:space="preserve"> Given the prospect for such international consequences, it would behoove American courts to attend carefully to potential interpretative divergences from foreign tribunals. </w:t>
      </w:r>
      <w:hyperlink r:id="rId32" w:anchor="n283" w:history="1">
        <w:r w:rsidRPr="004A4E5A">
          <w:rPr>
            <w:rStyle w:val="Hyperlink"/>
            <w:sz w:val="16"/>
          </w:rPr>
          <w:t>n283</w:t>
        </w:r>
      </w:hyperlink>
      <w:r w:rsidRPr="004A4E5A">
        <w:rPr>
          <w:sz w:val="16"/>
        </w:rPr>
        <w:t xml:space="preserve"> At a minimum, American courts need to know what foreign and international courts have said regarding the trade provisions in question before adopting a different interpretation. Where possible, the American courts should probably harmonize U.S. interpretation with the weight of </w:t>
      </w:r>
      <w:bookmarkStart w:id="6" w:name="PAGE_605_8511"/>
      <w:bookmarkEnd w:id="6"/>
      <w:r w:rsidRPr="004A4E5A">
        <w:rPr>
          <w:sz w:val="16"/>
        </w:rPr>
        <w:t xml:space="preserve"> [*605]  interpretation elsewhere; </w:t>
      </w:r>
      <w:hyperlink r:id="rId33" w:anchor="n284" w:history="1">
        <w:r w:rsidRPr="004A4E5A">
          <w:rPr>
            <w:rStyle w:val="Hyperlink"/>
            <w:sz w:val="16"/>
          </w:rPr>
          <w:t>n284</w:t>
        </w:r>
      </w:hyperlink>
      <w:r w:rsidRPr="004A4E5A">
        <w:rPr>
          <w:sz w:val="16"/>
        </w:rPr>
        <w:t xml:space="preserve"> alternatively, they should have good cause, solidly grounded in U.S. law and policy, for adopting any interpretation that is at odds with comparative precedent. </w:t>
      </w:r>
      <w:hyperlink r:id="rId34" w:anchor="n285" w:history="1">
        <w:r w:rsidRPr="004A4E5A">
          <w:rPr>
            <w:rStyle w:val="Hyperlink"/>
            <w:sz w:val="16"/>
          </w:rPr>
          <w:t>n285</w:t>
        </w:r>
      </w:hyperlink>
      <w:r w:rsidRPr="004A4E5A">
        <w:rPr>
          <w:sz w:val="16"/>
        </w:rPr>
        <w:t xml:space="preserve"> In either event, they need to know what comparative law is on the interpretative issues in question in order to make an intelligent decision. They should not depart  from comparative precedent lightly, let alone ignorantly or absent-mindedly. Ultimately, of course, authoritative U.S. interpretation of disputed provisions in international trade agreements becomes the responsibility of the U.S. Supreme Court. The Court is most likely to take up this duty where the terms of the agreement are subject to competing plausible interpretations. </w:t>
      </w:r>
      <w:bookmarkStart w:id="7" w:name="r286"/>
      <w:r w:rsidRPr="004A4E5A">
        <w:rPr>
          <w:sz w:val="16"/>
        </w:rPr>
        <w:fldChar w:fldCharType="begin"/>
      </w:r>
      <w:r w:rsidRPr="004A4E5A">
        <w:rPr>
          <w:sz w:val="16"/>
        </w:rPr>
        <w:instrText xml:space="preserve"> HYPERLINK "http://www.lexisnexis.com/us/lnacademic/frame.do?tokenKey=rsh-20.321040.0570224621&amp;target=results_DocumentContent&amp;reloadEntirePage=true&amp;rand=1248995760890&amp;returnToKey=20_T7065600659&amp;parent=docview" \l "n286" </w:instrText>
      </w:r>
      <w:r w:rsidRPr="004A4E5A">
        <w:rPr>
          <w:sz w:val="16"/>
        </w:rPr>
        <w:fldChar w:fldCharType="separate"/>
      </w:r>
      <w:r w:rsidRPr="004A4E5A">
        <w:rPr>
          <w:rStyle w:val="Hyperlink"/>
          <w:sz w:val="16"/>
        </w:rPr>
        <w:t>n286</w:t>
      </w:r>
      <w:r w:rsidRPr="004A4E5A">
        <w:rPr>
          <w:sz w:val="16"/>
        </w:rPr>
        <w:fldChar w:fldCharType="end"/>
      </w:r>
      <w:bookmarkEnd w:id="7"/>
      <w:r w:rsidRPr="004A4E5A">
        <w:rPr>
          <w:sz w:val="16"/>
        </w:rPr>
        <w:t xml:space="preserve"> That possibility could emerge (as with domestic statutory law) through a conflict in interpretation by lower federal courts, or between federal and state tribunals. In the case of international agreements, it could also arise because of a conflict in interpretation between a lower U.S. court and a foreign tribunal. In such a case, the Supreme Court's interpretation will perform the important constitutional function of providing uniformity in federal law. </w:t>
      </w:r>
      <w:bookmarkStart w:id="8" w:name="r287"/>
      <w:r w:rsidRPr="004A4E5A">
        <w:rPr>
          <w:sz w:val="16"/>
        </w:rPr>
        <w:fldChar w:fldCharType="begin"/>
      </w:r>
      <w:r w:rsidRPr="004A4E5A">
        <w:rPr>
          <w:sz w:val="16"/>
        </w:rPr>
        <w:instrText xml:space="preserve"> HYPERLINK "http://www.lexisnexis.com/us/lnacademic/frame.do?tokenKey=rsh-20.321040.0570224621&amp;target=results_DocumentContent&amp;reloadEntirePage=true&amp;rand=1248995760890&amp;returnToKey=20_T7065600659&amp;parent=docview" \l "n287" </w:instrText>
      </w:r>
      <w:r w:rsidRPr="004A4E5A">
        <w:rPr>
          <w:sz w:val="16"/>
        </w:rPr>
        <w:fldChar w:fldCharType="separate"/>
      </w:r>
      <w:r w:rsidRPr="004A4E5A">
        <w:rPr>
          <w:rStyle w:val="Hyperlink"/>
          <w:sz w:val="16"/>
        </w:rPr>
        <w:t>n287</w:t>
      </w:r>
      <w:r w:rsidRPr="004A4E5A">
        <w:rPr>
          <w:sz w:val="16"/>
        </w:rPr>
        <w:fldChar w:fldCharType="end"/>
      </w:r>
      <w:bookmarkEnd w:id="8"/>
      <w:r w:rsidRPr="004A4E5A">
        <w:rPr>
          <w:sz w:val="16"/>
        </w:rPr>
        <w:t xml:space="preserve"> But the Court's choice among competing interpretations of international agreements will carry additional constitutional significance. This occurs both because the choice will affect how the provision in question preempts other American laws, and because the choice will have implications for the exercise of national legislative and executive powers. </w:t>
      </w:r>
      <w:bookmarkStart w:id="9" w:name="r288"/>
      <w:r w:rsidRPr="004A4E5A">
        <w:rPr>
          <w:sz w:val="16"/>
        </w:rPr>
        <w:fldChar w:fldCharType="begin"/>
      </w:r>
      <w:r w:rsidRPr="004A4E5A">
        <w:rPr>
          <w:sz w:val="16"/>
        </w:rPr>
        <w:instrText xml:space="preserve"> HYPERLINK "http://www.lexisnexis.com/us/lnacademic/frame.do?tokenKey=rsh-20.321040.0570224621&amp;target=results_DocumentContent&amp;reloadEntirePage=true&amp;rand=1248995760890&amp;returnToKey=20_T7065600659&amp;parent=docview" \l "n288" </w:instrText>
      </w:r>
      <w:r w:rsidRPr="004A4E5A">
        <w:rPr>
          <w:sz w:val="16"/>
        </w:rPr>
        <w:fldChar w:fldCharType="separate"/>
      </w:r>
      <w:r w:rsidRPr="004A4E5A">
        <w:rPr>
          <w:rStyle w:val="Hyperlink"/>
          <w:sz w:val="16"/>
        </w:rPr>
        <w:t>n288</w:t>
      </w:r>
      <w:r w:rsidRPr="004A4E5A">
        <w:rPr>
          <w:sz w:val="16"/>
        </w:rPr>
        <w:fldChar w:fldCharType="end"/>
      </w:r>
      <w:bookmarkEnd w:id="9"/>
      <w:r w:rsidRPr="004A4E5A">
        <w:rPr>
          <w:sz w:val="16"/>
        </w:rPr>
        <w:t xml:space="preserve"> Although the Court may not be technically </w:t>
      </w:r>
      <w:bookmarkStart w:id="10" w:name="PAGE_606_8511"/>
      <w:bookmarkEnd w:id="10"/>
      <w:r w:rsidRPr="004A4E5A">
        <w:rPr>
          <w:sz w:val="16"/>
        </w:rPr>
        <w:t xml:space="preserve"> [*606]  required to consider foreign interpretations of the disputed treaty language, there are powerful constitutional policy reasons for doing so. A decision at odds with international precedent, for example, could affect the President's ability to conduct foreign policy by triggering international litigation, inviting retaliatory measures by other states, or leading to sanctions against the United States in international tribunals. </w:t>
      </w:r>
      <w:bookmarkStart w:id="11" w:name="r289"/>
      <w:r w:rsidRPr="004A4E5A">
        <w:rPr>
          <w:sz w:val="16"/>
        </w:rPr>
        <w:fldChar w:fldCharType="begin"/>
      </w:r>
      <w:r w:rsidRPr="004A4E5A">
        <w:rPr>
          <w:sz w:val="16"/>
        </w:rPr>
        <w:instrText xml:space="preserve"> HYPERLINK "http://www.lexisnexis.com/us/lnacademic/frame.do?tokenKey=rsh-20.321040.0570224621&amp;target=results_DocumentContent&amp;reloadEntirePage=true&amp;rand=1248995760890&amp;returnToKey=20_T7065600659&amp;parent=docview" \l "n289" </w:instrText>
      </w:r>
      <w:r w:rsidRPr="004A4E5A">
        <w:rPr>
          <w:sz w:val="16"/>
        </w:rPr>
        <w:fldChar w:fldCharType="separate"/>
      </w:r>
      <w:r w:rsidRPr="004A4E5A">
        <w:rPr>
          <w:rStyle w:val="Hyperlink"/>
          <w:sz w:val="16"/>
        </w:rPr>
        <w:t>n289</w:t>
      </w:r>
      <w:r w:rsidRPr="004A4E5A">
        <w:rPr>
          <w:sz w:val="16"/>
        </w:rPr>
        <w:fldChar w:fldCharType="end"/>
      </w:r>
      <w:bookmarkEnd w:id="11"/>
      <w:r w:rsidRPr="004A4E5A">
        <w:rPr>
          <w:sz w:val="16"/>
        </w:rPr>
        <w:t xml:space="preserve"> </w:t>
      </w:r>
      <w:r w:rsidRPr="00C07377">
        <w:rPr>
          <w:rStyle w:val="underlinedChar"/>
          <w:highlight w:val="yellow"/>
        </w:rPr>
        <w:t xml:space="preserve">As globalization progresses, and as </w:t>
      </w:r>
      <w:smartTag w:uri="urn:schemas-microsoft-com:office:smarttags" w:element="country-region">
        <w:smartTag w:uri="urn:schemas-microsoft-com:office:smarttags" w:element="place">
          <w:r w:rsidRPr="00C07377">
            <w:rPr>
              <w:rStyle w:val="underlinedChar"/>
              <w:highlight w:val="yellow"/>
            </w:rPr>
            <w:t>U.S.</w:t>
          </w:r>
        </w:smartTag>
      </w:smartTag>
      <w:r w:rsidRPr="00C07377">
        <w:rPr>
          <w:rStyle w:val="underlinedChar"/>
          <w:highlight w:val="yellow"/>
        </w:rPr>
        <w:t xml:space="preserve"> participation in international agreements proliferates, the circumstances in which both the Supreme Court and lower federal courts need to be aware of foreign precedents will increase.</w:t>
      </w:r>
      <w:r w:rsidRPr="004A4E5A">
        <w:rPr>
          <w:sz w:val="16"/>
        </w:rPr>
        <w:t xml:space="preserve"> As they do, judicial demand for information about foreign law will grow, as will the need for both advocates and judges proficient in understanding and utilizing international and foreign precedent. </w:t>
      </w:r>
      <w:bookmarkStart w:id="12" w:name="r290"/>
      <w:r>
        <w:rPr>
          <w:vertAlign w:val="superscript"/>
        </w:rPr>
        <w:fldChar w:fldCharType="begin"/>
      </w:r>
      <w:r>
        <w:rPr>
          <w:vertAlign w:val="superscript"/>
        </w:rPr>
        <w:instrText xml:space="preserve"> HYPERLINK "http://www.lexisnexis.com/us/lnacademic/frame.do?tokenKey=rsh-20.321040.0570224621&amp;target=results_DocumentContent&amp;reloadEntirePage=true&amp;rand=1248995760890&amp;returnToKey=20_T7065600659&amp;parent=docview" \l "n290" </w:instrText>
      </w:r>
      <w:r>
        <w:rPr>
          <w:vertAlign w:val="superscript"/>
        </w:rPr>
        <w:fldChar w:fldCharType="separate"/>
      </w:r>
      <w:r>
        <w:rPr>
          <w:rStyle w:val="blue"/>
          <w:color w:val="0000FF"/>
          <w:u w:val="single"/>
          <w:vertAlign w:val="superscript"/>
        </w:rPr>
        <w:t>n290</w:t>
      </w:r>
      <w:r>
        <w:rPr>
          <w:vertAlign w:val="superscript"/>
        </w:rPr>
        <w:fldChar w:fldCharType="end"/>
      </w:r>
      <w:bookmarkEnd w:id="12"/>
      <w:r w:rsidRPr="004A4E5A">
        <w:rPr>
          <w:sz w:val="16"/>
        </w:rPr>
        <w:t xml:space="preserve"> </w:t>
      </w:r>
      <w:r w:rsidRPr="000B6F66">
        <w:rPr>
          <w:rStyle w:val="underlinedChar"/>
        </w:rPr>
        <w:t xml:space="preserve">Over time, </w:t>
      </w:r>
      <w:r w:rsidRPr="00C07377">
        <w:rPr>
          <w:rStyle w:val="underlinedChar"/>
          <w:highlight w:val="yellow"/>
        </w:rPr>
        <w:t xml:space="preserve">the </w:t>
      </w:r>
      <w:r w:rsidRPr="00A80643">
        <w:rPr>
          <w:rStyle w:val="Emphasis"/>
          <w:highlight w:val="yellow"/>
        </w:rPr>
        <w:t>inevitable effect</w:t>
      </w:r>
      <w:r w:rsidRPr="00C07377">
        <w:rPr>
          <w:rStyle w:val="underlinedChar"/>
          <w:highlight w:val="yellow"/>
        </w:rPr>
        <w:t xml:space="preserve"> will be more extensive knowledge and </w:t>
      </w:r>
      <w:r w:rsidRPr="00A80643">
        <w:rPr>
          <w:rStyle w:val="Emphasis"/>
          <w:highlight w:val="yellow"/>
        </w:rPr>
        <w:t>use of foreign legal decisions</w:t>
      </w:r>
      <w:r w:rsidRPr="00C07377">
        <w:rPr>
          <w:rStyle w:val="underlinedChar"/>
          <w:highlight w:val="yellow"/>
        </w:rPr>
        <w:t xml:space="preserve"> in American courts</w:t>
      </w:r>
      <w:r w:rsidRPr="004A4E5A">
        <w:rPr>
          <w:sz w:val="16"/>
          <w:highlight w:val="yellow"/>
        </w:rPr>
        <w:t>.</w:t>
      </w:r>
      <w:r w:rsidRPr="004A4E5A">
        <w:rPr>
          <w:sz w:val="16"/>
        </w:rPr>
        <w:t xml:space="preserve"> </w:t>
      </w:r>
    </w:p>
    <w:p w14:paraId="7F3CDF43" w14:textId="77777777" w:rsidR="00DE129C" w:rsidRDefault="00DE129C" w:rsidP="00DE129C">
      <w:pPr>
        <w:rPr>
          <w:rFonts w:asciiTheme="minorHAnsi" w:eastAsia="Malgun Gothic" w:hAnsiTheme="minorHAnsi" w:cstheme="minorHAnsi"/>
          <w:szCs w:val="24"/>
        </w:rPr>
      </w:pPr>
      <w:r>
        <w:br w:type="page"/>
      </w:r>
    </w:p>
    <w:p w14:paraId="7F3CDF44" w14:textId="77777777" w:rsidR="00DE129C" w:rsidRDefault="00DE129C" w:rsidP="00DE129C">
      <w:pPr>
        <w:pStyle w:val="Heading4"/>
      </w:pPr>
      <w:r>
        <w:lastRenderedPageBreak/>
        <w:t>(--) Cooperation inevitable even without international law:</w:t>
      </w:r>
    </w:p>
    <w:p w14:paraId="7F3CDF45" w14:textId="77777777" w:rsidR="00DE129C" w:rsidRDefault="00DE129C" w:rsidP="00DE129C">
      <w:pPr>
        <w:pStyle w:val="tiny"/>
        <w:ind w:left="720"/>
      </w:pPr>
      <w:r w:rsidRPr="00DE129C">
        <w:t xml:space="preserve">Samuel </w:t>
      </w:r>
      <w:r w:rsidRPr="00DE129C">
        <w:rPr>
          <w:rStyle w:val="StyleStyleBold12pt"/>
        </w:rPr>
        <w:t>Estreicher, 2003</w:t>
      </w:r>
      <w:r w:rsidRPr="00DE129C">
        <w:t xml:space="preserve"> Law Professor at NYU, 2003, “Rethinking the Binding Effect of Customary International Law,” Virginia Journal of International Law Association, Fall, 44 Va. J. Int'l L. 5, Page 14</w:t>
      </w:r>
    </w:p>
    <w:p w14:paraId="7F3CDF46" w14:textId="77777777" w:rsidR="00DE129C" w:rsidRDefault="00DE129C" w:rsidP="00DE129C">
      <w:pPr>
        <w:pStyle w:val="tiny"/>
        <w:rPr>
          <w:sz w:val="16"/>
        </w:rPr>
      </w:pPr>
      <w:r w:rsidRPr="00DE129C">
        <w:rPr>
          <w:sz w:val="16"/>
        </w:rPr>
        <w:t xml:space="preserve">As for the subsidiary law that an increasingly interdependent world needs in advance of treaties, traditional </w:t>
      </w:r>
      <w:r w:rsidRPr="009B24C3">
        <w:rPr>
          <w:rStyle w:val="underlinedChar"/>
        </w:rPr>
        <w:t>CIL could not easily play this role as it was essentially backwards looking</w:t>
      </w:r>
      <w:r w:rsidRPr="00DE129C">
        <w:rPr>
          <w:sz w:val="16"/>
        </w:rPr>
        <w:t xml:space="preserve">. The new, instantaneous customary law tries to play this role, but in a way that hardly comports with legitimacy. </w:t>
      </w:r>
      <w:r w:rsidRPr="00DE129C">
        <w:rPr>
          <w:rStyle w:val="StyleBoldUnderline"/>
          <w:highlight w:val="yellow"/>
        </w:rPr>
        <w:t>Without relying on CIL, states,</w:t>
      </w:r>
      <w:r w:rsidRPr="00DE129C">
        <w:rPr>
          <w:sz w:val="16"/>
        </w:rPr>
        <w:t xml:space="preserve"> international organizations, and other actors </w:t>
      </w:r>
      <w:r w:rsidRPr="00DE129C">
        <w:rPr>
          <w:rStyle w:val="StyleBoldUnderline"/>
          <w:highlight w:val="yellow"/>
        </w:rPr>
        <w:t>have</w:t>
      </w:r>
      <w:r w:rsidRPr="00DE129C">
        <w:rPr>
          <w:rStyle w:val="StyleBoldUnderline"/>
        </w:rPr>
        <w:t xml:space="preserve"> </w:t>
      </w:r>
      <w:r w:rsidRPr="00DE129C">
        <w:rPr>
          <w:rStyle w:val="StyleBoldUnderline"/>
          <w:highlight w:val="yellow"/>
        </w:rPr>
        <w:t>ample means of identifying problems requiring interstate cooperation</w:t>
      </w:r>
      <w:r w:rsidRPr="00DE129C">
        <w:rPr>
          <w:rStyle w:val="StyleBoldUnderline"/>
        </w:rPr>
        <w:t>,</w:t>
      </w:r>
      <w:r w:rsidRPr="00DE129C">
        <w:rPr>
          <w:sz w:val="16"/>
        </w:rPr>
        <w:t xml:space="preserve"> drafting instruments that might command state support, and marshaling the forces of moral suasion. </w:t>
      </w:r>
      <w:r w:rsidRPr="00DE129C">
        <w:rPr>
          <w:rStyle w:val="StyleBoldUnderline"/>
          <w:highlight w:val="yellow"/>
        </w:rPr>
        <w:t xml:space="preserve">It is </w:t>
      </w:r>
      <w:r w:rsidRPr="00DE129C">
        <w:rPr>
          <w:rStyle w:val="Emphasis"/>
          <w:highlight w:val="yellow"/>
        </w:rPr>
        <w:t>hard to see</w:t>
      </w:r>
      <w:r w:rsidRPr="00DE129C">
        <w:rPr>
          <w:rStyle w:val="StyleBoldUnderline"/>
          <w:highlight w:val="yellow"/>
        </w:rPr>
        <w:t xml:space="preserve"> that the "law" aspiration of CIL offers the prospect of </w:t>
      </w:r>
      <w:r w:rsidRPr="00DE129C">
        <w:rPr>
          <w:rStyle w:val="Emphasis"/>
          <w:highlight w:val="yellow"/>
        </w:rPr>
        <w:t>a significant incremental gain</w:t>
      </w:r>
      <w:r w:rsidRPr="00DE129C">
        <w:rPr>
          <w:rStyle w:val="StyleBoldUnderline"/>
          <w:highlight w:val="yellow"/>
        </w:rPr>
        <w:t>.</w:t>
      </w:r>
      <w:r w:rsidRPr="00DE129C">
        <w:rPr>
          <w:sz w:val="16"/>
        </w:rPr>
        <w:t xml:space="preserve"> In any event, the ultimate question is whether any such benefit warrants the accompanying costs—to which I now turn.</w:t>
      </w:r>
    </w:p>
    <w:p w14:paraId="7F3CDF47" w14:textId="77777777" w:rsidR="00DE129C" w:rsidRPr="00871D7F" w:rsidRDefault="00846ACC" w:rsidP="00DE129C">
      <w:pPr>
        <w:pStyle w:val="Heading4"/>
      </w:pPr>
      <w:r>
        <w:t xml:space="preserve">(--) </w:t>
      </w:r>
      <w:r w:rsidR="00DE129C" w:rsidRPr="00871D7F">
        <w:t>Other countries solve the impact—US not key</w:t>
      </w:r>
    </w:p>
    <w:p w14:paraId="7F3CDF48" w14:textId="77777777" w:rsidR="00DE129C" w:rsidRPr="00FC60A0" w:rsidRDefault="00DE129C" w:rsidP="00DE129C">
      <w:pPr>
        <w:pStyle w:val="tiny"/>
        <w:ind w:left="720"/>
      </w:pPr>
      <w:r w:rsidRPr="00DE129C">
        <w:rPr>
          <w:rStyle w:val="StyleStyleBold12pt"/>
        </w:rPr>
        <w:t xml:space="preserve">Benvenisti </w:t>
      </w:r>
      <w:r>
        <w:rPr>
          <w:rStyle w:val="StyleStyleBold12pt"/>
        </w:rPr>
        <w:t>200</w:t>
      </w:r>
      <w:r w:rsidRPr="00DE129C">
        <w:rPr>
          <w:rStyle w:val="StyleStyleBold12pt"/>
        </w:rPr>
        <w:t>8</w:t>
      </w:r>
      <w:r w:rsidRPr="003A1F16">
        <w:rPr>
          <w:rStyle w:val="StyleStyleBold12pt"/>
        </w:rPr>
        <w:t xml:space="preserve"> –</w:t>
      </w:r>
      <w:r w:rsidRPr="00871D7F">
        <w:t>Professor of Law, Tel Aviv University (Eval, “Reclaiming Democracy: The Strategic Uses Of Foreign And International Law By National Courts,” 102 A.J.I.L. 241, http://law.bepress.com/cgi/viewcontent.cgi?article=1061&amp;context=taulwps)</w:t>
      </w:r>
    </w:p>
    <w:p w14:paraId="7F3CDF49" w14:textId="77777777" w:rsidR="00DE129C" w:rsidRDefault="00DE129C" w:rsidP="00DE129C">
      <w:pPr>
        <w:pStyle w:val="tiny"/>
        <w:rPr>
          <w:sz w:val="12"/>
        </w:rPr>
      </w:pPr>
      <w:r w:rsidRPr="00846ACC">
        <w:rPr>
          <w:sz w:val="12"/>
        </w:rPr>
        <w:t>It wasn’t so long ago that the overwhelming majority of courts in democratic countries shared a reluctance to refer to foreign and international law. These courts conformed to a policy of avoiding any application of foreign sources of law that would clash with the position of their domestic governments. For many jurists, recourse to foreign and international law is inappropriate.</w:t>
      </w:r>
      <w:r w:rsidRPr="00846ACC">
        <w:rPr>
          <w:sz w:val="12"/>
          <w:szCs w:val="14"/>
        </w:rPr>
        <w:t xml:space="preserve">1 </w:t>
      </w:r>
      <w:r w:rsidRPr="00846ACC">
        <w:rPr>
          <w:sz w:val="12"/>
        </w:rPr>
        <w:t>But even the supporters of the reference to external sources of law share the thus-unexplored assumption that reliance on foreign and international law is inevitably in tension with the value of national sovereignty. Hence the scholarly debate is framed along the lines of the well-known broader debate on “the counter-majoritarian difficulty.”</w:t>
      </w:r>
      <w:r w:rsidRPr="00846ACC">
        <w:rPr>
          <w:sz w:val="12"/>
          <w:szCs w:val="14"/>
        </w:rPr>
        <w:t xml:space="preserve">2 </w:t>
      </w:r>
      <w:r w:rsidRPr="00846ACC">
        <w:rPr>
          <w:sz w:val="12"/>
        </w:rPr>
        <w:t>This Article questions this assumption of tension. It argues that</w:t>
      </w:r>
      <w:r w:rsidRPr="00FC60A0">
        <w:rPr>
          <w:rStyle w:val="underlinedChar"/>
        </w:rPr>
        <w:t xml:space="preserve"> </w:t>
      </w:r>
      <w:r w:rsidRPr="00846ACC">
        <w:rPr>
          <w:rStyle w:val="StyleBoldUnderline"/>
          <w:highlight w:val="yellow"/>
        </w:rPr>
        <w:t>for courts in most democratic countries –</w:t>
      </w:r>
      <w:r w:rsidRPr="00FC60A0">
        <w:rPr>
          <w:rStyle w:val="underlinedChar"/>
        </w:rPr>
        <w:t xml:space="preserve"> </w:t>
      </w:r>
      <w:r w:rsidRPr="00846ACC">
        <w:rPr>
          <w:sz w:val="12"/>
        </w:rPr>
        <w:t>even if not for U.S. courts at present</w:t>
      </w:r>
      <w:r w:rsidRPr="00FC60A0">
        <w:rPr>
          <w:rStyle w:val="underlinedChar"/>
        </w:rPr>
        <w:t xml:space="preserve"> </w:t>
      </w:r>
      <w:r w:rsidRPr="00DE129C">
        <w:rPr>
          <w:rStyle w:val="StyleBoldUnderline"/>
          <w:highlight w:val="yellow"/>
        </w:rPr>
        <w:t>– referring to foreign and international law has become an effective instrument</w:t>
      </w:r>
      <w:r w:rsidRPr="00FC60A0">
        <w:rPr>
          <w:rStyle w:val="underlinedChar"/>
        </w:rPr>
        <w:t xml:space="preserve"> </w:t>
      </w:r>
      <w:r w:rsidRPr="00846ACC">
        <w:rPr>
          <w:sz w:val="12"/>
        </w:rPr>
        <w:t xml:space="preserve">for empowering the domestic democratic processes by shielding them from external economic, political and even legal pressures. Citing international law, therefore, actually bolsters domestic democratic processes and reclaims national sovereignty from the diverse forces of globalization. Stated differently, </w:t>
      </w:r>
      <w:r w:rsidRPr="00DE129C">
        <w:rPr>
          <w:rStyle w:val="StyleBoldUnderline"/>
          <w:highlight w:val="yellow"/>
        </w:rPr>
        <w:t>most national courts,</w:t>
      </w:r>
      <w:r w:rsidRPr="00846ACC">
        <w:rPr>
          <w:sz w:val="12"/>
        </w:rPr>
        <w:t xml:space="preserve"> seeking to maintain the vitality of their national political institutions and to safeguard their own domestic status vis-à-vis the political branches, </w:t>
      </w:r>
      <w:r w:rsidRPr="00846ACC">
        <w:rPr>
          <w:rStyle w:val="StyleBoldUnderline"/>
          <w:highlight w:val="yellow"/>
        </w:rPr>
        <w:t>cannot afford to ignore</w:t>
      </w:r>
      <w:r w:rsidRPr="00FC60A0">
        <w:rPr>
          <w:rStyle w:val="underlinedChar"/>
        </w:rPr>
        <w:t xml:space="preserve"> </w:t>
      </w:r>
      <w:r w:rsidRPr="00846ACC">
        <w:rPr>
          <w:sz w:val="12"/>
        </w:rPr>
        <w:t xml:space="preserve">foreign and </w:t>
      </w:r>
      <w:r w:rsidRPr="00846ACC">
        <w:rPr>
          <w:rStyle w:val="StyleBoldUnderline"/>
          <w:highlight w:val="yellow"/>
        </w:rPr>
        <w:t>international law.</w:t>
      </w:r>
      <w:r w:rsidRPr="00FC60A0">
        <w:rPr>
          <w:rStyle w:val="underlinedChar"/>
        </w:rPr>
        <w:t xml:space="preserve"> In recent years, </w:t>
      </w:r>
      <w:r w:rsidRPr="00846ACC">
        <w:rPr>
          <w:rStyle w:val="StyleBoldUnderline"/>
          <w:highlight w:val="yellow"/>
        </w:rPr>
        <w:t xml:space="preserve">courts in several democracies have begun to engage quite seriously in the interpretation and application of </w:t>
      </w:r>
      <w:r w:rsidRPr="00846ACC">
        <w:rPr>
          <w:rStyle w:val="Emphasis"/>
          <w:highlight w:val="yellow"/>
        </w:rPr>
        <w:t>international law</w:t>
      </w:r>
      <w:r w:rsidRPr="00846ACC">
        <w:rPr>
          <w:rStyle w:val="StyleBoldUnderline"/>
          <w:highlight w:val="yellow"/>
        </w:rPr>
        <w:t xml:space="preserve"> </w:t>
      </w:r>
      <w:r w:rsidRPr="00846ACC">
        <w:rPr>
          <w:sz w:val="12"/>
        </w:rPr>
        <w:t>and to heed the constitutional jurisprudence of other national courts</w:t>
      </w:r>
    </w:p>
    <w:p w14:paraId="7F3CDF4A" w14:textId="77777777" w:rsidR="00C9782C" w:rsidRDefault="00C9782C" w:rsidP="00C9782C">
      <w:pPr>
        <w:pStyle w:val="Heading4"/>
        <w:contextualSpacing/>
      </w:pPr>
      <w:r>
        <w:t>(--) Justices don’t cite international law:</w:t>
      </w:r>
    </w:p>
    <w:p w14:paraId="7F3CDF4B" w14:textId="77777777" w:rsidR="00C9782C" w:rsidRPr="0009529F" w:rsidRDefault="00C9782C" w:rsidP="00C9782C">
      <w:pPr>
        <w:pStyle w:val="Heading4"/>
        <w:ind w:left="720"/>
        <w:contextualSpacing/>
      </w:pPr>
      <w:r>
        <w:t xml:space="preserve">Liptak 2008 </w:t>
      </w:r>
      <w:r w:rsidRPr="00C9782C">
        <w:rPr>
          <w:b w:val="0"/>
        </w:rPr>
        <w:t xml:space="preserve">(Adam, Washington Times, U.S. Supreme Court's global influence is waning, </w:t>
      </w:r>
      <w:hyperlink r:id="rId35" w:history="1">
        <w:r w:rsidRPr="00C9782C">
          <w:rPr>
            <w:rStyle w:val="Hyperlink"/>
            <w:b w:val="0"/>
          </w:rPr>
          <w:t>http://www.nytimes.com/2008/09/17/world/americas/17iht-18legal.16249317.html?pagewanted=all</w:t>
        </w:r>
      </w:hyperlink>
      <w:r w:rsidRPr="00C9782C">
        <w:rPr>
          <w:b w:val="0"/>
        </w:rPr>
        <w:t>, 9-28-2008) SQR</w:t>
      </w:r>
    </w:p>
    <w:p w14:paraId="7F3CDF4C" w14:textId="77777777" w:rsidR="00C9782C" w:rsidRPr="00350158" w:rsidRDefault="00C9782C" w:rsidP="00C9782C">
      <w:pPr>
        <w:rPr>
          <w:rStyle w:val="StyleBoldUnderline"/>
        </w:rPr>
      </w:pPr>
      <w:r w:rsidRPr="00C9782C">
        <w:rPr>
          <w:sz w:val="14"/>
        </w:rPr>
        <w:t>"</w:t>
      </w:r>
      <w:r w:rsidRPr="00C9782C">
        <w:rPr>
          <w:rStyle w:val="StyleBoldUnderline"/>
          <w:highlight w:val="yellow"/>
        </w:rPr>
        <w:t>Most justices of the United States Supreme Court do not cite foreign case law in their judgments</w:t>
      </w:r>
      <w:r w:rsidRPr="00C9782C">
        <w:rPr>
          <w:sz w:val="14"/>
          <w:highlight w:val="yellow"/>
        </w:rPr>
        <w:t>,"</w:t>
      </w:r>
      <w:r w:rsidRPr="00C9782C">
        <w:rPr>
          <w:sz w:val="14"/>
        </w:rPr>
        <w:t xml:space="preserve"> Aharon Barak, then the chief justice of the Supreme Court of Israel, wrote in the Harvard Law Review in 2002. "</w:t>
      </w:r>
      <w:r w:rsidRPr="00C9782C">
        <w:rPr>
          <w:rStyle w:val="StyleBoldUnderline"/>
          <w:highlight w:val="yellow"/>
        </w:rPr>
        <w:t>They fail to make use of an important source of inspiration, one that enriches legal thinking, makes law more creative, and strengthens the democratic ties and foundations of different legal systems</w:t>
      </w:r>
      <w:r w:rsidRPr="00C9782C">
        <w:rPr>
          <w:sz w:val="14"/>
        </w:rPr>
        <w:t>."</w:t>
      </w:r>
      <w:r w:rsidRPr="00C9782C">
        <w:rPr>
          <w:sz w:val="12"/>
        </w:rPr>
        <w:t>¶</w:t>
      </w:r>
      <w:r w:rsidRPr="00C9782C">
        <w:rPr>
          <w:sz w:val="14"/>
        </w:rPr>
        <w:t xml:space="preserve"> Partly as a consequence, Chief Justice Barak wrote, the United States Supreme Court "is losing the central role it once had among courts in modern democracies."</w:t>
      </w:r>
      <w:r w:rsidRPr="00C9782C">
        <w:rPr>
          <w:sz w:val="12"/>
        </w:rPr>
        <w:t>¶</w:t>
      </w:r>
      <w:r w:rsidRPr="00C9782C">
        <w:rPr>
          <w:sz w:val="14"/>
        </w:rPr>
        <w:t xml:space="preserve"> Justice Michael Kirby of the High Court of Australia said that his court no longer confines itself to considering English, Canadian and American law. "Now we will take information from the Supreme Court of India, or the Court of Appeal of New Zealand, or the Constitutional Court of South Africa," he said in an interview published in 2001 in The Green Bag, a legal journal. "</w:t>
      </w:r>
      <w:r w:rsidRPr="00C9782C">
        <w:rPr>
          <w:rStyle w:val="StyleBoldUnderline"/>
          <w:highlight w:val="yellow"/>
        </w:rPr>
        <w:t>America</w:t>
      </w:r>
      <w:r w:rsidRPr="00C9782C">
        <w:rPr>
          <w:sz w:val="14"/>
        </w:rPr>
        <w:t>" he added, "</w:t>
      </w:r>
      <w:r w:rsidRPr="00C9782C">
        <w:rPr>
          <w:rStyle w:val="StyleBoldUnderline"/>
          <w:highlight w:val="yellow"/>
        </w:rPr>
        <w:t>is in danger of becoming something of a legal backwater."</w:t>
      </w:r>
    </w:p>
    <w:p w14:paraId="7F3CDF4D" w14:textId="77777777" w:rsidR="00C9782C" w:rsidRPr="00C9782C" w:rsidRDefault="00C9782C" w:rsidP="00C9782C"/>
    <w:p w14:paraId="7F3CDF4E" w14:textId="77777777" w:rsidR="00DE129C" w:rsidRPr="00DE129C" w:rsidRDefault="00DE129C" w:rsidP="00DE129C"/>
    <w:p w14:paraId="7F3CDF4F" w14:textId="77777777" w:rsidR="00C07377" w:rsidRPr="00A80643" w:rsidRDefault="00C07377" w:rsidP="00C07377">
      <w:pPr>
        <w:pStyle w:val="tiny"/>
        <w:rPr>
          <w:sz w:val="16"/>
        </w:rPr>
      </w:pPr>
    </w:p>
    <w:p w14:paraId="7F3CDF50" w14:textId="77777777" w:rsidR="00C07377" w:rsidRPr="00097E34" w:rsidRDefault="00C07377" w:rsidP="006F28BA">
      <w:pPr>
        <w:spacing w:before="100" w:beforeAutospacing="1" w:after="100" w:afterAutospacing="1"/>
        <w:rPr>
          <w:sz w:val="16"/>
        </w:rPr>
      </w:pPr>
    </w:p>
    <w:p w14:paraId="7F3CDF51" w14:textId="77777777" w:rsidR="00B0769C" w:rsidRDefault="00B0769C" w:rsidP="00B0769C">
      <w:pPr>
        <w:pStyle w:val="Heading3"/>
      </w:pPr>
      <w:bookmarkStart w:id="13" w:name="_Toc363478236"/>
      <w:r>
        <w:lastRenderedPageBreak/>
        <w:t>Extensions:  Guantanamo Bay Violates ILaw</w:t>
      </w:r>
      <w:bookmarkEnd w:id="13"/>
    </w:p>
    <w:p w14:paraId="7F3CDF52" w14:textId="77777777" w:rsidR="00846ACC" w:rsidRDefault="00846ACC" w:rsidP="00B0769C">
      <w:pPr>
        <w:pStyle w:val="Heading4"/>
      </w:pPr>
      <w:r w:rsidRPr="00846ACC">
        <w:rPr>
          <w:u w:val="single"/>
        </w:rPr>
        <w:t>(--) Extend our Strong evidence</w:t>
      </w:r>
      <w:r>
        <w:t>, the existence of Guantanamo Bay is a major international law violation—either the existence of Gitmo prevents the effective use of international law—OR individual violations don’t matter—either way it takes out the advantage.</w:t>
      </w:r>
    </w:p>
    <w:p w14:paraId="7F3CDF53" w14:textId="77777777" w:rsidR="00B0769C" w:rsidRDefault="00846ACC" w:rsidP="00B0769C">
      <w:pPr>
        <w:pStyle w:val="Heading4"/>
      </w:pPr>
      <w:r>
        <w:t xml:space="preserve">(--) </w:t>
      </w:r>
      <w:r w:rsidR="00B0769C">
        <w:t>Guantanamo Bay is a gross violation of international law—they don’t solve:</w:t>
      </w:r>
    </w:p>
    <w:p w14:paraId="7F3CDF54" w14:textId="77777777" w:rsidR="00B0769C" w:rsidRDefault="00B0769C" w:rsidP="00B0769C">
      <w:pPr>
        <w:spacing w:after="200" w:line="276" w:lineRule="auto"/>
        <w:ind w:left="720"/>
      </w:pPr>
      <w:r>
        <w:t xml:space="preserve">Mark </w:t>
      </w:r>
      <w:r w:rsidRPr="00B0769C">
        <w:rPr>
          <w:rStyle w:val="StyleStyleBold12pt"/>
        </w:rPr>
        <w:t>Mason</w:t>
      </w:r>
      <w:r>
        <w:t>, 5/1/20</w:t>
      </w:r>
      <w:r w:rsidRPr="00B0769C">
        <w:rPr>
          <w:rStyle w:val="StyleStyleBold12pt"/>
        </w:rPr>
        <w:t>13</w:t>
      </w:r>
      <w:r>
        <w:t xml:space="preserve"> (commentator from San Francisco, “Guantanamo is US’ gross violation of International law: Mark Mason,” </w:t>
      </w:r>
      <w:hyperlink r:id="rId36" w:history="1">
        <w:r w:rsidRPr="00301EF7">
          <w:rPr>
            <w:rStyle w:val="Hyperlink"/>
          </w:rPr>
          <w:t>http://www.presstv.com/detail/2013/05/01/301223/gitmo-us-gross-breach-of-intl-law/</w:t>
        </w:r>
      </w:hyperlink>
      <w:r>
        <w:t>, Accessed 7/26/2013, rwg)</w:t>
      </w:r>
    </w:p>
    <w:p w14:paraId="7F3CDF55" w14:textId="77777777" w:rsidR="00B0769C" w:rsidRDefault="00B0769C">
      <w:pPr>
        <w:spacing w:after="200" w:line="276" w:lineRule="auto"/>
        <w:rPr>
          <w:sz w:val="16"/>
        </w:rPr>
      </w:pPr>
      <w:r w:rsidRPr="00B0769C">
        <w:rPr>
          <w:sz w:val="16"/>
        </w:rPr>
        <w:t xml:space="preserve">Press TV: Professor, first of all </w:t>
      </w:r>
      <w:r w:rsidRPr="00B0769C">
        <w:rPr>
          <w:rStyle w:val="StyleBoldUnderline"/>
          <w:highlight w:val="yellow"/>
        </w:rPr>
        <w:t xml:space="preserve">how credible is the information coming out of </w:t>
      </w:r>
      <w:r w:rsidRPr="00B0769C">
        <w:rPr>
          <w:rStyle w:val="Emphasis"/>
          <w:highlight w:val="yellow"/>
        </w:rPr>
        <w:t>Guantanamo</w:t>
      </w:r>
      <w:r w:rsidRPr="00B0769C">
        <w:rPr>
          <w:sz w:val="16"/>
        </w:rPr>
        <w:t xml:space="preserve"> by its officials?</w:t>
      </w:r>
      <w:r w:rsidRPr="00B0769C">
        <w:rPr>
          <w:sz w:val="12"/>
        </w:rPr>
        <w:t>¶</w:t>
      </w:r>
      <w:r w:rsidRPr="00B0769C">
        <w:rPr>
          <w:sz w:val="16"/>
        </w:rPr>
        <w:t xml:space="preserve"> I mean in terms of how many inmates are on hunger strike and of course the situation there.</w:t>
      </w:r>
      <w:r w:rsidRPr="00B0769C">
        <w:rPr>
          <w:sz w:val="12"/>
        </w:rPr>
        <w:t>¶</w:t>
      </w:r>
      <w:r w:rsidRPr="00B0769C">
        <w:rPr>
          <w:sz w:val="16"/>
        </w:rPr>
        <w:t xml:space="preserve"> Mason: Well, I think it is reliable and verifiable that we have more than 100 prisoners throughout the camp, that has 166 still [prisoners] there, [on hunger strike]... and 21 [of them], according to the reports I have seen from different sources, are actually being fed through [a tube in their] nose that goes into the stomach, and at least five are actually being treated in a hospital; Which should suggest that they are risking..., at least their prominent health conditions if not risking their lives for this protest.</w:t>
      </w:r>
      <w:r w:rsidRPr="00B0769C">
        <w:rPr>
          <w:sz w:val="12"/>
        </w:rPr>
        <w:t>¶</w:t>
      </w:r>
      <w:r w:rsidRPr="00B0769C">
        <w:rPr>
          <w:sz w:val="16"/>
        </w:rPr>
        <w:t xml:space="preserve"> Press TV: </w:t>
      </w:r>
      <w:r w:rsidRPr="00B0769C">
        <w:rPr>
          <w:rStyle w:val="StyleBoldUnderline"/>
          <w:highlight w:val="yellow"/>
        </w:rPr>
        <w:t>And of course the United Nations says that this is against the international law</w:t>
      </w:r>
      <w:r w:rsidRPr="00B0769C">
        <w:rPr>
          <w:sz w:val="16"/>
        </w:rPr>
        <w:t>. Well, then what can be done?</w:t>
      </w:r>
      <w:r w:rsidRPr="00B0769C">
        <w:rPr>
          <w:sz w:val="12"/>
        </w:rPr>
        <w:t>¶</w:t>
      </w:r>
      <w:r w:rsidRPr="00B0769C">
        <w:rPr>
          <w:sz w:val="16"/>
        </w:rPr>
        <w:t xml:space="preserve"> Mason: </w:t>
      </w:r>
      <w:r w:rsidRPr="00B0769C">
        <w:rPr>
          <w:rStyle w:val="StyleBoldUnderline"/>
          <w:highlight w:val="yellow"/>
        </w:rPr>
        <w:t xml:space="preserve">It is </w:t>
      </w:r>
      <w:r w:rsidRPr="00B0769C">
        <w:rPr>
          <w:rStyle w:val="Emphasis"/>
          <w:highlight w:val="yellow"/>
        </w:rPr>
        <w:t>against the international law</w:t>
      </w:r>
      <w:r w:rsidRPr="00B0769C">
        <w:rPr>
          <w:rStyle w:val="StyleBoldUnderline"/>
          <w:highlight w:val="yellow"/>
        </w:rPr>
        <w:t>, it also is against the Geneva Convention. It is a gross violation of the international law.</w:t>
      </w:r>
      <w:r w:rsidRPr="00B0769C">
        <w:rPr>
          <w:sz w:val="16"/>
        </w:rPr>
        <w:t xml:space="preserve"> US is a signatory to the Geneva Convention.</w:t>
      </w:r>
      <w:r w:rsidRPr="00B0769C">
        <w:rPr>
          <w:sz w:val="12"/>
        </w:rPr>
        <w:t>¶</w:t>
      </w:r>
      <w:r w:rsidRPr="00B0769C">
        <w:rPr>
          <w:sz w:val="16"/>
        </w:rPr>
        <w:t xml:space="preserve"> </w:t>
      </w:r>
      <w:r w:rsidRPr="00B0769C">
        <w:rPr>
          <w:rStyle w:val="StyleBoldUnderline"/>
          <w:highlight w:val="yellow"/>
        </w:rPr>
        <w:t>Holding prisoners without trial or charge is a gross violation [of law].</w:t>
      </w:r>
      <w:r w:rsidRPr="00B0769C">
        <w:rPr>
          <w:sz w:val="16"/>
        </w:rPr>
        <w:t xml:space="preserve"> Here is the president of the United States [Barack Obama] who is a legal scholar, a constitutional legal scholar, and did not say one word about the law and the United States is in violation of the law.</w:t>
      </w:r>
    </w:p>
    <w:p w14:paraId="7F3CDF56" w14:textId="77777777" w:rsidR="00B0769C" w:rsidRDefault="00846ACC" w:rsidP="00B0769C">
      <w:pPr>
        <w:pStyle w:val="Heading4"/>
      </w:pPr>
      <w:r>
        <w:t xml:space="preserve">(--) </w:t>
      </w:r>
      <w:r w:rsidR="00B0769C">
        <w:t>Gitmo is a clear violation of international law—the plan isn’t enough:</w:t>
      </w:r>
    </w:p>
    <w:p w14:paraId="7F3CDF57" w14:textId="77777777" w:rsidR="00B0769C" w:rsidRPr="00B0769C" w:rsidRDefault="00B0769C" w:rsidP="00B0769C">
      <w:pPr>
        <w:ind w:left="720"/>
      </w:pPr>
      <w:r>
        <w:t xml:space="preserve">Tom </w:t>
      </w:r>
      <w:r w:rsidRPr="00B0769C">
        <w:rPr>
          <w:rStyle w:val="StyleStyleBold12pt"/>
        </w:rPr>
        <w:t>Miles,</w:t>
      </w:r>
      <w:r>
        <w:t xml:space="preserve"> 1/23/20</w:t>
      </w:r>
      <w:r w:rsidRPr="00B0769C">
        <w:rPr>
          <w:rStyle w:val="StyleStyleBold12pt"/>
        </w:rPr>
        <w:t>12</w:t>
      </w:r>
      <w:r>
        <w:t xml:space="preserve"> (staff writer, “</w:t>
      </w:r>
      <w:r w:rsidRPr="00B0769C">
        <w:t>U.S. flouts law at Guan</w:t>
      </w:r>
      <w:r>
        <w:t xml:space="preserve">tanamo, despite Obama vow: U.N.,”  </w:t>
      </w:r>
      <w:hyperlink r:id="rId37" w:history="1">
        <w:r w:rsidRPr="00B0769C">
          <w:rPr>
            <w:rStyle w:val="Hyperlink"/>
          </w:rPr>
          <w:t>http://www.reuters.com/article/2012/01/23/us-un-guantanamo-idUSTRE80M0SU20120123</w:t>
        </w:r>
      </w:hyperlink>
      <w:r>
        <w:t>, Accessed 7/26/2013, rwg)</w:t>
      </w:r>
    </w:p>
    <w:p w14:paraId="7F3CDF58" w14:textId="77777777" w:rsidR="00FF17CE" w:rsidRDefault="00B0769C" w:rsidP="00B0769C">
      <w:pPr>
        <w:rPr>
          <w:sz w:val="16"/>
        </w:rPr>
      </w:pPr>
      <w:r w:rsidRPr="00B0769C">
        <w:rPr>
          <w:sz w:val="16"/>
        </w:rPr>
        <w:t xml:space="preserve"> (Reuters) - </w:t>
      </w:r>
      <w:r w:rsidRPr="00B0769C">
        <w:rPr>
          <w:rStyle w:val="StyleBoldUnderline"/>
          <w:highlight w:val="yellow"/>
        </w:rPr>
        <w:t>The U</w:t>
      </w:r>
      <w:r w:rsidRPr="00B0769C">
        <w:rPr>
          <w:sz w:val="16"/>
        </w:rPr>
        <w:t xml:space="preserve">nited </w:t>
      </w:r>
      <w:r w:rsidRPr="00B0769C">
        <w:rPr>
          <w:rStyle w:val="StyleBoldUnderline"/>
          <w:highlight w:val="yellow"/>
        </w:rPr>
        <w:t>S</w:t>
      </w:r>
      <w:r w:rsidRPr="00B0769C">
        <w:rPr>
          <w:sz w:val="16"/>
        </w:rPr>
        <w:t xml:space="preserve">tates </w:t>
      </w:r>
      <w:r w:rsidRPr="00B0769C">
        <w:rPr>
          <w:rStyle w:val="StyleBoldUnderline"/>
          <w:highlight w:val="yellow"/>
        </w:rPr>
        <w:t>is still flouting international law at Guantanamo Bay</w:t>
      </w:r>
      <w:r w:rsidRPr="00B0769C">
        <w:rPr>
          <w:sz w:val="16"/>
        </w:rPr>
        <w:t>, despite President Barack Obama's election pledge to shut the facility, the United Nations human rights chief Navi Pillay said on Monday.</w:t>
      </w:r>
      <w:r w:rsidRPr="00B0769C">
        <w:rPr>
          <w:sz w:val="12"/>
        </w:rPr>
        <w:t>¶</w:t>
      </w:r>
      <w:r w:rsidRPr="00B0769C">
        <w:rPr>
          <w:sz w:val="16"/>
        </w:rPr>
        <w:t xml:space="preserve"> "It is ten years since the U.S. Government opened the prison at Guantanamo, and now three years since 22 January 2009, when the President ordered its closure within twelve months. Yet </w:t>
      </w:r>
      <w:r w:rsidRPr="00B0769C">
        <w:rPr>
          <w:rStyle w:val="StyleBoldUnderline"/>
          <w:highlight w:val="yellow"/>
        </w:rPr>
        <w:t xml:space="preserve">the facility continues to exist and individuals remain arbitrarily detained - indefinitely - in </w:t>
      </w:r>
      <w:r w:rsidRPr="00B0769C">
        <w:rPr>
          <w:rStyle w:val="Emphasis"/>
          <w:highlight w:val="yellow"/>
        </w:rPr>
        <w:t>clear breach of international law,</w:t>
      </w:r>
      <w:r w:rsidRPr="00B0769C">
        <w:rPr>
          <w:rStyle w:val="StyleBoldUnderline"/>
          <w:highlight w:val="yellow"/>
        </w:rPr>
        <w:t>"</w:t>
      </w:r>
      <w:r w:rsidRPr="00B0769C">
        <w:rPr>
          <w:sz w:val="16"/>
        </w:rPr>
        <w:t xml:space="preserve"> Pillay said in a statement.</w:t>
      </w:r>
    </w:p>
    <w:p w14:paraId="7F3CDF59" w14:textId="77777777" w:rsidR="00FF17CE" w:rsidRDefault="00FF17CE" w:rsidP="00FF17CE">
      <w:r>
        <w:br w:type="page"/>
      </w:r>
    </w:p>
    <w:p w14:paraId="7F3CDF5A" w14:textId="77777777" w:rsidR="00FF17CE" w:rsidRDefault="00FF17CE" w:rsidP="00FF17CE">
      <w:pPr>
        <w:pStyle w:val="Heading3"/>
      </w:pPr>
      <w:bookmarkStart w:id="14" w:name="_Toc363478237"/>
      <w:r>
        <w:lastRenderedPageBreak/>
        <w:t>Extensions:  Drone Strikes Violate ILaw</w:t>
      </w:r>
      <w:bookmarkEnd w:id="14"/>
    </w:p>
    <w:p w14:paraId="7F3CDF5B" w14:textId="77777777" w:rsidR="00846ACC" w:rsidRDefault="00846ACC" w:rsidP="00FF17CE">
      <w:pPr>
        <w:pStyle w:val="Heading4"/>
      </w:pPr>
      <w:r w:rsidRPr="00846ACC">
        <w:rPr>
          <w:u w:val="single"/>
        </w:rPr>
        <w:t>(--) Extend our Guardian evidence</w:t>
      </w:r>
      <w:r>
        <w:t xml:space="preserve">, drone strikes are an excuse for other nations to flout international law—this denies the precedent setting function of the AFF—even if they bring the US into line with one element of international law, drone strikes allow other nations the excuse to ignore ILAW.  </w:t>
      </w:r>
    </w:p>
    <w:p w14:paraId="7F3CDF5C" w14:textId="77777777" w:rsidR="00FF17CE" w:rsidRDefault="00FF17CE" w:rsidP="00FF17CE">
      <w:pPr>
        <w:pStyle w:val="Heading4"/>
      </w:pPr>
      <w:r>
        <w:t>(--) UN has declared US drone strikes a violation of international law:</w:t>
      </w:r>
    </w:p>
    <w:p w14:paraId="7F3CDF5D" w14:textId="77777777" w:rsidR="00FF17CE" w:rsidRPr="00FF17CE" w:rsidRDefault="00FF17CE" w:rsidP="00FF17CE">
      <w:pPr>
        <w:ind w:left="720"/>
      </w:pPr>
      <w:r w:rsidRPr="00FF17CE">
        <w:t xml:space="preserve">Dana </w:t>
      </w:r>
      <w:r w:rsidRPr="00FF17CE">
        <w:rPr>
          <w:rStyle w:val="StyleStyleBold12pt"/>
        </w:rPr>
        <w:t>Hughes</w:t>
      </w:r>
      <w:r>
        <w:t>, 3/15/20</w:t>
      </w:r>
      <w:r w:rsidRPr="00FF17CE">
        <w:rPr>
          <w:rStyle w:val="StyleStyleBold12pt"/>
        </w:rPr>
        <w:t xml:space="preserve">13 </w:t>
      </w:r>
      <w:r>
        <w:t>(staff writer, “</w:t>
      </w:r>
      <w:r w:rsidRPr="00FF17CE">
        <w:t>US Drone Strikes in Pakistan Are Ille</w:t>
      </w:r>
      <w:r>
        <w:t xml:space="preserve">gal, Says UN Terrorism Official,” </w:t>
      </w:r>
      <w:hyperlink r:id="rId38" w:history="1">
        <w:r w:rsidRPr="00FF17CE">
          <w:rPr>
            <w:rStyle w:val="Hyperlink"/>
          </w:rPr>
          <w:t>http://abcnews.go.com/blogs/politics/2013/03/us-drone-strikes-in-pakistan-are-illegal-says-un-terrorism-official/</w:t>
        </w:r>
      </w:hyperlink>
      <w:r>
        <w:t>, Accessed 7/26/2013, rwg)</w:t>
      </w:r>
    </w:p>
    <w:p w14:paraId="7F3CDF5E" w14:textId="77777777" w:rsidR="00FF17CE" w:rsidRPr="00FF17CE" w:rsidRDefault="00FF17CE" w:rsidP="00FF17CE">
      <w:pPr>
        <w:rPr>
          <w:sz w:val="16"/>
        </w:rPr>
      </w:pPr>
      <w:r w:rsidRPr="00FF17CE">
        <w:rPr>
          <w:sz w:val="16"/>
        </w:rPr>
        <w:t xml:space="preserve">Following a three-day fact-finding visit to Pakistan, </w:t>
      </w:r>
      <w:r w:rsidRPr="00FF17CE">
        <w:rPr>
          <w:rStyle w:val="StyleBoldUnderline"/>
          <w:highlight w:val="yellow"/>
        </w:rPr>
        <w:t>the U</w:t>
      </w:r>
      <w:r w:rsidRPr="00FF17CE">
        <w:rPr>
          <w:sz w:val="16"/>
        </w:rPr>
        <w:t xml:space="preserve">nited </w:t>
      </w:r>
      <w:r w:rsidRPr="00FF17CE">
        <w:rPr>
          <w:rStyle w:val="StyleBoldUnderline"/>
          <w:highlight w:val="yellow"/>
        </w:rPr>
        <w:t>N</w:t>
      </w:r>
      <w:r w:rsidRPr="00FF17CE">
        <w:rPr>
          <w:sz w:val="16"/>
        </w:rPr>
        <w:t xml:space="preserve">ations </w:t>
      </w:r>
      <w:r w:rsidRPr="00FF17CE">
        <w:rPr>
          <w:rStyle w:val="StyleBoldUnderline"/>
          <w:highlight w:val="yellow"/>
        </w:rPr>
        <w:t xml:space="preserve">terrorism and human rights envoy issued a statement calling the </w:t>
      </w:r>
      <w:r w:rsidRPr="00FF17CE">
        <w:rPr>
          <w:rStyle w:val="Emphasis"/>
          <w:highlight w:val="yellow"/>
        </w:rPr>
        <w:t>U.S. drone strikes</w:t>
      </w:r>
      <w:r w:rsidRPr="00FF17CE">
        <w:rPr>
          <w:rStyle w:val="StyleBoldUnderline"/>
          <w:highlight w:val="yellow"/>
        </w:rPr>
        <w:t xml:space="preserve"> in Pakistan </w:t>
      </w:r>
      <w:r w:rsidRPr="00FF17CE">
        <w:rPr>
          <w:rStyle w:val="Emphasis"/>
          <w:highlight w:val="yellow"/>
        </w:rPr>
        <w:t>a violation of international law</w:t>
      </w:r>
      <w:r w:rsidRPr="00FF17CE">
        <w:rPr>
          <w:sz w:val="16"/>
        </w:rPr>
        <w:t>.</w:t>
      </w:r>
      <w:r w:rsidRPr="00FF17CE">
        <w:rPr>
          <w:sz w:val="12"/>
        </w:rPr>
        <w:t>¶</w:t>
      </w:r>
      <w:r w:rsidRPr="00FF17CE">
        <w:rPr>
          <w:sz w:val="16"/>
        </w:rPr>
        <w:t xml:space="preserve"> “The position of the government of Pakistan is quite clear: It does not consent to the use of drones by the United States on its territory and it considers this to be a violation of Pakistan’s sovereignty and territorial integrity,” said Ben Emmerson, U.N. special rapporteur on counterterrorism and human rights.</w:t>
      </w:r>
      <w:r w:rsidRPr="00FF17CE">
        <w:rPr>
          <w:sz w:val="12"/>
        </w:rPr>
        <w:t>¶</w:t>
      </w:r>
      <w:r w:rsidRPr="00FF17CE">
        <w:rPr>
          <w:sz w:val="16"/>
        </w:rPr>
        <w:t xml:space="preserve"> “</w:t>
      </w:r>
      <w:r w:rsidRPr="00FF17CE">
        <w:rPr>
          <w:rStyle w:val="StyleBoldUnderline"/>
          <w:highlight w:val="yellow"/>
        </w:rPr>
        <w:t>As a matter of international law, the U.S. drone campaign in Pakistan is … being conducted without the consent of the elected representatives of the people or the legitimate government of the state</w:t>
      </w:r>
      <w:r w:rsidRPr="00FF17CE">
        <w:rPr>
          <w:sz w:val="16"/>
        </w:rPr>
        <w:t>,” said Emmerson, who is British and has been investigating the impact of U.S. drone attacks in Pakistan’s tribal areas on the civilian population.</w:t>
      </w:r>
      <w:r w:rsidRPr="00FF17CE">
        <w:rPr>
          <w:sz w:val="12"/>
        </w:rPr>
        <w:t>¶</w:t>
      </w:r>
      <w:r w:rsidRPr="00FF17CE">
        <w:rPr>
          <w:sz w:val="16"/>
        </w:rPr>
        <w:t xml:space="preserve"> He is expected to issue a final report to the United Nations in October.</w:t>
      </w:r>
    </w:p>
    <w:p w14:paraId="7F3CDF5F" w14:textId="77777777" w:rsidR="00FF17CE" w:rsidRPr="00FF17CE" w:rsidRDefault="00FF17CE" w:rsidP="00FF17CE"/>
    <w:p w14:paraId="7F3CDF60" w14:textId="77777777" w:rsidR="00FF17CE" w:rsidRDefault="00FF17CE" w:rsidP="00FF17CE">
      <w:pPr>
        <w:pStyle w:val="Heading4"/>
      </w:pPr>
      <w:r>
        <w:t>(--) Drone strikes weaken the rule of law:</w:t>
      </w:r>
    </w:p>
    <w:p w14:paraId="7F3CDF61" w14:textId="77777777" w:rsidR="00FF17CE" w:rsidRPr="00B0769C" w:rsidRDefault="00FF17CE" w:rsidP="00FF17CE">
      <w:pPr>
        <w:ind w:left="720"/>
      </w:pPr>
      <w:r w:rsidRPr="00B0769C">
        <w:rPr>
          <w:rStyle w:val="StyleStyleBold12pt"/>
        </w:rPr>
        <w:t>The Guardian</w:t>
      </w:r>
      <w:r>
        <w:t>, 6/21/20</w:t>
      </w:r>
      <w:r w:rsidRPr="00B0769C">
        <w:rPr>
          <w:rStyle w:val="StyleStyleBold12pt"/>
        </w:rPr>
        <w:t>12</w:t>
      </w:r>
      <w:r>
        <w:t xml:space="preserve"> (“</w:t>
      </w:r>
      <w:r w:rsidRPr="00B0769C">
        <w:t>Drone strikes threaten 50 years of intern</w:t>
      </w:r>
      <w:r>
        <w:t xml:space="preserve">ational law, says UN rapporteur,”  </w:t>
      </w:r>
      <w:hyperlink r:id="rId39" w:history="1">
        <w:r w:rsidRPr="00B0769C">
          <w:rPr>
            <w:rStyle w:val="Hyperlink"/>
          </w:rPr>
          <w:t>http://www.guardian.co.uk/world/2012/jun/21/drone-strikes-international-law-un</w:t>
        </w:r>
      </w:hyperlink>
      <w:r>
        <w:t>, Accessed 7/26/2013, rwg)</w:t>
      </w:r>
    </w:p>
    <w:p w14:paraId="7F3CDF62" w14:textId="77777777" w:rsidR="00FF17CE" w:rsidRDefault="00FF17CE" w:rsidP="00FF17CE">
      <w:pPr>
        <w:rPr>
          <w:rStyle w:val="StyleBoldUnderline"/>
        </w:rPr>
      </w:pPr>
      <w:r w:rsidRPr="00FF17CE">
        <w:rPr>
          <w:sz w:val="16"/>
        </w:rPr>
        <w:t xml:space="preserve">Some states, he added, "find targeted killings immensely attractive. Others may do so in future … </w:t>
      </w:r>
      <w:r w:rsidRPr="00FF17CE">
        <w:rPr>
          <w:rStyle w:val="StyleBoldUnderline"/>
          <w:highlight w:val="yellow"/>
        </w:rPr>
        <w:t xml:space="preserve">Current targeting practices </w:t>
      </w:r>
      <w:r w:rsidRPr="00FF17CE">
        <w:rPr>
          <w:rStyle w:val="Emphasis"/>
          <w:highlight w:val="yellow"/>
        </w:rPr>
        <w:t>weaken the rule of law</w:t>
      </w:r>
      <w:r w:rsidRPr="00FF17CE">
        <w:rPr>
          <w:sz w:val="16"/>
        </w:rPr>
        <w:t>. Killings may be lawful in an armed conflict [such as Afghanistan] but many targeted killings take place far from areas where it's recognised as being an armed conflict."</w:t>
      </w:r>
      <w:r w:rsidRPr="00FF17CE">
        <w:rPr>
          <w:sz w:val="12"/>
        </w:rPr>
        <w:t>¶</w:t>
      </w:r>
      <w:r w:rsidRPr="00FF17CE">
        <w:rPr>
          <w:sz w:val="16"/>
        </w:rPr>
        <w:t xml:space="preserve"> </w:t>
      </w:r>
      <w:r w:rsidRPr="00FF17CE">
        <w:rPr>
          <w:rStyle w:val="StyleBoldUnderline"/>
          <w:highlight w:val="yellow"/>
        </w:rPr>
        <w:t>If it is true</w:t>
      </w:r>
      <w:r w:rsidRPr="00FF17CE">
        <w:rPr>
          <w:sz w:val="16"/>
        </w:rPr>
        <w:t>, he said, that "</w:t>
      </w:r>
      <w:r w:rsidRPr="00FF17CE">
        <w:rPr>
          <w:rStyle w:val="StyleBoldUnderline"/>
          <w:highlight w:val="yellow"/>
        </w:rPr>
        <w:t>there have been secondary drone strikes on rescuers who are helping (the injured) after an initial drone attack, those further attacks are a war crime".</w:t>
      </w:r>
    </w:p>
    <w:p w14:paraId="7F3CDF63" w14:textId="77777777" w:rsidR="00FF17CE" w:rsidRDefault="00FF17CE" w:rsidP="00FF17CE">
      <w:pPr>
        <w:rPr>
          <w:rStyle w:val="StyleBoldUnderline"/>
        </w:rPr>
      </w:pPr>
    </w:p>
    <w:p w14:paraId="7F3CDF64" w14:textId="77777777" w:rsidR="00FF17CE" w:rsidRPr="00FF17CE" w:rsidRDefault="00FF17CE" w:rsidP="00FF17CE"/>
    <w:p w14:paraId="7F3CDF65" w14:textId="77777777" w:rsidR="00FF17CE" w:rsidRPr="00FF17CE" w:rsidRDefault="00FF17CE" w:rsidP="00FF17CE"/>
    <w:p w14:paraId="7F3CDF66" w14:textId="77777777" w:rsidR="00B0769C" w:rsidRPr="00B0769C" w:rsidRDefault="00B0769C" w:rsidP="00B0769C">
      <w:pPr>
        <w:rPr>
          <w:sz w:val="16"/>
        </w:rPr>
      </w:pPr>
    </w:p>
    <w:p w14:paraId="7F3CDF67" w14:textId="77777777" w:rsidR="00B0769C" w:rsidRPr="00B0769C" w:rsidRDefault="00B0769C" w:rsidP="00B0769C"/>
    <w:p w14:paraId="7F3CDF68" w14:textId="77777777" w:rsidR="00B0769C" w:rsidRDefault="00B0769C">
      <w:pPr>
        <w:spacing w:after="200" w:line="276" w:lineRule="auto"/>
      </w:pPr>
    </w:p>
    <w:p w14:paraId="7F3CDF69" w14:textId="77777777" w:rsidR="00B0769C" w:rsidRDefault="00B0769C">
      <w:pPr>
        <w:spacing w:after="200" w:line="276" w:lineRule="auto"/>
      </w:pPr>
    </w:p>
    <w:p w14:paraId="7F3CDF6A" w14:textId="77777777" w:rsidR="00B0769C" w:rsidRDefault="00B0769C">
      <w:pPr>
        <w:spacing w:after="200" w:line="276" w:lineRule="auto"/>
        <w:rPr>
          <w:rFonts w:eastAsiaTheme="majorEastAsia" w:cstheme="majorBidi"/>
          <w:b/>
          <w:bCs/>
          <w:sz w:val="32"/>
          <w:u w:val="single"/>
        </w:rPr>
      </w:pPr>
      <w:r>
        <w:br w:type="page"/>
      </w:r>
    </w:p>
    <w:p w14:paraId="7F3CDF6B" w14:textId="77777777" w:rsidR="00C07377" w:rsidRDefault="00B0769C" w:rsidP="00C07377">
      <w:pPr>
        <w:pStyle w:val="Heading3"/>
      </w:pPr>
      <w:bookmarkStart w:id="15" w:name="_Toc363478238"/>
      <w:r>
        <w:lastRenderedPageBreak/>
        <w:t>Extensions</w:t>
      </w:r>
      <w:r w:rsidR="00C07377">
        <w:t>:  Been Incorporated</w:t>
      </w:r>
      <w:bookmarkEnd w:id="15"/>
    </w:p>
    <w:p w14:paraId="7F3CDF6C" w14:textId="77777777" w:rsidR="00C07377" w:rsidRDefault="00C07377" w:rsidP="006F28BA">
      <w:pPr>
        <w:pStyle w:val="Heading4"/>
      </w:pPr>
      <w:r w:rsidRPr="00846ACC">
        <w:rPr>
          <w:u w:val="single"/>
        </w:rPr>
        <w:t>(--) Extend our Paust evidence,</w:t>
      </w:r>
      <w:r>
        <w:t xml:space="preserve"> customary international law has long been incorporated by the judiciary, there is no unique advantage to the AFF.</w:t>
      </w:r>
    </w:p>
    <w:p w14:paraId="7F3CDF6D" w14:textId="77777777" w:rsidR="00C07377" w:rsidRDefault="00C07377" w:rsidP="00C07377">
      <w:pPr>
        <w:pStyle w:val="Heading4"/>
      </w:pPr>
      <w:r>
        <w:t>(--) Court has often applied customary international law absent statutory authorization:</w:t>
      </w:r>
    </w:p>
    <w:p w14:paraId="7F3CDF6E" w14:textId="77777777" w:rsidR="00C07377" w:rsidRDefault="00C07377" w:rsidP="00C07377">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7F3CDF6F" w14:textId="77777777" w:rsidR="00C07377" w:rsidRDefault="00C07377" w:rsidP="00C07377">
      <w:pPr>
        <w:spacing w:before="100" w:beforeAutospacing="1" w:after="100" w:afterAutospacing="1"/>
        <w:rPr>
          <w:sz w:val="16"/>
        </w:rPr>
      </w:pPr>
      <w:r w:rsidRPr="00E720D0">
        <w:rPr>
          <w:sz w:val="16"/>
        </w:rPr>
        <w:t xml:space="preserve">n46. Id. at 846; Bradley, Charming Betsy, supra note 27, at 523. See Bradley &amp; Goldsmith, supra note 26, at 847; see also Bradley, Charming Betsy, supra note 27, at 526 (arguing that courts should abandon judicial power and responsibility under the Constitution and allow Congress and the President to violate international law). Nonetheless, they admit that </w:t>
      </w:r>
      <w:r w:rsidRPr="00E720D0">
        <w:rPr>
          <w:rStyle w:val="StyleBoldUnderline"/>
          <w:highlight w:val="yellow"/>
        </w:rPr>
        <w:t>often in our history "federal courts applied CIL in a variety of contexts... usually in the absence of statutory... authorization... [and also] as part of "our law' or "the law of the land.'"</w:t>
      </w:r>
      <w:r w:rsidRPr="00E720D0">
        <w:rPr>
          <w:rStyle w:val="StyleBoldUnderline"/>
        </w:rPr>
        <w:t xml:space="preserve"> </w:t>
      </w:r>
      <w:r w:rsidRPr="00E720D0">
        <w:rPr>
          <w:sz w:val="16"/>
        </w:rPr>
        <w:t>Bradley &amp; Goldsmith, supra note 26, at 822-23; see also id. at 834 n.125, 850-51 &amp; nn.223, 229-230.</w:t>
      </w:r>
    </w:p>
    <w:p w14:paraId="7F3CDF70" w14:textId="77777777" w:rsidR="006F28BA" w:rsidRDefault="00C07377" w:rsidP="006F28BA">
      <w:pPr>
        <w:pStyle w:val="Heading4"/>
      </w:pPr>
      <w:r>
        <w:t xml:space="preserve">(--) </w:t>
      </w:r>
      <w:r w:rsidR="006F28BA">
        <w:t>Predominant trends in legal decision support the primacy of customary international law:</w:t>
      </w:r>
    </w:p>
    <w:p w14:paraId="7F3CDF71" w14:textId="77777777" w:rsidR="006F28BA" w:rsidRDefault="006F28BA" w:rsidP="006F28BA">
      <w:pPr>
        <w:ind w:left="720"/>
      </w:pPr>
      <w:r>
        <w:t xml:space="preserve">Jordan J. </w:t>
      </w:r>
      <w:r w:rsidRPr="00F14F9B">
        <w:rPr>
          <w:rStyle w:val="StyleStyleBold12pt"/>
        </w:rPr>
        <w:t>Paust, 1999</w:t>
      </w:r>
      <w:r>
        <w:t xml:space="preserve"> (Law Foundation Professor, University of Houston Law Center, Michigan Journal of International Law, Winter 1999, 20 Mich. J. Int'l L. 301, Lexis, Accessed 7/22/2013, rwg)</w:t>
      </w:r>
    </w:p>
    <w:p w14:paraId="7F3CDF72" w14:textId="77777777" w:rsidR="006F28BA" w:rsidRDefault="006F28BA" w:rsidP="006F28BA">
      <w:pPr>
        <w:spacing w:before="100" w:beforeAutospacing="1" w:after="100" w:afterAutospacing="1"/>
        <w:rPr>
          <w:sz w:val="16"/>
        </w:rPr>
      </w:pPr>
      <w:r w:rsidRPr="0068344E">
        <w:rPr>
          <w:sz w:val="16"/>
        </w:rPr>
        <w:t xml:space="preserve">Professors Bradley and Goldsmith have also seriously misinterpreted The Paquete Habana, especially with respect to the actual position of the United States before the Supreme Court and the ruling that Executive actions were in violation of the law of nations, were thus invalidated, and were redressable in our courts, n83 a ruling upheld in an opinion by Justice Holmes some three years later. n84 Moreover, the split in authorities concerning the primacy of customary international law over a federal statute was not adequately addressed. n85 With respect to the split, there is sparse  [*320]  precedent on either side. Nonetheless, </w:t>
      </w:r>
      <w:r w:rsidRPr="0068344E">
        <w:rPr>
          <w:rStyle w:val="StyleBoldUnderline"/>
          <w:highlight w:val="yellow"/>
        </w:rPr>
        <w:t>no Supreme Court opinion has expressly approved the primacy of a federal statute, and a few Supreme Court opinions, plus what are still predominant trends in legal decision, actually support the primacy of customary international law</w:t>
      </w:r>
      <w:r w:rsidRPr="0068344E">
        <w:rPr>
          <w:sz w:val="16"/>
        </w:rPr>
        <w:t>. n86</w:t>
      </w:r>
    </w:p>
    <w:p w14:paraId="7F3CDF73" w14:textId="77777777" w:rsidR="00C7762C" w:rsidRDefault="00C7762C" w:rsidP="00C7762C">
      <w:r>
        <w:br w:type="page"/>
      </w:r>
    </w:p>
    <w:p w14:paraId="7F3CDF74" w14:textId="77777777" w:rsidR="00DE129C" w:rsidRDefault="00DE129C" w:rsidP="00DE129C">
      <w:pPr>
        <w:pStyle w:val="Heading3"/>
      </w:pPr>
      <w:bookmarkStart w:id="16" w:name="_Toc363478239"/>
      <w:r>
        <w:lastRenderedPageBreak/>
        <w:t>Extensions:  No precedent</w:t>
      </w:r>
      <w:bookmarkEnd w:id="16"/>
    </w:p>
    <w:p w14:paraId="7F3CDF75" w14:textId="77777777" w:rsidR="00DE129C" w:rsidRDefault="00DE129C" w:rsidP="00DE129C">
      <w:pPr>
        <w:pStyle w:val="Heading4"/>
      </w:pPr>
      <w:r>
        <w:t xml:space="preserve">(--) </w:t>
      </w:r>
      <w:r w:rsidR="00846ACC">
        <w:t xml:space="preserve">Extend our Bader evidence—justices are cynical in their use of international law—they will only use it when they are already ideologically inclined to rule on a case—proving it has no additional effects.  </w:t>
      </w:r>
    </w:p>
    <w:p w14:paraId="7F3CDF76" w14:textId="77777777" w:rsidR="00DE129C" w:rsidRDefault="00DE129C" w:rsidP="00DE129C">
      <w:pPr>
        <w:pStyle w:val="Heading4"/>
      </w:pPr>
      <w:r>
        <w:t>(--) International Law does not set precedent</w:t>
      </w:r>
    </w:p>
    <w:p w14:paraId="7F3CDF77" w14:textId="77777777" w:rsidR="00DE129C" w:rsidRPr="00DE129C" w:rsidRDefault="00DE129C" w:rsidP="00DE129C">
      <w:pPr>
        <w:ind w:left="720"/>
      </w:pPr>
      <w:r w:rsidRPr="00DE129C">
        <w:t xml:space="preserve">Adam </w:t>
      </w:r>
      <w:r w:rsidRPr="00DE129C">
        <w:rPr>
          <w:rStyle w:val="StyleStyleBold12pt"/>
        </w:rPr>
        <w:t>Liptak-2008</w:t>
      </w:r>
      <w:r w:rsidRPr="00DE129C">
        <w:t xml:space="preserve"> the Supreme Court correspondent of The New York Times, September 18, 2008, “U.S. Court Is Now Guiding Fewer Nations” New York Times, online at </w:t>
      </w:r>
      <w:hyperlink r:id="rId40" w:history="1">
        <w:r w:rsidRPr="00DE129C">
          <w:rPr>
            <w:rStyle w:val="Hyperlink"/>
          </w:rPr>
          <w:t>http://www.nytimes.com/2008/09/18/us/18legal.html?_r=3&amp;hp=&amp;adxnnlx=1221753717-8pdanTsDalyAfCQgzjrVvQ&amp;pagewanted=print</w:t>
        </w:r>
      </w:hyperlink>
    </w:p>
    <w:p w14:paraId="7F3CDF78" w14:textId="77777777" w:rsidR="00DE129C" w:rsidRDefault="00DE129C" w:rsidP="00DE129C">
      <w:pPr>
        <w:pStyle w:val="underlined"/>
      </w:pPr>
      <w:r w:rsidRPr="00DE129C">
        <w:rPr>
          <w:rStyle w:val="DebateUnderline"/>
          <w:highlight w:val="yellow"/>
        </w:rPr>
        <w:t>Judicial citation</w:t>
      </w:r>
      <w:r>
        <w:t xml:space="preserve"> or discussion </w:t>
      </w:r>
      <w:r w:rsidRPr="00DE129C">
        <w:rPr>
          <w:rStyle w:val="underlinedChar"/>
          <w:highlight w:val="yellow"/>
        </w:rPr>
        <w:t>of a foreign ruling does not</w:t>
      </w:r>
      <w:r>
        <w:t xml:space="preserve">, moreover, </w:t>
      </w:r>
      <w:r w:rsidRPr="00DE129C">
        <w:rPr>
          <w:rStyle w:val="underlinedChar"/>
          <w:highlight w:val="yellow"/>
        </w:rPr>
        <w:t>convert it into binding precedent</w:t>
      </w:r>
      <w:r>
        <w:t xml:space="preserve">.  </w:t>
      </w:r>
      <w:r w:rsidRPr="00846ACC">
        <w:rPr>
          <w:sz w:val="16"/>
          <w:szCs w:val="16"/>
          <w:u w:val="none"/>
        </w:rPr>
        <w:t>Chief Justice John Marshall, sitting as a circuit court judge, discussed the question in 1811. “It has been said that the decisions of British courts, made since the Revolution, are not authority in this country,” he said. “I admit it — but they are entitled to that respect which is due to the opinions of wise men who have maturely studied the subject they decide.”  Indeed, American judges cite all sorts of things in their decisions — law review articles, song lyrics, television programs. State supreme courts cite decisions from other states, though a decision from Wisconsin is no more binding in Oregon than is one from Italy.</w:t>
      </w:r>
      <w:r>
        <w:t xml:space="preserve">  </w:t>
      </w:r>
      <w:r>
        <w:rPr>
          <w:rStyle w:val="underlinedChar"/>
        </w:rPr>
        <w:t>“</w:t>
      </w:r>
      <w:r w:rsidRPr="00DE129C">
        <w:rPr>
          <w:rStyle w:val="underlinedChar"/>
          <w:highlight w:val="yellow"/>
        </w:rPr>
        <w:t xml:space="preserve">Foreign opinions are not authoritative; they set </w:t>
      </w:r>
      <w:r w:rsidRPr="00846ACC">
        <w:rPr>
          <w:rStyle w:val="Emphasis"/>
          <w:highlight w:val="yellow"/>
        </w:rPr>
        <w:t xml:space="preserve">no binding precedent </w:t>
      </w:r>
      <w:r w:rsidRPr="00DE129C">
        <w:rPr>
          <w:rStyle w:val="underlinedChar"/>
          <w:highlight w:val="yellow"/>
        </w:rPr>
        <w:t>for the U.S. judge</w:t>
      </w:r>
      <w:r w:rsidRPr="00846ACC">
        <w:rPr>
          <w:rStyle w:val="underlinedChar"/>
          <w:sz w:val="16"/>
          <w:szCs w:val="16"/>
        </w:rPr>
        <w:t>,”</w:t>
      </w:r>
      <w:r w:rsidRPr="00846ACC">
        <w:rPr>
          <w:sz w:val="16"/>
          <w:szCs w:val="16"/>
        </w:rPr>
        <w:t xml:space="preserve"> </w:t>
      </w:r>
      <w:r w:rsidRPr="00846ACC">
        <w:rPr>
          <w:sz w:val="16"/>
          <w:szCs w:val="16"/>
          <w:u w:val="none"/>
        </w:rPr>
        <w:t>Justice Ruth Bader Ginsburg said in a 2006 address to the Constitutional Court of South Africa. “But they can add to the story of knowledge relevant to the solution of trying questions.”  But Professor Fried said the area was a minefield.</w:t>
      </w:r>
      <w:r>
        <w:t xml:space="preserve"> </w:t>
      </w:r>
      <w:r>
        <w:rPr>
          <w:rStyle w:val="underlinedChar"/>
        </w:rPr>
        <w:t>“</w:t>
      </w:r>
      <w:r w:rsidRPr="00DE129C">
        <w:rPr>
          <w:rStyle w:val="underlinedChar"/>
          <w:highlight w:val="yellow"/>
        </w:rPr>
        <w:t xml:space="preserve">Courts have been </w:t>
      </w:r>
      <w:r w:rsidRPr="00846ACC">
        <w:rPr>
          <w:rStyle w:val="Emphasis"/>
          <w:highlight w:val="yellow"/>
        </w:rPr>
        <w:t>citing foreign law forever</w:t>
      </w:r>
      <w:r w:rsidRPr="00DE129C">
        <w:rPr>
          <w:highlight w:val="yellow"/>
        </w:rPr>
        <w:t>,</w:t>
      </w:r>
      <w:r w:rsidRPr="00846ACC">
        <w:rPr>
          <w:sz w:val="16"/>
          <w:szCs w:val="16"/>
          <w:u w:val="none"/>
        </w:rPr>
        <w:t xml:space="preserve"> but sparingly, for very good reason,” he said. “It is an invitation to bolster conclusions reached on other grounds. It leads to more impressionistic, undisciplined adjudication.”</w:t>
      </w:r>
      <w:r>
        <w:t xml:space="preserve"> </w:t>
      </w:r>
    </w:p>
    <w:p w14:paraId="7F3CDF79" w14:textId="77777777" w:rsidR="00675FF9" w:rsidRDefault="00675FF9" w:rsidP="00675FF9"/>
    <w:p w14:paraId="7F3CDF7A" w14:textId="77777777" w:rsidR="00675FF9" w:rsidRPr="00871D7F" w:rsidRDefault="003477C9" w:rsidP="003477C9">
      <w:pPr>
        <w:pStyle w:val="Heading4"/>
        <w:rPr>
          <w:lang w:bidi="en-US"/>
        </w:rPr>
      </w:pPr>
      <w:r>
        <w:rPr>
          <w:lang w:bidi="en-US"/>
        </w:rPr>
        <w:t xml:space="preserve">(--) </w:t>
      </w:r>
      <w:r w:rsidR="00675FF9" w:rsidRPr="00871D7F">
        <w:rPr>
          <w:lang w:bidi="en-US"/>
        </w:rPr>
        <w:t>Lack of an established framework for international law means judges will make random and unpredictable decisions - they can’t establish a coherent precedent</w:t>
      </w:r>
    </w:p>
    <w:p w14:paraId="7F3CDF7B" w14:textId="77777777" w:rsidR="00675FF9" w:rsidRPr="00DB3841" w:rsidRDefault="00675FF9" w:rsidP="00675FF9">
      <w:pPr>
        <w:pStyle w:val="tiny"/>
        <w:ind w:left="720"/>
        <w:rPr>
          <w:lang w:bidi="en-US"/>
        </w:rPr>
      </w:pPr>
      <w:r w:rsidRPr="003A1F16">
        <w:rPr>
          <w:rStyle w:val="StyleStyleBold12pt"/>
        </w:rPr>
        <w:t>Sanchez 05,</w:t>
      </w:r>
      <w:r w:rsidRPr="00871D7F">
        <w:rPr>
          <w:lang w:bidi="en-US"/>
        </w:rPr>
        <w:t xml:space="preserve"> (Phil, B.A. University of Pennsylvania; University of Cambridge; J.D. University of Pennsylvania, </w:t>
      </w:r>
      <w:r w:rsidRPr="00871D7F">
        <w:rPr>
          <w:rFonts w:cs="Arial"/>
          <w:bCs/>
        </w:rPr>
        <w:t>2005</w:t>
      </w:r>
      <w:r w:rsidRPr="00871D7F">
        <w:rPr>
          <w:lang w:bidi="en-US"/>
        </w:rPr>
        <w:t xml:space="preserve"> Ernesto J, “A Case Against Judicial Internationalism,” 38 Conn. L. Rev. 185, December, Lexis)</w:t>
      </w:r>
    </w:p>
    <w:p w14:paraId="7F3CDF7C" w14:textId="77777777" w:rsidR="00675FF9" w:rsidRPr="00DB3841" w:rsidRDefault="00675FF9" w:rsidP="00675FF9">
      <w:pPr>
        <w:pStyle w:val="tiny"/>
        <w:rPr>
          <w:rStyle w:val="underlinedChar"/>
        </w:rPr>
      </w:pPr>
      <w:r w:rsidRPr="00675FF9">
        <w:rPr>
          <w:sz w:val="16"/>
          <w:lang w:bidi="en-US"/>
        </w:rPr>
        <w:t xml:space="preserve">Foreign laws, however, do not stem from the same philosophical base, but from different circumstances, philosophies, traditions, and ideas. </w:t>
      </w:r>
      <w:r w:rsidRPr="00675FF9">
        <w:rPr>
          <w:rStyle w:val="StyleBoldUnderline"/>
          <w:highlight w:val="yellow"/>
        </w:rPr>
        <w:t>A foreign law does not reflect an American constitutional principle or tradition</w:t>
      </w:r>
      <w:r w:rsidRPr="00DB3841">
        <w:rPr>
          <w:rStyle w:val="underlinedChar"/>
        </w:rPr>
        <w:t>,</w:t>
      </w:r>
      <w:r w:rsidRPr="00675FF9">
        <w:rPr>
          <w:sz w:val="16"/>
          <w:lang w:bidi="en-US"/>
        </w:rPr>
        <w:t xml:space="preserve"> but merely represents the needs and characteristics of a different society and culture, even though some of these traits may outwardly resemble American ones. Consequently, </w:t>
      </w:r>
      <w:r w:rsidRPr="00675FF9">
        <w:rPr>
          <w:rStyle w:val="StyleBoldUnderline"/>
          <w:highlight w:val="yellow"/>
        </w:rPr>
        <w:t>foreign laws' relevance to the circumstances surrounding an American legal issue with no external implications</w:t>
      </w:r>
      <w:r w:rsidRPr="00675FF9">
        <w:rPr>
          <w:rStyle w:val="StyleBoldUnderline"/>
        </w:rPr>
        <w:t xml:space="preserve"> </w:t>
      </w:r>
      <w:r w:rsidRPr="00675FF9">
        <w:rPr>
          <w:sz w:val="16"/>
          <w:lang w:bidi="en-US"/>
        </w:rPr>
        <w:t>whatsoever</w:t>
      </w:r>
      <w:r w:rsidRPr="00DB3841">
        <w:rPr>
          <w:rStyle w:val="underlinedChar"/>
        </w:rPr>
        <w:t xml:space="preserve"> </w:t>
      </w:r>
      <w:r w:rsidRPr="00675FF9">
        <w:rPr>
          <w:rStyle w:val="StyleBoldUnderline"/>
          <w:highlight w:val="yellow"/>
        </w:rPr>
        <w:t>remains</w:t>
      </w:r>
      <w:r w:rsidRPr="00675FF9">
        <w:rPr>
          <w:sz w:val="16"/>
          <w:lang w:bidi="en-US"/>
        </w:rPr>
        <w:t xml:space="preserve"> quite </w:t>
      </w:r>
      <w:r w:rsidRPr="00675FF9">
        <w:rPr>
          <w:rStyle w:val="StyleBoldUnderline"/>
          <w:highlight w:val="yellow"/>
        </w:rPr>
        <w:t>questionable</w:t>
      </w:r>
      <w:r w:rsidRPr="00DB3841">
        <w:rPr>
          <w:rStyle w:val="underlinedChar"/>
        </w:rPr>
        <w:t>.</w:t>
      </w:r>
      <w:r w:rsidRPr="00675FF9">
        <w:rPr>
          <w:sz w:val="16"/>
          <w:lang w:bidi="en-US"/>
        </w:rPr>
        <w:t xml:space="preserve"> And the range of these laws, and the social, cultural, and legal concepts they represent, is simply so vast and diverse that a judge could probably find some foreign law supporting any outcome when considering a specific issue. To date, Justice Breyer has offered what appears to be the most detailed framework for an internationalist approach to judicial decisionmaking -- reference to "standards roughly comparable to our own constitutional standards in roughly comparable circumstances." 25 </w:t>
      </w:r>
      <w:r w:rsidRPr="00675FF9">
        <w:rPr>
          <w:rStyle w:val="StyleBoldUnderline"/>
          <w:highlight w:val="yellow"/>
        </w:rPr>
        <w:t>Given each national legal system's own unique characteristics and idiosyncrasies, the absence of</w:t>
      </w:r>
      <w:r w:rsidRPr="00675FF9">
        <w:rPr>
          <w:rStyle w:val="StyleBoldUnderline"/>
        </w:rPr>
        <w:t xml:space="preserve"> </w:t>
      </w:r>
      <w:r w:rsidRPr="00675FF9">
        <w:rPr>
          <w:sz w:val="16"/>
          <w:lang w:bidi="en-US"/>
        </w:rPr>
        <w:t>any more</w:t>
      </w:r>
      <w:r w:rsidRPr="00DB3841">
        <w:rPr>
          <w:rStyle w:val="underlinedChar"/>
        </w:rPr>
        <w:t xml:space="preserve"> </w:t>
      </w:r>
      <w:r w:rsidRPr="00675FF9">
        <w:rPr>
          <w:rStyle w:val="StyleBoldUnderline"/>
          <w:highlight w:val="yellow"/>
        </w:rPr>
        <w:t>specific guidelines for a judge to determine how to apply non-American legal principles to purely domestic issues,</w:t>
      </w:r>
      <w:r w:rsidRPr="00675FF9">
        <w:rPr>
          <w:sz w:val="16"/>
          <w:lang w:bidi="en-US"/>
        </w:rPr>
        <w:t xml:space="preserve"> utilizing a method entirely consistent with the Constitution and the ideas it reflects, </w:t>
      </w:r>
      <w:r w:rsidRPr="00675FF9">
        <w:rPr>
          <w:rStyle w:val="StyleBoldUnderline"/>
          <w:highlight w:val="yellow"/>
        </w:rPr>
        <w:t>remains problematic.</w:t>
      </w:r>
    </w:p>
    <w:p w14:paraId="7F3CDF7D" w14:textId="77777777" w:rsidR="00675FF9" w:rsidRPr="00871D7F" w:rsidRDefault="003477C9" w:rsidP="003477C9">
      <w:pPr>
        <w:pStyle w:val="Heading4"/>
      </w:pPr>
      <w:r>
        <w:t xml:space="preserve">(--) </w:t>
      </w:r>
      <w:r w:rsidR="00675FF9" w:rsidRPr="00871D7F">
        <w:t>One plan won’t spillover – no change in US stance</w:t>
      </w:r>
    </w:p>
    <w:p w14:paraId="7F3CDF7E" w14:textId="77777777" w:rsidR="00675FF9" w:rsidRPr="00DB3841" w:rsidRDefault="00675FF9" w:rsidP="00675FF9">
      <w:pPr>
        <w:pStyle w:val="tiny"/>
      </w:pPr>
      <w:r w:rsidRPr="003A1F16">
        <w:rPr>
          <w:rStyle w:val="StyleStyleBold12pt"/>
        </w:rPr>
        <w:t xml:space="preserve">Moravcsik </w:t>
      </w:r>
      <w:r w:rsidR="004A4E5A">
        <w:rPr>
          <w:rStyle w:val="StyleStyleBold12pt"/>
        </w:rPr>
        <w:t>200</w:t>
      </w:r>
      <w:r w:rsidRPr="003A1F16">
        <w:rPr>
          <w:rStyle w:val="StyleStyleBold12pt"/>
        </w:rPr>
        <w:t>4</w:t>
      </w:r>
      <w:r w:rsidRPr="00871D7F">
        <w:rPr>
          <w:b/>
        </w:rPr>
        <w:t xml:space="preserve"> – </w:t>
      </w:r>
      <w:r w:rsidRPr="00871D7F">
        <w:t>Professor of Politics and International Affairs and director of the European Union Program at Princeton and Nonresident Senior Fellow at the Brookings Institution</w:t>
      </w:r>
      <w:r w:rsidRPr="00871D7F">
        <w:rPr>
          <w:b/>
        </w:rPr>
        <w:t xml:space="preserve"> </w:t>
      </w:r>
      <w:r w:rsidRPr="00871D7F">
        <w:t xml:space="preserve">(Andrew, “The Paradox of US Human Rights Policy” in American Exceptionalism and Human Rights, p. 197) </w:t>
      </w:r>
    </w:p>
    <w:p w14:paraId="7F3CDF7F" w14:textId="77777777" w:rsidR="00675FF9" w:rsidRPr="004A4E5A" w:rsidRDefault="00675FF9" w:rsidP="00675FF9">
      <w:pPr>
        <w:pStyle w:val="tiny"/>
        <w:rPr>
          <w:rStyle w:val="StyleBoldUnderline"/>
        </w:rPr>
      </w:pPr>
      <w:r w:rsidRPr="004A4E5A">
        <w:rPr>
          <w:sz w:val="16"/>
        </w:rPr>
        <w:t xml:space="preserve">This is a sobering conclusion, for it suggests that </w:t>
      </w:r>
      <w:r w:rsidRPr="004A4E5A">
        <w:rPr>
          <w:rStyle w:val="StyleBoldUnderline"/>
          <w:highlight w:val="yellow"/>
        </w:rPr>
        <w:t>U.S. ambivalence toward international human rights commitments</w:t>
      </w:r>
      <w:r w:rsidRPr="00DB3841">
        <w:rPr>
          <w:rStyle w:val="underlinedChar"/>
        </w:rPr>
        <w:t xml:space="preserve"> is</w:t>
      </w:r>
      <w:r w:rsidRPr="004A4E5A">
        <w:rPr>
          <w:sz w:val="16"/>
        </w:rPr>
        <w:t xml:space="preserve"> not a short-term and contingent aspect of specific American policies. It is instead </w:t>
      </w:r>
      <w:r w:rsidRPr="004A4E5A">
        <w:rPr>
          <w:rStyle w:val="StyleBoldUnderline"/>
          <w:highlight w:val="yellow"/>
        </w:rPr>
        <w:t xml:space="preserve">woven into the deep structural reality of </w:t>
      </w:r>
      <w:r w:rsidRPr="004A4E5A">
        <w:rPr>
          <w:rStyle w:val="StyleBoldUnderline"/>
          <w:highlight w:val="yellow"/>
        </w:rPr>
        <w:lastRenderedPageBreak/>
        <w:t>American political life. This is</w:t>
      </w:r>
      <w:r w:rsidRPr="004A4E5A">
        <w:rPr>
          <w:sz w:val="16"/>
        </w:rPr>
        <w:t xml:space="preserve"> so not, for the most part, because international human rights commitments are inconsistent with a particular understanding of democratic ideals like popular sovereignty, local control, or expansive protection of particular rights shared by most Americans. It is true, rather, </w:t>
      </w:r>
      <w:r w:rsidRPr="004A4E5A">
        <w:rPr>
          <w:rStyle w:val="StyleBoldUnderline"/>
          <w:highlight w:val="yellow"/>
        </w:rPr>
        <w:t>because a conservative minority favored by enduring domestic political institutions has consistently prevailed in American politics to the point where its values are now embedded in public opinion and constitutional precedent. The institutional odds against any fundamental change</w:t>
      </w:r>
      <w:r w:rsidRPr="004A4E5A">
        <w:rPr>
          <w:sz w:val="16"/>
        </w:rPr>
        <w:t xml:space="preserve"> in </w:t>
      </w:r>
      <w:smartTag w:uri="urn:schemas-microsoft-com:office:smarttags" w:element="place">
        <w:smartTag w:uri="urn:schemas-microsoft-com:office:smarttags" w:element="City">
          <w:r w:rsidRPr="004A4E5A">
            <w:rPr>
              <w:sz w:val="16"/>
            </w:rPr>
            <w:t>Madison</w:t>
          </w:r>
        </w:smartTag>
      </w:smartTag>
      <w:r w:rsidRPr="004A4E5A">
        <w:rPr>
          <w:sz w:val="16"/>
        </w:rPr>
        <w:t xml:space="preserve">’s republic are high. </w:t>
      </w:r>
      <w:r w:rsidRPr="004A4E5A">
        <w:rPr>
          <w:rStyle w:val="StyleBoldUnderline"/>
          <w:highlight w:val="yellow"/>
        </w:rPr>
        <w:t>To reverse current trends would require an epochal constitutional rupture</w:t>
      </w:r>
      <w:r w:rsidRPr="004A4E5A">
        <w:rPr>
          <w:sz w:val="16"/>
        </w:rPr>
        <w:t xml:space="preserve"> – an Ackermanian “constitutional moment” – </w:t>
      </w:r>
      <w:r w:rsidRPr="004A4E5A">
        <w:rPr>
          <w:rStyle w:val="StyleBoldUnderline"/>
          <w:highlight w:val="yellow"/>
        </w:rPr>
        <w:t>such as</w:t>
      </w:r>
      <w:r w:rsidRPr="004A4E5A">
        <w:rPr>
          <w:sz w:val="16"/>
        </w:rPr>
        <w:t xml:space="preserve"> those wrought in the United States by the Great Depression and </w:t>
      </w:r>
      <w:r w:rsidRPr="004A4E5A">
        <w:rPr>
          <w:rStyle w:val="StyleBoldUnderline"/>
          <w:highlight w:val="yellow"/>
        </w:rPr>
        <w:t>the</w:t>
      </w:r>
      <w:r w:rsidRPr="004A4E5A">
        <w:rPr>
          <w:sz w:val="16"/>
        </w:rPr>
        <w:t xml:space="preserve"> resulting Democratic “</w:t>
      </w:r>
      <w:r w:rsidRPr="004A4E5A">
        <w:rPr>
          <w:rStyle w:val="StyleBoldUnderline"/>
          <w:highlight w:val="yellow"/>
        </w:rPr>
        <w:t>New Deal</w:t>
      </w:r>
      <w:r w:rsidRPr="004A4E5A">
        <w:rPr>
          <w:sz w:val="16"/>
        </w:rPr>
        <w:t xml:space="preserve">” majority; in Germany, France, and Italy by the end of World War II; and in all European countries through a half century of European human rights jurisprudence. Short of all that, this particular brand of </w:t>
      </w:r>
      <w:r w:rsidRPr="004A4E5A">
        <w:rPr>
          <w:rStyle w:val="StyleBoldUnderline"/>
          <w:highlight w:val="yellow"/>
        </w:rPr>
        <w:t>American ambivalence toward the domestic application of international human rights norms is unlikely to change anytime soon.</w:t>
      </w:r>
      <w:r w:rsidRPr="004A4E5A">
        <w:rPr>
          <w:rStyle w:val="StyleBoldUnderline"/>
        </w:rPr>
        <w:t xml:space="preserve"> </w:t>
      </w:r>
    </w:p>
    <w:p w14:paraId="7F3CDF80" w14:textId="77777777" w:rsidR="00675FF9" w:rsidRPr="00DB3841" w:rsidRDefault="00675FF9" w:rsidP="00675FF9"/>
    <w:p w14:paraId="7F3CDF81" w14:textId="77777777" w:rsidR="00675FF9" w:rsidRPr="00675FF9" w:rsidRDefault="00675FF9" w:rsidP="00675FF9"/>
    <w:p w14:paraId="7F3CDF82" w14:textId="77777777" w:rsidR="00DE129C" w:rsidRDefault="00DE129C" w:rsidP="00DE129C">
      <w:pPr>
        <w:pStyle w:val="Nothing"/>
      </w:pPr>
    </w:p>
    <w:p w14:paraId="7F3CDF83" w14:textId="77777777" w:rsidR="00C7762C" w:rsidRDefault="00A80643" w:rsidP="00C7762C">
      <w:pPr>
        <w:pStyle w:val="Heading3"/>
        <w:rPr>
          <w:lang w:eastAsia="ko-KR"/>
        </w:rPr>
      </w:pPr>
      <w:bookmarkStart w:id="17" w:name="_Toc363478240"/>
      <w:r>
        <w:rPr>
          <w:lang w:eastAsia="ko-KR"/>
        </w:rPr>
        <w:lastRenderedPageBreak/>
        <w:t>Extensions:  International Law isn’t key to cooperation</w:t>
      </w:r>
      <w:bookmarkEnd w:id="17"/>
    </w:p>
    <w:p w14:paraId="7F3CDF84" w14:textId="77777777" w:rsidR="00C7762C" w:rsidRDefault="00C7762C" w:rsidP="00C7762C"/>
    <w:p w14:paraId="7F3CDF85" w14:textId="77777777" w:rsidR="00846ACC" w:rsidRDefault="00846ACC" w:rsidP="00A80643">
      <w:pPr>
        <w:pStyle w:val="Heading4"/>
      </w:pPr>
      <w:r>
        <w:t xml:space="preserve">(--) Extend our Estreicher evidence—international law doesn’t bolster international cooperation in any meaningful capacity. </w:t>
      </w:r>
    </w:p>
    <w:p w14:paraId="7F3CDF86" w14:textId="77777777" w:rsidR="00C7762C" w:rsidRDefault="00FF17CE" w:rsidP="00A80643">
      <w:pPr>
        <w:pStyle w:val="Heading4"/>
      </w:pPr>
      <w:r>
        <w:t xml:space="preserve">(--) </w:t>
      </w:r>
      <w:r w:rsidR="00A80643">
        <w:t xml:space="preserve">Impossibility of enforcement or interpretation makes international law fail:  </w:t>
      </w:r>
    </w:p>
    <w:p w14:paraId="7F3CDF87" w14:textId="77777777" w:rsidR="00C7762C" w:rsidRPr="004B16EF" w:rsidRDefault="00C7762C" w:rsidP="00A80643">
      <w:pPr>
        <w:pStyle w:val="cites0"/>
        <w:ind w:left="720"/>
      </w:pPr>
      <w:r w:rsidRPr="00A80643">
        <w:rPr>
          <w:rStyle w:val="StyleStyleBold12pt"/>
          <w:b/>
        </w:rPr>
        <w:t>Casey et al. 06</w:t>
      </w:r>
      <w:r w:rsidR="00A80643">
        <w:rPr>
          <w:rStyle w:val="StyleStyleBold12pt"/>
          <w:b/>
        </w:rPr>
        <w:t xml:space="preserve">  </w:t>
      </w:r>
      <w:r w:rsidRPr="00A80643">
        <w:rPr>
          <w:u w:val="none"/>
        </w:rPr>
        <w:t>(August 18, 2006, “International Law and the Nation-State at the U.N.: A Guide for U.S. Policymakers”, “Lee A. Casey and David B. Rivkin, Jr.”)</w:t>
      </w:r>
    </w:p>
    <w:p w14:paraId="7F3CDF88" w14:textId="77777777" w:rsidR="00C7762C" w:rsidRPr="00883F45" w:rsidRDefault="00C7762C" w:rsidP="00C7762C">
      <w:pPr>
        <w:pStyle w:val="tiny"/>
        <w:rPr>
          <w:rStyle w:val="underlinedChar"/>
        </w:rPr>
      </w:pPr>
      <w:r w:rsidRPr="00A80643">
        <w:rPr>
          <w:sz w:val="8"/>
        </w:rPr>
        <w:t xml:space="preserve">At the same time, it is also fair to say that, beyond </w:t>
      </w:r>
      <w:r w:rsidRPr="00883F45">
        <w:rPr>
          <w:rStyle w:val="underlinedChar"/>
        </w:rPr>
        <w:t xml:space="preserve">a few academics and activists, </w:t>
      </w:r>
      <w:r w:rsidRPr="00A80643">
        <w:rPr>
          <w:rStyle w:val="underlinedChar"/>
          <w:highlight w:val="yellow"/>
        </w:rPr>
        <w:t>most Americans do not look to international institutions or the “international community” for validation of their government’s actions or their own</w:t>
      </w:r>
      <w:r w:rsidRPr="00A80643">
        <w:rPr>
          <w:sz w:val="8"/>
          <w:highlight w:val="yellow"/>
        </w:rPr>
        <w:t>.</w:t>
      </w:r>
      <w:r w:rsidRPr="00A80643">
        <w:rPr>
          <w:sz w:val="8"/>
        </w:rPr>
        <w:t xml:space="preserve"> One might well ask, in response to the German Foreign Ministry, what is the “international community”? Does it, for example, include </w:t>
      </w:r>
      <w:smartTag w:uri="urn:schemas-microsoft-com:office:smarttags" w:element="country-region">
        <w:r w:rsidRPr="00A80643">
          <w:rPr>
            <w:sz w:val="8"/>
          </w:rPr>
          <w:t>China</w:t>
        </w:r>
      </w:smartTag>
      <w:r w:rsidRPr="00A80643">
        <w:rPr>
          <w:sz w:val="8"/>
        </w:rPr>
        <w:t xml:space="preserve">’s Communist rulers or the </w:t>
      </w:r>
      <w:smartTag w:uri="urn:schemas-microsoft-com:office:smarttags" w:element="place">
        <w:r w:rsidRPr="00A80643">
          <w:rPr>
            <w:sz w:val="8"/>
          </w:rPr>
          <w:t>Persian Gulf</w:t>
        </w:r>
      </w:smartTag>
      <w:r w:rsidRPr="00A80643">
        <w:rPr>
          <w:sz w:val="8"/>
        </w:rPr>
        <w:t xml:space="preserve">’s divine right monarchs? And what obligations, exactly, might Americans have to them? Law, in the United States, is made by our elected representatives, and the measure of its legitimacy is the United States Constitution. As a result, of course, </w:t>
      </w:r>
      <w:r w:rsidRPr="00A80643">
        <w:rPr>
          <w:rStyle w:val="underlinedChar"/>
          <w:highlight w:val="yellow"/>
        </w:rPr>
        <w:t xml:space="preserve">international law has never been treated as a rigid and imperative code of con duct by </w:t>
      </w:r>
      <w:smartTag w:uri="urn:schemas-microsoft-com:office:smarttags" w:element="place">
        <w:smartTag w:uri="urn:schemas-microsoft-com:office:smarttags" w:element="country-region">
          <w:r w:rsidRPr="00A80643">
            <w:rPr>
              <w:rStyle w:val="underlinedChar"/>
              <w:highlight w:val="yellow"/>
            </w:rPr>
            <w:t>U.S.</w:t>
          </w:r>
        </w:smartTag>
      </w:smartTag>
      <w:r w:rsidRPr="00A80643">
        <w:rPr>
          <w:sz w:val="8"/>
          <w:highlight w:val="yellow"/>
        </w:rPr>
        <w:t xml:space="preserve"> </w:t>
      </w:r>
      <w:r w:rsidRPr="00A80643">
        <w:rPr>
          <w:rStyle w:val="underlinedChar"/>
          <w:highlight w:val="yellow"/>
        </w:rPr>
        <w:t>policymakers</w:t>
      </w:r>
      <w:r w:rsidRPr="00A80643">
        <w:rPr>
          <w:sz w:val="8"/>
        </w:rPr>
        <w:t xml:space="preserve">. This attitude toward international law transcends political ideology and party label. Nowhere was it better displayed than in an exchange between then Secretary of State Madeleine Albright and her British counterpart, Foreign Secretary Robin Cook, during the run-up to NATO’s 1999 intervention in Kosovo. As reported by Mrs. Albright’s spokesman James Rubin, when Cook explained that British lawyers objected to the use of military force against </w:t>
      </w:r>
      <w:smartTag w:uri="urn:schemas-microsoft-com:office:smarttags" w:element="place">
        <w:smartTag w:uri="urn:schemas-microsoft-com:office:smarttags" w:element="country-region">
          <w:r w:rsidRPr="00A80643">
            <w:rPr>
              <w:sz w:val="8"/>
            </w:rPr>
            <w:t>Serbia</w:t>
          </w:r>
        </w:smartTag>
      </w:smartTag>
      <w:r w:rsidRPr="00A80643">
        <w:rPr>
          <w:sz w:val="8"/>
        </w:rPr>
        <w:t xml:space="preserve"> without U.N. approval, she replied simply “get new lawyers.”[3]Mrs. Albright’s suggestion was perhaps undiplomatic, but it revealed a firm grasp of the essential genius of international law: It is a body of norms made by states for states, and its content and application are almost always open to honest dispute. Moreover, and most important of all, there is no global power or authority with the ultimate right to establish the meaning of international law for all. </w:t>
      </w:r>
      <w:r w:rsidRPr="00A80643">
        <w:rPr>
          <w:rStyle w:val="underlinedChar"/>
          <w:highlight w:val="yellow"/>
        </w:rPr>
        <w:t>Every independent state has the legal right</w:t>
      </w:r>
      <w:r w:rsidRPr="00883F45">
        <w:rPr>
          <w:rStyle w:val="underlinedChar"/>
        </w:rPr>
        <w:t>—and the obligation—</w:t>
      </w:r>
      <w:r w:rsidRPr="00A80643">
        <w:rPr>
          <w:rStyle w:val="underlinedChar"/>
          <w:highlight w:val="yellow"/>
        </w:rPr>
        <w:t>to consider and interpret international law for itself</w:t>
      </w:r>
      <w:r w:rsidRPr="00883F45">
        <w:rPr>
          <w:rStyle w:val="underlinedChar"/>
        </w:rPr>
        <w:t xml:space="preserve">. </w:t>
      </w:r>
      <w:r w:rsidRPr="00A80643">
        <w:rPr>
          <w:sz w:val="8"/>
        </w:rPr>
        <w:t xml:space="preserve">In other words, when questions are asked about the meaning and requirements of international law, the answers will probably, and properly, depend on who the lawyers are. This does not mean that international law is illusory or that it can or should be ignored by states in the day-to-day exercise of power. It does mean, however, that international law is best viewed as a collection of behavioral norms—some arising from custom and some from express agreement, some more well-established and some less so—that it is in the interest of states to honor. As Chief Justice John Marshall explained in 1812 in describing one important aspect of international law:[4]The world being composed of distinct sovereignties, possessing equal rights and equal independence, whose mutual benefit is promoted by intercourse with each other, and by an interchange of those good offices which humanity dictates and its wants require, all sovereigns have consented [to certain legal norms].The key, of course, is consent. Ultimately, </w:t>
      </w:r>
      <w:r w:rsidRPr="00A80643">
        <w:rPr>
          <w:rStyle w:val="StyleBoldUnderline"/>
          <w:highlight w:val="yellow"/>
        </w:rPr>
        <w:t>the binding nature of international law is a matter of the consent of sovereign states</w:t>
      </w:r>
      <w:r w:rsidRPr="00883F45">
        <w:rPr>
          <w:rStyle w:val="underlinedChar"/>
        </w:rPr>
        <w:t xml:space="preserve">. They can interpret that law in accordance with their understanding and interests, </w:t>
      </w:r>
      <w:r w:rsidRPr="00A80643">
        <w:rPr>
          <w:rStyle w:val="StyleBoldUnderline"/>
          <w:highlight w:val="yellow"/>
        </w:rPr>
        <w:t xml:space="preserve">they can attempt to change it, and they can choose to </w:t>
      </w:r>
      <w:r w:rsidRPr="00A80643">
        <w:rPr>
          <w:rStyle w:val="Emphasis"/>
          <w:highlight w:val="yellow"/>
        </w:rPr>
        <w:t>ignore it—</w:t>
      </w:r>
      <w:r w:rsidRPr="00A80643">
        <w:rPr>
          <w:sz w:val="8"/>
        </w:rPr>
        <w:t>so long as they are prepared to accept the very real political, economic, and even military consequences that may result.</w:t>
      </w:r>
      <w:r w:rsidRPr="00883F45">
        <w:rPr>
          <w:rStyle w:val="underlinedChar"/>
        </w:rPr>
        <w:t xml:space="preserve"> </w:t>
      </w:r>
      <w:r w:rsidRPr="00A80643">
        <w:rPr>
          <w:rStyle w:val="StyleBoldUnderline"/>
          <w:highlight w:val="yellow"/>
        </w:rPr>
        <w:t>This is the essence of sovereignty,</w:t>
      </w:r>
      <w:r w:rsidRPr="00A80643">
        <w:rPr>
          <w:rStyle w:val="underlinedChar"/>
          <w:highlight w:val="yellow"/>
        </w:rPr>
        <w:t xml:space="preserve"> </w:t>
      </w:r>
      <w:r w:rsidRPr="00A80643">
        <w:rPr>
          <w:sz w:val="8"/>
        </w:rPr>
        <w:t>which itself is the basis and guarantor of self-government.</w:t>
      </w:r>
    </w:p>
    <w:p w14:paraId="7F3CDF89" w14:textId="77777777" w:rsidR="00A80643" w:rsidRDefault="00FF17CE" w:rsidP="00A80643">
      <w:pPr>
        <w:pStyle w:val="Heading4"/>
      </w:pPr>
      <w:r>
        <w:t xml:space="preserve">(--) </w:t>
      </w:r>
      <w:r w:rsidR="00A80643">
        <w:t>Lack of the binding nature of international law limits its effectiveness:</w:t>
      </w:r>
    </w:p>
    <w:p w14:paraId="7F3CDF8A" w14:textId="77777777" w:rsidR="00C7762C" w:rsidRPr="00A80643" w:rsidRDefault="00C7762C" w:rsidP="00A80643">
      <w:pPr>
        <w:ind w:left="720"/>
      </w:pPr>
      <w:r w:rsidRPr="00A80643">
        <w:t xml:space="preserve">Michael Stokes </w:t>
      </w:r>
      <w:r w:rsidRPr="00A80643">
        <w:rPr>
          <w:rStyle w:val="StyleStyleBold12pt"/>
        </w:rPr>
        <w:t xml:space="preserve">Paulsen, </w:t>
      </w:r>
      <w:r w:rsidR="00A80643" w:rsidRPr="00A80643">
        <w:rPr>
          <w:rStyle w:val="StyleStyleBold12pt"/>
        </w:rPr>
        <w:t>2009</w:t>
      </w:r>
      <w:r w:rsidR="00A80643" w:rsidRPr="00A80643">
        <w:t xml:space="preserve"> </w:t>
      </w:r>
      <w:r w:rsidRPr="00A80643">
        <w:t xml:space="preserve">Distinguished University Chair and Professor of Law, The University of St.Thomas School of Law [Yale Law Journal – The Constitutional Power to Interpret International Law] June 2009 </w:t>
      </w:r>
    </w:p>
    <w:p w14:paraId="7F3CDF8B" w14:textId="77777777" w:rsidR="00C7762C" w:rsidRPr="00A80643" w:rsidRDefault="00C7762C" w:rsidP="00C7762C">
      <w:pPr>
        <w:pStyle w:val="tiny"/>
        <w:rPr>
          <w:sz w:val="12"/>
        </w:rPr>
      </w:pPr>
      <w:r w:rsidRPr="00A80643">
        <w:rPr>
          <w:sz w:val="12"/>
        </w:rPr>
        <w:t xml:space="preserve">Thus, though </w:t>
      </w:r>
      <w:r w:rsidRPr="00883F45">
        <w:rPr>
          <w:rStyle w:val="underlinedChar"/>
        </w:rPr>
        <w:t>treaties</w:t>
      </w:r>
      <w:r w:rsidRPr="00A80643">
        <w:rPr>
          <w:sz w:val="12"/>
        </w:rPr>
        <w:t xml:space="preserve"> are part of the supreme law of the land under the U.S. Constitution, their </w:t>
      </w:r>
      <w:r w:rsidRPr="00A80643">
        <w:rPr>
          <w:rStyle w:val="StyleBoldUnderline"/>
          <w:highlight w:val="yellow"/>
        </w:rPr>
        <w:t>legal force as they concern the international law obligations of the United States is</w:t>
      </w:r>
      <w:r w:rsidRPr="00A80643">
        <w:rPr>
          <w:sz w:val="12"/>
          <w:highlight w:val="yellow"/>
        </w:rPr>
        <w:t>,</w:t>
      </w:r>
      <w:r w:rsidRPr="00A80643">
        <w:rPr>
          <w:sz w:val="12"/>
        </w:rPr>
        <w:t xml:space="preserve"> as a matter of </w:t>
      </w:r>
      <w:smartTag w:uri="urn:schemas-microsoft-com:office:smarttags" w:element="country-region">
        <w:smartTag w:uri="urn:schemas-microsoft-com:office:smarttags" w:element="place">
          <w:r w:rsidRPr="00A80643">
            <w:rPr>
              <w:sz w:val="12"/>
            </w:rPr>
            <w:t>U.S.</w:t>
          </w:r>
        </w:smartTag>
      </w:smartTag>
      <w:r w:rsidRPr="00A80643">
        <w:rPr>
          <w:sz w:val="12"/>
        </w:rPr>
        <w:t xml:space="preserve"> law, al</w:t>
      </w:r>
      <w:r w:rsidRPr="00883F45">
        <w:rPr>
          <w:rStyle w:val="underlinedChar"/>
        </w:rPr>
        <w:t xml:space="preserve">ways </w:t>
      </w:r>
      <w:r w:rsidRPr="00A80643">
        <w:rPr>
          <w:rStyle w:val="StyleBoldUnderline"/>
          <w:highlight w:val="yellow"/>
        </w:rPr>
        <w:t>limited by</w:t>
      </w:r>
      <w:r w:rsidRPr="00883F45">
        <w:rPr>
          <w:rStyle w:val="underlinedChar"/>
        </w:rPr>
        <w:t xml:space="preserve"> (1) </w:t>
      </w:r>
      <w:r w:rsidRPr="00A80643">
        <w:rPr>
          <w:rStyle w:val="StyleBoldUnderline"/>
          <w:highlight w:val="yellow"/>
        </w:rPr>
        <w:t xml:space="preserve">the Constitution’s assignment of certain </w:t>
      </w:r>
      <w:r w:rsidRPr="00A80643">
        <w:rPr>
          <w:sz w:val="12"/>
        </w:rPr>
        <w:t>indefeasible</w:t>
      </w:r>
      <w:r w:rsidRPr="00A80643">
        <w:rPr>
          <w:rStyle w:val="StyleBoldUnderline"/>
          <w:highlight w:val="yellow"/>
        </w:rPr>
        <w:t xml:space="preserve"> constitutional powers to the President and to Congress</w:t>
      </w:r>
      <w:r w:rsidRPr="00A80643">
        <w:rPr>
          <w:rStyle w:val="StyleBoldUnderline"/>
        </w:rPr>
        <w:t xml:space="preserve"> </w:t>
      </w:r>
      <w:r w:rsidRPr="00A80643">
        <w:rPr>
          <w:sz w:val="12"/>
        </w:rPr>
        <w:t>with respect to foreign affairs and war; (2) the power of Congress to enact inconsistent, overriding or limiting legislation; (3) the fact that many treaty commitments do not create self-executing U.S. domestic law obligations; and (4) the President’s foreign affairs executive power to interpret, apply, suspend (in whole or in part), or even terminate a U.S. treaty’s international obligation as a matter of U.S. law. It is worth pausing to consider exactly what all of this means, for its implications are mildly stunning, especially with respect to U.S. war powers: it means that</w:t>
      </w:r>
      <w:r w:rsidRPr="00883F45">
        <w:rPr>
          <w:rStyle w:val="underlinedChar"/>
        </w:rPr>
        <w:t xml:space="preserve"> </w:t>
      </w:r>
      <w:r w:rsidRPr="00A80643">
        <w:rPr>
          <w:rStyle w:val="StyleBoldUnderline"/>
          <w:highlight w:val="yellow"/>
        </w:rPr>
        <w:t>a treaty of the United States</w:t>
      </w:r>
      <w:r w:rsidRPr="00A80643">
        <w:rPr>
          <w:rStyle w:val="StyleBoldUnderline"/>
        </w:rPr>
        <w:t xml:space="preserve"> </w:t>
      </w:r>
      <w:r w:rsidRPr="00A80643">
        <w:rPr>
          <w:sz w:val="12"/>
        </w:rPr>
        <w:t>that is the law of the land under Article VI of the Constitution—be it the U.N. Charter, the Geneva Conventions or any other major agreement at the center of the contemporary regime of international law—</w:t>
      </w:r>
      <w:r w:rsidRPr="00A80643">
        <w:rPr>
          <w:rStyle w:val="StyleBoldUnderline"/>
          <w:highlight w:val="yellow"/>
        </w:rPr>
        <w:t>may not constitutionally limit Congress’s power to declare war or the President’s Commander-in-Chief power to conduct war</w:t>
      </w:r>
      <w:r w:rsidRPr="00A80643">
        <w:rPr>
          <w:rStyle w:val="underlinedChar"/>
          <w:highlight w:val="yellow"/>
        </w:rPr>
        <w:t xml:space="preserve"> </w:t>
      </w:r>
      <w:r w:rsidRPr="00A80643">
        <w:rPr>
          <w:sz w:val="12"/>
        </w:rPr>
        <w:t xml:space="preserve">as he sees fit. It means that </w:t>
      </w:r>
      <w:r w:rsidRPr="00A80643">
        <w:rPr>
          <w:rStyle w:val="StyleBoldUnderline"/>
          <w:highlight w:val="yellow"/>
        </w:rPr>
        <w:t>Congress always may act to displace, or disregard, a treaty obligation</w:t>
      </w:r>
      <w:r w:rsidRPr="00883F45">
        <w:rPr>
          <w:rStyle w:val="underlinedChar"/>
        </w:rPr>
        <w:t>.</w:t>
      </w:r>
      <w:r w:rsidRPr="00A80643">
        <w:rPr>
          <w:sz w:val="12"/>
        </w:rPr>
        <w:t xml:space="preserve"> It means that </w:t>
      </w:r>
      <w:r w:rsidRPr="00883F45">
        <w:rPr>
          <w:rStyle w:val="underlinedChar"/>
        </w:rPr>
        <w:t>the President</w:t>
      </w:r>
      <w:r w:rsidRPr="00A80643">
        <w:rPr>
          <w:sz w:val="12"/>
        </w:rPr>
        <w:t xml:space="preserve">, too, </w:t>
      </w:r>
      <w:r w:rsidRPr="00883F45">
        <w:rPr>
          <w:rStyle w:val="underlinedChar"/>
        </w:rPr>
        <w:t>always may act independently to displace, or disregard, a treaty</w:t>
      </w:r>
      <w:r w:rsidRPr="00A80643">
        <w:rPr>
          <w:sz w:val="12"/>
        </w:rPr>
        <w:t xml:space="preserve"> obligation. It means that treaties, as a species of international law with the strongest claim to </w:t>
      </w:r>
      <w:smartTag w:uri="urn:schemas-microsoft-com:office:smarttags" w:element="country-region">
        <w:r w:rsidRPr="00A80643">
          <w:rPr>
            <w:sz w:val="12"/>
          </w:rPr>
          <w:t>U.S.</w:t>
        </w:r>
      </w:smartTag>
      <w:r w:rsidRPr="00A80643">
        <w:rPr>
          <w:sz w:val="12"/>
        </w:rPr>
        <w:t xml:space="preserve"> domestic constitutional law status, never meaningfully constrain </w:t>
      </w:r>
      <w:smartTag w:uri="urn:schemas-microsoft-com:office:smarttags" w:element="place">
        <w:smartTag w:uri="urn:schemas-microsoft-com:office:smarttags" w:element="country-region">
          <w:r w:rsidRPr="00A80643">
            <w:rPr>
              <w:sz w:val="12"/>
            </w:rPr>
            <w:t>U.S.</w:t>
          </w:r>
        </w:smartTag>
      </w:smartTag>
      <w:r w:rsidRPr="00A80643">
        <w:rPr>
          <w:sz w:val="12"/>
        </w:rPr>
        <w:t xml:space="preserve"> governmental actors. Their force is utterly contingent on the prospective actions and decisions of </w:t>
      </w:r>
      <w:smartTag w:uri="urn:schemas-microsoft-com:office:smarttags" w:element="place">
        <w:smartTag w:uri="urn:schemas-microsoft-com:office:smarttags" w:element="country-region">
          <w:r w:rsidRPr="00A80643">
            <w:rPr>
              <w:sz w:val="12"/>
            </w:rPr>
            <w:t>U.S.</w:t>
          </w:r>
        </w:smartTag>
      </w:smartTag>
      <w:r w:rsidRPr="00A80643">
        <w:rPr>
          <w:sz w:val="12"/>
        </w:rPr>
        <w:t xml:space="preserve"> constitutional actors.</w:t>
      </w:r>
      <w:r w:rsidRPr="00A80643">
        <w:rPr>
          <w:sz w:val="12"/>
          <w:szCs w:val="14"/>
        </w:rPr>
        <w:t xml:space="preserve">55 </w:t>
      </w:r>
      <w:r w:rsidRPr="00A80643">
        <w:rPr>
          <w:sz w:val="12"/>
        </w:rPr>
        <w:t xml:space="preserve">This conceptualization threatens all that the community of “international law” scholars hold most dear. For it seems to say that </w:t>
      </w:r>
      <w:r w:rsidRPr="00883F45">
        <w:rPr>
          <w:rStyle w:val="underlinedChar"/>
        </w:rPr>
        <w:t xml:space="preserve">the </w:t>
      </w:r>
      <w:smartTag w:uri="urn:schemas-microsoft-com:office:smarttags" w:element="place">
        <w:smartTag w:uri="urn:schemas-microsoft-com:office:smarttags" w:element="country-region">
          <w:r w:rsidRPr="00883F45">
            <w:rPr>
              <w:rStyle w:val="underlinedChar"/>
            </w:rPr>
            <w:t>United States</w:t>
          </w:r>
        </w:smartTag>
      </w:smartTag>
      <w:r w:rsidRPr="00883F45">
        <w:rPr>
          <w:rStyle w:val="underlinedChar"/>
        </w:rPr>
        <w:t xml:space="preserve"> may disregard the seemingly most sacred of international law treaty obligations almost at will.</w:t>
      </w:r>
      <w:r w:rsidRPr="00A80643">
        <w:rPr>
          <w:sz w:val="12"/>
        </w:rPr>
        <w:t xml:space="preserve"> </w:t>
      </w:r>
      <w:r w:rsidRPr="00883F45">
        <w:rPr>
          <w:rStyle w:val="underlinedChar"/>
        </w:rPr>
        <w:t>The answer to such a charge is yes</w:t>
      </w:r>
      <w:r w:rsidRPr="00A80643">
        <w:rPr>
          <w:sz w:val="12"/>
        </w:rPr>
        <w:t xml:space="preserve">, this analysis suggests precisely that. At least it does so as a matter of </w:t>
      </w:r>
      <w:smartTag w:uri="urn:schemas-microsoft-com:office:smarttags" w:element="place">
        <w:smartTag w:uri="urn:schemas-microsoft-com:office:smarttags" w:element="country-region">
          <w:r w:rsidRPr="00A80643">
            <w:rPr>
              <w:sz w:val="12"/>
            </w:rPr>
            <w:t>U.S.</w:t>
          </w:r>
        </w:smartTag>
      </w:smartTag>
      <w:r w:rsidRPr="00A80643">
        <w:rPr>
          <w:sz w:val="12"/>
        </w:rPr>
        <w:t xml:space="preserve"> </w:t>
      </w:r>
      <w:r w:rsidRPr="00A80643">
        <w:rPr>
          <w:rFonts w:ascii="YaleDesign-Italic" w:hAnsi="YaleDesign-Italic" w:cs="YaleDesign-Italic"/>
          <w:i/>
          <w:iCs/>
          <w:sz w:val="12"/>
        </w:rPr>
        <w:t>constitutional law</w:t>
      </w:r>
      <w:r w:rsidRPr="00A80643">
        <w:rPr>
          <w:sz w:val="12"/>
        </w:rPr>
        <w:t xml:space="preserve">. This does not mean, of course, that the </w:t>
      </w:r>
      <w:smartTag w:uri="urn:schemas-microsoft-com:office:smarttags" w:element="place">
        <w:smartTag w:uri="urn:schemas-microsoft-com:office:smarttags" w:element="country-region">
          <w:r w:rsidRPr="00A80643">
            <w:rPr>
              <w:sz w:val="12"/>
            </w:rPr>
            <w:t>United States</w:t>
          </w:r>
        </w:smartTag>
      </w:smartTag>
      <w:r w:rsidRPr="00A80643">
        <w:rPr>
          <w:sz w:val="12"/>
        </w:rPr>
        <w:t xml:space="preserve"> must or should disregard important international law treaty obligations as a foreign policy matter. It certainly does not need to do so; other nations might validly regard such actions as a breach of international law; such nations might become very angry at the </w:t>
      </w:r>
      <w:smartTag w:uri="urn:schemas-microsoft-com:office:smarttags" w:element="place">
        <w:smartTag w:uri="urn:schemas-microsoft-com:office:smarttags" w:element="country-region">
          <w:r w:rsidRPr="00A80643">
            <w:rPr>
              <w:sz w:val="12"/>
            </w:rPr>
            <w:t>United States</w:t>
          </w:r>
        </w:smartTag>
      </w:smartTag>
      <w:r w:rsidRPr="00A80643">
        <w:rPr>
          <w:sz w:val="12"/>
        </w:rPr>
        <w:t xml:space="preserve">’s actions (or they might not); and such breaches, and reactions, may have serious international political repercussions. These are very serious policy considerations. But as a matter of </w:t>
      </w:r>
      <w:smartTag w:uri="urn:schemas-microsoft-com:office:smarttags" w:element="country-region">
        <w:r w:rsidRPr="00A80643">
          <w:rPr>
            <w:sz w:val="12"/>
          </w:rPr>
          <w:t>U.S.</w:t>
        </w:r>
      </w:smartTag>
      <w:r w:rsidRPr="00A80643">
        <w:rPr>
          <w:sz w:val="12"/>
        </w:rPr>
        <w:t xml:space="preserve"> constitutional law, it remains the case </w:t>
      </w:r>
      <w:r w:rsidRPr="00883F45">
        <w:rPr>
          <w:rStyle w:val="underlinedChar"/>
        </w:rPr>
        <w:t xml:space="preserve">that Congress, and the President, may lawfully take such actions, hugely undermining the force of such international treaties as binding national law for the </w:t>
      </w:r>
      <w:smartTag w:uri="urn:schemas-microsoft-com:office:smarttags" w:element="place">
        <w:smartTag w:uri="urn:schemas-microsoft-com:office:smarttags" w:element="country-region">
          <w:r w:rsidRPr="00883F45">
            <w:rPr>
              <w:rStyle w:val="underlinedChar"/>
            </w:rPr>
            <w:t>United States</w:t>
          </w:r>
        </w:smartTag>
      </w:smartTag>
      <w:r w:rsidRPr="00883F45">
        <w:rPr>
          <w:rStyle w:val="underlinedChar"/>
        </w:rPr>
        <w:t>.</w:t>
      </w:r>
      <w:r w:rsidRPr="00A80643">
        <w:rPr>
          <w:sz w:val="12"/>
        </w:rPr>
        <w:t xml:space="preserve"> The conclusion is blunt, but inescapable: </w:t>
      </w:r>
      <w:r w:rsidRPr="00A80643">
        <w:rPr>
          <w:rStyle w:val="citesChar0"/>
          <w:highlight w:val="yellow"/>
        </w:rPr>
        <w:t xml:space="preserve">international law in the form of </w:t>
      </w:r>
      <w:smartTag w:uri="urn:schemas-microsoft-com:office:smarttags" w:element="country-region">
        <w:r w:rsidRPr="00A80643">
          <w:rPr>
            <w:rStyle w:val="citesChar0"/>
            <w:highlight w:val="yellow"/>
          </w:rPr>
          <w:t>U.S.</w:t>
        </w:r>
      </w:smartTag>
      <w:r w:rsidRPr="00A80643">
        <w:rPr>
          <w:rStyle w:val="citesChar0"/>
          <w:highlight w:val="yellow"/>
        </w:rPr>
        <w:t xml:space="preserve"> treaties is primarily a political constraint on </w:t>
      </w:r>
      <w:smartTag w:uri="urn:schemas-microsoft-com:office:smarttags" w:element="place">
        <w:smartTag w:uri="urn:schemas-microsoft-com:office:smarttags" w:element="country-region">
          <w:r w:rsidRPr="00A80643">
            <w:rPr>
              <w:rStyle w:val="citesChar0"/>
              <w:highlight w:val="yellow"/>
            </w:rPr>
            <w:t>U.S.</w:t>
          </w:r>
        </w:smartTag>
      </w:smartTag>
      <w:r w:rsidRPr="00A80643">
        <w:rPr>
          <w:rStyle w:val="citesChar0"/>
          <w:highlight w:val="yellow"/>
        </w:rPr>
        <w:t xml:space="preserve"> conduct—a constraint of international politics—more than a true legal constraint</w:t>
      </w:r>
      <w:r w:rsidRPr="00A80643">
        <w:rPr>
          <w:sz w:val="12"/>
          <w:highlight w:val="yellow"/>
        </w:rPr>
        <w:t xml:space="preserve">. </w:t>
      </w:r>
      <w:r w:rsidRPr="00A80643">
        <w:rPr>
          <w:rStyle w:val="citesChar0"/>
          <w:highlight w:val="yellow"/>
        </w:rPr>
        <w:t xml:space="preserve">The </w:t>
      </w:r>
      <w:r w:rsidRPr="00A80643">
        <w:rPr>
          <w:rStyle w:val="Emphasis"/>
          <w:highlight w:val="yellow"/>
        </w:rPr>
        <w:t>“binding” international law</w:t>
      </w:r>
      <w:r w:rsidRPr="00A80643">
        <w:rPr>
          <w:rStyle w:val="citesChar0"/>
          <w:highlight w:val="yellow"/>
        </w:rPr>
        <w:t xml:space="preserve"> character of a treaty obligation is,</w:t>
      </w:r>
      <w:r w:rsidRPr="00A80643">
        <w:rPr>
          <w:sz w:val="12"/>
        </w:rPr>
        <w:t xml:space="preserve"> as a matter of </w:t>
      </w:r>
      <w:smartTag w:uri="urn:schemas-microsoft-com:office:smarttags" w:element="place">
        <w:smartTag w:uri="urn:schemas-microsoft-com:office:smarttags" w:element="country-region">
          <w:r w:rsidRPr="00A80643">
            <w:rPr>
              <w:sz w:val="12"/>
            </w:rPr>
            <w:t>U.S.</w:t>
          </w:r>
        </w:smartTag>
      </w:smartTag>
      <w:r w:rsidRPr="00A80643">
        <w:rPr>
          <w:sz w:val="12"/>
        </w:rPr>
        <w:t xml:space="preserve"> law, largely </w:t>
      </w:r>
      <w:r w:rsidRPr="00A80643">
        <w:rPr>
          <w:rStyle w:val="Emphasis"/>
          <w:highlight w:val="yellow"/>
        </w:rPr>
        <w:t>illusory.</w:t>
      </w:r>
      <w:r w:rsidRPr="00A80643">
        <w:rPr>
          <w:sz w:val="12"/>
        </w:rPr>
        <w:t xml:space="preserve"> </w:t>
      </w:r>
    </w:p>
    <w:p w14:paraId="7F3CDF8C" w14:textId="77777777" w:rsidR="00C7762C" w:rsidRDefault="00C7762C" w:rsidP="00C7762C"/>
    <w:p w14:paraId="7F3CDF8D" w14:textId="77777777" w:rsidR="00C7762C" w:rsidRDefault="00FF17CE" w:rsidP="00FF17CE">
      <w:pPr>
        <w:pStyle w:val="Heading4"/>
      </w:pPr>
      <w:r>
        <w:lastRenderedPageBreak/>
        <w:t xml:space="preserve">(--) </w:t>
      </w:r>
      <w:r w:rsidR="00C7762C">
        <w:t>Int’l Law Too Fragmented- Treaties Are A Shoddy Patchwork System With No Enforcement</w:t>
      </w:r>
    </w:p>
    <w:p w14:paraId="7F3CDF8E" w14:textId="77777777" w:rsidR="00C7762C" w:rsidRPr="00E90BB8" w:rsidRDefault="00C7762C" w:rsidP="00C7762C">
      <w:pPr>
        <w:pStyle w:val="tiny"/>
      </w:pPr>
      <w:r w:rsidRPr="00FF17CE">
        <w:rPr>
          <w:rStyle w:val="StyleStyleBold12pt"/>
        </w:rPr>
        <w:t xml:space="preserve"> Stark, </w:t>
      </w:r>
      <w:r w:rsidR="00FF17CE" w:rsidRPr="00FF17CE">
        <w:rPr>
          <w:rStyle w:val="StyleStyleBold12pt"/>
        </w:rPr>
        <w:t>2002</w:t>
      </w:r>
      <w:r w:rsidR="00FF17CE">
        <w:rPr>
          <w:rStyle w:val="citesChar0"/>
        </w:rPr>
        <w:t xml:space="preserve"> </w:t>
      </w:r>
      <w:r w:rsidRPr="00FF17CE">
        <w:t>Visiting Professor of Law at Hofstra Law School, 2002 [ Barbara, Violations of Human Dignity' and Postmodern International Law, 27 Yale J. Int'l L. 315, Summer ]</w:t>
      </w:r>
    </w:p>
    <w:p w14:paraId="7F3CDF8F" w14:textId="77777777" w:rsidR="00C7762C" w:rsidRPr="00FF17CE" w:rsidRDefault="00C7762C" w:rsidP="00C7762C">
      <w:pPr>
        <w:pStyle w:val="tiny"/>
        <w:rPr>
          <w:rStyle w:val="StyleBoldUnderline"/>
        </w:rPr>
      </w:pPr>
      <w:r w:rsidRPr="00FF17CE">
        <w:rPr>
          <w:rFonts w:ascii="Orator10 BT" w:hAnsi="Orator10 BT"/>
          <w:color w:val="000000"/>
          <w:sz w:val="14"/>
          <w:szCs w:val="17"/>
        </w:rPr>
        <w:t xml:space="preserve">   </w:t>
      </w:r>
      <w:r w:rsidRPr="00FF17CE">
        <w:rPr>
          <w:sz w:val="14"/>
        </w:rPr>
        <w:t>Unlike domestic law</w:t>
      </w:r>
      <w:r w:rsidRPr="00FA1BFB">
        <w:rPr>
          <w:rStyle w:val="underlinedChar"/>
        </w:rPr>
        <w:t xml:space="preserve">,  </w:t>
      </w:r>
      <w:r w:rsidRPr="00FF17CE">
        <w:rPr>
          <w:rStyle w:val="Emphasis"/>
          <w:highlight w:val="yellow"/>
        </w:rPr>
        <w:t>international law</w:t>
      </w:r>
      <w:r w:rsidRPr="00FF17CE">
        <w:rPr>
          <w:rStyle w:val="StyleBoldUnderline"/>
          <w:highlight w:val="yellow"/>
        </w:rPr>
        <w:t xml:space="preserve">  remains </w:t>
      </w:r>
      <w:r w:rsidRPr="00FF17CE">
        <w:rPr>
          <w:rStyle w:val="Emphasis"/>
          <w:highlight w:val="yellow"/>
        </w:rPr>
        <w:t>fragmentary</w:t>
      </w:r>
      <w:r w:rsidRPr="00FF17CE">
        <w:rPr>
          <w:rStyle w:val="StyleBoldUnderline"/>
          <w:highlight w:val="yellow"/>
        </w:rPr>
        <w:t>: there is no Supreme Court to reconcile warring districts,  no legislature to fill in doctrinal gaps. Indeed,  international "law -making" is often so contentious that no law is made at all;</w:t>
      </w:r>
      <w:r w:rsidRPr="00FF17CE">
        <w:rPr>
          <w:sz w:val="14"/>
        </w:rPr>
        <w:t xml:space="preserve"> in many areas there are more gaps than law. International law  is unapologetically  "discontinuous"; the decisions of the International Court of Justice have no precedential value, and those of the International Criminal Tribunal for the Former Yugoslavia (ICTY) and the International Criminal Tribunal for Rwanda (ICTR)  are similarly ad hoc. Treaty law applies only to the specific subject the particular treaty addresses and is binding only on the parties to the treaty. While customary  international law  ("CIL")  applies more broadly, states may persistently dissent from CIL and exempt themselves from its coverage. </w:t>
      </w:r>
      <w:r w:rsidRPr="00FF17CE">
        <w:rPr>
          <w:rStyle w:val="StyleBoldUnderline"/>
          <w:highlight w:val="yellow"/>
        </w:rPr>
        <w:t>Many of the broad general principals that comprise CIL</w:t>
      </w:r>
      <w:r w:rsidRPr="00FF17CE">
        <w:rPr>
          <w:rStyle w:val="underlinedChar"/>
          <w:highlight w:val="yellow"/>
        </w:rPr>
        <w:t xml:space="preserve">, </w:t>
      </w:r>
      <w:r w:rsidRPr="00FF17CE">
        <w:rPr>
          <w:sz w:val="14"/>
        </w:rPr>
        <w:t>moreover,</w:t>
      </w:r>
      <w:r w:rsidRPr="00FF17CE">
        <w:rPr>
          <w:rStyle w:val="underlinedChar"/>
          <w:highlight w:val="yellow"/>
        </w:rPr>
        <w:t xml:space="preserve"> </w:t>
      </w:r>
      <w:r w:rsidRPr="00FF17CE">
        <w:rPr>
          <w:rStyle w:val="StyleBoldUnderline"/>
          <w:highlight w:val="yellow"/>
        </w:rPr>
        <w:t xml:space="preserve">such as the duty to avoid harm to neighboring states,  prove </w:t>
      </w:r>
      <w:r w:rsidRPr="00FF17CE">
        <w:rPr>
          <w:rStyle w:val="Emphasis"/>
          <w:highlight w:val="yellow"/>
        </w:rPr>
        <w:t>difficult to apply in specific cases</w:t>
      </w:r>
      <w:r w:rsidRPr="00FF17CE">
        <w:rPr>
          <w:rStyle w:val="StyleBoldUnderline"/>
          <w:highlight w:val="yellow"/>
        </w:rPr>
        <w:t>.</w:t>
      </w:r>
    </w:p>
    <w:p w14:paraId="7F3CDF90" w14:textId="77777777" w:rsidR="00C7762C" w:rsidRDefault="00C7762C" w:rsidP="00FF17CE">
      <w:pPr>
        <w:pStyle w:val="Heading4"/>
      </w:pPr>
      <w:r>
        <w:t> </w:t>
      </w:r>
      <w:r w:rsidR="00FF17CE">
        <w:t xml:space="preserve">(--) </w:t>
      </w:r>
      <w:r>
        <w:t>Int’l Law Can’t Determine Individual Accountability- Multiple Exemptions In “Internal Disorders” Gut Solvency</w:t>
      </w:r>
    </w:p>
    <w:p w14:paraId="7F3CDF91" w14:textId="77777777" w:rsidR="00C7762C" w:rsidRPr="00B04D46" w:rsidRDefault="00C7762C" w:rsidP="00FF17CE">
      <w:pPr>
        <w:pStyle w:val="tiny"/>
        <w:ind w:left="720" w:firstLine="60"/>
      </w:pPr>
      <w:r w:rsidRPr="00FF17CE">
        <w:rPr>
          <w:rStyle w:val="StyleStyleBold12pt"/>
        </w:rPr>
        <w:t xml:space="preserve">Stark, </w:t>
      </w:r>
      <w:r w:rsidR="00FF17CE" w:rsidRPr="00FF17CE">
        <w:rPr>
          <w:rStyle w:val="StyleStyleBold12pt"/>
        </w:rPr>
        <w:t>2002</w:t>
      </w:r>
      <w:r w:rsidR="00FF17CE">
        <w:t xml:space="preserve"> </w:t>
      </w:r>
      <w:r w:rsidRPr="00FF17CE">
        <w:t>Visiting Professor of Law at Hofstra Law School, 2002 [ Barbara, Violations of Human Dignity' and Postmodern International Law, 27 Yale J. Int'l L. 315, Summer pp. 339-40]</w:t>
      </w:r>
    </w:p>
    <w:p w14:paraId="7F3CDF92" w14:textId="77777777" w:rsidR="00C7762C" w:rsidRPr="00FF17CE" w:rsidRDefault="00C7762C" w:rsidP="00C7762C">
      <w:pPr>
        <w:pStyle w:val="tiny"/>
        <w:rPr>
          <w:rStyle w:val="StyleBoldUnderline"/>
        </w:rPr>
      </w:pPr>
      <w:r w:rsidRPr="00FF17CE">
        <w:rPr>
          <w:rStyle w:val="StyleBoldUnderline"/>
        </w:rPr>
        <w:t> </w:t>
      </w:r>
      <w:r w:rsidRPr="00FF17CE">
        <w:rPr>
          <w:rStyle w:val="StyleBoldUnderline"/>
          <w:highlight w:val="yellow"/>
        </w:rPr>
        <w:t>The law governing individual accountability for  violations of human dignity  in internal wars is so fragmentary that it is incoherent.</w:t>
      </w:r>
      <w:r w:rsidRPr="00FA1BFB">
        <w:rPr>
          <w:rStyle w:val="underlinedChar"/>
        </w:rPr>
        <w:t xml:space="preserve"> </w:t>
      </w:r>
      <w:r w:rsidRPr="00FF17CE">
        <w:rPr>
          <w:sz w:val="16"/>
        </w:rPr>
        <w:t xml:space="preserve">As the symposium demonstrates, the sharpest legal minds in  international law are unable to agree on what the law is, let alone its meaning, impact, or application.     First, there are two distinct bodies of  international law  purporting to apply here, international humanitarian law ("IHL")  and international  human  rights law. Neither is particularly clear in this context. Notwithstanding lex specialis; the general rule that the more specific law will  apply, the more specific IHL is riddled with exceptions in the context of internal armed conflict.  As set out in the four Geneva Conventions, for example, only common Article 3 applies to internal armed conflicts.  Common Article 3 only applies, moreover, if the armed conflict occurs "in the territory of one of the high contracting parties." In addition, it only applies to "persons taking no active  part in the hostilities," thus eliminating the prisoner of war regime applicable in international armed conflicts. IHL is further muddled because "conflict not of an international character" is nowhere defined.  Optional Protocol II, specifically focused on non-international conflicts (whatever they are), is further limited to conflicts among "organized  armed groups, which, under responsible command, exercise such control over part  of its territory as to enable them to carry out sustained and concerted military operations and to implement this Protocol."  Article 1.2, however,  explicitly exempts "situations of internal disturbances and tensions, such as riots, isolated and sporadic acts of violence and other acts of this similar nature, as not being armed conflicts." As Theodor Meron notes, as  long as there is a state, it will characterize an armed conflict within its borders as a "disturbance."  </w:t>
      </w:r>
      <w:r w:rsidRPr="00FF17CE">
        <w:rPr>
          <w:noProof/>
          <w:sz w:val="16"/>
        </w:rPr>
        <w:drawing>
          <wp:inline distT="0" distB="0" distL="0" distR="0" wp14:anchorId="7F3CE1FA" wp14:editId="7F3CE1FB">
            <wp:extent cx="133350" cy="133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FF17CE">
        <w:rPr>
          <w:sz w:val="16"/>
        </w:rPr>
        <w:t>While conventional  human  rights law is not explicitly limited to peacetime, during conflict it is subject to derogation under Article 4 of the International Covenant on Civil and Political Rights  and Article 4 of the International Covenant on Economic, Social, and Cultural Rights.</w:t>
      </w:r>
      <w:r w:rsidRPr="00E90BB8">
        <w:rPr>
          <w:rStyle w:val="IntenseReference"/>
        </w:rPr>
        <w:t xml:space="preserve">   </w:t>
      </w:r>
      <w:r w:rsidRPr="00FF17CE">
        <w:rPr>
          <w:rStyle w:val="StyleBoldUnderline"/>
          <w:highlight w:val="yellow"/>
        </w:rPr>
        <w:t xml:space="preserve">Specified rights, e.g., the right to life or freedom from arbitrary detention, are nonderogable,  </w:t>
      </w:r>
      <w:r w:rsidRPr="00FF17CE">
        <w:rPr>
          <w:rStyle w:val="StyleBoldUnderline"/>
          <w:noProof/>
          <w:highlight w:val="yellow"/>
        </w:rPr>
        <w:drawing>
          <wp:inline distT="0" distB="0" distL="0" distR="0" wp14:anchorId="7F3CE1FC" wp14:editId="7F3CE1FD">
            <wp:extent cx="133350" cy="133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FF17CE">
        <w:rPr>
          <w:rStyle w:val="StyleBoldUnderline"/>
          <w:highlight w:val="yellow"/>
        </w:rPr>
        <w:t xml:space="preserve">    but even these may be balanced against the humanitarian law defense of "military necessity."  </w:t>
      </w:r>
      <w:r w:rsidRPr="00FF17CE">
        <w:rPr>
          <w:rStyle w:val="StyleBoldUnderline"/>
          <w:noProof/>
          <w:highlight w:val="yellow"/>
        </w:rPr>
        <w:drawing>
          <wp:inline distT="0" distB="0" distL="0" distR="0" wp14:anchorId="7F3CE1FE" wp14:editId="7F3CE1FF">
            <wp:extent cx="133350" cy="13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FF17CE">
        <w:rPr>
          <w:rStyle w:val="StyleBoldUnderline"/>
          <w:highlight w:val="yellow"/>
        </w:rPr>
        <w:t>   While peremptory norms, i.e., jus cogens norms, from which no derogation is permitted, remain in effect, reliance on other CIL during conflict is problematic.</w:t>
      </w:r>
    </w:p>
    <w:p w14:paraId="7F3CDF93" w14:textId="77777777" w:rsidR="00C7762C" w:rsidRPr="00FF17CE" w:rsidRDefault="00C7762C" w:rsidP="00C7762C">
      <w:pPr>
        <w:rPr>
          <w:rStyle w:val="StyleBoldUnderline"/>
        </w:rPr>
      </w:pPr>
    </w:p>
    <w:p w14:paraId="7F3CDF94" w14:textId="77777777" w:rsidR="00C7762C" w:rsidRDefault="00FF17CE" w:rsidP="00FF17CE">
      <w:pPr>
        <w:pStyle w:val="Heading4"/>
      </w:pPr>
      <w:r>
        <w:t xml:space="preserve">(--) </w:t>
      </w:r>
      <w:r w:rsidR="00C7762C">
        <w:t>International law is unenforceable</w:t>
      </w:r>
    </w:p>
    <w:p w14:paraId="7F3CDF95" w14:textId="77777777" w:rsidR="00C7762C" w:rsidRPr="00FF17CE" w:rsidRDefault="00C7762C" w:rsidP="00FF17CE">
      <w:pPr>
        <w:ind w:left="720"/>
      </w:pPr>
      <w:r w:rsidRPr="00FF17CE">
        <w:t xml:space="preserve">Rachel A. </w:t>
      </w:r>
      <w:r w:rsidRPr="00FF17CE">
        <w:rPr>
          <w:rStyle w:val="StyleStyleBold12pt"/>
        </w:rPr>
        <w:t xml:space="preserve">Bahn </w:t>
      </w:r>
      <w:r w:rsidR="00FF17CE" w:rsidRPr="00FF17CE">
        <w:rPr>
          <w:rStyle w:val="StyleStyleBold12pt"/>
        </w:rPr>
        <w:t>2008</w:t>
      </w:r>
      <w:r w:rsidR="00FF17CE" w:rsidRPr="00FF17CE">
        <w:t xml:space="preserve"> </w:t>
      </w:r>
      <w:r w:rsidRPr="00FF17CE">
        <w:t>Presidential Management Fellow at USAID 2008 "Reputational Risk and Enforceability in International Law" SAIS Review Volume 28, Number 2, Summer/Fall, Project Muse</w:t>
      </w:r>
    </w:p>
    <w:p w14:paraId="7F3CDF96" w14:textId="77777777" w:rsidR="00C7762C" w:rsidRPr="00DE129C" w:rsidRDefault="00C7762C" w:rsidP="00C7762C">
      <w:pPr>
        <w:pStyle w:val="tiny"/>
        <w:rPr>
          <w:rStyle w:val="Emphasis"/>
        </w:rPr>
      </w:pPr>
      <w:r w:rsidRPr="00FF17CE">
        <w:rPr>
          <w:rStyle w:val="StyleBoldUnderline"/>
          <w:highlight w:val="yellow"/>
        </w:rPr>
        <w:t>The lack of</w:t>
      </w:r>
      <w:r w:rsidRPr="007F487F">
        <w:rPr>
          <w:rStyle w:val="underlinedChar"/>
        </w:rPr>
        <w:t xml:space="preserve"> an automatic </w:t>
      </w:r>
      <w:r w:rsidRPr="00FF17CE">
        <w:rPr>
          <w:rStyle w:val="StyleBoldUnderline"/>
          <w:highlight w:val="yellow"/>
        </w:rPr>
        <w:t>enforcement</w:t>
      </w:r>
      <w:r w:rsidRPr="00FF17CE">
        <w:rPr>
          <w:rStyle w:val="StyleBoldUnderline"/>
        </w:rPr>
        <w:t xml:space="preserve"> </w:t>
      </w:r>
      <w:r w:rsidRPr="007F487F">
        <w:rPr>
          <w:rStyle w:val="underlinedChar"/>
        </w:rPr>
        <w:t xml:space="preserve">mechanism </w:t>
      </w:r>
      <w:r w:rsidRPr="00FF17CE">
        <w:rPr>
          <w:rStyle w:val="StyleBoldUnderline"/>
          <w:highlight w:val="yellow"/>
        </w:rPr>
        <w:t>represents the greatest challenge to the development of</w:t>
      </w:r>
      <w:r w:rsidRPr="007F487F">
        <w:rPr>
          <w:rStyle w:val="underlinedChar"/>
        </w:rPr>
        <w:t xml:space="preserve"> international organizations and the body of </w:t>
      </w:r>
      <w:r w:rsidRPr="00FF17CE">
        <w:rPr>
          <w:rStyle w:val="StyleBoldUnderline"/>
          <w:highlight w:val="yellow"/>
        </w:rPr>
        <w:t>international</w:t>
      </w:r>
      <w:r w:rsidRPr="007F487F">
        <w:rPr>
          <w:rStyle w:val="underlinedChar"/>
        </w:rPr>
        <w:t xml:space="preserve"> public </w:t>
      </w:r>
      <w:r w:rsidRPr="00FF17CE">
        <w:rPr>
          <w:rStyle w:val="StyleBoldUnderline"/>
          <w:highlight w:val="yellow"/>
        </w:rPr>
        <w:t>law</w:t>
      </w:r>
      <w:r w:rsidRPr="007F487F">
        <w:rPr>
          <w:rStyle w:val="underlinedChar"/>
        </w:rPr>
        <w:t xml:space="preserve"> </w:t>
      </w:r>
      <w:r w:rsidRPr="00DE129C">
        <w:rPr>
          <w:sz w:val="12"/>
        </w:rPr>
        <w:t>that they represent. Evidence of the impact of this non-enforceability is found in all areas of the international realm—economic, humanitarian, and political-strategic. However, the nature of political-strategic affairs heightens the impact of possible damage to national reputation and sets this branch of international law and organization apart.</w:t>
      </w:r>
      <w:r w:rsidRPr="00DE129C">
        <w:rPr>
          <w:rStyle w:val="apple-converted-space"/>
          <w:rFonts w:ascii="Arial" w:hAnsi="Arial" w:cs="Arial"/>
          <w:sz w:val="12"/>
        </w:rPr>
        <w:t> </w:t>
      </w:r>
      <w:r w:rsidRPr="00FF17CE">
        <w:rPr>
          <w:rStyle w:val="StyleBoldUnderline"/>
          <w:highlight w:val="yellow"/>
        </w:rPr>
        <w:t>The</w:t>
      </w:r>
      <w:r>
        <w:rPr>
          <w:rStyle w:val="underlinedChar"/>
        </w:rPr>
        <w:t xml:space="preserve"> World Trade Organization (</w:t>
      </w:r>
      <w:r w:rsidRPr="00FF17CE">
        <w:rPr>
          <w:rStyle w:val="StyleBoldUnderline"/>
          <w:highlight w:val="yellow"/>
        </w:rPr>
        <w:t xml:space="preserve">WTO) has no absolute means through which to </w:t>
      </w:r>
      <w:r w:rsidRPr="00DE129C">
        <w:rPr>
          <w:rStyle w:val="StyleBoldUnderline"/>
          <w:highlight w:val="yellow"/>
        </w:rPr>
        <w:t>ensure</w:t>
      </w:r>
      <w:r w:rsidRPr="00DE129C">
        <w:rPr>
          <w:rStyle w:val="underlinedChar"/>
          <w:highlight w:val="yellow"/>
        </w:rPr>
        <w:t xml:space="preserve"> compliance</w:t>
      </w:r>
      <w:r>
        <w:rPr>
          <w:rStyle w:val="underlinedChar"/>
        </w:rPr>
        <w:t xml:space="preserve"> with its standards</w:t>
      </w:r>
      <w:r w:rsidRPr="00DE129C">
        <w:rPr>
          <w:rFonts w:ascii="Arial" w:hAnsi="Arial" w:cs="Arial"/>
          <w:color w:val="000000"/>
          <w:sz w:val="12"/>
          <w:szCs w:val="20"/>
        </w:rPr>
        <w:t>,</w:t>
      </w:r>
      <w:r w:rsidRPr="00DE129C">
        <w:rPr>
          <w:rStyle w:val="apple-converted-space"/>
          <w:rFonts w:ascii="Arial" w:hAnsi="Arial" w:cs="Arial"/>
          <w:sz w:val="12"/>
        </w:rPr>
        <w:t> </w:t>
      </w:r>
      <w:r w:rsidRPr="00DE129C">
        <w:rPr>
          <w:sz w:val="12"/>
        </w:rPr>
        <w:t xml:space="preserve">even when its Dispute Settlement Panel determines that a member state has violated the WTO’s international liability and must alter its behavior or face retaliation from the harmed state. More to the point, there is no absolute means to ensure compliance with WTO standards. One need only look to the gambling case brought against the United States by the Caribbean nation of Antigua and Barbuda in order to verify the ineffectiveness of WTO panel decisions. In 2003, Antigua and Barbuda brought a legitimate complaint to the WTO that the United States had improperly restricted the sale of online gaming </w:t>
      </w:r>
      <w:r w:rsidRPr="00DE129C">
        <w:rPr>
          <w:sz w:val="12"/>
        </w:rPr>
        <w:lastRenderedPageBreak/>
        <w:t>and betting services from the island nation. Nevertheless, even after the complaint was raised, the United States, another WTO member state, refused to comply with WTO standards, due in part to domestic political and ethical concerns about gambling.1 Because Antigua and Barbuda has little leverage against the United States, its WTO-sanctioned countermeasures (to the tune of $221 million)have been ineffective, permitting the behemoth to continue barring the sale of gambling services across its national borders.2 Subsequent to the WTO ruling, the United States retroactively altered its commitment to the General Agreement on Trade in Services—effectively continuing to violate its previously agreed international economic obligations.3</w:t>
      </w:r>
      <w:r>
        <w:rPr>
          <w:rStyle w:val="underlinedChar"/>
        </w:rPr>
        <w:t xml:space="preserve"> </w:t>
      </w:r>
      <w:r w:rsidRPr="00DE129C">
        <w:rPr>
          <w:rStyle w:val="underlinedChar"/>
          <w:highlight w:val="yellow"/>
        </w:rPr>
        <w:t>Humanitarian bodies have proven no more adept at ensuring compliance with international norms</w:t>
      </w:r>
      <w:r>
        <w:rPr>
          <w:rStyle w:val="underlinedChar"/>
        </w:rPr>
        <w:t xml:space="preserve"> </w:t>
      </w:r>
      <w:r w:rsidRPr="00DE129C">
        <w:rPr>
          <w:sz w:val="12"/>
        </w:rPr>
        <w:t>and standards. The authority and eventual judgment of human rights tribunals may be flaunted by states unwilling to deliver the politically powerful to the judgment of the international community. For years, Serbia refused to deliver a number of suspected Serbian war criminals to the International Criminal Tribunal for the former Yugoslavia [End Page 101] so that their actions could be considered and judged on the international stage.4 (Included among these war criminals was Ratko Mladic, the Bosnian Serb general who was responsible for the massacre of nearly 8,000 Muslim men and boys at Srebrenica in 1995, and Radovan Karadzic, the former Serbian president.5 ) To date, Serbia has refused to directly deliver either Mladic or Karadzic. Both men remain fugitives from international law.6</w:t>
      </w:r>
      <w:r w:rsidRPr="00DE129C">
        <w:rPr>
          <w:rStyle w:val="apple-converted-space"/>
          <w:rFonts w:ascii="Arial" w:hAnsi="Arial" w:cs="Arial"/>
          <w:sz w:val="12"/>
        </w:rPr>
        <w:t> </w:t>
      </w:r>
      <w:r w:rsidRPr="00DE129C">
        <w:rPr>
          <w:rStyle w:val="underlinedChar"/>
          <w:highlight w:val="yellow"/>
        </w:rPr>
        <w:t xml:space="preserve">The United Nations and the body of international humanitarian and political law that it represents are similarly at the mercy of member states that </w:t>
      </w:r>
      <w:r w:rsidRPr="00DE129C">
        <w:rPr>
          <w:rStyle w:val="Emphasis"/>
          <w:highlight w:val="yellow"/>
        </w:rPr>
        <w:t xml:space="preserve">choose to enforce or disregard </w:t>
      </w:r>
      <w:r w:rsidRPr="00DE129C">
        <w:rPr>
          <w:rStyle w:val="underlinedChar"/>
          <w:highlight w:val="yellow"/>
        </w:rPr>
        <w:t xml:space="preserve">their agreed-upon </w:t>
      </w:r>
      <w:r w:rsidRPr="009B24C3">
        <w:rPr>
          <w:rStyle w:val="underlinedChar"/>
        </w:rPr>
        <w:t xml:space="preserve">commitments and </w:t>
      </w:r>
      <w:r w:rsidRPr="00DE129C">
        <w:rPr>
          <w:rStyle w:val="Emphasis"/>
          <w:highlight w:val="yellow"/>
        </w:rPr>
        <w:t>obligations</w:t>
      </w:r>
      <w:r w:rsidRPr="00DE129C">
        <w:rPr>
          <w:rStyle w:val="Emphasis"/>
        </w:rPr>
        <w:t xml:space="preserve">. </w:t>
      </w:r>
      <w:r>
        <w:rPr>
          <w:rStyle w:val="underlinedChar"/>
        </w:rPr>
        <w:t xml:space="preserve">This is most evident in the case of the Security Council, where a single member may utilize its veto block action on the part of the entire UN. </w:t>
      </w:r>
      <w:r w:rsidRPr="00DE129C">
        <w:rPr>
          <w:rStyle w:val="underlinedChar"/>
          <w:highlight w:val="yellow"/>
        </w:rPr>
        <w:t xml:space="preserve">Without an </w:t>
      </w:r>
      <w:r w:rsidRPr="00DE129C">
        <w:rPr>
          <w:rStyle w:val="Emphasis"/>
          <w:highlight w:val="yellow"/>
        </w:rPr>
        <w:t>international police force</w:t>
      </w:r>
      <w:r w:rsidRPr="00DE129C">
        <w:rPr>
          <w:rStyle w:val="underlinedChar"/>
          <w:highlight w:val="yellow"/>
        </w:rPr>
        <w:t xml:space="preserve"> to ensure compliance with the will of the majority, absolute compliance with international norms </w:t>
      </w:r>
      <w:r w:rsidRPr="00DE129C">
        <w:rPr>
          <w:rStyle w:val="Emphasis"/>
          <w:highlight w:val="yellow"/>
        </w:rPr>
        <w:t>remains a hope rather than a certainty.</w:t>
      </w:r>
    </w:p>
    <w:p w14:paraId="7F3CDF97" w14:textId="77777777" w:rsidR="00C7762C" w:rsidRDefault="00C7762C" w:rsidP="00C7762C"/>
    <w:p w14:paraId="7F3CDF98" w14:textId="77777777" w:rsidR="00DE129C" w:rsidRDefault="00DE129C">
      <w:pPr>
        <w:spacing w:after="200" w:line="276" w:lineRule="auto"/>
        <w:rPr>
          <w:rFonts w:ascii="Times New Roman" w:eastAsia="Times New Roman" w:hAnsi="Times New Roman" w:cs="Times New Roman"/>
          <w:b/>
          <w:sz w:val="24"/>
          <w:szCs w:val="24"/>
        </w:rPr>
      </w:pPr>
      <w:r>
        <w:br w:type="page"/>
      </w:r>
    </w:p>
    <w:p w14:paraId="7F3CDF99" w14:textId="77777777" w:rsidR="00DE129C" w:rsidRDefault="00DE129C" w:rsidP="00DE129C">
      <w:pPr>
        <w:pStyle w:val="Heading3"/>
      </w:pPr>
      <w:bookmarkStart w:id="18" w:name="_Toc363478241"/>
      <w:r>
        <w:lastRenderedPageBreak/>
        <w:t>Extensions:  Move Toward Customary International Law Now</w:t>
      </w:r>
      <w:bookmarkEnd w:id="18"/>
    </w:p>
    <w:p w14:paraId="7F3CDF9A" w14:textId="77777777" w:rsidR="00DE129C" w:rsidRDefault="00DE129C" w:rsidP="00DE129C">
      <w:pPr>
        <w:pStyle w:val="Heading4"/>
      </w:pPr>
      <w:r>
        <w:t>(--) Extend our Randhert evidence—globalization is inevitably causing the US to become reliant on international law—this solves all of the case without triggering the disad links in the short run—they have no short-term scenario.</w:t>
      </w:r>
    </w:p>
    <w:p w14:paraId="7F3CDF9B" w14:textId="77777777" w:rsidR="00C7762C" w:rsidRDefault="00846ACC" w:rsidP="00DE129C">
      <w:pPr>
        <w:pStyle w:val="Heading4"/>
      </w:pPr>
      <w:r>
        <w:t xml:space="preserve">(--) </w:t>
      </w:r>
      <w:r w:rsidR="00C7762C">
        <w:t>ILAW has momentum now</w:t>
      </w:r>
    </w:p>
    <w:p w14:paraId="7F3CDF9C" w14:textId="77777777" w:rsidR="00C7762C" w:rsidRPr="00DE129C" w:rsidRDefault="00C7762C" w:rsidP="00DE129C">
      <w:pPr>
        <w:ind w:left="720"/>
      </w:pPr>
      <w:r w:rsidRPr="00DE129C">
        <w:t xml:space="preserve">Antonio </w:t>
      </w:r>
      <w:r w:rsidRPr="00DE129C">
        <w:rPr>
          <w:rStyle w:val="StyleStyleBold12pt"/>
        </w:rPr>
        <w:t xml:space="preserve">Scalia, </w:t>
      </w:r>
      <w:r w:rsidR="00DE129C" w:rsidRPr="00DE129C">
        <w:rPr>
          <w:rStyle w:val="StyleStyleBold12pt"/>
        </w:rPr>
        <w:t>2009</w:t>
      </w:r>
      <w:r w:rsidR="00DE129C" w:rsidRPr="00DE129C">
        <w:t xml:space="preserve"> </w:t>
      </w:r>
      <w:r w:rsidRPr="00DE129C">
        <w:t xml:space="preserve">Supreme Court Justice, August 20, 2009, “Outsourcing American Law Foreign Law in Constitutional Interpretation”, American Enterprise Institute, http://www.aei.org/docLib/20090820-Chapter2.pdf </w:t>
      </w:r>
    </w:p>
    <w:p w14:paraId="7F3CDF9D" w14:textId="77777777" w:rsidR="00C7762C" w:rsidRPr="00DE129C" w:rsidRDefault="00C7762C" w:rsidP="00C7762C">
      <w:pPr>
        <w:pStyle w:val="tiny"/>
        <w:rPr>
          <w:sz w:val="8"/>
        </w:rPr>
      </w:pPr>
      <w:r w:rsidRPr="00DE129C">
        <w:rPr>
          <w:sz w:val="16"/>
          <w:szCs w:val="16"/>
        </w:rPr>
        <w:t>In many other cases, however, opinions for the Court have used foreign law for the purpose of interpreting the Constitution. The first such case I am familiar with was a 1958 decision involving the Eighth Amendment, the Cruel and Unusual Punishments Clause. In Trop v. Dulles, the Court held that the Eighth Amendment forbids the penalty of forfeiture of citizenship because inter alia, “The civilized nations of the world are in virtual unanimity that statelessness is not to be imposed as punishment for crime.” 6</w:t>
      </w:r>
      <w:r w:rsidRPr="00DE129C">
        <w:rPr>
          <w:sz w:val="8"/>
        </w:rPr>
        <w:t xml:space="preserve"> </w:t>
      </w:r>
      <w:r w:rsidRPr="00DE129C">
        <w:rPr>
          <w:rStyle w:val="StyleBoldUnderline"/>
          <w:highlight w:val="yellow"/>
        </w:rPr>
        <w:t xml:space="preserve">Reliance upon foreign law has been made with </w:t>
      </w:r>
      <w:r w:rsidRPr="00DE129C">
        <w:rPr>
          <w:rStyle w:val="Emphasis"/>
          <w:highlight w:val="yellow"/>
        </w:rPr>
        <w:t>increasing frequency</w:t>
      </w:r>
      <w:r w:rsidRPr="00DE129C">
        <w:rPr>
          <w:rStyle w:val="StyleBoldUnderline"/>
        </w:rPr>
        <w:t xml:space="preserve"> </w:t>
      </w:r>
      <w:r w:rsidRPr="00DE129C">
        <w:rPr>
          <w:sz w:val="16"/>
          <w:szCs w:val="16"/>
        </w:rPr>
        <w:t>in Eighth Amendment cases. In Coker v. Georgia, a 1977 case, the Court noted that “out of 60 major nations in the world surveyed in 1965, only three retained the death penalty for rape where death did not ensue.” 7 In Enmund v. Florida, a 1982 case, the Court noted that the doctrine of felony murder (murder that occurs in the course of a felony is made a capital crime under the laws of many states) “has been abolished in England and India, severely restricted in Canada and a number of other Commonwealth countries, and is unknown in continental Europe.” 8 In a 1988 case, Thompson v. Oklahoma, the Court noted that “other nations that share our Anglo-American heritage” and “the leading members of the Western Europe community” opposed the death penalty for a person less than 16 years old at the time of the offense. 9 (I must interject that almost all of those countries also opposed the death penalty when a person was more than 16 years old at the time of the offense — but never mind.) In Atkins v. Virginia, decided in 2002, the Court thought it relevant that, “within the world community, the imposition of the death penalty for crimes committed by mentally retarded offenders is overwhelmingly disapproved.” That was deemed relevant to the Court’s interpretation of our Eighth Amendment. Recently the Court has expanded the use of foreign law beyond the area of the Eighth Amendment. For example, in Lawrence v. Texas, decided in 2003, the Court relied upon action of the British Parliament and a decision of the European Court of Human Rights in declaring that laws punishing homosexual conduct were unconstitutional under the American Constitution. 11</w:t>
      </w:r>
      <w:r w:rsidRPr="00DE129C">
        <w:rPr>
          <w:sz w:val="8"/>
        </w:rPr>
        <w:t xml:space="preserve"> </w:t>
      </w:r>
      <w:r w:rsidRPr="00DE129C">
        <w:rPr>
          <w:rStyle w:val="StyleBoldUnderline"/>
          <w:highlight w:val="yellow"/>
        </w:rPr>
        <w:t xml:space="preserve">Individual Justices have </w:t>
      </w:r>
      <w:r w:rsidRPr="00DE129C">
        <w:rPr>
          <w:rStyle w:val="Emphasis"/>
          <w:highlight w:val="yellow"/>
        </w:rPr>
        <w:t>urged the relevance of foreign law</w:t>
      </w:r>
      <w:r w:rsidRPr="00DE129C">
        <w:rPr>
          <w:rStyle w:val="underlinedChar"/>
          <w:highlight w:val="yellow"/>
        </w:rPr>
        <w:t xml:space="preserve"> </w:t>
      </w:r>
      <w:r w:rsidRPr="009B24C3">
        <w:rPr>
          <w:rStyle w:val="underlinedChar"/>
        </w:rPr>
        <w:t xml:space="preserve">in </w:t>
      </w:r>
      <w:r w:rsidRPr="00DE129C">
        <w:rPr>
          <w:sz w:val="16"/>
          <w:szCs w:val="16"/>
        </w:rPr>
        <w:t>other cases as well</w:t>
      </w:r>
      <w:r w:rsidRPr="00DE129C">
        <w:rPr>
          <w:rStyle w:val="StyleBoldUnderline"/>
          <w:highlight w:val="yellow"/>
        </w:rPr>
        <w:t>. I expect,</w:t>
      </w:r>
      <w:r w:rsidRPr="00DE129C">
        <w:rPr>
          <w:sz w:val="16"/>
          <w:szCs w:val="16"/>
        </w:rPr>
        <w:t xml:space="preserve"> or rather I fear, that</w:t>
      </w:r>
      <w:r w:rsidRPr="00DE129C">
        <w:rPr>
          <w:rStyle w:val="StyleBoldUnderline"/>
        </w:rPr>
        <w:t xml:space="preserve"> </w:t>
      </w:r>
      <w:r w:rsidRPr="00DE129C">
        <w:rPr>
          <w:rStyle w:val="StyleBoldUnderline"/>
          <w:highlight w:val="yellow"/>
        </w:rPr>
        <w:t xml:space="preserve">the Court’s use of foreign law in the interpretation of the Constitution will </w:t>
      </w:r>
      <w:r w:rsidRPr="00DE129C">
        <w:rPr>
          <w:rStyle w:val="Emphasis"/>
          <w:highlight w:val="yellow"/>
        </w:rPr>
        <w:t>continue at an accelerating pace</w:t>
      </w:r>
      <w:r w:rsidRPr="00DE129C">
        <w:rPr>
          <w:rStyle w:val="StyleBoldUnderline"/>
          <w:highlight w:val="yellow"/>
        </w:rPr>
        <w:t>.</w:t>
      </w:r>
      <w:r w:rsidRPr="00DE129C">
        <w:rPr>
          <w:sz w:val="8"/>
        </w:rPr>
        <w:t xml:space="preserve"> That is so for three reasons. First, because the “living Constitution” paradigm for the task of Constitutional interpretation prevails on the Court and indeed in the legal community generally. Under this view, it is the task of the Court to make sure that the current Constitution comports with, as we have put the point in the Eighth Amendment context, “the evolving standards of decency that mark the progress of a maturing society.” 12 Thus, a Constitutional right to abortion, which assuredly did not exist during the first few centuries of our country’s existence, does exist today. Likewise, a constitutional right to homosexual conduct. </w:t>
      </w:r>
    </w:p>
    <w:p w14:paraId="7F3CDF9E" w14:textId="77777777" w:rsidR="00C7762C" w:rsidRDefault="00C7762C" w:rsidP="00C7762C">
      <w:pPr>
        <w:pStyle w:val="Nothing"/>
      </w:pPr>
    </w:p>
    <w:p w14:paraId="7F3CDF9F" w14:textId="77777777" w:rsidR="00C7762C" w:rsidRDefault="00C7762C" w:rsidP="00C7762C"/>
    <w:p w14:paraId="7F3CDFA0" w14:textId="77777777" w:rsidR="00B64B21" w:rsidRDefault="00B64B21">
      <w:pPr>
        <w:spacing w:after="200" w:line="276" w:lineRule="auto"/>
        <w:rPr>
          <w:sz w:val="16"/>
        </w:rPr>
      </w:pPr>
      <w:r>
        <w:rPr>
          <w:sz w:val="16"/>
        </w:rPr>
        <w:br w:type="page"/>
      </w:r>
    </w:p>
    <w:p w14:paraId="7F3CDFA1" w14:textId="77777777" w:rsidR="00B55751" w:rsidRPr="0009612B" w:rsidRDefault="003477C9" w:rsidP="00846ACC">
      <w:pPr>
        <w:pStyle w:val="Heading4"/>
      </w:pPr>
      <w:r>
        <w:lastRenderedPageBreak/>
        <w:t xml:space="preserve">(--) </w:t>
      </w:r>
      <w:r w:rsidR="00B55751" w:rsidRPr="0009612B">
        <w:t xml:space="preserve">The Supreme Court is Gradually Incorporating International Law, squo solves your advantage  </w:t>
      </w:r>
    </w:p>
    <w:p w14:paraId="7F3CDFA2" w14:textId="77777777" w:rsidR="00846ACC" w:rsidRDefault="00B55751" w:rsidP="00846ACC">
      <w:pPr>
        <w:pStyle w:val="tiny"/>
        <w:ind w:left="720"/>
      </w:pPr>
      <w:r w:rsidRPr="0009612B">
        <w:t xml:space="preserve">Martin S. </w:t>
      </w:r>
      <w:r w:rsidRPr="00846ACC">
        <w:rPr>
          <w:rStyle w:val="StyleStyleBold12pt"/>
        </w:rPr>
        <w:t>Flaherty,</w:t>
      </w:r>
      <w:r w:rsidRPr="00846ACC">
        <w:rPr>
          <w:rStyle w:val="TagsChar"/>
          <w:rFonts w:eastAsia="Malgun Gothic"/>
        </w:rPr>
        <w:t xml:space="preserve"> </w:t>
      </w:r>
      <w:r w:rsidR="00846ACC" w:rsidRPr="00846ACC">
        <w:rPr>
          <w:rStyle w:val="TagsChar"/>
          <w:rFonts w:eastAsia="Malgun Gothic"/>
        </w:rPr>
        <w:t>2004</w:t>
      </w:r>
      <w:r w:rsidR="00846ACC">
        <w:rPr>
          <w:rStyle w:val="TagsChar"/>
          <w:rFonts w:eastAsia="Malgun Gothic"/>
        </w:rPr>
        <w:t xml:space="preserve"> </w:t>
      </w:r>
      <w:r w:rsidRPr="00954E45">
        <w:rPr>
          <w:rStyle w:val="TagsChar"/>
          <w:rFonts w:eastAsia="Malgun Gothic"/>
        </w:rPr>
        <w:t>Prof. Program in Law and Public Affairs @ Princeton,</w:t>
      </w:r>
      <w:r w:rsidRPr="0009612B">
        <w:t xml:space="preserve"> [67 Law &amp; Contemp. Prob. 169, “Case Studies In Conservative And Progressive Legal Orders: The Future And Past Of U</w:t>
      </w:r>
      <w:r w:rsidR="00846ACC">
        <w:t>.S. Foreign Relations Law,” ln]</w:t>
      </w:r>
    </w:p>
    <w:p w14:paraId="7F3CDFA3" w14:textId="77777777" w:rsidR="00B55751" w:rsidRPr="00846ACC" w:rsidRDefault="00B55751" w:rsidP="00846ACC">
      <w:pPr>
        <w:pStyle w:val="tiny"/>
        <w:rPr>
          <w:rStyle w:val="StyleBoldUnderline"/>
        </w:rPr>
      </w:pPr>
      <w:r w:rsidRPr="00846ACC">
        <w:rPr>
          <w:sz w:val="12"/>
        </w:rPr>
        <w:t>As Anne-Marie Slaughter has pointed out, "</w:t>
      </w:r>
      <w:r w:rsidRPr="00846ACC">
        <w:rPr>
          <w:rStyle w:val="Emphasis"/>
          <w:highlight w:val="yellow"/>
        </w:rPr>
        <w:t>judicial globalization" marches on</w:t>
      </w:r>
      <w:r w:rsidRPr="000B6F66">
        <w:rPr>
          <w:rStyle w:val="underlinedChar"/>
        </w:rPr>
        <w:t xml:space="preserve"> </w:t>
      </w:r>
      <w:r w:rsidRPr="00846ACC">
        <w:rPr>
          <w:sz w:val="12"/>
        </w:rPr>
        <w:t xml:space="preserve">in almost the same inexorable fashion as its economic cousin. </w:t>
      </w:r>
      <w:hyperlink r:id="rId42" w:anchor="n17" w:history="1">
        <w:r w:rsidRPr="00846ACC">
          <w:rPr>
            <w:rStyle w:val="Hyperlink"/>
            <w:sz w:val="12"/>
          </w:rPr>
          <w:t>n17</w:t>
        </w:r>
      </w:hyperlink>
      <w:r w:rsidRPr="00846ACC">
        <w:rPr>
          <w:sz w:val="12"/>
        </w:rPr>
        <w:t xml:space="preserve"> This observation holds true in particular regarding judges of one nation making reference to the analogous laws of another, as well as judges of any nation citing relevant international law.</w:t>
      </w:r>
      <w:r w:rsidRPr="000B6F66">
        <w:rPr>
          <w:rStyle w:val="underlinedChar"/>
        </w:rPr>
        <w:t xml:space="preserve"> </w:t>
      </w:r>
      <w:r w:rsidRPr="00846ACC">
        <w:rPr>
          <w:rStyle w:val="StyleBoldUnderline"/>
          <w:highlight w:val="yellow"/>
        </w:rPr>
        <w:t>So powerful has the tide become that it has recently swept up several justices</w:t>
      </w:r>
      <w:r w:rsidRPr="000B6F66">
        <w:rPr>
          <w:rStyle w:val="underlinedChar"/>
        </w:rPr>
        <w:t xml:space="preserve"> - </w:t>
      </w:r>
      <w:r w:rsidRPr="00846ACC">
        <w:rPr>
          <w:sz w:val="12"/>
        </w:rPr>
        <w:t xml:space="preserve">and even an occasional majority - </w:t>
      </w:r>
      <w:r w:rsidRPr="00846ACC">
        <w:rPr>
          <w:rStyle w:val="StyleBoldUnderline"/>
          <w:highlight w:val="yellow"/>
        </w:rPr>
        <w:t>of the Supreme Court of the United States.</w:t>
      </w:r>
      <w:r w:rsidRPr="00846ACC">
        <w:rPr>
          <w:sz w:val="12"/>
        </w:rPr>
        <w:t xml:space="preserve"> This past term provides the latest cases in point. With regard to international law, easily one of the most important decisions handed down was Sosa v. Alvarez-Machain. </w:t>
      </w:r>
      <w:hyperlink r:id="rId43" w:anchor="n18" w:history="1">
        <w:r w:rsidRPr="00846ACC">
          <w:rPr>
            <w:rStyle w:val="Hyperlink"/>
            <w:sz w:val="12"/>
          </w:rPr>
          <w:t>n18</w:t>
        </w:r>
      </w:hyperlink>
      <w:r w:rsidRPr="00846ACC">
        <w:rPr>
          <w:sz w:val="12"/>
        </w:rPr>
        <w:t xml:space="preserve"> Despite an excess of cautionary rhetoric, the Court in essence upheld modern litigation under the Alien Tort Statute (ATS), through which aliens have brought tort suits in federal court for human rights violations under customary international law. </w:t>
      </w:r>
      <w:hyperlink r:id="rId44" w:anchor="n19" w:history="1">
        <w:r w:rsidRPr="00846ACC">
          <w:rPr>
            <w:rStyle w:val="Hyperlink"/>
            <w:sz w:val="12"/>
          </w:rPr>
          <w:t>n19</w:t>
        </w:r>
      </w:hyperlink>
      <w:r w:rsidRPr="00846ACC">
        <w:rPr>
          <w:sz w:val="12"/>
        </w:rPr>
        <w:t xml:space="preserve"> In so doing, the Sosa majority guaranteed that the federal judiciary's duty to engage with international legal standards in ATS suits would continue. Less noted, but perhaps even more significant, was the Court's rejection of Justice Scalia's contention that Erie v. Tompkins </w:t>
      </w:r>
      <w:hyperlink r:id="rId45" w:anchor="n20" w:history="1">
        <w:r w:rsidRPr="00846ACC">
          <w:rPr>
            <w:rStyle w:val="Hyperlink"/>
            <w:sz w:val="12"/>
          </w:rPr>
          <w:t>n20</w:t>
        </w:r>
      </w:hyperlink>
      <w:r w:rsidRPr="00846ACC">
        <w:rPr>
          <w:sz w:val="12"/>
        </w:rPr>
        <w:t xml:space="preserve"> in effect deprived the Federal courts of the power to recognize international norms absent further congressional action. To the contrary, Justice Souter's majority opinion indicates that the Court stands by its traditional understanding, as conventionally understood in such cases as The Pacqute Habana, </w:t>
      </w:r>
      <w:hyperlink r:id="rId46" w:anchor="n21" w:history="1">
        <w:r w:rsidRPr="00846ACC">
          <w:rPr>
            <w:rStyle w:val="Hyperlink"/>
            <w:sz w:val="12"/>
          </w:rPr>
          <w:t>n21</w:t>
        </w:r>
      </w:hyperlink>
      <w:r w:rsidRPr="00846ACC">
        <w:rPr>
          <w:sz w:val="12"/>
        </w:rPr>
        <w:t xml:space="preserve"> that customary international law was part of the domestic law of the United States. While this confirmation came in the specific context of considering whether federal judges could identify evolving international norms under the ATS, its import is to confirm that international custom was part of judicially enforceable federal law even in the absence of a statute. </w:t>
      </w:r>
      <w:hyperlink r:id="rId47" w:anchor="n22" w:history="1">
        <w:r w:rsidRPr="00846ACC">
          <w:rPr>
            <w:rStyle w:val="Hyperlink"/>
            <w:sz w:val="12"/>
          </w:rPr>
          <w:t>n22</w:t>
        </w:r>
      </w:hyperlink>
      <w:r w:rsidRPr="00846ACC">
        <w:rPr>
          <w:sz w:val="12"/>
        </w:rPr>
        <w:t xml:space="preserve"> Justice Souter, joined by Justice Ginsburg, likewise displayed an internationalist bent in Hamdi v. Rumsfeld, in which an American citizen seized in Afghanistan and held incommunicado in the United States as an "enemy combatant" sought habeas relief from the federal courts. </w:t>
      </w:r>
      <w:hyperlink r:id="rId48" w:anchor="n23" w:history="1">
        <w:r w:rsidRPr="00846ACC">
          <w:rPr>
            <w:rStyle w:val="Hyperlink"/>
            <w:sz w:val="12"/>
          </w:rPr>
          <w:t>n23</w:t>
        </w:r>
      </w:hyperlink>
      <w:r w:rsidRPr="00846ACC">
        <w:rPr>
          <w:sz w:val="12"/>
        </w:rPr>
        <w:t xml:space="preserve"> Here Justice Souter came closer to the core of judicial globalization in looking to international law to resolve a domestic legal issue. Specifically, the Justice considered the government's contention that the Congressional resolution authorizing military action against al-Qaida and the Taliban authorizes the President, as Commander-in-Chief, to detain enemy belligerents according to the international laws of war. Accordingly, the argument continued, the Resolution authorized </w:t>
      </w:r>
      <w:bookmarkStart w:id="19" w:name="PAGE_174_8166"/>
      <w:bookmarkEnd w:id="19"/>
      <w:r w:rsidRPr="00846ACC">
        <w:rPr>
          <w:sz w:val="12"/>
        </w:rPr>
        <w:t xml:space="preserve"> [*174]  detention consistent with </w:t>
      </w:r>
      <w:hyperlink r:id="rId49" w:tgtFrame="_parent" w:history="1">
        <w:r w:rsidRPr="00846ACC">
          <w:rPr>
            <w:rStyle w:val="Hyperlink"/>
            <w:sz w:val="12"/>
          </w:rPr>
          <w:t>18 U.S.C. 4001</w:t>
        </w:r>
      </w:hyperlink>
      <w:r w:rsidRPr="00846ACC">
        <w:rPr>
          <w:sz w:val="12"/>
        </w:rPr>
        <w:t xml:space="preserve">(a), which prohibits detention of citizens except pursuant to an act of Congress. Souter (and Ginsburg) rejected this argument on the grounds that the laws of war as codified in the Third Geneva Convention appeared to require that Hamdi be treated as a prisoner of war, or at least receive a hearing to determine that he is an unlawful combatant. The opinion, in short, concluded that Congress could not have authorized Hamdi's detention as consistent with the laws of war on the assumption that the government was violating exactly those laws. </w:t>
      </w:r>
      <w:hyperlink r:id="rId50" w:anchor="n24" w:history="1">
        <w:r w:rsidRPr="00846ACC">
          <w:rPr>
            <w:rStyle w:val="Hyperlink"/>
            <w:sz w:val="12"/>
          </w:rPr>
          <w:t>n24</w:t>
        </w:r>
      </w:hyperlink>
      <w:r w:rsidRPr="00846ACC">
        <w:rPr>
          <w:sz w:val="12"/>
        </w:rPr>
        <w:t xml:space="preserve"> If anything, the previous term was even more significant. In the widely anticipated University of Michigan affirmative action cases, a 5-4 majority in Grutter v. Bollinger held that "the Equal Protection Clause does not prohibit the [University of Michigan] Law School's narrowly tailored use of race in admissions decisions to further a compelling interest in obtaining the educational benefits that flow from a diverse student body," </w:t>
      </w:r>
      <w:hyperlink r:id="rId51" w:anchor="n25" w:history="1">
        <w:r w:rsidRPr="00846ACC">
          <w:rPr>
            <w:rStyle w:val="Hyperlink"/>
            <w:sz w:val="12"/>
          </w:rPr>
          <w:t>n25</w:t>
        </w:r>
      </w:hyperlink>
      <w:r w:rsidRPr="00846ACC">
        <w:rPr>
          <w:sz w:val="12"/>
        </w:rPr>
        <w:t xml:space="preserve"> even while the court struck down the more "mechanical" race-conscious scheme in undergraduate admissions in Gratz v. Bollinger. </w:t>
      </w:r>
      <w:hyperlink r:id="rId52" w:anchor="n26" w:history="1">
        <w:r w:rsidRPr="00846ACC">
          <w:rPr>
            <w:rStyle w:val="Hyperlink"/>
            <w:sz w:val="12"/>
          </w:rPr>
          <w:t>n26</w:t>
        </w:r>
      </w:hyperlink>
      <w:r w:rsidRPr="00846ACC">
        <w:rPr>
          <w:sz w:val="12"/>
        </w:rPr>
        <w:t xml:space="preserve"> Likewise anticipated, but far more surprising, another one-vote majority in Lawrence v. Texas </w:t>
      </w:r>
      <w:hyperlink r:id="rId53" w:anchor="n27" w:history="1">
        <w:r w:rsidRPr="00846ACC">
          <w:rPr>
            <w:rStyle w:val="Hyperlink"/>
            <w:sz w:val="12"/>
          </w:rPr>
          <w:t>n27</w:t>
        </w:r>
      </w:hyperlink>
      <w:r w:rsidRPr="00846ACC">
        <w:rPr>
          <w:sz w:val="12"/>
        </w:rPr>
        <w:t xml:space="preserve"> overruled Bowers v. Hardwick </w:t>
      </w:r>
      <w:hyperlink r:id="rId54" w:anchor="n28" w:history="1">
        <w:r w:rsidRPr="00846ACC">
          <w:rPr>
            <w:rStyle w:val="Hyperlink"/>
            <w:sz w:val="12"/>
          </w:rPr>
          <w:t>n28</w:t>
        </w:r>
      </w:hyperlink>
      <w:r w:rsidRPr="00846ACC">
        <w:rPr>
          <w:sz w:val="12"/>
        </w:rPr>
        <w:t xml:space="preserve"> to hold that a state statute criminalizing homosexual sodomy was inconsistent with substantive due process. For all the obvious domestic importance of these rulings,</w:t>
      </w:r>
      <w:r w:rsidRPr="000B6F66">
        <w:rPr>
          <w:rStyle w:val="underlinedChar"/>
        </w:rPr>
        <w:t xml:space="preserve"> </w:t>
      </w:r>
      <w:r w:rsidRPr="00846ACC">
        <w:rPr>
          <w:rStyle w:val="StyleBoldUnderline"/>
          <w:highlight w:val="yellow"/>
        </w:rPr>
        <w:t>their embrace of international law may prove to be more compelling in the long run.</w:t>
      </w:r>
      <w:r w:rsidRPr="00846ACC">
        <w:rPr>
          <w:sz w:val="12"/>
        </w:rPr>
        <w:t xml:space="preserve"> In Grutter, for example, Justice Ginsburg, joined by Justice Breyer, filed a concurring opinion that commences with citations to the International Convention on the Elimination of All Forms of Racial Discrimination (CERD) </w:t>
      </w:r>
      <w:hyperlink r:id="rId55" w:anchor="n29" w:history="1">
        <w:r w:rsidRPr="00846ACC">
          <w:rPr>
            <w:rStyle w:val="Hyperlink"/>
            <w:sz w:val="12"/>
          </w:rPr>
          <w:t>n29</w:t>
        </w:r>
      </w:hyperlink>
      <w:r w:rsidRPr="00846ACC">
        <w:rPr>
          <w:sz w:val="12"/>
        </w:rPr>
        <w:t xml:space="preserve"> and the Convention on the Elimination of All Forms of Discrimination Against Women (CEDAW). </w:t>
      </w:r>
      <w:bookmarkStart w:id="20" w:name="r30"/>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"n30" </w:instrText>
      </w:r>
      <w:r w:rsidRPr="00846ACC">
        <w:rPr>
          <w:sz w:val="12"/>
        </w:rPr>
        <w:fldChar w:fldCharType="separate"/>
      </w:r>
      <w:r w:rsidRPr="00846ACC">
        <w:rPr>
          <w:rStyle w:val="Hyperlink"/>
          <w:sz w:val="12"/>
        </w:rPr>
        <w:t>n30</w:t>
      </w:r>
      <w:r w:rsidRPr="00846ACC">
        <w:rPr>
          <w:sz w:val="12"/>
        </w:rPr>
        <w:fldChar w:fldCharType="end"/>
      </w:r>
      <w:bookmarkEnd w:id="20"/>
      <w:r w:rsidRPr="00846ACC">
        <w:rPr>
          <w:sz w:val="12"/>
        </w:rPr>
        <w:t xml:space="preserve"> The concurrence brings in these standards to argue that although the majority opinion that affirmative action programs must have an end point "accords with the international understanding," the United States has not yet gotten there. </w:t>
      </w:r>
      <w:bookmarkStart w:id="21" w:name="r31"/>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"n31" </w:instrText>
      </w:r>
      <w:r w:rsidRPr="00846ACC">
        <w:rPr>
          <w:sz w:val="12"/>
        </w:rPr>
        <w:fldChar w:fldCharType="separate"/>
      </w:r>
      <w:r w:rsidRPr="00846ACC">
        <w:rPr>
          <w:rStyle w:val="Hyperlink"/>
          <w:sz w:val="12"/>
        </w:rPr>
        <w:t>n31</w:t>
      </w:r>
      <w:r w:rsidRPr="00846ACC">
        <w:rPr>
          <w:sz w:val="12"/>
        </w:rPr>
        <w:fldChar w:fldCharType="end"/>
      </w:r>
      <w:bookmarkEnd w:id="21"/>
      <w:r w:rsidRPr="00846ACC">
        <w:rPr>
          <w:sz w:val="12"/>
        </w:rPr>
        <w:t xml:space="preserve">  Even more striking was Justice Kennedy's majority opinion in Lawrence, which stressed that Western standards regarding the regulation of homosexual conduct had for all intents and purposes made Bowers an anomaly in most of the industrialized world. </w:t>
      </w:r>
      <w:bookmarkStart w:id="22" w:name="r32"/>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"n32" </w:instrText>
      </w:r>
      <w:r w:rsidRPr="00846ACC">
        <w:rPr>
          <w:sz w:val="12"/>
        </w:rPr>
        <w:fldChar w:fldCharType="separate"/>
      </w:r>
      <w:r w:rsidRPr="00846ACC">
        <w:rPr>
          <w:rStyle w:val="Hyperlink"/>
          <w:sz w:val="12"/>
        </w:rPr>
        <w:t>n32</w:t>
      </w:r>
      <w:r w:rsidRPr="00846ACC">
        <w:rPr>
          <w:sz w:val="12"/>
        </w:rPr>
        <w:fldChar w:fldCharType="end"/>
      </w:r>
      <w:bookmarkEnd w:id="22"/>
      <w:r w:rsidRPr="00846ACC">
        <w:rPr>
          <w:sz w:val="12"/>
        </w:rPr>
        <w:t xml:space="preserve"> For this proposition, Lawrence relied on a string of decisions issued by the European Court of Human Rights, as well as a brief submitted by former Irish President and UN High Commissioner for Human Rights Mary Robinson, who had litigated </w:t>
      </w:r>
      <w:bookmarkStart w:id="23" w:name="PAGE_175_8166"/>
      <w:bookmarkEnd w:id="23"/>
      <w:r w:rsidRPr="00846ACC">
        <w:rPr>
          <w:sz w:val="12"/>
        </w:rPr>
        <w:t xml:space="preserve"> [*175]  several of these cases while still a law school professor. </w:t>
      </w:r>
      <w:bookmarkStart w:id="24" w:name="r33"/>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"n33" </w:instrText>
      </w:r>
      <w:r w:rsidRPr="00846ACC">
        <w:rPr>
          <w:sz w:val="12"/>
        </w:rPr>
        <w:fldChar w:fldCharType="separate"/>
      </w:r>
      <w:r w:rsidRPr="00846ACC">
        <w:rPr>
          <w:rStyle w:val="Hyperlink"/>
          <w:sz w:val="12"/>
        </w:rPr>
        <w:t>n33</w:t>
      </w:r>
      <w:r w:rsidRPr="00846ACC">
        <w:rPr>
          <w:sz w:val="12"/>
        </w:rPr>
        <w:fldChar w:fldCharType="end"/>
      </w:r>
      <w:bookmarkEnd w:id="24"/>
      <w:r w:rsidRPr="00846ACC">
        <w:rPr>
          <w:sz w:val="12"/>
        </w:rPr>
        <w:t xml:space="preserve"> These references, moreover, follow on the previous term's Atkins v. Virginia, in which the Court likewise referenced international standards in holding that the execution of the mentally retarded violated the Eighth Amendment. </w:t>
      </w:r>
      <w:bookmarkStart w:id="25" w:name="r34"/>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"n34" </w:instrText>
      </w:r>
      <w:r w:rsidRPr="00846ACC">
        <w:rPr>
          <w:sz w:val="12"/>
        </w:rPr>
        <w:fldChar w:fldCharType="separate"/>
      </w:r>
      <w:r w:rsidRPr="00846ACC">
        <w:rPr>
          <w:rStyle w:val="Hyperlink"/>
          <w:sz w:val="12"/>
        </w:rPr>
        <w:t>n34</w:t>
      </w:r>
      <w:r w:rsidRPr="00846ACC">
        <w:rPr>
          <w:sz w:val="12"/>
        </w:rPr>
        <w:fldChar w:fldCharType="end"/>
      </w:r>
      <w:bookmarkEnd w:id="25"/>
      <w:r w:rsidRPr="00846ACC">
        <w:rPr>
          <w:sz w:val="12"/>
        </w:rPr>
        <w:t xml:space="preserve"> What makes these references striking is not their content but that they were included at all, especially in such high profile, ostensibly domestic cases. With certain exceptions - such as Justice Breyer </w:t>
      </w:r>
      <w:bookmarkStart w:id="26" w:name="r35"/>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"n35" </w:instrText>
      </w:r>
      <w:r w:rsidRPr="00846ACC">
        <w:rPr>
          <w:sz w:val="12"/>
        </w:rPr>
        <w:fldChar w:fldCharType="separate"/>
      </w:r>
      <w:r w:rsidRPr="00846ACC">
        <w:rPr>
          <w:rStyle w:val="Hyperlink"/>
          <w:sz w:val="12"/>
        </w:rPr>
        <w:t>n35</w:t>
      </w:r>
      <w:r w:rsidRPr="00846ACC">
        <w:rPr>
          <w:sz w:val="12"/>
        </w:rPr>
        <w:fldChar w:fldCharType="end"/>
      </w:r>
      <w:bookmarkEnd w:id="26"/>
      <w:r w:rsidRPr="00846ACC">
        <w:rPr>
          <w:sz w:val="12"/>
        </w:rPr>
        <w:t xml:space="preserve"> and Justice Stevens </w:t>
      </w:r>
      <w:bookmarkStart w:id="27" w:name="r36"/>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"n36" </w:instrText>
      </w:r>
      <w:r w:rsidRPr="00846ACC">
        <w:rPr>
          <w:sz w:val="12"/>
        </w:rPr>
        <w:fldChar w:fldCharType="separate"/>
      </w:r>
      <w:r w:rsidRPr="00846ACC">
        <w:rPr>
          <w:rStyle w:val="Hyperlink"/>
          <w:sz w:val="12"/>
        </w:rPr>
        <w:t>n36</w:t>
      </w:r>
      <w:r w:rsidRPr="00846ACC">
        <w:rPr>
          <w:sz w:val="12"/>
        </w:rPr>
        <w:fldChar w:fldCharType="end"/>
      </w:r>
      <w:bookmarkEnd w:id="27"/>
      <w:r w:rsidRPr="00846ACC">
        <w:rPr>
          <w:sz w:val="12"/>
        </w:rPr>
        <w:t xml:space="preserve"> - the Justices of the Supreme Court of the United States are notorious for their aversion to referring to legal developments abroad unless absolutely necessary. This aversion has long stood in ironic contrast to courts around the world that regularly examine both international and comparative law, including the jurisprudence of the U.S. Supreme Court. </w:t>
      </w:r>
      <w:bookmarkStart w:id="28" w:name="r37"/>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"n37" </w:instrText>
      </w:r>
      <w:r w:rsidRPr="00846ACC">
        <w:rPr>
          <w:sz w:val="12"/>
        </w:rPr>
        <w:fldChar w:fldCharType="separate"/>
      </w:r>
      <w:r w:rsidRPr="00846ACC">
        <w:rPr>
          <w:rStyle w:val="Hyperlink"/>
          <w:sz w:val="12"/>
        </w:rPr>
        <w:t>n37</w:t>
      </w:r>
      <w:r w:rsidRPr="00846ACC">
        <w:rPr>
          <w:sz w:val="12"/>
        </w:rPr>
        <w:fldChar w:fldCharType="end"/>
      </w:r>
      <w:bookmarkEnd w:id="28"/>
      <w:r w:rsidRPr="00846ACC">
        <w:rPr>
          <w:sz w:val="12"/>
        </w:rPr>
        <w:t xml:space="preserve"> When the Court has turned to foreign materials in major cases, it has usually been in areas of law where U.S. sources had yet to exist, as in Justice Blackmun's account of the Persian Empire in Roe v. Wade </w:t>
      </w:r>
      <w:bookmarkStart w:id="29" w:name="r38"/>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"n38" </w:instrText>
      </w:r>
      <w:r w:rsidRPr="00846ACC">
        <w:rPr>
          <w:sz w:val="12"/>
        </w:rPr>
        <w:fldChar w:fldCharType="separate"/>
      </w:r>
      <w:r w:rsidRPr="00846ACC">
        <w:rPr>
          <w:rStyle w:val="Hyperlink"/>
          <w:sz w:val="12"/>
        </w:rPr>
        <w:t>n38</w:t>
      </w:r>
      <w:r w:rsidRPr="00846ACC">
        <w:rPr>
          <w:sz w:val="12"/>
        </w:rPr>
        <w:fldChar w:fldCharType="end"/>
      </w:r>
      <w:bookmarkEnd w:id="29"/>
      <w:r w:rsidRPr="00846ACC">
        <w:rPr>
          <w:sz w:val="12"/>
        </w:rPr>
        <w:t xml:space="preserve"> or Chief Justice Burger's musings on the "Judeo-Christian" heritage in Bowers itself. </w:t>
      </w:r>
      <w:bookmarkStart w:id="30" w:name="r39"/>
      <w:r w:rsidRPr="00846ACC">
        <w:rPr>
          <w:sz w:val="12"/>
        </w:rPr>
        <w:fldChar w:fldCharType="begin"/>
      </w:r>
      <w:r w:rsidRPr="00846ACC">
        <w:rPr>
          <w:sz w:val="12"/>
        </w:rPr>
        <w:instrText xml:space="preserve"> HYPERLINK "http://www.lexisnexis.com/us/lnacademic/frame.do?tokenKey=rsh-20.531463.123982449&amp;target=results_DocumentContent&amp;reloadEntirePage=true&amp;rand=1249000882390&amp;returnToKey=20_T7065858416&amp;parent=docview" \l "n39" </w:instrText>
      </w:r>
      <w:r w:rsidRPr="00846ACC">
        <w:rPr>
          <w:sz w:val="12"/>
        </w:rPr>
        <w:fldChar w:fldCharType="separate"/>
      </w:r>
      <w:r w:rsidRPr="00846ACC">
        <w:rPr>
          <w:rStyle w:val="Hyperlink"/>
          <w:sz w:val="12"/>
        </w:rPr>
        <w:t>n39</w:t>
      </w:r>
      <w:r w:rsidRPr="00846ACC">
        <w:rPr>
          <w:sz w:val="12"/>
        </w:rPr>
        <w:fldChar w:fldCharType="end"/>
      </w:r>
      <w:bookmarkEnd w:id="30"/>
      <w:r w:rsidRPr="00846ACC">
        <w:rPr>
          <w:sz w:val="12"/>
        </w:rPr>
        <w:t xml:space="preserve"> By contrast</w:t>
      </w:r>
      <w:r w:rsidRPr="000B6F66">
        <w:rPr>
          <w:rStyle w:val="underlinedChar"/>
        </w:rPr>
        <w:t xml:space="preserve">, </w:t>
      </w:r>
      <w:r w:rsidRPr="00846ACC">
        <w:rPr>
          <w:rStyle w:val="StyleBoldUnderline"/>
          <w:highlight w:val="yellow"/>
        </w:rPr>
        <w:t xml:space="preserve">the decisions of the past term stand out precisely because they </w:t>
      </w:r>
      <w:r w:rsidRPr="00846ACC">
        <w:rPr>
          <w:rStyle w:val="Emphasis"/>
          <w:highlight w:val="yellow"/>
        </w:rPr>
        <w:t>go out of their way</w:t>
      </w:r>
      <w:r w:rsidRPr="00846ACC">
        <w:rPr>
          <w:rStyle w:val="StyleBoldUnderline"/>
          <w:highlight w:val="yellow"/>
        </w:rPr>
        <w:t xml:space="preserve"> to consider contemporary international standards - in particular, </w:t>
      </w:r>
      <w:r w:rsidRPr="00846ACC">
        <w:rPr>
          <w:rStyle w:val="Emphasis"/>
          <w:highlight w:val="yellow"/>
        </w:rPr>
        <w:t>international human rights law</w:t>
      </w:r>
      <w:r w:rsidRPr="00846ACC">
        <w:rPr>
          <w:rStyle w:val="StyleBoldUnderline"/>
          <w:highlight w:val="yellow"/>
        </w:rPr>
        <w:t xml:space="preserve"> - in dealing with fundamental domestic issues.</w:t>
      </w:r>
    </w:p>
    <w:p w14:paraId="7F3CDFA4" w14:textId="77777777" w:rsidR="00B55751" w:rsidRPr="00400280" w:rsidRDefault="00B55751" w:rsidP="00B55751">
      <w:pPr>
        <w:pStyle w:val="Nothing"/>
      </w:pPr>
    </w:p>
    <w:p w14:paraId="7F3CDFA5" w14:textId="77777777" w:rsidR="004A4E5A" w:rsidRDefault="004A4E5A">
      <w:pPr>
        <w:spacing w:after="200" w:line="276" w:lineRule="auto"/>
        <w:rPr>
          <w:rFonts w:ascii="Times New Roman" w:eastAsia="Times New Roman" w:hAnsi="Times New Roman" w:cs="Times New Roman"/>
          <w:b/>
          <w:sz w:val="24"/>
          <w:szCs w:val="24"/>
        </w:rPr>
      </w:pPr>
      <w:r>
        <w:br w:type="page"/>
      </w:r>
    </w:p>
    <w:p w14:paraId="7F3CDFA6" w14:textId="77777777" w:rsidR="003477C9" w:rsidRDefault="003477C9" w:rsidP="003477C9">
      <w:pPr>
        <w:pStyle w:val="Heading2"/>
        <w:rPr>
          <w:rStyle w:val="StyleBoldUnderline"/>
          <w:b/>
          <w:sz w:val="26"/>
          <w:u w:val="none"/>
        </w:rPr>
      </w:pPr>
      <w:bookmarkStart w:id="31" w:name="_Toc363478242"/>
      <w:r>
        <w:lastRenderedPageBreak/>
        <w:t>Right to Development Advantage Answers</w:t>
      </w:r>
      <w:bookmarkEnd w:id="31"/>
    </w:p>
    <w:p w14:paraId="7F3CDFA7" w14:textId="77777777" w:rsidR="003477C9" w:rsidRPr="00E763CE" w:rsidRDefault="003477C9" w:rsidP="003477C9">
      <w:pPr>
        <w:pStyle w:val="Heading4"/>
        <w:rPr>
          <w:rStyle w:val="StyleBoldUnderline"/>
          <w:b/>
          <w:sz w:val="26"/>
          <w:szCs w:val="26"/>
          <w:u w:val="none"/>
        </w:rPr>
      </w:pPr>
      <w:r>
        <w:rPr>
          <w:rStyle w:val="StyleBoldUnderline"/>
          <w:b/>
          <w:sz w:val="26"/>
          <w:szCs w:val="26"/>
          <w:u w:val="none"/>
        </w:rPr>
        <w:t xml:space="preserve">(--) </w:t>
      </w:r>
      <w:r w:rsidRPr="00E763CE">
        <w:rPr>
          <w:rStyle w:val="StyleBoldUnderline"/>
          <w:b/>
          <w:sz w:val="26"/>
          <w:szCs w:val="26"/>
          <w:u w:val="none"/>
        </w:rPr>
        <w:t>Institutional changes don’t solve genocide—lack of political will allows genocide to occur:</w:t>
      </w:r>
    </w:p>
    <w:p w14:paraId="7F3CDFA8" w14:textId="77777777" w:rsidR="003477C9" w:rsidRDefault="003477C9" w:rsidP="003477C9">
      <w:pPr>
        <w:ind w:left="720"/>
        <w:rPr>
          <w:rStyle w:val="StyleBoldUnderline"/>
          <w:b w:val="0"/>
          <w:u w:val="none"/>
        </w:rPr>
      </w:pPr>
      <w:r>
        <w:rPr>
          <w:rStyle w:val="StyleBoldUnderline"/>
          <w:b w:val="0"/>
          <w:u w:val="none"/>
        </w:rPr>
        <w:t xml:space="preserve">Gregory H. </w:t>
      </w:r>
      <w:r w:rsidRPr="004A4E5A">
        <w:rPr>
          <w:rStyle w:val="StyleStyleBold12pt"/>
        </w:rPr>
        <w:t>Stanton, 2008</w:t>
      </w:r>
      <w:r>
        <w:rPr>
          <w:rStyle w:val="StyleBoldUnderline"/>
          <w:b w:val="0"/>
          <w:u w:val="none"/>
        </w:rPr>
        <w:t xml:space="preserve"> (“Building an Anti-Genocide Regime, </w:t>
      </w:r>
      <w:hyperlink r:id="rId56" w:history="1">
        <w:r w:rsidRPr="002E557A">
          <w:rPr>
            <w:rStyle w:val="Hyperlink"/>
          </w:rPr>
          <w:t>http://www.genocidewatch.org/images/By_Stanton_08_Building_an_Anti-Genocide_Regime.pdf</w:t>
        </w:r>
      </w:hyperlink>
      <w:r>
        <w:rPr>
          <w:rStyle w:val="StyleBoldUnderline"/>
          <w:b w:val="0"/>
          <w:u w:val="none"/>
        </w:rPr>
        <w:t>, Accessed 7/28/2013, rwg)</w:t>
      </w:r>
    </w:p>
    <w:p w14:paraId="7F3CDFA9" w14:textId="77777777" w:rsidR="003477C9" w:rsidRDefault="003477C9" w:rsidP="003477C9">
      <w:pPr>
        <w:rPr>
          <w:rStyle w:val="StyleBoldUnderline"/>
        </w:rPr>
      </w:pPr>
      <w:r w:rsidRPr="004A4E5A">
        <w:rPr>
          <w:rStyle w:val="StyleBoldUnderline"/>
          <w:b w:val="0"/>
          <w:u w:val="none"/>
        </w:rPr>
        <w:t>Building a Mass Movement Against Genocide to Create Political Will</w:t>
      </w:r>
      <w:r w:rsidRPr="004A4E5A">
        <w:rPr>
          <w:rStyle w:val="StyleBoldUnderline"/>
          <w:b w:val="0"/>
          <w:sz w:val="12"/>
          <w:u w:val="none"/>
        </w:rPr>
        <w:t xml:space="preserve">¶ </w:t>
      </w:r>
      <w:r w:rsidRPr="004A4E5A">
        <w:rPr>
          <w:rStyle w:val="StyleBoldUnderline"/>
          <w:b w:val="0"/>
          <w:u w:val="none"/>
        </w:rPr>
        <w:t xml:space="preserve">These </w:t>
      </w:r>
      <w:r w:rsidRPr="00E763CE">
        <w:rPr>
          <w:rStyle w:val="Emphasis"/>
          <w:highlight w:val="yellow"/>
        </w:rPr>
        <w:t>institutional changes</w:t>
      </w:r>
      <w:r w:rsidRPr="00E763CE">
        <w:rPr>
          <w:rStyle w:val="StyleBoldUnderline"/>
          <w:highlight w:val="yellow"/>
        </w:rPr>
        <w:t xml:space="preserve"> will not be enough to end genocide in the twenty¶ -¶ first century.¶ Eve¶ ntually we¶ must return to the </w:t>
      </w:r>
      <w:r w:rsidRPr="00E763CE">
        <w:rPr>
          <w:rStyle w:val="Emphasis"/>
          <w:highlight w:val="yellow"/>
        </w:rPr>
        <w:t>problem of political will</w:t>
      </w:r>
      <w:r w:rsidRPr="00E763CE">
        <w:rPr>
          <w:rStyle w:val="StyleBoldUnderline"/>
          <w:highlight w:val="yellow"/>
        </w:rPr>
        <w:t>. It was not for want of U.N. peace¶ -¶ keepers in Rwanda that¶ 800,000 people were murdered. They perished because of the complete lack of political will by the¶ world's leaders to save them.¶</w:t>
      </w:r>
      <w:r w:rsidRPr="004A4E5A">
        <w:rPr>
          <w:rStyle w:val="StyleBoldUnderline"/>
          <w:b w:val="0"/>
          <w:sz w:val="12"/>
          <w:u w:val="none"/>
        </w:rPr>
        <w:t xml:space="preserve"> </w:t>
      </w:r>
      <w:r w:rsidRPr="004A4E5A">
        <w:rPr>
          <w:rStyle w:val="StyleBoldUnderline"/>
          <w:b w:val="0"/>
          <w:u w:val="none"/>
        </w:rPr>
        <w:t>Indeed, it wa</w:t>
      </w:r>
      <w:r w:rsidRPr="004A4E5A">
        <w:rPr>
          <w:rStyle w:val="StyleBoldUnderline"/>
          <w:b w:val="0"/>
          <w:sz w:val="12"/>
          <w:u w:val="none"/>
        </w:rPr>
        <w:t xml:space="preserve">¶ </w:t>
      </w:r>
      <w:r w:rsidRPr="004A4E5A">
        <w:rPr>
          <w:rStyle w:val="StyleBoldUnderline"/>
          <w:b w:val="0"/>
          <w:u w:val="none"/>
        </w:rPr>
        <w:t>s their political will to actually withdraw the U.N. peace</w:t>
      </w:r>
      <w:r w:rsidRPr="004A4E5A">
        <w:rPr>
          <w:rStyle w:val="StyleBoldUnderline"/>
          <w:b w:val="0"/>
          <w:sz w:val="12"/>
          <w:u w:val="none"/>
        </w:rPr>
        <w:t xml:space="preserve">¶ </w:t>
      </w:r>
      <w:r w:rsidRPr="004A4E5A">
        <w:rPr>
          <w:rStyle w:val="StyleBoldUnderline"/>
          <w:b w:val="0"/>
          <w:u w:val="none"/>
        </w:rPr>
        <w:t>-</w:t>
      </w:r>
      <w:r w:rsidRPr="004A4E5A">
        <w:rPr>
          <w:rStyle w:val="StyleBoldUnderline"/>
          <w:b w:val="0"/>
          <w:sz w:val="12"/>
          <w:u w:val="none"/>
        </w:rPr>
        <w:t xml:space="preserve">¶ </w:t>
      </w:r>
      <w:r w:rsidRPr="004A4E5A">
        <w:rPr>
          <w:rStyle w:val="StyleBoldUnderline"/>
          <w:b w:val="0"/>
          <w:u w:val="none"/>
        </w:rPr>
        <w:t>keepers and leave them to their murderers.</w:t>
      </w:r>
      <w:r w:rsidRPr="004A4E5A">
        <w:rPr>
          <w:rStyle w:val="StyleBoldUnderline"/>
          <w:b w:val="0"/>
          <w:sz w:val="12"/>
          <w:u w:val="none"/>
        </w:rPr>
        <w:t xml:space="preserve">¶ </w:t>
      </w:r>
      <w:r w:rsidRPr="00E763CE">
        <w:rPr>
          <w:rStyle w:val="StyleBoldUnderline"/>
          <w:highlight w:val="yellow"/>
        </w:rPr>
        <w:t xml:space="preserve">Neither the U.S. nor any other member of the U.N. Security¶ Council </w:t>
      </w:r>
      <w:r w:rsidRPr="00E763CE">
        <w:rPr>
          <w:rStyle w:val="Emphasis"/>
          <w:highlight w:val="yellow"/>
        </w:rPr>
        <w:t>had the political will</w:t>
      </w:r>
      <w:r w:rsidRPr="00E763CE">
        <w:rPr>
          <w:rStyle w:val="StyleBoldUnderline"/>
          <w:highlight w:val="yellow"/>
        </w:rPr>
        <w:t xml:space="preserve"> to risk one of their citizens to rescue 800,000 Tutsis from gen¶ ocide.</w:t>
      </w:r>
    </w:p>
    <w:p w14:paraId="7F3CDFAA" w14:textId="77777777" w:rsidR="003477C9" w:rsidRDefault="003477C9" w:rsidP="003477C9">
      <w:pPr>
        <w:rPr>
          <w:rStyle w:val="StyleBoldUnderline"/>
        </w:rPr>
      </w:pPr>
    </w:p>
    <w:p w14:paraId="7F3CDFAB" w14:textId="77777777" w:rsidR="003477C9" w:rsidRPr="00E763CE" w:rsidRDefault="003477C9" w:rsidP="003477C9">
      <w:pPr>
        <w:pStyle w:val="Heading4"/>
        <w:rPr>
          <w:rStyle w:val="StyleBoldUnderline"/>
          <w:b/>
          <w:sz w:val="26"/>
          <w:szCs w:val="26"/>
          <w:u w:val="none"/>
        </w:rPr>
      </w:pPr>
      <w:r>
        <w:rPr>
          <w:rStyle w:val="StyleBoldUnderline"/>
          <w:b/>
          <w:sz w:val="26"/>
          <w:szCs w:val="26"/>
          <w:u w:val="none"/>
        </w:rPr>
        <w:t xml:space="preserve">(--) </w:t>
      </w:r>
      <w:r w:rsidRPr="00E763CE">
        <w:rPr>
          <w:rStyle w:val="StyleBoldUnderline"/>
          <w:b/>
          <w:sz w:val="26"/>
          <w:szCs w:val="26"/>
          <w:u w:val="none"/>
        </w:rPr>
        <w:t>Lack of international coordination and implementation prevent genocide solutions:</w:t>
      </w:r>
    </w:p>
    <w:p w14:paraId="7F3CDFAC" w14:textId="77777777" w:rsidR="003477C9" w:rsidRDefault="003477C9" w:rsidP="003477C9">
      <w:pPr>
        <w:ind w:firstLine="720"/>
        <w:rPr>
          <w:rStyle w:val="StyleBoldUnderline"/>
          <w:b w:val="0"/>
          <w:u w:val="none"/>
        </w:rPr>
      </w:pPr>
      <w:r>
        <w:rPr>
          <w:rStyle w:val="StyleBoldUnderline"/>
          <w:b w:val="0"/>
          <w:u w:val="none"/>
        </w:rPr>
        <w:t xml:space="preserve">Madeline </w:t>
      </w:r>
      <w:r w:rsidRPr="00E763CE">
        <w:rPr>
          <w:rStyle w:val="StyleStyleBold12pt"/>
        </w:rPr>
        <w:t>Albright</w:t>
      </w:r>
      <w:r>
        <w:rPr>
          <w:rStyle w:val="StyleBoldUnderline"/>
          <w:b w:val="0"/>
          <w:u w:val="none"/>
        </w:rPr>
        <w:t>, et al, 20</w:t>
      </w:r>
      <w:r w:rsidRPr="00E763CE">
        <w:rPr>
          <w:rStyle w:val="StyleStyleBold12pt"/>
        </w:rPr>
        <w:t>08</w:t>
      </w:r>
      <w:r>
        <w:rPr>
          <w:rStyle w:val="StyleBoldUnderline"/>
          <w:b w:val="0"/>
          <w:u w:val="none"/>
        </w:rPr>
        <w:t xml:space="preserve"> (former secretary of state of the US, Preventing Genocide, </w:t>
      </w:r>
    </w:p>
    <w:p w14:paraId="7F3CDFAD" w14:textId="77777777" w:rsidR="003477C9" w:rsidRDefault="00187939" w:rsidP="003477C9">
      <w:pPr>
        <w:ind w:left="720"/>
        <w:rPr>
          <w:rStyle w:val="StyleBoldUnderline"/>
          <w:b w:val="0"/>
          <w:u w:val="none"/>
        </w:rPr>
      </w:pPr>
      <w:hyperlink r:id="rId57" w:history="1">
        <w:r w:rsidR="003477C9" w:rsidRPr="002E557A">
          <w:rPr>
            <w:rStyle w:val="Hyperlink"/>
          </w:rPr>
          <w:t>http://www.ushmm.org/genocide/taskforce/html_report/chapter3.php</w:t>
        </w:r>
      </w:hyperlink>
      <w:r w:rsidR="003477C9">
        <w:rPr>
          <w:rStyle w:val="StyleBoldUnderline"/>
          <w:b w:val="0"/>
          <w:u w:val="none"/>
        </w:rPr>
        <w:t>, Accessed 7/28/2013, rwg)</w:t>
      </w:r>
    </w:p>
    <w:p w14:paraId="7F3CDFAE" w14:textId="77777777" w:rsidR="003477C9" w:rsidRPr="00E763CE" w:rsidRDefault="003477C9" w:rsidP="003477C9">
      <w:pPr>
        <w:rPr>
          <w:rStyle w:val="StyleBoldUnderline"/>
          <w:b w:val="0"/>
          <w:sz w:val="16"/>
          <w:u w:val="none"/>
        </w:rPr>
      </w:pPr>
      <w:r w:rsidRPr="00E763CE">
        <w:rPr>
          <w:rStyle w:val="StyleBoldUnderline"/>
          <w:highlight w:val="yellow"/>
        </w:rPr>
        <w:t xml:space="preserve">Our multilateral and international partners likewise have a </w:t>
      </w:r>
      <w:r w:rsidRPr="00E763CE">
        <w:rPr>
          <w:rStyle w:val="Emphasis"/>
          <w:highlight w:val="yellow"/>
        </w:rPr>
        <w:t>general conflict prevention perspective</w:t>
      </w:r>
      <w:r w:rsidRPr="00E763CE">
        <w:rPr>
          <w:rStyle w:val="StyleBoldUnderline"/>
          <w:highlight w:val="yellow"/>
        </w:rPr>
        <w:t xml:space="preserve"> </w:t>
      </w:r>
      <w:r w:rsidRPr="00E763CE">
        <w:rPr>
          <w:rStyle w:val="Emphasis"/>
          <w:highlight w:val="yellow"/>
        </w:rPr>
        <w:t>rather than a direct focus on genocide</w:t>
      </w:r>
      <w:r w:rsidRPr="00E763CE">
        <w:rPr>
          <w:rStyle w:val="StyleBoldUnderline"/>
          <w:highlight w:val="yellow"/>
        </w:rPr>
        <w:t xml:space="preserve"> and mass atrocities, and also suffer somewhat from </w:t>
      </w:r>
      <w:r w:rsidRPr="00E763CE">
        <w:rPr>
          <w:rStyle w:val="Emphasis"/>
          <w:highlight w:val="yellow"/>
        </w:rPr>
        <w:t>lack of coordinated policies and implementation</w:t>
      </w:r>
      <w:r w:rsidRPr="00E763CE">
        <w:rPr>
          <w:rStyle w:val="StyleBoldUnderline"/>
          <w:b w:val="0"/>
          <w:sz w:val="16"/>
          <w:u w:val="none"/>
        </w:rPr>
        <w:t xml:space="preserve">. Several individual governments, plus UNDP's Bureau of Crisis Prevention and Recovery, the UN Peacebuilding Commission, the World Bank, the African Union, and the European Union are all actively engaged in conflict prevention, with special focus on preventing relapse in post-conflict societies. </w:t>
      </w:r>
      <w:r w:rsidRPr="00E763CE">
        <w:rPr>
          <w:rStyle w:val="StyleBoldUnderline"/>
          <w:highlight w:val="yellow"/>
        </w:rPr>
        <w:t>Other than very small initiatives by the UN secretary general, none of these efforts are specific to preventing genocide</w:t>
      </w:r>
      <w:r w:rsidRPr="00E763CE">
        <w:rPr>
          <w:rStyle w:val="StyleBoldUnderline"/>
          <w:b w:val="0"/>
          <w:sz w:val="16"/>
          <w:u w:val="none"/>
        </w:rPr>
        <w:t>. We discuss international partnerships further in Chapter 6.</w:t>
      </w:r>
    </w:p>
    <w:p w14:paraId="7F3CDFAF" w14:textId="77777777" w:rsidR="003477C9" w:rsidRDefault="003477C9" w:rsidP="003477C9">
      <w:pPr>
        <w:rPr>
          <w:rStyle w:val="StyleBoldUnderline"/>
          <w:b w:val="0"/>
          <w:u w:val="none"/>
        </w:rPr>
      </w:pPr>
    </w:p>
    <w:p w14:paraId="7F3CDFB0" w14:textId="77777777" w:rsidR="003477C9" w:rsidRPr="003477C9" w:rsidRDefault="003477C9" w:rsidP="003477C9">
      <w:pPr>
        <w:pStyle w:val="Heading4"/>
        <w:rPr>
          <w:rStyle w:val="StyleBoldUnderline"/>
          <w:b/>
          <w:sz w:val="26"/>
          <w:szCs w:val="26"/>
          <w:u w:val="none"/>
        </w:rPr>
      </w:pPr>
      <w:r w:rsidRPr="003477C9">
        <w:rPr>
          <w:rStyle w:val="StyleBoldUnderline"/>
          <w:b/>
          <w:sz w:val="26"/>
          <w:szCs w:val="26"/>
          <w:u w:val="none"/>
        </w:rPr>
        <w:t>(--) Lack of political will prevents solutions to genocide:</w:t>
      </w:r>
    </w:p>
    <w:p w14:paraId="7F3CDFB1" w14:textId="77777777" w:rsidR="003477C9" w:rsidRDefault="003477C9" w:rsidP="003477C9">
      <w:pPr>
        <w:ind w:firstLine="720"/>
        <w:rPr>
          <w:rStyle w:val="StyleBoldUnderline"/>
          <w:b w:val="0"/>
          <w:u w:val="none"/>
        </w:rPr>
      </w:pPr>
      <w:r>
        <w:rPr>
          <w:rStyle w:val="StyleBoldUnderline"/>
          <w:b w:val="0"/>
          <w:u w:val="none"/>
        </w:rPr>
        <w:t xml:space="preserve">Madeline </w:t>
      </w:r>
      <w:r w:rsidRPr="00E763CE">
        <w:rPr>
          <w:rStyle w:val="StyleStyleBold12pt"/>
        </w:rPr>
        <w:t>Albright</w:t>
      </w:r>
      <w:r>
        <w:rPr>
          <w:rStyle w:val="StyleBoldUnderline"/>
          <w:b w:val="0"/>
          <w:u w:val="none"/>
        </w:rPr>
        <w:t>, et al, 20</w:t>
      </w:r>
      <w:r w:rsidRPr="00E763CE">
        <w:rPr>
          <w:rStyle w:val="StyleStyleBold12pt"/>
        </w:rPr>
        <w:t>08</w:t>
      </w:r>
      <w:r>
        <w:rPr>
          <w:rStyle w:val="StyleBoldUnderline"/>
          <w:b w:val="0"/>
          <w:u w:val="none"/>
        </w:rPr>
        <w:t xml:space="preserve"> (former secretary of state of the US, Preventing Genocide, </w:t>
      </w:r>
    </w:p>
    <w:p w14:paraId="7F3CDFB2" w14:textId="77777777" w:rsidR="003477C9" w:rsidRDefault="00187939" w:rsidP="003477C9">
      <w:pPr>
        <w:ind w:left="720"/>
        <w:rPr>
          <w:rStyle w:val="StyleBoldUnderline"/>
          <w:b w:val="0"/>
          <w:u w:val="none"/>
        </w:rPr>
      </w:pPr>
      <w:hyperlink r:id="rId58" w:history="1">
        <w:r w:rsidR="003477C9" w:rsidRPr="002E557A">
          <w:rPr>
            <w:rStyle w:val="Hyperlink"/>
          </w:rPr>
          <w:t>http://www.ushmm.org/genocide/taskforce/html_report/chapter3.php</w:t>
        </w:r>
      </w:hyperlink>
      <w:r w:rsidR="003477C9">
        <w:rPr>
          <w:rStyle w:val="StyleBoldUnderline"/>
          <w:b w:val="0"/>
          <w:u w:val="none"/>
        </w:rPr>
        <w:t>, Accessed 7/28/2013, rwg)</w:t>
      </w:r>
    </w:p>
    <w:p w14:paraId="7F3CDFB3" w14:textId="77777777" w:rsidR="003477C9" w:rsidRPr="003477C9" w:rsidRDefault="003477C9" w:rsidP="003477C9">
      <w:pPr>
        <w:rPr>
          <w:rStyle w:val="StyleBoldUnderline"/>
          <w:b w:val="0"/>
          <w:sz w:val="16"/>
          <w:u w:val="none"/>
        </w:rPr>
      </w:pPr>
      <w:r w:rsidRPr="003477C9">
        <w:rPr>
          <w:rStyle w:val="StyleBoldUnderline"/>
          <w:b w:val="0"/>
          <w:sz w:val="16"/>
          <w:u w:val="none"/>
        </w:rPr>
        <w:t>The report provides a number of concrete steps that the U.S. government</w:t>
      </w:r>
      <w:r w:rsidRPr="003477C9">
        <w:rPr>
          <w:rStyle w:val="StyleBoldUnderline"/>
          <w:b w:val="0"/>
          <w:sz w:val="12"/>
          <w:u w:val="none"/>
        </w:rPr>
        <w:t>¶</w:t>
      </w:r>
      <w:r w:rsidRPr="003477C9">
        <w:rPr>
          <w:rStyle w:val="StyleBoldUnderline"/>
          <w:b w:val="0"/>
          <w:sz w:val="16"/>
          <w:u w:val="none"/>
        </w:rPr>
        <w:t xml:space="preserve"> can take to confront genocide and mass atrocities before they occur. At the</w:t>
      </w:r>
      <w:r w:rsidRPr="003477C9">
        <w:rPr>
          <w:rStyle w:val="StyleBoldUnderline"/>
          <w:b w:val="0"/>
          <w:sz w:val="12"/>
          <w:u w:val="none"/>
        </w:rPr>
        <w:t>¶</w:t>
      </w:r>
      <w:r w:rsidRPr="003477C9">
        <w:rPr>
          <w:rStyle w:val="StyleBoldUnderline"/>
          <w:b w:val="0"/>
          <w:sz w:val="16"/>
          <w:u w:val="none"/>
        </w:rPr>
        <w:t xml:space="preserve"> same time, we recognize that </w:t>
      </w:r>
      <w:r w:rsidRPr="003477C9">
        <w:rPr>
          <w:rStyle w:val="StyleBoldUnderline"/>
          <w:highlight w:val="yellow"/>
        </w:rPr>
        <w:t>making progress toward preventing genocide</w:t>
      </w:r>
      <w:r w:rsidRPr="003477C9">
        <w:rPr>
          <w:rStyle w:val="StyleBoldUnderline"/>
          <w:b w:val="0"/>
          <w:sz w:val="12"/>
          <w:highlight w:val="yellow"/>
          <w:u w:val="none"/>
        </w:rPr>
        <w:t>¶</w:t>
      </w:r>
      <w:r w:rsidRPr="003477C9">
        <w:rPr>
          <w:rStyle w:val="StyleBoldUnderline"/>
          <w:highlight w:val="yellow"/>
        </w:rPr>
        <w:t xml:space="preserve"> requires </w:t>
      </w:r>
      <w:r w:rsidRPr="003477C9">
        <w:rPr>
          <w:rStyle w:val="Emphasis"/>
          <w:highlight w:val="yellow"/>
        </w:rPr>
        <w:t>leadership and political will</w:t>
      </w:r>
      <w:r w:rsidRPr="003477C9">
        <w:rPr>
          <w:rStyle w:val="StyleBoldUnderline"/>
          <w:highlight w:val="yellow"/>
        </w:rPr>
        <w:t>.</w:t>
      </w:r>
      <w:r w:rsidRPr="003477C9">
        <w:rPr>
          <w:rStyle w:val="StyleBoldUnderline"/>
          <w:b w:val="0"/>
          <w:sz w:val="12"/>
          <w:highlight w:val="yellow"/>
          <w:u w:val="none"/>
        </w:rPr>
        <w:t>¶</w:t>
      </w:r>
      <w:r w:rsidRPr="003477C9">
        <w:rPr>
          <w:rStyle w:val="StyleBoldUnderline"/>
          <w:highlight w:val="yellow"/>
        </w:rPr>
        <w:t xml:space="preserve"> The case for preventing genocide and mass atrocities must be made from</w:t>
      </w:r>
      <w:r w:rsidRPr="003477C9">
        <w:rPr>
          <w:rStyle w:val="StyleBoldUnderline"/>
          <w:b w:val="0"/>
          <w:sz w:val="12"/>
          <w:highlight w:val="yellow"/>
          <w:u w:val="none"/>
        </w:rPr>
        <w:t>¶</w:t>
      </w:r>
      <w:r w:rsidRPr="003477C9">
        <w:rPr>
          <w:rStyle w:val="StyleBoldUnderline"/>
          <w:highlight w:val="yellow"/>
        </w:rPr>
        <w:t xml:space="preserve"> the president on down</w:t>
      </w:r>
      <w:r w:rsidRPr="003477C9">
        <w:rPr>
          <w:rStyle w:val="StyleBoldUnderline"/>
          <w:b w:val="0"/>
          <w:sz w:val="16"/>
          <w:u w:val="none"/>
        </w:rPr>
        <w:t>—ideally at the beginning of a new administration.</w:t>
      </w:r>
      <w:r w:rsidRPr="003477C9">
        <w:rPr>
          <w:rStyle w:val="StyleBoldUnderline"/>
          <w:b w:val="0"/>
          <w:sz w:val="12"/>
          <w:u w:val="none"/>
        </w:rPr>
        <w:t>¶</w:t>
      </w:r>
      <w:r w:rsidRPr="003477C9">
        <w:rPr>
          <w:rStyle w:val="StyleBoldUnderline"/>
          <w:b w:val="0"/>
          <w:sz w:val="16"/>
          <w:u w:val="none"/>
        </w:rPr>
        <w:t xml:space="preserve"> History has shown that prevention is possible with sufficient interest and</w:t>
      </w:r>
      <w:r w:rsidRPr="003477C9">
        <w:rPr>
          <w:rStyle w:val="StyleBoldUnderline"/>
          <w:b w:val="0"/>
          <w:sz w:val="12"/>
          <w:u w:val="none"/>
        </w:rPr>
        <w:t>¶</w:t>
      </w:r>
      <w:r w:rsidRPr="003477C9">
        <w:rPr>
          <w:rStyle w:val="StyleBoldUnderline"/>
          <w:b w:val="0"/>
          <w:sz w:val="16"/>
          <w:u w:val="none"/>
        </w:rPr>
        <w:t xml:space="preserve"> attention from the highest ranks of our government. But high-level atten</w:t>
      </w:r>
      <w:r w:rsidRPr="003477C9">
        <w:rPr>
          <w:rStyle w:val="StyleBoldUnderline"/>
          <w:b w:val="0"/>
          <w:sz w:val="12"/>
          <w:u w:val="none"/>
        </w:rPr>
        <w:t>¶</w:t>
      </w:r>
      <w:r w:rsidRPr="003477C9">
        <w:rPr>
          <w:rStyle w:val="StyleBoldUnderline"/>
          <w:b w:val="0"/>
          <w:sz w:val="16"/>
          <w:u w:val="none"/>
        </w:rPr>
        <w:t xml:space="preserve"> -</w:t>
      </w:r>
      <w:r w:rsidRPr="003477C9">
        <w:rPr>
          <w:rStyle w:val="StyleBoldUnderline"/>
          <w:b w:val="0"/>
          <w:sz w:val="12"/>
          <w:u w:val="none"/>
        </w:rPr>
        <w:t>¶</w:t>
      </w:r>
      <w:r w:rsidRPr="003477C9">
        <w:rPr>
          <w:rStyle w:val="StyleBoldUnderline"/>
          <w:b w:val="0"/>
          <w:sz w:val="16"/>
          <w:u w:val="none"/>
        </w:rPr>
        <w:t xml:space="preserve"> tion has been extremely difficult to mobilize and sustain. </w:t>
      </w:r>
      <w:r w:rsidRPr="003477C9">
        <w:rPr>
          <w:rStyle w:val="StyleBoldUnderline"/>
          <w:highlight w:val="yellow"/>
        </w:rPr>
        <w:t>The absence of an</w:t>
      </w:r>
      <w:r w:rsidRPr="003477C9">
        <w:rPr>
          <w:rStyle w:val="StyleBoldUnderline"/>
          <w:b w:val="0"/>
          <w:sz w:val="12"/>
          <w:highlight w:val="yellow"/>
          <w:u w:val="none"/>
        </w:rPr>
        <w:t>¶</w:t>
      </w:r>
      <w:r w:rsidRPr="003477C9">
        <w:rPr>
          <w:rStyle w:val="StyleBoldUnderline"/>
          <w:highlight w:val="yellow"/>
        </w:rPr>
        <w:t xml:space="preserve"> overarching policy framework or a standing interagency process has </w:t>
      </w:r>
      <w:r w:rsidRPr="003477C9">
        <w:rPr>
          <w:rStyle w:val="Emphasis"/>
          <w:highlight w:val="yellow"/>
        </w:rPr>
        <w:t>fur</w:t>
      </w:r>
      <w:r w:rsidRPr="003477C9">
        <w:rPr>
          <w:rStyle w:val="Emphasis"/>
          <w:b w:val="0"/>
          <w:sz w:val="12"/>
          <w:highlight w:val="yellow"/>
          <w:u w:val="none"/>
        </w:rPr>
        <w:t>¶</w:t>
      </w:r>
      <w:r w:rsidRPr="003477C9">
        <w:rPr>
          <w:rStyle w:val="Emphasis"/>
          <w:highlight w:val="yellow"/>
        </w:rPr>
        <w:t xml:space="preserve"> -</w:t>
      </w:r>
      <w:r w:rsidRPr="003477C9">
        <w:rPr>
          <w:rStyle w:val="Emphasis"/>
          <w:b w:val="0"/>
          <w:sz w:val="12"/>
          <w:highlight w:val="yellow"/>
          <w:u w:val="none"/>
        </w:rPr>
        <w:t>¶</w:t>
      </w:r>
      <w:r w:rsidRPr="003477C9">
        <w:rPr>
          <w:rStyle w:val="Emphasis"/>
          <w:highlight w:val="yellow"/>
        </w:rPr>
        <w:t xml:space="preserve"> ther inhibited action</w:t>
      </w:r>
      <w:r w:rsidRPr="003477C9">
        <w:rPr>
          <w:rStyle w:val="StyleBoldUnderline"/>
          <w:highlight w:val="yellow"/>
        </w:rPr>
        <w:t xml:space="preserve"> and contributed to a sense of </w:t>
      </w:r>
      <w:r w:rsidRPr="003477C9">
        <w:rPr>
          <w:rStyle w:val="Emphasis"/>
          <w:highlight w:val="yellow"/>
        </w:rPr>
        <w:t>futility</w:t>
      </w:r>
      <w:r w:rsidRPr="003477C9">
        <w:rPr>
          <w:rStyle w:val="StyleBoldUnderline"/>
          <w:highlight w:val="yellow"/>
        </w:rPr>
        <w:t xml:space="preserve"> among some</w:t>
      </w:r>
      <w:r w:rsidRPr="003477C9">
        <w:rPr>
          <w:rStyle w:val="StyleBoldUnderline"/>
          <w:b w:val="0"/>
          <w:sz w:val="12"/>
          <w:highlight w:val="yellow"/>
          <w:u w:val="none"/>
        </w:rPr>
        <w:t>¶</w:t>
      </w:r>
      <w:r w:rsidRPr="003477C9">
        <w:rPr>
          <w:rStyle w:val="StyleBoldUnderline"/>
          <w:highlight w:val="yellow"/>
        </w:rPr>
        <w:t xml:space="preserve"> policymakers.</w:t>
      </w:r>
      <w:r w:rsidRPr="003477C9">
        <w:rPr>
          <w:rStyle w:val="StyleBoldUnderline"/>
          <w:b w:val="0"/>
          <w:sz w:val="16"/>
          <w:u w:val="none"/>
        </w:rPr>
        <w:t xml:space="preserve"> </w:t>
      </w:r>
    </w:p>
    <w:p w14:paraId="7F3CDFB4" w14:textId="77777777" w:rsidR="003477C9" w:rsidRPr="00D04723" w:rsidRDefault="003477C9" w:rsidP="003477C9">
      <w:pPr>
        <w:rPr>
          <w:rStyle w:val="StyleBoldUnderline"/>
        </w:rPr>
      </w:pPr>
    </w:p>
    <w:p w14:paraId="7F3CDFB5" w14:textId="77777777" w:rsidR="003477C9" w:rsidRDefault="003477C9" w:rsidP="003477C9"/>
    <w:p w14:paraId="7F3CDFB6" w14:textId="77777777" w:rsidR="006F28BA" w:rsidRDefault="006F28BA" w:rsidP="003477C9">
      <w:pPr>
        <w:pStyle w:val="Heading2"/>
      </w:pPr>
      <w:bookmarkStart w:id="32" w:name="_Toc363478243"/>
      <w:r>
        <w:lastRenderedPageBreak/>
        <w:t>OAS Advantage Answers</w:t>
      </w:r>
      <w:bookmarkEnd w:id="32"/>
    </w:p>
    <w:p w14:paraId="7F3CDFB7" w14:textId="77777777" w:rsidR="006F28BA" w:rsidRDefault="006F28BA" w:rsidP="006F28BA">
      <w:pPr>
        <w:pStyle w:val="Heading4"/>
      </w:pPr>
      <w:r>
        <w:t>(--) OAS is worthless—it solves very few problems:</w:t>
      </w:r>
    </w:p>
    <w:p w14:paraId="7F3CDFB8" w14:textId="77777777" w:rsidR="006F28BA" w:rsidRDefault="006F28BA" w:rsidP="006F28BA">
      <w:pPr>
        <w:ind w:left="720"/>
      </w:pPr>
      <w:r>
        <w:t xml:space="preserve">Adam </w:t>
      </w:r>
      <w:r w:rsidRPr="00202119">
        <w:rPr>
          <w:rStyle w:val="StyleStyleBold12pt"/>
        </w:rPr>
        <w:t>Isacson,</w:t>
      </w:r>
      <w:r>
        <w:t xml:space="preserve"> 5/22/20</w:t>
      </w:r>
      <w:r w:rsidRPr="00202119">
        <w:rPr>
          <w:rStyle w:val="StyleStyleBold12pt"/>
        </w:rPr>
        <w:t>12</w:t>
      </w:r>
      <w:r>
        <w:t xml:space="preserve"> (staff writer, “Conflict Resolution in the Americas: The Decline of the OAS,” </w:t>
      </w:r>
      <w:hyperlink r:id="rId59" w:history="1">
        <w:r w:rsidRPr="001B1AC4">
          <w:rPr>
            <w:rStyle w:val="Hyperlink"/>
          </w:rPr>
          <w:t>http://www.worldpoliticsreview.com/articles/11979/conflict-resolution-in-the-americas-the-decline-of-the-oas</w:t>
        </w:r>
      </w:hyperlink>
      <w:r>
        <w:t>, Accessed 7/23/2013, rwg)</w:t>
      </w:r>
    </w:p>
    <w:p w14:paraId="7F3CDFB9" w14:textId="77777777" w:rsidR="006F28BA" w:rsidRDefault="006F28BA" w:rsidP="006F28BA">
      <w:pPr>
        <w:rPr>
          <w:sz w:val="16"/>
        </w:rPr>
      </w:pPr>
      <w:r w:rsidRPr="00202119">
        <w:rPr>
          <w:sz w:val="16"/>
        </w:rPr>
        <w:t xml:space="preserve">What is going on here? </w:t>
      </w:r>
      <w:r w:rsidRPr="00202119">
        <w:rPr>
          <w:rStyle w:val="StyleBoldUnderline"/>
          <w:highlight w:val="yellow"/>
        </w:rPr>
        <w:t>The OAS</w:t>
      </w:r>
      <w:r w:rsidRPr="00202119">
        <w:rPr>
          <w:sz w:val="16"/>
        </w:rPr>
        <w:t xml:space="preserve">, the world's oldest regional organization, </w:t>
      </w:r>
      <w:r w:rsidRPr="00202119">
        <w:rPr>
          <w:rStyle w:val="StyleBoldUnderline"/>
          <w:highlight w:val="yellow"/>
        </w:rPr>
        <w:t>has never been a diplomatic powerhouse. Since the Pan-American Union's founding</w:t>
      </w:r>
      <w:r w:rsidRPr="00202119">
        <w:rPr>
          <w:sz w:val="16"/>
        </w:rPr>
        <w:t xml:space="preserve"> in 1910, it </w:t>
      </w:r>
      <w:r w:rsidRPr="00202119">
        <w:rPr>
          <w:rStyle w:val="StyleBoldUnderline"/>
          <w:highlight w:val="yellow"/>
        </w:rPr>
        <w:t>has rarely been the center of gravity for the Western Hemisphere's politics or diplomacy. It has helped to resolve only a small fraction of the region's armed conflicts or crises that threatened to deteriorate into conflicts</w:t>
      </w:r>
      <w:r w:rsidRPr="00202119">
        <w:rPr>
          <w:sz w:val="16"/>
        </w:rPr>
        <w:t>.</w:t>
      </w:r>
    </w:p>
    <w:p w14:paraId="7F3CDFBA" w14:textId="77777777" w:rsidR="006F28BA" w:rsidRDefault="006F28BA" w:rsidP="006F28BA">
      <w:pPr>
        <w:pStyle w:val="Heading4"/>
      </w:pPr>
      <w:r>
        <w:t>(--) Even with a declining US—the OAS won’t gain credibility:</w:t>
      </w:r>
    </w:p>
    <w:p w14:paraId="7F3CDFBB" w14:textId="77777777" w:rsidR="006F28BA" w:rsidRDefault="006F28BA" w:rsidP="006F28BA">
      <w:pPr>
        <w:ind w:left="720"/>
      </w:pPr>
      <w:r>
        <w:t xml:space="preserve">Adam </w:t>
      </w:r>
      <w:r w:rsidRPr="00202119">
        <w:rPr>
          <w:rStyle w:val="StyleStyleBold12pt"/>
        </w:rPr>
        <w:t>Isacson,</w:t>
      </w:r>
      <w:r>
        <w:t xml:space="preserve"> 5/22/20</w:t>
      </w:r>
      <w:r w:rsidRPr="00202119">
        <w:rPr>
          <w:rStyle w:val="StyleStyleBold12pt"/>
        </w:rPr>
        <w:t>12</w:t>
      </w:r>
      <w:r>
        <w:t xml:space="preserve"> (senior associate for regional security at the Washington Office on Latin America, “Conflict Resolution in the Americas: The Decline of the OAS,” </w:t>
      </w:r>
      <w:hyperlink r:id="rId60" w:history="1">
        <w:r w:rsidRPr="001B1AC4">
          <w:rPr>
            <w:rStyle w:val="Hyperlink"/>
          </w:rPr>
          <w:t>http://www.worldpoliticsreview.com/articles/11979/conflict-resolution-in-the-americas-the-decline-of-the-oas</w:t>
        </w:r>
      </w:hyperlink>
      <w:r>
        <w:t>, Accessed 7/23/2013, rwg)</w:t>
      </w:r>
    </w:p>
    <w:p w14:paraId="7F3CDFBC" w14:textId="77777777" w:rsidR="006F28BA" w:rsidRDefault="006F28BA" w:rsidP="006F28BA">
      <w:pPr>
        <w:rPr>
          <w:sz w:val="16"/>
        </w:rPr>
      </w:pPr>
      <w:r w:rsidRPr="00D04723">
        <w:rPr>
          <w:sz w:val="16"/>
        </w:rPr>
        <w:t xml:space="preserve">Where these trends are headed, though, is not clear. </w:t>
      </w:r>
      <w:r w:rsidRPr="00D04723">
        <w:rPr>
          <w:rStyle w:val="StyleBoldUnderline"/>
          <w:highlight w:val="yellow"/>
        </w:rPr>
        <w:t>Reduced U.S. hegemony, for instance, could mean greater credibility for the OAS, which for so long was viewed as dominated by Washington. On the other hand, the region's sharp ideological and political divisions could continue to render the organization inoperable.</w:t>
      </w:r>
      <w:r w:rsidRPr="00D04723">
        <w:rPr>
          <w:rStyle w:val="StyleBoldUnderline"/>
        </w:rPr>
        <w:t xml:space="preserve"> </w:t>
      </w:r>
      <w:r w:rsidRPr="00D04723">
        <w:rPr>
          <w:sz w:val="16"/>
        </w:rPr>
        <w:t>The next big test for the OAS will be its ability to chart an independent path on drug policy. In the face of increasing criticism of the U.S. approach, the region's leaders decided at their April 2012 summit to charge the OAS with producing a document laying out the pros and cons of alternative policies. For the OAS, the stakes are high: If its document ends up simply ratifying the status quo under heavy U.S. pressure, the damage to the organization’s credibility will be significant.</w:t>
      </w:r>
    </w:p>
    <w:p w14:paraId="7F3CDFBD" w14:textId="77777777" w:rsidR="006F28BA" w:rsidRDefault="006F28BA" w:rsidP="006F28BA">
      <w:pPr>
        <w:pStyle w:val="Heading4"/>
      </w:pPr>
      <w:r>
        <w:t>(--) OAS is resilient:</w:t>
      </w:r>
    </w:p>
    <w:p w14:paraId="7F3CDFBE" w14:textId="77777777" w:rsidR="006F28BA" w:rsidRPr="000B273E" w:rsidRDefault="006F28BA" w:rsidP="006F28BA">
      <w:pPr>
        <w:ind w:left="720"/>
      </w:pPr>
      <w:r w:rsidRPr="000B273E">
        <w:t xml:space="preserve">Dr. Riyad </w:t>
      </w:r>
      <w:r w:rsidRPr="009F30A7">
        <w:rPr>
          <w:rStyle w:val="StyleStyleBold12pt"/>
        </w:rPr>
        <w:t>Insanally,</w:t>
      </w:r>
      <w:r>
        <w:t xml:space="preserve"> 9/20/20</w:t>
      </w:r>
      <w:r w:rsidRPr="009F30A7">
        <w:rPr>
          <w:rStyle w:val="StyleStyleBold12pt"/>
        </w:rPr>
        <w:t xml:space="preserve">10 </w:t>
      </w:r>
      <w:r>
        <w:t>(OAS Representative in Trinidad and Tobago, “</w:t>
      </w:r>
      <w:r w:rsidRPr="000B273E">
        <w:t>The OAS is indispensable</w:t>
      </w:r>
      <w:r>
        <w:t xml:space="preserve">,” </w:t>
      </w:r>
      <w:hyperlink r:id="rId61" w:history="1">
        <w:r w:rsidRPr="000B273E">
          <w:rPr>
            <w:rStyle w:val="Hyperlink"/>
          </w:rPr>
          <w:t>http://bizjournalonline.com/?p=876</w:t>
        </w:r>
      </w:hyperlink>
      <w:r>
        <w:t>, Accessed 7/23/2013, rwg)</w:t>
      </w:r>
    </w:p>
    <w:p w14:paraId="7F3CDFBF" w14:textId="77777777" w:rsidR="006F28BA" w:rsidRPr="008E221B" w:rsidRDefault="006F28BA" w:rsidP="006F28BA">
      <w:pPr>
        <w:rPr>
          <w:sz w:val="16"/>
        </w:rPr>
      </w:pPr>
      <w:r w:rsidRPr="008E221B">
        <w:rPr>
          <w:rStyle w:val="StyleBoldUnderline"/>
          <w:highlight w:val="yellow"/>
        </w:rPr>
        <w:t>Recent developments regarding the creation of new regional groupings have led to some observers issuing dire forecasts about the end of the O</w:t>
      </w:r>
      <w:r w:rsidRPr="008E221B">
        <w:rPr>
          <w:sz w:val="16"/>
        </w:rPr>
        <w:t xml:space="preserve">rganization of </w:t>
      </w:r>
      <w:r w:rsidRPr="008E221B">
        <w:rPr>
          <w:rStyle w:val="StyleBoldUnderline"/>
          <w:highlight w:val="yellow"/>
        </w:rPr>
        <w:t>A</w:t>
      </w:r>
      <w:r w:rsidRPr="008E221B">
        <w:rPr>
          <w:sz w:val="16"/>
        </w:rPr>
        <w:t xml:space="preserve">merican </w:t>
      </w:r>
      <w:r w:rsidRPr="008E221B">
        <w:rPr>
          <w:rStyle w:val="StyleBoldUnderline"/>
          <w:highlight w:val="yellow"/>
        </w:rPr>
        <w:t>S</w:t>
      </w:r>
      <w:r w:rsidRPr="008E221B">
        <w:rPr>
          <w:sz w:val="16"/>
        </w:rPr>
        <w:t>tates.</w:t>
      </w:r>
      <w:r w:rsidRPr="008E221B">
        <w:rPr>
          <w:sz w:val="12"/>
        </w:rPr>
        <w:t>¶</w:t>
      </w:r>
      <w:r w:rsidRPr="008E221B">
        <w:rPr>
          <w:sz w:val="16"/>
        </w:rPr>
        <w:t xml:space="preserve"> Notwithstanding periodic outbreaks of political tension in the hemisphere, </w:t>
      </w:r>
      <w:r w:rsidRPr="008E221B">
        <w:rPr>
          <w:rStyle w:val="StyleBoldUnderline"/>
          <w:highlight w:val="yellow"/>
        </w:rPr>
        <w:t>such predictions are premature. The OAS is still highly relevant and necessary</w:t>
      </w:r>
      <w:r w:rsidRPr="008E221B">
        <w:rPr>
          <w:sz w:val="16"/>
        </w:rPr>
        <w:t xml:space="preserve"> and Secretary General José Miguel Insulza has noted that any new entity serving to strengthen regional integration, dialogue and cooperation must be good for the Americas.</w:t>
      </w:r>
    </w:p>
    <w:p w14:paraId="7F3CDFC0" w14:textId="77777777" w:rsidR="006F28BA" w:rsidRDefault="006F28BA" w:rsidP="006F28BA">
      <w:pPr>
        <w:pStyle w:val="Heading4"/>
      </w:pPr>
      <w:r>
        <w:t>(--) Consensus model hampers OAS effectiveness:</w:t>
      </w:r>
    </w:p>
    <w:p w14:paraId="7F3CDFC1" w14:textId="77777777" w:rsidR="006F28BA" w:rsidRDefault="006F28BA" w:rsidP="006F28BA">
      <w:pPr>
        <w:ind w:left="720"/>
      </w:pPr>
      <w:r>
        <w:t xml:space="preserve">Adam </w:t>
      </w:r>
      <w:r w:rsidRPr="00202119">
        <w:rPr>
          <w:rStyle w:val="StyleStyleBold12pt"/>
        </w:rPr>
        <w:t>Isacson,</w:t>
      </w:r>
      <w:r>
        <w:t xml:space="preserve"> 5/22/20</w:t>
      </w:r>
      <w:r w:rsidRPr="00202119">
        <w:rPr>
          <w:rStyle w:val="StyleStyleBold12pt"/>
        </w:rPr>
        <w:t>12</w:t>
      </w:r>
      <w:r>
        <w:t xml:space="preserve"> (staff writer, “Conflict Resolution in the Americas: The Decline of the OAS,” </w:t>
      </w:r>
      <w:hyperlink r:id="rId62" w:history="1">
        <w:r w:rsidRPr="001B1AC4">
          <w:rPr>
            <w:rStyle w:val="Hyperlink"/>
          </w:rPr>
          <w:t>http://www.worldpoliticsreview.com/articles/11979/conflict-resolution-in-the-americas-the-decline-of-the-oas</w:t>
        </w:r>
      </w:hyperlink>
      <w:r>
        <w:t>, Accessed 7/23/2013, rwg)</w:t>
      </w:r>
    </w:p>
    <w:p w14:paraId="7F3CDFC2" w14:textId="77777777" w:rsidR="006F28BA" w:rsidRDefault="006F28BA" w:rsidP="006F28BA">
      <w:pPr>
        <w:rPr>
          <w:sz w:val="16"/>
        </w:rPr>
      </w:pPr>
      <w:r w:rsidRPr="00202119">
        <w:rPr>
          <w:sz w:val="16"/>
        </w:rPr>
        <w:t xml:space="preserve">But </w:t>
      </w:r>
      <w:r w:rsidRPr="00202119">
        <w:rPr>
          <w:rStyle w:val="StyleBoldUnderline"/>
          <w:highlight w:val="yellow"/>
        </w:rPr>
        <w:t>the OAS has been hampered by its design, which keeps it deliberately weak. The organization operates on a consensus model, in which a determined minority can prevent action. Its “one country, one vote” system means that a tiny state like St. Lucia has as much voice as a large state like Brazil. The OAS has no</w:t>
      </w:r>
      <w:r w:rsidRPr="00202119">
        <w:rPr>
          <w:sz w:val="16"/>
        </w:rPr>
        <w:t xml:space="preserve"> analogue to the U.N. Security Council and no </w:t>
      </w:r>
      <w:r w:rsidRPr="00202119">
        <w:rPr>
          <w:rStyle w:val="StyleBoldUnderline"/>
          <w:highlight w:val="yellow"/>
        </w:rPr>
        <w:t>dispute-resolution or peace-enforcement mechanism to deal with breaches of the peace</w:t>
      </w:r>
      <w:r w:rsidRPr="00202119">
        <w:rPr>
          <w:sz w:val="16"/>
        </w:rPr>
        <w:t xml:space="preserve"> like that contemplated in Chapters VI and VII of the U.N. Charter.</w:t>
      </w:r>
    </w:p>
    <w:p w14:paraId="7F3CDFC3" w14:textId="77777777" w:rsidR="006F28BA" w:rsidRDefault="006F28BA" w:rsidP="006F28BA">
      <w:pPr>
        <w:pStyle w:val="Heading4"/>
      </w:pPr>
      <w:r>
        <w:lastRenderedPageBreak/>
        <w:t>(--) OAS can’t promote democracy:</w:t>
      </w:r>
    </w:p>
    <w:p w14:paraId="7F3CDFC4" w14:textId="77777777" w:rsidR="006F28BA" w:rsidRDefault="006F28BA" w:rsidP="006F28BA">
      <w:pPr>
        <w:ind w:left="720"/>
      </w:pPr>
      <w:r>
        <w:t xml:space="preserve">Adam </w:t>
      </w:r>
      <w:r w:rsidRPr="00202119">
        <w:rPr>
          <w:rStyle w:val="StyleStyleBold12pt"/>
        </w:rPr>
        <w:t>Isacson,</w:t>
      </w:r>
      <w:r>
        <w:t xml:space="preserve"> 5/22/20</w:t>
      </w:r>
      <w:r w:rsidRPr="00202119">
        <w:rPr>
          <w:rStyle w:val="StyleStyleBold12pt"/>
        </w:rPr>
        <w:t>12</w:t>
      </w:r>
      <w:r>
        <w:t xml:space="preserve"> (senior associate for regional security at the Washington Office on Latin America, “Conflict Resolution in the Americas: The Decline of the OAS,” </w:t>
      </w:r>
      <w:hyperlink r:id="rId63" w:history="1">
        <w:r w:rsidRPr="001B1AC4">
          <w:rPr>
            <w:rStyle w:val="Hyperlink"/>
          </w:rPr>
          <w:t>http://www.worldpoliticsreview.com/articles/11979/conflict-resolution-in-the-americas-the-decline-of-the-oas</w:t>
        </w:r>
      </w:hyperlink>
      <w:r>
        <w:t>, Accessed 7/23/2013, rwg)</w:t>
      </w:r>
    </w:p>
    <w:p w14:paraId="7F3CDFC5" w14:textId="77777777" w:rsidR="006F28BA" w:rsidRPr="00D04723" w:rsidRDefault="006F28BA" w:rsidP="006F28BA">
      <w:pPr>
        <w:rPr>
          <w:sz w:val="16"/>
        </w:rPr>
      </w:pPr>
      <w:r w:rsidRPr="00D04723">
        <w:rPr>
          <w:sz w:val="16"/>
        </w:rPr>
        <w:t xml:space="preserve">By contrast, </w:t>
      </w:r>
      <w:r w:rsidRPr="00D04723">
        <w:rPr>
          <w:rStyle w:val="StyleBoldUnderline"/>
          <w:highlight w:val="yellow"/>
        </w:rPr>
        <w:t>the OAS has become a more active voice in favor of strengthening the region's 30-year-old transition from dictatorship to democracy. However, its 2001 Democratic Charter</w:t>
      </w:r>
      <w:r w:rsidRPr="00D04723">
        <w:rPr>
          <w:sz w:val="16"/>
        </w:rPr>
        <w:t xml:space="preserve">, which in theory automatically suspends nondemocratic members and calls for diplomatic measures to deal with interruptions in democracy, </w:t>
      </w:r>
      <w:r w:rsidRPr="00D04723">
        <w:rPr>
          <w:rStyle w:val="StyleBoldUnderline"/>
          <w:highlight w:val="yellow"/>
        </w:rPr>
        <w:t xml:space="preserve">has not been employed successfully. It </w:t>
      </w:r>
      <w:r w:rsidRPr="00D04723">
        <w:rPr>
          <w:rStyle w:val="Emphasis"/>
          <w:highlight w:val="yellow"/>
        </w:rPr>
        <w:t>failed key tests</w:t>
      </w:r>
      <w:r w:rsidRPr="00D04723">
        <w:rPr>
          <w:rStyle w:val="StyleBoldUnderline"/>
          <w:highlight w:val="yellow"/>
        </w:rPr>
        <w:t xml:space="preserve"> in </w:t>
      </w:r>
      <w:r w:rsidRPr="00D04723">
        <w:rPr>
          <w:rStyle w:val="Emphasis"/>
          <w:highlight w:val="yellow"/>
        </w:rPr>
        <w:t xml:space="preserve">Venezuela </w:t>
      </w:r>
      <w:r w:rsidRPr="00D04723">
        <w:rPr>
          <w:rStyle w:val="StyleBoldUnderline"/>
          <w:highlight w:val="yellow"/>
        </w:rPr>
        <w:t xml:space="preserve">in 2002 and </w:t>
      </w:r>
      <w:r w:rsidRPr="00D04723">
        <w:rPr>
          <w:rStyle w:val="Emphasis"/>
          <w:highlight w:val="yellow"/>
        </w:rPr>
        <w:t>Honduras</w:t>
      </w:r>
      <w:r w:rsidRPr="00D04723">
        <w:rPr>
          <w:rStyle w:val="StyleBoldUnderline"/>
          <w:highlight w:val="yellow"/>
        </w:rPr>
        <w:t xml:space="preserve"> in 2009, as well as in more recent cases of democratic erosion in several countries</w:t>
      </w:r>
      <w:r w:rsidRPr="00D04723">
        <w:rPr>
          <w:sz w:val="16"/>
        </w:rPr>
        <w:t>.</w:t>
      </w:r>
    </w:p>
    <w:p w14:paraId="7F3CDFC6" w14:textId="77777777" w:rsidR="006F28BA" w:rsidRDefault="006F28BA" w:rsidP="006F28BA"/>
    <w:p w14:paraId="7F3CDFC7" w14:textId="77777777" w:rsidR="006F28BA" w:rsidRDefault="006F28BA" w:rsidP="006F28BA">
      <w:pPr>
        <w:pStyle w:val="Heading4"/>
      </w:pPr>
      <w:r>
        <w:t>(--) OAS can’t solve war in Latin America:</w:t>
      </w:r>
    </w:p>
    <w:p w14:paraId="7F3CDFC8" w14:textId="77777777" w:rsidR="006F28BA" w:rsidRDefault="006F28BA" w:rsidP="006F28BA">
      <w:pPr>
        <w:ind w:left="720"/>
      </w:pPr>
      <w:r>
        <w:t xml:space="preserve">Adam </w:t>
      </w:r>
      <w:r w:rsidRPr="00202119">
        <w:rPr>
          <w:rStyle w:val="StyleStyleBold12pt"/>
        </w:rPr>
        <w:t>Isacson,</w:t>
      </w:r>
      <w:r>
        <w:t xml:space="preserve"> 5/22/20</w:t>
      </w:r>
      <w:r w:rsidRPr="00202119">
        <w:rPr>
          <w:rStyle w:val="StyleStyleBold12pt"/>
        </w:rPr>
        <w:t>12</w:t>
      </w:r>
      <w:r>
        <w:t xml:space="preserve"> (senior associate for regional security at the Washington Office on Latin America, “Conflict Resolution in the Americas: The Decline of the OAS,” </w:t>
      </w:r>
      <w:hyperlink r:id="rId64" w:history="1">
        <w:r w:rsidRPr="001B1AC4">
          <w:rPr>
            <w:rStyle w:val="Hyperlink"/>
          </w:rPr>
          <w:t>http://www.worldpoliticsreview.com/articles/11979/conflict-resolution-in-the-americas-the-decline-of-the-oas</w:t>
        </w:r>
      </w:hyperlink>
      <w:r>
        <w:t>, Accessed 7/23/2013, rwg)</w:t>
      </w:r>
    </w:p>
    <w:p w14:paraId="7F3CDFC9" w14:textId="77777777" w:rsidR="003477C9" w:rsidRDefault="006F28BA" w:rsidP="006F28BA">
      <w:pPr>
        <w:rPr>
          <w:rStyle w:val="StyleBoldUnderline"/>
          <w:highlight w:val="yellow"/>
        </w:rPr>
      </w:pPr>
      <w:r w:rsidRPr="00D04723">
        <w:rPr>
          <w:rStyle w:val="StyleBoldUnderline"/>
          <w:highlight w:val="yellow"/>
        </w:rPr>
        <w:t>Far more common in Latin America have been internal conflicts: civil wars, insurgencies, coups</w:t>
      </w:r>
      <w:r w:rsidRPr="00D04723">
        <w:rPr>
          <w:sz w:val="16"/>
        </w:rPr>
        <w:t xml:space="preserve"> d'état </w:t>
      </w:r>
      <w:r w:rsidRPr="00D04723">
        <w:rPr>
          <w:rStyle w:val="StyleBoldUnderline"/>
          <w:highlight w:val="yellow"/>
        </w:rPr>
        <w:t>and mass outbreaks of violent crime. Here, it is far harder for an international actor to resolve the conflict</w:t>
      </w:r>
      <w:r w:rsidRPr="00D04723">
        <w:rPr>
          <w:sz w:val="16"/>
        </w:rPr>
        <w:t>, because it means obligating a state or an insurgency to change its behavior within its own borders.</w:t>
      </w:r>
      <w:r w:rsidRPr="00D04723">
        <w:rPr>
          <w:sz w:val="12"/>
        </w:rPr>
        <w:t>¶</w:t>
      </w:r>
      <w:r w:rsidRPr="00D04723">
        <w:rPr>
          <w:sz w:val="16"/>
        </w:rPr>
        <w:t xml:space="preserve"> </w:t>
      </w:r>
      <w:r w:rsidRPr="00D04723">
        <w:rPr>
          <w:rStyle w:val="StyleBoldUnderline"/>
          <w:highlight w:val="yellow"/>
        </w:rPr>
        <w:t xml:space="preserve">The OAS’ role in resolving internal conflicts has been </w:t>
      </w:r>
      <w:r w:rsidRPr="00D04723">
        <w:rPr>
          <w:rStyle w:val="Emphasis"/>
          <w:highlight w:val="yellow"/>
        </w:rPr>
        <w:t>almost nonexistent.</w:t>
      </w:r>
      <w:r w:rsidRPr="00D04723">
        <w:rPr>
          <w:rStyle w:val="StyleBoldUnderline"/>
          <w:highlight w:val="yellow"/>
        </w:rPr>
        <w:t xml:space="preserve"> When international action has made a difference, it has most often come from ad hoc, selective groupings.</w:t>
      </w:r>
    </w:p>
    <w:p w14:paraId="7F3CDFCA" w14:textId="77777777" w:rsidR="003477C9" w:rsidRDefault="003477C9" w:rsidP="003477C9">
      <w:pPr>
        <w:rPr>
          <w:rStyle w:val="StyleBoldUnderline"/>
          <w:highlight w:val="yellow"/>
        </w:rPr>
      </w:pPr>
      <w:r>
        <w:rPr>
          <w:rStyle w:val="StyleBoldUnderline"/>
          <w:highlight w:val="yellow"/>
        </w:rPr>
        <w:br w:type="page"/>
      </w:r>
    </w:p>
    <w:p w14:paraId="7F3CDFCB" w14:textId="77777777" w:rsidR="003477C9" w:rsidRDefault="003477C9" w:rsidP="003477C9">
      <w:pPr>
        <w:pStyle w:val="Heading2"/>
      </w:pPr>
      <w:bookmarkStart w:id="33" w:name="_Toc363478244"/>
      <w:r>
        <w:lastRenderedPageBreak/>
        <w:t>Solvency Answers</w:t>
      </w:r>
      <w:bookmarkEnd w:id="33"/>
    </w:p>
    <w:p w14:paraId="7F3CDFCC" w14:textId="77777777" w:rsidR="003477C9" w:rsidRPr="00C9782C" w:rsidRDefault="00C9782C" w:rsidP="00C9782C">
      <w:pPr>
        <w:pStyle w:val="Heading4"/>
        <w:rPr>
          <w:rStyle w:val="StyleBoldUnderline"/>
          <w:b/>
          <w:sz w:val="26"/>
          <w:szCs w:val="26"/>
        </w:rPr>
      </w:pPr>
      <w:r>
        <w:rPr>
          <w:rStyle w:val="StyleBoldUnderline"/>
          <w:b/>
          <w:sz w:val="26"/>
          <w:szCs w:val="26"/>
        </w:rPr>
        <w:t xml:space="preserve">(--) </w:t>
      </w:r>
      <w:r w:rsidR="003477C9" w:rsidRPr="00C9782C">
        <w:rPr>
          <w:rStyle w:val="StyleBoldUnderline"/>
          <w:b/>
          <w:sz w:val="26"/>
          <w:szCs w:val="26"/>
        </w:rPr>
        <w:t>US Supreme Court isn’t modeled—has lost legal influence:</w:t>
      </w:r>
    </w:p>
    <w:p w14:paraId="7F3CDFCD" w14:textId="77777777" w:rsidR="003477C9" w:rsidRPr="0009529F" w:rsidRDefault="003477C9" w:rsidP="003477C9">
      <w:pPr>
        <w:pStyle w:val="Heading4"/>
        <w:contextualSpacing/>
      </w:pPr>
      <w:r>
        <w:t xml:space="preserve">Liptak </w:t>
      </w:r>
      <w:r w:rsidR="00C9782C">
        <w:t>200</w:t>
      </w:r>
      <w:r>
        <w:t xml:space="preserve">8 </w:t>
      </w:r>
    </w:p>
    <w:p w14:paraId="7F3CDFCE" w14:textId="77777777" w:rsidR="003477C9" w:rsidRPr="0009529F" w:rsidRDefault="003477C9" w:rsidP="003477C9">
      <w:r w:rsidRPr="0009529F">
        <w:t xml:space="preserve">(Adam, Washington Times, U.S. Supreme Court's global influence is waning, </w:t>
      </w:r>
      <w:hyperlink r:id="rId65" w:history="1">
        <w:r w:rsidRPr="0009529F">
          <w:t>http://www.nytimes.com/2008/09/17/world/americas/17iht-18legal.16249317.html?pagewanted=all</w:t>
        </w:r>
      </w:hyperlink>
      <w:r>
        <w:t>, 9-28-2008) SQR</w:t>
      </w:r>
    </w:p>
    <w:p w14:paraId="7F3CDFCF" w14:textId="77777777" w:rsidR="003477C9" w:rsidRPr="00C9782C" w:rsidRDefault="003477C9" w:rsidP="003477C9">
      <w:pPr>
        <w:rPr>
          <w:sz w:val="16"/>
        </w:rPr>
      </w:pPr>
      <w:r w:rsidRPr="00C9782C">
        <w:rPr>
          <w:rStyle w:val="StyleBoldUnderline"/>
          <w:highlight w:val="yellow"/>
        </w:rPr>
        <w:t>Judges around the world have</w:t>
      </w:r>
      <w:r w:rsidRPr="00C9782C">
        <w:rPr>
          <w:sz w:val="16"/>
          <w:highlight w:val="yellow"/>
        </w:rPr>
        <w:t xml:space="preserve"> </w:t>
      </w:r>
      <w:r w:rsidRPr="00C9782C">
        <w:rPr>
          <w:rStyle w:val="StyleBoldUnderline"/>
          <w:highlight w:val="yellow"/>
        </w:rPr>
        <w:t>long looked to the decisions of the U</w:t>
      </w:r>
      <w:r w:rsidRPr="00C9782C">
        <w:rPr>
          <w:sz w:val="16"/>
        </w:rPr>
        <w:t xml:space="preserve">nited </w:t>
      </w:r>
      <w:r w:rsidRPr="00C9782C">
        <w:rPr>
          <w:rStyle w:val="StyleBoldUnderline"/>
          <w:highlight w:val="yellow"/>
        </w:rPr>
        <w:t>S</w:t>
      </w:r>
      <w:r w:rsidRPr="00C9782C">
        <w:rPr>
          <w:sz w:val="16"/>
        </w:rPr>
        <w:t xml:space="preserve">tates </w:t>
      </w:r>
      <w:r w:rsidRPr="00C9782C">
        <w:rPr>
          <w:rStyle w:val="StyleBoldUnderline"/>
          <w:highlight w:val="yellow"/>
        </w:rPr>
        <w:t>Supreme Court for guidance,</w:t>
      </w:r>
      <w:r w:rsidRPr="00C9782C">
        <w:rPr>
          <w:sz w:val="16"/>
        </w:rPr>
        <w:t xml:space="preserve"> citing and often following them </w:t>
      </w:r>
      <w:r w:rsidRPr="00C9782C">
        <w:rPr>
          <w:rStyle w:val="StyleBoldUnderline"/>
          <w:highlight w:val="yellow"/>
        </w:rPr>
        <w:t>in hundreds of their own rulings</w:t>
      </w:r>
      <w:r w:rsidRPr="00C9782C">
        <w:rPr>
          <w:sz w:val="16"/>
        </w:rPr>
        <w:t xml:space="preserve"> since the Second World War.</w:t>
      </w:r>
      <w:r w:rsidR="00C9782C" w:rsidRPr="00C9782C">
        <w:rPr>
          <w:sz w:val="12"/>
        </w:rPr>
        <w:t>¶</w:t>
      </w:r>
      <w:r w:rsidRPr="00C9782C">
        <w:rPr>
          <w:sz w:val="16"/>
        </w:rPr>
        <w:t xml:space="preserve"> But </w:t>
      </w:r>
      <w:r w:rsidRPr="00C9782C">
        <w:rPr>
          <w:rStyle w:val="StyleBoldUnderline"/>
          <w:highlight w:val="yellow"/>
        </w:rPr>
        <w:t xml:space="preserve">now American legal influence </w:t>
      </w:r>
      <w:r w:rsidRPr="00C9782C">
        <w:rPr>
          <w:rStyle w:val="Emphasis"/>
          <w:highlight w:val="yellow"/>
        </w:rPr>
        <w:t>is waning</w:t>
      </w:r>
      <w:r w:rsidRPr="00C9782C">
        <w:rPr>
          <w:sz w:val="16"/>
        </w:rPr>
        <w:t xml:space="preserve">. Even as a debate continues in the court over whether its decisions should ever cite foreign law, </w:t>
      </w:r>
      <w:r w:rsidRPr="00C9782C">
        <w:rPr>
          <w:rStyle w:val="StyleBoldUnderline"/>
          <w:highlight w:val="yellow"/>
        </w:rPr>
        <w:t xml:space="preserve">a </w:t>
      </w:r>
      <w:r w:rsidRPr="00C9782C">
        <w:rPr>
          <w:rStyle w:val="Emphasis"/>
          <w:highlight w:val="yellow"/>
        </w:rPr>
        <w:t>diminishing number of foreign courts</w:t>
      </w:r>
      <w:r w:rsidRPr="00C9782C">
        <w:rPr>
          <w:rStyle w:val="StyleBoldUnderline"/>
          <w:highlight w:val="yellow"/>
        </w:rPr>
        <w:t xml:space="preserve"> seem to pay attention to the writings of American justices</w:t>
      </w:r>
      <w:r w:rsidRPr="00350158">
        <w:rPr>
          <w:rStyle w:val="StyleBoldUnderline"/>
        </w:rPr>
        <w:t>.</w:t>
      </w:r>
      <w:r w:rsidR="00C9782C" w:rsidRPr="00C9782C">
        <w:rPr>
          <w:sz w:val="12"/>
        </w:rPr>
        <w:t>¶</w:t>
      </w:r>
      <w:r w:rsidRPr="00C9782C">
        <w:rPr>
          <w:sz w:val="16"/>
        </w:rPr>
        <w:t xml:space="preserve"> "One of our great exports used to be constitutional law," said Anne-Marie Slaughter, the dean of the Woodrow Wilson School of Public and International Affairs at Princeton. "We are losing one of the greatest bully pulpits we have ever had."</w:t>
      </w:r>
      <w:r w:rsidR="00C9782C" w:rsidRPr="00C9782C">
        <w:rPr>
          <w:sz w:val="12"/>
        </w:rPr>
        <w:t>¶</w:t>
      </w:r>
      <w:r w:rsidRPr="00C9782C">
        <w:rPr>
          <w:sz w:val="16"/>
        </w:rPr>
        <w:t xml:space="preserve"> From 1990 through 2002, for instance, the Canadian Supreme Court cited decisions of the United States Supreme Court about a dozen times a year, an analysis by The New York Times found. In the six years since, the annual citation rate has fallen by more than half, to about five.</w:t>
      </w:r>
      <w:r w:rsidR="00C9782C" w:rsidRPr="00C9782C">
        <w:rPr>
          <w:sz w:val="12"/>
        </w:rPr>
        <w:t>¶</w:t>
      </w:r>
      <w:r w:rsidRPr="00C9782C">
        <w:rPr>
          <w:sz w:val="16"/>
        </w:rPr>
        <w:t xml:space="preserve"> Australian state supreme courts cited American decisions 208 times in 1995, according to a recent study by Russell Smyth, an Australian economist. By 2005, the number had fallen to 72.</w:t>
      </w:r>
    </w:p>
    <w:p w14:paraId="7F3CDFD0" w14:textId="77777777" w:rsidR="003477C9" w:rsidRDefault="00C9782C" w:rsidP="003477C9">
      <w:pPr>
        <w:pStyle w:val="Heading4"/>
      </w:pPr>
      <w:r>
        <w:t xml:space="preserve"> </w:t>
      </w:r>
      <w:r w:rsidR="003477C9">
        <w:t>(---)Constitutional law is inherently indeterminate—their legal change provides no solvency:</w:t>
      </w:r>
    </w:p>
    <w:p w14:paraId="7F3CDFD1" w14:textId="77777777" w:rsidR="003477C9" w:rsidRDefault="003477C9" w:rsidP="003477C9">
      <w:r w:rsidRPr="00C9782C">
        <w:rPr>
          <w:rStyle w:val="StyleStyleBold12pt"/>
        </w:rPr>
        <w:t>Fallon,</w:t>
      </w:r>
      <w:r w:rsidR="00C9782C" w:rsidRPr="00C9782C">
        <w:rPr>
          <w:rStyle w:val="StyleStyleBold12pt"/>
        </w:rPr>
        <w:t xml:space="preserve"> 2005</w:t>
      </w:r>
      <w:r w:rsidR="00C9782C">
        <w:rPr>
          <w:u w:val="single"/>
        </w:rPr>
        <w:t xml:space="preserve"> </w:t>
      </w:r>
      <w:r>
        <w:t xml:space="preserve"> prof. of Constitutional Law @ Harvard, Harvard Law Review, April 20</w:t>
      </w:r>
      <w:r w:rsidRPr="00BC6559">
        <w:rPr>
          <w:u w:val="single"/>
        </w:rPr>
        <w:t>05</w:t>
      </w:r>
      <w:r>
        <w:t>, 118 Harv. L. Rev. 1787; Lexis</w:t>
      </w:r>
    </w:p>
    <w:p w14:paraId="7F3CDFD2" w14:textId="77777777" w:rsidR="003477C9" w:rsidRDefault="003477C9" w:rsidP="003477C9">
      <w:pPr>
        <w:rPr>
          <w:sz w:val="16"/>
          <w:szCs w:val="16"/>
        </w:rPr>
      </w:pPr>
      <w:r>
        <w:t xml:space="preserve">Third, </w:t>
      </w:r>
      <w:r w:rsidRPr="00C9782C">
        <w:rPr>
          <w:highlight w:val="yellow"/>
          <w:u w:val="single"/>
        </w:rPr>
        <w:t xml:space="preserve">among the features that mark the Constitution as only minimally morally legitimate is its </w:t>
      </w:r>
      <w:r w:rsidRPr="00C9782C">
        <w:rPr>
          <w:b/>
          <w:highlight w:val="yellow"/>
          <w:u w:val="single"/>
        </w:rPr>
        <w:t>indeterminacy or contestability</w:t>
      </w:r>
      <w:r w:rsidRPr="00C9782C">
        <w:rPr>
          <w:highlight w:val="yellow"/>
          <w:u w:val="single"/>
        </w:rPr>
        <w:t xml:space="preserve">. There is </w:t>
      </w:r>
      <w:r w:rsidRPr="00C9782C">
        <w:rPr>
          <w:b/>
          <w:highlight w:val="yellow"/>
          <w:u w:val="single"/>
        </w:rPr>
        <w:t>widespread disagreement</w:t>
      </w:r>
      <w:r w:rsidRPr="00C9782C">
        <w:rPr>
          <w:highlight w:val="yellow"/>
          <w:u w:val="single"/>
        </w:rPr>
        <w:t xml:space="preserve"> about what kind of document the Constitution is and, accordingly, about how it should be interpreted</w:t>
      </w:r>
      <w:r>
        <w:t xml:space="preserve">. </w:t>
      </w:r>
      <w:r w:rsidRPr="00C827D6">
        <w:rPr>
          <w:sz w:val="16"/>
          <w:szCs w:val="16"/>
        </w:rPr>
        <w:t>For example, some regard the Constitution as a document whose meaning was fixed by original historical understandings. n11 Others  [*1793]  think it a "living" charter with an evolving meaning. n12 Nor do disagreements about the Constitution's nature reflect simple misunderstandings. Only because the Constitution can mean so many things to so many people does it enjoy widespread sociological acceptance.</w:t>
      </w:r>
    </w:p>
    <w:p w14:paraId="7F3CDFD3" w14:textId="77777777" w:rsidR="003477C9" w:rsidRDefault="00C9782C" w:rsidP="003477C9">
      <w:pPr>
        <w:pStyle w:val="Heading4"/>
      </w:pPr>
      <w:r>
        <w:t xml:space="preserve">(--) </w:t>
      </w:r>
      <w:r w:rsidR="003477C9">
        <w:t>Justices will interpret the law to favor the existing socioeconomic status quo:</w:t>
      </w:r>
    </w:p>
    <w:p w14:paraId="7F3CDFD4" w14:textId="77777777" w:rsidR="003477C9" w:rsidRDefault="003477C9" w:rsidP="00C9782C">
      <w:pPr>
        <w:pStyle w:val="BodyText2"/>
        <w:ind w:firstLine="720"/>
        <w:jc w:val="both"/>
      </w:pPr>
      <w:r>
        <w:t xml:space="preserve">Lawrence </w:t>
      </w:r>
      <w:r w:rsidRPr="00C9782C">
        <w:rPr>
          <w:rStyle w:val="StyleStyleBold12pt"/>
        </w:rPr>
        <w:t xml:space="preserve">Baum, </w:t>
      </w:r>
      <w:r w:rsidR="00C9782C" w:rsidRPr="00C9782C">
        <w:rPr>
          <w:rStyle w:val="StyleStyleBold12pt"/>
        </w:rPr>
        <w:t>2003</w:t>
      </w:r>
      <w:r w:rsidR="00C9782C">
        <w:t xml:space="preserve"> </w:t>
      </w:r>
      <w:r>
        <w:t xml:space="preserve">Department of Political Science, Ohio State University, June </w:t>
      </w:r>
      <w:r>
        <w:rPr>
          <w:b/>
          <w:bCs/>
        </w:rPr>
        <w:t>20</w:t>
      </w:r>
      <w:r w:rsidRPr="001422AE">
        <w:rPr>
          <w:b/>
          <w:bCs/>
          <w:u w:val="single"/>
        </w:rPr>
        <w:t>03</w:t>
      </w:r>
    </w:p>
    <w:p w14:paraId="7F3CDFD5" w14:textId="77777777" w:rsidR="003477C9" w:rsidRDefault="003477C9" w:rsidP="00C9782C">
      <w:pPr>
        <w:pStyle w:val="BodyText"/>
        <w:ind w:left="720"/>
        <w:rPr>
          <w:sz w:val="24"/>
        </w:rPr>
      </w:pPr>
      <w:r>
        <w:t xml:space="preserve">[“The Supreme Court in American Politics,” </w:t>
      </w:r>
      <w:hyperlink r:id="rId66" w:history="1">
        <w:r w:rsidR="00C9782C" w:rsidRPr="002E557A">
          <w:rPr>
            <w:rStyle w:val="Hyperlink"/>
            <w:sz w:val="24"/>
          </w:rPr>
          <w:t>http://arjournals.annualreviews.org/doi</w:t>
        </w:r>
      </w:hyperlink>
      <w:r w:rsidR="00C9782C">
        <w:rPr>
          <w:sz w:val="24"/>
        </w:rPr>
        <w:t xml:space="preserve"> </w:t>
      </w:r>
      <w:r>
        <w:rPr>
          <w:sz w:val="24"/>
        </w:rPr>
        <w:t>/full/10.1146/annurev.polisci.6.121901.085526;jsessionid=n1HzQqZJALRe]</w:t>
      </w:r>
    </w:p>
    <w:p w14:paraId="7F3CDFD6" w14:textId="77777777" w:rsidR="003477C9" w:rsidRPr="001422AE" w:rsidRDefault="003477C9" w:rsidP="003477C9">
      <w:pPr>
        <w:pStyle w:val="BodyText"/>
        <w:rPr>
          <w:u w:val="single"/>
        </w:rPr>
      </w:pPr>
      <w:r w:rsidRPr="00C9782C">
        <w:rPr>
          <w:sz w:val="16"/>
        </w:rPr>
        <w:t>The role of the courts in a democratic system depends not only on the extent of policy intervention but also on its content. Perhaps the most important aspect of its content is the allocation of gains and losses among segments of society. Judicial interventions on particular issues typically serve those who are unable to gain favorable policies on those issues elsewhere in government. To oversimplify, the primary beneficiaries of interventions in any period might fall into either of two broad classes. One is people and groups that are advantaged in the sense that they have high social and economic status, interests that seek redress from the courts at times when the other branches are relatively unfavorable to them. The other set of interests consists of disadvantaged people with little conventional political power, who seek to gain in the courts what they seldom could win in the other branches. The attitudinal and strategic models do not predict the success of these two classes directly. However</w:t>
      </w:r>
      <w:r w:rsidRPr="00C9782C">
        <w:rPr>
          <w:sz w:val="16"/>
          <w:szCs w:val="16"/>
        </w:rPr>
        <w:t>,</w:t>
      </w:r>
      <w:r w:rsidRPr="00C9782C">
        <w:rPr>
          <w:sz w:val="16"/>
        </w:rPr>
        <w:t xml:space="preserve"> </w:t>
      </w:r>
      <w:r w:rsidRPr="00C9782C">
        <w:rPr>
          <w:rStyle w:val="StyleBoldUnderline"/>
          <w:highlight w:val="yellow"/>
        </w:rPr>
        <w:t>the logic of each might lead us to expect the Court to tilt in favor of advantaged interests. Most justices have come from families of high socioeconomic status, most have achieved financial success in their careers, and in those careers most have associated chiefly with people of relatively high status. Thus their policy preferences might tend to reflect the interests of advantaged groups. Further, since those groups generally have the greatest political power, they would seem to be in the best position to affect the calculations of justices who take the Court's political environment into account.</w:t>
      </w:r>
    </w:p>
    <w:p w14:paraId="7F3CDFD7" w14:textId="77777777" w:rsidR="003477C9" w:rsidRDefault="00C9782C" w:rsidP="003477C9">
      <w:pPr>
        <w:pStyle w:val="Heading4"/>
      </w:pPr>
      <w:r>
        <w:lastRenderedPageBreak/>
        <w:t xml:space="preserve">(--) </w:t>
      </w:r>
      <w:r w:rsidR="003477C9">
        <w:t>Justices can reach any conclusion they want to and find plausible legal precedent to back it up:</w:t>
      </w:r>
    </w:p>
    <w:p w14:paraId="7F3CDFD8" w14:textId="77777777" w:rsidR="003477C9" w:rsidRDefault="003477C9" w:rsidP="00C9782C">
      <w:pPr>
        <w:ind w:left="720"/>
      </w:pPr>
      <w:r w:rsidRPr="00C9782C">
        <w:rPr>
          <w:rStyle w:val="StyleStyleBold12pt"/>
        </w:rPr>
        <w:t>Fallon,</w:t>
      </w:r>
      <w:r w:rsidR="00C9782C" w:rsidRPr="00C9782C">
        <w:rPr>
          <w:rStyle w:val="StyleStyleBold12pt"/>
        </w:rPr>
        <w:t xml:space="preserve"> 2005</w:t>
      </w:r>
      <w:r w:rsidR="00C9782C">
        <w:rPr>
          <w:u w:val="single"/>
        </w:rPr>
        <w:t xml:space="preserve"> </w:t>
      </w:r>
      <w:r>
        <w:t xml:space="preserve"> prof. of Constitutional Law @ Harvard, Harvard Law Review, April 20</w:t>
      </w:r>
      <w:r w:rsidRPr="00BC6559">
        <w:rPr>
          <w:u w:val="single"/>
        </w:rPr>
        <w:t>05</w:t>
      </w:r>
      <w:r>
        <w:t>, 118 Harv. L. Rev. 1787; Lexis</w:t>
      </w:r>
    </w:p>
    <w:p w14:paraId="7F3CDFD9" w14:textId="77777777" w:rsidR="003477C9" w:rsidRDefault="003477C9" w:rsidP="003477C9">
      <w:pPr>
        <w:rPr>
          <w:sz w:val="16"/>
          <w:szCs w:val="16"/>
        </w:rPr>
      </w:pPr>
      <w:r w:rsidRPr="00F74A5A">
        <w:rPr>
          <w:sz w:val="16"/>
          <w:szCs w:val="16"/>
        </w:rPr>
        <w:t>Second,</w:t>
      </w:r>
      <w:r>
        <w:t xml:space="preserve"> </w:t>
      </w:r>
      <w:r w:rsidRPr="00F74A5A">
        <w:rPr>
          <w:sz w:val="16"/>
          <w:szCs w:val="16"/>
        </w:rPr>
        <w:t>although questions about the moral legitimacy of Justices "disobeying the law of their country" n230 would seem in principle to be highly important, they hold little prominence in contemporary constitutional debates,</w:t>
      </w:r>
      <w:r>
        <w:t xml:space="preserve"> </w:t>
      </w:r>
      <w:r w:rsidRPr="00F74A5A">
        <w:rPr>
          <w:sz w:val="16"/>
          <w:szCs w:val="16"/>
        </w:rPr>
        <w:t xml:space="preserve">n231 despite Judge Posner's comments about Bush v. Gore. A large part of the reason, I would speculate, is that today, judges and especially Supreme Court Justices rarely experience acute tugs between their senses of moral desirability on one hand and legal duty on the other. If the Justices seldom feel a tension, I would further speculate, it is not because our Constitution is morally perfect, but because </w:t>
      </w:r>
      <w:r w:rsidRPr="00C9782C">
        <w:rPr>
          <w:rStyle w:val="StyleBoldUnderline"/>
          <w:highlight w:val="yellow"/>
        </w:rPr>
        <w:t>practice and precedent across more than two centuries have created a situation in which Supreme Court Justices can plausibly claim authority to accommodate almost any perceived exigency without  [*1838]  overstepping clear bounds of legal legitimacy.</w:t>
      </w:r>
      <w:r>
        <w:t xml:space="preserve"> </w:t>
      </w:r>
      <w:r w:rsidRPr="00F74A5A">
        <w:rPr>
          <w:sz w:val="16"/>
          <w:szCs w:val="16"/>
        </w:rPr>
        <w:t>n232 Even before Roe v. Wade, Justices who believed recognition of abortion rights to be morally urgent could find support in judicial precedent, n233 despite the lack of firm historical foundations. Even after, Justices who believe abortion to be morally abominable are not strongly bound by Roe, but can plausibly dismiss it as a judicial mistake that ought to be corrected, n234 notwithstanding the doctrine of stare decisis. n235</w:t>
      </w:r>
    </w:p>
    <w:p w14:paraId="7F3CDFDA" w14:textId="77777777" w:rsidR="003477C9" w:rsidRDefault="00C9782C" w:rsidP="003477C9">
      <w:pPr>
        <w:pStyle w:val="Heading4"/>
      </w:pPr>
      <w:r>
        <w:t xml:space="preserve">(--) </w:t>
      </w:r>
      <w:r w:rsidR="003477C9">
        <w:t>Because the law is indeterminate, judges will interpret the law in line with the broader social context of the time:</w:t>
      </w:r>
    </w:p>
    <w:p w14:paraId="7F3CDFDB" w14:textId="77777777" w:rsidR="003477C9" w:rsidRDefault="003477C9" w:rsidP="00C9782C">
      <w:pPr>
        <w:ind w:left="720"/>
      </w:pPr>
      <w:r w:rsidRPr="00C9782C">
        <w:rPr>
          <w:rStyle w:val="StyleStyleBold12pt"/>
        </w:rPr>
        <w:t>Lassiter,</w:t>
      </w:r>
      <w:r w:rsidR="00C9782C" w:rsidRPr="00C9782C">
        <w:rPr>
          <w:rStyle w:val="StyleStyleBold12pt"/>
        </w:rPr>
        <w:t>2005</w:t>
      </w:r>
      <w:r w:rsidR="00C9782C">
        <w:rPr>
          <w:u w:val="single"/>
        </w:rPr>
        <w:t xml:space="preserve"> </w:t>
      </w:r>
      <w:r>
        <w:t xml:space="preserve"> Assistant Professor of History, University of Michigan, Michigan Law Review, May, 20</w:t>
      </w:r>
      <w:r w:rsidRPr="009E3F81">
        <w:rPr>
          <w:u w:val="single"/>
        </w:rPr>
        <w:t>05</w:t>
      </w:r>
      <w:r>
        <w:t>, 103 Mich. L. Rev. 1401</w:t>
      </w:r>
    </w:p>
    <w:p w14:paraId="7F3CDFDC" w14:textId="77777777" w:rsidR="003477C9" w:rsidRDefault="003477C9" w:rsidP="003477C9">
      <w:r w:rsidRPr="00B364AB">
        <w:rPr>
          <w:sz w:val="16"/>
          <w:szCs w:val="16"/>
        </w:rPr>
        <w:t>Klarman explains that the judicial decisionmaking process operates simultaneously along a political and a legal axis, although</w:t>
      </w:r>
      <w:r>
        <w:t xml:space="preserve"> "</w:t>
      </w:r>
      <w:r w:rsidRPr="00C9782C">
        <w:rPr>
          <w:rStyle w:val="StyleBoldUnderline"/>
          <w:highlight w:val="yellow"/>
        </w:rPr>
        <w:t>because constitutional law is generally quite indeterminate, constitutional interpretation almost inevitably reflects the broader social and political context of the times</w:t>
      </w:r>
      <w:r>
        <w:t xml:space="preserve">" (p. 5). </w:t>
      </w:r>
      <w:r w:rsidRPr="00C9782C">
        <w:rPr>
          <w:rStyle w:val="StyleBoldUnderline"/>
          <w:highlight w:val="yellow"/>
        </w:rPr>
        <w:t>Such a perspective on</w:t>
      </w:r>
      <w:r>
        <w:t xml:space="preserve">  [*1408]  </w:t>
      </w:r>
      <w:r w:rsidRPr="00C9782C">
        <w:rPr>
          <w:rStyle w:val="StyleBoldUnderline"/>
          <w:highlight w:val="yellow"/>
        </w:rPr>
        <w:t>constitutional history suggests that "justices are unlikely to be either heroes or villains ... [because] they rarely hold views that deviate far from dominant public opinion"</w:t>
      </w:r>
      <w:r w:rsidRPr="00C9782C">
        <w:rPr>
          <w:rStyle w:val="StyleBoldUnderline"/>
        </w:rPr>
        <w:t xml:space="preserve"> </w:t>
      </w:r>
      <w:r>
        <w:t xml:space="preserve">(p. 6). </w:t>
      </w:r>
    </w:p>
    <w:p w14:paraId="7F3CDFDD" w14:textId="77777777" w:rsidR="004A4E5A" w:rsidRDefault="004A4E5A" w:rsidP="006F28BA">
      <w:pPr>
        <w:rPr>
          <w:rStyle w:val="StyleBoldUnderline"/>
          <w:highlight w:val="yellow"/>
        </w:rPr>
      </w:pPr>
    </w:p>
    <w:p w14:paraId="7F3CDFDE" w14:textId="77777777" w:rsidR="004A4E5A" w:rsidRDefault="004A4E5A" w:rsidP="004A4E5A">
      <w:pPr>
        <w:rPr>
          <w:rStyle w:val="StyleBoldUnderline"/>
          <w:highlight w:val="yellow"/>
        </w:rPr>
      </w:pPr>
      <w:r>
        <w:rPr>
          <w:rStyle w:val="StyleBoldUnderline"/>
          <w:highlight w:val="yellow"/>
        </w:rPr>
        <w:br w:type="page"/>
      </w:r>
    </w:p>
    <w:p w14:paraId="7F3CDFDF" w14:textId="77777777" w:rsidR="009C5593" w:rsidRDefault="009C5593" w:rsidP="009C5593">
      <w:pPr>
        <w:pStyle w:val="Heading1"/>
        <w:rPr>
          <w:sz w:val="32"/>
          <w:u w:val="single"/>
        </w:rPr>
      </w:pPr>
      <w:bookmarkStart w:id="34" w:name="_Toc363478245"/>
      <w:r>
        <w:lastRenderedPageBreak/>
        <w:t>Disads</w:t>
      </w:r>
      <w:bookmarkEnd w:id="34"/>
    </w:p>
    <w:p w14:paraId="7F3CDFE0" w14:textId="77777777" w:rsidR="009C5593" w:rsidRDefault="009C5593" w:rsidP="009C5593">
      <w:pPr>
        <w:pStyle w:val="Heading3"/>
      </w:pPr>
      <w:bookmarkStart w:id="35" w:name="_Toc363478246"/>
      <w:r>
        <w:lastRenderedPageBreak/>
        <w:t>DA’s are Unique</w:t>
      </w:r>
      <w:bookmarkEnd w:id="35"/>
    </w:p>
    <w:p w14:paraId="7F3CDFE1" w14:textId="77777777" w:rsidR="009C5593" w:rsidRDefault="000131EF" w:rsidP="009C5593">
      <w:pPr>
        <w:pStyle w:val="Heading4"/>
      </w:pPr>
      <w:r>
        <w:t xml:space="preserve">(--) </w:t>
      </w:r>
      <w:r w:rsidR="009C5593">
        <w:t>Judiciary is generally reluctant to strike down federal law as incompatible with international law:</w:t>
      </w:r>
    </w:p>
    <w:p w14:paraId="7F3CDFE2" w14:textId="77777777" w:rsidR="009C5593" w:rsidRDefault="009C5593" w:rsidP="009C5593">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7F3CDFE3" w14:textId="77777777" w:rsidR="009C5593" w:rsidRDefault="009C5593" w:rsidP="009C5593">
      <w:pPr>
        <w:rPr>
          <w:sz w:val="16"/>
        </w:rPr>
      </w:pPr>
      <w:r w:rsidRPr="004A07C6">
        <w:rPr>
          <w:sz w:val="16"/>
        </w:rPr>
        <w:t xml:space="preserve">n129 See Charming Betsy, 6 U.S. at 118 ("[A]n Act of Congress ought never to be construed to violate the law of nations if any other possible construction remains."). </w:t>
      </w:r>
      <w:r w:rsidRPr="004A07C6">
        <w:rPr>
          <w:rStyle w:val="StyleBoldUnderline"/>
          <w:highlight w:val="yellow"/>
        </w:rPr>
        <w:t xml:space="preserve">The approach followed by the court in Freedom to Travel Campaign v. Newcomb is paradigmatic of the judiciary's </w:t>
      </w:r>
      <w:r w:rsidRPr="004A07C6">
        <w:rPr>
          <w:rStyle w:val="Emphasis"/>
          <w:highlight w:val="yellow"/>
        </w:rPr>
        <w:t>general reluctance</w:t>
      </w:r>
      <w:r w:rsidRPr="004A07C6">
        <w:rPr>
          <w:rStyle w:val="StyleBoldUnderline"/>
          <w:highlight w:val="yellow"/>
        </w:rPr>
        <w:t xml:space="preserve"> to strike down federal law as incompatible with international law</w:t>
      </w:r>
      <w:r w:rsidRPr="004A07C6">
        <w:rPr>
          <w:sz w:val="16"/>
        </w:rPr>
        <w:t>. See 82 F.3d 1431, 1438-41 (9th Cir. 1996). In ruling on the constitutionality of the Cuban Asset Control Regulations, the court focused mainly on domestic constitutional implications, holding that the Regulations are neither an unconstitutional delegation of congressional authority nor unconstitutionally vague under the Fifth and First Amendments. See id. at 1438, 1440. To the extent the court was forced to address the embargo's constitutionality in light of international law, the court summarily rejected the argument that any conflict between the two existed. See id. at 1441-42.</w:t>
      </w:r>
    </w:p>
    <w:p w14:paraId="7F3CDFE4" w14:textId="77777777" w:rsidR="00577059" w:rsidRPr="00350158" w:rsidRDefault="00577059" w:rsidP="00577059">
      <w:pPr>
        <w:rPr>
          <w:rStyle w:val="StyleBoldUnderline"/>
        </w:rPr>
      </w:pPr>
    </w:p>
    <w:p w14:paraId="7F3CDFE5" w14:textId="77777777" w:rsidR="00577059" w:rsidRDefault="00577059" w:rsidP="00577059"/>
    <w:p w14:paraId="7F3CDFE6" w14:textId="77777777" w:rsidR="00577059" w:rsidRDefault="00577059" w:rsidP="00577059"/>
    <w:p w14:paraId="7F3CDFE7" w14:textId="77777777" w:rsidR="00577059" w:rsidRPr="004D10C0" w:rsidRDefault="00577059" w:rsidP="00DA39CD">
      <w:pPr>
        <w:rPr>
          <w:sz w:val="16"/>
        </w:rPr>
      </w:pPr>
    </w:p>
    <w:p w14:paraId="7F3CDFE8" w14:textId="77777777" w:rsidR="00DA39CD" w:rsidRDefault="00DA39CD" w:rsidP="005A5D32"/>
    <w:p w14:paraId="7F3CDFE9" w14:textId="77777777" w:rsidR="00A90A91" w:rsidRDefault="0007269D" w:rsidP="0007269D">
      <w:pPr>
        <w:pStyle w:val="Heading2"/>
      </w:pPr>
      <w:bookmarkStart w:id="36" w:name="_Toc363478247"/>
      <w:r>
        <w:lastRenderedPageBreak/>
        <w:t>Politics</w:t>
      </w:r>
      <w:r w:rsidR="00C9782C">
        <w:t xml:space="preserve"> Links</w:t>
      </w:r>
      <w:bookmarkEnd w:id="36"/>
    </w:p>
    <w:p w14:paraId="7F3CDFEA" w14:textId="77777777" w:rsidR="0007269D" w:rsidRDefault="0007269D">
      <w:pPr>
        <w:spacing w:after="200" w:line="276" w:lineRule="auto"/>
      </w:pPr>
      <w:r>
        <w:br w:type="page"/>
      </w:r>
    </w:p>
    <w:p w14:paraId="7F3CDFEB" w14:textId="77777777" w:rsidR="000131EF" w:rsidRPr="000131EF" w:rsidRDefault="000131EF" w:rsidP="000131EF">
      <w:pPr>
        <w:pStyle w:val="Heading3"/>
        <w:rPr>
          <w:rStyle w:val="StyleStyleBold12pt"/>
          <w:b/>
          <w:sz w:val="32"/>
          <w:szCs w:val="32"/>
          <w:u w:val="single"/>
        </w:rPr>
      </w:pPr>
      <w:bookmarkStart w:id="37" w:name="_Toc363478248"/>
      <w:r w:rsidRPr="000131EF">
        <w:rPr>
          <w:rStyle w:val="StyleStyleBold12pt"/>
          <w:b/>
          <w:sz w:val="32"/>
          <w:szCs w:val="32"/>
          <w:u w:val="single"/>
        </w:rPr>
        <w:lastRenderedPageBreak/>
        <w:t>Court Use of International Law Unpopular</w:t>
      </w:r>
      <w:bookmarkEnd w:id="37"/>
    </w:p>
    <w:p w14:paraId="7F3CDFEC" w14:textId="77777777" w:rsidR="00C83D3D" w:rsidRPr="00C83D3D" w:rsidRDefault="00C83D3D" w:rsidP="00C83D3D">
      <w:pPr>
        <w:pStyle w:val="Heading4"/>
        <w:rPr>
          <w:rStyle w:val="StyleStyleBold12pt"/>
          <w:b/>
        </w:rPr>
      </w:pPr>
      <w:r>
        <w:rPr>
          <w:rStyle w:val="StyleStyleBold12pt"/>
          <w:b/>
        </w:rPr>
        <w:t xml:space="preserve">(--) </w:t>
      </w:r>
      <w:r w:rsidRPr="00C83D3D">
        <w:rPr>
          <w:rStyle w:val="StyleStyleBold12pt"/>
          <w:b/>
        </w:rPr>
        <w:t>Republicans hate the Supreme Court applying international law to the United States:</w:t>
      </w:r>
    </w:p>
    <w:p w14:paraId="7F3CDFED" w14:textId="77777777" w:rsidR="00C9782C" w:rsidRDefault="00C9782C" w:rsidP="00C9782C">
      <w:pPr>
        <w:spacing w:after="200" w:line="276" w:lineRule="auto"/>
        <w:ind w:left="720"/>
      </w:pPr>
      <w:r w:rsidRPr="00C9782C">
        <w:rPr>
          <w:rStyle w:val="StyleStyleBold12pt"/>
        </w:rPr>
        <w:t>Compliance Campaign</w:t>
      </w:r>
      <w:r>
        <w:t>, 8/29/20</w:t>
      </w:r>
      <w:r w:rsidRPr="00C9782C">
        <w:rPr>
          <w:rStyle w:val="StyleStyleBold12pt"/>
        </w:rPr>
        <w:t>12</w:t>
      </w:r>
      <w:r>
        <w:t xml:space="preserve"> (“Republican platform rejects international law,” </w:t>
      </w:r>
      <w:hyperlink r:id="rId67" w:history="1">
        <w:r w:rsidRPr="002E557A">
          <w:rPr>
            <w:rStyle w:val="Hyperlink"/>
          </w:rPr>
          <w:t>http://compliancecampaign.wordpress.com/2012/08/29/republican-platform-rejects-international-law/</w:t>
        </w:r>
      </w:hyperlink>
      <w:r>
        <w:t>, Accessed 7/28/2013, rwg)</w:t>
      </w:r>
    </w:p>
    <w:p w14:paraId="7F3CDFEE" w14:textId="77777777" w:rsidR="00C9782C" w:rsidRPr="00C83D3D" w:rsidRDefault="00C9782C">
      <w:pPr>
        <w:spacing w:after="200" w:line="276" w:lineRule="auto"/>
        <w:rPr>
          <w:sz w:val="16"/>
        </w:rPr>
      </w:pPr>
      <w:r w:rsidRPr="00C83D3D">
        <w:rPr>
          <w:rStyle w:val="StyleBoldUnderline"/>
          <w:highlight w:val="yellow"/>
        </w:rPr>
        <w:t xml:space="preserve">In a section called “American Sovereignty in U.S. Courts,” the 2012 platform states emphatically that “subjecting American citizens to foreign laws is inimical to the spirit of the Constitution.” The fear of “foreign law” is cited as “one reason we oppose U.S. participation in the International Criminal Court,” </w:t>
      </w:r>
      <w:r w:rsidRPr="00C83D3D">
        <w:rPr>
          <w:rStyle w:val="Emphasis"/>
          <w:highlight w:val="yellow"/>
        </w:rPr>
        <w:t>which the Republicans suspect</w:t>
      </w:r>
      <w:r w:rsidRPr="00C83D3D">
        <w:rPr>
          <w:rStyle w:val="StyleBoldUnderline"/>
          <w:highlight w:val="yellow"/>
        </w:rPr>
        <w:t xml:space="preserve"> could lead to “ideological prosecutions”</w:t>
      </w:r>
      <w:r w:rsidRPr="00C83D3D">
        <w:rPr>
          <w:sz w:val="16"/>
        </w:rPr>
        <w:t xml:space="preserve"> of U.S. soldiers in The Hague.</w:t>
      </w:r>
      <w:r w:rsidR="00C83D3D" w:rsidRPr="00C83D3D">
        <w:rPr>
          <w:sz w:val="12"/>
        </w:rPr>
        <w:t>¶</w:t>
      </w:r>
      <w:r w:rsidR="00C83D3D" w:rsidRPr="00C83D3D">
        <w:rPr>
          <w:sz w:val="16"/>
        </w:rPr>
        <w:t xml:space="preserve"> </w:t>
      </w:r>
      <w:r w:rsidRPr="00C83D3D">
        <w:rPr>
          <w:sz w:val="16"/>
        </w:rPr>
        <w:t>“</w:t>
      </w:r>
      <w:r w:rsidRPr="00C83D3D">
        <w:rPr>
          <w:rStyle w:val="StyleBoldUnderline"/>
          <w:highlight w:val="yellow"/>
        </w:rPr>
        <w:t xml:space="preserve">There must be </w:t>
      </w:r>
      <w:r w:rsidRPr="00C83D3D">
        <w:rPr>
          <w:rStyle w:val="Emphasis"/>
          <w:highlight w:val="yellow"/>
        </w:rPr>
        <w:t>no use of foreign law by U.S. courts</w:t>
      </w:r>
      <w:r w:rsidRPr="00C83D3D">
        <w:rPr>
          <w:rStyle w:val="StyleBoldUnderline"/>
          <w:highlight w:val="yellow"/>
        </w:rPr>
        <w:t xml:space="preserve"> in interpreting our Constitution and laws,” the platform states</w:t>
      </w:r>
      <w:r w:rsidRPr="00C83D3D">
        <w:rPr>
          <w:sz w:val="16"/>
        </w:rPr>
        <w:t>. “Nor should foreign sources of law be used in State courts’ adjudication of criminal or civil matters.”</w:t>
      </w:r>
      <w:r w:rsidR="00C83D3D" w:rsidRPr="00C83D3D">
        <w:rPr>
          <w:sz w:val="12"/>
        </w:rPr>
        <w:t>¶</w:t>
      </w:r>
      <w:r w:rsidR="00C83D3D" w:rsidRPr="00C83D3D">
        <w:rPr>
          <w:sz w:val="16"/>
        </w:rPr>
        <w:t xml:space="preserve"> </w:t>
      </w:r>
      <w:r w:rsidRPr="00C83D3D">
        <w:rPr>
          <w:rStyle w:val="StyleBoldUnderline"/>
          <w:highlight w:val="yellow"/>
        </w:rPr>
        <w:t xml:space="preserve">The conflation of “international law” with “foreign law” has been </w:t>
      </w:r>
      <w:r w:rsidRPr="000131EF">
        <w:rPr>
          <w:rStyle w:val="Emphasis"/>
          <w:highlight w:val="yellow"/>
        </w:rPr>
        <w:t>well-established in Republican Party rhetoric</w:t>
      </w:r>
      <w:r w:rsidRPr="00C83D3D">
        <w:rPr>
          <w:rStyle w:val="StyleBoldUnderline"/>
          <w:highlight w:val="yellow"/>
        </w:rPr>
        <w:t xml:space="preserve"> for several years now</w:t>
      </w:r>
      <w:r w:rsidRPr="00C83D3D">
        <w:rPr>
          <w:sz w:val="16"/>
        </w:rPr>
        <w:t>, dating back at least to 2005 when the Supreme Court cited “the overwhelming weight of international opinion” in ruling that the death penalty for juvenile offenders was unconstitutional.</w:t>
      </w:r>
    </w:p>
    <w:p w14:paraId="7F3CDFEF" w14:textId="77777777" w:rsidR="00C83D3D" w:rsidRDefault="000131EF" w:rsidP="00C83D3D">
      <w:pPr>
        <w:pStyle w:val="Heading4"/>
      </w:pPr>
      <w:r>
        <w:t xml:space="preserve">(--) </w:t>
      </w:r>
      <w:r w:rsidR="00C83D3D">
        <w:t>Senate Republicans will ramp up opposition against justices that use international law:</w:t>
      </w:r>
    </w:p>
    <w:p w14:paraId="7F3CDFF0" w14:textId="77777777" w:rsidR="00C83D3D" w:rsidRDefault="00C83D3D" w:rsidP="00C83D3D">
      <w:pPr>
        <w:spacing w:after="200" w:line="276" w:lineRule="auto"/>
        <w:ind w:left="720"/>
      </w:pPr>
      <w:r>
        <w:t xml:space="preserve">Dan </w:t>
      </w:r>
      <w:r w:rsidRPr="00C83D3D">
        <w:rPr>
          <w:rStyle w:val="StyleStyleBold12pt"/>
        </w:rPr>
        <w:t>Spencer</w:t>
      </w:r>
      <w:r>
        <w:t>, 6/23/20</w:t>
      </w:r>
      <w:r w:rsidRPr="00C83D3D">
        <w:rPr>
          <w:rStyle w:val="StyleStyleBold12pt"/>
        </w:rPr>
        <w:t>09</w:t>
      </w:r>
      <w:r>
        <w:t xml:space="preserve"> (staff writer, “Senate Republicans ready to oppose Sotomayor,” </w:t>
      </w:r>
      <w:hyperlink r:id="rId68" w:history="1">
        <w:r w:rsidRPr="002E557A">
          <w:rPr>
            <w:rStyle w:val="Hyperlink"/>
          </w:rPr>
          <w:t>http://www.redstate.com/california_yankee/2009/06/23/senate-republicans-ready-to-oppose-sotomayor/</w:t>
        </w:r>
      </w:hyperlink>
      <w:r>
        <w:t>, Accessed 7/28/2013, rwg)</w:t>
      </w:r>
    </w:p>
    <w:p w14:paraId="7F3CDFF1" w14:textId="77777777" w:rsidR="00C9782C" w:rsidRPr="00C83D3D" w:rsidRDefault="00C83D3D">
      <w:pPr>
        <w:spacing w:after="200" w:line="276" w:lineRule="auto"/>
        <w:rPr>
          <w:rStyle w:val="StyleBoldUnderline"/>
        </w:rPr>
      </w:pPr>
      <w:r w:rsidRPr="00C83D3D">
        <w:rPr>
          <w:rStyle w:val="StyleBoldUnderline"/>
          <w:highlight w:val="yellow"/>
        </w:rPr>
        <w:t>Senate Republicans to ramp up opposition</w:t>
      </w:r>
      <w:r w:rsidRPr="00C83D3D">
        <w:rPr>
          <w:sz w:val="16"/>
        </w:rPr>
        <w:t>, in a respectful and fair manner, against Judge Sonia Sotomayor.</w:t>
      </w:r>
      <w:r w:rsidRPr="00C83D3D">
        <w:rPr>
          <w:sz w:val="12"/>
        </w:rPr>
        <w:t>¶</w:t>
      </w:r>
      <w:r w:rsidRPr="00C83D3D">
        <w:rPr>
          <w:sz w:val="16"/>
        </w:rPr>
        <w:t xml:space="preserve"> Alabama Republican Senator Jeff Sessions, the ranking Republican on the Judiciary Committee, will lead this week’s charge against President Obama’s Supreme Court nominee</w:t>
      </w:r>
      <w:r w:rsidRPr="00C83D3D">
        <w:rPr>
          <w:sz w:val="12"/>
        </w:rPr>
        <w:t>¶</w:t>
      </w:r>
      <w:r w:rsidRPr="00C83D3D">
        <w:rPr>
          <w:sz w:val="16"/>
        </w:rPr>
        <w:t xml:space="preserve"> </w:t>
      </w:r>
      <w:r w:rsidRPr="00C83D3D">
        <w:rPr>
          <w:rStyle w:val="StyleBoldUnderline"/>
          <w:highlight w:val="yellow"/>
        </w:rPr>
        <w:t>In a series of speeches Republican Senators will focus on “Sotomayor’s</w:t>
      </w:r>
      <w:r w:rsidRPr="00C83D3D">
        <w:rPr>
          <w:sz w:val="16"/>
        </w:rPr>
        <w:t xml:space="preserve"> involvement with the Puerto Rican Legal Defense and Education Fund, the New Haven firefighters case, as well as role ‘empathy’ </w:t>
      </w:r>
      <w:r w:rsidRPr="00C83D3D">
        <w:rPr>
          <w:rStyle w:val="StyleBoldUnderline"/>
          <w:highlight w:val="yellow"/>
        </w:rPr>
        <w:t xml:space="preserve">and the influence </w:t>
      </w:r>
      <w:r w:rsidRPr="00C83D3D">
        <w:rPr>
          <w:rStyle w:val="Emphasis"/>
          <w:highlight w:val="yellow"/>
        </w:rPr>
        <w:t>of international law</w:t>
      </w:r>
      <w:r w:rsidRPr="00C83D3D">
        <w:rPr>
          <w:rStyle w:val="StyleBoldUnderline"/>
          <w:highlight w:val="yellow"/>
        </w:rPr>
        <w:t xml:space="preserve"> has had on her decisions.”</w:t>
      </w:r>
      <w:r w:rsidR="00C9782C" w:rsidRPr="00C83D3D">
        <w:rPr>
          <w:rStyle w:val="StyleBoldUnderline"/>
        </w:rPr>
        <w:br w:type="page"/>
      </w:r>
    </w:p>
    <w:p w14:paraId="7F3CDFF2" w14:textId="77777777" w:rsidR="0007269D" w:rsidRDefault="0007269D" w:rsidP="0007269D">
      <w:pPr>
        <w:pStyle w:val="Heading3"/>
      </w:pPr>
      <w:bookmarkStart w:id="38" w:name="_Toc363478249"/>
      <w:r>
        <w:lastRenderedPageBreak/>
        <w:t>Courts Link to Politics</w:t>
      </w:r>
      <w:bookmarkEnd w:id="38"/>
    </w:p>
    <w:p w14:paraId="7F3CDFF3" w14:textId="77777777" w:rsidR="0007269D" w:rsidRDefault="000131EF" w:rsidP="0007269D">
      <w:pPr>
        <w:pStyle w:val="Heading4"/>
      </w:pPr>
      <w:r>
        <w:t xml:space="preserve">(--) </w:t>
      </w:r>
      <w:r w:rsidR="0007269D">
        <w:t>Health care proves—</w:t>
      </w:r>
      <w:r>
        <w:t>Republicans will lash out against unpopular Supreme Court decisions:</w:t>
      </w:r>
    </w:p>
    <w:p w14:paraId="7F3CDFF4" w14:textId="77777777" w:rsidR="0007269D" w:rsidRDefault="0007269D" w:rsidP="0007269D">
      <w:pPr>
        <w:ind w:left="720"/>
      </w:pPr>
      <w:r>
        <w:t xml:space="preserve">Stephen </w:t>
      </w:r>
      <w:r w:rsidRPr="000131EF">
        <w:rPr>
          <w:rStyle w:val="StyleStyleBold12pt"/>
        </w:rPr>
        <w:t xml:space="preserve">Manual, </w:t>
      </w:r>
      <w:r w:rsidR="000131EF" w:rsidRPr="000131EF">
        <w:rPr>
          <w:rStyle w:val="StyleStyleBold12pt"/>
        </w:rPr>
        <w:t>2012</w:t>
      </w:r>
      <w:r w:rsidR="000131EF">
        <w:rPr>
          <w:b/>
          <w:u w:val="single"/>
        </w:rPr>
        <w:t xml:space="preserve"> (</w:t>
      </w:r>
      <w:r w:rsidRPr="0007269D">
        <w:rPr>
          <w:b/>
          <w:u w:val="single"/>
        </w:rPr>
        <w:t>6/28/2012</w:t>
      </w:r>
      <w:r w:rsidR="000131EF">
        <w:rPr>
          <w:b/>
          <w:u w:val="single"/>
        </w:rPr>
        <w:t xml:space="preserve">, </w:t>
      </w:r>
      <w:r>
        <w:t xml:space="preserve">staff writer, “Will Supreme Court judgment help Obama win presidential election?”  Accessed 7/26/2012 at </w:t>
      </w:r>
      <w:hyperlink r:id="rId69" w:history="1">
        <w:r w:rsidRPr="008D086F">
          <w:rPr>
            <w:rStyle w:val="Hyperlink"/>
          </w:rPr>
          <w:t>http://www.allvoices.com/contributed-news/12483143-will-supreme-court-judgment-help-obama-win-presidential-election</w:t>
        </w:r>
      </w:hyperlink>
      <w:r>
        <w:t>, rwg)</w:t>
      </w:r>
    </w:p>
    <w:p w14:paraId="7F3CDFF5" w14:textId="77777777" w:rsidR="0007269D" w:rsidRDefault="0007269D" w:rsidP="0007269D">
      <w:pPr>
        <w:rPr>
          <w:sz w:val="16"/>
        </w:rPr>
      </w:pPr>
      <w:r w:rsidRPr="0007269D">
        <w:rPr>
          <w:sz w:val="16"/>
        </w:rPr>
        <w:t xml:space="preserve">Finally, President Barack </w:t>
      </w:r>
      <w:r w:rsidRPr="000131EF">
        <w:rPr>
          <w:rStyle w:val="StyleBoldUnderline"/>
          <w:highlight w:val="yellow"/>
        </w:rPr>
        <w:t>Obama has</w:t>
      </w:r>
      <w:r w:rsidRPr="0007269D">
        <w:rPr>
          <w:sz w:val="16"/>
        </w:rPr>
        <w:t xml:space="preserve"> carried the day. He </w:t>
      </w:r>
      <w:r w:rsidRPr="000131EF">
        <w:rPr>
          <w:rStyle w:val="StyleBoldUnderline"/>
          <w:highlight w:val="yellow"/>
        </w:rPr>
        <w:t>stood winner as the Supreme Court ruled on Thursday to uphold the Affordable Care Act.</w:t>
      </w:r>
      <w:r w:rsidRPr="0007269D">
        <w:rPr>
          <w:u w:val="single"/>
        </w:rPr>
        <w:t xml:space="preserve"> </w:t>
      </w:r>
      <w:r w:rsidRPr="0007269D">
        <w:rPr>
          <w:sz w:val="16"/>
        </w:rPr>
        <w:t xml:space="preserve">However, the president remained humble during his speech following the decision. He said that it was a victory for the American people and his administration would continue to work for betterment of the people. </w:t>
      </w:r>
      <w:r w:rsidRPr="000131EF">
        <w:rPr>
          <w:rStyle w:val="StyleBoldUnderline"/>
          <w:highlight w:val="yellow"/>
        </w:rPr>
        <w:t>The Supreme Court judgment is clearly against the anticipation of Republicans,</w:t>
      </w:r>
      <w:r w:rsidRPr="0007269D">
        <w:rPr>
          <w:sz w:val="16"/>
        </w:rPr>
        <w:t xml:space="preserve"> as they were predicting a contrary decision on the issue. The judgment can be called one of the biggest victories of the Obama administration in years</w:t>
      </w:r>
      <w:r w:rsidRPr="000131EF">
        <w:rPr>
          <w:rStyle w:val="StyleBoldUnderline"/>
          <w:highlight w:val="yellow"/>
        </w:rPr>
        <w:t xml:space="preserve">.  However, the question arises whether the Obama administration will be able to translate the victory into successful election campaign or not. Observers believe the administration would definitely </w:t>
      </w:r>
      <w:r w:rsidRPr="000131EF">
        <w:rPr>
          <w:rStyle w:val="Emphasis"/>
          <w:highlight w:val="yellow"/>
        </w:rPr>
        <w:t>exploit the judgment</w:t>
      </w:r>
      <w:r w:rsidRPr="000131EF">
        <w:rPr>
          <w:rStyle w:val="StyleBoldUnderline"/>
          <w:highlight w:val="yellow"/>
        </w:rPr>
        <w:t xml:space="preserve"> in its favor</w:t>
      </w:r>
      <w:r w:rsidRPr="0007269D">
        <w:rPr>
          <w:u w:val="single"/>
        </w:rPr>
        <w:t xml:space="preserve"> </w:t>
      </w:r>
      <w:r w:rsidRPr="0007269D">
        <w:rPr>
          <w:sz w:val="16"/>
        </w:rPr>
        <w:t xml:space="preserve">and try its best to convince electorates to cast vote for Obama in the upcoming presidential election. The visionary abilities of Obama would be highlighted and people would be told about revolutionary plans of Obama for the people and that all these plans would be implemented only if he is reelected into the office in November’s election. The judgment would also help the Obama administration to undermine capabilities of Republican presidential candidate Mitt Romney.  Observers opine the judgment dealt a heavy blow to the Republicans, as they believed the court would strike down the individual mandate – at the very least. They were planning to celebrate the judgment and shaming the Obama administration once the verdict was out, but they were shocked after the judgment was released. Observers believe that the Obama administration has got a fresh opportunity to set the house in order and focus more on public-related issues so that they could bag maximum votes in the upcoming presidential election. It is the best opportunity for Obama to sell his Health-Care law to the masses.  Mitt Romney, while giving his reaction on the Supreme Court judgment, said that he would repeal the law if elected to the presidency in the November election. He even said that there was a need to get rid of Obama if people want to get rid of Obama-care. Definitely, </w:t>
      </w:r>
      <w:r w:rsidRPr="000131EF">
        <w:rPr>
          <w:rStyle w:val="StyleBoldUnderline"/>
          <w:highlight w:val="yellow"/>
        </w:rPr>
        <w:t xml:space="preserve">Republicans would </w:t>
      </w:r>
      <w:r w:rsidRPr="000131EF">
        <w:rPr>
          <w:rStyle w:val="Emphasis"/>
          <w:highlight w:val="yellow"/>
        </w:rPr>
        <w:t>lash out</w:t>
      </w:r>
      <w:r w:rsidRPr="000131EF">
        <w:rPr>
          <w:rStyle w:val="StyleBoldUnderline"/>
          <w:highlight w:val="yellow"/>
        </w:rPr>
        <w:t xml:space="preserve"> at the law in their public meetings and try to invoke public anger on the issue.</w:t>
      </w:r>
      <w:r w:rsidRPr="000131EF">
        <w:rPr>
          <w:rStyle w:val="StyleBoldUnderline"/>
        </w:rPr>
        <w:t xml:space="preserve"> </w:t>
      </w:r>
      <w:r w:rsidRPr="0007269D">
        <w:rPr>
          <w:sz w:val="16"/>
        </w:rPr>
        <w:t>Republicans believe the ruling of the Supreme Court can hamper their campaign against Obama.</w:t>
      </w:r>
    </w:p>
    <w:p w14:paraId="7F3CDFF6" w14:textId="77777777" w:rsidR="0007269D" w:rsidRDefault="0007269D" w:rsidP="0007269D">
      <w:pPr>
        <w:rPr>
          <w:sz w:val="16"/>
        </w:rPr>
      </w:pPr>
    </w:p>
    <w:p w14:paraId="7F3CDFF7" w14:textId="77777777" w:rsidR="0075488A" w:rsidRDefault="000131EF" w:rsidP="0075488A">
      <w:pPr>
        <w:pStyle w:val="Heading4"/>
      </w:pPr>
      <w:r>
        <w:t xml:space="preserve">(--) </w:t>
      </w:r>
      <w:r w:rsidR="0075488A">
        <w:t>Health care proves:  Republicans will rally against Supreme Court decisions they oppose:</w:t>
      </w:r>
    </w:p>
    <w:p w14:paraId="7F3CDFF8" w14:textId="77777777" w:rsidR="0075488A" w:rsidRPr="0075488A" w:rsidRDefault="0075488A" w:rsidP="0075488A">
      <w:pPr>
        <w:ind w:left="720"/>
        <w:rPr>
          <w:szCs w:val="20"/>
        </w:rPr>
      </w:pPr>
      <w:r w:rsidRPr="000131EF">
        <w:rPr>
          <w:rStyle w:val="StyleStyleBold12pt"/>
        </w:rPr>
        <w:t xml:space="preserve">Fox News Latino, </w:t>
      </w:r>
      <w:r w:rsidR="000131EF" w:rsidRPr="000131EF">
        <w:rPr>
          <w:rStyle w:val="StyleStyleBold12pt"/>
        </w:rPr>
        <w:t>2012</w:t>
      </w:r>
      <w:r w:rsidR="000131EF">
        <w:rPr>
          <w:b/>
          <w:szCs w:val="20"/>
          <w:u w:val="single"/>
        </w:rPr>
        <w:t xml:space="preserve"> </w:t>
      </w:r>
      <w:r w:rsidRPr="0075488A">
        <w:rPr>
          <w:b/>
          <w:szCs w:val="20"/>
          <w:u w:val="single"/>
        </w:rPr>
        <w:t>6/28/2012</w:t>
      </w:r>
      <w:r>
        <w:rPr>
          <w:szCs w:val="20"/>
        </w:rPr>
        <w:t xml:space="preserve"> (“</w:t>
      </w:r>
      <w:r w:rsidRPr="0075488A">
        <w:rPr>
          <w:szCs w:val="20"/>
        </w:rPr>
        <w:t>Supreme Court Upholds Health Care Reform Law in Big Win for Obama</w:t>
      </w:r>
      <w:r>
        <w:rPr>
          <w:szCs w:val="20"/>
        </w:rPr>
        <w:t xml:space="preserve">,” </w:t>
      </w:r>
      <w:hyperlink r:id="rId70" w:history="1">
        <w:r w:rsidRPr="008D086F">
          <w:rPr>
            <w:rStyle w:val="Hyperlink"/>
            <w:szCs w:val="20"/>
          </w:rPr>
          <w:t>http://latino.foxnews.com/latino/politics/2012/06/28/supreme-court-obama-health-care-reform-act-is-constitutional/</w:t>
        </w:r>
      </w:hyperlink>
      <w:r>
        <w:rPr>
          <w:szCs w:val="20"/>
        </w:rPr>
        <w:t>, rwg)</w:t>
      </w:r>
    </w:p>
    <w:p w14:paraId="7F3CDFF9" w14:textId="77777777" w:rsidR="0007269D" w:rsidRPr="000131EF" w:rsidRDefault="0007269D" w:rsidP="0007269D">
      <w:pPr>
        <w:rPr>
          <w:sz w:val="16"/>
          <w:szCs w:val="20"/>
        </w:rPr>
      </w:pPr>
      <w:r w:rsidRPr="000131EF">
        <w:rPr>
          <w:rStyle w:val="StyleBoldUnderline"/>
          <w:highlight w:val="yellow"/>
        </w:rPr>
        <w:t xml:space="preserve">Republicans </w:t>
      </w:r>
      <w:r w:rsidRPr="000131EF">
        <w:rPr>
          <w:rStyle w:val="Emphasis"/>
          <w:highlight w:val="yellow"/>
        </w:rPr>
        <w:t>immediately</w:t>
      </w:r>
      <w:r w:rsidRPr="000131EF">
        <w:rPr>
          <w:rStyle w:val="StyleBoldUnderline"/>
          <w:highlight w:val="yellow"/>
        </w:rPr>
        <w:t xml:space="preserve"> </w:t>
      </w:r>
      <w:r w:rsidRPr="000131EF">
        <w:rPr>
          <w:rStyle w:val="Emphasis"/>
          <w:highlight w:val="yellow"/>
        </w:rPr>
        <w:t>cast the Supreme Court decision</w:t>
      </w:r>
      <w:r w:rsidRPr="000131EF">
        <w:rPr>
          <w:rStyle w:val="StyleBoldUnderline"/>
          <w:highlight w:val="yellow"/>
        </w:rPr>
        <w:t xml:space="preserve"> as a wake-up call for Americans. In what is surely to be a campaign theme for Romney going forward, the Republican National committee chairman Reince Priebus said: "We need market-based solutions that give patients more choice, not less</w:t>
      </w:r>
      <w:r w:rsidRPr="000131EF">
        <w:rPr>
          <w:sz w:val="16"/>
          <w:szCs w:val="20"/>
        </w:rPr>
        <w:t>. The answer to rising health care costs is not, and will never be, Big Government.”</w:t>
      </w:r>
      <w:r w:rsidR="0075488A" w:rsidRPr="000131EF">
        <w:rPr>
          <w:sz w:val="16"/>
          <w:szCs w:val="20"/>
        </w:rPr>
        <w:t xml:space="preserve">  </w:t>
      </w:r>
      <w:r w:rsidRPr="000131EF">
        <w:rPr>
          <w:sz w:val="16"/>
          <w:szCs w:val="20"/>
        </w:rPr>
        <w:t xml:space="preserve">Democrats heralded the decision as a much needed extension of basic health care to millions of Americans without access to medical attention. </w:t>
      </w:r>
    </w:p>
    <w:p w14:paraId="7F3CDFFA" w14:textId="77777777" w:rsidR="0075488A" w:rsidRDefault="000131EF" w:rsidP="002B68BB">
      <w:pPr>
        <w:pStyle w:val="Heading4"/>
      </w:pPr>
      <w:r>
        <w:t xml:space="preserve">(--) </w:t>
      </w:r>
      <w:r w:rsidR="002B68BB">
        <w:t>Conservatives will push other branches of Congress to reverse unpopular Supreme Court decisions:</w:t>
      </w:r>
    </w:p>
    <w:p w14:paraId="7F3CDFFB" w14:textId="77777777" w:rsidR="0075488A" w:rsidRDefault="0075488A" w:rsidP="0075488A">
      <w:pPr>
        <w:ind w:left="720"/>
        <w:rPr>
          <w:szCs w:val="20"/>
        </w:rPr>
      </w:pPr>
      <w:r>
        <w:rPr>
          <w:szCs w:val="20"/>
        </w:rPr>
        <w:t xml:space="preserve">Steffi </w:t>
      </w:r>
      <w:r w:rsidRPr="000131EF">
        <w:rPr>
          <w:rStyle w:val="StyleStyleBold12pt"/>
        </w:rPr>
        <w:t xml:space="preserve">Porter, </w:t>
      </w:r>
      <w:r w:rsidR="000131EF" w:rsidRPr="000131EF">
        <w:rPr>
          <w:rStyle w:val="StyleStyleBold12pt"/>
        </w:rPr>
        <w:t>2012</w:t>
      </w:r>
      <w:r w:rsidR="000131EF">
        <w:rPr>
          <w:b/>
          <w:szCs w:val="20"/>
          <w:u w:val="single"/>
        </w:rPr>
        <w:t xml:space="preserve"> </w:t>
      </w:r>
      <w:r w:rsidRPr="0075488A">
        <w:rPr>
          <w:b/>
          <w:szCs w:val="20"/>
          <w:u w:val="single"/>
        </w:rPr>
        <w:t>6/28/2012</w:t>
      </w:r>
      <w:r>
        <w:rPr>
          <w:szCs w:val="20"/>
        </w:rPr>
        <w:t xml:space="preserve"> (staff writer, “Conservative groups denounce Supreme Court ruling on ‘ObamaCare’” Porter  </w:t>
      </w:r>
      <w:hyperlink r:id="rId71" w:history="1">
        <w:r w:rsidRPr="008D086F">
          <w:rPr>
            <w:rStyle w:val="Hyperlink"/>
            <w:szCs w:val="20"/>
          </w:rPr>
          <w:t>http://blog.chron.com/txpotomac/2012/06/conservative-groups-denounce-supreme-court-ruling-on-obamacare/</w:t>
        </w:r>
      </w:hyperlink>
      <w:r>
        <w:rPr>
          <w:szCs w:val="20"/>
        </w:rPr>
        <w:t>, Accessed 7/26/2012, rwg)</w:t>
      </w:r>
    </w:p>
    <w:p w14:paraId="7F3CDFFC" w14:textId="77777777" w:rsidR="0075488A" w:rsidRPr="002B68BB" w:rsidRDefault="0075488A" w:rsidP="0007269D">
      <w:pPr>
        <w:rPr>
          <w:sz w:val="16"/>
          <w:szCs w:val="20"/>
        </w:rPr>
      </w:pPr>
      <w:r w:rsidRPr="000131EF">
        <w:rPr>
          <w:rStyle w:val="StyleBoldUnderline"/>
          <w:highlight w:val="yellow"/>
        </w:rPr>
        <w:t>Conservative opponents of “ObamaCare” were not happy to hear that the Supreme Court ruled 5-4 in favor of upholding the controversial health care law.  Not just unhappy. Furious</w:t>
      </w:r>
      <w:r w:rsidRPr="002B68BB">
        <w:rPr>
          <w:sz w:val="16"/>
          <w:szCs w:val="20"/>
        </w:rPr>
        <w:t xml:space="preserve">.  “Today’s Supreme Court decision will do serious harm to American families,” said Family Research Council President Tony Perkins. “Not only is the individual mandate a profound attack on our liberties, but it is only one section among hundreds of provisions in the law that will force taxpayers to fund abortions, violate their conscience rights, and impose a massive tax and debt burden on American families.”  </w:t>
      </w:r>
      <w:r w:rsidRPr="000131EF">
        <w:rPr>
          <w:rStyle w:val="StyleBoldUnderline"/>
          <w:highlight w:val="yellow"/>
        </w:rPr>
        <w:t xml:space="preserve">American Conservative Union </w:t>
      </w:r>
      <w:r w:rsidRPr="000131EF">
        <w:rPr>
          <w:rStyle w:val="StyleBoldUnderline"/>
          <w:highlight w:val="yellow"/>
        </w:rPr>
        <w:lastRenderedPageBreak/>
        <w:t>Chairman Al Cardenas called for the law to be “thrown out.”</w:t>
      </w:r>
      <w:r w:rsidRPr="002B68BB">
        <w:rPr>
          <w:sz w:val="16"/>
          <w:szCs w:val="20"/>
        </w:rPr>
        <w:t xml:space="preserve">  “Today’s unfortunate decision by the Supreme Court to uphold an unpopular and ill-considered law puts the American healthcare system at the mercy of Washington bureaucrats,” Cardenas said in a statement. “</w:t>
      </w:r>
      <w:r w:rsidRPr="000131EF">
        <w:rPr>
          <w:rStyle w:val="StyleBoldUnderline"/>
          <w:highlight w:val="yellow"/>
        </w:rPr>
        <w:t>This law needs to be thrown out by the Congress and the President immediately</w:t>
      </w:r>
      <w:r w:rsidRPr="002B68BB">
        <w:rPr>
          <w:sz w:val="16"/>
          <w:szCs w:val="20"/>
        </w:rPr>
        <w:t>, as it exceeds federal power, asserting enormous federal control over the healthcare of every man, woman and child in America. We need a bill that that will actually solve our healthcare problems and reduce the cost — not add to the legacy of debt to our children with trillions of dollars in new spending.”</w:t>
      </w:r>
    </w:p>
    <w:p w14:paraId="7F3CDFFD" w14:textId="77777777" w:rsidR="0007269D" w:rsidRDefault="000131EF" w:rsidP="0007269D">
      <w:pPr>
        <w:pStyle w:val="Heading4"/>
      </w:pPr>
      <w:r>
        <w:t xml:space="preserve">(--) </w:t>
      </w:r>
      <w:r w:rsidR="0007269D">
        <w:t>Liberal Supreme Court decisions quickly become fodder for the Republican Party to rally their conservative base:</w:t>
      </w:r>
    </w:p>
    <w:p w14:paraId="7F3CDFFE" w14:textId="77777777" w:rsidR="0007269D" w:rsidRDefault="0007269D" w:rsidP="0007269D">
      <w:pPr>
        <w:ind w:firstLine="720"/>
      </w:pPr>
      <w:r w:rsidRPr="000131EF">
        <w:rPr>
          <w:rStyle w:val="StyleStyleBold12pt"/>
        </w:rPr>
        <w:t xml:space="preserve">Atlanta Journal-Constitution, </w:t>
      </w:r>
      <w:r w:rsidR="000131EF" w:rsidRPr="000131EF">
        <w:rPr>
          <w:rStyle w:val="StyleStyleBold12pt"/>
        </w:rPr>
        <w:t>2005</w:t>
      </w:r>
      <w:r w:rsidR="000131EF">
        <w:t xml:space="preserve"> </w:t>
      </w:r>
      <w:r>
        <w:t>7/10/20</w:t>
      </w:r>
      <w:r w:rsidRPr="0007269D">
        <w:rPr>
          <w:b/>
          <w:u w:val="single"/>
        </w:rPr>
        <w:t>05</w:t>
      </w:r>
      <w:r>
        <w:t>; Lexis</w:t>
      </w:r>
    </w:p>
    <w:p w14:paraId="7F3CDFFF" w14:textId="77777777" w:rsidR="0007269D" w:rsidRPr="0007269D" w:rsidRDefault="0007269D" w:rsidP="0007269D">
      <w:pPr>
        <w:rPr>
          <w:sz w:val="16"/>
        </w:rPr>
      </w:pPr>
      <w:r w:rsidRPr="0007269D">
        <w:rPr>
          <w:sz w:val="16"/>
        </w:rPr>
        <w:t xml:space="preserve">With the retirement of Supreme Court Justice Sandra Day O'Connor, and the expected retirement of Chief Justice William Rehnquist, a court that has been unchanged since 1994 is about to take on a very different look.  But it's not going to happen without a fight. </w:t>
      </w:r>
      <w:r w:rsidRPr="000131EF">
        <w:rPr>
          <w:rStyle w:val="StyleBoldUnderline"/>
          <w:highlight w:val="yellow"/>
        </w:rPr>
        <w:t>The conservative movement that has taken control of the Republican Party --- and with it the legislative and executive branches --- now sees its opportunity to remake the Supreme Court as well</w:t>
      </w:r>
      <w:r w:rsidRPr="0007269D">
        <w:rPr>
          <w:u w:val="single"/>
        </w:rPr>
        <w:t>,</w:t>
      </w:r>
      <w:r w:rsidRPr="0007269D">
        <w:rPr>
          <w:sz w:val="16"/>
        </w:rPr>
        <w:t xml:space="preserve"> clearing the last obstacle to the revolution it seeks to create in American government and culture.  </w:t>
      </w:r>
      <w:r w:rsidRPr="000131EF">
        <w:rPr>
          <w:rStyle w:val="StyleBoldUnderline"/>
          <w:highlight w:val="yellow"/>
        </w:rPr>
        <w:t>To justify that makeoverof the court, Republican activists have spun out an elaborate indictment of the current system, repeating it endlessly until it has taken on the aura of absolute truth in some corners</w:t>
      </w:r>
      <w:r w:rsidRPr="0007269D">
        <w:rPr>
          <w:u w:val="single"/>
        </w:rPr>
        <w:t>.</w:t>
      </w:r>
      <w:r w:rsidRPr="0007269D">
        <w:rPr>
          <w:sz w:val="16"/>
        </w:rPr>
        <w:t xml:space="preserve"> For instance, much of the rhetoric coming from House Majority Leader Tom DeLay, Senate Majority Leader Bill Frist and other Republican leaders has focused on what they call "judicial activism," judges who in their minds have been overly eager to impose their own personal beliefs on the political system. </w:t>
      </w:r>
    </w:p>
    <w:p w14:paraId="7F3CE000" w14:textId="77777777" w:rsidR="0007269D" w:rsidRPr="0007269D" w:rsidRDefault="0007269D" w:rsidP="0007269D"/>
    <w:p w14:paraId="7F3CE001" w14:textId="77777777" w:rsidR="00A90A91" w:rsidRDefault="00A90A91" w:rsidP="00A90A91">
      <w:r>
        <w:br w:type="page"/>
      </w:r>
    </w:p>
    <w:p w14:paraId="7F3CE002" w14:textId="77777777" w:rsidR="00C660CF" w:rsidRDefault="00A90A91" w:rsidP="0062231E">
      <w:pPr>
        <w:pStyle w:val="Heading1"/>
      </w:pPr>
      <w:bookmarkStart w:id="39" w:name="_Toc363478250"/>
      <w:r>
        <w:lastRenderedPageBreak/>
        <w:t>Court Capital DA</w:t>
      </w:r>
      <w:bookmarkEnd w:id="39"/>
    </w:p>
    <w:p w14:paraId="7F3CE003" w14:textId="77777777" w:rsidR="00A90A91" w:rsidRDefault="00A90A91" w:rsidP="0062231E">
      <w:pPr>
        <w:pStyle w:val="Heading2"/>
      </w:pPr>
      <w:bookmarkStart w:id="40" w:name="_Toc363478251"/>
      <w:r>
        <w:lastRenderedPageBreak/>
        <w:t xml:space="preserve">Court Capital DA:  </w:t>
      </w:r>
      <w:r w:rsidR="00C37471">
        <w:t>Schuette v. Coalition to Defend Affirmative Action</w:t>
      </w:r>
      <w:r w:rsidR="0062231E">
        <w:t xml:space="preserve"> Shell</w:t>
      </w:r>
      <w:bookmarkEnd w:id="40"/>
    </w:p>
    <w:p w14:paraId="7F3CE004" w14:textId="77777777" w:rsidR="00C37471" w:rsidRDefault="00C37471" w:rsidP="00C37471">
      <w:pPr>
        <w:pStyle w:val="Heading4"/>
        <w:numPr>
          <w:ilvl w:val="0"/>
          <w:numId w:val="14"/>
        </w:numPr>
      </w:pPr>
      <w:r>
        <w:t>The Court will narrowly rule on affirmative action in the upcoming Schuette decision now:</w:t>
      </w:r>
    </w:p>
    <w:p w14:paraId="7F3CE005" w14:textId="77777777" w:rsidR="00C37471" w:rsidRDefault="00C37471" w:rsidP="00C37471">
      <w:pPr>
        <w:ind w:left="720"/>
      </w:pPr>
      <w:r>
        <w:t xml:space="preserve">Scott </w:t>
      </w:r>
      <w:r w:rsidRPr="00C37471">
        <w:rPr>
          <w:rStyle w:val="StyleStyleBold12pt"/>
        </w:rPr>
        <w:t>Lemieux, 7/9/2013</w:t>
      </w:r>
      <w:r>
        <w:t xml:space="preserve"> (assistant professor of political science at the College of Saint Rose, “Affirmative Action's Ominous Future,” </w:t>
      </w:r>
      <w:hyperlink r:id="rId72" w:history="1">
        <w:r w:rsidRPr="00301EF7">
          <w:rPr>
            <w:rStyle w:val="Hyperlink"/>
          </w:rPr>
          <w:t>http://prospect.org/article/affirmative-actions-ominous-future</w:t>
        </w:r>
      </w:hyperlink>
      <w:r>
        <w:t>, Accessed 7/25/2013, rwg)</w:t>
      </w:r>
    </w:p>
    <w:p w14:paraId="7F3CE006" w14:textId="77777777" w:rsidR="00C37471" w:rsidRDefault="00C37471" w:rsidP="00C37471">
      <w:pPr>
        <w:rPr>
          <w:sz w:val="16"/>
        </w:rPr>
      </w:pPr>
      <w:r w:rsidRPr="00C37471">
        <w:rPr>
          <w:sz w:val="16"/>
        </w:rPr>
        <w:t>In fact, it's hard to imagine an existing program in higher education the current Court majority would vote to uphold as constitutional—just as it is nearly impossible to imagine a preclearance formula for the Voting Rights Act that this Court would approve—even if Kennedy is unwilling to hold affirmative action unconstitutional writ large. It's even possible that Kennedy will ultimately be willing to take the next step. One reason for the Court deciding to write a minimalist opinion in Fisher after sitting on the case for the better part of a year is that the facts of Fisher were not very favorable to opponents of affirmative action. Abigail Fisher, the plaintiff, probably would not have been admitted to U.T. Austin even under entirely race-neutral admissions criteria, making her a less-than-ideal vehicle for demonstrating the alleged injustices of affirmative action. Given a different set of facts, the Roberts Court may well be willing to go further.</w:t>
      </w:r>
      <w:r w:rsidRPr="00C37471">
        <w:rPr>
          <w:sz w:val="12"/>
        </w:rPr>
        <w:t>¶</w:t>
      </w:r>
      <w:r w:rsidRPr="00C37471">
        <w:rPr>
          <w:sz w:val="16"/>
        </w:rPr>
        <w:t xml:space="preserve"> However, </w:t>
      </w:r>
      <w:r w:rsidRPr="00C37471">
        <w:rPr>
          <w:rStyle w:val="StyleBoldUnderline"/>
          <w:highlight w:val="yellow"/>
        </w:rPr>
        <w:t>the upcoming case, Schuette v. Coalition to Defend Affirmative Action, concerns the constitutionality of bans on affirmative action,</w:t>
      </w:r>
      <w:r w:rsidRPr="00C37471">
        <w:rPr>
          <w:sz w:val="16"/>
        </w:rPr>
        <w:t xml:space="preserve"> rather than focusing on the constitutionality of affirmative-action programs. </w:t>
      </w:r>
      <w:r w:rsidRPr="00C37471">
        <w:rPr>
          <w:rStyle w:val="StyleBoldUnderline"/>
          <w:highlight w:val="yellow"/>
        </w:rPr>
        <w:t xml:space="preserve">It's </w:t>
      </w:r>
      <w:r w:rsidRPr="00C37471">
        <w:rPr>
          <w:rStyle w:val="Emphasis"/>
          <w:highlight w:val="yellow"/>
        </w:rPr>
        <w:t>unlikely to overturn Grutter</w:t>
      </w:r>
      <w:r w:rsidRPr="00C37471">
        <w:rPr>
          <w:rStyle w:val="StyleBoldUnderline"/>
          <w:highlight w:val="yellow"/>
        </w:rPr>
        <w:t xml:space="preserve"> since the Court declined to do so in Fisher.</w:t>
      </w:r>
      <w:r w:rsidRPr="00C37471">
        <w:rPr>
          <w:sz w:val="16"/>
        </w:rPr>
        <w:t xml:space="preserve"> In 2006, Michigan voters passed Proposal 2, which banned all affirmative-action programs by state agency. In November of last year, a badly divided Sixth Circuit ruled that Proposal 2 violated the equal protection clause of the Fourteenth Amendment. According to the majority opinion, Proposal 2 was unconstitutional because it "reallocates political power or reorders the decision-making process in a way that places special burdens on a minority group's ability to achieve its goals through that process."</w:t>
      </w:r>
      <w:r w:rsidRPr="00C37471">
        <w:rPr>
          <w:sz w:val="12"/>
        </w:rPr>
        <w:t>¶</w:t>
      </w:r>
      <w:r w:rsidRPr="00C37471">
        <w:rPr>
          <w:sz w:val="16"/>
        </w:rPr>
        <w:t xml:space="preserve"> This decision's odds of being upheld by the Supreme Court are near to nil. In all candor, it might be an uphill struggle for the opinion to get even one vote. I strongly believe that most affirmative-action programs are constitutional and deplore Proposal 2 as a policy matter, but it's a stretch to argue that Michigan is required to have affirmative-action programs. However, this case presents very different conceptual issues than Fisher did. </w:t>
      </w:r>
      <w:r w:rsidRPr="00C37471">
        <w:rPr>
          <w:rStyle w:val="StyleBoldUnderline"/>
          <w:highlight w:val="yellow"/>
        </w:rPr>
        <w:t xml:space="preserve">Since it would be entirely possible to overrule the Sixth Circuit without saying anything about the constitutionality of affirmative action, it is very unlikely that the Court will use the case as a way to resolve the issues Fisher didn't. And so the </w:t>
      </w:r>
      <w:r w:rsidRPr="00C37471">
        <w:rPr>
          <w:rStyle w:val="Emphasis"/>
          <w:highlight w:val="yellow"/>
        </w:rPr>
        <w:t>can will likely be kicked down the road once more,</w:t>
      </w:r>
      <w:r w:rsidRPr="00C37471">
        <w:rPr>
          <w:sz w:val="16"/>
        </w:rPr>
        <w:t xml:space="preserve"> hopefully awaiting a more favorable Court majority in the near future.</w:t>
      </w:r>
    </w:p>
    <w:p w14:paraId="7F3CE007" w14:textId="77777777" w:rsidR="00C37471" w:rsidRDefault="00C37471" w:rsidP="00C37471">
      <w:pPr>
        <w:pStyle w:val="Heading4"/>
        <w:numPr>
          <w:ilvl w:val="0"/>
          <w:numId w:val="14"/>
        </w:numPr>
      </w:pPr>
      <w:r>
        <w:t>Conservatives oppose more energetic enforcement of customary international law:</w:t>
      </w:r>
    </w:p>
    <w:p w14:paraId="7F3CE008" w14:textId="77777777" w:rsidR="006C2420" w:rsidRDefault="006C2420" w:rsidP="006C2420">
      <w:pPr>
        <w:ind w:left="360"/>
      </w:pPr>
      <w:r>
        <w:t xml:space="preserve">Edward </w:t>
      </w:r>
      <w:r w:rsidRPr="006C2420">
        <w:rPr>
          <w:rStyle w:val="StyleStyleBold12pt"/>
        </w:rPr>
        <w:t>Purcell, 2011</w:t>
      </w:r>
      <w:r>
        <w:t xml:space="preserve"> (professor @ New York Law School, in International Law in the U.S. Supreme Court, David L. Sloss (editor), accessed via google books, pg. 501)</w:t>
      </w:r>
    </w:p>
    <w:p w14:paraId="7F3CE009" w14:textId="77777777" w:rsidR="006C2420" w:rsidRPr="006C2420" w:rsidRDefault="006C2420" w:rsidP="006C2420"/>
    <w:p w14:paraId="7F3CE00A" w14:textId="77777777" w:rsidR="00C37471" w:rsidRPr="006C2420" w:rsidRDefault="00C37471" w:rsidP="00C37471">
      <w:pPr>
        <w:ind w:left="360"/>
        <w:rPr>
          <w:sz w:val="16"/>
        </w:rPr>
      </w:pPr>
      <w:r w:rsidRPr="006C2420">
        <w:rPr>
          <w:sz w:val="16"/>
        </w:rPr>
        <w:t xml:space="preserve">More recently, however, </w:t>
      </w:r>
      <w:r w:rsidRPr="006C2420">
        <w:rPr>
          <w:rStyle w:val="StyleBoldUnderline"/>
          <w:highlight w:val="yellow"/>
        </w:rPr>
        <w:t xml:space="preserve">as human rights advocates pressed the federal courts for ever more </w:t>
      </w:r>
      <w:r w:rsidRPr="006C2420">
        <w:rPr>
          <w:rStyle w:val="Emphasis"/>
          <w:highlight w:val="yellow"/>
        </w:rPr>
        <w:t>energetic enforcement of customary international law</w:t>
      </w:r>
      <w:r w:rsidRPr="006C2420">
        <w:rPr>
          <w:rStyle w:val="StyleBoldUnderline"/>
          <w:highlight w:val="yellow"/>
        </w:rPr>
        <w:t>,</w:t>
      </w:r>
      <w:r w:rsidRPr="006C2420">
        <w:rPr>
          <w:rStyle w:val="Emphasis"/>
          <w:highlight w:val="yellow"/>
        </w:rPr>
        <w:t xml:space="preserve"> conservatives</w:t>
      </w:r>
      <w:r w:rsidRPr="006C2420">
        <w:rPr>
          <w:rStyle w:val="StyleBoldUnderline"/>
          <w:highlight w:val="yellow"/>
        </w:rPr>
        <w:t xml:space="preserve"> turned to Erie to </w:t>
      </w:r>
      <w:r w:rsidRPr="006C2420">
        <w:rPr>
          <w:rStyle w:val="Emphasis"/>
          <w:highlight w:val="yellow"/>
        </w:rPr>
        <w:t>bolster their grounds of legal opposition</w:t>
      </w:r>
      <w:r w:rsidRPr="006C2420">
        <w:rPr>
          <w:sz w:val="16"/>
        </w:rPr>
        <w:t>.  Erie, after all, had been the product of an earlier and quite different ideological era when Progressives sought to restrict the jurisdiction and lawmaking capa</w:t>
      </w:r>
      <w:r w:rsidR="006C2420" w:rsidRPr="006C2420">
        <w:rPr>
          <w:sz w:val="16"/>
        </w:rPr>
        <w:t>cities of the federal judiciary, and the Court’s opinion surely contained language that contemporary conservatives could hope to use.</w:t>
      </w:r>
    </w:p>
    <w:p w14:paraId="7F3CE00B" w14:textId="77777777" w:rsidR="00C37471" w:rsidRDefault="00C37471" w:rsidP="006C2420">
      <w:pPr>
        <w:pStyle w:val="Heading4"/>
        <w:numPr>
          <w:ilvl w:val="0"/>
          <w:numId w:val="14"/>
        </w:numPr>
      </w:pPr>
      <w:r>
        <w:t>Decisions that anger powerful social movements will cause the Court to make decisions that realign themselves with that movement—if the Court angers Conservatives, they’ll do something to get back in their good graces:</w:t>
      </w:r>
    </w:p>
    <w:p w14:paraId="7F3CE00C" w14:textId="77777777" w:rsidR="00C37471" w:rsidRDefault="00C37471" w:rsidP="00C37471">
      <w:pPr>
        <w:ind w:firstLine="720"/>
      </w:pPr>
      <w:r>
        <w:t xml:space="preserve">Richard H. </w:t>
      </w:r>
      <w:r w:rsidRPr="00C37471">
        <w:rPr>
          <w:rStyle w:val="StyleStyleBold12pt"/>
        </w:rPr>
        <w:t>Fallon,</w:t>
      </w:r>
      <w:r>
        <w:rPr>
          <w:rStyle w:val="StyleStyleBold12pt"/>
        </w:rPr>
        <w:t xml:space="preserve"> </w:t>
      </w:r>
      <w:r w:rsidRPr="00C37471">
        <w:rPr>
          <w:rStyle w:val="StyleStyleBold12pt"/>
        </w:rPr>
        <w:t>2005</w:t>
      </w:r>
      <w:r>
        <w:t xml:space="preserve">  Jr., Professor of Constitutional Law, </w:t>
      </w:r>
      <w:smartTag w:uri="urn:schemas-microsoft-com:office:smarttags" w:element="place">
        <w:smartTag w:uri="urn:schemas-microsoft-com:office:smarttags" w:element="PlaceName">
          <w:r>
            <w:t>Harvard</w:t>
          </w:r>
        </w:smartTag>
        <w:r>
          <w:t xml:space="preserve"> </w:t>
        </w:r>
        <w:smartTag w:uri="urn:schemas-microsoft-com:office:smarttags" w:element="PlaceName">
          <w:r>
            <w:t>Law</w:t>
          </w:r>
        </w:smartTag>
        <w:r>
          <w:t xml:space="preserve"> </w:t>
        </w:r>
        <w:smartTag w:uri="urn:schemas-microsoft-com:office:smarttags" w:element="PlaceType">
          <w:r>
            <w:t>School</w:t>
          </w:r>
        </w:smartTag>
      </w:smartTag>
      <w:r>
        <w:t xml:space="preserve">, April </w:t>
      </w:r>
      <w:r>
        <w:rPr>
          <w:b/>
          <w:bCs/>
        </w:rPr>
        <w:t>20</w:t>
      </w:r>
      <w:r w:rsidRPr="004F51B2">
        <w:rPr>
          <w:b/>
          <w:bCs/>
          <w:u w:val="single"/>
        </w:rPr>
        <w:t>05</w:t>
      </w:r>
    </w:p>
    <w:p w14:paraId="7F3CE00D" w14:textId="77777777" w:rsidR="00C37471" w:rsidRDefault="00C37471" w:rsidP="00C37471">
      <w:pPr>
        <w:pStyle w:val="BodyText2"/>
        <w:ind w:left="720"/>
      </w:pPr>
      <w:r>
        <w:lastRenderedPageBreak/>
        <w:t xml:space="preserve">[“Legitimacy and the Constitution,” </w:t>
      </w:r>
      <w:hyperlink r:id="rId73" w:history="1">
        <w:r w:rsidRPr="007A09D4">
          <w:rPr>
            <w:rStyle w:val="Hyperlink"/>
          </w:rPr>
          <w:t>http://web.lexis-nexis.com/universe/document?_m=be00e4b6d189ddb647d9365044a5571c&amp;_docnum=1&amp;wchp=dGLbVzb-zSkVb&amp;_md5=7105aae1669b5f945e6a9318b42fc69d</w:t>
        </w:r>
      </w:hyperlink>
      <w:r>
        <w:t>, rwg]</w:t>
      </w:r>
    </w:p>
    <w:p w14:paraId="7F3CE00E" w14:textId="77777777" w:rsidR="00C37471" w:rsidRDefault="00C37471" w:rsidP="00C37471">
      <w:r w:rsidRPr="00771853">
        <w:rPr>
          <w:u w:val="single"/>
        </w:rPr>
        <w:t xml:space="preserve">Among other things, the public's belief that the Supreme Court is a legitimate institution need not entail a view that the Justices currently are doing a good job. </w:t>
      </w:r>
      <w:r w:rsidRPr="00C37471">
        <w:rPr>
          <w:rStyle w:val="StyleBoldUnderline"/>
          <w:highlight w:val="yellow"/>
        </w:rPr>
        <w:t>When significant fractions of the public disagree with the Court on salient issues, they may support political candidates pledged to change the Court's ideological balance.</w:t>
      </w:r>
      <w:r>
        <w:t xml:space="preserve"> </w:t>
      </w:r>
      <w:r w:rsidRPr="004F51B2">
        <w:rPr>
          <w:sz w:val="16"/>
          <w:szCs w:val="16"/>
        </w:rPr>
        <w:t>In recent decades, presidential candidates have repeatedly campaigned against unpopular claims of judicial authority and promised to appoint Justices whom their constituencies would regard as more right-thinking.</w:t>
      </w:r>
      <w:r>
        <w:t xml:space="preserve"> </w:t>
      </w:r>
      <w:r w:rsidRPr="00C37471">
        <w:rPr>
          <w:highlight w:val="yellow"/>
          <w:u w:val="single"/>
        </w:rPr>
        <w:t xml:space="preserve">Justices who defy aroused public opinion risk, and know that they risk, </w:t>
      </w:r>
      <w:r w:rsidRPr="00C37471">
        <w:rPr>
          <w:b/>
          <w:highlight w:val="yellow"/>
          <w:u w:val="single"/>
        </w:rPr>
        <w:t>provoking a political backlash</w:t>
      </w:r>
      <w:r w:rsidRPr="00C37471">
        <w:rPr>
          <w:highlight w:val="yellow"/>
          <w:u w:val="single"/>
        </w:rPr>
        <w:t xml:space="preserve"> that ultimately could cause their doctrinal handiwork to collapse. Possibly as a result of the Court's concern for its own sociological legitimacy, </w:t>
      </w:r>
      <w:r w:rsidRPr="00C37471">
        <w:rPr>
          <w:b/>
          <w:highlight w:val="yellow"/>
          <w:u w:val="single"/>
        </w:rPr>
        <w:t>it has seldom remained dramatically at odds with aroused public opinion for extended periods</w:t>
      </w:r>
      <w:r w:rsidRPr="00C37471">
        <w:rPr>
          <w:highlight w:val="yellow"/>
          <w:u w:val="single"/>
        </w:rPr>
        <w:t xml:space="preserve">. In ways that are still little understood, the Justices </w:t>
      </w:r>
      <w:r w:rsidRPr="00C37471">
        <w:rPr>
          <w:b/>
          <w:highlight w:val="yellow"/>
          <w:u w:val="single"/>
        </w:rPr>
        <w:t>undoubtedly are influenced by popular political movements</w:t>
      </w:r>
      <w:r w:rsidRPr="00C37471">
        <w:rPr>
          <w:highlight w:val="yellow"/>
          <w:u w:val="single"/>
        </w:rPr>
        <w:t xml:space="preserve"> and by the evolving attitudes of their society.</w:t>
      </w:r>
    </w:p>
    <w:p w14:paraId="7F3CE00F" w14:textId="77777777" w:rsidR="00C37471" w:rsidRDefault="00C37471" w:rsidP="006C2420">
      <w:pPr>
        <w:pStyle w:val="Heading4"/>
        <w:numPr>
          <w:ilvl w:val="0"/>
          <w:numId w:val="14"/>
        </w:numPr>
      </w:pPr>
      <w:r>
        <w:t>Conservatives want to overturn Affirmative Action—returning the US back to the Jim Crow era:</w:t>
      </w:r>
    </w:p>
    <w:p w14:paraId="7F3CE010" w14:textId="77777777" w:rsidR="00C37471" w:rsidRDefault="00C37471" w:rsidP="006C2420">
      <w:pPr>
        <w:ind w:left="720"/>
      </w:pPr>
      <w:r w:rsidRPr="006C2420">
        <w:rPr>
          <w:rStyle w:val="StyleStyleBold12pt"/>
        </w:rPr>
        <w:t xml:space="preserve">Cho, </w:t>
      </w:r>
      <w:r w:rsidR="006C2420" w:rsidRPr="006C2420">
        <w:rPr>
          <w:rStyle w:val="StyleStyleBold12pt"/>
        </w:rPr>
        <w:t>2005</w:t>
      </w:r>
      <w:r w:rsidR="006C2420">
        <w:t xml:space="preserve"> </w:t>
      </w:r>
      <w:r>
        <w:t>professor, DePaul University College of Law, 20</w:t>
      </w:r>
      <w:r w:rsidRPr="00F65EF1">
        <w:rPr>
          <w:b/>
          <w:u w:val="single"/>
        </w:rPr>
        <w:t>05</w:t>
      </w:r>
      <w:r>
        <w:t xml:space="preserve"> (Sumi, University of Pennsylvania Journal of Constitutional Law, February, 2005, 7 U. </w:t>
      </w:r>
      <w:smartTag w:uri="urn:schemas-microsoft-com:office:smarttags" w:element="place">
        <w:smartTag w:uri="urn:schemas-microsoft-com:office:smarttags" w:element="State">
          <w:r>
            <w:t>Pa.</w:t>
          </w:r>
        </w:smartTag>
      </w:smartTag>
      <w:r>
        <w:t xml:space="preserve"> J. Const. L. 809; Lexis)</w:t>
      </w:r>
    </w:p>
    <w:p w14:paraId="7F3CE011" w14:textId="77777777" w:rsidR="00C37471" w:rsidRPr="006C2420" w:rsidRDefault="00C37471" w:rsidP="00C37471">
      <w:pPr>
        <w:rPr>
          <w:sz w:val="14"/>
        </w:rPr>
      </w:pPr>
      <w:r w:rsidRPr="006C2420">
        <w:rPr>
          <w:rStyle w:val="StyleBoldUnderline"/>
          <w:highlight w:val="yellow"/>
        </w:rPr>
        <w:t>Affirmative action proponents must give them their due. Conservatives have been amazingly productive and successful given their numbers and the normative claim they have been undertaking. They are trying to render as positive, a retreat from full inclusion and a return to segregation of higher education.</w:t>
      </w:r>
      <w:r w:rsidRPr="006C2420">
        <w:rPr>
          <w:sz w:val="14"/>
        </w:rPr>
        <w:t xml:space="preserve"> </w:t>
      </w:r>
      <w:r w:rsidRPr="006C2420">
        <w:rPr>
          <w:sz w:val="14"/>
          <w:szCs w:val="16"/>
        </w:rPr>
        <w:t>Their strategies have worked with a good segment of the American population, including many among the current generation, and not limited to young whites. Through their litigation narratives, they have been reaching out to the public on a campaign to make exclusion morally upright by transposing whites, almost always white women, as the victims of undeserving African American sinecurists. n126</w:t>
      </w:r>
      <w:r w:rsidRPr="006C2420">
        <w:rPr>
          <w:sz w:val="14"/>
        </w:rPr>
        <w:t xml:space="preserve">  </w:t>
      </w:r>
      <w:r w:rsidRPr="007E7427">
        <w:rPr>
          <w:u w:val="single"/>
        </w:rPr>
        <w:t xml:space="preserve">The progressive community must reject these cynical attempts and reclaim the moral high ground. </w:t>
      </w:r>
      <w:r w:rsidRPr="006C2420">
        <w:rPr>
          <w:rStyle w:val="StyleBoldUnderline"/>
          <w:highlight w:val="yellow"/>
        </w:rPr>
        <w:t>We must expose the broad appeal of the attempt to re-enshrine whiteness as victimhood, thereby restoring whiteness to its full pre-civil rights, Jim Crow value</w:t>
      </w:r>
      <w:r w:rsidRPr="007E7427">
        <w:rPr>
          <w:u w:val="single"/>
        </w:rPr>
        <w:t>.</w:t>
      </w:r>
      <w:r w:rsidRPr="006C2420">
        <w:rPr>
          <w:sz w:val="14"/>
        </w:rPr>
        <w:t xml:space="preserve"> n127</w:t>
      </w:r>
    </w:p>
    <w:p w14:paraId="7F3CE012" w14:textId="77777777" w:rsidR="00C37471" w:rsidRDefault="00C37471" w:rsidP="006C2420">
      <w:pPr>
        <w:pStyle w:val="Heading4"/>
        <w:numPr>
          <w:ilvl w:val="0"/>
          <w:numId w:val="14"/>
        </w:numPr>
      </w:pPr>
      <w:r>
        <w:t>Affirmative action is key to military readiness:</w:t>
      </w:r>
    </w:p>
    <w:p w14:paraId="7F3CE013" w14:textId="77777777" w:rsidR="00C37471" w:rsidRDefault="00C37471" w:rsidP="00C37471">
      <w:pPr>
        <w:ind w:firstLine="720"/>
        <w:rPr>
          <w:szCs w:val="20"/>
        </w:rPr>
      </w:pPr>
      <w:r w:rsidRPr="00FE746E">
        <w:rPr>
          <w:szCs w:val="20"/>
        </w:rPr>
        <w:t xml:space="preserve">TODD </w:t>
      </w:r>
      <w:r w:rsidRPr="006C2420">
        <w:rPr>
          <w:rStyle w:val="StyleStyleBold12pt"/>
        </w:rPr>
        <w:t xml:space="preserve">NICHOLS, </w:t>
      </w:r>
      <w:r w:rsidR="006C2420" w:rsidRPr="006C2420">
        <w:rPr>
          <w:rStyle w:val="StyleStyleBold12pt"/>
        </w:rPr>
        <w:t>2003</w:t>
      </w:r>
      <w:r w:rsidR="006C2420">
        <w:rPr>
          <w:szCs w:val="20"/>
        </w:rPr>
        <w:t xml:space="preserve"> </w:t>
      </w:r>
      <w:r>
        <w:rPr>
          <w:szCs w:val="20"/>
        </w:rPr>
        <w:t>3/24/20</w:t>
      </w:r>
      <w:r w:rsidRPr="00327467">
        <w:rPr>
          <w:b/>
          <w:szCs w:val="20"/>
          <w:u w:val="single"/>
        </w:rPr>
        <w:t>03</w:t>
      </w:r>
      <w:r>
        <w:rPr>
          <w:szCs w:val="20"/>
        </w:rPr>
        <w:t xml:space="preserve"> (staff writer, “</w:t>
      </w:r>
      <w:r w:rsidRPr="00FE746E">
        <w:rPr>
          <w:szCs w:val="20"/>
        </w:rPr>
        <w:t xml:space="preserve">Don't undo </w:t>
      </w:r>
      <w:r>
        <w:rPr>
          <w:szCs w:val="20"/>
        </w:rPr>
        <w:t>good done by affirmative action,”</w:t>
      </w:r>
    </w:p>
    <w:p w14:paraId="7F3CE014" w14:textId="77777777" w:rsidR="00C37471" w:rsidRPr="00FE746E" w:rsidRDefault="00187939" w:rsidP="006C2420">
      <w:pPr>
        <w:ind w:left="720"/>
        <w:rPr>
          <w:szCs w:val="20"/>
        </w:rPr>
      </w:pPr>
      <w:hyperlink r:id="rId74" w:history="1">
        <w:r w:rsidR="006C2420" w:rsidRPr="00301EF7">
          <w:rPr>
            <w:rStyle w:val="Hyperlink"/>
            <w:szCs w:val="20"/>
          </w:rPr>
          <w:t>http://www.seattlepi.com/news/article/Don-t-undo-good-done-by-affirmative-action-1110489.php</w:t>
        </w:r>
      </w:hyperlink>
      <w:r w:rsidR="00C37471">
        <w:rPr>
          <w:szCs w:val="20"/>
        </w:rPr>
        <w:t>, rwg)</w:t>
      </w:r>
    </w:p>
    <w:p w14:paraId="7F3CE015" w14:textId="77777777" w:rsidR="00C37471" w:rsidRDefault="00C37471" w:rsidP="00C37471">
      <w:pPr>
        <w:rPr>
          <w:rStyle w:val="StyleBoldUnderline"/>
        </w:rPr>
      </w:pPr>
      <w:r w:rsidRPr="006C2420">
        <w:rPr>
          <w:sz w:val="16"/>
          <w:szCs w:val="20"/>
        </w:rPr>
        <w:t xml:space="preserve">The Bush administration has decided to support the plaintiffs in this effort despite the fact that </w:t>
      </w:r>
      <w:r w:rsidRPr="006C2420">
        <w:rPr>
          <w:rStyle w:val="StyleBoldUnderline"/>
          <w:highlight w:val="yellow"/>
        </w:rPr>
        <w:t xml:space="preserve">the federal government utilizes </w:t>
      </w:r>
      <w:r w:rsidRPr="006C2420">
        <w:rPr>
          <w:rStyle w:val="Emphasis"/>
          <w:highlight w:val="yellow"/>
        </w:rPr>
        <w:t>affirmative action</w:t>
      </w:r>
      <w:r w:rsidRPr="006C2420">
        <w:rPr>
          <w:rStyle w:val="StyleBoldUnderline"/>
          <w:highlight w:val="yellow"/>
        </w:rPr>
        <w:t xml:space="preserve"> at its own </w:t>
      </w:r>
      <w:r w:rsidRPr="006C2420">
        <w:rPr>
          <w:rStyle w:val="Emphasis"/>
          <w:highlight w:val="yellow"/>
        </w:rPr>
        <w:t>military academies</w:t>
      </w:r>
      <w:r w:rsidRPr="006C2420">
        <w:rPr>
          <w:rStyle w:val="StyleBoldUnderline"/>
          <w:highlight w:val="yellow"/>
        </w:rPr>
        <w:t xml:space="preserve"> and benefits from the practice at colleges and universities</w:t>
      </w:r>
      <w:r w:rsidRPr="006C2420">
        <w:rPr>
          <w:rStyle w:val="StyleBoldUnderline"/>
        </w:rPr>
        <w:t xml:space="preserve"> </w:t>
      </w:r>
      <w:r w:rsidRPr="006C2420">
        <w:rPr>
          <w:sz w:val="16"/>
          <w:szCs w:val="20"/>
        </w:rPr>
        <w:t xml:space="preserve">through the Reserve Officer Training Corps (ROTC). </w:t>
      </w:r>
      <w:r w:rsidRPr="006C2420">
        <w:rPr>
          <w:rStyle w:val="StyleBoldUnderline"/>
          <w:highlight w:val="yellow"/>
        </w:rPr>
        <w:t xml:space="preserve">The administration's position places in peril our </w:t>
      </w:r>
      <w:r w:rsidRPr="006C2420">
        <w:rPr>
          <w:rStyle w:val="Emphasis"/>
          <w:highlight w:val="yellow"/>
        </w:rPr>
        <w:t>military readiness</w:t>
      </w:r>
      <w:r w:rsidRPr="006C2420">
        <w:rPr>
          <w:rStyle w:val="StyleBoldUnderline"/>
          <w:highlight w:val="yellow"/>
        </w:rPr>
        <w:t xml:space="preserve"> as well as our nation's greatest civil rights success story.</w:t>
      </w:r>
    </w:p>
    <w:p w14:paraId="7F3CE016" w14:textId="77777777" w:rsidR="00C37471" w:rsidRDefault="00C37471" w:rsidP="006C2420">
      <w:pPr>
        <w:pStyle w:val="Heading4"/>
        <w:numPr>
          <w:ilvl w:val="0"/>
          <w:numId w:val="14"/>
        </w:numPr>
      </w:pPr>
      <w:r>
        <w:t>Readiness solves nuclear war:</w:t>
      </w:r>
    </w:p>
    <w:p w14:paraId="7F3CE017" w14:textId="77777777" w:rsidR="00C37471" w:rsidRPr="0007384D" w:rsidRDefault="00C37471" w:rsidP="00C37471">
      <w:pPr>
        <w:ind w:left="360"/>
      </w:pPr>
      <w:r w:rsidRPr="006C2420">
        <w:rPr>
          <w:rStyle w:val="StyleStyleBold12pt"/>
        </w:rPr>
        <w:t>Kagan, 2007</w:t>
      </w:r>
      <w:r w:rsidRPr="0007384D">
        <w:t xml:space="preserve"> (Robert, senior fellow at the Carnegie Endowment for International Peace, “End of Dreams, Return of History”, 7/19, </w:t>
      </w:r>
      <w:hyperlink r:id="rId75" w:history="1">
        <w:r w:rsidRPr="0007384D">
          <w:rPr>
            <w:rStyle w:val="Hyperlink"/>
          </w:rPr>
          <w:t>http://www.hoover.org/publications/policyreview/8552512.html</w:t>
        </w:r>
      </w:hyperlink>
      <w:r w:rsidRPr="0007384D">
        <w:t>)</w:t>
      </w:r>
    </w:p>
    <w:p w14:paraId="7F3CE018" w14:textId="77777777" w:rsidR="0062231E" w:rsidRDefault="00C37471" w:rsidP="00C37471">
      <w:pPr>
        <w:pStyle w:val="card"/>
        <w:ind w:left="0"/>
        <w:rPr>
          <w:rStyle w:val="StyleBoldUnderline"/>
          <w:rFonts w:asciiTheme="minorHAnsi" w:hAnsiTheme="minorHAnsi" w:cstheme="minorHAnsi"/>
          <w:highlight w:val="yellow"/>
        </w:rPr>
      </w:pPr>
      <w:r w:rsidRPr="002674E4">
        <w:rPr>
          <w:rStyle w:val="underline"/>
          <w:rFonts w:asciiTheme="minorHAnsi" w:hAnsiTheme="minorHAnsi" w:cstheme="minorHAnsi"/>
          <w:sz w:val="16"/>
          <w:u w:val="none"/>
        </w:rPr>
        <w:t xml:space="preserve">The jostling for status and influence among </w:t>
      </w:r>
      <w:r w:rsidRPr="002674E4">
        <w:rPr>
          <w:rFonts w:asciiTheme="minorHAnsi" w:hAnsiTheme="minorHAnsi" w:cstheme="minorHAnsi"/>
          <w:sz w:val="16"/>
        </w:rPr>
        <w:t xml:space="preserve">these </w:t>
      </w:r>
      <w:r w:rsidRPr="002674E4">
        <w:rPr>
          <w:rStyle w:val="underline"/>
          <w:rFonts w:asciiTheme="minorHAnsi" w:hAnsiTheme="minorHAnsi" w:cstheme="minorHAnsi"/>
          <w:sz w:val="16"/>
          <w:u w:val="none"/>
        </w:rPr>
        <w:t>ambitious nations and would-be nations is a second defining feature of the new post-Cold War international system</w:t>
      </w:r>
      <w:r w:rsidRPr="002674E4">
        <w:rPr>
          <w:rFonts w:asciiTheme="minorHAnsi" w:hAnsiTheme="minorHAnsi" w:cstheme="minorHAnsi"/>
          <w:sz w:val="16"/>
        </w:rPr>
        <w:t xml:space="preserve">. </w:t>
      </w:r>
      <w:r w:rsidRPr="002674E4">
        <w:rPr>
          <w:rStyle w:val="StyleBoldUnderline"/>
          <w:rFonts w:asciiTheme="minorHAnsi" w:hAnsiTheme="minorHAnsi" w:cstheme="minorHAnsi"/>
          <w:highlight w:val="yellow"/>
        </w:rPr>
        <w:t>Nationalism in all its forms is back</w:t>
      </w:r>
      <w:r w:rsidRPr="002674E4">
        <w:rPr>
          <w:rFonts w:asciiTheme="minorHAnsi" w:hAnsiTheme="minorHAnsi" w:cstheme="minorHAnsi"/>
          <w:sz w:val="16"/>
        </w:rPr>
        <w:t xml:space="preserve">, if it ever went away, and </w:t>
      </w:r>
      <w:r w:rsidRPr="002674E4">
        <w:rPr>
          <w:rStyle w:val="StyleBoldUnderline"/>
          <w:rFonts w:asciiTheme="minorHAnsi" w:hAnsiTheme="minorHAnsi" w:cstheme="minorHAnsi"/>
          <w:highlight w:val="yellow"/>
        </w:rPr>
        <w:t>so is international competition for power</w:t>
      </w:r>
      <w:r w:rsidRPr="002674E4">
        <w:rPr>
          <w:rStyle w:val="underline"/>
          <w:rFonts w:asciiTheme="minorHAnsi" w:hAnsiTheme="minorHAnsi" w:cstheme="minorHAnsi"/>
          <w:sz w:val="20"/>
        </w:rPr>
        <w:t>,</w:t>
      </w:r>
      <w:r w:rsidRPr="002674E4">
        <w:rPr>
          <w:rFonts w:asciiTheme="minorHAnsi" w:hAnsiTheme="minorHAnsi" w:cstheme="minorHAnsi"/>
          <w:sz w:val="16"/>
        </w:rPr>
        <w:t xml:space="preserve"> influence, honor, </w:t>
      </w:r>
      <w:r w:rsidRPr="002674E4">
        <w:rPr>
          <w:rStyle w:val="StyleBoldUnderline"/>
          <w:rFonts w:asciiTheme="minorHAnsi" w:hAnsiTheme="minorHAnsi" w:cstheme="minorHAnsi"/>
          <w:highlight w:val="yellow"/>
        </w:rPr>
        <w:t xml:space="preserve">and status. </w:t>
      </w:r>
      <w:r w:rsidRPr="002674E4">
        <w:rPr>
          <w:rStyle w:val="Emphasis"/>
          <w:highlight w:val="yellow"/>
        </w:rPr>
        <w:t>American predominance prevents these rivalries from intensifying —</w:t>
      </w:r>
      <w:r w:rsidRPr="002674E4">
        <w:rPr>
          <w:rFonts w:asciiTheme="minorHAnsi" w:hAnsiTheme="minorHAnsi" w:cstheme="minorHAnsi"/>
          <w:sz w:val="16"/>
        </w:rPr>
        <w:t xml:space="preserve">  its regional as well as its global predominance. </w:t>
      </w:r>
      <w:r w:rsidRPr="002674E4">
        <w:rPr>
          <w:rStyle w:val="StyleBoldUnderline"/>
          <w:rFonts w:asciiTheme="minorHAnsi" w:hAnsiTheme="minorHAnsi" w:cstheme="minorHAnsi"/>
          <w:highlight w:val="yellow"/>
        </w:rPr>
        <w:t>Were the United States to diminish its influence in the regions where it is currently the strongest power, the other nations would settle disputes as great and lesser powers have done in the past:</w:t>
      </w:r>
      <w:r w:rsidRPr="002674E4">
        <w:rPr>
          <w:rFonts w:asciiTheme="minorHAnsi" w:hAnsiTheme="minorHAnsi" w:cstheme="minorHAnsi"/>
          <w:sz w:val="16"/>
        </w:rPr>
        <w:t xml:space="preserve"> sometimes through diplomacy and accommodation but </w:t>
      </w:r>
      <w:r w:rsidRPr="002674E4">
        <w:rPr>
          <w:rStyle w:val="StyleBoldUnderline"/>
          <w:rFonts w:asciiTheme="minorHAnsi" w:hAnsiTheme="minorHAnsi" w:cstheme="minorHAnsi"/>
          <w:highlight w:val="yellow"/>
        </w:rPr>
        <w:lastRenderedPageBreak/>
        <w:t xml:space="preserve">often through </w:t>
      </w:r>
      <w:r w:rsidRPr="002674E4">
        <w:rPr>
          <w:rStyle w:val="Emphasis"/>
          <w:highlight w:val="yellow"/>
        </w:rPr>
        <w:t>confrontation and wars</w:t>
      </w:r>
      <w:r w:rsidRPr="002674E4">
        <w:rPr>
          <w:rStyle w:val="StyleBoldUnderline"/>
          <w:rFonts w:asciiTheme="minorHAnsi" w:hAnsiTheme="minorHAnsi" w:cstheme="minorHAnsi"/>
          <w:highlight w:val="yellow"/>
        </w:rPr>
        <w:t xml:space="preserve"> of varying scope, intensity, and destructiveness</w:t>
      </w:r>
      <w:r w:rsidRPr="002674E4">
        <w:rPr>
          <w:rFonts w:asciiTheme="minorHAnsi" w:hAnsiTheme="minorHAnsi" w:cstheme="minorHAnsi"/>
          <w:sz w:val="16"/>
        </w:rPr>
        <w:t xml:space="preserve">. One novel aspect of such a multipolar world is that </w:t>
      </w:r>
      <w:r w:rsidRPr="002674E4">
        <w:rPr>
          <w:rStyle w:val="StyleBoldUnderline"/>
          <w:rFonts w:asciiTheme="minorHAnsi" w:hAnsiTheme="minorHAnsi" w:cstheme="minorHAnsi"/>
          <w:highlight w:val="yellow"/>
        </w:rPr>
        <w:t xml:space="preserve">most of these powers would possess </w:t>
      </w:r>
      <w:r w:rsidRPr="002674E4">
        <w:rPr>
          <w:rStyle w:val="Emphasis"/>
          <w:highlight w:val="yellow"/>
        </w:rPr>
        <w:t>nuclear weapons</w:t>
      </w:r>
      <w:r w:rsidRPr="002674E4">
        <w:rPr>
          <w:rStyle w:val="StyleBoldUnderline"/>
          <w:rFonts w:asciiTheme="minorHAnsi" w:hAnsiTheme="minorHAnsi" w:cstheme="minorHAnsi"/>
          <w:highlight w:val="yellow"/>
        </w:rPr>
        <w:t>. That could make wars between them less likely, or it could simply make them more catastrophic.</w:t>
      </w:r>
    </w:p>
    <w:p w14:paraId="7F3CE019" w14:textId="77777777" w:rsidR="0062231E" w:rsidRDefault="0062231E" w:rsidP="0062231E">
      <w:pPr>
        <w:rPr>
          <w:rStyle w:val="StyleBoldUnderline"/>
          <w:rFonts w:asciiTheme="minorHAnsi" w:eastAsia="Times New Roman" w:hAnsiTheme="minorHAnsi" w:cstheme="minorHAnsi"/>
          <w:szCs w:val="20"/>
          <w:highlight w:val="yellow"/>
        </w:rPr>
      </w:pPr>
      <w:r>
        <w:rPr>
          <w:rStyle w:val="StyleBoldUnderline"/>
          <w:rFonts w:asciiTheme="minorHAnsi" w:hAnsiTheme="minorHAnsi" w:cstheme="minorHAnsi"/>
          <w:highlight w:val="yellow"/>
        </w:rPr>
        <w:br w:type="page"/>
      </w:r>
    </w:p>
    <w:p w14:paraId="7F3CE01A" w14:textId="77777777" w:rsidR="0062231E" w:rsidRDefault="0062231E" w:rsidP="0062231E">
      <w:pPr>
        <w:pStyle w:val="Heading2"/>
      </w:pPr>
      <w:bookmarkStart w:id="41" w:name="_Toc363478252"/>
      <w:r>
        <w:lastRenderedPageBreak/>
        <w:t>Uniqueness:  AT:  Past unpopular decisions</w:t>
      </w:r>
      <w:bookmarkEnd w:id="41"/>
    </w:p>
    <w:p w14:paraId="7F3CE01B" w14:textId="77777777" w:rsidR="0062231E" w:rsidRDefault="0062231E" w:rsidP="0062231E">
      <w:pPr>
        <w:pStyle w:val="Heading4"/>
      </w:pPr>
      <w:r>
        <w:t>(--) Past decisions irrelevant--Supreme Court is uniquely politicized now:</w:t>
      </w:r>
    </w:p>
    <w:p w14:paraId="7F3CE01C" w14:textId="77777777" w:rsidR="0062231E" w:rsidRDefault="0062231E" w:rsidP="0062231E">
      <w:pPr>
        <w:ind w:left="720"/>
      </w:pPr>
      <w:r>
        <w:t xml:space="preserve">Harold </w:t>
      </w:r>
      <w:r w:rsidRPr="003761CB">
        <w:rPr>
          <w:rStyle w:val="StyleStyleBold12pt"/>
        </w:rPr>
        <w:t>Maass, 7/22/2013</w:t>
      </w:r>
      <w:r>
        <w:t xml:space="preserve"> (staff writer, “How the Supreme Court got on the bad side of everybody,”</w:t>
      </w:r>
      <w:hyperlink r:id="rId76" w:history="1">
        <w:r w:rsidRPr="00301EF7">
          <w:rPr>
            <w:rStyle w:val="Hyperlink"/>
          </w:rPr>
          <w:t>http://theweek.com/article/index/247206/how-the-supreme-court-got-on-the-bad-side-of-everybody</w:t>
        </w:r>
      </w:hyperlink>
      <w:r>
        <w:t>, Accessed 7/25/2013, rwg)</w:t>
      </w:r>
    </w:p>
    <w:p w14:paraId="7F3CE01D" w14:textId="77777777" w:rsidR="0062231E" w:rsidRDefault="0062231E" w:rsidP="0062231E">
      <w:r w:rsidRPr="003761CB">
        <w:rPr>
          <w:rStyle w:val="StyleBoldUnderline"/>
          <w:highlight w:val="yellow"/>
        </w:rPr>
        <w:t>The court, however, has made unpopular and controversial decisions plenty of times in the past. Why is it suddenly facing such a backlash? "The reason that the Supreme Court is not enjoying the immunity to political distaste that it often has,"</w:t>
      </w:r>
      <w:r w:rsidRPr="003761CB">
        <w:rPr>
          <w:rStyle w:val="StyleBoldUnderline"/>
        </w:rPr>
        <w:t xml:space="preserve"> </w:t>
      </w:r>
      <w:r>
        <w:t>says Maggie O'Neill at PolicyMic, "</w:t>
      </w:r>
      <w:r w:rsidRPr="003761CB">
        <w:rPr>
          <w:rStyle w:val="StyleBoldUnderline"/>
          <w:highlight w:val="yellow"/>
        </w:rPr>
        <w:t>is because it has been increasingly politicized in our culture,</w:t>
      </w:r>
      <w:r>
        <w:t xml:space="preserve"> especially over the past few years."</w:t>
      </w:r>
    </w:p>
    <w:p w14:paraId="7F3CE01E" w14:textId="77777777" w:rsidR="0062231E" w:rsidRPr="00CD15E9" w:rsidRDefault="0062231E" w:rsidP="0062231E">
      <w:pPr>
        <w:pStyle w:val="Heading4"/>
        <w:rPr>
          <w:rStyle w:val="StyleStyleBold12pt"/>
          <w:b/>
        </w:rPr>
      </w:pPr>
      <w:r>
        <w:rPr>
          <w:rStyle w:val="StyleStyleBold12pt"/>
          <w:b/>
        </w:rPr>
        <w:t xml:space="preserve">(--) </w:t>
      </w:r>
      <w:r w:rsidRPr="00CD15E9">
        <w:rPr>
          <w:rStyle w:val="StyleStyleBold12pt"/>
          <w:b/>
        </w:rPr>
        <w:t>Supreme Court is part of the political fray:</w:t>
      </w:r>
    </w:p>
    <w:p w14:paraId="7F3CE01F" w14:textId="77777777" w:rsidR="0062231E" w:rsidRPr="003761CB" w:rsidRDefault="0062231E" w:rsidP="0062231E">
      <w:pPr>
        <w:ind w:left="720"/>
      </w:pPr>
      <w:r w:rsidRPr="00CD15E9">
        <w:rPr>
          <w:rStyle w:val="StyleStyleBold12pt"/>
        </w:rPr>
        <w:t>Idaho Mountain Express, 6/28/2013</w:t>
      </w:r>
      <w:r>
        <w:t xml:space="preserve"> (“Narrow Supreme Court majorities erode confidence,” </w:t>
      </w:r>
      <w:hyperlink r:id="rId77" w:anchor=".UfFKuKzQtCw" w:history="1">
        <w:r w:rsidRPr="003761CB">
          <w:rPr>
            <w:rStyle w:val="Hyperlink"/>
          </w:rPr>
          <w:t>http://www.mtexpress.com/index2.php?ID=2005147913#.UfFKuKzQtCw</w:t>
        </w:r>
      </w:hyperlink>
      <w:r>
        <w:t>, Accessed 7/25/2013, rwg)</w:t>
      </w:r>
    </w:p>
    <w:p w14:paraId="7F3CE020" w14:textId="77777777" w:rsidR="0062231E" w:rsidRPr="00CD15E9" w:rsidRDefault="0062231E" w:rsidP="0062231E">
      <w:pPr>
        <w:rPr>
          <w:sz w:val="16"/>
        </w:rPr>
      </w:pPr>
      <w:r w:rsidRPr="00CD15E9">
        <w:rPr>
          <w:sz w:val="16"/>
        </w:rPr>
        <w:t>This week saw the end of a momentous term as the U.S. Supreme Court announced decisions on voting rights protection, affirmative action and gay marriage.</w:t>
      </w:r>
      <w:r w:rsidRPr="00CD15E9">
        <w:rPr>
          <w:sz w:val="12"/>
        </w:rPr>
        <w:t>¶</w:t>
      </w:r>
      <w:r w:rsidRPr="00CD15E9">
        <w:rPr>
          <w:sz w:val="16"/>
        </w:rPr>
        <w:t xml:space="preserve">     In a nation based on the rule of law rather than the principle that might makes right, the Supreme Court is America’s untouchable institution. Justices are appointed for life so they cannot be penalized for their decisions. Commenting on the validity or folly of decisions is just fine; attacking the justices themselves is generally considered out of bounds.</w:t>
      </w:r>
      <w:r w:rsidRPr="00CD15E9">
        <w:rPr>
          <w:sz w:val="12"/>
        </w:rPr>
        <w:t>¶</w:t>
      </w:r>
      <w:r w:rsidRPr="00CD15E9">
        <w:rPr>
          <w:sz w:val="16"/>
        </w:rPr>
        <w:t xml:space="preserve">     </w:t>
      </w:r>
      <w:r w:rsidRPr="00CD15E9">
        <w:rPr>
          <w:rStyle w:val="StyleBoldUnderline"/>
          <w:highlight w:val="yellow"/>
        </w:rPr>
        <w:t>As deeply divided as the country is on so many issues, it is hardly surprising that the Supreme Court, with all its pomp and circumstance, has not been able to avoid being a player in the political fray.</w:t>
      </w:r>
    </w:p>
    <w:p w14:paraId="7F3CE021" w14:textId="77777777" w:rsidR="00C37471" w:rsidRPr="002674E4" w:rsidRDefault="00C37471" w:rsidP="00C37471">
      <w:pPr>
        <w:pStyle w:val="card"/>
        <w:ind w:left="0"/>
        <w:rPr>
          <w:rFonts w:asciiTheme="minorHAnsi" w:hAnsiTheme="minorHAnsi" w:cstheme="minorHAnsi"/>
          <w:sz w:val="16"/>
        </w:rPr>
      </w:pPr>
    </w:p>
    <w:p w14:paraId="7F3CE022" w14:textId="77777777" w:rsidR="00C37471" w:rsidRDefault="00C37471">
      <w:pPr>
        <w:spacing w:after="200" w:line="276" w:lineRule="auto"/>
        <w:rPr>
          <w:sz w:val="16"/>
        </w:rPr>
      </w:pPr>
      <w:r>
        <w:rPr>
          <w:sz w:val="16"/>
        </w:rPr>
        <w:br w:type="page"/>
      </w:r>
    </w:p>
    <w:p w14:paraId="7F3CE023" w14:textId="77777777" w:rsidR="0062231E" w:rsidRDefault="0062231E" w:rsidP="0062231E">
      <w:pPr>
        <w:pStyle w:val="Heading2"/>
        <w:rPr>
          <w:sz w:val="32"/>
          <w:u w:val="single"/>
        </w:rPr>
      </w:pPr>
      <w:bookmarkStart w:id="42" w:name="_Toc363478253"/>
      <w:r>
        <w:lastRenderedPageBreak/>
        <w:t>Links</w:t>
      </w:r>
      <w:bookmarkEnd w:id="42"/>
      <w:r>
        <w:br w:type="page"/>
      </w:r>
    </w:p>
    <w:p w14:paraId="7F3CE024" w14:textId="77777777" w:rsidR="00715C67" w:rsidRDefault="00715C67" w:rsidP="00715C67">
      <w:pPr>
        <w:pStyle w:val="Heading3"/>
      </w:pPr>
      <w:bookmarkStart w:id="43" w:name="_Toc363478254"/>
      <w:r>
        <w:lastRenderedPageBreak/>
        <w:t>Links:  Conservatives Hate International Law</w:t>
      </w:r>
      <w:bookmarkEnd w:id="43"/>
    </w:p>
    <w:p w14:paraId="7F3CE025" w14:textId="77777777" w:rsidR="002674E4" w:rsidRDefault="000131EF" w:rsidP="002674E4">
      <w:pPr>
        <w:pStyle w:val="Heading4"/>
      </w:pPr>
      <w:r>
        <w:t xml:space="preserve">(--) </w:t>
      </w:r>
      <w:r w:rsidR="002674E4">
        <w:t>Conservatives will attack justices that use international law in their decisions:</w:t>
      </w:r>
    </w:p>
    <w:p w14:paraId="7F3CE026" w14:textId="77777777" w:rsidR="002674E4" w:rsidRDefault="002674E4" w:rsidP="002674E4">
      <w:pPr>
        <w:spacing w:after="200" w:line="276" w:lineRule="auto"/>
        <w:ind w:left="720"/>
      </w:pPr>
      <w:r>
        <w:t xml:space="preserve">Ian </w:t>
      </w:r>
      <w:r w:rsidRPr="002674E4">
        <w:rPr>
          <w:rStyle w:val="StyleStyleBold12pt"/>
        </w:rPr>
        <w:t>Millhiser,</w:t>
      </w:r>
      <w:r>
        <w:t xml:space="preserve"> 20</w:t>
      </w:r>
      <w:r w:rsidRPr="002674E4">
        <w:rPr>
          <w:rStyle w:val="StyleStyleBold12pt"/>
        </w:rPr>
        <w:t>10</w:t>
      </w:r>
      <w:r>
        <w:t xml:space="preserve">, 5/27/2010 (staff writer, “Like a Broken Record, Conservatives Repeat Scare Tactics About Foreign Law in US Courts,” </w:t>
      </w:r>
      <w:hyperlink r:id="rId78" w:history="1">
        <w:r w:rsidRPr="00301EF7">
          <w:rPr>
            <w:rStyle w:val="Hyperlink"/>
          </w:rPr>
          <w:t>http://thinkprogress.org/justice/2010/05/27/176801/foreign-law-broken-record/?mobile=nc</w:t>
        </w:r>
      </w:hyperlink>
      <w:r>
        <w:t>, Accessed 7/25/2013, rwg)</w:t>
      </w:r>
    </w:p>
    <w:p w14:paraId="7F3CE027" w14:textId="77777777" w:rsidR="002674E4" w:rsidRPr="00715C67" w:rsidRDefault="002674E4">
      <w:pPr>
        <w:spacing w:after="200" w:line="276" w:lineRule="auto"/>
        <w:rPr>
          <w:sz w:val="16"/>
        </w:rPr>
      </w:pPr>
      <w:r w:rsidRPr="00715C67">
        <w:rPr>
          <w:sz w:val="16"/>
        </w:rPr>
        <w:t xml:space="preserve">Sotomayor has been a justice for almost a full Supreme Court term now, and she has somehow resisted the urge to transform America into France. Nevertheless, </w:t>
      </w:r>
      <w:r w:rsidRPr="002674E4">
        <w:rPr>
          <w:rStyle w:val="StyleBoldUnderline"/>
          <w:highlight w:val="yellow"/>
        </w:rPr>
        <w:t>the right-wing is already reviving Sessions’ silly conspiracy theory to attack the President’s latest nominee to the Supreme Court</w:t>
      </w:r>
      <w:r w:rsidRPr="00715C67">
        <w:rPr>
          <w:sz w:val="16"/>
        </w:rPr>
        <w:t>.</w:t>
      </w:r>
      <w:r w:rsidR="00715C67" w:rsidRPr="00715C67">
        <w:rPr>
          <w:sz w:val="12"/>
        </w:rPr>
        <w:t>¶</w:t>
      </w:r>
      <w:r w:rsidRPr="00715C67">
        <w:rPr>
          <w:sz w:val="16"/>
        </w:rPr>
        <w:t xml:space="preserve"> </w:t>
      </w:r>
      <w:r w:rsidRPr="00715C67">
        <w:rPr>
          <w:rStyle w:val="StyleBoldUnderline"/>
          <w:highlight w:val="yellow"/>
        </w:rPr>
        <w:t>Yesterday, for example, the conservative Washington Times, claimed that a curriculum change Kagan presided over while Dean of Harvard Law School somehow reflects contempt for American law.</w:t>
      </w:r>
      <w:r w:rsidRPr="00715C67">
        <w:rPr>
          <w:sz w:val="16"/>
        </w:rPr>
        <w:t xml:space="preserve"> According to their editorial, “</w:t>
      </w:r>
      <w:r w:rsidRPr="00715C67">
        <w:rPr>
          <w:rStyle w:val="StyleBoldUnderline"/>
          <w:highlight w:val="yellow"/>
        </w:rPr>
        <w:t>under Ms. Kagan’s leadership . . . Harvard dropped constitutional law as a required course for graduation, while adding a requirement for a course in ‘</w:t>
      </w:r>
      <w:r w:rsidRPr="00715C67">
        <w:rPr>
          <w:rStyle w:val="Emphasis"/>
          <w:highlight w:val="yellow"/>
        </w:rPr>
        <w:t>International/Comparative Law.’</w:t>
      </w:r>
      <w:r w:rsidRPr="00715C67">
        <w:rPr>
          <w:rStyle w:val="StyleBoldUnderline"/>
          <w:highlight w:val="yellow"/>
        </w:rPr>
        <w:t>” Such a “de-emphasis on the Constitution itself”</w:t>
      </w:r>
      <w:r w:rsidRPr="00715C67">
        <w:rPr>
          <w:sz w:val="16"/>
        </w:rPr>
        <w:t xml:space="preserve"> the editorial claims, predicts that a Justice Kagan </w:t>
      </w:r>
      <w:r w:rsidRPr="00715C67">
        <w:rPr>
          <w:rStyle w:val="StyleBoldUnderline"/>
          <w:highlight w:val="yellow"/>
        </w:rPr>
        <w:t>would</w:t>
      </w:r>
      <w:r w:rsidRPr="00715C67">
        <w:rPr>
          <w:sz w:val="16"/>
        </w:rPr>
        <w:t xml:space="preserve"> join with Justice Sotomayor to </w:t>
      </w:r>
      <w:r w:rsidRPr="00715C67">
        <w:rPr>
          <w:rStyle w:val="StyleBoldUnderline"/>
          <w:highlight w:val="yellow"/>
        </w:rPr>
        <w:t>make all of Sessions’ foreign law nightmares come truly.</w:t>
      </w:r>
    </w:p>
    <w:p w14:paraId="7F3CE028" w14:textId="77777777" w:rsidR="00715C67" w:rsidRDefault="000131EF" w:rsidP="00715C67">
      <w:pPr>
        <w:pStyle w:val="Heading4"/>
      </w:pPr>
      <w:r>
        <w:t xml:space="preserve">(--) </w:t>
      </w:r>
      <w:r w:rsidR="00715C67">
        <w:t>Conservatives hate international law:</w:t>
      </w:r>
    </w:p>
    <w:p w14:paraId="7F3CE029" w14:textId="77777777" w:rsidR="00715C67" w:rsidRDefault="00715C67">
      <w:pPr>
        <w:spacing w:after="200" w:line="276" w:lineRule="auto"/>
      </w:pPr>
      <w:r>
        <w:t xml:space="preserve">Mike </w:t>
      </w:r>
      <w:r w:rsidRPr="00715C67">
        <w:rPr>
          <w:rStyle w:val="StyleStyleBold12pt"/>
        </w:rPr>
        <w:t>Dorf, 2011</w:t>
      </w:r>
      <w:r>
        <w:t xml:space="preserve"> 3/31/2011 (professor of law @ Cornell, “The Muted Role of International Law in the Obama Doctrine,” </w:t>
      </w:r>
      <w:hyperlink r:id="rId79" w:history="1">
        <w:r w:rsidRPr="00301EF7">
          <w:rPr>
            <w:rStyle w:val="Hyperlink"/>
          </w:rPr>
          <w:t>http://www.dorfonlaw.org/2011/03/muted-role-of-international-law-in.html</w:t>
        </w:r>
      </w:hyperlink>
      <w:r>
        <w:t>, Accessed 7/25/2013, rwg)</w:t>
      </w:r>
    </w:p>
    <w:p w14:paraId="7F3CE02A" w14:textId="77777777" w:rsidR="0062231E" w:rsidRDefault="00715C67">
      <w:pPr>
        <w:spacing w:after="200" w:line="276" w:lineRule="auto"/>
        <w:rPr>
          <w:rStyle w:val="Emphasis"/>
        </w:rPr>
      </w:pPr>
      <w:r w:rsidRPr="00715C67">
        <w:rPr>
          <w:sz w:val="16"/>
        </w:rPr>
        <w:t xml:space="preserve">4) The Obama crowd think that legality under international law is crucial but here, as in so many other contexts, liberals accept conservatives' framing of the issue.  And </w:t>
      </w:r>
      <w:r w:rsidRPr="00715C67">
        <w:rPr>
          <w:rStyle w:val="StyleBoldUnderline"/>
          <w:highlight w:val="yellow"/>
        </w:rPr>
        <w:t>for the conservatives, international law either doesn't exist or is a tool of some combination of our</w:t>
      </w:r>
      <w:r w:rsidRPr="00715C67">
        <w:rPr>
          <w:sz w:val="16"/>
        </w:rPr>
        <w:t xml:space="preserve"> effete (read "</w:t>
      </w:r>
      <w:r w:rsidRPr="00715C67">
        <w:rPr>
          <w:rStyle w:val="StyleBoldUnderline"/>
          <w:highlight w:val="yellow"/>
        </w:rPr>
        <w:t xml:space="preserve">French") allies and our enemies.  Thus, they regard </w:t>
      </w:r>
      <w:r w:rsidRPr="00715C67">
        <w:rPr>
          <w:rStyle w:val="Emphasis"/>
          <w:highlight w:val="yellow"/>
        </w:rPr>
        <w:t>international law</w:t>
      </w:r>
      <w:r w:rsidRPr="00715C67">
        <w:rPr>
          <w:rStyle w:val="StyleBoldUnderline"/>
          <w:highlight w:val="yellow"/>
        </w:rPr>
        <w:t xml:space="preserve"> as </w:t>
      </w:r>
      <w:r w:rsidRPr="00715C67">
        <w:rPr>
          <w:rStyle w:val="Emphasis"/>
          <w:highlight w:val="yellow"/>
        </w:rPr>
        <w:t>so sullied</w:t>
      </w:r>
      <w:r w:rsidRPr="00715C67">
        <w:rPr>
          <w:rStyle w:val="StyleBoldUnderline"/>
          <w:highlight w:val="yellow"/>
        </w:rPr>
        <w:t xml:space="preserve"> that it </w:t>
      </w:r>
      <w:r w:rsidRPr="00715C67">
        <w:rPr>
          <w:rStyle w:val="Emphasis"/>
          <w:highlight w:val="yellow"/>
        </w:rPr>
        <w:t>cannot even be invoked directly</w:t>
      </w:r>
      <w:r w:rsidRPr="00715C67">
        <w:rPr>
          <w:rStyle w:val="Emphasis"/>
        </w:rPr>
        <w:t>.</w:t>
      </w:r>
    </w:p>
    <w:p w14:paraId="7F3CE02B" w14:textId="77777777" w:rsidR="0062231E" w:rsidRDefault="0062231E" w:rsidP="0062231E">
      <w:pPr>
        <w:rPr>
          <w:rStyle w:val="Emphasis"/>
        </w:rPr>
      </w:pPr>
      <w:r>
        <w:rPr>
          <w:rStyle w:val="Emphasis"/>
        </w:rPr>
        <w:br w:type="page"/>
      </w:r>
    </w:p>
    <w:p w14:paraId="7F3CE02C" w14:textId="77777777" w:rsidR="0062231E" w:rsidRDefault="0062231E" w:rsidP="0062231E">
      <w:pPr>
        <w:pStyle w:val="Heading3"/>
      </w:pPr>
      <w:bookmarkStart w:id="44" w:name="_Toc363478255"/>
      <w:r>
        <w:lastRenderedPageBreak/>
        <w:t>Links:  Controversial Decisions Cost Capital</w:t>
      </w:r>
      <w:bookmarkEnd w:id="44"/>
    </w:p>
    <w:p w14:paraId="7F3CE02D" w14:textId="77777777" w:rsidR="0062231E" w:rsidRDefault="0062231E" w:rsidP="0062231E">
      <w:pPr>
        <w:pStyle w:val="Heading4"/>
      </w:pPr>
      <w:r>
        <w:t>(--) Plan consumes court’s limited capital – controversial rulings cost capital.</w:t>
      </w:r>
    </w:p>
    <w:p w14:paraId="7F3CE02E" w14:textId="77777777" w:rsidR="0062231E" w:rsidRPr="00A17305" w:rsidRDefault="0062231E" w:rsidP="0062231E">
      <w:pPr>
        <w:pStyle w:val="Nothing"/>
        <w:ind w:firstLine="360"/>
      </w:pPr>
      <w:r w:rsidRPr="0062231E">
        <w:rPr>
          <w:rStyle w:val="StyleStyleBold12pt"/>
        </w:rPr>
        <w:t>Grosskopf and Mondak, 1998</w:t>
      </w:r>
      <w:r>
        <w:t xml:space="preserve"> Profs of Poli Sci Long Island U and U of Illinois, 19</w:t>
      </w:r>
      <w:r w:rsidRPr="00B71488">
        <w:rPr>
          <w:rStyle w:val="Author-Date"/>
        </w:rPr>
        <w:t>98</w:t>
      </w:r>
    </w:p>
    <w:p w14:paraId="7F3CE02F" w14:textId="77777777" w:rsidR="0062231E" w:rsidRPr="00A17305" w:rsidRDefault="0062231E" w:rsidP="0062231E">
      <w:pPr>
        <w:pStyle w:val="Nothing"/>
        <w:ind w:left="360"/>
      </w:pPr>
      <w:r>
        <w:t>(Anke Grosskopf, Assistant Prof of Political Science @ Long Island University, &amp; Jeffrey Mondak, Professor of Political Science @ U of Illinois, 1998, “Do attitudes toward speci</w:t>
      </w:r>
      <w:r w:rsidRPr="00A17305">
        <w:t>fic supreme court decisions matter? The impact of Webster and Texas v Johnson on Public Confidence in the Supreme Court” Political Research Quarterly, vol. 51 no 3 633-54 September1998</w:t>
      </w:r>
      <w:r>
        <w:t>)</w:t>
      </w:r>
    </w:p>
    <w:p w14:paraId="7F3CE030" w14:textId="77777777" w:rsidR="0062231E" w:rsidRDefault="0062231E" w:rsidP="0062231E">
      <w:pPr>
        <w:pStyle w:val="Cards"/>
        <w:ind w:left="0"/>
      </w:pPr>
      <w:r w:rsidRPr="00A17305">
        <w:t xml:space="preserve">The existence of a strong link between basic values and diffuse support does not necessarily preclude a role for specific decisions, particularly when we seek to understand how support comes to change over time (e.g., Caldeira and Gibson 1992: 658-61). We believe that </w:t>
      </w:r>
      <w:r w:rsidRPr="0062231E">
        <w:rPr>
          <w:rStyle w:val="StyleBoldUnderline"/>
          <w:highlight w:val="yellow"/>
        </w:rPr>
        <w:t>any claim that the Supreme Court is</w:t>
      </w:r>
      <w:r w:rsidRPr="00A17305">
        <w:t xml:space="preserve"> fully </w:t>
      </w:r>
      <w:r w:rsidRPr="0062231E">
        <w:rPr>
          <w:rStyle w:val="StyleBoldUnderline"/>
          <w:highlight w:val="yellow"/>
        </w:rPr>
        <w:t>immune to backlash against controversial decisions can be rejected on a prima facie level.</w:t>
      </w:r>
      <w:r w:rsidRPr="00A17305">
        <w:t xml:space="preserve"> First, consider the extreme case. </w:t>
      </w:r>
      <w:r w:rsidRPr="0062231E">
        <w:rPr>
          <w:rStyle w:val="StyleBoldUnderline"/>
          <w:highlight w:val="yellow"/>
        </w:rPr>
        <w:t>Were the Supreme Court to make its</w:t>
      </w:r>
      <w:r w:rsidRPr="00E9253F">
        <w:rPr>
          <w:rStyle w:val="DebateUnderline"/>
        </w:rPr>
        <w:t xml:space="preserve"> </w:t>
      </w:r>
      <w:r w:rsidRPr="00A17305">
        <w:t xml:space="preserve">occasional </w:t>
      </w:r>
      <w:r w:rsidRPr="0062231E">
        <w:rPr>
          <w:rStyle w:val="StyleBoldUnderline"/>
          <w:highlight w:val="yellow"/>
        </w:rPr>
        <w:t>blockbusters</w:t>
      </w:r>
      <w:r w:rsidRPr="00E9253F">
        <w:rPr>
          <w:rStyle w:val="DebateUnderline"/>
        </w:rPr>
        <w:t>-Brown v. Board of Education, Roe v. Wade</w:t>
      </w:r>
      <w:r w:rsidRPr="00A17305">
        <w:t>, Texas v. Johnson, etc.-</w:t>
      </w:r>
      <w:r w:rsidRPr="0062231E">
        <w:rPr>
          <w:rStyle w:val="StyleBoldUnderline"/>
          <w:highlight w:val="yellow"/>
        </w:rPr>
        <w:t>the norm by routinely ruling on the thorniest social questions, we see it as implausible that such actions would bring no</w:t>
      </w:r>
      <w:r w:rsidRPr="00E9253F">
        <w:rPr>
          <w:rStyle w:val="DebateUnderline"/>
        </w:rPr>
        <w:t xml:space="preserve"> </w:t>
      </w:r>
      <w:r w:rsidRPr="00A17305">
        <w:t xml:space="preserve">cumulative </w:t>
      </w:r>
      <w:r w:rsidRPr="0062231E">
        <w:rPr>
          <w:rStyle w:val="StyleBoldUnderline"/>
          <w:highlight w:val="yellow"/>
        </w:rPr>
        <w:t>impact on how people view the Court</w:t>
      </w:r>
      <w:r w:rsidRPr="00A17305">
        <w:t xml:space="preserve">. Second, the Supreme Court's typical mode of operation suggests that </w:t>
      </w:r>
      <w:r w:rsidRPr="00E9253F">
        <w:rPr>
          <w:rStyle w:val="DebateUnderline"/>
        </w:rPr>
        <w:t xml:space="preserve">justices </w:t>
      </w:r>
      <w:r w:rsidRPr="0062231E">
        <w:rPr>
          <w:rStyle w:val="StyleBoldUnderline"/>
          <w:highlight w:val="yellow"/>
        </w:rPr>
        <w:t xml:space="preserve">themselves view institutional support as an </w:t>
      </w:r>
      <w:r w:rsidRPr="0062231E">
        <w:rPr>
          <w:rStyle w:val="Emphasis"/>
          <w:highlight w:val="yellow"/>
        </w:rPr>
        <w:t>expendable political capital</w:t>
      </w:r>
      <w:r w:rsidRPr="00A17305">
        <w:t xml:space="preserve"> (Choper 1980). That is, the Court recognizes its own political limitations, and thus </w:t>
      </w:r>
      <w:r w:rsidRPr="0062231E">
        <w:rPr>
          <w:rStyle w:val="StyleBoldUnderline"/>
          <w:highlight w:val="yellow"/>
        </w:rPr>
        <w:t xml:space="preserve">justices </w:t>
      </w:r>
      <w:r w:rsidRPr="0062231E">
        <w:rPr>
          <w:rStyle w:val="Emphasis"/>
          <w:highlight w:val="yellow"/>
        </w:rPr>
        <w:t>pick their spots carefully</w:t>
      </w:r>
      <w:r w:rsidRPr="0062231E">
        <w:rPr>
          <w:rStyle w:val="StyleBoldUnderline"/>
          <w:highlight w:val="yellow"/>
        </w:rPr>
        <w:t xml:space="preserve"> when approaching</w:t>
      </w:r>
      <w:r w:rsidRPr="00E9253F">
        <w:rPr>
          <w:rStyle w:val="DebateUnderline"/>
        </w:rPr>
        <w:t xml:space="preserve"> </w:t>
      </w:r>
      <w:r w:rsidRPr="00A17305">
        <w:t xml:space="preserve">potentially </w:t>
      </w:r>
      <w:r w:rsidRPr="0062231E">
        <w:rPr>
          <w:rStyle w:val="StyleBoldUnderline"/>
          <w:highlight w:val="yellow"/>
        </w:rPr>
        <w:t>controversial cases</w:t>
      </w:r>
      <w:r w:rsidRPr="00E9253F">
        <w:rPr>
          <w:rStyle w:val="DebateUnderline"/>
        </w:rPr>
        <w:t>.</w:t>
      </w:r>
      <w:r w:rsidRPr="00A17305">
        <w:t xml:space="preserve"> From this perspective, the apparent dominance of democratic values as a determinant of institutional support (e.g., Caldeira and Gibson 1992) means not that the Court is insulated from backlash, but that </w:t>
      </w:r>
      <w:r w:rsidRPr="0062231E">
        <w:rPr>
          <w:rStyle w:val="StyleBoldUnderline"/>
          <w:highlight w:val="yellow"/>
        </w:rPr>
        <w:t>strategic justices tread cautiously</w:t>
      </w:r>
      <w:r w:rsidRPr="00A17305">
        <w:t xml:space="preserve"> so as </w:t>
      </w:r>
      <w:r w:rsidRPr="0062231E">
        <w:rPr>
          <w:rStyle w:val="StyleBoldUnderline"/>
          <w:highlight w:val="yellow"/>
        </w:rPr>
        <w:t>to keep backlash to a minimum.</w:t>
      </w:r>
      <w:r w:rsidRPr="00A17305">
        <w:t xml:space="preserve"> Consequently, how and where we examine whether public response to Supreme Court decisions affects institutional support may shape what answer we find.</w:t>
      </w:r>
    </w:p>
    <w:p w14:paraId="7F3CE031" w14:textId="77777777" w:rsidR="0062231E" w:rsidRDefault="0062231E" w:rsidP="0062231E">
      <w:pPr>
        <w:pStyle w:val="Heading4"/>
      </w:pPr>
      <w:r>
        <w:t>(--) Decisions do affect the court’s political capital:</w:t>
      </w:r>
    </w:p>
    <w:p w14:paraId="7F3CE032" w14:textId="77777777" w:rsidR="0062231E" w:rsidRDefault="0062231E" w:rsidP="0062231E">
      <w:pPr>
        <w:ind w:left="720"/>
      </w:pPr>
      <w:r>
        <w:t xml:space="preserve">Harold </w:t>
      </w:r>
      <w:r w:rsidRPr="003761CB">
        <w:rPr>
          <w:rStyle w:val="StyleStyleBold12pt"/>
        </w:rPr>
        <w:t>Maass, 7/22/2013</w:t>
      </w:r>
      <w:r>
        <w:t xml:space="preserve"> (staff writer, “How the Supreme Court got on the bad side of everybody,”</w:t>
      </w:r>
      <w:hyperlink r:id="rId80" w:history="1">
        <w:r w:rsidRPr="00301EF7">
          <w:rPr>
            <w:rStyle w:val="Hyperlink"/>
          </w:rPr>
          <w:t>http://theweek.com/article/index/247206/how-the-supreme-court-got-on-the-bad-side-of-everybody</w:t>
        </w:r>
      </w:hyperlink>
      <w:r>
        <w:t>, Accessed 7/25/2013, rwg)</w:t>
      </w:r>
    </w:p>
    <w:p w14:paraId="7F3CE033" w14:textId="77777777" w:rsidR="0062231E" w:rsidRDefault="0062231E" w:rsidP="0062231E">
      <w:r w:rsidRPr="003761CB">
        <w:rPr>
          <w:rStyle w:val="StyleBoldUnderline"/>
          <w:highlight w:val="yellow"/>
        </w:rPr>
        <w:t xml:space="preserve">Unlike Congress or the presidency, one might expect the Supreme Court, as a nominally nonpartisan institution, to be sheltered from the public disaffection that has chipped away at the ratings of the other two branches. In reality, though, the court has often been a source of political polarization since 2000 and is </w:t>
      </w:r>
      <w:r w:rsidRPr="003761CB">
        <w:rPr>
          <w:rStyle w:val="Emphasis"/>
          <w:highlight w:val="yellow"/>
        </w:rPr>
        <w:t>hardly immune</w:t>
      </w:r>
      <w:r w:rsidRPr="003761CB">
        <w:rPr>
          <w:rStyle w:val="StyleBoldUnderline"/>
          <w:highlight w:val="yellow"/>
        </w:rPr>
        <w:t xml:space="preserve"> to the </w:t>
      </w:r>
      <w:r w:rsidRPr="003761CB">
        <w:rPr>
          <w:rStyle w:val="Emphasis"/>
          <w:highlight w:val="yellow"/>
        </w:rPr>
        <w:t>same political forces</w:t>
      </w:r>
      <w:r w:rsidRPr="003761CB">
        <w:rPr>
          <w:rStyle w:val="StyleBoldUnderline"/>
          <w:highlight w:val="yellow"/>
        </w:rPr>
        <w:t xml:space="preserve"> plaguing the other two branches</w:t>
      </w:r>
      <w:r>
        <w:t>. [Gallup]</w:t>
      </w:r>
    </w:p>
    <w:p w14:paraId="7F3CE034" w14:textId="77777777" w:rsidR="0062231E" w:rsidRDefault="0062231E" w:rsidP="0062231E"/>
    <w:p w14:paraId="7F3CE035" w14:textId="77777777" w:rsidR="0062231E" w:rsidRDefault="0062231E" w:rsidP="0062231E">
      <w:r>
        <w:br w:type="page"/>
      </w:r>
    </w:p>
    <w:p w14:paraId="7F3CE036" w14:textId="77777777" w:rsidR="0062231E" w:rsidRDefault="0062231E" w:rsidP="0062231E">
      <w:pPr>
        <w:pStyle w:val="Heading4"/>
      </w:pPr>
      <w:r>
        <w:lastRenderedPageBreak/>
        <w:t>(--) Unpopular decisions erode the Supreme Court’s institutional capital:</w:t>
      </w:r>
    </w:p>
    <w:p w14:paraId="7F3CE037"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w:t>
      </w:r>
    </w:p>
    <w:p w14:paraId="7F3CE038" w14:textId="77777777" w:rsidR="0062231E" w:rsidRPr="0062231E" w:rsidRDefault="0062231E" w:rsidP="0062231E">
      <w:pPr>
        <w:rPr>
          <w:rStyle w:val="StyleBoldUnderline"/>
        </w:rPr>
      </w:pPr>
      <w:r w:rsidRPr="004D6F0A">
        <w:rPr>
          <w:sz w:val="16"/>
          <w:szCs w:val="16"/>
        </w:rPr>
        <w:t>n183. Compare Gibson et al., supra note 22, at 361 (concluding that "judgments of specific policies are entirely unrelated to confidence in the Court"), and Tyler &amp; Mitchell, supra note 22, at 781 (reporting findings that views of "institutional legitimacy" and thus of whether to empower the Supreme Court to make abortion decisions were "generally unrelated to support for Court decisions"), with Anke</w:t>
      </w:r>
      <w:r>
        <w:t xml:space="preserve"> </w:t>
      </w:r>
      <w:r w:rsidRPr="004D6F0A">
        <w:rPr>
          <w:u w:val="single"/>
        </w:rPr>
        <w:t>Grosskopf &amp;</w:t>
      </w:r>
      <w:r>
        <w:t xml:space="preserve"> Jeffery J. </w:t>
      </w:r>
      <w:r w:rsidRPr="004D6F0A">
        <w:rPr>
          <w:u w:val="single"/>
        </w:rPr>
        <w:t>Mondak,</w:t>
      </w:r>
      <w:r>
        <w:t xml:space="preserve"> </w:t>
      </w:r>
      <w:r w:rsidRPr="004D6F0A">
        <w:rPr>
          <w:sz w:val="16"/>
          <w:szCs w:val="16"/>
        </w:rPr>
        <w:t>Do Attitudes Toward Specific Supreme Court Decisions Matter? The Impact of Webster and Texas v. Johnson on Public Confidence in the Supreme Court, 51 Pol. Res. Q. 633, 651-52 (1998) (</w:t>
      </w:r>
      <w:r w:rsidRPr="004D6F0A">
        <w:rPr>
          <w:u w:val="single"/>
        </w:rPr>
        <w:t xml:space="preserve">concluding that </w:t>
      </w:r>
      <w:r w:rsidRPr="0062231E">
        <w:rPr>
          <w:rStyle w:val="StyleBoldUnderline"/>
          <w:highlight w:val="yellow"/>
        </w:rPr>
        <w:t>confidence in the Supreme Court depends on perceptions of particular decisions and that unpopular decisions erode the Court's institutional capital).</w:t>
      </w:r>
    </w:p>
    <w:p w14:paraId="7F3CE039" w14:textId="77777777" w:rsidR="0062231E" w:rsidRDefault="0062231E" w:rsidP="0062231E">
      <w:pPr>
        <w:pStyle w:val="Heading4"/>
      </w:pPr>
      <w:r>
        <w:t>(--) Legitimacy depends more on present acceptance of decisions than the legal legitimacy of decisions:</w:t>
      </w:r>
    </w:p>
    <w:p w14:paraId="7F3CE03A"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w:t>
      </w:r>
    </w:p>
    <w:p w14:paraId="7F3CE03B" w14:textId="77777777" w:rsidR="0062231E" w:rsidRDefault="0062231E" w:rsidP="0062231E">
      <w:r w:rsidRPr="0062231E">
        <w:rPr>
          <w:rStyle w:val="StyleBoldUnderline"/>
          <w:highlight w:val="yellow"/>
        </w:rPr>
        <w:t>When we examine legitimacy debates with these three concepts in mind, striking conclusions emerge. First, the legal legitimacy of the Constitution depends more on its present sociological acceptance than on the (questionable) legality of its formal ratification</w:t>
      </w:r>
      <w:r w:rsidRPr="00BC6559">
        <w:rPr>
          <w:u w:val="single"/>
        </w:rPr>
        <w:t>.</w:t>
      </w:r>
      <w:r>
        <w:t xml:space="preserve"> </w:t>
      </w:r>
    </w:p>
    <w:p w14:paraId="7F3CE03C" w14:textId="77777777" w:rsidR="0062231E" w:rsidRDefault="0062231E" w:rsidP="0062231E">
      <w:pPr>
        <w:pStyle w:val="Heading4"/>
      </w:pPr>
      <w:r>
        <w:t>Supreme Court actively bases its decisions on perceived public opinion:</w:t>
      </w:r>
    </w:p>
    <w:p w14:paraId="7F3CE03D"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w:t>
      </w:r>
    </w:p>
    <w:p w14:paraId="7F3CE03E" w14:textId="77777777" w:rsidR="0062231E" w:rsidRDefault="0062231E" w:rsidP="0062231E">
      <w:r w:rsidRPr="004377A4">
        <w:rPr>
          <w:u w:val="single"/>
        </w:rPr>
        <w:t xml:space="preserve">Only when the concepts of sociological and legal legitimacy are distinguished does Casey's provocative aspect come into focus: </w:t>
      </w:r>
      <w:r w:rsidRPr="0062231E">
        <w:rPr>
          <w:rStyle w:val="StyleBoldUnderline"/>
          <w:highlight w:val="yellow"/>
        </w:rPr>
        <w:t>the majority opinion suggests that the Supreme Court is permitted and perhaps required by law to base its decisions partly on public perceptions and, in particular, on an asserted interest in preserving its own sociological legitimacy</w:t>
      </w:r>
      <w:r>
        <w:t>. n243</w:t>
      </w:r>
    </w:p>
    <w:p w14:paraId="7F3CE03F" w14:textId="77777777" w:rsidR="0062231E" w:rsidRDefault="0062231E" w:rsidP="0062231E">
      <w:pPr>
        <w:pStyle w:val="Heading4"/>
      </w:pPr>
      <w:r>
        <w:t>(--) Judges don’t live in a cocoon—they respond to public opinion:</w:t>
      </w:r>
    </w:p>
    <w:p w14:paraId="7F3CE040"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w:t>
      </w:r>
    </w:p>
    <w:p w14:paraId="7F3CE041" w14:textId="77777777" w:rsidR="0062231E" w:rsidRDefault="0062231E" w:rsidP="0062231E">
      <w:r>
        <w:t>n209. See generally Friedman, supra note 167, at 2611-13 (noting that "</w:t>
      </w:r>
      <w:r w:rsidRPr="0062231E">
        <w:rPr>
          <w:rStyle w:val="StyleBoldUnderline"/>
          <w:highlight w:val="yellow"/>
        </w:rPr>
        <w:t>judges do not live in a cocoon" and recognizing the incentives "to remain within the range of public opinion").</w:t>
      </w:r>
      <w:r>
        <w:t xml:space="preserve"> </w:t>
      </w:r>
    </w:p>
    <w:p w14:paraId="7F3CE042" w14:textId="77777777" w:rsidR="0062231E" w:rsidRDefault="0062231E" w:rsidP="0062231E">
      <w:pPr>
        <w:pStyle w:val="Heading4"/>
      </w:pPr>
      <w:r>
        <w:t>(--) The Court will bend to public opinion:</w:t>
      </w:r>
    </w:p>
    <w:p w14:paraId="7F3CE043"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w:t>
      </w:r>
    </w:p>
    <w:p w14:paraId="7F3CE044" w14:textId="77777777" w:rsidR="0062231E" w:rsidRDefault="0062231E" w:rsidP="0062231E">
      <w:pPr>
        <w:rPr>
          <w:u w:val="single"/>
        </w:rPr>
      </w:pPr>
      <w:r>
        <w:t>n210. See Robert A. Dahl, Democracy and Its Critics 190 (1989) ("</w:t>
      </w:r>
      <w:r w:rsidRPr="0062231E">
        <w:rPr>
          <w:rStyle w:val="StyleBoldUnderline"/>
          <w:highlight w:val="yellow"/>
        </w:rPr>
        <w:t>The views of a majority of the justices of the Supreme Court are never out of line for very long with the views prevailing among the lawmaking majorities of the country.");</w:t>
      </w:r>
      <w:r>
        <w:t xml:space="preserve"> Robert G. McCloskey, The American Supreme Court 224 (1960) </w:t>
      </w:r>
      <w:r w:rsidRPr="0062231E">
        <w:rPr>
          <w:rStyle w:val="StyleBoldUnderline"/>
          <w:highlight w:val="yellow"/>
        </w:rPr>
        <w:t>("It is hard to find a single historical instance when the Court has stood firm for very long against a really clear wave of public demand.").</w:t>
      </w:r>
    </w:p>
    <w:p w14:paraId="7F3CE045" w14:textId="77777777" w:rsidR="0062231E" w:rsidRDefault="0062231E" w:rsidP="0062231E">
      <w:pPr>
        <w:pStyle w:val="Heading4"/>
      </w:pPr>
      <w:r>
        <w:t>(--) Controversial overrules uniquely undermine the Court’s authority</w:t>
      </w:r>
    </w:p>
    <w:p w14:paraId="7F3CE046" w14:textId="77777777" w:rsidR="0062231E" w:rsidRPr="006F34BC" w:rsidRDefault="0062231E" w:rsidP="0062231E">
      <w:pPr>
        <w:ind w:left="720"/>
      </w:pPr>
      <w:r>
        <w:t xml:space="preserve">Thomas W. </w:t>
      </w:r>
      <w:r w:rsidRPr="0062231E">
        <w:rPr>
          <w:rStyle w:val="StyleStyleBold12pt"/>
        </w:rPr>
        <w:t>Merrill, 1994</w:t>
      </w:r>
      <w:r>
        <w:t xml:space="preserve"> 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14:paraId="7F3CE047" w14:textId="77777777" w:rsidR="0062231E" w:rsidRDefault="0062231E" w:rsidP="0062231E">
      <w:pPr>
        <w:rPr>
          <w:sz w:val="16"/>
          <w:szCs w:val="16"/>
        </w:rPr>
      </w:pPr>
      <w:r w:rsidRPr="0062231E">
        <w:rPr>
          <w:rStyle w:val="StyleBoldUnderline"/>
          <w:highlight w:val="yellow"/>
        </w:rPr>
        <w:lastRenderedPageBreak/>
        <w:t>Especially when a controversial ruling like Roe v. Wade is involved, a decision to overrule should be avoided at all costs, because this would give rise to the perception that the Court is "surrendering to political pressure" or "over-ruling under fire." Such a perception, in turn, would lead to "loss of confidence in the judiciary."</w:t>
      </w:r>
      <w:r w:rsidRPr="007543F1">
        <w:rPr>
          <w:szCs w:val="20"/>
        </w:rPr>
        <w:t xml:space="preserve"> </w:t>
      </w:r>
      <w:r w:rsidRPr="000E368F">
        <w:rPr>
          <w:sz w:val="16"/>
          <w:szCs w:val="16"/>
        </w:rPr>
        <w:t>Translated, the thesis of the joint opinion is that the further a decision deviates from the Constitution, the more important it is for the Court to adhere to that decision, or else the public may conclude that the emperor is wearing no clothes.</w:t>
      </w:r>
    </w:p>
    <w:p w14:paraId="7F3CE048" w14:textId="77777777" w:rsidR="0062231E" w:rsidRDefault="0062231E" w:rsidP="0062231E">
      <w:pPr>
        <w:pStyle w:val="Heading4"/>
      </w:pPr>
      <w:r>
        <w:t>(--) Current sociological acceptance is key to legitimacy:</w:t>
      </w:r>
    </w:p>
    <w:p w14:paraId="7F3CE049"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w:t>
      </w:r>
    </w:p>
    <w:p w14:paraId="7F3CE04A" w14:textId="77777777" w:rsidR="0062231E" w:rsidRDefault="0062231E" w:rsidP="0062231E">
      <w:r>
        <w:t xml:space="preserve">First, </w:t>
      </w:r>
      <w:r w:rsidRPr="0062231E">
        <w:rPr>
          <w:highlight w:val="yellow"/>
          <w:u w:val="single"/>
        </w:rPr>
        <w:t xml:space="preserve">the legal legitimacy of the Constitution depends much more on its present sociological acceptance (and thus its sociological legitimacy) than upon the (questionable) legality of its formal ratification. Other </w:t>
      </w:r>
      <w:r w:rsidRPr="0062231E">
        <w:rPr>
          <w:b/>
          <w:highlight w:val="yellow"/>
          <w:u w:val="single"/>
        </w:rPr>
        <w:t>fundamental elements of the constitutional order</w:t>
      </w:r>
      <w:r w:rsidRPr="0062231E">
        <w:rPr>
          <w:highlight w:val="yellow"/>
          <w:u w:val="single"/>
        </w:rPr>
        <w:t xml:space="preserve">, including </w:t>
      </w:r>
      <w:r w:rsidRPr="0062231E">
        <w:rPr>
          <w:b/>
          <w:highlight w:val="yellow"/>
          <w:u w:val="single"/>
        </w:rPr>
        <w:t>practices of constitutional interpretation</w:t>
      </w:r>
      <w:r w:rsidRPr="0062231E">
        <w:rPr>
          <w:highlight w:val="yellow"/>
          <w:u w:val="single"/>
        </w:rPr>
        <w:t xml:space="preserve">, also owe their </w:t>
      </w:r>
      <w:r w:rsidRPr="0062231E">
        <w:rPr>
          <w:b/>
          <w:highlight w:val="yellow"/>
          <w:u w:val="single"/>
        </w:rPr>
        <w:t>legal legitimacy to current sociological acceptance</w:t>
      </w:r>
      <w:r w:rsidRPr="00C827D6">
        <w:rPr>
          <w:u w:val="single"/>
        </w:rPr>
        <w:t>.</w:t>
      </w:r>
      <w:r>
        <w:t xml:space="preserve"> </w:t>
      </w:r>
    </w:p>
    <w:p w14:paraId="7F3CE04B" w14:textId="77777777" w:rsidR="0062231E" w:rsidRDefault="0062231E" w:rsidP="0062231E"/>
    <w:p w14:paraId="7F3CE04C" w14:textId="77777777" w:rsidR="0062231E" w:rsidRDefault="0062231E" w:rsidP="0062231E">
      <w:pPr>
        <w:rPr>
          <w:u w:val="single"/>
        </w:rPr>
      </w:pPr>
    </w:p>
    <w:p w14:paraId="7F3CE04D" w14:textId="77777777" w:rsidR="0062231E" w:rsidRDefault="0062231E" w:rsidP="0062231E">
      <w:r>
        <w:br w:type="page"/>
      </w:r>
    </w:p>
    <w:p w14:paraId="7F3CE04E" w14:textId="77777777" w:rsidR="0062231E" w:rsidRDefault="0062231E" w:rsidP="0062231E">
      <w:pPr>
        <w:pStyle w:val="Heading3"/>
      </w:pPr>
      <w:bookmarkStart w:id="45" w:name="_Toc363478256"/>
      <w:r>
        <w:lastRenderedPageBreak/>
        <w:t>Link Extensions—AT:  Public Won’t Notice the Courts</w:t>
      </w:r>
      <w:bookmarkEnd w:id="45"/>
    </w:p>
    <w:p w14:paraId="7F3CE04F" w14:textId="77777777" w:rsidR="0062231E" w:rsidRDefault="0062231E" w:rsidP="0062231E">
      <w:pPr>
        <w:pStyle w:val="Heading4"/>
      </w:pPr>
      <w:r>
        <w:t>(--) THE GENERAL PUBLIC DOESN’T MATTER—ELITES WILL PERCEIVE THE DECISION AND THEY ARE KEY</w:t>
      </w:r>
    </w:p>
    <w:p w14:paraId="7F3CE050"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 rwg</w:t>
      </w:r>
    </w:p>
    <w:p w14:paraId="7F3CE051" w14:textId="77777777" w:rsidR="0062231E" w:rsidRDefault="0062231E" w:rsidP="0062231E">
      <w:r w:rsidRPr="00813332">
        <w:rPr>
          <w:sz w:val="16"/>
          <w:szCs w:val="16"/>
        </w:rPr>
        <w:t>To me, at least, these are jarring conclusions.</w:t>
      </w:r>
      <w:r>
        <w:t xml:space="preserve"> </w:t>
      </w:r>
      <w:r w:rsidRPr="0062231E">
        <w:rPr>
          <w:rStyle w:val="StyleBoldUnderline"/>
          <w:highlight w:val="yellow"/>
        </w:rPr>
        <w:t>When defenders maintain that the legal legitimacy of the Supreme Court's role rests largely on public acceptance</w:t>
      </w:r>
      <w:r w:rsidRPr="00813332">
        <w:rPr>
          <w:u w:val="single"/>
        </w:rPr>
        <w:t xml:space="preserve">, n168 as I myself have done, </w:t>
      </w:r>
      <w:r w:rsidRPr="0062231E">
        <w:rPr>
          <w:rStyle w:val="StyleBoldUnderline"/>
          <w:highlight w:val="yellow"/>
        </w:rPr>
        <w:t>we may be saying scarcely more than that the public, being little informed about the Court's practices, has not mounted a revolt.</w:t>
      </w:r>
      <w:r w:rsidRPr="00813332">
        <w:rPr>
          <w:u w:val="single"/>
        </w:rPr>
        <w:t xml:space="preserve"> n169 </w:t>
      </w:r>
      <w:r w:rsidRPr="0062231E">
        <w:rPr>
          <w:rStyle w:val="StyleBoldUnderline"/>
          <w:highlight w:val="yellow"/>
        </w:rPr>
        <w:t>The American people have allowed constitutional law to become what legal elites, especially</w:t>
      </w:r>
      <w:r w:rsidRPr="00813332">
        <w:rPr>
          <w:u w:val="single"/>
        </w:rPr>
        <w:t xml:space="preserve">  [*1826]  </w:t>
      </w:r>
      <w:r w:rsidRPr="0062231E">
        <w:rPr>
          <w:rStyle w:val="StyleBoldUnderline"/>
          <w:highlight w:val="yellow"/>
        </w:rPr>
        <w:t>the Supreme Court, say that it is under interpretive standards evolved by the courts and little understood outside the legal elite.</w:t>
      </w:r>
      <w:r>
        <w:t xml:space="preserve"> </w:t>
      </w:r>
    </w:p>
    <w:p w14:paraId="7F3CE052" w14:textId="77777777" w:rsidR="0062231E" w:rsidRDefault="0062231E" w:rsidP="0062231E">
      <w:pPr>
        <w:pStyle w:val="Heading4"/>
      </w:pPr>
      <w:r>
        <w:t>(--) Major decisions are picked up by the media guaranteeing perception:</w:t>
      </w:r>
    </w:p>
    <w:p w14:paraId="7F3CE053" w14:textId="77777777" w:rsidR="0062231E" w:rsidRDefault="0062231E" w:rsidP="0062231E">
      <w:pPr>
        <w:ind w:left="720"/>
      </w:pPr>
      <w:r w:rsidRPr="0062231E">
        <w:rPr>
          <w:rStyle w:val="StyleStyleBold12pt"/>
        </w:rPr>
        <w:t>Uhlmann, 2003</w:t>
      </w:r>
      <w:r>
        <w:t xml:space="preserve"> professor of government at Claremont Graduate University, October 20</w:t>
      </w:r>
      <w:r w:rsidRPr="003A22F6">
        <w:rPr>
          <w:u w:val="single"/>
        </w:rPr>
        <w:t>03</w:t>
      </w:r>
      <w:r>
        <w:t xml:space="preserve">        (Michael M., “The Supreme Court Rules  www.orthodoxytoday.org/articles2/UhlmannSupremeCourt.shtm)            </w:t>
      </w:r>
    </w:p>
    <w:p w14:paraId="7F3CE054" w14:textId="77777777" w:rsidR="0062231E" w:rsidRPr="0062231E" w:rsidRDefault="0062231E" w:rsidP="0062231E">
      <w:pPr>
        <w:rPr>
          <w:rStyle w:val="StyleBoldUnderline"/>
        </w:rPr>
      </w:pPr>
      <w:r w:rsidRPr="003A22F6">
        <w:rPr>
          <w:sz w:val="16"/>
          <w:szCs w:val="16"/>
        </w:rPr>
        <w:t>Under this new dispensation the Court is increasingly seen as a political institution, different in form and customs from the political branches but not essentially different in kind. And why should it not be so understood?</w:t>
      </w:r>
      <w:r>
        <w:t xml:space="preserve"> </w:t>
      </w:r>
      <w:r w:rsidRPr="0062231E">
        <w:rPr>
          <w:rStyle w:val="StyleBoldUnderline"/>
          <w:highlight w:val="yellow"/>
        </w:rPr>
        <w:t xml:space="preserve">One can scarcely name an issue of political or moral significance on which the Court has not opined or suggested how we ought to think. That is why judicial nominations are now routinely freighted with hot political debate; and that is why the </w:t>
      </w:r>
      <w:r w:rsidRPr="0062231E">
        <w:rPr>
          <w:rStyle w:val="Emphasis"/>
          <w:highlight w:val="yellow"/>
        </w:rPr>
        <w:t>full glare of media attention</w:t>
      </w:r>
      <w:r w:rsidRPr="0062231E">
        <w:rPr>
          <w:rStyle w:val="StyleBoldUnderline"/>
          <w:highlight w:val="yellow"/>
        </w:rPr>
        <w:t xml:space="preserve"> now focuses on the Court whenever a major decision is pending.</w:t>
      </w:r>
    </w:p>
    <w:p w14:paraId="7F3CE055" w14:textId="77777777" w:rsidR="0062231E" w:rsidRDefault="0062231E" w:rsidP="0062231E">
      <w:pPr>
        <w:pStyle w:val="Heading4"/>
      </w:pPr>
      <w:r>
        <w:t>(--) Elites are key to legitimacy:</w:t>
      </w:r>
    </w:p>
    <w:p w14:paraId="7F3CE056"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 rwg</w:t>
      </w:r>
    </w:p>
    <w:p w14:paraId="7F3CE057" w14:textId="77777777" w:rsidR="0062231E" w:rsidRDefault="0062231E" w:rsidP="0062231E">
      <w:r>
        <w:t>n285. See Friedman, supra note 128, at 1387 (observing that "</w:t>
      </w:r>
      <w:r w:rsidRPr="0062231E">
        <w:rPr>
          <w:rStyle w:val="StyleBoldUnderline"/>
          <w:highlight w:val="yellow"/>
        </w:rPr>
        <w:t>if those familiar with the Court's decisions do not believe those decisions to be socially correct, the work of judges will be seen as illegitimate").</w:t>
      </w:r>
    </w:p>
    <w:p w14:paraId="7F3CE058" w14:textId="77777777" w:rsidR="0062231E" w:rsidRPr="00F70E28" w:rsidRDefault="0062231E" w:rsidP="0062231E">
      <w:pPr>
        <w:pStyle w:val="Heading4"/>
      </w:pPr>
      <w:r>
        <w:t xml:space="preserve">(--) </w:t>
      </w:r>
      <w:r w:rsidRPr="00F70E28">
        <w:t>Even if the public doesn’t notice Supreme Court decisions—elites do—their perception of the Court is closely tied to individual decisions of the Court:</w:t>
      </w:r>
    </w:p>
    <w:p w14:paraId="7F3CE059"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 rwg</w:t>
      </w:r>
    </w:p>
    <w:p w14:paraId="7F3CE05A" w14:textId="77777777" w:rsidR="0062231E" w:rsidRDefault="0062231E" w:rsidP="0062231E">
      <w:r w:rsidRPr="004D6F0A">
        <w:rPr>
          <w:sz w:val="16"/>
          <w:szCs w:val="16"/>
        </w:rPr>
        <w:t>n170. See David Adamany &amp; Joel B. Grossman, Support for the Supreme Court as a National Policy Maker, 5 Law &amp; Pol'y Q. 405, 407-08 (1983) (noting that</w:t>
      </w:r>
      <w:r>
        <w:t xml:space="preserve"> </w:t>
      </w:r>
      <w:r w:rsidRPr="0062231E">
        <w:rPr>
          <w:rStyle w:val="StyleBoldUnderline"/>
          <w:highlight w:val="yellow"/>
        </w:rPr>
        <w:t>although most judicial opinions have relatively little salience with the general public, awareness goes up among elites, and "support for the Court among these elites is ... very closely correlated with their approval of specific court decisions").</w:t>
      </w:r>
    </w:p>
    <w:p w14:paraId="7F3CE05B" w14:textId="77777777" w:rsidR="0062231E" w:rsidRPr="00F70E28" w:rsidRDefault="0062231E" w:rsidP="0062231E">
      <w:pPr>
        <w:pStyle w:val="Heading4"/>
      </w:pPr>
      <w:r>
        <w:t xml:space="preserve">(--) </w:t>
      </w:r>
      <w:r w:rsidRPr="00F70E28">
        <w:t>Elites are critical to how decisions are perceived:</w:t>
      </w:r>
    </w:p>
    <w:p w14:paraId="7F3CE05C" w14:textId="77777777" w:rsidR="0062231E" w:rsidRDefault="0062231E" w:rsidP="0062231E">
      <w:pPr>
        <w:ind w:left="720"/>
      </w:pPr>
      <w:r w:rsidRPr="0062231E">
        <w:rPr>
          <w:rStyle w:val="StyleStyleBold12pt"/>
        </w:rPr>
        <w:t>Tsai, 2005</w:t>
      </w:r>
      <w:r>
        <w:t xml:space="preserve"> Assistant Prof. of Law @ University of Oregon School of Law, 20</w:t>
      </w:r>
      <w:r w:rsidRPr="00C17B9B">
        <w:rPr>
          <w:b/>
          <w:u w:val="single"/>
        </w:rPr>
        <w:t>05</w:t>
      </w:r>
      <w:r>
        <w:t xml:space="preserve"> (Robert, Iowa Law Review, March 2005; 90 Iowa L. Rev. 1095; Lexis, rwg)</w:t>
      </w:r>
    </w:p>
    <w:p w14:paraId="7F3CE05D" w14:textId="77777777" w:rsidR="0062231E" w:rsidRDefault="0062231E" w:rsidP="0062231E">
      <w:r>
        <w:t xml:space="preserve">But judges do not bear all of the blame, for </w:t>
      </w:r>
      <w:r w:rsidRPr="0062231E">
        <w:rPr>
          <w:rStyle w:val="StyleBoldUnderline"/>
          <w:highlight w:val="yellow"/>
        </w:rPr>
        <w:t>litigation is not the only process that affects a legal icon's vitality. How the decisions have been received by intellectual elites more generally reinforces their gestalt properties in juridic thought</w:t>
      </w:r>
      <w:r>
        <w:t xml:space="preserve">. Accordingly, Part V considers the influence of academic culture on </w:t>
      </w:r>
      <w:r>
        <w:lastRenderedPageBreak/>
        <w:t>these two sacred emblems. Treatment of this pair of cases mirrors the telling of religious creation stories and parables. I close by suggesting that a lasting devotion to our constitutional heritage must be made of more inspiring stuff than the combination of these two decisions.</w:t>
      </w:r>
    </w:p>
    <w:p w14:paraId="7F3CE05E" w14:textId="77777777" w:rsidR="0062231E" w:rsidRDefault="0062231E" w:rsidP="0062231E">
      <w:pPr>
        <w:pStyle w:val="Heading4"/>
      </w:pPr>
      <w:r>
        <w:t>(--) Views of political elites key to Court legitimacy</w:t>
      </w:r>
    </w:p>
    <w:p w14:paraId="7F3CE05F" w14:textId="77777777" w:rsidR="0062231E" w:rsidRPr="00B32859" w:rsidRDefault="0062231E" w:rsidP="0062231E">
      <w:pPr>
        <w:ind w:left="720"/>
      </w:pPr>
      <w:r>
        <w:t xml:space="preserve">Thomas W. </w:t>
      </w:r>
      <w:r w:rsidRPr="0062231E">
        <w:rPr>
          <w:rStyle w:val="StyleStyleBold12pt"/>
        </w:rPr>
        <w:t>Merrill, 1994</w:t>
      </w:r>
      <w:r>
        <w:t xml:space="preserve"> 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14:paraId="7F3CE060" w14:textId="77777777" w:rsidR="0062231E" w:rsidRDefault="0062231E" w:rsidP="0062231E">
      <w:pPr>
        <w:rPr>
          <w:rStyle w:val="StyleBoldUnderline"/>
          <w:highlight w:val="yellow"/>
        </w:rPr>
      </w:pPr>
      <w:r w:rsidRPr="0062231E">
        <w:rPr>
          <w:rStyle w:val="StyleBoldUnderline"/>
          <w:highlight w:val="yellow"/>
        </w:rPr>
        <w:t>Perhaps the best decisional rule for a political Court to adopt is to exercise its discretion in accordance with the emerging consensus among the dominant political elites of society</w:t>
      </w:r>
      <w:r w:rsidRPr="000E368F">
        <w:rPr>
          <w:szCs w:val="20"/>
          <w:u w:val="single"/>
        </w:rPr>
        <w:t xml:space="preserve">. </w:t>
      </w:r>
      <w:r w:rsidRPr="000E368F">
        <w:rPr>
          <w:sz w:val="16"/>
          <w:szCs w:val="16"/>
        </w:rPr>
        <w:t xml:space="preserve">If the Court correctly anticipates the emerging consensus among those with influence, then there is little danger that its decisions will be overruled. </w:t>
      </w:r>
      <w:r w:rsidRPr="0062231E">
        <w:rPr>
          <w:rStyle w:val="StyleBoldUnderline"/>
          <w:highlight w:val="yellow"/>
        </w:rPr>
        <w:t>Moreover, if powerful elites are happy with the Court, then the Court can rest assured that the Executive will enthusiastically enforce its judgments, Congress will not cut its funding, and no attempt will be made to circumscribe its jurisdiction.</w:t>
      </w:r>
    </w:p>
    <w:p w14:paraId="7F3CE061" w14:textId="77777777" w:rsidR="0062231E" w:rsidRDefault="0062231E" w:rsidP="0062231E">
      <w:pPr>
        <w:rPr>
          <w:rStyle w:val="StyleBoldUnderline"/>
          <w:highlight w:val="yellow"/>
        </w:rPr>
      </w:pPr>
      <w:r>
        <w:rPr>
          <w:rStyle w:val="StyleBoldUnderline"/>
          <w:highlight w:val="yellow"/>
        </w:rPr>
        <w:br w:type="page"/>
      </w:r>
    </w:p>
    <w:p w14:paraId="7F3CE062" w14:textId="77777777" w:rsidR="0062231E" w:rsidRDefault="0062231E" w:rsidP="0062231E">
      <w:pPr>
        <w:pStyle w:val="Heading3"/>
      </w:pPr>
      <w:bookmarkStart w:id="46" w:name="_Toc109196732"/>
      <w:bookmarkStart w:id="47" w:name="_Toc363478257"/>
      <w:r>
        <w:lastRenderedPageBreak/>
        <w:t>Links:  AT:  “ONE DECISION NOT ENOUGH TO AFFECT THE COURT’S LEGITIMACY”</w:t>
      </w:r>
      <w:bookmarkEnd w:id="46"/>
      <w:bookmarkEnd w:id="47"/>
    </w:p>
    <w:p w14:paraId="7F3CE063" w14:textId="77777777" w:rsidR="0062231E" w:rsidRDefault="0062231E" w:rsidP="0062231E">
      <w:pPr>
        <w:pStyle w:val="Heading4"/>
      </w:pPr>
      <w:r>
        <w:t xml:space="preserve">Webster and </w:t>
      </w:r>
      <w:smartTag w:uri="urn:schemas-microsoft-com:office:smarttags" w:element="place">
        <w:smartTag w:uri="urn:schemas-microsoft-com:office:smarttags" w:element="State">
          <w:r>
            <w:t>Texas</w:t>
          </w:r>
        </w:smartTag>
      </w:smartTag>
      <w:r>
        <w:t xml:space="preserve"> v. Johnson prove:  specific decisions of the Court can undermine its legitimacy:</w:t>
      </w:r>
    </w:p>
    <w:p w14:paraId="7F3CE064" w14:textId="77777777" w:rsidR="0062231E" w:rsidRDefault="0062231E" w:rsidP="0062231E">
      <w:pPr>
        <w:ind w:firstLine="720"/>
      </w:pPr>
      <w:r w:rsidRPr="0062231E">
        <w:rPr>
          <w:rStyle w:val="StyleStyleBold12pt"/>
        </w:rPr>
        <w:t>Friedman, 2003</w:t>
      </w:r>
      <w:r>
        <w:t xml:space="preserve"> Professor of Law, New York University School of Law</w:t>
      </w:r>
    </w:p>
    <w:p w14:paraId="7F3CE065" w14:textId="77777777" w:rsidR="0062231E" w:rsidRDefault="0062231E" w:rsidP="0062231E">
      <w:pPr>
        <w:ind w:firstLine="720"/>
      </w:pPr>
      <w:r>
        <w:t>Michigan Law Review, August 20</w:t>
      </w:r>
      <w:r w:rsidRPr="009E3F81">
        <w:rPr>
          <w:u w:val="single"/>
        </w:rPr>
        <w:t>03</w:t>
      </w:r>
      <w:r>
        <w:t>, 101 Mich. L. Rev. 2596; Lexis, rwg</w:t>
      </w:r>
    </w:p>
    <w:p w14:paraId="7F3CE066" w14:textId="77777777" w:rsidR="0062231E" w:rsidRDefault="0062231E" w:rsidP="0062231E">
      <w:pPr>
        <w:rPr>
          <w:rStyle w:val="StyleBoldUnderline"/>
          <w:highlight w:val="yellow"/>
        </w:rPr>
      </w:pPr>
      <w:r w:rsidRPr="009E3F81">
        <w:rPr>
          <w:sz w:val="16"/>
          <w:szCs w:val="16"/>
        </w:rPr>
        <w:t>n103. Anke Grosskopf &amp; Jeffery J. Mondak, Do Attitudes Toward Specific Supreme Court Decisions Matter? The Impact of Webster and Texas v. Johnson on Public Confidence in the Supreme Court, 51 Pol. Res. Q. 633 (1998)</w:t>
      </w:r>
      <w:r w:rsidRPr="009E3F81">
        <w:t xml:space="preserve"> </w:t>
      </w:r>
      <w:r w:rsidRPr="009E3F81">
        <w:rPr>
          <w:sz w:val="16"/>
          <w:szCs w:val="16"/>
        </w:rPr>
        <w:t>(showing that</w:t>
      </w:r>
      <w:r w:rsidRPr="009E3F81">
        <w:rPr>
          <w:u w:val="single"/>
        </w:rPr>
        <w:t xml:space="preserve"> </w:t>
      </w:r>
      <w:r w:rsidRPr="0062231E">
        <w:rPr>
          <w:rStyle w:val="StyleBoldUnderline"/>
          <w:highlight w:val="yellow"/>
        </w:rPr>
        <w:t>disagreement with one or both decisions of the Court, on Webster and Texas v. Johnson cases, substantially reduced confidence in the Court);</w:t>
      </w:r>
      <w:r w:rsidRPr="009E3F81">
        <w:t xml:space="preserve"> </w:t>
      </w:r>
      <w:r w:rsidRPr="009E3F81">
        <w:rPr>
          <w:sz w:val="16"/>
          <w:szCs w:val="16"/>
        </w:rPr>
        <w:t xml:space="preserve">Hoekstra, supra note 78, at 97 (showing that </w:t>
      </w:r>
      <w:r w:rsidRPr="0062231E">
        <w:rPr>
          <w:rStyle w:val="Emphasis"/>
          <w:highlight w:val="yellow"/>
        </w:rPr>
        <w:t>satisfaction or dissatisfaction with the decisions</w:t>
      </w:r>
      <w:r w:rsidRPr="0062231E">
        <w:rPr>
          <w:rStyle w:val="StyleBoldUnderline"/>
          <w:highlight w:val="yellow"/>
        </w:rPr>
        <w:t xml:space="preserve"> made by the Court influences </w:t>
      </w:r>
      <w:r w:rsidRPr="0062231E">
        <w:rPr>
          <w:rStyle w:val="Emphasis"/>
          <w:highlight w:val="yellow"/>
        </w:rPr>
        <w:t>subsequent evaluations</w:t>
      </w:r>
      <w:r w:rsidRPr="0062231E">
        <w:rPr>
          <w:rStyle w:val="StyleBoldUnderline"/>
          <w:highlight w:val="yellow"/>
        </w:rPr>
        <w:t xml:space="preserve"> of the Court).</w:t>
      </w:r>
    </w:p>
    <w:p w14:paraId="7F3CE067" w14:textId="77777777" w:rsidR="0062231E" w:rsidRDefault="0062231E" w:rsidP="0062231E">
      <w:pPr>
        <w:rPr>
          <w:rStyle w:val="StyleBoldUnderline"/>
          <w:highlight w:val="yellow"/>
        </w:rPr>
      </w:pPr>
      <w:r>
        <w:rPr>
          <w:rStyle w:val="StyleBoldUnderline"/>
          <w:highlight w:val="yellow"/>
        </w:rPr>
        <w:br w:type="page"/>
      </w:r>
    </w:p>
    <w:p w14:paraId="7F3CE068" w14:textId="77777777" w:rsidR="0062231E" w:rsidRDefault="0062231E" w:rsidP="0062231E">
      <w:pPr>
        <w:pStyle w:val="Heading3"/>
      </w:pPr>
      <w:bookmarkStart w:id="48" w:name="_Toc363478258"/>
      <w:r>
        <w:lastRenderedPageBreak/>
        <w:t>Links:  AT:  Original Decision Violated Precedent</w:t>
      </w:r>
      <w:bookmarkEnd w:id="48"/>
    </w:p>
    <w:p w14:paraId="7F3CE069" w14:textId="77777777" w:rsidR="0062231E" w:rsidRDefault="0062231E" w:rsidP="0062231E">
      <w:pPr>
        <w:pStyle w:val="Heading4"/>
      </w:pPr>
      <w:r>
        <w:t>Adherence to precedent key to Court legitimacy—even if the original precedent itself is constitutionally suspect:</w:t>
      </w:r>
    </w:p>
    <w:p w14:paraId="7F3CE06A" w14:textId="77777777" w:rsidR="0062231E" w:rsidRDefault="0062231E" w:rsidP="0062231E">
      <w:pPr>
        <w:ind w:left="720"/>
      </w:pPr>
      <w:r w:rsidRPr="0062231E">
        <w:rPr>
          <w:rStyle w:val="StyleStyleBold12pt"/>
        </w:rPr>
        <w:t>Fallon, 2005</w:t>
      </w:r>
      <w:r>
        <w:t xml:space="preserve"> prof. of Constitutional Law @ Harvard, Harvard Law Review, April 20</w:t>
      </w:r>
      <w:r w:rsidRPr="00BC6559">
        <w:rPr>
          <w:u w:val="single"/>
        </w:rPr>
        <w:t>05</w:t>
      </w:r>
      <w:r>
        <w:t>, 118 Harv. L. Rev. 1787; Lexis</w:t>
      </w:r>
    </w:p>
    <w:p w14:paraId="7F3CE06B" w14:textId="77777777" w:rsidR="00B9380C" w:rsidRDefault="0062231E" w:rsidP="0062231E">
      <w:pPr>
        <w:rPr>
          <w:sz w:val="16"/>
          <w:szCs w:val="16"/>
        </w:rPr>
      </w:pPr>
      <w:r w:rsidRPr="00C827D6">
        <w:rPr>
          <w:sz w:val="16"/>
          <w:szCs w:val="16"/>
        </w:rPr>
        <w:t>Fifth, however, as Part III argues at length,</w:t>
      </w:r>
      <w:r>
        <w:t xml:space="preserve"> </w:t>
      </w:r>
      <w:r w:rsidRPr="0062231E">
        <w:rPr>
          <w:rStyle w:val="StyleBoldUnderline"/>
          <w:highlight w:val="yellow"/>
        </w:rPr>
        <w:t>a virtual consensus exists that at least some judicial precedents suffice to ground further, future claims of legitimate judicial authority, even when those precedents were themselves erroneously decided in the first instance</w:t>
      </w:r>
      <w:r w:rsidRPr="00C827D6">
        <w:rPr>
          <w:u w:val="single"/>
        </w:rPr>
        <w:t>.</w:t>
      </w:r>
      <w:r>
        <w:t xml:space="preserve"> </w:t>
      </w:r>
      <w:r w:rsidRPr="00C827D6">
        <w:rPr>
          <w:sz w:val="16"/>
          <w:szCs w:val="16"/>
        </w:rPr>
        <w:t>Like the legal legitimacy of the Constitution, the legal legitimacy of precedent-based decisionmaking arises from sociological acceptance.</w:t>
      </w:r>
    </w:p>
    <w:p w14:paraId="7F3CE06C" w14:textId="77777777" w:rsidR="00B9380C" w:rsidRDefault="00B9380C" w:rsidP="00B9380C">
      <w:r>
        <w:br w:type="page"/>
      </w:r>
    </w:p>
    <w:p w14:paraId="7F3CE06D" w14:textId="77777777" w:rsidR="00B9380C" w:rsidRPr="00A17305" w:rsidRDefault="00B9380C" w:rsidP="00B9380C">
      <w:pPr>
        <w:pStyle w:val="Heading3"/>
      </w:pPr>
      <w:bookmarkStart w:id="49" w:name="_Toc236141163"/>
      <w:bookmarkStart w:id="50" w:name="_Toc236390530"/>
      <w:bookmarkStart w:id="51" w:name="_Toc363478259"/>
      <w:r>
        <w:lastRenderedPageBreak/>
        <w:t xml:space="preserve">Links:  </w:t>
      </w:r>
      <w:bookmarkEnd w:id="49"/>
      <w:bookmarkEnd w:id="50"/>
      <w:r>
        <w:t>AT:  Courts Winners Win</w:t>
      </w:r>
      <w:bookmarkEnd w:id="51"/>
    </w:p>
    <w:p w14:paraId="7F3CE06E" w14:textId="77777777" w:rsidR="00B9380C" w:rsidRPr="006F21B6" w:rsidRDefault="00B9380C" w:rsidP="00B9380C">
      <w:pPr>
        <w:pStyle w:val="Heading4"/>
      </w:pPr>
      <w:bookmarkStart w:id="52" w:name="_Toc236141165"/>
      <w:bookmarkStart w:id="53" w:name="_Toc236141239"/>
      <w:bookmarkStart w:id="54" w:name="_Toc236145384"/>
      <w:bookmarkStart w:id="55" w:name="_Toc236237415"/>
      <w:bookmarkStart w:id="56" w:name="_Toc236275151"/>
      <w:bookmarkStart w:id="57" w:name="_Toc236309391"/>
      <w:bookmarkStart w:id="58" w:name="_Toc236372148"/>
      <w:bookmarkStart w:id="59" w:name="_Toc236390532"/>
      <w:r>
        <w:t>(--) Court needs to save capital – controversial decisions burn capital.</w:t>
      </w:r>
      <w:bookmarkEnd w:id="52"/>
      <w:bookmarkEnd w:id="53"/>
      <w:bookmarkEnd w:id="54"/>
      <w:bookmarkEnd w:id="55"/>
      <w:bookmarkEnd w:id="56"/>
      <w:bookmarkEnd w:id="57"/>
      <w:bookmarkEnd w:id="58"/>
      <w:bookmarkEnd w:id="59"/>
    </w:p>
    <w:p w14:paraId="7F3CE06F" w14:textId="77777777" w:rsidR="00B9380C" w:rsidRDefault="00B9380C" w:rsidP="00B9380C">
      <w:pPr>
        <w:pStyle w:val="Nothing"/>
        <w:ind w:firstLine="432"/>
      </w:pPr>
      <w:r w:rsidRPr="00B9380C">
        <w:rPr>
          <w:rStyle w:val="StyleStyleBold12pt"/>
        </w:rPr>
        <w:t>Peretti, 2001</w:t>
      </w:r>
      <w:r>
        <w:t xml:space="preserve"> Prof PoliSci Santa Clara U, 20</w:t>
      </w:r>
      <w:r w:rsidRPr="006F21B6">
        <w:rPr>
          <w:rStyle w:val="Author-Date"/>
        </w:rPr>
        <w:t>01</w:t>
      </w:r>
    </w:p>
    <w:p w14:paraId="7F3CE070" w14:textId="77777777" w:rsidR="00B9380C" w:rsidRPr="00A17305" w:rsidRDefault="00B9380C" w:rsidP="00B9380C">
      <w:pPr>
        <w:pStyle w:val="Nothing"/>
        <w:ind w:firstLine="432"/>
      </w:pPr>
      <w:r>
        <w:t>(</w:t>
      </w:r>
      <w:r w:rsidRPr="00A17305">
        <w:t xml:space="preserve">Terri Jennings Peretti, Prof of Poli Sci at Santa Clara University, 2001, </w:t>
      </w:r>
      <w:r w:rsidRPr="00A17305">
        <w:rPr>
          <w:i/>
        </w:rPr>
        <w:t xml:space="preserve">In Defense of a Political Court, </w:t>
      </w:r>
      <w:r w:rsidRPr="00A17305">
        <w:t>p.152</w:t>
      </w:r>
      <w:r>
        <w:t>)</w:t>
      </w:r>
    </w:p>
    <w:p w14:paraId="7F3CE071" w14:textId="77777777" w:rsidR="00B9380C" w:rsidRDefault="00B9380C" w:rsidP="00B9380C">
      <w:pPr>
        <w:pStyle w:val="Cards"/>
        <w:ind w:left="0"/>
      </w:pPr>
      <w:r w:rsidRPr="00A17305">
        <w:t xml:space="preserve">To the degree that </w:t>
      </w:r>
      <w:r w:rsidRPr="00B9380C">
        <w:rPr>
          <w:rStyle w:val="StyleBoldUnderline"/>
          <w:highlight w:val="yellow"/>
        </w:rPr>
        <w:t>a justice</w:t>
      </w:r>
      <w:r w:rsidRPr="00A17305">
        <w:t xml:space="preserve"> cares deeply about her policy goals, she </w:t>
      </w:r>
      <w:r w:rsidRPr="00B9380C">
        <w:rPr>
          <w:rStyle w:val="StyleBoldUnderline"/>
          <w:highlight w:val="yellow"/>
        </w:rPr>
        <w:t>will be quite attentive to the degree of support and opposition among interest groups and political leaders</w:t>
      </w:r>
      <w:r w:rsidRPr="00A17305">
        <w:t xml:space="preserve"> </w:t>
      </w:r>
      <w:r w:rsidRPr="007E124B">
        <w:rPr>
          <w:sz w:val="16"/>
          <w:szCs w:val="16"/>
        </w:rPr>
        <w:t>for those goals. She will be aware of the re— sources (e.g.. commitment, wealth, legitimacy) that the relevant interest groups possess who bear the burden of both carrying forward the appropriate litigation necessary for policy success and for pressuring the other branches for full and effective implementation. Only</w:t>
      </w:r>
      <w:r w:rsidRPr="00A17305">
        <w:t xml:space="preserve"> </w:t>
      </w:r>
      <w:r w:rsidRPr="00B9380C">
        <w:rPr>
          <w:rStyle w:val="StyleBoldUnderline"/>
          <w:highlight w:val="yellow"/>
        </w:rPr>
        <w:t>the</w:t>
      </w:r>
      <w:r w:rsidRPr="00A17305">
        <w:t xml:space="preserve"> policy motivated </w:t>
      </w:r>
      <w:r w:rsidRPr="00B9380C">
        <w:rPr>
          <w:rStyle w:val="StyleBoldUnderline"/>
          <w:highlight w:val="yellow"/>
        </w:rPr>
        <w:t>justice will care about the willingness of</w:t>
      </w:r>
      <w:r w:rsidRPr="006F21B6">
        <w:rPr>
          <w:rStyle w:val="DebateUnderline"/>
        </w:rPr>
        <w:t xml:space="preserve"> </w:t>
      </w:r>
      <w:r w:rsidRPr="00A17305">
        <w:t xml:space="preserve">other </w:t>
      </w:r>
      <w:r w:rsidRPr="00B9380C">
        <w:rPr>
          <w:rStyle w:val="StyleBoldUnderline"/>
          <w:highlight w:val="yellow"/>
        </w:rPr>
        <w:t>government officials to comply with the Court’s decisions</w:t>
      </w:r>
      <w:r w:rsidRPr="00A17305">
        <w:t xml:space="preserve"> or carry them out effectively. And only </w:t>
      </w:r>
      <w:r w:rsidRPr="00B9380C">
        <w:rPr>
          <w:rStyle w:val="StyleBoldUnderline"/>
          <w:highlight w:val="yellow"/>
        </w:rPr>
        <w:t>the</w:t>
      </w:r>
      <w:r w:rsidRPr="00A17305">
        <w:t xml:space="preserve"> policy</w:t>
      </w:r>
      <w:r>
        <w:t xml:space="preserve"> </w:t>
      </w:r>
      <w:r w:rsidRPr="00B9380C">
        <w:rPr>
          <w:rStyle w:val="StyleBoldUnderline"/>
          <w:highlight w:val="yellow"/>
        </w:rPr>
        <w:t>motivated justice will care about avoiding the application of political sanctions against the Court</w:t>
      </w:r>
      <w:r w:rsidRPr="00A17305">
        <w:t xml:space="preserve"> that might foreclose all future policy options. The </w:t>
      </w:r>
      <w:r w:rsidRPr="00B9380C">
        <w:rPr>
          <w:rStyle w:val="StyleBoldUnderline"/>
          <w:highlight w:val="yellow"/>
        </w:rPr>
        <w:t>school desegregation cases illustrate these points</w:t>
      </w:r>
      <w:r w:rsidRPr="00A17305">
        <w:t xml:space="preserve"> </w:t>
      </w:r>
      <w:r w:rsidRPr="007E124B">
        <w:rPr>
          <w:sz w:val="16"/>
          <w:szCs w:val="16"/>
        </w:rPr>
        <w:t>quite nicely. The Court could not pursue the goal of racial integration and racial equality until there was an organized and highly regarded interest group such as the National Association for the Advancement of Colored People willing and able to help. The</w:t>
      </w:r>
      <w:r w:rsidRPr="00A17305">
        <w:t xml:space="preserve"> </w:t>
      </w:r>
      <w:r w:rsidRPr="006F21B6">
        <w:rPr>
          <w:rStyle w:val="DebateUnderline"/>
        </w:rPr>
        <w:t>Court</w:t>
      </w:r>
      <w:r w:rsidRPr="00A17305">
        <w:t xml:space="preserve"> further </w:t>
      </w:r>
      <w:r w:rsidRPr="006F21B6">
        <w:rPr>
          <w:rStyle w:val="DebateUnderline"/>
        </w:rPr>
        <w:t>was required to protect that group from political attack</w:t>
      </w:r>
      <w:r w:rsidRPr="00A17305">
        <w:t xml:space="preserve">, as it did in NAACP v. Alabama and NAACP v. Button. </w:t>
      </w:r>
      <w:r w:rsidRPr="00B9380C">
        <w:rPr>
          <w:rStyle w:val="StyleBoldUnderline"/>
          <w:highlight w:val="yellow"/>
        </w:rPr>
        <w:t>Avoidance of</w:t>
      </w:r>
      <w:r w:rsidRPr="00B9380C">
        <w:rPr>
          <w:rStyle w:val="StyleBoldUnderline"/>
        </w:rPr>
        <w:t xml:space="preserve"> </w:t>
      </w:r>
      <w:r w:rsidRPr="00A17305">
        <w:t xml:space="preserve">other </w:t>
      </w:r>
      <w:r w:rsidRPr="00B9380C">
        <w:rPr>
          <w:rStyle w:val="StyleBoldUnderline"/>
          <w:highlight w:val="yellow"/>
        </w:rPr>
        <w:t>decisions that might harm its desegregation efforts was also deemed necessary.</w:t>
      </w:r>
      <w:r w:rsidRPr="00A17305">
        <w:t xml:space="preserve"> Thus, the Court had legal doctrine available to void antimiscegenation statutes, but refused to do so on two occasions.‘°° (Murphy notes that one justice was said to remark upon leaving the conference discussion, "</w:t>
      </w:r>
      <w:r w:rsidRPr="00B9380C">
        <w:rPr>
          <w:rStyle w:val="StyleBoldUnderline"/>
          <w:highlight w:val="yellow"/>
        </w:rPr>
        <w:t>One bombshell at a time is enough</w:t>
      </w:r>
      <w:r w:rsidRPr="00A17305">
        <w:t xml:space="preserve">."'°‘) </w:t>
      </w:r>
      <w:r w:rsidRPr="007E124B">
        <w:rPr>
          <w:sz w:val="16"/>
          <w:szCs w:val="16"/>
        </w:rPr>
        <w:t>The Court additionally softened the blow by adopting its “deliberate speed" implementation formula. Even so, the Court still needed the active cooperation of a broad range of government officials. in all branches and at all levels of government, in order to carry out its decisions effectively. Thus, significant progress in racial integration in the southern schools did not in fact occur until Congress and the Department of Health, Education, and Welfare decided to act</w:t>
      </w:r>
      <w:r w:rsidRPr="00A17305">
        <w:t xml:space="preserve">. </w:t>
      </w:r>
      <w:r w:rsidRPr="00B9380C">
        <w:rPr>
          <w:rStyle w:val="StyleBoldUnderline"/>
          <w:highlight w:val="yellow"/>
        </w:rPr>
        <w:t>The Court</w:t>
      </w:r>
      <w:r w:rsidRPr="00B9380C">
        <w:rPr>
          <w:rStyle w:val="StyleBoldUnderline"/>
        </w:rPr>
        <w:t xml:space="preserve"> </w:t>
      </w:r>
      <w:r w:rsidRPr="00A17305">
        <w:t xml:space="preserve">further </w:t>
      </w:r>
      <w:r w:rsidRPr="00B9380C">
        <w:rPr>
          <w:rStyle w:val="StyleBoldUnderline"/>
          <w:highlight w:val="yellow"/>
        </w:rPr>
        <w:t>had to consider whether the political opposition that</w:t>
      </w:r>
      <w:r w:rsidRPr="00A17305">
        <w:t xml:space="preserve"> it knew </w:t>
      </w:r>
      <w:r w:rsidRPr="00B9380C">
        <w:rPr>
          <w:rStyle w:val="StyleBoldUnderline"/>
          <w:highlight w:val="yellow"/>
        </w:rPr>
        <w:t>would ensue would be sufficient to result in sanctions</w:t>
      </w:r>
      <w:r w:rsidRPr="006F21B6">
        <w:rPr>
          <w:rStyle w:val="DebateUnderline"/>
        </w:rPr>
        <w:t xml:space="preserve"> </w:t>
      </w:r>
      <w:r w:rsidRPr="007E124B">
        <w:rPr>
          <w:sz w:val="16"/>
          <w:szCs w:val="16"/>
        </w:rPr>
        <w:t>against the Court, such as withdrawal of jurisdiction or impeachment. These considerations arose only in the process of caring deeply about the policy goal at hand—racial equality in public education. They were not a by-product of caring only about the logical or precedential consistency of an opinion or of worrying only about deriving a decision from the Framers’ intentions.</w:t>
      </w:r>
      <w:r w:rsidRPr="00A17305">
        <w:t xml:space="preserve"> </w:t>
      </w:r>
    </w:p>
    <w:p w14:paraId="7F3CE072" w14:textId="77777777" w:rsidR="00B9380C" w:rsidRDefault="00B9380C" w:rsidP="00B9380C">
      <w:pPr>
        <w:pStyle w:val="Heading4"/>
      </w:pPr>
      <w:r>
        <w:t>Even if court capital isn’t finite, justices think it is and fears of the loss of its legitimacy cause the Court to adhere to public opinion after it angers the public:</w:t>
      </w:r>
    </w:p>
    <w:p w14:paraId="7F3CE073" w14:textId="77777777" w:rsidR="00B9380C" w:rsidRDefault="00B9380C" w:rsidP="00B9380C">
      <w:pPr>
        <w:ind w:left="720"/>
      </w:pPr>
      <w:r w:rsidRPr="00B9380C">
        <w:rPr>
          <w:rStyle w:val="StyleStyleBold12pt"/>
        </w:rPr>
        <w:t>Fallon, 2005</w:t>
      </w:r>
      <w:r>
        <w:t xml:space="preserve"> prof. of Constitutional Law @ Harvard, Harvard Law Review, April 20</w:t>
      </w:r>
      <w:r w:rsidRPr="00BC6559">
        <w:rPr>
          <w:u w:val="single"/>
        </w:rPr>
        <w:t>05</w:t>
      </w:r>
      <w:r>
        <w:t>, 118 Harv. L. Rev. 1787; Lexis</w:t>
      </w:r>
    </w:p>
    <w:p w14:paraId="7F3CE074" w14:textId="77777777" w:rsidR="00B9380C" w:rsidRPr="00B9380C" w:rsidRDefault="00B9380C" w:rsidP="00B9380C">
      <w:pPr>
        <w:rPr>
          <w:sz w:val="16"/>
        </w:rPr>
      </w:pPr>
      <w:r w:rsidRPr="00B9380C">
        <w:rPr>
          <w:sz w:val="16"/>
        </w:rPr>
        <w:t xml:space="preserve">(c) Measures of Sociological Legitimacy and the Limits of Judicial Power. - </w:t>
      </w:r>
      <w:r w:rsidRPr="00B9380C">
        <w:rPr>
          <w:rStyle w:val="StyleBoldUnderline"/>
          <w:highlight w:val="yellow"/>
        </w:rPr>
        <w:t>The measures of sociological legitimacy commonly used by social scientists provide poor gauges of the effective limits of judicial</w:t>
      </w:r>
      <w:r w:rsidRPr="00D90D9D">
        <w:rPr>
          <w:u w:val="single"/>
        </w:rPr>
        <w:t xml:space="preserve">  [*1833]  </w:t>
      </w:r>
      <w:r w:rsidRPr="00B9380C">
        <w:rPr>
          <w:rStyle w:val="StyleBoldUnderline"/>
          <w:highlight w:val="yellow"/>
        </w:rPr>
        <w:t>power</w:t>
      </w:r>
      <w:r w:rsidRPr="00B9380C">
        <w:rPr>
          <w:sz w:val="16"/>
        </w:rPr>
        <w:t xml:space="preserve">. Indeed, excessive focus on the authoritative legitimacy of Supreme Court rulings and on the Court's institutional legitimacy - as measured by surveys charting "diffuse support" - could prove affirmatively misleading for some purposes. Among other things, the public's belief that the Supreme Court is a legitimate institution need not entail a view that the Justices currently are doing a good job. n207 When significant fractions of the public disagree with the Court on salient issues, they may support political candidates pledged to change the Court's ideological balance. In recent decades, presidential candidates have repeatedly campaigned against unpopular claims of judicial authority and promised to appoint Justices whom their constituencies would regard as more right-thinking. n208 </w:t>
      </w:r>
      <w:r w:rsidRPr="00B9380C">
        <w:rPr>
          <w:rStyle w:val="StyleBoldUnderline"/>
          <w:highlight w:val="yellow"/>
        </w:rPr>
        <w:t xml:space="preserve">Justices who defy aroused public opinion risk, and know that they risk, provoking a political backlash that ultimately could cause their doctrinal handiwork to collapse. n209 Possibly as a result of the Court's concern for its own sociological legitimacy, it has </w:t>
      </w:r>
      <w:r w:rsidRPr="00B9380C">
        <w:rPr>
          <w:rStyle w:val="Emphasis"/>
          <w:highlight w:val="yellow"/>
        </w:rPr>
        <w:t>seldom remained dramatically at odds</w:t>
      </w:r>
      <w:r w:rsidRPr="00B9380C">
        <w:rPr>
          <w:rStyle w:val="StyleBoldUnderline"/>
          <w:highlight w:val="yellow"/>
        </w:rPr>
        <w:t xml:space="preserve"> with aroused public opinion for </w:t>
      </w:r>
      <w:r w:rsidRPr="00B9380C">
        <w:rPr>
          <w:rStyle w:val="Emphasis"/>
          <w:highlight w:val="yellow"/>
        </w:rPr>
        <w:t>extended periods</w:t>
      </w:r>
      <w:r w:rsidRPr="00B9380C">
        <w:rPr>
          <w:rStyle w:val="StyleBoldUnderline"/>
          <w:highlight w:val="yellow"/>
        </w:rPr>
        <w:t>. n210 In ways that are still little understood, the Justices undoubtedly are influenced by popular political movements and by the evolving attitudes of their society</w:t>
      </w:r>
      <w:r w:rsidRPr="00D90D9D">
        <w:rPr>
          <w:u w:val="single"/>
        </w:rPr>
        <w:t>.</w:t>
      </w:r>
      <w:r w:rsidRPr="00B9380C">
        <w:rPr>
          <w:sz w:val="16"/>
        </w:rPr>
        <w:t xml:space="preserve"> n211</w:t>
      </w:r>
    </w:p>
    <w:p w14:paraId="7F3CE075" w14:textId="77777777" w:rsidR="00B9380C" w:rsidRPr="00B9380C" w:rsidRDefault="00B9380C" w:rsidP="00B9380C">
      <w:pPr>
        <w:pStyle w:val="Nothing"/>
      </w:pPr>
    </w:p>
    <w:p w14:paraId="7F3CE076" w14:textId="77777777" w:rsidR="00B9380C" w:rsidRDefault="00B9380C" w:rsidP="00B9380C">
      <w:pPr>
        <w:pStyle w:val="Heading4"/>
      </w:pPr>
      <w:bookmarkStart w:id="60" w:name="_Toc236141172"/>
      <w:bookmarkStart w:id="61" w:name="_Toc236141246"/>
      <w:bookmarkStart w:id="62" w:name="_Toc236145391"/>
      <w:bookmarkStart w:id="63" w:name="_Toc236237422"/>
      <w:bookmarkStart w:id="64" w:name="_Toc236275158"/>
      <w:bookmarkStart w:id="65" w:name="_Toc236309401"/>
      <w:bookmarkStart w:id="66" w:name="_Toc236372160"/>
      <w:bookmarkStart w:id="67" w:name="_Toc236390544"/>
      <w:r>
        <w:t>(--) Court needs to pick battles – capital is finite.</w:t>
      </w:r>
      <w:bookmarkEnd w:id="60"/>
      <w:bookmarkEnd w:id="61"/>
      <w:bookmarkEnd w:id="62"/>
      <w:bookmarkEnd w:id="63"/>
      <w:bookmarkEnd w:id="64"/>
      <w:bookmarkEnd w:id="65"/>
      <w:bookmarkEnd w:id="66"/>
      <w:bookmarkEnd w:id="67"/>
    </w:p>
    <w:p w14:paraId="7F3CE077" w14:textId="77777777" w:rsidR="00B9380C" w:rsidRPr="00A17305" w:rsidRDefault="00B9380C" w:rsidP="00B9380C">
      <w:pPr>
        <w:pStyle w:val="Nothing"/>
        <w:ind w:firstLine="720"/>
      </w:pPr>
      <w:r w:rsidRPr="00D16C0B">
        <w:rPr>
          <w:rStyle w:val="Author-Date"/>
        </w:rPr>
        <w:t>Young</w:t>
      </w:r>
      <w:r>
        <w:t>, Prof Law UT Austin, 20</w:t>
      </w:r>
      <w:r w:rsidRPr="00D16C0B">
        <w:rPr>
          <w:rStyle w:val="Author-Date"/>
        </w:rPr>
        <w:t>04</w:t>
      </w:r>
    </w:p>
    <w:p w14:paraId="7F3CE078" w14:textId="77777777" w:rsidR="00B9380C" w:rsidRPr="00A17305" w:rsidRDefault="00B9380C" w:rsidP="00B9380C">
      <w:pPr>
        <w:pStyle w:val="Nothing"/>
        <w:ind w:left="432"/>
      </w:pPr>
      <w:r>
        <w:lastRenderedPageBreak/>
        <w:t>(</w:t>
      </w:r>
      <w:r w:rsidRPr="00A17305">
        <w:t>Ernest A. Young, Prof of Law at UT Austin, November 2004, “</w:t>
      </w:r>
      <w:r w:rsidRPr="00A17305">
        <w:rPr>
          <w:rStyle w:val="verdana"/>
        </w:rPr>
        <w:t>The Rehnquist Court's Two Federalisms” 83 Tex. L. Rev. 1</w:t>
      </w:r>
      <w:r>
        <w:rPr>
          <w:rStyle w:val="verdana"/>
        </w:rPr>
        <w:t>)</w:t>
      </w:r>
    </w:p>
    <w:p w14:paraId="7F3CE079" w14:textId="77777777" w:rsidR="00B9380C" w:rsidRPr="00A17305" w:rsidRDefault="00B9380C" w:rsidP="00B9380C">
      <w:pPr>
        <w:pStyle w:val="Cards"/>
        <w:ind w:left="0"/>
        <w:rPr>
          <w:rStyle w:val="verdana"/>
        </w:rPr>
      </w:pPr>
      <w:r w:rsidRPr="00A17305">
        <w:rPr>
          <w:rStyle w:val="verdana"/>
        </w:rPr>
        <w:t xml:space="preserve">Whether or not Alexander Hamilton was right to call the judiciary the "least dangerous branch," </w:t>
      </w:r>
      <w:bookmarkStart w:id="68" w:name="r451"/>
      <w:r w:rsidRPr="00A17305">
        <w:rPr>
          <w:rStyle w:val="blue"/>
          <w:color w:val="0000FF"/>
          <w:u w:val="single"/>
          <w:vertAlign w:val="superscript"/>
        </w:rPr>
        <w:t>n451</w:t>
      </w:r>
      <w:bookmarkEnd w:id="68"/>
      <w:r w:rsidRPr="00A17305">
        <w:rPr>
          <w:rStyle w:val="verdana"/>
        </w:rPr>
        <w:t xml:space="preserve"> both contemporary </w:t>
      </w:r>
      <w:r w:rsidRPr="00B9380C">
        <w:rPr>
          <w:rStyle w:val="StyleBoldUnderline"/>
          <w:highlight w:val="yellow"/>
        </w:rPr>
        <w:t>theory and historical experience suggest that courts' ability to defy the national political branches is not unlimited.</w:t>
      </w:r>
      <w:r w:rsidRPr="00A17305">
        <w:rPr>
          <w:rStyle w:val="verdana"/>
        </w:rPr>
        <w:t xml:space="preserve"> Those limits bear on federalism doctrine in at least three respects. First, they support, at least to some extent, the notion that </w:t>
      </w:r>
      <w:r w:rsidRPr="00B9380C">
        <w:rPr>
          <w:rStyle w:val="StyleBoldUnderline"/>
          <w:highlight w:val="yellow"/>
        </w:rPr>
        <w:t xml:space="preserve">the judiciary has </w:t>
      </w:r>
      <w:r w:rsidRPr="00B9380C">
        <w:rPr>
          <w:rStyle w:val="Emphasis"/>
          <w:highlight w:val="yellow"/>
        </w:rPr>
        <w:t>limited institutional capital</w:t>
      </w:r>
      <w:r w:rsidRPr="00B9380C">
        <w:rPr>
          <w:rStyle w:val="Emphasis"/>
        </w:rPr>
        <w:t>.</w:t>
      </w:r>
      <w:r w:rsidRPr="00A17305">
        <w:rPr>
          <w:rStyle w:val="verdana"/>
        </w:rPr>
        <w:t xml:space="preserve"> If that is true, then </w:t>
      </w:r>
      <w:r w:rsidRPr="00B9380C">
        <w:rPr>
          <w:rStyle w:val="StyleBoldUnderline"/>
          <w:highlight w:val="yellow"/>
        </w:rPr>
        <w:t>courts may not</w:t>
      </w:r>
      <w:r w:rsidRPr="00A17305">
        <w:rPr>
          <w:rStyle w:val="verdana"/>
        </w:rPr>
        <w:t xml:space="preserve"> be able to </w:t>
      </w:r>
      <w:r w:rsidRPr="00B9380C">
        <w:rPr>
          <w:rStyle w:val="StyleBoldUnderline"/>
          <w:highlight w:val="yellow"/>
        </w:rPr>
        <w:t>pursue all possible doctrinal avenues</w:t>
      </w:r>
      <w:r w:rsidRPr="00A17305">
        <w:rPr>
          <w:rStyle w:val="verdana"/>
        </w:rPr>
        <w:t xml:space="preserve"> at once </w:t>
      </w:r>
      <w:r w:rsidRPr="00B9380C">
        <w:rPr>
          <w:rStyle w:val="StyleBoldUnderline"/>
          <w:highlight w:val="yellow"/>
        </w:rPr>
        <w:t>and</w:t>
      </w:r>
      <w:r w:rsidRPr="00A17305">
        <w:rPr>
          <w:rStyle w:val="verdana"/>
        </w:rPr>
        <w:t xml:space="preserve"> may, in consequence, </w:t>
      </w:r>
      <w:r w:rsidRPr="00B9380C">
        <w:rPr>
          <w:rStyle w:val="StyleBoldUnderline"/>
          <w:highlight w:val="yellow"/>
        </w:rPr>
        <w:t>have to choose</w:t>
      </w:r>
      <w:r w:rsidRPr="00A17305">
        <w:rPr>
          <w:rStyle w:val="verdana"/>
        </w:rPr>
        <w:t xml:space="preserve"> among them. Second, these limits suggest that </w:t>
      </w:r>
      <w:r w:rsidRPr="00B9380C">
        <w:rPr>
          <w:rStyle w:val="StyleBoldUnderline"/>
          <w:highlight w:val="yellow"/>
        </w:rPr>
        <w:t>courts</w:t>
      </w:r>
      <w:r w:rsidRPr="00B9380C">
        <w:rPr>
          <w:rStyle w:val="StyleBoldUnderline"/>
        </w:rPr>
        <w:t xml:space="preserve"> </w:t>
      </w:r>
      <w:r w:rsidRPr="00A17305">
        <w:rPr>
          <w:rStyle w:val="verdana"/>
        </w:rPr>
        <w:t xml:space="preserve">should pursue certain kinds of doctrine. In particular, they </w:t>
      </w:r>
      <w:r w:rsidRPr="00B9380C">
        <w:rPr>
          <w:rStyle w:val="StyleBoldUnderline"/>
          <w:highlight w:val="yellow"/>
        </w:rPr>
        <w:t>support doctrine</w:t>
      </w:r>
      <w:r w:rsidRPr="00A17305">
        <w:rPr>
          <w:rStyle w:val="verdana"/>
        </w:rPr>
        <w:t xml:space="preserve"> that advances the goal of state autonomy </w:t>
      </w:r>
      <w:r w:rsidRPr="00B9380C">
        <w:rPr>
          <w:rStyle w:val="StyleBoldUnderline"/>
          <w:highlight w:val="yellow"/>
        </w:rPr>
        <w:t>without forcing direct confrontations by invalidating political branch actions.</w:t>
      </w:r>
      <w:r w:rsidRPr="00A17305">
        <w:rPr>
          <w:rStyle w:val="verdana"/>
        </w:rPr>
        <w:t xml:space="preserve"> Finally, the limits on the judiciary's ability to confront the political branches ought to temper our expectations (or fears) of what judicial federalism doctrine can accomplish.</w:t>
      </w:r>
    </w:p>
    <w:p w14:paraId="7F3CE07A" w14:textId="77777777" w:rsidR="00B9380C" w:rsidRDefault="00B9380C" w:rsidP="00B9380C">
      <w:pPr>
        <w:pStyle w:val="Heading4"/>
      </w:pPr>
      <w:bookmarkStart w:id="69" w:name="_Toc236141173"/>
      <w:bookmarkStart w:id="70" w:name="_Toc236141247"/>
      <w:bookmarkStart w:id="71" w:name="_Toc236145392"/>
      <w:bookmarkStart w:id="72" w:name="_Toc236237423"/>
      <w:bookmarkStart w:id="73" w:name="_Toc236275159"/>
      <w:bookmarkStart w:id="74" w:name="_Toc236309402"/>
      <w:bookmarkStart w:id="75" w:name="_Toc236372161"/>
      <w:bookmarkStart w:id="76" w:name="_Toc236390545"/>
      <w:r>
        <w:t>(--) Court needs to conserve capital.</w:t>
      </w:r>
      <w:bookmarkEnd w:id="69"/>
      <w:bookmarkEnd w:id="70"/>
      <w:bookmarkEnd w:id="71"/>
      <w:bookmarkEnd w:id="72"/>
      <w:bookmarkEnd w:id="73"/>
      <w:bookmarkEnd w:id="74"/>
      <w:bookmarkEnd w:id="75"/>
      <w:bookmarkEnd w:id="76"/>
    </w:p>
    <w:p w14:paraId="7F3CE07B" w14:textId="77777777" w:rsidR="00B9380C" w:rsidRDefault="00B9380C" w:rsidP="00B9380C">
      <w:pPr>
        <w:pStyle w:val="Nothing"/>
      </w:pPr>
      <w:r w:rsidRPr="00FC4356">
        <w:rPr>
          <w:rStyle w:val="Author-Date"/>
        </w:rPr>
        <w:t>Pacelle</w:t>
      </w:r>
      <w:r>
        <w:t>, Prof PoliSci Georgia Southern, 20</w:t>
      </w:r>
      <w:r w:rsidRPr="00FC4356">
        <w:rPr>
          <w:rStyle w:val="Author-Date"/>
        </w:rPr>
        <w:t>02</w:t>
      </w:r>
      <w:r w:rsidRPr="00A17305">
        <w:t xml:space="preserve"> </w:t>
      </w:r>
    </w:p>
    <w:p w14:paraId="7F3CE07C" w14:textId="77777777" w:rsidR="00B9380C" w:rsidRPr="00A17305" w:rsidRDefault="00B9380C" w:rsidP="00B9380C">
      <w:pPr>
        <w:pStyle w:val="Nothing"/>
      </w:pPr>
      <w:r w:rsidRPr="00A17305">
        <w:t>(Richard L. Pacelle, Jr., Prof of Poli Sci @ Georgia Southern University, The Role of the Supreme Court in American Politics: The Least Dangerous Branch? 2002</w:t>
      </w:r>
      <w:r>
        <w:t xml:space="preserve"> </w:t>
      </w:r>
      <w:r w:rsidRPr="00A17305">
        <w:t>p 162-3</w:t>
      </w:r>
    </w:p>
    <w:p w14:paraId="7F3CE07D" w14:textId="77777777" w:rsidR="00B9380C" w:rsidRDefault="00B9380C" w:rsidP="00B9380C">
      <w:pPr>
        <w:pStyle w:val="Cards"/>
      </w:pPr>
      <w:r w:rsidRPr="00367D68">
        <w:rPr>
          <w:rStyle w:val="DebateUnderline"/>
        </w:rPr>
        <w:t>The Court is supposed to be the voice of reason,</w:t>
      </w:r>
      <w:r w:rsidRPr="00A17305">
        <w:t xml:space="preserve"> charged with the creative function of articulating the durable principles of government. The normative view is that the justices should be governed by principles of constitutional law and statutory interpretation. The </w:t>
      </w:r>
      <w:r w:rsidRPr="00367D68">
        <w:rPr>
          <w:rStyle w:val="DebateUnderline"/>
        </w:rPr>
        <w:t xml:space="preserve">justices must </w:t>
      </w:r>
      <w:r w:rsidRPr="00A17305">
        <w:t xml:space="preserve">respect the governmental structure and </w:t>
      </w:r>
      <w:r w:rsidRPr="00367D68">
        <w:rPr>
          <w:rStyle w:val="DebateUnderline"/>
        </w:rPr>
        <w:t>use reasoned principle and societal moral tradition,</w:t>
      </w:r>
      <w:r w:rsidRPr="00A17305">
        <w:t xml:space="preserve"> as well as history, the text of the Constitution, and judicial precedent as sources of inspiration. The justices need to pay attention to the broader context that Leslie Goldstein refers to as “the evolving morality of our tradition? </w:t>
      </w:r>
      <w:r w:rsidRPr="00B9380C">
        <w:rPr>
          <w:rStyle w:val="StyleBoldUnderline"/>
          <w:highlight w:val="yellow"/>
        </w:rPr>
        <w:t>Because the Court stands outside popular control, it should refrain from taking and deciding certain cases when it would be politically unwise.</w:t>
      </w:r>
      <w:r w:rsidRPr="00367D68">
        <w:rPr>
          <w:rStyle w:val="DebateUnderline"/>
        </w:rPr>
        <w:t xml:space="preserve"> </w:t>
      </w:r>
      <w:r w:rsidRPr="00A17305">
        <w:t xml:space="preserve">The justices need to find the underlying meaning embedded in the plans behind the Constitution. To deny the existence of broader guiding principles is to make the Court “a naked power organ” rather than a court of law (Goldstein 1995, 277--278). In Chapter 2, I argued that since the late 1980s, the Supreme Court has begun to move away from the so-called double standard that dominated judicial decisionmaking for half a century This move would help the Court resolve the dilemmas it faced. Part of </w:t>
      </w:r>
      <w:r w:rsidRPr="00B9380C">
        <w:rPr>
          <w:rStyle w:val="StyleBoldUnderline"/>
          <w:highlight w:val="yellow"/>
        </w:rPr>
        <w:t>the new role urges the Court to adopt judicial restraint when it deals with the actions of the elected branches</w:t>
      </w:r>
      <w:r w:rsidRPr="00A17305">
        <w:t xml:space="preserve">. To do so would mitigate concerns that the Court is undemocratic. </w:t>
      </w:r>
      <w:r w:rsidRPr="00B9380C">
        <w:rPr>
          <w:rStyle w:val="StyleBoldUnderline"/>
          <w:highlight w:val="yellow"/>
        </w:rPr>
        <w:t>This new role</w:t>
      </w:r>
      <w:r w:rsidRPr="00367D68">
        <w:rPr>
          <w:rStyle w:val="DebateUnderline"/>
        </w:rPr>
        <w:t xml:space="preserve"> </w:t>
      </w:r>
      <w:r w:rsidRPr="00A17305">
        <w:t xml:space="preserve">also </w:t>
      </w:r>
      <w:r w:rsidRPr="00B9380C">
        <w:rPr>
          <w:rStyle w:val="StyleBoldUnderline"/>
          <w:highlight w:val="yellow"/>
        </w:rPr>
        <w:t>asks the Court to avoid making sweeping policy pronouncements. That would reduce concerns over the Court°s institutional limitations</w:t>
      </w:r>
      <w:r w:rsidRPr="00B9380C">
        <w:rPr>
          <w:rStyle w:val="StyleBoldUnderline"/>
        </w:rPr>
        <w:t xml:space="preserve"> </w:t>
      </w:r>
      <w:r w:rsidRPr="00A17305">
        <w:t xml:space="preserve">and arguments about capacity. However, the adoption of such a role would represent an abdication of the role of the Court as a protector of minorities. </w:t>
      </w:r>
    </w:p>
    <w:p w14:paraId="7F3CE07E" w14:textId="77777777" w:rsidR="00B9380C" w:rsidRPr="00B9380C" w:rsidRDefault="00B9380C" w:rsidP="00B9380C">
      <w:pPr>
        <w:pStyle w:val="Nothing"/>
      </w:pPr>
    </w:p>
    <w:p w14:paraId="7F3CE07F" w14:textId="77777777" w:rsidR="0062231E" w:rsidRDefault="0062231E" w:rsidP="0062231E"/>
    <w:p w14:paraId="7F3CE080" w14:textId="77777777" w:rsidR="0062231E" w:rsidRDefault="0062231E" w:rsidP="0062231E"/>
    <w:p w14:paraId="7F3CE081" w14:textId="77777777" w:rsidR="0062231E" w:rsidRPr="0062231E" w:rsidRDefault="0062231E" w:rsidP="0062231E">
      <w:pPr>
        <w:rPr>
          <w:rStyle w:val="StyleBoldUnderline"/>
        </w:rPr>
      </w:pPr>
    </w:p>
    <w:p w14:paraId="7F3CE082" w14:textId="77777777" w:rsidR="0062231E" w:rsidRDefault="0062231E" w:rsidP="0062231E"/>
    <w:p w14:paraId="7F3CE083" w14:textId="77777777" w:rsidR="0062231E" w:rsidRDefault="0062231E">
      <w:pPr>
        <w:spacing w:after="200" w:line="276" w:lineRule="auto"/>
        <w:rPr>
          <w:rFonts w:eastAsiaTheme="majorEastAsia" w:cstheme="majorBidi"/>
          <w:b/>
          <w:bCs/>
          <w:sz w:val="32"/>
          <w:u w:val="single"/>
        </w:rPr>
      </w:pPr>
      <w:r>
        <w:br w:type="page"/>
      </w:r>
    </w:p>
    <w:p w14:paraId="7F3CE084" w14:textId="77777777" w:rsidR="0062231E" w:rsidRDefault="0062231E" w:rsidP="0062231E">
      <w:pPr>
        <w:pStyle w:val="Heading2"/>
        <w:rPr>
          <w:sz w:val="32"/>
          <w:u w:val="single"/>
        </w:rPr>
      </w:pPr>
      <w:bookmarkStart w:id="77" w:name="_Toc363478260"/>
      <w:r>
        <w:lastRenderedPageBreak/>
        <w:t>Internal Links</w:t>
      </w:r>
      <w:bookmarkEnd w:id="77"/>
      <w:r>
        <w:br w:type="page"/>
      </w:r>
    </w:p>
    <w:p w14:paraId="7F3CE085" w14:textId="77777777" w:rsidR="00B9380C" w:rsidRDefault="00B9380C" w:rsidP="00B9380C">
      <w:pPr>
        <w:pStyle w:val="Heading3"/>
      </w:pPr>
      <w:bookmarkStart w:id="78" w:name="_Toc363478261"/>
      <w:r>
        <w:lastRenderedPageBreak/>
        <w:t>Internal Links:  Schuette decision could kill affirmative action</w:t>
      </w:r>
      <w:bookmarkEnd w:id="78"/>
    </w:p>
    <w:p w14:paraId="7F3CE086" w14:textId="77777777" w:rsidR="00B9380C" w:rsidRDefault="00B9380C" w:rsidP="00B9380C">
      <w:pPr>
        <w:pStyle w:val="Heading4"/>
      </w:pPr>
      <w:r>
        <w:t>(--) Schuette decision could dismantle the system of affirmative action:</w:t>
      </w:r>
    </w:p>
    <w:p w14:paraId="7F3CE087" w14:textId="77777777" w:rsidR="00B9380C" w:rsidRDefault="00B9380C" w:rsidP="00B9380C">
      <w:pPr>
        <w:ind w:left="720"/>
      </w:pPr>
      <w:r>
        <w:t xml:space="preserve">Scott </w:t>
      </w:r>
      <w:r w:rsidRPr="00C37471">
        <w:rPr>
          <w:rStyle w:val="StyleStyleBold12pt"/>
        </w:rPr>
        <w:t>Lemieux, 7/9/2013</w:t>
      </w:r>
      <w:r>
        <w:t xml:space="preserve"> (assistant professor of political science at the College of Saint Rose, “Affirmative Action's Ominous Future,” </w:t>
      </w:r>
      <w:hyperlink r:id="rId81" w:history="1">
        <w:r w:rsidRPr="00301EF7">
          <w:rPr>
            <w:rStyle w:val="Hyperlink"/>
          </w:rPr>
          <w:t>http://prospect.org/article/affirmative-actions-ominous-future</w:t>
        </w:r>
      </w:hyperlink>
      <w:r>
        <w:t>, Accessed 7/25/2013, rwg)</w:t>
      </w:r>
    </w:p>
    <w:p w14:paraId="7F3CE088" w14:textId="77777777" w:rsidR="00B9380C" w:rsidRDefault="00B9380C" w:rsidP="00B9380C">
      <w:pPr>
        <w:rPr>
          <w:sz w:val="16"/>
        </w:rPr>
      </w:pPr>
      <w:r w:rsidRPr="00C37471">
        <w:rPr>
          <w:rStyle w:val="StyleBoldUnderline"/>
          <w:highlight w:val="yellow"/>
        </w:rPr>
        <w:t>One thing the three most anticipated cases of the recently completed Supreme Court had in common: They left the big questions unanswered</w:t>
      </w:r>
      <w:r w:rsidRPr="00C37471">
        <w:rPr>
          <w:sz w:val="16"/>
        </w:rPr>
        <w:t xml:space="preserve">. Hollingsworth v. Perry, by ducking the question on jurisdictional grounds, left the constitutional status of state bans on same-sex marriage unresolved. Shelby County v. Holder theoretically permitted Congress to update the preclearance formula to put the teeth back into the Voting Rights Act. However, the Court gave lower courts and future Supreme Courts no useful guideline for how Congress could proceed. (Admittedly, the answer for how Congress can constitutionally proceed, at least for the Roberts Court, is almost certainly "it can't.") </w:t>
      </w:r>
      <w:r w:rsidRPr="00C37471">
        <w:rPr>
          <w:rStyle w:val="StyleBoldUnderline"/>
          <w:highlight w:val="yellow"/>
        </w:rPr>
        <w:t>The term's clearest passing of the buck was the decision in the affirmative-action case, Fisher</w:t>
      </w:r>
      <w:r w:rsidRPr="00C37471">
        <w:rPr>
          <w:sz w:val="16"/>
        </w:rPr>
        <w:t xml:space="preserve"> v. University of Texas. </w:t>
      </w:r>
      <w:r w:rsidRPr="00C37471">
        <w:rPr>
          <w:rStyle w:val="StyleBoldUnderline"/>
          <w:highlight w:val="yellow"/>
        </w:rPr>
        <w:t>While many people (including me) expected the Court to use the case as a vehicle to declare virtually all affirmative action in public higher education unconstitutional</w:t>
      </w:r>
      <w:r w:rsidRPr="00C37471">
        <w:rPr>
          <w:sz w:val="16"/>
        </w:rPr>
        <w:t xml:space="preserve">, in the eight long months between the oral arguments and the decision this June, </w:t>
      </w:r>
      <w:r w:rsidRPr="00C37471">
        <w:rPr>
          <w:rStyle w:val="StyleBoldUnderline"/>
          <w:highlight w:val="yellow"/>
        </w:rPr>
        <w:t xml:space="preserve">the Justices decided to </w:t>
      </w:r>
      <w:r w:rsidRPr="00D444BD">
        <w:rPr>
          <w:rStyle w:val="Emphasis"/>
          <w:highlight w:val="yellow"/>
        </w:rPr>
        <w:t>tread lightly</w:t>
      </w:r>
      <w:r w:rsidRPr="00C37471">
        <w:rPr>
          <w:sz w:val="16"/>
        </w:rPr>
        <w:t xml:space="preserve">, issuing a brief opinion sending the issue back to the lower courts. </w:t>
      </w:r>
      <w:r w:rsidRPr="00C37471">
        <w:rPr>
          <w:rStyle w:val="StyleBoldUnderline"/>
          <w:highlight w:val="yellow"/>
        </w:rPr>
        <w:t xml:space="preserve">However, the next case on affirmative action the Court plans to hear next term, </w:t>
      </w:r>
      <w:r w:rsidRPr="00D444BD">
        <w:rPr>
          <w:rStyle w:val="Emphasis"/>
          <w:highlight w:val="yellow"/>
        </w:rPr>
        <w:t xml:space="preserve">Schuette </w:t>
      </w:r>
      <w:r w:rsidRPr="00C37471">
        <w:rPr>
          <w:rStyle w:val="StyleBoldUnderline"/>
          <w:highlight w:val="yellow"/>
        </w:rPr>
        <w:t xml:space="preserve">v. Coalition to Defend Affirmative Action, may prove to be the </w:t>
      </w:r>
      <w:r w:rsidRPr="00C37471">
        <w:rPr>
          <w:rStyle w:val="Emphasis"/>
          <w:highlight w:val="yellow"/>
        </w:rPr>
        <w:t>big stick</w:t>
      </w:r>
      <w:r w:rsidRPr="00C37471">
        <w:rPr>
          <w:rStyle w:val="StyleBoldUnderline"/>
          <w:highlight w:val="yellow"/>
        </w:rPr>
        <w:t xml:space="preserve"> that </w:t>
      </w:r>
      <w:r w:rsidRPr="00C37471">
        <w:rPr>
          <w:rStyle w:val="Emphasis"/>
          <w:highlight w:val="yellow"/>
        </w:rPr>
        <w:t>finally dismantles the system</w:t>
      </w:r>
      <w:r w:rsidRPr="00C37471">
        <w:rPr>
          <w:rStyle w:val="Emphasis"/>
        </w:rPr>
        <w:t>.</w:t>
      </w:r>
      <w:r w:rsidRPr="00C37471">
        <w:rPr>
          <w:sz w:val="16"/>
        </w:rPr>
        <w:t xml:space="preserve"> </w:t>
      </w:r>
    </w:p>
    <w:p w14:paraId="7F3CE089" w14:textId="77777777" w:rsidR="00B9380C" w:rsidRDefault="00B9380C" w:rsidP="00B9380C">
      <w:pPr>
        <w:pStyle w:val="Heading4"/>
      </w:pPr>
      <w:r>
        <w:t>(--) Schuette could end affirmative action for good:</w:t>
      </w:r>
    </w:p>
    <w:p w14:paraId="7F3CE08A" w14:textId="77777777" w:rsidR="00B9380C" w:rsidRDefault="00B9380C" w:rsidP="00B9380C">
      <w:pPr>
        <w:ind w:left="720"/>
      </w:pPr>
      <w:r>
        <w:t xml:space="preserve">Horace </w:t>
      </w:r>
      <w:r w:rsidRPr="000D1DCF">
        <w:rPr>
          <w:rStyle w:val="StyleStyleBold12pt"/>
        </w:rPr>
        <w:t>Cooper, 6/24/2013</w:t>
      </w:r>
      <w:r>
        <w:t xml:space="preserve"> (former law professor at the George Mason University School of Law, Christian Science Monitor, Lexis, Accessed 7/28/2013, rwg)</w:t>
      </w:r>
    </w:p>
    <w:p w14:paraId="7F3CE08B" w14:textId="77777777" w:rsidR="00B9380C" w:rsidRPr="000D1DCF" w:rsidRDefault="00B9380C" w:rsidP="00B9380C">
      <w:pPr>
        <w:rPr>
          <w:rStyle w:val="Emphasis"/>
        </w:rPr>
      </w:pPr>
      <w:r w:rsidRPr="000D1DCF">
        <w:rPr>
          <w:rStyle w:val="StyleBoldUnderline"/>
          <w:highlight w:val="yellow"/>
        </w:rPr>
        <w:t>Immediately after the court's term expires at the end of June, briefs will be filed in support of the 58 percent of Michigan voters who passed an amendment to the state Constitution in 2006 that prohibits race preferences in state-run colleges and universities. This fall, the justices will hear arguments in the case of Schuette</w:t>
      </w:r>
      <w:r w:rsidRPr="000D1DCF">
        <w:rPr>
          <w:sz w:val="16"/>
        </w:rPr>
        <w:t xml:space="preserve"> v. Coalition to Defend Affirmative Action, ostensibly to see if the will of the people means anything anymore.</w:t>
      </w:r>
      <w:r w:rsidRPr="000D1DCF">
        <w:rPr>
          <w:sz w:val="12"/>
        </w:rPr>
        <w:t>¶</w:t>
      </w:r>
      <w:r w:rsidRPr="000D1DCF">
        <w:rPr>
          <w:sz w:val="16"/>
        </w:rPr>
        <w:t xml:space="preserve"> </w:t>
      </w:r>
      <w:r w:rsidRPr="000D1DCF">
        <w:rPr>
          <w:rStyle w:val="StyleBoldUnderline"/>
          <w:highlight w:val="yellow"/>
        </w:rPr>
        <w:t xml:space="preserve">Fisher and the Schuette case could provide the </w:t>
      </w:r>
      <w:r w:rsidRPr="000D1DCF">
        <w:rPr>
          <w:rStyle w:val="Emphasis"/>
          <w:highlight w:val="yellow"/>
        </w:rPr>
        <w:t>one-two punch</w:t>
      </w:r>
      <w:r w:rsidRPr="000D1DCF">
        <w:rPr>
          <w:rStyle w:val="StyleBoldUnderline"/>
          <w:highlight w:val="yellow"/>
        </w:rPr>
        <w:t xml:space="preserve"> to finally throw </w:t>
      </w:r>
      <w:r w:rsidRPr="000D1DCF">
        <w:rPr>
          <w:rStyle w:val="Emphasis"/>
          <w:highlight w:val="yellow"/>
        </w:rPr>
        <w:t>racial preferences out of the ivory tower for good.</w:t>
      </w:r>
    </w:p>
    <w:p w14:paraId="7F3CE08C" w14:textId="77777777" w:rsidR="00B9380C" w:rsidRPr="00C37471" w:rsidRDefault="00B9380C" w:rsidP="00B9380C">
      <w:pPr>
        <w:rPr>
          <w:sz w:val="16"/>
        </w:rPr>
      </w:pPr>
    </w:p>
    <w:p w14:paraId="7F3CE08D" w14:textId="77777777" w:rsidR="00B9380C" w:rsidRDefault="00B9380C" w:rsidP="00B9380C">
      <w:pPr>
        <w:pStyle w:val="Heading4"/>
      </w:pPr>
      <w:r>
        <w:t>(--) Best outcome for affirmative action is a narrow ruling in Schuette:</w:t>
      </w:r>
    </w:p>
    <w:p w14:paraId="7F3CE08E" w14:textId="77777777" w:rsidR="00B9380C" w:rsidRDefault="00B9380C" w:rsidP="00B9380C">
      <w:pPr>
        <w:ind w:left="720"/>
      </w:pPr>
      <w:r>
        <w:t xml:space="preserve">Scott </w:t>
      </w:r>
      <w:r w:rsidRPr="00C37471">
        <w:rPr>
          <w:rStyle w:val="StyleStyleBold12pt"/>
        </w:rPr>
        <w:t>Lemieux, 7/9/2013</w:t>
      </w:r>
      <w:r>
        <w:t xml:space="preserve"> (assistant professor of political science at the College of Saint Rose, “Affirmative Action's Ominous Future,” </w:t>
      </w:r>
      <w:hyperlink r:id="rId82" w:history="1">
        <w:r w:rsidRPr="00301EF7">
          <w:rPr>
            <w:rStyle w:val="Hyperlink"/>
          </w:rPr>
          <w:t>http://prospect.org/article/affirmative-actions-ominous-future</w:t>
        </w:r>
      </w:hyperlink>
      <w:r>
        <w:t>, Accessed 7/25/2013, rwg)</w:t>
      </w:r>
    </w:p>
    <w:p w14:paraId="7F3CE08F" w14:textId="77777777" w:rsidR="00B9380C" w:rsidRDefault="00B9380C" w:rsidP="00B9380C">
      <w:pPr>
        <w:rPr>
          <w:rStyle w:val="StyleBoldUnderline"/>
          <w:highlight w:val="yellow"/>
        </w:rPr>
      </w:pPr>
      <w:r w:rsidRPr="00C37471">
        <w:rPr>
          <w:sz w:val="16"/>
        </w:rPr>
        <w:t xml:space="preserve">For the time being, it is difficult but not impossible for states to use affirmative action in higher education. I continue to believe that the states should be given considerably more latitude and that class-based affirmative action is an inadequate substitute. (And as Justice Ginsburg pointed out in her dissent, to the extent that programs like Texas's policy of granting admission to the top 10 percent of every high school class act as a reasonable simulacrum of affirmative action, it's because they're not actually "race-neutral" in any meaningful sense at all.) </w:t>
      </w:r>
      <w:r w:rsidRPr="00C37471">
        <w:rPr>
          <w:rStyle w:val="StyleBoldUnderline"/>
          <w:highlight w:val="yellow"/>
        </w:rPr>
        <w:t>Given the general hostility of this Court not only to affirmative action but to civil rights in general, the best outcome would be for the Court as currently constituted to say as little as possible.</w:t>
      </w:r>
    </w:p>
    <w:p w14:paraId="7F3CE090" w14:textId="77777777" w:rsidR="00B9380C" w:rsidRDefault="00B9380C" w:rsidP="00B9380C">
      <w:pPr>
        <w:rPr>
          <w:rStyle w:val="StyleBoldUnderline"/>
          <w:highlight w:val="yellow"/>
        </w:rPr>
      </w:pPr>
      <w:r>
        <w:rPr>
          <w:rStyle w:val="StyleBoldUnderline"/>
          <w:highlight w:val="yellow"/>
        </w:rPr>
        <w:br w:type="page"/>
      </w:r>
    </w:p>
    <w:p w14:paraId="7F3CE091" w14:textId="77777777" w:rsidR="00FD5852" w:rsidRDefault="00FD5852" w:rsidP="00FD5852">
      <w:pPr>
        <w:pStyle w:val="Heading3"/>
      </w:pPr>
      <w:bookmarkStart w:id="79" w:name="_Toc363478262"/>
      <w:r>
        <w:lastRenderedPageBreak/>
        <w:t xml:space="preserve">Internal Links:  Court Capital </w:t>
      </w:r>
      <w:r w:rsidR="002E17CB">
        <w:t>Key to Decisions</w:t>
      </w:r>
      <w:bookmarkEnd w:id="79"/>
    </w:p>
    <w:p w14:paraId="7F3CE092" w14:textId="77777777" w:rsidR="00FD5852" w:rsidRDefault="002E17CB" w:rsidP="00FD5852">
      <w:pPr>
        <w:pStyle w:val="Heading4"/>
      </w:pPr>
      <w:r>
        <w:t xml:space="preserve">(--) </w:t>
      </w:r>
      <w:r w:rsidR="00FD5852">
        <w:t>The Court is actively concerned about protecting its political capital—justices will make decisions based on this concern:</w:t>
      </w:r>
    </w:p>
    <w:p w14:paraId="7F3CE093" w14:textId="77777777" w:rsidR="00FD5852" w:rsidRPr="00FD5852" w:rsidRDefault="00FD5852" w:rsidP="00FD5852">
      <w:pPr>
        <w:ind w:left="720"/>
      </w:pPr>
      <w:r w:rsidRPr="00FD5852">
        <w:t xml:space="preserve">ERIC R. </w:t>
      </w:r>
      <w:r w:rsidRPr="00FD5852">
        <w:rPr>
          <w:rStyle w:val="StyleStyleBold12pt"/>
        </w:rPr>
        <w:t>CLAEYS, 2011</w:t>
      </w:r>
      <w:r w:rsidRPr="00FD5852">
        <w:t xml:space="preserve"> (staff writer, “Obamacare and the Limits of Judicial Conservatism,” </w:t>
      </w:r>
      <w:hyperlink r:id="rId83" w:history="1">
        <w:r w:rsidRPr="00FD5852">
          <w:rPr>
            <w:rStyle w:val="Hyperlink"/>
          </w:rPr>
          <w:t>http://www.nationalaffairs.com/publications/detail/obamacare-and-the-limits-of-judicial-conservatism</w:t>
        </w:r>
      </w:hyperlink>
      <w:r w:rsidRPr="00FD5852">
        <w:t>, Accessed 7/25/2013, rwg)</w:t>
      </w:r>
    </w:p>
    <w:p w14:paraId="7F3CE094" w14:textId="77777777" w:rsidR="002674E4" w:rsidRPr="00FD5852" w:rsidRDefault="00FD5852" w:rsidP="00FD5852">
      <w:pPr>
        <w:rPr>
          <w:rStyle w:val="StyleBoldUnderline"/>
        </w:rPr>
      </w:pPr>
      <w:r w:rsidRPr="00D444BD">
        <w:rPr>
          <w:sz w:val="16"/>
        </w:rPr>
        <w:t xml:space="preserve">All the same, </w:t>
      </w:r>
      <w:r w:rsidRPr="00FD5852">
        <w:rPr>
          <w:rStyle w:val="StyleBoldUnderline"/>
          <w:highlight w:val="yellow"/>
        </w:rPr>
        <w:t xml:space="preserve">conservatives on the Supreme Court may worry about </w:t>
      </w:r>
      <w:r w:rsidRPr="00D444BD">
        <w:rPr>
          <w:rStyle w:val="Emphasis"/>
          <w:highlight w:val="yellow"/>
        </w:rPr>
        <w:t>protecting the Court's political capital</w:t>
      </w:r>
      <w:r w:rsidRPr="00FD5852">
        <w:rPr>
          <w:rStyle w:val="StyleBoldUnderline"/>
          <w:highlight w:val="yellow"/>
        </w:rPr>
        <w:t xml:space="preserve"> long after the public has forgotten about Obamacare. When Justice Scalia respects precedent, defers to Congress,</w:t>
      </w:r>
      <w:r w:rsidRPr="00D444BD">
        <w:rPr>
          <w:sz w:val="16"/>
        </w:rPr>
        <w:t xml:space="preserve"> or refrains from construing indeterminate text, </w:t>
      </w:r>
      <w:r w:rsidRPr="00FD5852">
        <w:rPr>
          <w:rStyle w:val="StyleBoldUnderline"/>
          <w:highlight w:val="yellow"/>
        </w:rPr>
        <w:t xml:space="preserve">he does so at least in part to </w:t>
      </w:r>
      <w:r w:rsidRPr="00D444BD">
        <w:rPr>
          <w:rStyle w:val="Emphasis"/>
          <w:highlight w:val="yellow"/>
        </w:rPr>
        <w:t>preserve the Court's standing</w:t>
      </w:r>
      <w:r w:rsidRPr="00FD5852">
        <w:rPr>
          <w:rStyle w:val="StyleBoldUnderline"/>
          <w:highlight w:val="yellow"/>
        </w:rPr>
        <w:t xml:space="preserve"> in relation to Congress and the president</w:t>
      </w:r>
      <w:r w:rsidRPr="00D444BD">
        <w:rPr>
          <w:sz w:val="16"/>
        </w:rPr>
        <w:t xml:space="preserve">. In Lane, he found it "ill advised" for the Court "to adopt or adhere to constitutional rules that bring us into constant conflict with a coequal branch of Government." In the 1995 case Plaut v. Spendthrift Farm, he indicated that he prefers "high walls and clear distinctions" in structural constitutional law because "low walls and vague distinctions will not be judicially defensible in the heat of interbranch conflict." Depending on how he reads the relevant precedents and the term "proper," Scalia (or Alito, or Roberts) may decide that the theory followed by Judges Hudson and Vinson yields walls too low and distinctions too vague. </w:t>
      </w:r>
      <w:r w:rsidRPr="00FD5852">
        <w:rPr>
          <w:rStyle w:val="StyleBoldUnderline"/>
          <w:highlight w:val="yellow"/>
        </w:rPr>
        <w:t>Even if a ruling against the mandate did not provoke a crisis or a political backlash from Obamacare supporters in the short term, these conservatives might worry about its effects on interdepartmental relations over the long term.</w:t>
      </w:r>
    </w:p>
    <w:p w14:paraId="7F3CE095" w14:textId="77777777" w:rsidR="002E17CB" w:rsidRDefault="002E17CB" w:rsidP="002E17CB">
      <w:pPr>
        <w:pStyle w:val="Heading4"/>
      </w:pPr>
      <w:r>
        <w:t>(--) Justices will adapt to potential threats to its legitimacy:</w:t>
      </w:r>
    </w:p>
    <w:p w14:paraId="7F3CE096" w14:textId="77777777" w:rsidR="002E17CB" w:rsidRDefault="002E17CB" w:rsidP="002E17CB">
      <w:pPr>
        <w:pStyle w:val="Subtitle"/>
        <w:ind w:left="720"/>
        <w:rPr>
          <w:b w:val="0"/>
          <w:bCs w:val="0"/>
        </w:rPr>
      </w:pPr>
      <w:r w:rsidRPr="003761CB">
        <w:rPr>
          <w:rStyle w:val="StyleStyleBold12pt"/>
          <w:rFonts w:asciiTheme="minorHAnsi" w:hAnsiTheme="minorHAnsi" w:cstheme="minorHAnsi"/>
          <w:b/>
        </w:rPr>
        <w:t>Uhlmann, 2003</w:t>
      </w:r>
      <w:r>
        <w:t xml:space="preserve"> </w:t>
      </w:r>
      <w:r>
        <w:rPr>
          <w:b w:val="0"/>
          <w:bCs w:val="0"/>
        </w:rPr>
        <w:t xml:space="preserve">professor of government at Claremont Graduate University, </w:t>
      </w:r>
      <w:r>
        <w:t xml:space="preserve">October </w:t>
      </w:r>
      <w:r>
        <w:rPr>
          <w:b w:val="0"/>
          <w:bCs w:val="0"/>
        </w:rPr>
        <w:t xml:space="preserve">  ( Michael M., “The Supreme Court Rules  </w:t>
      </w:r>
      <w:hyperlink r:id="rId84" w:history="1">
        <w:r w:rsidRPr="008D086F">
          <w:rPr>
            <w:rStyle w:val="Hyperlink"/>
            <w:b w:val="0"/>
            <w:bCs w:val="0"/>
          </w:rPr>
          <w:t>www.orthodoxytoday.org/articles2/UhlmannSupremeCourt.shtm</w:t>
        </w:r>
      </w:hyperlink>
      <w:r>
        <w:rPr>
          <w:b w:val="0"/>
          <w:bCs w:val="0"/>
        </w:rPr>
        <w:t xml:space="preserve">, rwg)                                                  </w:t>
      </w:r>
    </w:p>
    <w:p w14:paraId="7F3CE097" w14:textId="77777777" w:rsidR="002E17CB" w:rsidRDefault="002E17CB" w:rsidP="002E17CB">
      <w:pPr>
        <w:pStyle w:val="Subtitle"/>
        <w:rPr>
          <w:b w:val="0"/>
          <w:bCs w:val="0"/>
          <w:sz w:val="20"/>
        </w:rPr>
      </w:pPr>
      <w:r w:rsidRPr="00637B2C">
        <w:rPr>
          <w:rStyle w:val="StyleBoldUnderline"/>
          <w:highlight w:val="yellow"/>
        </w:rPr>
        <w:t xml:space="preserve">Thanks chiefly to the Supreme Court, the Constitution is now widely understood to derive its legitimacy not from the permanent truths on which its provisions rest, but from their more or less endless capacity (as divined by the Justices) </w:t>
      </w:r>
      <w:r w:rsidRPr="00D444BD">
        <w:rPr>
          <w:rStyle w:val="Emphasis"/>
          <w:highlight w:val="yellow"/>
        </w:rPr>
        <w:t>to adapt.</w:t>
      </w:r>
      <w:r>
        <w:rPr>
          <w:b w:val="0"/>
          <w:bCs w:val="0"/>
          <w:sz w:val="20"/>
        </w:rPr>
        <w:t xml:space="preserve"> The Court has given us a “living Constitution,” by which the Court simultaneously justifies its interpretive plasticity and leaves its critics in the unenviable position of having to defend a “dead” Constitution.</w:t>
      </w:r>
    </w:p>
    <w:p w14:paraId="7F3CE098" w14:textId="77777777" w:rsidR="00B51E68" w:rsidRDefault="00B51E68" w:rsidP="00B51E68">
      <w:r w:rsidRPr="006B2E5F">
        <w:rPr>
          <w:rStyle w:val="Heading4Char"/>
        </w:rPr>
        <w:t>(--) Justices will modify their behavior to avoid backlash from other branches:</w:t>
      </w:r>
    </w:p>
    <w:p w14:paraId="7F3CE099" w14:textId="77777777" w:rsidR="00B51E68" w:rsidRDefault="00B51E68" w:rsidP="00B51E68">
      <w:pPr>
        <w:pStyle w:val="BodyText2"/>
        <w:ind w:firstLine="720"/>
        <w:jc w:val="both"/>
      </w:pPr>
      <w:smartTag w:uri="urn:schemas-microsoft-com:office:smarttags" w:element="City">
        <w:r>
          <w:t>Lawrence</w:t>
        </w:r>
      </w:smartTag>
      <w:r>
        <w:t xml:space="preserve"> </w:t>
      </w:r>
      <w:r w:rsidRPr="006B2E5F">
        <w:rPr>
          <w:rStyle w:val="StyleStyleBold12pt"/>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14:paraId="7F3CE09A" w14:textId="77777777" w:rsidR="00B51E68" w:rsidRDefault="00B51E68" w:rsidP="00B51E68">
      <w:pPr>
        <w:pStyle w:val="BodyText"/>
        <w:ind w:left="720"/>
        <w:rPr>
          <w:sz w:val="24"/>
        </w:rPr>
      </w:pPr>
      <w:r>
        <w:t xml:space="preserve">[“The Supreme Court in American Politics,” </w:t>
      </w:r>
      <w:r>
        <w:rPr>
          <w:sz w:val="24"/>
        </w:rPr>
        <w:t>http://arjournals.annualreviews.org/doi/full/10.1146/annurev.polisci.6.121901.085526;jsessionid=n1HzQqZJALRe]</w:t>
      </w:r>
    </w:p>
    <w:p w14:paraId="7F3CE09B" w14:textId="77777777" w:rsidR="00B51E68" w:rsidRDefault="00B51E68" w:rsidP="00B51E68">
      <w:pPr>
        <w:pStyle w:val="BodyText"/>
        <w:rPr>
          <w:u w:val="single"/>
        </w:rPr>
      </w:pPr>
      <w:r w:rsidRPr="00B856C0">
        <w:rPr>
          <w:u w:val="single"/>
        </w:rPr>
        <w:t xml:space="preserve">Another possibility is that </w:t>
      </w:r>
      <w:r w:rsidRPr="006B2E5F">
        <w:rPr>
          <w:rStyle w:val="StyleBoldUnderline"/>
          <w:highlight w:val="yellow"/>
        </w:rPr>
        <w:t>the justices</w:t>
      </w:r>
      <w:r w:rsidRPr="00B856C0">
        <w:rPr>
          <w:u w:val="single"/>
        </w:rPr>
        <w:t xml:space="preserve"> ordinarily give little attention to their political environment but </w:t>
      </w:r>
      <w:r w:rsidRPr="006B2E5F">
        <w:rPr>
          <w:rStyle w:val="StyleBoldUnderline"/>
          <w:highlight w:val="yellow"/>
        </w:rPr>
        <w:t xml:space="preserve">take </w:t>
      </w:r>
      <w:r w:rsidRPr="006B2E5F">
        <w:rPr>
          <w:rStyle w:val="Emphasis"/>
          <w:highlight w:val="yellow"/>
        </w:rPr>
        <w:t>protective action</w:t>
      </w:r>
      <w:r w:rsidRPr="006B2E5F">
        <w:rPr>
          <w:rStyle w:val="StyleBoldUnderline"/>
          <w:highlight w:val="yellow"/>
        </w:rPr>
        <w:t xml:space="preserve"> when their decisions have </w:t>
      </w:r>
      <w:r w:rsidRPr="006B2E5F">
        <w:rPr>
          <w:rStyle w:val="Emphasis"/>
          <w:highlight w:val="yellow"/>
        </w:rPr>
        <w:t>aroused negative reactions</w:t>
      </w:r>
      <w:r w:rsidRPr="006B2E5F">
        <w:rPr>
          <w:rStyle w:val="StyleBoldUnderline"/>
          <w:highlight w:val="yellow"/>
        </w:rPr>
        <w:t xml:space="preserve"> from other policy makers. Justices might reason that it is a poor strategy to depart from their most preferred positions to avoid the possibility of an unfavorable response from the other branches. But when conflicts actually occur, the </w:t>
      </w:r>
      <w:r w:rsidRPr="00D444BD">
        <w:rPr>
          <w:rStyle w:val="Emphasis"/>
          <w:highlight w:val="yellow"/>
        </w:rPr>
        <w:t>justices retreat</w:t>
      </w:r>
      <w:r w:rsidRPr="006B2E5F">
        <w:rPr>
          <w:rStyle w:val="StyleBoldUnderline"/>
          <w:highlight w:val="yellow"/>
        </w:rPr>
        <w:t xml:space="preserve"> as a means to </w:t>
      </w:r>
      <w:r w:rsidRPr="006B2E5F">
        <w:rPr>
          <w:rStyle w:val="Emphasis"/>
          <w:highlight w:val="yellow"/>
        </w:rPr>
        <w:t>limit the damage</w:t>
      </w:r>
      <w:r w:rsidRPr="006B2E5F">
        <w:rPr>
          <w:rStyle w:val="StyleBoldUnderline"/>
        </w:rPr>
        <w:t xml:space="preserve">. </w:t>
      </w:r>
      <w:r w:rsidRPr="006B2E5F">
        <w:rPr>
          <w:sz w:val="16"/>
        </w:rPr>
        <w:t>What might be called crisis-driven strategy is analogous to the "fire alarm" form of congressional oversight over the executive branch. Compared with routine strategy, it would lead to more interventions and more confrontations, but some periods of intervention would end abruptly as the justices responded to conflicts provoked by their decisions.</w:t>
      </w:r>
    </w:p>
    <w:p w14:paraId="7F3CE09C" w14:textId="77777777" w:rsidR="00B9380C" w:rsidRDefault="00B9380C" w:rsidP="00B9380C">
      <w:pPr>
        <w:pStyle w:val="Heading3"/>
      </w:pPr>
      <w:bookmarkStart w:id="80" w:name="_Toc236141166"/>
      <w:bookmarkStart w:id="81" w:name="_Toc236390533"/>
      <w:bookmarkStart w:id="82" w:name="_Toc363478263"/>
      <w:r>
        <w:lastRenderedPageBreak/>
        <w:t>Internal Links—Capital Key to Rulings</w:t>
      </w:r>
      <w:bookmarkStart w:id="83" w:name="_Toc236141167"/>
      <w:bookmarkStart w:id="84" w:name="_Toc236141241"/>
      <w:bookmarkStart w:id="85" w:name="_Toc236145386"/>
      <w:bookmarkStart w:id="86" w:name="_Toc236237417"/>
      <w:bookmarkStart w:id="87" w:name="_Toc236275153"/>
      <w:bookmarkStart w:id="88" w:name="_Toc236309393"/>
      <w:bookmarkStart w:id="89" w:name="_Toc236372150"/>
      <w:bookmarkStart w:id="90" w:name="_Toc236390534"/>
      <w:bookmarkEnd w:id="80"/>
      <w:bookmarkEnd w:id="81"/>
      <w:bookmarkEnd w:id="82"/>
    </w:p>
    <w:p w14:paraId="7F3CE09D" w14:textId="77777777" w:rsidR="00B9380C" w:rsidRPr="000A40BA" w:rsidRDefault="00B9380C" w:rsidP="00B9380C">
      <w:pPr>
        <w:pStyle w:val="Heading4"/>
      </w:pPr>
      <w:r>
        <w:t>Judicial capital is key to rulings.</w:t>
      </w:r>
      <w:bookmarkEnd w:id="83"/>
      <w:bookmarkEnd w:id="84"/>
      <w:bookmarkEnd w:id="85"/>
      <w:bookmarkEnd w:id="86"/>
      <w:bookmarkEnd w:id="87"/>
      <w:bookmarkEnd w:id="88"/>
      <w:bookmarkEnd w:id="89"/>
      <w:bookmarkEnd w:id="90"/>
    </w:p>
    <w:p w14:paraId="7F3CE09E" w14:textId="77777777" w:rsidR="00B9380C" w:rsidRDefault="00B9380C" w:rsidP="00B9380C">
      <w:pPr>
        <w:pStyle w:val="Nothing"/>
        <w:ind w:firstLine="720"/>
        <w:rPr>
          <w:szCs w:val="20"/>
        </w:rPr>
      </w:pPr>
      <w:r w:rsidRPr="000A40BA">
        <w:rPr>
          <w:rStyle w:val="Author-Date"/>
        </w:rPr>
        <w:t>Gibson and Caldeira</w:t>
      </w:r>
      <w:r>
        <w:rPr>
          <w:szCs w:val="20"/>
        </w:rPr>
        <w:t>, Profs of Political Science at Wash U in St. Louis and Ohio State U, 20</w:t>
      </w:r>
      <w:r w:rsidRPr="000A40BA">
        <w:rPr>
          <w:rStyle w:val="Author-Date"/>
        </w:rPr>
        <w:t>09</w:t>
      </w:r>
    </w:p>
    <w:p w14:paraId="7F3CE09F" w14:textId="77777777" w:rsidR="00B9380C" w:rsidRPr="004570D6" w:rsidRDefault="00B9380C" w:rsidP="00B9380C">
      <w:pPr>
        <w:pStyle w:val="Nothing"/>
        <w:ind w:left="432"/>
        <w:rPr>
          <w:szCs w:val="20"/>
          <w:lang w:eastAsia="ko-KR"/>
        </w:rPr>
      </w:pPr>
      <w:r>
        <w:rPr>
          <w:szCs w:val="20"/>
        </w:rPr>
        <w:t>(</w:t>
      </w:r>
      <w:r w:rsidRPr="004570D6">
        <w:rPr>
          <w:szCs w:val="20"/>
        </w:rPr>
        <w:t>James L. Gibson, prof of PoliSci @ Wash U in St. Louis, and Gregory A. Caldeira, Prof of PoliSci @ Ohio State U, January 2009,</w:t>
      </w:r>
      <w:r w:rsidRPr="004570D6">
        <w:rPr>
          <w:bCs/>
          <w:i/>
          <w:iCs/>
          <w:szCs w:val="20"/>
          <w:lang w:eastAsia="ko-KR"/>
        </w:rPr>
        <w:t xml:space="preserve"> </w:t>
      </w:r>
      <w:r>
        <w:rPr>
          <w:bCs/>
          <w:i/>
          <w:iCs/>
          <w:szCs w:val="20"/>
          <w:lang w:eastAsia="ko-KR"/>
        </w:rPr>
        <w:t>“</w:t>
      </w:r>
      <w:r w:rsidRPr="004570D6">
        <w:rPr>
          <w:szCs w:val="20"/>
          <w:lang w:eastAsia="ko-KR"/>
        </w:rPr>
        <w:t>Confirmation Politics and The Legitimacy of the U.S.</w:t>
      </w:r>
      <w:r>
        <w:rPr>
          <w:szCs w:val="20"/>
          <w:lang w:eastAsia="ko-KR"/>
        </w:rPr>
        <w:t xml:space="preserve"> </w:t>
      </w:r>
      <w:r w:rsidRPr="004570D6">
        <w:rPr>
          <w:szCs w:val="20"/>
          <w:lang w:eastAsia="ko-KR"/>
        </w:rPr>
        <w:t>Supreme Court</w:t>
      </w:r>
      <w:r>
        <w:rPr>
          <w:szCs w:val="20"/>
          <w:lang w:eastAsia="ko-KR"/>
        </w:rPr>
        <w:t xml:space="preserve">” </w:t>
      </w:r>
      <w:r w:rsidRPr="004570D6">
        <w:rPr>
          <w:bCs/>
          <w:i/>
          <w:iCs/>
          <w:szCs w:val="20"/>
          <w:lang w:eastAsia="ko-KR"/>
        </w:rPr>
        <w:t>American Journal of Political Science</w:t>
      </w:r>
      <w:r w:rsidRPr="004570D6">
        <w:rPr>
          <w:bCs/>
          <w:szCs w:val="20"/>
          <w:lang w:eastAsia="ko-KR"/>
        </w:rPr>
        <w:t xml:space="preserve">, </w:t>
      </w:r>
      <w:r w:rsidRPr="004570D6">
        <w:rPr>
          <w:szCs w:val="20"/>
          <w:lang w:eastAsia="ko-KR"/>
        </w:rPr>
        <w:t>Vol. 53, No. 1, January 2009, Pp. 139–155</w:t>
      </w:r>
      <w:r>
        <w:rPr>
          <w:szCs w:val="20"/>
          <w:lang w:eastAsia="ko-KR"/>
        </w:rPr>
        <w:t>)</w:t>
      </w:r>
    </w:p>
    <w:p w14:paraId="7F3CE0A0" w14:textId="77777777" w:rsidR="00B9380C" w:rsidRDefault="00B9380C" w:rsidP="00B9380C">
      <w:pPr>
        <w:pStyle w:val="Cards"/>
        <w:ind w:left="0"/>
      </w:pPr>
      <w:r>
        <w:rPr>
          <w:lang w:eastAsia="ko-KR"/>
        </w:rPr>
        <w:t xml:space="preserve">We reiterate our view that </w:t>
      </w:r>
      <w:r w:rsidRPr="00B9380C">
        <w:rPr>
          <w:rStyle w:val="StyleBoldUnderline"/>
          <w:highlight w:val="yellow"/>
        </w:rPr>
        <w:t>institutional legitimacy is an enormously important source of political capital.</w:t>
      </w:r>
      <w:r>
        <w:rPr>
          <w:lang w:eastAsia="ko-KR"/>
        </w:rPr>
        <w:t xml:space="preserve"> The conventional hypothesis is that </w:t>
      </w:r>
      <w:r w:rsidRPr="00B9380C">
        <w:rPr>
          <w:rStyle w:val="StyleBoldUnderline"/>
          <w:highlight w:val="yellow"/>
        </w:rPr>
        <w:t>legitimacy is significant because it contributes to acquiescence to decisions of which people do not approve</w:t>
      </w:r>
      <w:r>
        <w:rPr>
          <w:lang w:eastAsia="ko-KR"/>
        </w:rPr>
        <w:t xml:space="preserve"> (e.g., Gibson, Caldeira, and Spence 2005). We have devoted considerable effort toward investigating that hypothesis throughout the world. To the extent that we are correct in our analysis of the theory of positivity bias, we suggest here that </w:t>
      </w:r>
      <w:r w:rsidRPr="00B9380C">
        <w:rPr>
          <w:rStyle w:val="StyleBoldUnderline"/>
          <w:highlight w:val="yellow"/>
        </w:rPr>
        <w:t>legitimacy has an even more significant role in the political process: Citizens who extend legitimacy to the Supreme Court are characterized by a set of attitudes that frame</w:t>
      </w:r>
      <w:r>
        <w:rPr>
          <w:lang w:eastAsia="ko-KR"/>
        </w:rPr>
        <w:t xml:space="preserve"> a variety of expectations and </w:t>
      </w:r>
      <w:r w:rsidRPr="00B9380C">
        <w:rPr>
          <w:rStyle w:val="StyleBoldUnderline"/>
          <w:highlight w:val="yellow"/>
        </w:rPr>
        <w:t>choices. These frames provide a standing decision that is difficult to rebut</w:t>
      </w:r>
      <w:r>
        <w:rPr>
          <w:lang w:eastAsia="ko-KR"/>
        </w:rPr>
        <w:t xml:space="preserve"> in contemporary American politics. </w:t>
      </w:r>
      <w:r w:rsidRPr="00B9380C">
        <w:rPr>
          <w:rStyle w:val="StyleBoldUnderline"/>
          <w:highlight w:val="yellow"/>
        </w:rPr>
        <w:t>This consequence of institutional legitimacy is</w:t>
      </w:r>
      <w:r w:rsidRPr="003F2D5D">
        <w:rPr>
          <w:rStyle w:val="DebateUnderline"/>
        </w:rPr>
        <w:t xml:space="preserve"> </w:t>
      </w:r>
      <w:r>
        <w:rPr>
          <w:lang w:eastAsia="ko-KR"/>
        </w:rPr>
        <w:t xml:space="preserve">perhaps the </w:t>
      </w:r>
      <w:r w:rsidRPr="00B9380C">
        <w:rPr>
          <w:rStyle w:val="StyleBoldUnderline"/>
          <w:highlight w:val="yellow"/>
        </w:rPr>
        <w:t>most significant.</w:t>
      </w:r>
      <w:r w:rsidRPr="00B9380C">
        <w:rPr>
          <w:rStyle w:val="StyleBoldUnderline"/>
        </w:rPr>
        <w:t xml:space="preserve"> </w:t>
      </w:r>
    </w:p>
    <w:p w14:paraId="7F3CE0A1" w14:textId="77777777" w:rsidR="00B9380C" w:rsidRDefault="00B9380C" w:rsidP="00B9380C">
      <w:pPr>
        <w:spacing w:after="200" w:line="276" w:lineRule="auto"/>
        <w:rPr>
          <w:rFonts w:eastAsia="Times New Roman"/>
          <w:szCs w:val="24"/>
        </w:rPr>
      </w:pPr>
      <w:r>
        <w:br w:type="page"/>
      </w:r>
    </w:p>
    <w:p w14:paraId="7F3CE0A2" w14:textId="77777777" w:rsidR="00B9380C" w:rsidRDefault="00B9380C" w:rsidP="00B9380C">
      <w:pPr>
        <w:pStyle w:val="Heading3"/>
      </w:pPr>
      <w:bookmarkStart w:id="91" w:name="_Toc236141168"/>
      <w:bookmarkStart w:id="92" w:name="_Toc236390535"/>
      <w:bookmarkStart w:id="93" w:name="_Toc363478264"/>
      <w:r>
        <w:lastRenderedPageBreak/>
        <w:t>Internal Links--Public Opinion</w:t>
      </w:r>
      <w:bookmarkEnd w:id="91"/>
      <w:bookmarkEnd w:id="92"/>
      <w:bookmarkEnd w:id="93"/>
    </w:p>
    <w:p w14:paraId="7F3CE0A3" w14:textId="77777777" w:rsidR="00B9380C" w:rsidRPr="004A05A0" w:rsidRDefault="00B9380C" w:rsidP="00B9380C">
      <w:pPr>
        <w:pStyle w:val="Heading4"/>
      </w:pPr>
      <w:bookmarkStart w:id="94" w:name="_Toc236141169"/>
      <w:bookmarkStart w:id="95" w:name="_Toc236141243"/>
      <w:bookmarkStart w:id="96" w:name="_Toc236145388"/>
      <w:bookmarkStart w:id="97" w:name="_Toc236237419"/>
      <w:bookmarkStart w:id="98" w:name="_Toc236275155"/>
      <w:bookmarkStart w:id="99" w:name="_Toc236309395"/>
      <w:bookmarkStart w:id="100" w:name="_Toc236372152"/>
      <w:bookmarkStart w:id="101" w:name="_Toc236390536"/>
      <w:r>
        <w:t>(--) Court capital is limited – public opinion matters</w:t>
      </w:r>
      <w:bookmarkEnd w:id="94"/>
      <w:bookmarkEnd w:id="95"/>
      <w:bookmarkEnd w:id="96"/>
      <w:bookmarkEnd w:id="97"/>
      <w:bookmarkEnd w:id="98"/>
      <w:bookmarkEnd w:id="99"/>
      <w:bookmarkEnd w:id="100"/>
      <w:bookmarkEnd w:id="101"/>
    </w:p>
    <w:p w14:paraId="7F3CE0A4" w14:textId="77777777" w:rsidR="00B9380C" w:rsidRPr="00B4102D" w:rsidRDefault="00B9380C" w:rsidP="00B9380C">
      <w:pPr>
        <w:pStyle w:val="Nothing"/>
        <w:ind w:firstLine="720"/>
      </w:pPr>
      <w:r w:rsidRPr="00B4102D">
        <w:rPr>
          <w:rStyle w:val="Author-Date"/>
        </w:rPr>
        <w:t>McGuire and Stimson</w:t>
      </w:r>
      <w:r>
        <w:t>, profs PoliSci @ UNC Chapel Hill, 20</w:t>
      </w:r>
      <w:r w:rsidRPr="00B4102D">
        <w:rPr>
          <w:rStyle w:val="Author-Date"/>
        </w:rPr>
        <w:t>04</w:t>
      </w:r>
    </w:p>
    <w:p w14:paraId="7F3CE0A5" w14:textId="77777777" w:rsidR="00B9380C" w:rsidRPr="00825349" w:rsidRDefault="00B9380C" w:rsidP="00B9380C">
      <w:pPr>
        <w:ind w:left="720"/>
      </w:pPr>
      <w:bookmarkStart w:id="102" w:name="_Toc236141170"/>
      <w:bookmarkStart w:id="103" w:name="_Toc236141244"/>
      <w:bookmarkStart w:id="104" w:name="_Toc236145389"/>
      <w:bookmarkStart w:id="105" w:name="_Toc236237420"/>
      <w:bookmarkStart w:id="106" w:name="_Toc236275156"/>
      <w:bookmarkStart w:id="107" w:name="_Toc236309396"/>
      <w:bookmarkStart w:id="108" w:name="_Toc236372153"/>
      <w:bookmarkStart w:id="109" w:name="_Toc236390537"/>
      <w:r w:rsidRPr="00825349">
        <w:t>(Kevin T. McGuire and James T. Stimson, profs of PoliSci @ UNC Chapel Hill, November 2004, “</w:t>
      </w:r>
      <w:r w:rsidRPr="00825349">
        <w:rPr>
          <w:lang w:eastAsia="ko-KR"/>
        </w:rPr>
        <w:t>The Least Dangerous Branch Revisited: New Evidence on Supreme Court Responsiveness to Public Preferences</w:t>
      </w:r>
      <w:r w:rsidRPr="00825349">
        <w:t xml:space="preserve">” </w:t>
      </w:r>
      <w:r w:rsidRPr="00825349">
        <w:rPr>
          <w:lang w:eastAsia="ko-KR"/>
        </w:rPr>
        <w:t>THE JOURNAL OF POLITICS, Vol. 66, No. 4, November 2004, Pp. 1018–1035)</w:t>
      </w:r>
      <w:bookmarkEnd w:id="102"/>
      <w:bookmarkEnd w:id="103"/>
      <w:bookmarkEnd w:id="104"/>
      <w:bookmarkEnd w:id="105"/>
      <w:bookmarkEnd w:id="106"/>
      <w:bookmarkEnd w:id="107"/>
      <w:bookmarkEnd w:id="108"/>
      <w:bookmarkEnd w:id="109"/>
    </w:p>
    <w:p w14:paraId="7F3CE0A6" w14:textId="77777777" w:rsidR="00B9380C" w:rsidRPr="00B9380C" w:rsidRDefault="00B9380C" w:rsidP="00B9380C">
      <w:pPr>
        <w:pStyle w:val="Cards"/>
        <w:ind w:left="0"/>
        <w:rPr>
          <w:rStyle w:val="StyleBoldUnderline"/>
        </w:rPr>
      </w:pPr>
      <w:r>
        <w:rPr>
          <w:rFonts w:ascii="TimesNewRomanPS" w:hAnsi="TimesNewRomanPS" w:cs="TimesNewRomanPS"/>
          <w:szCs w:val="20"/>
          <w:lang w:eastAsia="ko-KR"/>
        </w:rPr>
        <w:t xml:space="preserve">The reasons for such behavior are not terribly mysterious. The </w:t>
      </w:r>
      <w:r w:rsidRPr="00B9380C">
        <w:rPr>
          <w:rStyle w:val="StyleBoldUnderline"/>
          <w:highlight w:val="yellow"/>
        </w:rPr>
        <w:t>justices may well want to see their preferences reflected</w:t>
      </w:r>
      <w:r w:rsidRPr="00F55ECC">
        <w:rPr>
          <w:rStyle w:val="DebateUnderline"/>
        </w:rPr>
        <w:t xml:space="preserve"> </w:t>
      </w:r>
      <w:r>
        <w:rPr>
          <w:rFonts w:ascii="TimesNewRomanPS" w:hAnsi="TimesNewRomanPS" w:cs="TimesNewRomanPS"/>
          <w:szCs w:val="20"/>
          <w:lang w:eastAsia="ko-KR"/>
        </w:rPr>
        <w:t xml:space="preserve">in policy outcomes, </w:t>
      </w:r>
      <w:r w:rsidRPr="00B9380C">
        <w:rPr>
          <w:rStyle w:val="StyleBoldUnderline"/>
          <w:highlight w:val="yellow"/>
        </w:rPr>
        <w:t>but that ambition would be fairly hollow if those policies,</w:t>
      </w:r>
      <w:r w:rsidRPr="00F55ECC">
        <w:rPr>
          <w:rStyle w:val="DebateUnderline"/>
        </w:rPr>
        <w:t xml:space="preserve"> </w:t>
      </w:r>
      <w:r>
        <w:rPr>
          <w:rFonts w:ascii="TimesNewRomanPS" w:hAnsi="TimesNewRomanPS" w:cs="TimesNewRomanPS"/>
          <w:szCs w:val="20"/>
          <w:lang w:eastAsia="ko-KR"/>
        </w:rPr>
        <w:t xml:space="preserve">once promulgated, </w:t>
      </w:r>
      <w:r w:rsidRPr="00B9380C">
        <w:rPr>
          <w:rStyle w:val="StyleBoldUnderline"/>
          <w:highlight w:val="yellow"/>
        </w:rPr>
        <w:t>had no practical effect</w:t>
      </w:r>
      <w:r>
        <w:rPr>
          <w:rFonts w:ascii="TimesNewRomanPS" w:hAnsi="TimesNewRomanPS" w:cs="TimesNewRomanPS"/>
          <w:szCs w:val="20"/>
          <w:lang w:eastAsia="ko-KR"/>
        </w:rPr>
        <w:t xml:space="preserve">. The Court requires the cooperation of legislative and executive officials, many of whom are themselves careful auditors of mass opinion. For that reason, the members of </w:t>
      </w:r>
      <w:r w:rsidRPr="00B9380C">
        <w:rPr>
          <w:rStyle w:val="StyleBoldUnderline"/>
          <w:highlight w:val="yellow"/>
        </w:rPr>
        <w:t>the Court must reflect on how well their preferred outcomes will be received</w:t>
      </w:r>
      <w:r>
        <w:rPr>
          <w:rFonts w:ascii="TimesNewRomanPS" w:hAnsi="TimesNewRomanPS" w:cs="TimesNewRomanPS"/>
          <w:szCs w:val="20"/>
          <w:lang w:eastAsia="ko-KR"/>
        </w:rPr>
        <w:t xml:space="preserve"> and supported by implementers. By no means does this imply that the Court cares about public opinion in the same ways that elected officials do, but we do think it entirely reasonable to assume that </w:t>
      </w:r>
      <w:r w:rsidRPr="00B9380C">
        <w:rPr>
          <w:rStyle w:val="StyleBoldUnderline"/>
          <w:highlight w:val="yellow"/>
        </w:rPr>
        <w:t>justices want their policies to be taken seriously by relevant publics</w:t>
      </w:r>
      <w:r>
        <w:rPr>
          <w:rFonts w:ascii="TimesNewRomanPS" w:hAnsi="TimesNewRomanPS" w:cs="TimesNewRomanPS"/>
          <w:szCs w:val="20"/>
          <w:lang w:eastAsia="ko-KR"/>
        </w:rPr>
        <w:t>.</w:t>
      </w:r>
      <w:r>
        <w:rPr>
          <w:rFonts w:ascii="TimesNewRomanPS" w:hAnsi="TimesNewRomanPS" w:cs="TimesNewRomanPS"/>
          <w:sz w:val="12"/>
          <w:szCs w:val="12"/>
          <w:lang w:eastAsia="ko-KR"/>
        </w:rPr>
        <w:t xml:space="preserve">1 </w:t>
      </w:r>
      <w:r>
        <w:rPr>
          <w:rFonts w:ascii="TimesNewRomanPS" w:hAnsi="TimesNewRomanPS" w:cs="TimesNewRomanPS"/>
          <w:szCs w:val="20"/>
          <w:lang w:eastAsia="ko-KR"/>
        </w:rPr>
        <w:t xml:space="preserve">This is not just our opinion, of course. There is abundant evidence of resistance, avoidance, and downright defiance from various constituencies of the Court (Canon and Johnson 1999). It is only when popular opinion supports the Court’s goals that its policies have their full effects (Rosenberg 1991). To be sure, </w:t>
      </w:r>
      <w:r w:rsidRPr="00B9380C">
        <w:rPr>
          <w:rStyle w:val="StyleBoldUnderline"/>
          <w:highlight w:val="yellow"/>
        </w:rPr>
        <w:t>the Constitution affords the Supreme Court institutional independence, but it in no way guarantees the prestige upon which its success is so highly dependent.</w:t>
      </w:r>
    </w:p>
    <w:p w14:paraId="7F3CE0A7" w14:textId="77777777" w:rsidR="00B9380C" w:rsidRDefault="00B9380C" w:rsidP="00B9380C">
      <w:pPr>
        <w:pStyle w:val="Heading4"/>
      </w:pPr>
      <w:bookmarkStart w:id="110" w:name="_Toc236372158"/>
      <w:bookmarkStart w:id="111" w:name="_Toc236390542"/>
      <w:r>
        <w:t>(--) Public opinion factors into court decisions.</w:t>
      </w:r>
      <w:bookmarkEnd w:id="110"/>
      <w:bookmarkEnd w:id="111"/>
    </w:p>
    <w:p w14:paraId="7F3CE0A8" w14:textId="77777777" w:rsidR="00B9380C" w:rsidRDefault="00B9380C" w:rsidP="00B9380C">
      <w:pPr>
        <w:pStyle w:val="Nothing"/>
      </w:pPr>
      <w:r w:rsidRPr="00C66C9B">
        <w:rPr>
          <w:rStyle w:val="Author-Date"/>
        </w:rPr>
        <w:t>Kramer</w:t>
      </w:r>
      <w:r>
        <w:t>, Prof Law NYU, 20</w:t>
      </w:r>
      <w:r w:rsidRPr="00C66C9B">
        <w:rPr>
          <w:rStyle w:val="Author-Date"/>
        </w:rPr>
        <w:t>04</w:t>
      </w:r>
    </w:p>
    <w:p w14:paraId="7F3CE0A9" w14:textId="77777777" w:rsidR="00B9380C" w:rsidRDefault="00B9380C" w:rsidP="00B9380C">
      <w:pPr>
        <w:pStyle w:val="Nothing"/>
        <w:rPr>
          <w:rStyle w:val="verdana"/>
        </w:rPr>
      </w:pPr>
      <w:r>
        <w:t xml:space="preserve">(Larry D. Kramer, Prof Law @ NYU, July 2004, “Popular Constitutionalism” </w:t>
      </w:r>
      <w:r>
        <w:rPr>
          <w:rStyle w:val="verdana"/>
        </w:rPr>
        <w:t>92 Calif. L. Rev. 959)</w:t>
      </w:r>
    </w:p>
    <w:p w14:paraId="7F3CE0AA" w14:textId="77777777" w:rsidR="00B9380C" w:rsidRDefault="00B9380C" w:rsidP="00B9380C">
      <w:pPr>
        <w:pStyle w:val="Nothing"/>
      </w:pPr>
    </w:p>
    <w:p w14:paraId="7F3CE0AB" w14:textId="77777777" w:rsidR="00B9380C" w:rsidRPr="00B9380C" w:rsidRDefault="00B9380C" w:rsidP="00B9380C">
      <w:pPr>
        <w:pStyle w:val="Cards"/>
        <w:rPr>
          <w:rStyle w:val="StyleBoldUnderline"/>
        </w:rPr>
      </w:pPr>
      <w:r w:rsidRPr="00B9380C">
        <w:rPr>
          <w:rStyle w:val="StyleBoldUnderline"/>
          <w:highlight w:val="yellow"/>
        </w:rPr>
        <w:t>We can</w:t>
      </w:r>
      <w:r>
        <w:t xml:space="preserve">, in a sense, </w:t>
      </w:r>
      <w:r w:rsidRPr="00B9380C">
        <w:rPr>
          <w:rStyle w:val="StyleBoldUnderline"/>
          <w:highlight w:val="yellow"/>
        </w:rPr>
        <w:t>view all this work on the existence and necessity of popular constitutionalism as a kind of upping the ante on legal realism</w:t>
      </w:r>
      <w:r w:rsidRPr="005A1C7B">
        <w:rPr>
          <w:rStyle w:val="DebateUnderline"/>
        </w:rPr>
        <w:t xml:space="preserve">. </w:t>
      </w:r>
      <w:r>
        <w:t xml:space="preserve">Where the realists taught us to look beyond "the rules" to what courts actually do, we now see that even this does not go far enough. We must also look beyond the courts to see how </w:t>
      </w:r>
      <w:r w:rsidRPr="00B9380C">
        <w:rPr>
          <w:rStyle w:val="StyleBoldUnderline"/>
          <w:highlight w:val="yellow"/>
        </w:rPr>
        <w:t xml:space="preserve">judicial rulings are absorbed, transformed, and sometimes made irrelevant. This is especially true when it comes to the </w:t>
      </w:r>
      <w:bookmarkStart w:id="112" w:name="ORIGHIT_10"/>
      <w:bookmarkStart w:id="113" w:name="HIT_10"/>
      <w:bookmarkEnd w:id="112"/>
      <w:bookmarkEnd w:id="113"/>
      <w:r w:rsidRPr="00B9380C">
        <w:rPr>
          <w:rStyle w:val="StyleBoldUnderline"/>
          <w:highlight w:val="yellow"/>
        </w:rPr>
        <w:t>Supreme Court's</w:t>
      </w:r>
      <w:r>
        <w:t xml:space="preserve"> </w:t>
      </w:r>
      <w:r w:rsidRPr="007E124B">
        <w:rPr>
          <w:sz w:val="16"/>
          <w:szCs w:val="16"/>
        </w:rPr>
        <w:t xml:space="preserve">constitutional jurisprudence. Whether because of practical institutional limitations or a need for support from other branches or a willingness to behave strategically to preserve </w:t>
      </w:r>
      <w:bookmarkStart w:id="114" w:name="ORIGHIT_11"/>
      <w:bookmarkStart w:id="115" w:name="HIT_11"/>
      <w:bookmarkEnd w:id="114"/>
      <w:bookmarkEnd w:id="115"/>
      <w:r w:rsidRPr="007E124B">
        <w:rPr>
          <w:rStyle w:val="hit"/>
          <w:sz w:val="16"/>
          <w:szCs w:val="16"/>
        </w:rPr>
        <w:t>institutional capital</w:t>
      </w:r>
      <w:r w:rsidRPr="007E124B">
        <w:rPr>
          <w:sz w:val="16"/>
          <w:szCs w:val="16"/>
        </w:rPr>
        <w:t xml:space="preserve"> or an inability to overcome deeply inscribed societal norms, the </w:t>
      </w:r>
      <w:bookmarkStart w:id="116" w:name="ORIGHIT_12"/>
      <w:bookmarkStart w:id="117" w:name="HIT_12"/>
      <w:bookmarkEnd w:id="116"/>
      <w:bookmarkEnd w:id="117"/>
      <w:r w:rsidRPr="007E124B">
        <w:rPr>
          <w:rStyle w:val="hit"/>
          <w:sz w:val="16"/>
          <w:szCs w:val="16"/>
        </w:rPr>
        <w:t>Supreme Court</w:t>
      </w:r>
      <w:r w:rsidRPr="007E124B">
        <w:rPr>
          <w:sz w:val="16"/>
          <w:szCs w:val="16"/>
        </w:rPr>
        <w:t xml:space="preserve"> can never monopolize constitutional lawmaking or law interpreting. Popular constitutionalism is, to some extent, perhaps a very great extent, inevitable and unavoidable. The question is what to make of this fact. That</w:t>
      </w:r>
      <w:r>
        <w:t xml:space="preserve"> </w:t>
      </w:r>
      <w:r w:rsidRPr="00B9380C">
        <w:rPr>
          <w:rStyle w:val="StyleBoldUnderline"/>
          <w:highlight w:val="yellow"/>
        </w:rPr>
        <w:t>the Supreme Court does not fully determine the course of constitutional law</w:t>
      </w:r>
      <w:r>
        <w:t xml:space="preserve"> </w:t>
      </w:r>
      <w:r w:rsidRPr="007E124B">
        <w:rPr>
          <w:sz w:val="16"/>
          <w:szCs w:val="16"/>
        </w:rPr>
        <w:t xml:space="preserve">is something most lawyers and judges already know - including, I am sure, the Justices of the </w:t>
      </w:r>
      <w:r w:rsidRPr="007E124B">
        <w:rPr>
          <w:rStyle w:val="hit"/>
          <w:sz w:val="16"/>
          <w:szCs w:val="16"/>
        </w:rPr>
        <w:t>Supreme Court.</w:t>
      </w:r>
      <w:r w:rsidRPr="007E124B">
        <w:rPr>
          <w:sz w:val="16"/>
          <w:szCs w:val="16"/>
        </w:rPr>
        <w:t xml:space="preserve"> We sometimes talk or write as if we thought otherwise, but that is because most legal scholarship is about (and so mainly interested in) only the formal legal system. Aware that there are limits to this system's effectiveness, we leave them unspoken because such qualifications are beyond the problem being addressed and because we assume they will be taken for granted. Maybe this is a mistake. By declining to qualify what we say or failing to consider the fate of law beyond the courthouse, legal </w:t>
      </w:r>
      <w:r w:rsidRPr="00B9380C">
        <w:rPr>
          <w:rStyle w:val="StyleBoldUnderline"/>
          <w:highlight w:val="yellow"/>
        </w:rPr>
        <w:t>scholars have</w:t>
      </w:r>
      <w:r w:rsidRPr="005A1C7B">
        <w:rPr>
          <w:rStyle w:val="DebateUnderline"/>
        </w:rPr>
        <w:t xml:space="preserve"> </w:t>
      </w:r>
      <w:r>
        <w:t xml:space="preserve">almost certainly </w:t>
      </w:r>
      <w:r w:rsidRPr="00B9380C">
        <w:rPr>
          <w:rStyle w:val="StyleBoldUnderline"/>
          <w:highlight w:val="yellow"/>
        </w:rPr>
        <w:t>overestimated the influence of judicial pronouncements and overlooked extrajudicial influences that matter</w:t>
      </w:r>
      <w:r w:rsidRPr="005A1C7B">
        <w:rPr>
          <w:rStyle w:val="DebateUnderline"/>
        </w:rPr>
        <w:t xml:space="preserve">. </w:t>
      </w:r>
      <w:r w:rsidRPr="007E124B">
        <w:rPr>
          <w:sz w:val="16"/>
          <w:szCs w:val="16"/>
        </w:rPr>
        <w:t xml:space="preserve">To that extent, the work of scholars like Griffin, Whittington, Galanter, Rosenberg, McCann, and others provides a useful and important corrective, a reminder that judicial lawmakers face substantial obstacles and that nonjudicial actors and activities have real significance for law and especially for constitutional law. </w:t>
      </w:r>
      <w:hyperlink r:id="rId85" w:anchor="n56" w:history="1">
        <w:r w:rsidRPr="007E124B">
          <w:rPr>
            <w:rStyle w:val="blue"/>
            <w:color w:val="0000FF"/>
            <w:sz w:val="16"/>
            <w:szCs w:val="16"/>
            <w:u w:val="single"/>
            <w:vertAlign w:val="superscript"/>
          </w:rPr>
          <w:t>n56</w:t>
        </w:r>
      </w:hyperlink>
      <w:r w:rsidRPr="007E124B">
        <w:rPr>
          <w:sz w:val="16"/>
          <w:szCs w:val="16"/>
        </w:rPr>
        <w:t xml:space="preserve"> Yet nothing in this scholarship provides a basis for criticizing or challenging even the most ambitious claims of judicial authority. Quite the contrary, evidence that</w:t>
      </w:r>
      <w:r>
        <w:t xml:space="preserve"> </w:t>
      </w:r>
      <w:r w:rsidRPr="00B9380C">
        <w:rPr>
          <w:rStyle w:val="StyleBoldUnderline"/>
          <w:highlight w:val="yellow"/>
        </w:rPr>
        <w:t>courts face inherent limits in establishing and</w:t>
      </w:r>
      <w:r w:rsidRPr="00B9380C">
        <w:rPr>
          <w:rStyle w:val="StyleBoldUnderline"/>
        </w:rPr>
        <w:t xml:space="preserve"> </w:t>
      </w:r>
      <w:bookmarkStart w:id="118" w:name="PAGE_974_8050"/>
      <w:bookmarkEnd w:id="118"/>
      <w:r>
        <w:t xml:space="preserve"> [*974]  </w:t>
      </w:r>
      <w:r w:rsidRPr="00B9380C">
        <w:rPr>
          <w:rStyle w:val="StyleBoldUnderline"/>
          <w:highlight w:val="yellow"/>
        </w:rPr>
        <w:t>enforcing constitutional norms</w:t>
      </w:r>
      <w:r>
        <w:t xml:space="preserve"> may simply give those who believe in the necessity of judicial supervision a reason to redouble their efforts to shut down extrajudicial interpretation. The reason is straightforward: </w:t>
      </w:r>
      <w:r w:rsidRPr="00B9380C">
        <w:rPr>
          <w:rStyle w:val="StyleBoldUnderline"/>
          <w:highlight w:val="yellow"/>
        </w:rPr>
        <w:t xml:space="preserve">barriers to the </w:t>
      </w:r>
      <w:bookmarkStart w:id="119" w:name="ORIGHIT_15"/>
      <w:bookmarkStart w:id="120" w:name="HIT_15"/>
      <w:bookmarkEnd w:id="119"/>
      <w:bookmarkEnd w:id="120"/>
      <w:r w:rsidRPr="00B9380C">
        <w:rPr>
          <w:rStyle w:val="StyleBoldUnderline"/>
          <w:highlight w:val="yellow"/>
        </w:rPr>
        <w:t>Supreme Court's ability to monopolize constitutional interpretation are not exogenous to beliefs about what the status of the Court's rulings ought to be.</w:t>
      </w:r>
      <w:r w:rsidRPr="00B9380C">
        <w:rPr>
          <w:rStyle w:val="StyleBoldUnderline"/>
        </w:rPr>
        <w:t xml:space="preserve"> </w:t>
      </w:r>
    </w:p>
    <w:p w14:paraId="7F3CE0AC" w14:textId="77777777" w:rsidR="00B9380C" w:rsidRDefault="00B9380C" w:rsidP="00B9380C">
      <w:pPr>
        <w:spacing w:after="200" w:line="276" w:lineRule="auto"/>
        <w:rPr>
          <w:rFonts w:eastAsia="Times New Roman"/>
          <w:szCs w:val="24"/>
        </w:rPr>
      </w:pPr>
      <w:r>
        <w:br w:type="page"/>
      </w:r>
    </w:p>
    <w:p w14:paraId="7F3CE0AD" w14:textId="77777777" w:rsidR="00147547" w:rsidRPr="00C37471" w:rsidRDefault="00B9380C" w:rsidP="00B9380C">
      <w:pPr>
        <w:pStyle w:val="Heading2"/>
        <w:rPr>
          <w:rStyle w:val="StyleBoldUnderline"/>
        </w:rPr>
      </w:pPr>
      <w:bookmarkStart w:id="121" w:name="_Toc363478265"/>
      <w:r>
        <w:lastRenderedPageBreak/>
        <w:t>Impacts</w:t>
      </w:r>
      <w:bookmarkEnd w:id="121"/>
    </w:p>
    <w:p w14:paraId="7F3CE0AE" w14:textId="77777777" w:rsidR="00C37471" w:rsidRDefault="00C37471" w:rsidP="00B67C81"/>
    <w:p w14:paraId="7F3CE0AF" w14:textId="77777777" w:rsidR="00C37471" w:rsidRDefault="00C37471" w:rsidP="00B67C81"/>
    <w:p w14:paraId="7F3CE0B0" w14:textId="77777777" w:rsidR="00147547" w:rsidRDefault="00147547" w:rsidP="00B67C81"/>
    <w:p w14:paraId="7F3CE0B1" w14:textId="77777777" w:rsidR="0058173E" w:rsidRDefault="004F65C6" w:rsidP="0062231E">
      <w:pPr>
        <w:spacing w:after="200" w:line="276" w:lineRule="auto"/>
      </w:pPr>
      <w:r>
        <w:br w:type="page"/>
      </w:r>
    </w:p>
    <w:p w14:paraId="7F3CE0B2" w14:textId="77777777" w:rsidR="00A90A91" w:rsidRDefault="00E2294C" w:rsidP="00A90A91">
      <w:pPr>
        <w:pStyle w:val="Heading3"/>
      </w:pPr>
      <w:bookmarkStart w:id="122" w:name="_Toc363478266"/>
      <w:r>
        <w:lastRenderedPageBreak/>
        <w:t>Impacts:  Affirmative Action is Key to Readiness</w:t>
      </w:r>
      <w:bookmarkEnd w:id="122"/>
    </w:p>
    <w:p w14:paraId="7F3CE0B3" w14:textId="77777777" w:rsidR="00FF38AA" w:rsidRDefault="00B9380C" w:rsidP="00FF38AA">
      <w:pPr>
        <w:pStyle w:val="Heading4"/>
      </w:pPr>
      <w:r>
        <w:t xml:space="preserve">(--) </w:t>
      </w:r>
      <w:r w:rsidR="00FF38AA">
        <w:t>Affirmative action is crucial to military readiness:</w:t>
      </w:r>
    </w:p>
    <w:p w14:paraId="7F3CE0B4" w14:textId="77777777" w:rsidR="00FF38AA" w:rsidRPr="00FF38AA" w:rsidRDefault="00FF38AA" w:rsidP="00FF38AA">
      <w:pPr>
        <w:ind w:left="720"/>
      </w:pPr>
      <w:r w:rsidRPr="00FF38AA">
        <w:t xml:space="preserve">LT. GEN. JULIUS W. </w:t>
      </w:r>
      <w:r w:rsidRPr="00FF38AA">
        <w:rPr>
          <w:rStyle w:val="StyleStyleBold12pt"/>
        </w:rPr>
        <w:t>BECTON</w:t>
      </w:r>
      <w:r w:rsidRPr="00FF38AA">
        <w:t>, JR, 20</w:t>
      </w:r>
      <w:r w:rsidRPr="00FF38AA">
        <w:rPr>
          <w:rStyle w:val="StyleStyleBold12pt"/>
        </w:rPr>
        <w:t>03</w:t>
      </w:r>
      <w:r w:rsidRPr="00FF38AA">
        <w:t>, et al (Feb. 19, Amicus Curiae Brief, http://www.vpcomm.umich.edu/admissions/legal/gru_amicus-ussc/um/MilitaryL-both.pdf)</w:t>
      </w:r>
    </w:p>
    <w:p w14:paraId="7F3CE0B5" w14:textId="77777777" w:rsidR="00FF38AA" w:rsidRPr="00FF38AA" w:rsidRDefault="00FF38AA" w:rsidP="00FF38AA">
      <w:pPr>
        <w:rPr>
          <w:sz w:val="16"/>
        </w:rPr>
      </w:pPr>
      <w:r w:rsidRPr="00FF38AA">
        <w:rPr>
          <w:rStyle w:val="StyleBoldUnderline"/>
          <w:highlight w:val="yellow"/>
        </w:rPr>
        <w:t xml:space="preserve">The modern American military candidly acknowledges the critical link between minority officers and military readiness and effectiveness. "[T]he current leadership views complete racial integration as a </w:t>
      </w:r>
      <w:r w:rsidRPr="00FF38AA">
        <w:rPr>
          <w:rStyle w:val="Emphasis"/>
          <w:highlight w:val="yellow"/>
        </w:rPr>
        <w:t xml:space="preserve">military necessity </w:t>
      </w:r>
      <w:r w:rsidRPr="00FF38AA">
        <w:rPr>
          <w:rStyle w:val="StyleBoldUnderline"/>
          <w:highlight w:val="yellow"/>
        </w:rPr>
        <w:t>– that is, as a prerequisite to a cohesive, and therefore effective, fighting force</w:t>
      </w:r>
      <w:r w:rsidRPr="00FF38AA">
        <w:rPr>
          <w:sz w:val="16"/>
        </w:rPr>
        <w:t xml:space="preserve">. In short, success with </w:t>
      </w:r>
      <w:r w:rsidRPr="00FF38AA">
        <w:rPr>
          <w:rStyle w:val="StyleBoldUnderline"/>
          <w:highlight w:val="yellow"/>
        </w:rPr>
        <w:t>the challenge of diversity is</w:t>
      </w:r>
      <w:r w:rsidRPr="00FF38AA">
        <w:rPr>
          <w:sz w:val="16"/>
        </w:rPr>
        <w:t xml:space="preserve"> [-18-] </w:t>
      </w:r>
      <w:r w:rsidRPr="00FF38AA">
        <w:rPr>
          <w:rStyle w:val="Emphasis"/>
          <w:highlight w:val="yellow"/>
        </w:rPr>
        <w:t>critical to national security</w:t>
      </w:r>
      <w:r w:rsidRPr="00FF38AA">
        <w:rPr>
          <w:sz w:val="16"/>
        </w:rPr>
        <w:t xml:space="preserve">." President’s Report § 7.1. </w:t>
      </w:r>
      <w:r w:rsidRPr="00FF38AA">
        <w:rPr>
          <w:rStyle w:val="StyleBoldUnderline"/>
          <w:highlight w:val="yellow"/>
        </w:rPr>
        <w:t xml:space="preserve">The military’s continuing, race-conscious efforts to increase the percentage of minority officers have achieved some results, but this progress </w:t>
      </w:r>
      <w:r w:rsidRPr="00FF38AA">
        <w:rPr>
          <w:rStyle w:val="Emphasis"/>
          <w:highlight w:val="yellow"/>
        </w:rPr>
        <w:t>must continue</w:t>
      </w:r>
      <w:r w:rsidRPr="00FF38AA">
        <w:rPr>
          <w:sz w:val="16"/>
        </w:rPr>
        <w:t xml:space="preserve">. See Dep’t of Def., Population Representation in the Military Services 4-8 (Nov. 1998). Accordingly, </w:t>
      </w:r>
      <w:r w:rsidRPr="00FF38AA">
        <w:rPr>
          <w:rStyle w:val="StyleBoldUnderline"/>
          <w:highlight w:val="yellow"/>
        </w:rPr>
        <w:t>the armed forces strive to identify and train the best qualified minority candidates</w:t>
      </w:r>
      <w:r w:rsidRPr="00FF38AA">
        <w:rPr>
          <w:rStyle w:val="StyleBoldUnderline"/>
        </w:rPr>
        <w:t xml:space="preserve"> </w:t>
      </w:r>
      <w:r w:rsidRPr="00FF38AA">
        <w:rPr>
          <w:sz w:val="16"/>
        </w:rPr>
        <w:t xml:space="preserve">to serve as officers. Infra at 18-27. As we show, </w:t>
      </w:r>
      <w:r w:rsidRPr="00FF38AA">
        <w:rPr>
          <w:rStyle w:val="StyleBoldUnderline"/>
          <w:highlight w:val="yellow"/>
        </w:rPr>
        <w:t>these efforts include *race-conscious recruiting, preparatory, and admissions policies* at the service academies and in ROTC programs</w:t>
      </w:r>
      <w:r w:rsidRPr="00FF38AA">
        <w:rPr>
          <w:sz w:val="16"/>
        </w:rPr>
        <w:t xml:space="preserve"> – efforts that underscore the military’s resolve to do what is necessary and effective to integrate the officer corps.</w:t>
      </w:r>
    </w:p>
    <w:p w14:paraId="7F3CE0B6" w14:textId="77777777" w:rsidR="00E2294C" w:rsidRDefault="00B9380C" w:rsidP="00E2294C">
      <w:pPr>
        <w:pStyle w:val="Heading4"/>
      </w:pPr>
      <w:r>
        <w:t xml:space="preserve">(--) </w:t>
      </w:r>
      <w:r w:rsidR="00E2294C">
        <w:t>Affirmative action is key to military readiness:</w:t>
      </w:r>
    </w:p>
    <w:p w14:paraId="7F3CE0B7" w14:textId="77777777" w:rsidR="00E2294C" w:rsidRDefault="00E2294C" w:rsidP="00E2294C">
      <w:pPr>
        <w:ind w:firstLine="720"/>
        <w:rPr>
          <w:szCs w:val="20"/>
        </w:rPr>
      </w:pPr>
      <w:r w:rsidRPr="00FE746E">
        <w:rPr>
          <w:szCs w:val="20"/>
        </w:rPr>
        <w:t xml:space="preserve">TODD </w:t>
      </w:r>
      <w:r w:rsidRPr="00B9380C">
        <w:rPr>
          <w:rStyle w:val="StyleStyleBold12pt"/>
        </w:rPr>
        <w:t>NICHOLS</w:t>
      </w:r>
      <w:r>
        <w:rPr>
          <w:szCs w:val="20"/>
        </w:rPr>
        <w:t>, 3/24/20</w:t>
      </w:r>
      <w:r w:rsidRPr="00B9380C">
        <w:rPr>
          <w:rStyle w:val="StyleStyleBold12pt"/>
        </w:rPr>
        <w:t>03</w:t>
      </w:r>
      <w:r>
        <w:rPr>
          <w:szCs w:val="20"/>
        </w:rPr>
        <w:t xml:space="preserve"> (staff writer, “</w:t>
      </w:r>
      <w:r w:rsidRPr="00FE746E">
        <w:rPr>
          <w:szCs w:val="20"/>
        </w:rPr>
        <w:t xml:space="preserve">Don't undo </w:t>
      </w:r>
      <w:r>
        <w:rPr>
          <w:szCs w:val="20"/>
        </w:rPr>
        <w:t>good done by affirmative action,”</w:t>
      </w:r>
    </w:p>
    <w:p w14:paraId="7F3CE0B8" w14:textId="77777777" w:rsidR="00E2294C" w:rsidRPr="00FE746E" w:rsidRDefault="00187939" w:rsidP="00FF38AA">
      <w:pPr>
        <w:ind w:left="720"/>
        <w:rPr>
          <w:szCs w:val="20"/>
        </w:rPr>
      </w:pPr>
      <w:hyperlink r:id="rId86" w:history="1">
        <w:r w:rsidR="00B51E68" w:rsidRPr="00301EF7">
          <w:rPr>
            <w:rStyle w:val="Hyperlink"/>
            <w:szCs w:val="20"/>
          </w:rPr>
          <w:t>http://www.seattlepi.com/news/article/Don-t-undo-good-done-by-affirmative-action-1110489.php</w:t>
        </w:r>
      </w:hyperlink>
      <w:r w:rsidR="00E2294C">
        <w:rPr>
          <w:szCs w:val="20"/>
        </w:rPr>
        <w:t>, rwg)</w:t>
      </w:r>
    </w:p>
    <w:p w14:paraId="7F3CE0B9" w14:textId="77777777" w:rsidR="00E2294C" w:rsidRPr="00B9380C" w:rsidRDefault="00E2294C" w:rsidP="00E2294C">
      <w:pPr>
        <w:rPr>
          <w:rStyle w:val="StyleBoldUnderline"/>
        </w:rPr>
      </w:pPr>
      <w:r w:rsidRPr="00B9380C">
        <w:rPr>
          <w:rStyle w:val="StyleBoldUnderline"/>
          <w:highlight w:val="yellow"/>
        </w:rPr>
        <w:t>Senior military officers are well aware that racial sensitivity and the credibility of its officer corps are vital to national security readiness. Enhancement of these qualities demands the inclusion of minority officers in sufficient numbers</w:t>
      </w:r>
      <w:r w:rsidRPr="0007384D">
        <w:rPr>
          <w:rStyle w:val="StyleBoldUnderline"/>
        </w:rPr>
        <w:t xml:space="preserve"> to affect their colleagues and </w:t>
      </w:r>
      <w:r w:rsidRPr="00B9380C">
        <w:rPr>
          <w:rStyle w:val="StyleBoldUnderline"/>
          <w:highlight w:val="yellow"/>
        </w:rPr>
        <w:t>to be visible to the enlisted ranks. The academies and ROTC programs based in universities around the country are the prime sources of officer candidates.</w:t>
      </w:r>
    </w:p>
    <w:p w14:paraId="7F3CE0BA" w14:textId="77777777" w:rsidR="00E2294C" w:rsidRDefault="00B9380C" w:rsidP="00E2294C">
      <w:pPr>
        <w:pStyle w:val="Heading4"/>
      </w:pPr>
      <w:r>
        <w:t xml:space="preserve">(--) </w:t>
      </w:r>
      <w:r w:rsidR="00E2294C">
        <w:t>Top military officials agree—affirmative action key to readiness:</w:t>
      </w:r>
    </w:p>
    <w:p w14:paraId="7F3CE0BB" w14:textId="77777777" w:rsidR="00E2294C" w:rsidRDefault="00E2294C" w:rsidP="00E2294C">
      <w:pPr>
        <w:ind w:firstLine="720"/>
        <w:rPr>
          <w:szCs w:val="20"/>
        </w:rPr>
      </w:pPr>
      <w:r w:rsidRPr="00FE746E">
        <w:rPr>
          <w:szCs w:val="20"/>
        </w:rPr>
        <w:t xml:space="preserve">TODD </w:t>
      </w:r>
      <w:r w:rsidRPr="00B9380C">
        <w:rPr>
          <w:rStyle w:val="StyleStyleBold12pt"/>
        </w:rPr>
        <w:t>NICHOLS,</w:t>
      </w:r>
      <w:r>
        <w:rPr>
          <w:szCs w:val="20"/>
        </w:rPr>
        <w:t xml:space="preserve"> 3/24/20</w:t>
      </w:r>
      <w:r w:rsidRPr="00B9380C">
        <w:rPr>
          <w:rStyle w:val="StyleStyleBold12pt"/>
        </w:rPr>
        <w:t>03</w:t>
      </w:r>
      <w:r>
        <w:rPr>
          <w:szCs w:val="20"/>
        </w:rPr>
        <w:t xml:space="preserve"> (staff writer, “</w:t>
      </w:r>
      <w:r w:rsidRPr="00FE746E">
        <w:rPr>
          <w:szCs w:val="20"/>
        </w:rPr>
        <w:t xml:space="preserve">Don't undo </w:t>
      </w:r>
      <w:r>
        <w:rPr>
          <w:szCs w:val="20"/>
        </w:rPr>
        <w:t>good done by affirmative action,”</w:t>
      </w:r>
    </w:p>
    <w:p w14:paraId="7F3CE0BC" w14:textId="77777777" w:rsidR="00E2294C" w:rsidRPr="00FE746E" w:rsidRDefault="00187939" w:rsidP="00B9380C">
      <w:pPr>
        <w:ind w:left="720"/>
        <w:rPr>
          <w:szCs w:val="20"/>
        </w:rPr>
      </w:pPr>
      <w:hyperlink r:id="rId87" w:history="1">
        <w:r w:rsidR="00B9380C" w:rsidRPr="002E557A">
          <w:rPr>
            <w:rStyle w:val="Hyperlink"/>
            <w:szCs w:val="20"/>
          </w:rPr>
          <w:t>http://www.seattlepi.com/news/article/Don-t-undo-good-done-by-affirmative-action-1110489.php</w:t>
        </w:r>
      </w:hyperlink>
      <w:r w:rsidR="00E2294C">
        <w:rPr>
          <w:szCs w:val="20"/>
        </w:rPr>
        <w:t>, rwg)</w:t>
      </w:r>
    </w:p>
    <w:p w14:paraId="7F3CE0BD" w14:textId="77777777" w:rsidR="00E2294C" w:rsidRPr="00E2294C" w:rsidRDefault="00E2294C" w:rsidP="00E2294C">
      <w:pPr>
        <w:rPr>
          <w:rStyle w:val="StyleBoldUnderline"/>
        </w:rPr>
      </w:pPr>
      <w:r w:rsidRPr="00B9380C">
        <w:rPr>
          <w:rStyle w:val="StyleBoldUnderline"/>
          <w:highlight w:val="yellow"/>
        </w:rPr>
        <w:t>Twenty senior retired generals and admirals</w:t>
      </w:r>
      <w:r w:rsidRPr="00B9380C">
        <w:rPr>
          <w:sz w:val="16"/>
          <w:szCs w:val="20"/>
        </w:rPr>
        <w:t xml:space="preserve">, including Gens. Norman Schwarzkopf, John Shalikashvili, Wesley Clark and Adm. William J. Crowe, are among those filing friend of the court briefs in support of the University of Michigan.  They recognize that our armed forces have become and must remain a meritocracy where any person regardless of station in life can succeed. </w:t>
      </w:r>
      <w:r w:rsidRPr="00B9380C">
        <w:rPr>
          <w:rStyle w:val="StyleBoldUnderline"/>
          <w:highlight w:val="yellow"/>
        </w:rPr>
        <w:t>This success and growing equality of opportunity have made our military readiness unsurpassed. Affirmative action involving qualified candidates has, until now, been recognized as proper in achieving compelling interests.  It can hardly be argued that national security is not a compelling national interest. The Supreme Court should not set the clock back on decades of progress by barring consideration of race among qualified candidates in admissions policies at institutions of higher education.</w:t>
      </w:r>
    </w:p>
    <w:p w14:paraId="7F3CE0BE" w14:textId="77777777" w:rsidR="00A90A91" w:rsidRDefault="00B9380C" w:rsidP="00A90A91">
      <w:pPr>
        <w:pStyle w:val="Heading4"/>
      </w:pPr>
      <w:r>
        <w:t xml:space="preserve">(--) </w:t>
      </w:r>
      <w:r w:rsidR="00A90A91">
        <w:t>Readiness deters war:</w:t>
      </w:r>
    </w:p>
    <w:p w14:paraId="7F3CE0BF" w14:textId="77777777" w:rsidR="00A90A91" w:rsidRDefault="00A90A91" w:rsidP="00A90A91">
      <w:pPr>
        <w:ind w:left="720"/>
      </w:pPr>
      <w:r w:rsidRPr="00B9380C">
        <w:rPr>
          <w:rStyle w:val="StyleStyleBold12pt"/>
        </w:rPr>
        <w:t>Spencer 2000</w:t>
      </w:r>
      <w:r>
        <w:rPr>
          <w:b/>
          <w:u w:val="single"/>
        </w:rPr>
        <w:t xml:space="preserve">  </w:t>
      </w:r>
      <w:r>
        <w:t>(Jack, Policy Analyst - Heritage Foundation, The Facts About Military Readiness, 9-15, http://www.heritage.org/Research/MissileDefense/BG1394.cfm)</w:t>
      </w:r>
    </w:p>
    <w:p w14:paraId="7F3CE0C0" w14:textId="77777777" w:rsidR="0058173E" w:rsidRPr="00B9380C" w:rsidRDefault="00A90A91" w:rsidP="00B9380C">
      <w:pPr>
        <w:rPr>
          <w:rStyle w:val="StyleBoldUnderline"/>
        </w:rPr>
      </w:pPr>
      <w:r w:rsidRPr="00B9380C">
        <w:rPr>
          <w:rStyle w:val="StyleBoldUnderline"/>
          <w:highlight w:val="yellow"/>
        </w:rPr>
        <w:t xml:space="preserve">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w:t>
      </w:r>
      <w:r w:rsidRPr="00B9380C">
        <w:rPr>
          <w:rStyle w:val="StyleBoldUnderline"/>
          <w:highlight w:val="yellow"/>
        </w:rPr>
        <w:lastRenderedPageBreak/>
        <w:t>involvement in combat. A high state of military readiness is more likely to deter potentially hostile nations from acting aggressively in regions of vital national interest, thereby preserving peace.</w:t>
      </w:r>
    </w:p>
    <w:p w14:paraId="7F3CE0C1" w14:textId="77777777" w:rsidR="0058173E" w:rsidRDefault="0058173E" w:rsidP="0058173E">
      <w:r>
        <w:br w:type="page"/>
      </w:r>
    </w:p>
    <w:p w14:paraId="7F3CE0C2" w14:textId="77777777" w:rsidR="0058173E" w:rsidRDefault="0058173E" w:rsidP="0058173E">
      <w:pPr>
        <w:pStyle w:val="Heading3"/>
      </w:pPr>
      <w:bookmarkStart w:id="123" w:name="_Toc363478267"/>
      <w:r>
        <w:lastRenderedPageBreak/>
        <w:t>Impacts:  AFF Action Solves Racism</w:t>
      </w:r>
      <w:bookmarkEnd w:id="123"/>
    </w:p>
    <w:p w14:paraId="7F3CE0C3" w14:textId="77777777" w:rsidR="0058173E" w:rsidRDefault="0058173E" w:rsidP="0058173E">
      <w:pPr>
        <w:pStyle w:val="Heading4"/>
      </w:pPr>
      <w:r>
        <w:t>(--) Affirmative action is crucial to combat racism.</w:t>
      </w:r>
    </w:p>
    <w:p w14:paraId="7F3CE0C4" w14:textId="77777777" w:rsidR="0058173E" w:rsidRDefault="0058173E" w:rsidP="0058173E">
      <w:pPr>
        <w:ind w:left="720"/>
      </w:pPr>
      <w:r>
        <w:t>Edward J.</w:t>
      </w:r>
      <w:r>
        <w:rPr>
          <w:b/>
          <w:bCs/>
        </w:rPr>
        <w:t xml:space="preserve"> </w:t>
      </w:r>
      <w:r w:rsidRPr="00B9380C">
        <w:rPr>
          <w:rStyle w:val="StyleStyleBold12pt"/>
        </w:rPr>
        <w:t>Eberle, 2004</w:t>
      </w:r>
      <w:r>
        <w:t xml:space="preserve"> </w:t>
      </w:r>
      <w:r>
        <w:rPr>
          <w:color w:val="333333"/>
          <w:szCs w:val="18"/>
        </w:rPr>
        <w:t xml:space="preserve">Professor of Law, Roger Williams University School of Law, </w:t>
      </w:r>
      <w:r>
        <w:rPr>
          <w:b/>
          <w:bCs/>
          <w:color w:val="333333"/>
          <w:szCs w:val="18"/>
        </w:rPr>
        <w:t>20</w:t>
      </w:r>
      <w:r w:rsidRPr="00CC5E09">
        <w:rPr>
          <w:b/>
          <w:bCs/>
          <w:color w:val="333333"/>
          <w:szCs w:val="18"/>
          <w:u w:val="single"/>
        </w:rPr>
        <w:t>04</w:t>
      </w:r>
      <w:r>
        <w:rPr>
          <w:color w:val="333333"/>
          <w:szCs w:val="18"/>
        </w:rPr>
        <w:t>. [Arizona State Law Journal, “Cross Burning, Hate Speech, and Free Speech in America, p. lexis, rwg]</w:t>
      </w:r>
    </w:p>
    <w:p w14:paraId="7F3CE0C5" w14:textId="77777777" w:rsidR="0058173E" w:rsidRPr="00B9380C" w:rsidRDefault="0058173E" w:rsidP="0058173E">
      <w:pPr>
        <w:rPr>
          <w:rStyle w:val="StyleBoldUnderline"/>
        </w:rPr>
      </w:pPr>
      <w:r w:rsidRPr="00B9380C">
        <w:rPr>
          <w:sz w:val="14"/>
          <w:szCs w:val="16"/>
        </w:rPr>
        <w:t>Stripping away the problematic conduct associated with hate speech - hate crimes, hate intimidation, hate threats, and other hate harm - and subjecting it to targeted regulation can be an effective way to address the serious problem of hate and bias in society. This direct regulatory approach has the advantage of regulating the underlying racist behavior that lies at the root of cross burning or other expression of bias. Direct regulation of racism, sexism, or other hate can retard the formation and expression of bias.</w:t>
      </w:r>
      <w:r w:rsidRPr="00B9380C">
        <w:rPr>
          <w:sz w:val="14"/>
        </w:rPr>
        <w:t xml:space="preserve"> </w:t>
      </w:r>
      <w:r w:rsidRPr="00B9380C">
        <w:rPr>
          <w:rStyle w:val="StyleBoldUnderline"/>
          <w:highlight w:val="yellow"/>
        </w:rPr>
        <w:t>Proactive regulation combating racism and bigotry can help reshape the community we live in so that hate and bias will be rightly viewed as deviant and unacceptable social behavior. n187 Especially effective in facilitating such a transformation is the design and implementation of programs that are inclusive of all citizens. Proactive affirmative action,</w:t>
      </w:r>
      <w:r w:rsidRPr="00CC5E09">
        <w:rPr>
          <w:u w:val="single"/>
        </w:rPr>
        <w:t xml:space="preserve"> </w:t>
      </w:r>
      <w:r w:rsidRPr="00B9380C">
        <w:rPr>
          <w:sz w:val="14"/>
        </w:rPr>
        <w:t>equal opportunity, and anti-discrimination</w:t>
      </w:r>
      <w:r w:rsidRPr="00CC5E09">
        <w:rPr>
          <w:u w:val="single"/>
        </w:rPr>
        <w:t xml:space="preserve"> </w:t>
      </w:r>
      <w:r w:rsidRPr="00B9380C">
        <w:rPr>
          <w:rStyle w:val="StyleBoldUnderline"/>
          <w:highlight w:val="yellow"/>
        </w:rPr>
        <w:t xml:space="preserve">programs can be effective tools to </w:t>
      </w:r>
      <w:r w:rsidRPr="00B9380C">
        <w:rPr>
          <w:rStyle w:val="Emphasis"/>
          <w:highlight w:val="yellow"/>
        </w:rPr>
        <w:t>fight racism</w:t>
      </w:r>
      <w:r w:rsidRPr="00B9380C">
        <w:rPr>
          <w:rStyle w:val="StyleBoldUnderline"/>
          <w:highlight w:val="yellow"/>
        </w:rPr>
        <w:t xml:space="preserve"> and better achieve full integration of all members of society.</w:t>
      </w:r>
    </w:p>
    <w:p w14:paraId="7F3CE0C6" w14:textId="77777777" w:rsidR="00A90A91" w:rsidRDefault="00A90A91" w:rsidP="00A90A91">
      <w:pPr>
        <w:rPr>
          <w:u w:val="single"/>
        </w:rPr>
      </w:pPr>
    </w:p>
    <w:p w14:paraId="7F3CE0C7" w14:textId="77777777" w:rsidR="00A90A91" w:rsidRDefault="00A90A91" w:rsidP="00A90A91">
      <w:pPr>
        <w:pStyle w:val="Nothing"/>
      </w:pPr>
    </w:p>
    <w:p w14:paraId="7F3CE0C8" w14:textId="77777777" w:rsidR="00A90A91" w:rsidRPr="00A90A91" w:rsidRDefault="00A90A91" w:rsidP="00A90A91"/>
    <w:p w14:paraId="7F3CE0C9" w14:textId="77777777" w:rsidR="00C660CF" w:rsidRDefault="00C660CF" w:rsidP="00C660CF">
      <w:r>
        <w:br w:type="page"/>
      </w:r>
    </w:p>
    <w:p w14:paraId="7F3CE0CA" w14:textId="77777777" w:rsidR="0058173E" w:rsidRDefault="0058173E" w:rsidP="00B3749B">
      <w:pPr>
        <w:pStyle w:val="Heading1"/>
        <w:rPr>
          <w:sz w:val="32"/>
          <w:u w:val="single"/>
        </w:rPr>
      </w:pPr>
      <w:bookmarkStart w:id="124" w:name="_Toc363478268"/>
      <w:r>
        <w:lastRenderedPageBreak/>
        <w:t>Court Legitimacy DA</w:t>
      </w:r>
      <w:bookmarkEnd w:id="124"/>
      <w:r>
        <w:br w:type="page"/>
      </w:r>
    </w:p>
    <w:p w14:paraId="7F3CE0CB" w14:textId="77777777" w:rsidR="00C660CF" w:rsidRDefault="00C660CF" w:rsidP="00B3749B">
      <w:pPr>
        <w:pStyle w:val="Heading2"/>
      </w:pPr>
      <w:bookmarkStart w:id="125" w:name="_Toc363478269"/>
      <w:r>
        <w:lastRenderedPageBreak/>
        <w:t xml:space="preserve">Court Legitimacy </w:t>
      </w:r>
      <w:r w:rsidR="0058173E">
        <w:t>DA</w:t>
      </w:r>
      <w:r w:rsidR="00EE7012">
        <w:t xml:space="preserve"> Shell</w:t>
      </w:r>
      <w:bookmarkEnd w:id="125"/>
    </w:p>
    <w:p w14:paraId="7F3CE0CC" w14:textId="77777777" w:rsidR="00675249" w:rsidRDefault="00675249" w:rsidP="00675249">
      <w:pPr>
        <w:pStyle w:val="Heading4"/>
        <w:numPr>
          <w:ilvl w:val="0"/>
          <w:numId w:val="11"/>
        </w:numPr>
      </w:pPr>
      <w:r>
        <w:t>The Roberts Court is engaged in a strategy to carefully preserve its legitimacy now:</w:t>
      </w:r>
    </w:p>
    <w:p w14:paraId="7F3CE0CD" w14:textId="77777777" w:rsidR="00675249" w:rsidRDefault="00675249" w:rsidP="00675249">
      <w:pPr>
        <w:ind w:left="720"/>
      </w:pPr>
      <w:r>
        <w:t xml:space="preserve">John </w:t>
      </w:r>
      <w:r w:rsidRPr="00675249">
        <w:rPr>
          <w:rStyle w:val="StyleStyleBold12pt"/>
        </w:rPr>
        <w:t>Cassidy, 6/26/2013</w:t>
      </w:r>
      <w:r>
        <w:t xml:space="preserve"> (“What the G.O.P. Can Learn From DOMA and the Roberts Court,” </w:t>
      </w:r>
      <w:hyperlink r:id="rId88" w:history="1">
        <w:r w:rsidRPr="00301EF7">
          <w:rPr>
            <w:rStyle w:val="Hyperlink"/>
          </w:rPr>
          <w:t>http://www.newyorker.com/online/blogs/johncassidy/2013/06/what-john-roberts-can-teach-conservatives.html</w:t>
        </w:r>
      </w:hyperlink>
      <w:r>
        <w:t>, Accessed 7/25/2013)</w:t>
      </w:r>
    </w:p>
    <w:p w14:paraId="7F3CE0CE" w14:textId="77777777" w:rsidR="00675249" w:rsidRDefault="00675249" w:rsidP="00675249">
      <w:pPr>
        <w:rPr>
          <w:sz w:val="16"/>
        </w:rPr>
      </w:pPr>
      <w:r w:rsidRPr="00675249">
        <w:rPr>
          <w:sz w:val="16"/>
        </w:rPr>
        <w:t>The Roberts Court, unlike the G.O.P., has recognized that changing social attitudes and family structures have rendered obsolete old, absolutist notions that marriage and family life—those based on religion or a particular view of sexuality. T</w:t>
      </w:r>
      <w:r w:rsidRPr="00675249">
        <w:rPr>
          <w:rStyle w:val="StyleBoldUnderline"/>
          <w:highlight w:val="yellow"/>
        </w:rPr>
        <w:t>he Roberts Court, unlike the G.O.P., has recognized that elections matter</w:t>
      </w:r>
      <w:r w:rsidRPr="00675249">
        <w:rPr>
          <w:sz w:val="16"/>
        </w:rPr>
        <w:t xml:space="preserve">, and that deliberate efforts to undo their results, such as the attempt by the Hughes Court of the nineteen-thirties to block key elements of the New Deal, and </w:t>
      </w:r>
      <w:r w:rsidRPr="00675249">
        <w:rPr>
          <w:rStyle w:val="StyleBoldUnderline"/>
          <w:highlight w:val="yellow"/>
        </w:rPr>
        <w:t>the effort by today’s Republican Party’s to block Obamacare, can do great damage to institutions whose legitimacy depends on popular support.</w:t>
      </w:r>
      <w:r w:rsidRPr="00675249">
        <w:rPr>
          <w:sz w:val="16"/>
        </w:rPr>
        <w:t xml:space="preserve"> And </w:t>
      </w:r>
      <w:r w:rsidRPr="00675249">
        <w:rPr>
          <w:rStyle w:val="StyleBoldUnderline"/>
          <w:highlight w:val="yellow"/>
        </w:rPr>
        <w:t>the Roberts Court, unlike the G.O.P., has recognized that the most effective way to undo iconic liberal rulings and iconic liberal pieces of legislation</w:t>
      </w:r>
      <w:r w:rsidRPr="00675249">
        <w:rPr>
          <w:sz w:val="16"/>
        </w:rPr>
        <w:t xml:space="preserve">, such as Roe v Wade and the Voting Rights Act, </w:t>
      </w:r>
      <w:r w:rsidRPr="00675249">
        <w:rPr>
          <w:rStyle w:val="StyleBoldUnderline"/>
          <w:highlight w:val="yellow"/>
        </w:rPr>
        <w:t>is not to challenge them head on</w:t>
      </w:r>
      <w:r w:rsidRPr="00675249">
        <w:rPr>
          <w:sz w:val="16"/>
        </w:rPr>
        <w:t>—down that road lies the danger of a big backlash—</w:t>
      </w:r>
      <w:r w:rsidRPr="00675249">
        <w:rPr>
          <w:rStyle w:val="StyleBoldUnderline"/>
          <w:highlight w:val="yellow"/>
        </w:rPr>
        <w:t>but, rather, by chipping away at them</w:t>
      </w:r>
      <w:r w:rsidRPr="00675249">
        <w:rPr>
          <w:sz w:val="16"/>
        </w:rPr>
        <w:t>.</w:t>
      </w:r>
      <w:r w:rsidRPr="00675249">
        <w:rPr>
          <w:sz w:val="12"/>
        </w:rPr>
        <w:t>¶</w:t>
      </w:r>
      <w:r w:rsidRPr="00675249">
        <w:rPr>
          <w:sz w:val="16"/>
        </w:rPr>
        <w:t xml:space="preserve"> The Court’s rulings on affirmative action and voting procedures were models of crafty conservatism. In declining to rule in favor of Abigail Fisher, a white woman who challenged the University of Texas’s right to use race as one of its guiding factors in deciding which students to admit, the Court didn’t throw out affirmative action in college admissions, and for that many liberals were grateful. But in ruling that the U.S. Court of Appeals for the Fifth Circuit had failed to apply “strict scrutiny” in reviewing the University of Texas’s admissions process, and in sending the case back for further review, the Justices made it a good deal harder for other colleges to justify similar policies. (Eric Lewis has more on that.) In the coming years, we will almost certainly see a series of rulings against affirmative action in the lower courts. The conservatives will eventually get what they want, and they’ll get it without embroiling the Roberts Court in a racially charged controversy.</w:t>
      </w:r>
      <w:r w:rsidRPr="00675249">
        <w:rPr>
          <w:sz w:val="12"/>
        </w:rPr>
        <w:t>¶</w:t>
      </w:r>
      <w:r w:rsidRPr="00675249">
        <w:rPr>
          <w:sz w:val="16"/>
        </w:rPr>
        <w:t xml:space="preserve"> The Court’s attack on the Voting Rights Act, though also somewhat indirect, was potentially even more far-reaching. Rather than ruling that racial discrimination was a thing of the past and that there was no need for the federal government to oversee voting at the local level, the Court left in place the general principle that there is a need for outside supervision. But it gutted the Act’s enforcement mechanism, opening the door for states like Texas to introduce voter-identification acts that suppress minority turnout and redistricting maps that favor Republicans. And, once again, the Court attempted to shift responsibility, inviting Congress to rewrite the V.R.A.’s enforcement mechanism to reflect “current conditions”—something that is unlikely to happen, given the G.O.P.’s control of the House.</w:t>
      </w:r>
      <w:r w:rsidRPr="00675249">
        <w:rPr>
          <w:sz w:val="12"/>
        </w:rPr>
        <w:t>¶</w:t>
      </w:r>
      <w:r w:rsidRPr="00675249">
        <w:rPr>
          <w:sz w:val="16"/>
        </w:rPr>
        <w:t xml:space="preserve"> </w:t>
      </w:r>
      <w:r w:rsidRPr="00675249">
        <w:rPr>
          <w:rStyle w:val="StyleBoldUnderline"/>
          <w:highlight w:val="yellow"/>
        </w:rPr>
        <w:t>Act strategically, avoid looking like radical ideologues, don’t pick fights you can’t win, and when you have to give ground, do your best to describe it as a victory of conservative values. These are the rules of the Roberts Court.</w:t>
      </w:r>
      <w:r w:rsidRPr="00675249">
        <w:rPr>
          <w:sz w:val="16"/>
        </w:rPr>
        <w:t xml:space="preserve"> In principle, they could serve well any right-leaning institution looking to prosper in a society that is growing steadily more liberal on social issues but which still has some distinctly conservative instincts, especially on matters having to do with law and order, government efforts to help individual groups, and national security. The Roberts Court has provided the template. But is the G.O.P. willing to adopt it?</w:t>
      </w:r>
    </w:p>
    <w:p w14:paraId="7F3CE0CF" w14:textId="77777777" w:rsidR="00675249" w:rsidRDefault="00675249" w:rsidP="00675249">
      <w:pPr>
        <w:pStyle w:val="Heading4"/>
      </w:pPr>
      <w:r>
        <w:t>B) Use of customary international law undermines Supreme Court legitimacy:</w:t>
      </w:r>
    </w:p>
    <w:p w14:paraId="7F3CE0D0" w14:textId="77777777" w:rsidR="00675249" w:rsidRDefault="00675249" w:rsidP="00675249">
      <w:pPr>
        <w:pStyle w:val="NormalWeb"/>
        <w:ind w:left="720"/>
        <w:rPr>
          <w:bCs/>
        </w:rPr>
      </w:pPr>
      <w:r w:rsidRPr="00617A4E">
        <w:rPr>
          <w:bCs/>
        </w:rPr>
        <w:t xml:space="preserve">T. Alexander </w:t>
      </w:r>
      <w:r w:rsidRPr="00FF1838">
        <w:rPr>
          <w:rStyle w:val="StyleStyleBold12pt"/>
        </w:rPr>
        <w:t>Aleinikoff, 2004</w:t>
      </w:r>
      <w:r>
        <w:rPr>
          <w:bCs/>
        </w:rPr>
        <w:t xml:space="preserve"> (Associate Dean for research @ Georgetown University Law Center, Jan, </w:t>
      </w:r>
      <w:r w:rsidRPr="00617A4E">
        <w:rPr>
          <w:bCs/>
        </w:rPr>
        <w:t>98 A.J.I.L. 91</w:t>
      </w:r>
      <w:r>
        <w:rPr>
          <w:bCs/>
        </w:rPr>
        <w:t>, Lexis, Accessed, 7/23/2013, rwg)</w:t>
      </w:r>
    </w:p>
    <w:p w14:paraId="7F3CE0D1" w14:textId="77777777" w:rsidR="00675249" w:rsidRPr="00FF1838" w:rsidRDefault="00675249" w:rsidP="00675249">
      <w:pPr>
        <w:spacing w:before="100" w:beforeAutospacing="1" w:after="100" w:afterAutospacing="1"/>
        <w:rPr>
          <w:bCs/>
          <w:sz w:val="16"/>
        </w:rPr>
      </w:pPr>
      <w:r w:rsidRPr="00FF1838">
        <w:rPr>
          <w:rStyle w:val="StyleBoldUnderline"/>
          <w:highlight w:val="yellow"/>
        </w:rPr>
        <w:t>The Bradley and Goldsmith project is supported by a broader attack on the method by which customary international law norms come to be recognized</w:t>
      </w:r>
      <w:r w:rsidRPr="00FF1838">
        <w:rPr>
          <w:bCs/>
          <w:sz w:val="16"/>
        </w:rPr>
        <w:t xml:space="preserve">--the idea being, it appears, that revisionist thinking about CIL as binding federal law will be more persuasive if the CIL legal process can be "deconstructed." The claim is that whatever legitimacy CIL could once have claimed as derived from longstanding principles widely accepted by states has now been seriously--perhaps fatally n12--undermined. It is argued that the sources of CIL have changed,  [*93]  as norms are derived less from state practice and more from "General Assembly resolutions, multilateral treaties, and other international pronouncements." n13 This represents a shift away from consensualism in international law toward majoritarianism; thus, </w:t>
      </w:r>
      <w:r w:rsidRPr="00FF1838">
        <w:rPr>
          <w:rStyle w:val="StyleBoldUnderline"/>
          <w:highlight w:val="yellow"/>
        </w:rPr>
        <w:t xml:space="preserve">the United States may find itself bound </w:t>
      </w:r>
      <w:r w:rsidRPr="00C41B22">
        <w:rPr>
          <w:rStyle w:val="Emphasis"/>
          <w:highlight w:val="yellow"/>
        </w:rPr>
        <w:t>by new norms of CIL</w:t>
      </w:r>
      <w:r w:rsidRPr="00FF1838">
        <w:rPr>
          <w:rStyle w:val="StyleBoldUnderline"/>
          <w:highlight w:val="yellow"/>
        </w:rPr>
        <w:t xml:space="preserve"> that have not been part of its practice and are derived from international materials with which it has not concurred.</w:t>
      </w:r>
      <w:r w:rsidRPr="00FF1838">
        <w:rPr>
          <w:bCs/>
          <w:sz w:val="16"/>
        </w:rPr>
        <w:t xml:space="preserve"> n14 </w:t>
      </w:r>
      <w:r w:rsidRPr="00FF1838">
        <w:rPr>
          <w:rStyle w:val="Emphasis"/>
          <w:highlight w:val="yellow"/>
        </w:rPr>
        <w:t>A loss of legitimacy</w:t>
      </w:r>
      <w:r w:rsidRPr="00FF1838">
        <w:rPr>
          <w:rStyle w:val="StyleBoldUnderline"/>
          <w:highlight w:val="yellow"/>
        </w:rPr>
        <w:t xml:space="preserve"> is also said to result from the </w:t>
      </w:r>
      <w:r w:rsidRPr="00FF1838">
        <w:rPr>
          <w:rStyle w:val="Emphasis"/>
          <w:highlight w:val="yellow"/>
        </w:rPr>
        <w:t>lack of coherent or objective means</w:t>
      </w:r>
      <w:r w:rsidRPr="00FF1838">
        <w:rPr>
          <w:rStyle w:val="StyleBoldUnderline"/>
          <w:highlight w:val="yellow"/>
        </w:rPr>
        <w:t xml:space="preserve"> for determining customary norms. </w:t>
      </w:r>
      <w:r w:rsidR="00C41B22">
        <w:t>*</w:t>
      </w:r>
      <w:r w:rsidRPr="00FF1838">
        <w:rPr>
          <w:rStyle w:val="StyleBoldUnderline"/>
          <w:highlight w:val="yellow"/>
        </w:rPr>
        <w:t xml:space="preserve">norms are frequently declared in a haphazard way, with </w:t>
      </w:r>
      <w:r w:rsidRPr="00FF1838">
        <w:rPr>
          <w:rStyle w:val="StyleBoldUnderline"/>
          <w:highlight w:val="yellow"/>
        </w:rPr>
        <w:lastRenderedPageBreak/>
        <w:t>adjudicators relying on "non-binding verbiage" rather than evidence of consistent state practice and proof that most states accept the norm as legally binding</w:t>
      </w:r>
      <w:r w:rsidRPr="00FF1838">
        <w:rPr>
          <w:bCs/>
          <w:sz w:val="16"/>
        </w:rPr>
        <w:t>. n15</w:t>
      </w:r>
    </w:p>
    <w:p w14:paraId="7F3CE0D2" w14:textId="77777777" w:rsidR="00675249" w:rsidRPr="00675249" w:rsidRDefault="00675249" w:rsidP="00675249">
      <w:pPr>
        <w:rPr>
          <w:sz w:val="16"/>
        </w:rPr>
      </w:pPr>
    </w:p>
    <w:p w14:paraId="7F3CE0D3" w14:textId="77777777" w:rsidR="00EE7012" w:rsidRDefault="00EE7012" w:rsidP="009707F2">
      <w:pPr>
        <w:pStyle w:val="Heading4"/>
        <w:rPr>
          <w:rStyle w:val="Author-Date"/>
        </w:rPr>
      </w:pPr>
      <w:bookmarkStart w:id="126" w:name="_Toc236309429"/>
      <w:bookmarkStart w:id="127" w:name="_Toc236372236"/>
      <w:bookmarkStart w:id="128" w:name="_Toc236390625"/>
      <w:r>
        <w:t>C)  Loss of legitimacy prevents court from checking military, ensuring nuclear war.</w:t>
      </w:r>
      <w:bookmarkEnd w:id="126"/>
      <w:bookmarkEnd w:id="127"/>
      <w:bookmarkEnd w:id="128"/>
    </w:p>
    <w:p w14:paraId="7F3CE0D4" w14:textId="77777777" w:rsidR="00EE7012" w:rsidRPr="008F0810" w:rsidRDefault="00EE7012" w:rsidP="00EE7012">
      <w:pPr>
        <w:pStyle w:val="Nothing"/>
        <w:ind w:firstLine="720"/>
      </w:pPr>
      <w:r w:rsidRPr="006F6C83">
        <w:rPr>
          <w:rStyle w:val="Author-Date"/>
        </w:rPr>
        <w:t>Kellman</w:t>
      </w:r>
      <w:r>
        <w:t>, prof of law @ DePaul, 19</w:t>
      </w:r>
      <w:r w:rsidRPr="006F6C83">
        <w:rPr>
          <w:rStyle w:val="Author-Date"/>
        </w:rPr>
        <w:t>89</w:t>
      </w:r>
    </w:p>
    <w:p w14:paraId="7F3CE0D5" w14:textId="77777777" w:rsidR="00EE7012" w:rsidRPr="009D79EB" w:rsidRDefault="00EE7012" w:rsidP="00EE7012">
      <w:pPr>
        <w:pStyle w:val="Nothing"/>
        <w:ind w:left="720"/>
      </w:pPr>
      <w:r>
        <w:t>(Barry Kellman, prof of law @ DePaul, Dec 1989, “</w:t>
      </w:r>
      <w:r>
        <w:rPr>
          <w:rStyle w:val="hit"/>
        </w:rPr>
        <w:t xml:space="preserve">JUDICIAL ABDICATION OF MILITARY TORT ACCOUNTABILITY: BUT WHO IS TO GUARD THE GUARDS THEMSELVES?” </w:t>
      </w:r>
      <w:r>
        <w:rPr>
          <w:rStyle w:val="verdana"/>
        </w:rPr>
        <w:t>1989 Duke L.J. 1597)</w:t>
      </w:r>
    </w:p>
    <w:p w14:paraId="7F3CE0D6" w14:textId="77777777" w:rsidR="00EE7012" w:rsidRPr="00B3749B" w:rsidRDefault="00EE7012" w:rsidP="00EE7012">
      <w:pPr>
        <w:pStyle w:val="Cards"/>
        <w:ind w:left="0"/>
        <w:rPr>
          <w:rStyle w:val="Emphasis"/>
        </w:rPr>
      </w:pPr>
      <w:r w:rsidRPr="00B3749B">
        <w:rPr>
          <w:rStyle w:val="DebateUnderline"/>
          <w:highlight w:val="yellow"/>
        </w:rPr>
        <w:t>In this era of thermonuclear weapons, America must uphold its historical commitment to be a nation of law</w:t>
      </w:r>
      <w:r w:rsidRPr="00B3749B">
        <w:rPr>
          <w:sz w:val="12"/>
          <w:highlight w:val="yellow"/>
        </w:rPr>
        <w:t xml:space="preserve">. </w:t>
      </w:r>
      <w:r w:rsidRPr="00B3749B">
        <w:rPr>
          <w:rStyle w:val="DebateUnderline"/>
          <w:highlight w:val="yellow"/>
        </w:rPr>
        <w:t>Our strength grows from the resolve to subject military force to constitutional authority</w:t>
      </w:r>
      <w:r w:rsidRPr="00B3749B">
        <w:rPr>
          <w:sz w:val="12"/>
        </w:rPr>
        <w:t xml:space="preserve">. Especially </w:t>
      </w:r>
      <w:r w:rsidRPr="00B3749B">
        <w:rPr>
          <w:rStyle w:val="DebateUnderline"/>
          <w:highlight w:val="yellow"/>
        </w:rPr>
        <w:t>in</w:t>
      </w:r>
      <w:r w:rsidRPr="00B3749B">
        <w:rPr>
          <w:sz w:val="12"/>
        </w:rPr>
        <w:t xml:space="preserve"> these </w:t>
      </w:r>
      <w:r w:rsidRPr="00B3749B">
        <w:rPr>
          <w:rStyle w:val="DebateUnderline"/>
          <w:highlight w:val="yellow"/>
        </w:rPr>
        <w:t>times when weapons proliferation can lead to nuclear winter</w:t>
      </w:r>
      <w:r w:rsidRPr="00B3749B">
        <w:rPr>
          <w:sz w:val="12"/>
          <w:highlight w:val="yellow"/>
        </w:rPr>
        <w:t>,</w:t>
      </w:r>
      <w:r w:rsidRPr="00B3749B">
        <w:rPr>
          <w:sz w:val="12"/>
        </w:rPr>
        <w:t xml:space="preserve"> when weapons production </w:t>
      </w:r>
      <w:r w:rsidRPr="00C438DA">
        <w:rPr>
          <w:rStyle w:val="DebateUnderline"/>
        </w:rPr>
        <w:t>can cause</w:t>
      </w:r>
      <w:r w:rsidRPr="00B3749B">
        <w:rPr>
          <w:sz w:val="12"/>
        </w:rPr>
        <w:t xml:space="preserve"> </w:t>
      </w:r>
      <w:r w:rsidRPr="00C438DA">
        <w:rPr>
          <w:rStyle w:val="DebateUnderline"/>
        </w:rPr>
        <w:t xml:space="preserve">cancer, </w:t>
      </w:r>
      <w:r w:rsidRPr="00B3749B">
        <w:rPr>
          <w:sz w:val="12"/>
        </w:rPr>
        <w:t>when soldiers die unnecessarily in the name of readiness:</w:t>
      </w:r>
      <w:r w:rsidRPr="00C438DA">
        <w:rPr>
          <w:rStyle w:val="DebateUnderline"/>
        </w:rPr>
        <w:t xml:space="preserve"> </w:t>
      </w:r>
      <w:r w:rsidRPr="00B3749B">
        <w:rPr>
          <w:rStyle w:val="DebateUnderline"/>
          <w:highlight w:val="yellow"/>
        </w:rPr>
        <w:t>those who control military force must be held accountable under law.</w:t>
      </w:r>
      <w:r w:rsidRPr="00C438DA">
        <w:rPr>
          <w:rStyle w:val="DebateUnderline"/>
        </w:rPr>
        <w:t xml:space="preserve"> </w:t>
      </w:r>
      <w:r w:rsidRPr="00B3749B">
        <w:rPr>
          <w:sz w:val="12"/>
        </w:rPr>
        <w:t xml:space="preserve">As the Supreme Court recognized a generation ago, the Founders envisioned the army as a necessary institution, but one dangerous to liberty if not confined within its essential bounds. Their fears were rooted in history. They knew that ancient republics had been overthrown by their military leaders. . . . . . . . We cannot close our eyes to the fact that today the peoples of many nations are ruled by the military. We should not break faith with this Nation's tradition of keeping military power subservient to civilian authority, a tradition which we believe is firmly embodied in the Constitution. </w:t>
      </w:r>
      <w:bookmarkStart w:id="129" w:name="r1"/>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"n1" </w:instrText>
      </w:r>
      <w:r w:rsidRPr="00B3749B">
        <w:rPr>
          <w:sz w:val="12"/>
        </w:rPr>
        <w:fldChar w:fldCharType="separate"/>
      </w:r>
      <w:r w:rsidRPr="00B3749B">
        <w:rPr>
          <w:rStyle w:val="Hyperlink"/>
          <w:sz w:val="12"/>
        </w:rPr>
        <w:t>n1</w:t>
      </w:r>
      <w:r w:rsidRPr="00B3749B">
        <w:rPr>
          <w:sz w:val="12"/>
        </w:rPr>
        <w:fldChar w:fldCharType="end"/>
      </w:r>
      <w:bookmarkEnd w:id="129"/>
      <w:r w:rsidRPr="00B3749B">
        <w:rPr>
          <w:sz w:val="12"/>
        </w:rPr>
        <w:t xml:space="preserve"> Our fears may be rooted in more recent history. During the decade of history's largest peacetime military expansion (1979-1989), more than 17,000 service personnel were killed in training accidents. </w:t>
      </w:r>
      <w:bookmarkStart w:id="130" w:name="r2"/>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"n2" </w:instrText>
      </w:r>
      <w:r w:rsidRPr="00B3749B">
        <w:rPr>
          <w:sz w:val="12"/>
        </w:rPr>
        <w:fldChar w:fldCharType="separate"/>
      </w:r>
      <w:r w:rsidRPr="00B3749B">
        <w:rPr>
          <w:rStyle w:val="Hyperlink"/>
          <w:sz w:val="12"/>
        </w:rPr>
        <w:t>n2</w:t>
      </w:r>
      <w:r w:rsidRPr="00B3749B">
        <w:rPr>
          <w:sz w:val="12"/>
        </w:rPr>
        <w:fldChar w:fldCharType="end"/>
      </w:r>
      <w:bookmarkEnd w:id="130"/>
      <w:r w:rsidRPr="00B3749B">
        <w:rPr>
          <w:sz w:val="12"/>
        </w:rPr>
        <w:t xml:space="preserve"> In the same period, virtually every facility in the nuclear bomb complex has been revealed </w:t>
      </w:r>
      <w:bookmarkStart w:id="131" w:name="PAGE_1598_8331"/>
      <w:bookmarkEnd w:id="131"/>
      <w:r w:rsidRPr="00B3749B">
        <w:rPr>
          <w:sz w:val="12"/>
        </w:rPr>
        <w:t xml:space="preserve"> [*1598]  to be contaminated with radioactive and poisonous materials; the clean-up costs are projected to exceed $ 100 billion. </w:t>
      </w:r>
      <w:bookmarkStart w:id="132" w:name="r3"/>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"n3" </w:instrText>
      </w:r>
      <w:r w:rsidRPr="00B3749B">
        <w:rPr>
          <w:sz w:val="12"/>
        </w:rPr>
        <w:fldChar w:fldCharType="separate"/>
      </w:r>
      <w:r w:rsidRPr="00B3749B">
        <w:rPr>
          <w:rStyle w:val="Hyperlink"/>
          <w:sz w:val="12"/>
        </w:rPr>
        <w:t>n3</w:t>
      </w:r>
      <w:r w:rsidRPr="00B3749B">
        <w:rPr>
          <w:sz w:val="12"/>
        </w:rPr>
        <w:fldChar w:fldCharType="end"/>
      </w:r>
      <w:bookmarkEnd w:id="132"/>
      <w:r w:rsidRPr="00B3749B">
        <w:rPr>
          <w:sz w:val="12"/>
        </w:rPr>
        <w:t xml:space="preserve"> Headlines of fatal B-1B bomber crashes, </w:t>
      </w:r>
      <w:bookmarkStart w:id="133" w:name="r4"/>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"n4" </w:instrText>
      </w:r>
      <w:r w:rsidRPr="00B3749B">
        <w:rPr>
          <w:sz w:val="12"/>
        </w:rPr>
        <w:fldChar w:fldCharType="separate"/>
      </w:r>
      <w:r w:rsidRPr="00B3749B">
        <w:rPr>
          <w:rStyle w:val="Hyperlink"/>
          <w:sz w:val="12"/>
        </w:rPr>
        <w:t>n4</w:t>
      </w:r>
      <w:r w:rsidRPr="00B3749B">
        <w:rPr>
          <w:sz w:val="12"/>
        </w:rPr>
        <w:fldChar w:fldCharType="end"/>
      </w:r>
      <w:bookmarkEnd w:id="133"/>
      <w:r w:rsidRPr="00B3749B">
        <w:rPr>
          <w:sz w:val="12"/>
        </w:rPr>
        <w:t xml:space="preserve"> the downing of an Iranian passenger plane, </w:t>
      </w:r>
      <w:bookmarkStart w:id="134" w:name="r5"/>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"n5" </w:instrText>
      </w:r>
      <w:r w:rsidRPr="00B3749B">
        <w:rPr>
          <w:sz w:val="12"/>
        </w:rPr>
        <w:fldChar w:fldCharType="separate"/>
      </w:r>
      <w:r w:rsidRPr="00B3749B">
        <w:rPr>
          <w:rStyle w:val="Hyperlink"/>
          <w:sz w:val="12"/>
        </w:rPr>
        <w:t>n5</w:t>
      </w:r>
      <w:r w:rsidRPr="00B3749B">
        <w:rPr>
          <w:sz w:val="12"/>
        </w:rPr>
        <w:fldChar w:fldCharType="end"/>
      </w:r>
      <w:bookmarkEnd w:id="134"/>
      <w:r w:rsidRPr="00B3749B">
        <w:rPr>
          <w:sz w:val="12"/>
        </w:rPr>
        <w:t xml:space="preserve"> the Navy's frequent accidents </w:t>
      </w:r>
      <w:bookmarkStart w:id="135" w:name="r6"/>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"n6" </w:instrText>
      </w:r>
      <w:r w:rsidRPr="00B3749B">
        <w:rPr>
          <w:sz w:val="12"/>
        </w:rPr>
        <w:fldChar w:fldCharType="separate"/>
      </w:r>
      <w:r w:rsidRPr="00B3749B">
        <w:rPr>
          <w:rStyle w:val="Hyperlink"/>
          <w:sz w:val="12"/>
        </w:rPr>
        <w:t>n6</w:t>
      </w:r>
      <w:r w:rsidRPr="00B3749B">
        <w:rPr>
          <w:sz w:val="12"/>
        </w:rPr>
        <w:fldChar w:fldCharType="end"/>
      </w:r>
      <w:bookmarkEnd w:id="135"/>
      <w:r w:rsidRPr="00B3749B">
        <w:rPr>
          <w:sz w:val="12"/>
        </w:rPr>
        <w:t xml:space="preserve"> including the fatal crash of a fighter plane into a Georgia apartment complex, </w:t>
      </w:r>
      <w:hyperlink r:id="rId89" w:anchor="n7" w:history="1">
        <w:r w:rsidRPr="00B3749B">
          <w:rPr>
            <w:rStyle w:val="Hyperlink"/>
            <w:sz w:val="12"/>
          </w:rPr>
          <w:t>n7</w:t>
        </w:r>
      </w:hyperlink>
      <w:r w:rsidRPr="00B3749B">
        <w:rPr>
          <w:sz w:val="12"/>
        </w:rPr>
        <w:t xml:space="preserve"> remind Americans that a tragic price is paid to support the military establishment. Other commentaries may distinguish between the specific losses that might have been preventable and those which were the random consequence of what is undeniably a dangerous military program. This Article can only repeat the questions of the parents of those who have died: "Is the military accountable to anyone? Why is it allowed to keep making the same mistakes? How many more lives must be lost to senseless accidents?" </w:t>
      </w:r>
      <w:hyperlink r:id="rId90" w:anchor="n8" w:history="1">
        <w:r w:rsidRPr="00B3749B">
          <w:rPr>
            <w:rStyle w:val="Hyperlink"/>
            <w:sz w:val="12"/>
          </w:rPr>
          <w:t>n8</w:t>
        </w:r>
      </w:hyperlink>
      <w:r w:rsidRPr="00B3749B">
        <w:rPr>
          <w:sz w:val="12"/>
        </w:rPr>
        <w:t xml:space="preserve"> This Article describes </w:t>
      </w:r>
      <w:r w:rsidRPr="00B3749B">
        <w:rPr>
          <w:rStyle w:val="StyleBoldUnderline"/>
          <w:highlight w:val="yellow"/>
        </w:rPr>
        <w:t>a judicial concession of the law's domain, ironically impelled by concerns for "national security."</w:t>
      </w:r>
      <w:r w:rsidRPr="00B3749B">
        <w:rPr>
          <w:sz w:val="12"/>
        </w:rPr>
        <w:t xml:space="preserve"> In three recent controversies involving weapons testing, the judiciary has disallowed tort accountability for serious and unwarranted injuries. In United States v. Stanley, </w:t>
      </w:r>
      <w:hyperlink r:id="rId91" w:anchor="n9" w:history="1">
        <w:r w:rsidRPr="00B3749B">
          <w:rPr>
            <w:rStyle w:val="Hyperlink"/>
            <w:sz w:val="12"/>
          </w:rPr>
          <w:t>n9</w:t>
        </w:r>
      </w:hyperlink>
      <w:r w:rsidRPr="00B3749B">
        <w:rPr>
          <w:sz w:val="12"/>
        </w:rPr>
        <w:t xml:space="preserve"> the Supreme Court ruled that an Army sergeant, unknowingly drugged with LSD by the Central Intelligence Agency, could not pursue a claim for deprivation of his constitutional rights. In Allen v. United States, </w:t>
      </w:r>
      <w:hyperlink r:id="rId92" w:anchor="n10" w:history="1">
        <w:r w:rsidRPr="00B3749B">
          <w:rPr>
            <w:rStyle w:val="Hyperlink"/>
            <w:sz w:val="12"/>
          </w:rPr>
          <w:t>n10</w:t>
        </w:r>
      </w:hyperlink>
      <w:r w:rsidRPr="00B3749B">
        <w:rPr>
          <w:sz w:val="12"/>
        </w:rPr>
        <w:t xml:space="preserve"> civilian victims of atmospheric atomic testing were denied a right of tort recovery against the government officials who managed and performed the tests. Finally, in Boyle v. United Technologies, </w:t>
      </w:r>
      <w:bookmarkStart w:id="136" w:name="r11"/>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"n11" </w:instrText>
      </w:r>
      <w:r w:rsidRPr="00B3749B">
        <w:rPr>
          <w:sz w:val="12"/>
        </w:rPr>
        <w:fldChar w:fldCharType="separate"/>
      </w:r>
      <w:r w:rsidRPr="00B3749B">
        <w:rPr>
          <w:rStyle w:val="Hyperlink"/>
          <w:sz w:val="12"/>
        </w:rPr>
        <w:t>n11</w:t>
      </w:r>
      <w:r w:rsidRPr="00B3749B">
        <w:rPr>
          <w:sz w:val="12"/>
        </w:rPr>
        <w:fldChar w:fldCharType="end"/>
      </w:r>
      <w:bookmarkEnd w:id="136"/>
      <w:r w:rsidRPr="00B3749B">
        <w:rPr>
          <w:sz w:val="12"/>
        </w:rPr>
        <w:t xml:space="preserve"> the Supreme Court ruled that private weapons manufacturers enjoy immunity from product liability actions alleging design defects. A critical analysis of these decisions reveals that the judiciary, notably the Rehnquist Court, has abdicated its responsibility to review civil matters involving the military security establishment. </w:t>
      </w:r>
      <w:bookmarkStart w:id="137" w:name="r12"/>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"n12" </w:instrText>
      </w:r>
      <w:r w:rsidRPr="00B3749B">
        <w:rPr>
          <w:sz w:val="12"/>
        </w:rPr>
        <w:fldChar w:fldCharType="separate"/>
      </w:r>
      <w:r w:rsidRPr="00B3749B">
        <w:rPr>
          <w:rStyle w:val="Hyperlink"/>
          <w:sz w:val="12"/>
        </w:rPr>
        <w:t>n12</w:t>
      </w:r>
      <w:r w:rsidRPr="00B3749B">
        <w:rPr>
          <w:sz w:val="12"/>
        </w:rPr>
        <w:fldChar w:fldCharType="end"/>
      </w:r>
      <w:bookmarkEnd w:id="137"/>
      <w:r w:rsidRPr="00B3749B">
        <w:rPr>
          <w:sz w:val="12"/>
        </w:rPr>
        <w:t xml:space="preserve"> </w:t>
      </w:r>
      <w:bookmarkStart w:id="138" w:name="PAGE_1599_8331"/>
      <w:bookmarkEnd w:id="138"/>
      <w:r w:rsidRPr="00B3749B">
        <w:rPr>
          <w:sz w:val="12"/>
        </w:rPr>
        <w:t xml:space="preserve"> [*1599]  Standing at the vanguard of "national security" law, </w:t>
      </w:r>
      <w:bookmarkStart w:id="139" w:name="r13"/>
      <w:r w:rsidRPr="00B3749B">
        <w:rPr>
          <w:sz w:val="12"/>
        </w:rPr>
        <w:fldChar w:fldCharType="begin"/>
      </w:r>
      <w:r w:rsidRPr="00B3749B">
        <w:rPr>
          <w:sz w:val="12"/>
        </w:rPr>
        <w:instrText xml:space="preserve"> HYPERLINK "http://www.lexisnexis.com/us/lnacademic/frame.do?tokenKey=rsh-20.516321.88946738123&amp;target=results_DocumentContent&amp;reloadEntirePage=true&amp;rand=1248485968142&amp;returnToKey=20_T7029935235&amp;parent=docview" \l "n13" </w:instrText>
      </w:r>
      <w:r w:rsidRPr="00B3749B">
        <w:rPr>
          <w:sz w:val="12"/>
        </w:rPr>
        <w:fldChar w:fldCharType="separate"/>
      </w:r>
      <w:r w:rsidRPr="00B3749B">
        <w:rPr>
          <w:rStyle w:val="Hyperlink"/>
          <w:sz w:val="12"/>
        </w:rPr>
        <w:t>n13</w:t>
      </w:r>
      <w:r w:rsidRPr="00B3749B">
        <w:rPr>
          <w:sz w:val="12"/>
        </w:rPr>
        <w:fldChar w:fldCharType="end"/>
      </w:r>
      <w:bookmarkEnd w:id="139"/>
      <w:r w:rsidRPr="00B3749B">
        <w:rPr>
          <w:sz w:val="12"/>
        </w:rPr>
        <w:t xml:space="preserve"> these three decisions elevate the task of preparing for war to a level beyond legal </w:t>
      </w:r>
      <w:bookmarkStart w:id="140" w:name="PAGE_1600_8331"/>
      <w:bookmarkEnd w:id="140"/>
      <w:r w:rsidRPr="00B3749B">
        <w:rPr>
          <w:sz w:val="12"/>
        </w:rPr>
        <w:t xml:space="preserve"> [*1600]  accountability. They suggest that determinations of both the ends and the means of national security are inherently above the law and hence unreviewable regardless of the legal rights transgressed by these determinations. This conclusion signals a dangerous abdication of judicial responsibility. </w:t>
      </w:r>
      <w:r w:rsidRPr="00B3749B">
        <w:rPr>
          <w:rStyle w:val="DebateUnderline"/>
          <w:highlight w:val="yellow"/>
        </w:rPr>
        <w:t>The</w:t>
      </w:r>
      <w:r w:rsidRPr="0074455E">
        <w:rPr>
          <w:rStyle w:val="DebateUnderline"/>
        </w:rPr>
        <w:t xml:space="preserve"> </w:t>
      </w:r>
      <w:r w:rsidRPr="00B3749B">
        <w:rPr>
          <w:sz w:val="12"/>
        </w:rPr>
        <w:t xml:space="preserve">very </w:t>
      </w:r>
      <w:r w:rsidRPr="00B3749B">
        <w:rPr>
          <w:rStyle w:val="DebateUnderline"/>
          <w:highlight w:val="yellow"/>
        </w:rPr>
        <w:t>underpinnings of constitutional governance are threatened by those who contend that the rule of law weakens the execution of military policy.</w:t>
      </w:r>
      <w:r w:rsidRPr="00B3749B">
        <w:rPr>
          <w:sz w:val="12"/>
        </w:rPr>
        <w:t xml:space="preserve"> Their argument -- that because our adversaries are not restricted by our Constitution, we should become more like our adversaries to secure ourselves -- cannot be sustained if our tradition of adherence to the rule of law is to be maintained. To the contrary, the judiciary must be willing to demand adherence to legal principles by assessing responsibility for weapons decisions. This Article posits that judicial abdication in this field is not compelled and certainly is not desirable. The legal system can provide a useful check against dangerous military action, more so than these three opinions would suggest. </w:t>
      </w:r>
      <w:r w:rsidRPr="00B3749B">
        <w:rPr>
          <w:rStyle w:val="DebateUnderline"/>
          <w:highlight w:val="yellow"/>
        </w:rPr>
        <w:t>The judiciary must rigorously scrutinize military decisions if our</w:t>
      </w:r>
      <w:r w:rsidRPr="00B3749B">
        <w:rPr>
          <w:sz w:val="12"/>
        </w:rPr>
        <w:t xml:space="preserve"> 18th century dream of </w:t>
      </w:r>
      <w:r w:rsidRPr="00B3749B">
        <w:rPr>
          <w:sz w:val="12"/>
          <w:highlight w:val="yellow"/>
        </w:rPr>
        <w:t xml:space="preserve">a </w:t>
      </w:r>
      <w:r w:rsidRPr="00B3749B">
        <w:rPr>
          <w:rStyle w:val="DebateUnderline"/>
          <w:highlight w:val="yellow"/>
        </w:rPr>
        <w:t>nation</w:t>
      </w:r>
      <w:r w:rsidRPr="00B3749B">
        <w:rPr>
          <w:sz w:val="12"/>
        </w:rPr>
        <w:t xml:space="preserve"> founded in musket smoke </w:t>
      </w:r>
      <w:r w:rsidRPr="00B3749B">
        <w:rPr>
          <w:rStyle w:val="DebateUnderline"/>
          <w:highlight w:val="yellow"/>
        </w:rPr>
        <w:t xml:space="preserve">is to remain recognizable in a millennium ushered in under the mushroom cloud of </w:t>
      </w:r>
      <w:r w:rsidRPr="00B3749B">
        <w:rPr>
          <w:rStyle w:val="Emphasis"/>
          <w:highlight w:val="yellow"/>
        </w:rPr>
        <w:t>thermonuclear holocaust.</w:t>
      </w:r>
      <w:r w:rsidRPr="00B3749B">
        <w:rPr>
          <w:rStyle w:val="Emphasis"/>
        </w:rPr>
        <w:t xml:space="preserve"> </w:t>
      </w:r>
    </w:p>
    <w:p w14:paraId="7F3CE0D7" w14:textId="77777777" w:rsidR="00EE7012" w:rsidRDefault="00EE7012" w:rsidP="00EE7012">
      <w:pPr>
        <w:rPr>
          <w:rStyle w:val="DebateUnderline"/>
          <w:rFonts w:eastAsia="Times New Roman"/>
          <w:szCs w:val="24"/>
        </w:rPr>
      </w:pPr>
      <w:r>
        <w:rPr>
          <w:rStyle w:val="DebateUnderline"/>
        </w:rPr>
        <w:br w:type="page"/>
      </w:r>
    </w:p>
    <w:p w14:paraId="7F3CE0D8" w14:textId="77777777" w:rsidR="00B3749B" w:rsidRDefault="00B3749B" w:rsidP="00B3749B">
      <w:pPr>
        <w:pStyle w:val="Heading2"/>
        <w:rPr>
          <w:sz w:val="32"/>
          <w:u w:val="single"/>
        </w:rPr>
      </w:pPr>
      <w:bookmarkStart w:id="141" w:name="_Toc363478270"/>
      <w:r>
        <w:lastRenderedPageBreak/>
        <w:t>Uniqueness</w:t>
      </w:r>
      <w:bookmarkEnd w:id="141"/>
      <w:r>
        <w:br w:type="page"/>
      </w:r>
    </w:p>
    <w:p w14:paraId="61AB0188" w14:textId="1FBD9F3B" w:rsidR="00187939" w:rsidRDefault="00187939" w:rsidP="00187939">
      <w:pPr>
        <w:pStyle w:val="Heading3"/>
      </w:pPr>
      <w:bookmarkStart w:id="142" w:name="_Toc363478271"/>
      <w:r>
        <w:lastRenderedPageBreak/>
        <w:t>Uniqueness Updates</w:t>
      </w:r>
      <w:bookmarkEnd w:id="142"/>
    </w:p>
    <w:p w14:paraId="5CA52B9A" w14:textId="77777777" w:rsidR="00187939" w:rsidRDefault="00187939" w:rsidP="00187939">
      <w:pPr>
        <w:pStyle w:val="Heading3"/>
      </w:pPr>
      <w:bookmarkStart w:id="143" w:name="_Toc363477852"/>
      <w:bookmarkStart w:id="144" w:name="_Toc363478272"/>
      <w:r>
        <w:lastRenderedPageBreak/>
        <w:t>Court Legitimacy High Now</w:t>
      </w:r>
      <w:bookmarkEnd w:id="143"/>
      <w:bookmarkEnd w:id="144"/>
    </w:p>
    <w:p w14:paraId="4786A4E9" w14:textId="17B67E9A" w:rsidR="00187939" w:rsidRPr="00E117BF" w:rsidRDefault="00187939" w:rsidP="00187939">
      <w:pPr>
        <w:pStyle w:val="Heading4"/>
        <w:rPr>
          <w:rFonts w:ascii="Georgia" w:hAnsi="Georgia"/>
        </w:rPr>
      </w:pPr>
      <w:r>
        <w:rPr>
          <w:rFonts w:ascii="Georgia" w:hAnsi="Georgia"/>
        </w:rPr>
        <w:t xml:space="preserve">(--) </w:t>
      </w:r>
      <w:r w:rsidRPr="00E117BF">
        <w:rPr>
          <w:rFonts w:ascii="Georgia" w:hAnsi="Georgia"/>
        </w:rPr>
        <w:t>Approval ratings high now</w:t>
      </w:r>
    </w:p>
    <w:p w14:paraId="1371630D" w14:textId="77777777" w:rsidR="00187939" w:rsidRPr="00E117BF" w:rsidRDefault="00187939" w:rsidP="00187939">
      <w:pPr>
        <w:rPr>
          <w:rFonts w:ascii="Georgia" w:hAnsi="Georgia"/>
        </w:rPr>
      </w:pPr>
      <w:r w:rsidRPr="00E117BF">
        <w:rPr>
          <w:rStyle w:val="StyleStyleBold12pt"/>
          <w:rFonts w:ascii="Georgia" w:hAnsi="Georgia"/>
        </w:rPr>
        <w:t>The economist 7/27</w:t>
      </w:r>
      <w:r w:rsidRPr="00E117BF">
        <w:rPr>
          <w:rFonts w:ascii="Georgia" w:hAnsi="Georgia"/>
        </w:rPr>
        <w:t xml:space="preserve"> </w:t>
      </w:r>
      <w:r w:rsidRPr="00E117BF">
        <w:rPr>
          <w:rFonts w:ascii="Georgia" w:hAnsi="Georgia"/>
          <w:sz w:val="16"/>
          <w:szCs w:val="16"/>
        </w:rPr>
        <w:t>(7/27/13, The Economist, “The Supreme Courts Term in Revew: Moderately Legitimate”, http://www.economist.com/blogs/democracyinamerica/2013/06/supreme-courts-term-review)</w:t>
      </w:r>
    </w:p>
    <w:p w14:paraId="7FF1AC7B" w14:textId="77777777" w:rsidR="00187939" w:rsidRPr="00E117BF" w:rsidRDefault="00187939" w:rsidP="00187939">
      <w:pPr>
        <w:rPr>
          <w:rFonts w:ascii="Georgia" w:hAnsi="Georgia"/>
        </w:rPr>
      </w:pPr>
    </w:p>
    <w:p w14:paraId="7572E4D0" w14:textId="77777777" w:rsidR="00187939" w:rsidRPr="00E117BF" w:rsidRDefault="00187939" w:rsidP="00187939">
      <w:pPr>
        <w:rPr>
          <w:rFonts w:ascii="Georgia" w:hAnsi="Georgia"/>
          <w:b/>
          <w:u w:val="single"/>
        </w:rPr>
      </w:pPr>
      <w:r w:rsidRPr="00187939">
        <w:rPr>
          <w:rFonts w:ascii="Georgia" w:hAnsi="Georgia"/>
          <w:b/>
          <w:highlight w:val="yellow"/>
          <w:u w:val="single"/>
        </w:rPr>
        <w:t>Approval ratings for the Supreme Court are</w:t>
      </w:r>
      <w:r w:rsidRPr="00E117BF">
        <w:rPr>
          <w:rFonts w:ascii="Georgia" w:hAnsi="Georgia"/>
        </w:rPr>
        <w:t xml:space="preserve"> </w:t>
      </w:r>
      <w:r w:rsidRPr="00E117BF">
        <w:rPr>
          <w:rFonts w:ascii="Georgia" w:hAnsi="Georgia"/>
          <w:sz w:val="16"/>
          <w:szCs w:val="16"/>
        </w:rPr>
        <w:t>about</w:t>
      </w:r>
      <w:r w:rsidRPr="00E117BF">
        <w:rPr>
          <w:rFonts w:ascii="Georgia" w:hAnsi="Georgia"/>
        </w:rPr>
        <w:t xml:space="preserve"> </w:t>
      </w:r>
      <w:r w:rsidRPr="00187939">
        <w:rPr>
          <w:rStyle w:val="Emphasis"/>
          <w:highlight w:val="yellow"/>
        </w:rPr>
        <w:t>five times higher</w:t>
      </w:r>
      <w:r w:rsidRPr="00187939">
        <w:rPr>
          <w:rFonts w:ascii="Georgia" w:hAnsi="Georgia"/>
          <w:b/>
          <w:highlight w:val="yellow"/>
          <w:u w:val="single"/>
        </w:rPr>
        <w:t xml:space="preserve"> than</w:t>
      </w:r>
      <w:r w:rsidRPr="00E117BF">
        <w:rPr>
          <w:rFonts w:ascii="Georgia" w:hAnsi="Georgia"/>
        </w:rPr>
        <w:t xml:space="preserve"> </w:t>
      </w:r>
      <w:r w:rsidRPr="00E117BF">
        <w:rPr>
          <w:rFonts w:ascii="Georgia" w:hAnsi="Georgia"/>
          <w:sz w:val="16"/>
          <w:szCs w:val="16"/>
        </w:rPr>
        <w:t>they are</w:t>
      </w:r>
      <w:r w:rsidRPr="00E117BF">
        <w:rPr>
          <w:rFonts w:ascii="Georgia" w:hAnsi="Georgia"/>
        </w:rPr>
        <w:t xml:space="preserve"> </w:t>
      </w:r>
      <w:r w:rsidRPr="00187939">
        <w:rPr>
          <w:rFonts w:ascii="Georgia" w:hAnsi="Georgia"/>
          <w:b/>
          <w:highlight w:val="yellow"/>
          <w:u w:val="single"/>
        </w:rPr>
        <w:t>for Congress</w:t>
      </w:r>
      <w:r w:rsidRPr="00187939">
        <w:rPr>
          <w:rFonts w:ascii="Georgia" w:hAnsi="Georgia"/>
          <w:highlight w:val="yellow"/>
        </w:rPr>
        <w:t>,</w:t>
      </w:r>
      <w:r w:rsidRPr="00E117BF">
        <w:rPr>
          <w:rFonts w:ascii="Georgia" w:hAnsi="Georgia"/>
        </w:rPr>
        <w:t xml:space="preserve"> </w:t>
      </w:r>
      <w:r w:rsidRPr="00E117BF">
        <w:rPr>
          <w:rFonts w:ascii="Georgia" w:hAnsi="Georgia"/>
          <w:sz w:val="16"/>
          <w:szCs w:val="16"/>
        </w:rPr>
        <w:t>and there seems to be good reason for this</w:t>
      </w:r>
      <w:r w:rsidRPr="00E117BF">
        <w:rPr>
          <w:rFonts w:ascii="Georgia" w:hAnsi="Georgia"/>
        </w:rPr>
        <w:t xml:space="preserve">: </w:t>
      </w:r>
      <w:r w:rsidRPr="00187939">
        <w:rPr>
          <w:rFonts w:ascii="Georgia" w:hAnsi="Georgia"/>
          <w:b/>
          <w:highlight w:val="yellow"/>
          <w:u w:val="single"/>
        </w:rPr>
        <w:t>both the left and the right have reason to cheer</w:t>
      </w:r>
      <w:r w:rsidRPr="00E117BF">
        <w:rPr>
          <w:rFonts w:ascii="Georgia" w:hAnsi="Georgia"/>
        </w:rPr>
        <w:t xml:space="preserve"> </w:t>
      </w:r>
      <w:r w:rsidRPr="00E117BF">
        <w:rPr>
          <w:rFonts w:ascii="Georgia" w:hAnsi="Georgia"/>
          <w:sz w:val="16"/>
          <w:szCs w:val="16"/>
        </w:rPr>
        <w:t>certain</w:t>
      </w:r>
      <w:r w:rsidRPr="00E117BF">
        <w:rPr>
          <w:rFonts w:ascii="Georgia" w:hAnsi="Georgia"/>
        </w:rPr>
        <w:t xml:space="preserve"> </w:t>
      </w:r>
      <w:r w:rsidRPr="00187939">
        <w:rPr>
          <w:rFonts w:ascii="Georgia" w:hAnsi="Georgia"/>
          <w:b/>
          <w:highlight w:val="yellow"/>
          <w:u w:val="single"/>
        </w:rPr>
        <w:t>rulings</w:t>
      </w:r>
      <w:r w:rsidRPr="00E117BF">
        <w:rPr>
          <w:rFonts w:ascii="Georgia" w:hAnsi="Georgia"/>
        </w:rPr>
        <w:t xml:space="preserve"> </w:t>
      </w:r>
      <w:r w:rsidRPr="00E117BF">
        <w:rPr>
          <w:rFonts w:ascii="Georgia" w:hAnsi="Georgia"/>
          <w:sz w:val="16"/>
          <w:szCs w:val="16"/>
        </w:rPr>
        <w:t>and to jeer others. Love them, hate them, or (more likely), love them and hate them,</w:t>
      </w:r>
      <w:r w:rsidRPr="00E117BF">
        <w:rPr>
          <w:rFonts w:ascii="Georgia" w:hAnsi="Georgia"/>
        </w:rPr>
        <w:t xml:space="preserve"> </w:t>
      </w:r>
      <w:r w:rsidRPr="00187939">
        <w:rPr>
          <w:rFonts w:ascii="Georgia" w:hAnsi="Georgia"/>
          <w:b/>
          <w:highlight w:val="yellow"/>
          <w:u w:val="single"/>
        </w:rPr>
        <w:t xml:space="preserve">there is </w:t>
      </w:r>
      <w:r w:rsidRPr="00187939">
        <w:rPr>
          <w:rStyle w:val="Emphasis"/>
          <w:highlight w:val="yellow"/>
        </w:rPr>
        <w:t>little reason</w:t>
      </w:r>
      <w:r w:rsidRPr="00187939">
        <w:rPr>
          <w:rFonts w:ascii="Georgia" w:hAnsi="Georgia"/>
          <w:b/>
          <w:highlight w:val="yellow"/>
          <w:u w:val="single"/>
        </w:rPr>
        <w:t xml:space="preserve"> to worry that the </w:t>
      </w:r>
      <w:r w:rsidRPr="00187939">
        <w:rPr>
          <w:rStyle w:val="Emphasis"/>
          <w:highlight w:val="yellow"/>
        </w:rPr>
        <w:t>institution's legitimacy</w:t>
      </w:r>
      <w:r w:rsidRPr="00187939">
        <w:rPr>
          <w:rFonts w:ascii="Georgia" w:hAnsi="Georgia"/>
          <w:b/>
          <w:highlight w:val="yellow"/>
          <w:u w:val="single"/>
        </w:rPr>
        <w:t xml:space="preserve"> in the eyes of the public is in much trouble as the gavel comes down</w:t>
      </w:r>
      <w:r w:rsidRPr="00E117BF">
        <w:rPr>
          <w:rFonts w:ascii="Georgia" w:hAnsi="Georgia"/>
          <w:b/>
          <w:u w:val="single"/>
        </w:rPr>
        <w:t xml:space="preserve"> for the last time this summer.</w:t>
      </w:r>
    </w:p>
    <w:p w14:paraId="53C1029C" w14:textId="4F23A4B9" w:rsidR="00187939" w:rsidRPr="00E117BF" w:rsidRDefault="00187939" w:rsidP="00187939">
      <w:pPr>
        <w:pStyle w:val="Heading4"/>
        <w:rPr>
          <w:rFonts w:ascii="Georgia" w:hAnsi="Georgia"/>
        </w:rPr>
      </w:pPr>
      <w:r>
        <w:rPr>
          <w:rFonts w:ascii="Georgia" w:hAnsi="Georgia"/>
        </w:rPr>
        <w:t xml:space="preserve">(--) </w:t>
      </w:r>
      <w:r w:rsidRPr="00E117BF">
        <w:rPr>
          <w:rFonts w:ascii="Georgia" w:hAnsi="Georgia"/>
        </w:rPr>
        <w:t>DOMA increased popular support</w:t>
      </w:r>
    </w:p>
    <w:p w14:paraId="2E8E0F09" w14:textId="77777777" w:rsidR="00187939" w:rsidRPr="00E117BF" w:rsidRDefault="00187939" w:rsidP="00187939">
      <w:pPr>
        <w:rPr>
          <w:rFonts w:ascii="Georgia" w:hAnsi="Georgia"/>
          <w:sz w:val="16"/>
          <w:szCs w:val="16"/>
        </w:rPr>
      </w:pPr>
      <w:r w:rsidRPr="00E117BF">
        <w:rPr>
          <w:rStyle w:val="StyleStyleBold12pt"/>
          <w:rFonts w:ascii="Georgia" w:hAnsi="Georgia"/>
        </w:rPr>
        <w:t xml:space="preserve">Nagourney 6/27 </w:t>
      </w:r>
      <w:r w:rsidRPr="00E117BF">
        <w:rPr>
          <w:rStyle w:val="StyleStyleBold12pt"/>
          <w:rFonts w:ascii="Georgia" w:hAnsi="Georgia"/>
          <w:b w:val="0"/>
          <w:sz w:val="16"/>
          <w:szCs w:val="16"/>
        </w:rPr>
        <w:t xml:space="preserve">(6/27/13, Adam Nagourney, New York Times, “Court Follows Nation’s Lead”, </w:t>
      </w:r>
      <w:r w:rsidRPr="00E117BF">
        <w:rPr>
          <w:rFonts w:ascii="Georgia" w:hAnsi="Georgia"/>
          <w:sz w:val="16"/>
          <w:szCs w:val="16"/>
        </w:rPr>
        <w:t>http://www.nytimes.com/2013/06/27/us/politics/with-gay-marriage-a-tide-of-public-opinion-that-swept-past-the-court.html?pagewanted=all)</w:t>
      </w:r>
    </w:p>
    <w:p w14:paraId="1AE3A97C" w14:textId="77777777" w:rsidR="00187939" w:rsidRPr="00E117BF" w:rsidRDefault="00187939" w:rsidP="00187939">
      <w:pPr>
        <w:rPr>
          <w:rFonts w:ascii="Georgia" w:hAnsi="Georgia"/>
        </w:rPr>
      </w:pPr>
    </w:p>
    <w:p w14:paraId="2AE9AC07" w14:textId="77777777" w:rsidR="00187939" w:rsidRDefault="00187939" w:rsidP="00187939">
      <w:pPr>
        <w:rPr>
          <w:rFonts w:ascii="Georgia" w:hAnsi="Georgia"/>
        </w:rPr>
      </w:pPr>
      <w:r w:rsidRPr="00E117BF">
        <w:rPr>
          <w:rFonts w:ascii="Georgia" w:hAnsi="Georgia"/>
          <w:sz w:val="16"/>
          <w:szCs w:val="16"/>
        </w:rPr>
        <w:t>LOS ANGELES — When proponents of same-sex marriage decided nearly five years ago to bring their legal battle before the Supreme Court, the decision set off a spasm of anxiety among many gay leaders worried that an adverse ruling would set back a fight that many of them had never really wanted.¶ But as the Supreme Court issued its last-day-of-court rulings on Wednesday, nullifying the federal law that defined marriage as a union between a man and a woman and effectively permitting same-sex marriage in California, what was also clear was just how rapidly much of the country had moved beyond the court.</w:t>
      </w:r>
      <w:r w:rsidRPr="00E117BF">
        <w:rPr>
          <w:rFonts w:ascii="Georgia" w:hAnsi="Georgia"/>
        </w:rPr>
        <w:t xml:space="preserve"> </w:t>
      </w:r>
      <w:r w:rsidRPr="00187939">
        <w:rPr>
          <w:rFonts w:ascii="Georgia" w:hAnsi="Georgia"/>
          <w:b/>
          <w:highlight w:val="yellow"/>
          <w:u w:val="single"/>
        </w:rPr>
        <w:t>Rulings that just three years ago would have loomed as polarizing and even stunning</w:t>
      </w:r>
      <w:r w:rsidRPr="00E117BF">
        <w:rPr>
          <w:rFonts w:ascii="Georgia" w:hAnsi="Georgia"/>
        </w:rPr>
        <w:t xml:space="preserve"> instead </w:t>
      </w:r>
      <w:r w:rsidRPr="00187939">
        <w:rPr>
          <w:rFonts w:ascii="Georgia" w:hAnsi="Georgia"/>
          <w:b/>
          <w:highlight w:val="yellow"/>
          <w:u w:val="single"/>
        </w:rPr>
        <w:t>served to underscore and ratify vast political changes that have taken place across much of the country</w:t>
      </w:r>
      <w:r w:rsidRPr="00E117BF">
        <w:rPr>
          <w:rFonts w:ascii="Georgia" w:hAnsi="Georgia"/>
        </w:rPr>
        <w:t>.</w:t>
      </w:r>
      <w:r w:rsidRPr="00E117BF">
        <w:rPr>
          <w:rFonts w:ascii="Georgia" w:hAnsi="Georgia"/>
          <w:sz w:val="12"/>
        </w:rPr>
        <w:t xml:space="preserve">¶ </w:t>
      </w:r>
      <w:r w:rsidRPr="00E117BF">
        <w:rPr>
          <w:rFonts w:ascii="Georgia" w:hAnsi="Georgia"/>
          <w:sz w:val="16"/>
          <w:szCs w:val="16"/>
        </w:rPr>
        <w:t>“Things are dramatically different today,” said Chad H. Griffin, the president of the Human Rights Campaign and the founder of the gay rights group that brought the case against the California ban. “When we filed this case, there were three states that had marriage equality, there was one Republican official who supported marriage equality, Vice President Cheney, and public support of marriage equality was in the high 30s or low 40s.”¶ Sentiments against gay marriage remain high in many quarters of the country.¶ It is explicitly outlawed in 37 states, which may set the stage for more legislative battles in the years ahead. Opposition to same-sex marriage remains high among social conservatives, and protests of the court’s decisions voiced across the country were a reminder how visceral an issue it remains for some.¶ “The court got it wrong,” the United States Conference of Catholic Bishops said in a statement. “The federal government ought to respect the truth that marriage is the union of one man and one woman, even where states fail to do so.”¶</w:t>
      </w:r>
      <w:r w:rsidRPr="00E117BF">
        <w:rPr>
          <w:rFonts w:ascii="Georgia" w:hAnsi="Georgia"/>
          <w:sz w:val="12"/>
        </w:rPr>
        <w:t xml:space="preserve"> </w:t>
      </w:r>
      <w:r w:rsidRPr="00E117BF">
        <w:rPr>
          <w:rFonts w:ascii="Georgia" w:hAnsi="Georgia"/>
          <w:sz w:val="16"/>
          <w:szCs w:val="16"/>
        </w:rPr>
        <w:t>Still, in the years</w:t>
      </w:r>
      <w:r w:rsidRPr="00E117BF">
        <w:rPr>
          <w:rFonts w:ascii="Georgia" w:hAnsi="Georgia"/>
        </w:rPr>
        <w:t xml:space="preserve"> </w:t>
      </w:r>
      <w:r w:rsidRPr="00E117BF">
        <w:rPr>
          <w:rFonts w:ascii="Georgia" w:hAnsi="Georgia"/>
          <w:b/>
          <w:u w:val="single"/>
        </w:rPr>
        <w:t>since these cases began winding their way through the courts</w:t>
      </w:r>
      <w:r w:rsidRPr="00E117BF">
        <w:rPr>
          <w:rFonts w:ascii="Georgia" w:hAnsi="Georgia"/>
        </w:rPr>
        <w:t xml:space="preserve">, </w:t>
      </w:r>
      <w:r w:rsidRPr="00E117BF">
        <w:rPr>
          <w:rFonts w:ascii="Georgia" w:hAnsi="Georgia"/>
          <w:sz w:val="16"/>
          <w:szCs w:val="16"/>
        </w:rPr>
        <w:t>President</w:t>
      </w:r>
      <w:r w:rsidRPr="00E117BF">
        <w:rPr>
          <w:rFonts w:ascii="Georgia" w:hAnsi="Georgia"/>
        </w:rPr>
        <w:t xml:space="preserve"> </w:t>
      </w:r>
      <w:r w:rsidRPr="00E117BF">
        <w:rPr>
          <w:rFonts w:ascii="Georgia" w:hAnsi="Georgia"/>
          <w:b/>
          <w:u w:val="single"/>
        </w:rPr>
        <w:t>Obama and</w:t>
      </w:r>
      <w:r w:rsidRPr="00E117BF">
        <w:rPr>
          <w:rFonts w:ascii="Georgia" w:hAnsi="Georgia"/>
          <w:sz w:val="16"/>
          <w:szCs w:val="16"/>
        </w:rPr>
        <w:t xml:space="preserve"> his vice president, Joseph R. </w:t>
      </w:r>
      <w:r w:rsidRPr="00E117BF">
        <w:rPr>
          <w:rFonts w:ascii="Georgia" w:hAnsi="Georgia"/>
          <w:b/>
          <w:u w:val="single"/>
        </w:rPr>
        <w:t>Biden</w:t>
      </w:r>
      <w:r w:rsidRPr="00E117BF">
        <w:rPr>
          <w:rFonts w:ascii="Georgia" w:hAnsi="Georgia"/>
          <w:sz w:val="16"/>
          <w:szCs w:val="16"/>
        </w:rPr>
        <w:t xml:space="preserve"> Jr</w:t>
      </w:r>
      <w:r w:rsidRPr="00E117BF">
        <w:rPr>
          <w:rFonts w:ascii="Georgia" w:hAnsi="Georgia"/>
          <w:b/>
          <w:sz w:val="16"/>
          <w:szCs w:val="16"/>
          <w:u w:val="single"/>
        </w:rPr>
        <w:t>.</w:t>
      </w:r>
      <w:r w:rsidRPr="00E117BF">
        <w:rPr>
          <w:rFonts w:ascii="Georgia" w:hAnsi="Georgia"/>
          <w:sz w:val="16"/>
          <w:szCs w:val="16"/>
        </w:rPr>
        <w:t xml:space="preserve">, </w:t>
      </w:r>
      <w:r w:rsidRPr="00E117BF">
        <w:rPr>
          <w:rFonts w:ascii="Georgia" w:hAnsi="Georgia"/>
          <w:b/>
          <w:u w:val="single"/>
        </w:rPr>
        <w:t>explicitly</w:t>
      </w:r>
      <w:r w:rsidRPr="00E117BF">
        <w:rPr>
          <w:rFonts w:ascii="Georgia" w:hAnsi="Georgia"/>
        </w:rPr>
        <w:t xml:space="preserve"> </w:t>
      </w:r>
      <w:r w:rsidRPr="00E117BF">
        <w:rPr>
          <w:rFonts w:ascii="Georgia" w:hAnsi="Georgia"/>
          <w:b/>
          <w:u w:val="single"/>
        </w:rPr>
        <w:t>endorsed gay marriage</w:t>
      </w:r>
      <w:r w:rsidRPr="00E117BF">
        <w:rPr>
          <w:rFonts w:ascii="Georgia" w:hAnsi="Georgia"/>
        </w:rPr>
        <w:t xml:space="preserve"> — </w:t>
      </w:r>
      <w:r w:rsidRPr="00E117BF">
        <w:rPr>
          <w:rFonts w:ascii="Georgia" w:hAnsi="Georgia"/>
          <w:sz w:val="16"/>
          <w:szCs w:val="16"/>
        </w:rPr>
        <w:t>in the midst of a re-election campaign, no less. Bill</w:t>
      </w:r>
      <w:r w:rsidRPr="00E117BF">
        <w:rPr>
          <w:rFonts w:ascii="Georgia" w:hAnsi="Georgia"/>
        </w:rPr>
        <w:t xml:space="preserve"> </w:t>
      </w:r>
      <w:r w:rsidRPr="00E117BF">
        <w:rPr>
          <w:rFonts w:ascii="Georgia" w:hAnsi="Georgia"/>
          <w:b/>
          <w:u w:val="single"/>
        </w:rPr>
        <w:t>Clinton</w:t>
      </w:r>
      <w:r w:rsidRPr="00E117BF">
        <w:rPr>
          <w:rFonts w:ascii="Georgia" w:hAnsi="Georgia"/>
        </w:rPr>
        <w:t xml:space="preserve">, </w:t>
      </w:r>
      <w:r w:rsidRPr="00E117BF">
        <w:rPr>
          <w:rFonts w:ascii="Georgia" w:hAnsi="Georgia"/>
          <w:sz w:val="16"/>
          <w:szCs w:val="16"/>
        </w:rPr>
        <w:t>the president who signed the Defense of Marriage Act in 1996</w:t>
      </w:r>
      <w:r w:rsidRPr="00E117BF">
        <w:rPr>
          <w:rFonts w:ascii="Georgia" w:hAnsi="Georgia"/>
        </w:rPr>
        <w:t xml:space="preserve">, </w:t>
      </w:r>
      <w:r w:rsidRPr="00E117BF">
        <w:rPr>
          <w:rFonts w:ascii="Georgia" w:hAnsi="Georgia"/>
          <w:b/>
          <w:u w:val="single"/>
        </w:rPr>
        <w:t>later renounced the legislation and called for it to be repealed.</w:t>
      </w:r>
      <w:r w:rsidRPr="00E117BF">
        <w:rPr>
          <w:rFonts w:ascii="Georgia" w:hAnsi="Georgia"/>
          <w:sz w:val="12"/>
        </w:rPr>
        <w:t xml:space="preserve">¶ </w:t>
      </w:r>
      <w:r w:rsidRPr="00E117BF">
        <w:rPr>
          <w:rFonts w:ascii="Georgia" w:hAnsi="Georgia"/>
          <w:b/>
          <w:u w:val="single"/>
        </w:rPr>
        <w:t>A steady stream of</w:t>
      </w:r>
      <w:r w:rsidRPr="00E117BF">
        <w:rPr>
          <w:rFonts w:ascii="Georgia" w:hAnsi="Georgia"/>
        </w:rPr>
        <w:t xml:space="preserve"> </w:t>
      </w:r>
      <w:r w:rsidRPr="00E117BF">
        <w:rPr>
          <w:rFonts w:ascii="Georgia" w:hAnsi="Georgia"/>
          <w:sz w:val="16"/>
          <w:szCs w:val="16"/>
        </w:rPr>
        <w:t>senators and</w:t>
      </w:r>
      <w:r w:rsidRPr="00E117BF">
        <w:rPr>
          <w:rFonts w:ascii="Georgia" w:hAnsi="Georgia"/>
        </w:rPr>
        <w:t xml:space="preserve"> </w:t>
      </w:r>
      <w:r w:rsidRPr="00E117BF">
        <w:rPr>
          <w:rFonts w:ascii="Georgia" w:hAnsi="Georgia"/>
          <w:b/>
          <w:u w:val="single"/>
        </w:rPr>
        <w:t>members of Congress from both parties voiced their support for gay</w:t>
      </w:r>
      <w:r w:rsidRPr="00E117BF">
        <w:rPr>
          <w:rFonts w:ascii="Georgia" w:hAnsi="Georgia"/>
        </w:rPr>
        <w:t xml:space="preserve"> </w:t>
      </w:r>
      <w:r w:rsidRPr="00E117BF">
        <w:rPr>
          <w:rFonts w:ascii="Georgia" w:hAnsi="Georgia"/>
          <w:sz w:val="16"/>
          <w:szCs w:val="16"/>
        </w:rPr>
        <w:t>couples joining in</w:t>
      </w:r>
      <w:r w:rsidRPr="00E117BF">
        <w:rPr>
          <w:rFonts w:ascii="Georgia" w:hAnsi="Georgia"/>
        </w:rPr>
        <w:t xml:space="preserve"> </w:t>
      </w:r>
      <w:r w:rsidRPr="00E117BF">
        <w:rPr>
          <w:rFonts w:ascii="Georgia" w:hAnsi="Georgia"/>
          <w:b/>
          <w:u w:val="single"/>
        </w:rPr>
        <w:t>marriage</w:t>
      </w:r>
      <w:r w:rsidRPr="00E117BF">
        <w:rPr>
          <w:rFonts w:ascii="Georgia" w:hAnsi="Georgia"/>
        </w:rPr>
        <w:t xml:space="preserve">. </w:t>
      </w:r>
      <w:r w:rsidRPr="00E117BF">
        <w:rPr>
          <w:rFonts w:ascii="Georgia" w:hAnsi="Georgia"/>
          <w:b/>
          <w:u w:val="single"/>
        </w:rPr>
        <w:t>And</w:t>
      </w:r>
      <w:r w:rsidRPr="00E117BF">
        <w:rPr>
          <w:rFonts w:ascii="Georgia" w:hAnsi="Georgia"/>
        </w:rPr>
        <w:t xml:space="preserve"> same-sex </w:t>
      </w:r>
      <w:r w:rsidRPr="00E117BF">
        <w:rPr>
          <w:rFonts w:ascii="Georgia" w:hAnsi="Georgia"/>
          <w:b/>
          <w:u w:val="single"/>
        </w:rPr>
        <w:t>marriage is now legal in 13 states and</w:t>
      </w:r>
      <w:r w:rsidRPr="00E117BF">
        <w:rPr>
          <w:rFonts w:ascii="Georgia" w:hAnsi="Georgia"/>
        </w:rPr>
        <w:t xml:space="preserve"> the </w:t>
      </w:r>
      <w:r w:rsidRPr="00E117BF">
        <w:rPr>
          <w:rFonts w:ascii="Georgia" w:hAnsi="Georgia"/>
          <w:b/>
          <w:u w:val="single"/>
        </w:rPr>
        <w:t>D</w:t>
      </w:r>
      <w:r w:rsidRPr="00E117BF">
        <w:rPr>
          <w:rFonts w:ascii="Georgia" w:hAnsi="Georgia"/>
          <w:sz w:val="16"/>
          <w:szCs w:val="16"/>
        </w:rPr>
        <w:t xml:space="preserve">istrict of </w:t>
      </w:r>
      <w:r w:rsidRPr="00E117BF">
        <w:rPr>
          <w:rFonts w:ascii="Georgia" w:hAnsi="Georgia"/>
          <w:b/>
          <w:u w:val="single"/>
        </w:rPr>
        <w:t>C</w:t>
      </w:r>
      <w:r w:rsidRPr="00E117BF">
        <w:rPr>
          <w:rFonts w:ascii="Georgia" w:hAnsi="Georgia"/>
          <w:sz w:val="16"/>
          <w:szCs w:val="16"/>
        </w:rPr>
        <w:t xml:space="preserve">olumbia. Chief Justice John G. </w:t>
      </w:r>
      <w:r w:rsidRPr="00E117BF">
        <w:rPr>
          <w:rFonts w:ascii="Georgia" w:hAnsi="Georgia"/>
          <w:b/>
          <w:u w:val="single"/>
        </w:rPr>
        <w:t>Roberts</w:t>
      </w:r>
      <w:r w:rsidRPr="00E117BF">
        <w:rPr>
          <w:rFonts w:ascii="Georgia" w:hAnsi="Georgia"/>
        </w:rPr>
        <w:t xml:space="preserve"> </w:t>
      </w:r>
      <w:r w:rsidRPr="00E117BF">
        <w:rPr>
          <w:rFonts w:ascii="Georgia" w:hAnsi="Georgia"/>
          <w:sz w:val="16"/>
          <w:szCs w:val="16"/>
        </w:rPr>
        <w:t xml:space="preserve">Jr., in questioning lawyers during the argument in these cases, </w:t>
      </w:r>
      <w:r w:rsidRPr="00E117BF">
        <w:rPr>
          <w:rFonts w:ascii="Georgia" w:hAnsi="Georgia"/>
          <w:b/>
          <w:u w:val="single"/>
        </w:rPr>
        <w:t>noted</w:t>
      </w:r>
      <w:r w:rsidRPr="00E117BF">
        <w:rPr>
          <w:rFonts w:ascii="Georgia" w:hAnsi="Georgia"/>
        </w:rPr>
        <w:t xml:space="preserve"> </w:t>
      </w:r>
      <w:r w:rsidRPr="00E117BF">
        <w:rPr>
          <w:rFonts w:ascii="Georgia" w:hAnsi="Georgia"/>
          <w:b/>
          <w:u w:val="single"/>
        </w:rPr>
        <w:t>just how much political support there was for gay marriag</w:t>
      </w:r>
      <w:r w:rsidRPr="00E117BF">
        <w:rPr>
          <w:rFonts w:ascii="Georgia" w:hAnsi="Georgia"/>
          <w:sz w:val="16"/>
          <w:szCs w:val="16"/>
        </w:rPr>
        <w:t xml:space="preserve">e.¶ Gay characters and celebrities have become ever-present in popular culture, on television and, over the past year, in sports and rap music.¶ Word that a celebrity wants to marry someone of the same sex, whether Neil Patrick Harris or Ellen DeGeneres, is treated as celebratory news in People magazine rather than scandalous in The National Enquirer. And as the court surely noted in its deliberations, </w:t>
      </w:r>
      <w:r w:rsidRPr="00187939">
        <w:rPr>
          <w:rFonts w:ascii="Georgia" w:hAnsi="Georgia"/>
          <w:b/>
          <w:highlight w:val="yellow"/>
          <w:u w:val="single"/>
        </w:rPr>
        <w:t>public sentiment on the issue has flipped</w:t>
      </w:r>
      <w:r w:rsidRPr="00187939">
        <w:rPr>
          <w:rFonts w:ascii="Georgia" w:hAnsi="Georgia"/>
          <w:highlight w:val="yellow"/>
        </w:rPr>
        <w:t xml:space="preserve">. </w:t>
      </w:r>
      <w:r w:rsidRPr="00187939">
        <w:rPr>
          <w:rFonts w:ascii="Georgia" w:hAnsi="Georgia"/>
          <w:b/>
          <w:highlight w:val="yellow"/>
          <w:u w:val="single"/>
        </w:rPr>
        <w:t>It is difficult to imagine a</w:t>
      </w:r>
      <w:r w:rsidRPr="00E117BF">
        <w:rPr>
          <w:rFonts w:ascii="Georgia" w:hAnsi="Georgia"/>
        </w:rPr>
        <w:t xml:space="preserve"> </w:t>
      </w:r>
      <w:r w:rsidRPr="00E117BF">
        <w:rPr>
          <w:rFonts w:ascii="Georgia" w:hAnsi="Georgia"/>
          <w:sz w:val="16"/>
          <w:szCs w:val="16"/>
        </w:rPr>
        <w:t>Democratic</w:t>
      </w:r>
      <w:r w:rsidRPr="00E117BF">
        <w:rPr>
          <w:rFonts w:ascii="Georgia" w:hAnsi="Georgia"/>
        </w:rPr>
        <w:t xml:space="preserve"> </w:t>
      </w:r>
      <w:r w:rsidRPr="00187939">
        <w:rPr>
          <w:rFonts w:ascii="Georgia" w:hAnsi="Georgia"/>
          <w:b/>
          <w:highlight w:val="yellow"/>
          <w:u w:val="single"/>
        </w:rPr>
        <w:t>candidate</w:t>
      </w:r>
      <w:r w:rsidRPr="00E117BF">
        <w:rPr>
          <w:rFonts w:ascii="Georgia" w:hAnsi="Georgia"/>
        </w:rPr>
        <w:t xml:space="preserve"> </w:t>
      </w:r>
      <w:r w:rsidRPr="00E117BF">
        <w:rPr>
          <w:rFonts w:ascii="Georgia" w:hAnsi="Georgia"/>
          <w:sz w:val="16"/>
          <w:szCs w:val="16"/>
        </w:rPr>
        <w:t>for president</w:t>
      </w:r>
      <w:r w:rsidRPr="00E117BF">
        <w:rPr>
          <w:rFonts w:ascii="Georgia" w:hAnsi="Georgia"/>
        </w:rPr>
        <w:t xml:space="preserve"> </w:t>
      </w:r>
      <w:r w:rsidRPr="00187939">
        <w:rPr>
          <w:rFonts w:ascii="Georgia" w:hAnsi="Georgia"/>
          <w:b/>
          <w:highlight w:val="yellow"/>
          <w:u w:val="single"/>
        </w:rPr>
        <w:t xml:space="preserve">winning the </w:t>
      </w:r>
      <w:r w:rsidRPr="00187939">
        <w:rPr>
          <w:rStyle w:val="StyleBoldUnderline"/>
          <w:highlight w:val="yellow"/>
        </w:rPr>
        <w:t>nomination in 2016 without supporting gay marriage</w:t>
      </w:r>
      <w:r w:rsidRPr="00E117BF">
        <w:rPr>
          <w:rFonts w:ascii="Georgia" w:hAnsi="Georgia"/>
          <w:b/>
          <w:u w:val="single"/>
        </w:rPr>
        <w:t>.</w:t>
      </w:r>
      <w:r w:rsidRPr="00E117BF">
        <w:rPr>
          <w:rFonts w:ascii="Georgia" w:hAnsi="Georgia"/>
          <w:sz w:val="12"/>
        </w:rPr>
        <w:t xml:space="preserve">¶ </w:t>
      </w:r>
      <w:r w:rsidRPr="00E117BF">
        <w:rPr>
          <w:rFonts w:ascii="Georgia" w:hAnsi="Georgia"/>
          <w:sz w:val="16"/>
          <w:szCs w:val="16"/>
        </w:rPr>
        <w:t xml:space="preserve">The 5-to-4 decision overturning the Defense of Marriage Act, written by Justice Anthony M. Kennedy, was sweeping and hardly technical, an affirmation of same-sex marriage written in broad constitutional terms that produced cheers and even some surprise among same-sex marriage supporters standing in front of the Supreme Court. And though the court declined to hear the California case on procedural grounds, the effect was to let stand a lower-court decision that threw out a voter initiative banning gay marriage in this state.¶ That means that now 30 percent of the nation’s population lives in states that allow same-sex marriage.¶ Since the day the modern gay rights movement began on Christopher Street in Greenwich Village nearly 44 years ago, with an impromptu street uprising after the New York police raided the Stonewall Inn bar, the campaign for gay rights has repeatedly experienced advances and setbacks.¶ </w:t>
      </w:r>
      <w:r w:rsidRPr="00E117BF">
        <w:rPr>
          <w:rFonts w:ascii="Georgia" w:hAnsi="Georgia"/>
          <w:b/>
          <w:u w:val="single"/>
        </w:rPr>
        <w:t>A striking aspect</w:t>
      </w:r>
      <w:r w:rsidRPr="00E117BF">
        <w:rPr>
          <w:rFonts w:ascii="Georgia" w:hAnsi="Georgia"/>
        </w:rPr>
        <w:t xml:space="preserve"> </w:t>
      </w:r>
      <w:r w:rsidRPr="00E117BF">
        <w:rPr>
          <w:rFonts w:ascii="Georgia" w:hAnsi="Georgia"/>
          <w:sz w:val="16"/>
          <w:szCs w:val="16"/>
        </w:rPr>
        <w:t>of the rulings</w:t>
      </w:r>
      <w:r w:rsidRPr="00E117BF">
        <w:rPr>
          <w:rFonts w:ascii="Georgia" w:hAnsi="Georgia"/>
        </w:rPr>
        <w:t xml:space="preserve"> </w:t>
      </w:r>
      <w:r w:rsidRPr="00E117BF">
        <w:rPr>
          <w:rFonts w:ascii="Georgia" w:hAnsi="Georgia"/>
          <w:b/>
          <w:u w:val="single"/>
        </w:rPr>
        <w:t>is the extent to which they reflect public opinion</w:t>
      </w:r>
      <w:r w:rsidRPr="00E117BF">
        <w:rPr>
          <w:rFonts w:ascii="Georgia" w:hAnsi="Georgia"/>
        </w:rPr>
        <w:t xml:space="preserve">. </w:t>
      </w:r>
      <w:r w:rsidRPr="00E117BF">
        <w:rPr>
          <w:rFonts w:ascii="Georgia" w:hAnsi="Georgia"/>
          <w:sz w:val="16"/>
          <w:szCs w:val="16"/>
        </w:rPr>
        <w:t>A series of</w:t>
      </w:r>
      <w:r w:rsidRPr="00E117BF">
        <w:rPr>
          <w:rFonts w:ascii="Georgia" w:hAnsi="Georgia"/>
        </w:rPr>
        <w:t xml:space="preserve"> </w:t>
      </w:r>
      <w:r w:rsidRPr="00187939">
        <w:rPr>
          <w:rStyle w:val="StyleBoldUnderline"/>
          <w:highlight w:val="yellow"/>
        </w:rPr>
        <w:t>polls suggests</w:t>
      </w:r>
      <w:r w:rsidRPr="00E117BF">
        <w:rPr>
          <w:rFonts w:ascii="Georgia" w:hAnsi="Georgia"/>
          <w:sz w:val="16"/>
          <w:szCs w:val="16"/>
        </w:rPr>
        <w:t xml:space="preserve"> that </w:t>
      </w:r>
      <w:r w:rsidRPr="00187939">
        <w:rPr>
          <w:rFonts w:ascii="Georgia" w:hAnsi="Georgia"/>
          <w:b/>
          <w:highlight w:val="yellow"/>
          <w:u w:val="single"/>
        </w:rPr>
        <w:t>the public wanted</w:t>
      </w:r>
      <w:r w:rsidRPr="00E117BF">
        <w:rPr>
          <w:rFonts w:ascii="Georgia" w:hAnsi="Georgia"/>
          <w:sz w:val="16"/>
          <w:szCs w:val="16"/>
        </w:rPr>
        <w:t xml:space="preserve"> the </w:t>
      </w:r>
      <w:r w:rsidRPr="00187939">
        <w:rPr>
          <w:rFonts w:ascii="Georgia" w:hAnsi="Georgia"/>
          <w:b/>
          <w:highlight w:val="yellow"/>
          <w:u w:val="single"/>
        </w:rPr>
        <w:t>D</w:t>
      </w:r>
      <w:r w:rsidRPr="00E117BF">
        <w:rPr>
          <w:rFonts w:ascii="Georgia" w:hAnsi="Georgia"/>
          <w:sz w:val="16"/>
          <w:szCs w:val="16"/>
        </w:rPr>
        <w:t>efense</w:t>
      </w:r>
      <w:r w:rsidRPr="00E117BF">
        <w:rPr>
          <w:rFonts w:ascii="Georgia" w:hAnsi="Georgia"/>
        </w:rPr>
        <w:t xml:space="preserve"> </w:t>
      </w:r>
      <w:r w:rsidRPr="00187939">
        <w:rPr>
          <w:rFonts w:ascii="Georgia" w:hAnsi="Georgia"/>
          <w:b/>
          <w:highlight w:val="yellow"/>
          <w:u w:val="single"/>
        </w:rPr>
        <w:t>o</w:t>
      </w:r>
      <w:r w:rsidRPr="00E117BF">
        <w:rPr>
          <w:rFonts w:ascii="Georgia" w:hAnsi="Georgia"/>
          <w:sz w:val="16"/>
          <w:szCs w:val="16"/>
        </w:rPr>
        <w:t>f</w:t>
      </w:r>
      <w:r w:rsidRPr="00E117BF">
        <w:rPr>
          <w:rFonts w:ascii="Georgia" w:hAnsi="Georgia"/>
        </w:rPr>
        <w:t xml:space="preserve"> </w:t>
      </w:r>
      <w:r w:rsidRPr="00187939">
        <w:rPr>
          <w:rFonts w:ascii="Georgia" w:hAnsi="Georgia"/>
          <w:b/>
          <w:highlight w:val="yellow"/>
          <w:u w:val="single"/>
        </w:rPr>
        <w:t>M</w:t>
      </w:r>
      <w:r w:rsidRPr="00E117BF">
        <w:rPr>
          <w:rFonts w:ascii="Georgia" w:hAnsi="Georgia"/>
          <w:sz w:val="16"/>
          <w:szCs w:val="16"/>
        </w:rPr>
        <w:t xml:space="preserve">arriage </w:t>
      </w:r>
      <w:r w:rsidRPr="00187939">
        <w:rPr>
          <w:rFonts w:ascii="Georgia" w:hAnsi="Georgia"/>
          <w:b/>
          <w:highlight w:val="yellow"/>
          <w:u w:val="single"/>
        </w:rPr>
        <w:t>A</w:t>
      </w:r>
      <w:r w:rsidRPr="00E117BF">
        <w:rPr>
          <w:rFonts w:ascii="Georgia" w:hAnsi="Georgia"/>
          <w:sz w:val="16"/>
          <w:szCs w:val="16"/>
        </w:rPr>
        <w:t>ct</w:t>
      </w:r>
      <w:r w:rsidRPr="00E117BF">
        <w:rPr>
          <w:rFonts w:ascii="Georgia" w:hAnsi="Georgia"/>
        </w:rPr>
        <w:t xml:space="preserve"> </w:t>
      </w:r>
      <w:r w:rsidRPr="00187939">
        <w:rPr>
          <w:rFonts w:ascii="Georgia" w:hAnsi="Georgia"/>
          <w:b/>
          <w:highlight w:val="yellow"/>
          <w:u w:val="single"/>
        </w:rPr>
        <w:lastRenderedPageBreak/>
        <w:t>struck down</w:t>
      </w:r>
      <w:r w:rsidRPr="00E117BF">
        <w:rPr>
          <w:rFonts w:ascii="Georgia" w:hAnsi="Georgia"/>
        </w:rPr>
        <w:t>,</w:t>
      </w:r>
      <w:r w:rsidRPr="00E117BF">
        <w:rPr>
          <w:rFonts w:ascii="Georgia" w:hAnsi="Georgia"/>
          <w:b/>
          <w:u w:val="single"/>
        </w:rPr>
        <w:t xml:space="preserve"> and </w:t>
      </w:r>
      <w:r w:rsidRPr="00E117BF">
        <w:rPr>
          <w:rFonts w:ascii="Georgia" w:hAnsi="Georgia"/>
          <w:sz w:val="16"/>
          <w:szCs w:val="16"/>
        </w:rPr>
        <w:t>that while most Americans now support same-sex marriage,</w:t>
      </w:r>
      <w:r w:rsidRPr="00E117BF">
        <w:rPr>
          <w:rFonts w:ascii="Georgia" w:hAnsi="Georgia"/>
        </w:rPr>
        <w:t xml:space="preserve"> </w:t>
      </w:r>
      <w:r w:rsidRPr="00E117BF">
        <w:rPr>
          <w:rFonts w:ascii="Georgia" w:hAnsi="Georgia"/>
          <w:b/>
          <w:u w:val="single"/>
        </w:rPr>
        <w:t>they did not want</w:t>
      </w:r>
      <w:r w:rsidRPr="00E117BF">
        <w:rPr>
          <w:rFonts w:ascii="Georgia" w:hAnsi="Georgia"/>
          <w:sz w:val="16"/>
          <w:szCs w:val="16"/>
        </w:rPr>
        <w:t xml:space="preserve"> the court </w:t>
      </w:r>
      <w:r w:rsidRPr="00E117BF">
        <w:rPr>
          <w:rFonts w:ascii="Georgia" w:hAnsi="Georgia"/>
          <w:b/>
          <w:u w:val="single"/>
        </w:rPr>
        <w:t>to force states to legalize gay marriages</w:t>
      </w:r>
      <w:r w:rsidRPr="00E117BF">
        <w:rPr>
          <w:rFonts w:ascii="Georgia" w:hAnsi="Georgia"/>
        </w:rPr>
        <w:t>.</w:t>
      </w:r>
      <w:r w:rsidRPr="00E117BF">
        <w:rPr>
          <w:rFonts w:ascii="Georgia" w:hAnsi="Georgia"/>
          <w:sz w:val="12"/>
        </w:rPr>
        <w:t xml:space="preserve">¶ </w:t>
      </w:r>
      <w:r w:rsidRPr="00E117BF">
        <w:rPr>
          <w:rFonts w:ascii="Georgia" w:hAnsi="Georgia"/>
          <w:sz w:val="16"/>
          <w:szCs w:val="16"/>
        </w:rPr>
        <w:t xml:space="preserve">“Having the case decided in this current atmosphere, with </w:t>
      </w:r>
      <w:r w:rsidRPr="00E117BF">
        <w:rPr>
          <w:rFonts w:ascii="Georgia" w:hAnsi="Georgia"/>
          <w:b/>
          <w:u w:val="single"/>
        </w:rPr>
        <w:t xml:space="preserve">this tidal wave of support for equality of gay people, certainly helped us,” said </w:t>
      </w:r>
      <w:r w:rsidRPr="00E117BF">
        <w:rPr>
          <w:rFonts w:ascii="Georgia" w:hAnsi="Georgia"/>
          <w:sz w:val="16"/>
          <w:szCs w:val="16"/>
        </w:rPr>
        <w:t>Theodore J.</w:t>
      </w:r>
      <w:r w:rsidRPr="00E117BF">
        <w:rPr>
          <w:rFonts w:ascii="Georgia" w:hAnsi="Georgia"/>
        </w:rPr>
        <w:t xml:space="preserve"> </w:t>
      </w:r>
      <w:r w:rsidRPr="00E117BF">
        <w:rPr>
          <w:rFonts w:ascii="Georgia" w:hAnsi="Georgia"/>
          <w:b/>
          <w:u w:val="single"/>
        </w:rPr>
        <w:t>Boutrous</w:t>
      </w:r>
      <w:r w:rsidRPr="00E117BF">
        <w:rPr>
          <w:rFonts w:ascii="Georgia" w:hAnsi="Georgia"/>
        </w:rPr>
        <w:t xml:space="preserve"> </w:t>
      </w:r>
      <w:r w:rsidRPr="00E117BF">
        <w:rPr>
          <w:rFonts w:ascii="Georgia" w:hAnsi="Georgia"/>
          <w:sz w:val="16"/>
          <w:szCs w:val="16"/>
        </w:rPr>
        <w:t>Jr., a lawyer for the plaintiffs in the California case. “It’s a legitimate factor. It came up during the arguments. I think it all broke to our advantage.”¶ The court may have caught up to rather than led public opinion, but that has often been the case over the course of history. This will surely be remembered as a landmark day in the evolution of the gay rights movement, along with the passage of the first gay rights legislation in cities like New York, and Mr. Obama’s proclamation of support for same-sex marriage.¶ The California case was filed despite the worry of some gay leaders that the atmosphere was not conducive to a favorable ruling.</w:t>
      </w:r>
      <w:r w:rsidRPr="00E117BF">
        <w:rPr>
          <w:rFonts w:ascii="Georgia" w:hAnsi="Georgia"/>
          <w:sz w:val="12"/>
        </w:rPr>
        <w:t xml:space="preserve">¶ </w:t>
      </w:r>
      <w:r w:rsidRPr="00E117BF">
        <w:rPr>
          <w:rFonts w:ascii="Georgia" w:hAnsi="Georgia"/>
        </w:rPr>
        <w:t>“</w:t>
      </w:r>
    </w:p>
    <w:p w14:paraId="617941F0" w14:textId="77777777" w:rsidR="00187939" w:rsidRDefault="00187939" w:rsidP="00187939">
      <w:r>
        <w:br w:type="page"/>
      </w:r>
    </w:p>
    <w:p w14:paraId="03E37347" w14:textId="77777777" w:rsidR="00187939" w:rsidRDefault="00187939" w:rsidP="00187939">
      <w:pPr>
        <w:pStyle w:val="Heading3"/>
      </w:pPr>
      <w:bookmarkStart w:id="145" w:name="_Toc363477853"/>
      <w:bookmarkStart w:id="146" w:name="_Toc363478273"/>
      <w:r>
        <w:lastRenderedPageBreak/>
        <w:t>Legit High now—court is non-political</w:t>
      </w:r>
      <w:bookmarkEnd w:id="145"/>
      <w:bookmarkEnd w:id="146"/>
    </w:p>
    <w:p w14:paraId="47CA0B29" w14:textId="1B26DBA1" w:rsidR="00187939" w:rsidRPr="00E117BF" w:rsidRDefault="00187939" w:rsidP="00187939">
      <w:pPr>
        <w:pStyle w:val="Heading4"/>
        <w:rPr>
          <w:rFonts w:ascii="Georgia" w:hAnsi="Georgia"/>
        </w:rPr>
      </w:pPr>
      <w:r w:rsidRPr="00E117BF">
        <w:rPr>
          <w:rFonts w:ascii="Georgia" w:hAnsi="Georgia"/>
        </w:rPr>
        <w:t>Court Fundamentally non-political</w:t>
      </w:r>
      <w:r>
        <w:rPr>
          <w:rFonts w:ascii="Georgia" w:hAnsi="Georgia"/>
        </w:rPr>
        <w:t>—more popular than other branches of government</w:t>
      </w:r>
    </w:p>
    <w:p w14:paraId="2D1B0FB8" w14:textId="77777777" w:rsidR="00187939" w:rsidRPr="00E117BF" w:rsidRDefault="00187939" w:rsidP="00187939">
      <w:pPr>
        <w:rPr>
          <w:rFonts w:ascii="Georgia" w:hAnsi="Georgia"/>
          <w:sz w:val="16"/>
          <w:szCs w:val="16"/>
        </w:rPr>
      </w:pPr>
      <w:r w:rsidRPr="00187939">
        <w:rPr>
          <w:rStyle w:val="StyleStyleBold12pt"/>
        </w:rPr>
        <w:t>Rufca 12</w:t>
      </w:r>
      <w:r w:rsidRPr="00E117BF">
        <w:rPr>
          <w:rFonts w:ascii="Georgia" w:hAnsi="Georgia"/>
        </w:rPr>
        <w:t xml:space="preserve"> </w:t>
      </w:r>
      <w:r w:rsidRPr="00E117BF">
        <w:rPr>
          <w:rFonts w:ascii="Georgia" w:hAnsi="Georgia"/>
          <w:sz w:val="16"/>
          <w:szCs w:val="16"/>
        </w:rPr>
        <w:t>– (10/18/12, Sarah Rufca, Culture Map Houston, “John Roberts insists the Supreme Court isn't as controversial as you think, reveals his Rice ties”, http://houston.culturemap.com/news/city_life/10-18-12-john-roberts-insists-the-supreme-court-isnt-as-controversial-as-you-think-reveals-his-rice-ties/)</w:t>
      </w:r>
    </w:p>
    <w:p w14:paraId="0236C7EF" w14:textId="77777777" w:rsidR="00187939" w:rsidRPr="00E117BF" w:rsidRDefault="00187939" w:rsidP="00187939">
      <w:pPr>
        <w:rPr>
          <w:rFonts w:ascii="Georgia" w:hAnsi="Georgia"/>
        </w:rPr>
      </w:pPr>
    </w:p>
    <w:p w14:paraId="0AA0D73F" w14:textId="77777777" w:rsidR="00187939" w:rsidRPr="00E117BF" w:rsidRDefault="00187939" w:rsidP="00187939">
      <w:pPr>
        <w:rPr>
          <w:rFonts w:ascii="Georgia" w:hAnsi="Georgia"/>
          <w:b/>
          <w:u w:val="single"/>
        </w:rPr>
      </w:pPr>
      <w:r w:rsidRPr="00187939">
        <w:t>"Even the 5-4 ones are not as controversial as you might think</w:t>
      </w:r>
      <w:r w:rsidRPr="00E117BF">
        <w:rPr>
          <w:rFonts w:ascii="Georgia" w:hAnsi="Georgia"/>
        </w:rPr>
        <w:t xml:space="preserve">. </w:t>
      </w:r>
      <w:r w:rsidRPr="00E117BF">
        <w:rPr>
          <w:rFonts w:ascii="Georgia" w:hAnsi="Georgia"/>
          <w:sz w:val="16"/>
          <w:szCs w:val="16"/>
        </w:rPr>
        <w:t>Among the 5-4 decisions we had last year was one asking if you overstate the basis of a sale of a capital asset by reducing the amount of income, is your criminal prosecution of that subject to a three-year statute of limitation or a six-year statute of limitations?</w:t>
      </w:r>
      <w:r w:rsidRPr="00E117BF">
        <w:rPr>
          <w:rFonts w:ascii="Georgia" w:hAnsi="Georgia"/>
          <w:sz w:val="12"/>
          <w:szCs w:val="16"/>
        </w:rPr>
        <w:t xml:space="preserve">¶ </w:t>
      </w:r>
      <w:r w:rsidRPr="00E117BF">
        <w:rPr>
          <w:rFonts w:ascii="Georgia" w:hAnsi="Georgia"/>
          <w:sz w:val="16"/>
          <w:szCs w:val="16"/>
        </w:rPr>
        <w:t>"And that was a knock-down, drag-out fight," Roberts said after noting that</w:t>
      </w:r>
      <w:r w:rsidRPr="00E117BF">
        <w:rPr>
          <w:rFonts w:ascii="Georgia" w:hAnsi="Georgia"/>
        </w:rPr>
        <w:t xml:space="preserve"> </w:t>
      </w:r>
      <w:r w:rsidRPr="00E117BF">
        <w:rPr>
          <w:rFonts w:ascii="Georgia" w:hAnsi="Georgia"/>
          <w:b/>
          <w:u w:val="single"/>
        </w:rPr>
        <w:t>two-thirds of Supreme Court decisions have an quorum of seven or more of the justices</w:t>
      </w:r>
      <w:r w:rsidRPr="00E117BF">
        <w:rPr>
          <w:rFonts w:ascii="Georgia" w:hAnsi="Georgia"/>
        </w:rPr>
        <w:t>. "</w:t>
      </w:r>
      <w:r w:rsidRPr="00E117BF">
        <w:rPr>
          <w:rFonts w:ascii="Georgia" w:hAnsi="Georgia"/>
          <w:sz w:val="16"/>
          <w:szCs w:val="16"/>
        </w:rPr>
        <w:t>The way to get to broader agreements is with narrower decisions."</w:t>
      </w:r>
      <w:r w:rsidRPr="00E117BF">
        <w:rPr>
          <w:rFonts w:ascii="Georgia" w:hAnsi="Georgia"/>
          <w:sz w:val="12"/>
          <w:szCs w:val="16"/>
        </w:rPr>
        <w:t>¶</w:t>
      </w:r>
      <w:r w:rsidRPr="00E117BF">
        <w:rPr>
          <w:rFonts w:ascii="Georgia" w:hAnsi="Georgia"/>
          <w:sz w:val="12"/>
        </w:rPr>
        <w:t xml:space="preserve"> </w:t>
      </w:r>
      <w:r w:rsidRPr="00187939">
        <w:rPr>
          <w:rFonts w:ascii="Georgia" w:hAnsi="Georgia"/>
          <w:b/>
          <w:highlight w:val="yellow"/>
          <w:u w:val="single"/>
        </w:rPr>
        <w:t>Roberts described the Supreme Court as designed to be unpopular by the framers, but he also noted that the court still has a higher approval rating than either Congress or the executive branch</w:t>
      </w:r>
      <w:r w:rsidRPr="00E117BF">
        <w:rPr>
          <w:rFonts w:ascii="Georgia" w:hAnsi="Georgia"/>
          <w:b/>
          <w:u w:val="single"/>
        </w:rPr>
        <w:t>.</w:t>
      </w:r>
      <w:r w:rsidRPr="00E117BF">
        <w:rPr>
          <w:rFonts w:ascii="Georgia" w:hAnsi="Georgia"/>
          <w:b/>
          <w:sz w:val="12"/>
          <w:u w:val="single"/>
        </w:rPr>
        <w:t>¶</w:t>
      </w:r>
      <w:r w:rsidRPr="00E117BF">
        <w:rPr>
          <w:rFonts w:ascii="Georgia" w:hAnsi="Georgia"/>
          <w:sz w:val="12"/>
        </w:rPr>
        <w:t xml:space="preserve"> </w:t>
      </w:r>
      <w:r w:rsidRPr="00E117BF">
        <w:rPr>
          <w:rFonts w:ascii="Georgia" w:hAnsi="Georgia"/>
          <w:sz w:val="16"/>
          <w:szCs w:val="16"/>
        </w:rPr>
        <w:t xml:space="preserve">"I think </w:t>
      </w:r>
      <w:r w:rsidRPr="00E117BF">
        <w:rPr>
          <w:rFonts w:ascii="Georgia" w:hAnsi="Georgia"/>
          <w:b/>
          <w:u w:val="single"/>
        </w:rPr>
        <w:t>we're low because people's view of government is low,</w:t>
      </w:r>
      <w:r w:rsidRPr="00E117BF">
        <w:rPr>
          <w:rFonts w:ascii="Georgia" w:hAnsi="Georgia"/>
        </w:rPr>
        <w:t xml:space="preserve">" </w:t>
      </w:r>
      <w:r w:rsidRPr="00187939">
        <w:rPr>
          <w:rFonts w:ascii="Georgia" w:hAnsi="Georgia"/>
          <w:b/>
          <w:highlight w:val="yellow"/>
          <w:u w:val="single"/>
        </w:rPr>
        <w:t>Roberts</w:t>
      </w:r>
      <w:r w:rsidRPr="00E117BF">
        <w:rPr>
          <w:rFonts w:ascii="Georgia" w:hAnsi="Georgia"/>
          <w:sz w:val="16"/>
          <w:szCs w:val="16"/>
        </w:rPr>
        <w:t xml:space="preserve"> said. Though he said that his only goal for his legacy as chief justice is "to be known as a good judge," he </w:t>
      </w:r>
      <w:r w:rsidRPr="00187939">
        <w:rPr>
          <w:rFonts w:ascii="Georgia" w:hAnsi="Georgia"/>
          <w:b/>
          <w:highlight w:val="yellow"/>
          <w:u w:val="single"/>
        </w:rPr>
        <w:t>also challenged the view of the court as a partisan body.</w:t>
      </w:r>
      <w:r w:rsidRPr="00187939">
        <w:rPr>
          <w:rFonts w:ascii="Georgia" w:hAnsi="Georgia"/>
          <w:b/>
          <w:sz w:val="12"/>
          <w:highlight w:val="yellow"/>
          <w:u w:val="single"/>
        </w:rPr>
        <w:t>¶</w:t>
      </w:r>
      <w:r w:rsidRPr="00E117BF">
        <w:rPr>
          <w:rFonts w:ascii="Georgia" w:hAnsi="Georgia"/>
          <w:b/>
          <w:sz w:val="12"/>
          <w:u w:val="single"/>
        </w:rPr>
        <w:t xml:space="preserve"> </w:t>
      </w:r>
      <w:r w:rsidRPr="00E117BF">
        <w:rPr>
          <w:rFonts w:ascii="Georgia" w:hAnsi="Georgia"/>
          <w:sz w:val="16"/>
          <w:szCs w:val="16"/>
        </w:rPr>
        <w:t>"I don't think it's a very accurate way to view the court," Roberts said. "</w:t>
      </w:r>
      <w:r w:rsidRPr="00E117BF">
        <w:rPr>
          <w:rFonts w:ascii="Georgia" w:hAnsi="Georgia"/>
          <w:b/>
          <w:u w:val="single"/>
        </w:rPr>
        <w:t>It's importing from the political branches categories that don't quite make any sense. First of all, in most of our work you can't really identify a conservative or a liberal point of view</w:t>
      </w:r>
      <w:r w:rsidRPr="00E117BF">
        <w:rPr>
          <w:rFonts w:ascii="Georgia" w:hAnsi="Georgia"/>
        </w:rPr>
        <w:t>.</w:t>
      </w:r>
      <w:r w:rsidRPr="00E117BF">
        <w:rPr>
          <w:rFonts w:ascii="Georgia" w:hAnsi="Georgia"/>
          <w:sz w:val="12"/>
        </w:rPr>
        <w:t xml:space="preserve">¶ </w:t>
      </w:r>
      <w:r w:rsidRPr="00E117BF">
        <w:rPr>
          <w:rFonts w:ascii="Georgia" w:hAnsi="Georgia"/>
        </w:rPr>
        <w:t>"</w:t>
      </w:r>
      <w:r w:rsidRPr="00E117BF">
        <w:rPr>
          <w:rFonts w:ascii="Georgia" w:hAnsi="Georgia"/>
          <w:b/>
          <w:u w:val="single"/>
        </w:rPr>
        <w:t xml:space="preserve">If we have </w:t>
      </w:r>
      <w:r w:rsidRPr="00E117BF">
        <w:rPr>
          <w:rFonts w:ascii="Georgia" w:hAnsi="Georgia"/>
          <w:b/>
          <w:sz w:val="16"/>
          <w:szCs w:val="16"/>
          <w:u w:val="single"/>
        </w:rPr>
        <w:t>a</w:t>
      </w:r>
      <w:r w:rsidRPr="00E117BF">
        <w:rPr>
          <w:rFonts w:ascii="Georgia" w:hAnsi="Georgia"/>
          <w:sz w:val="16"/>
          <w:szCs w:val="16"/>
        </w:rPr>
        <w:t xml:space="preserve"> very difficult</w:t>
      </w:r>
      <w:r w:rsidRPr="00E117BF">
        <w:rPr>
          <w:rFonts w:ascii="Georgia" w:hAnsi="Georgia"/>
        </w:rPr>
        <w:t xml:space="preserve"> </w:t>
      </w:r>
      <w:r w:rsidRPr="00E117BF">
        <w:rPr>
          <w:rFonts w:ascii="Georgia" w:hAnsi="Georgia"/>
          <w:b/>
          <w:u w:val="single"/>
        </w:rPr>
        <w:t>tax case, nobody can say, 'You're a liberal if you want to allow the deduction by the estate but you're a conservative if you want to require the debit.'</w:t>
      </w:r>
      <w:r w:rsidRPr="00E117BF">
        <w:rPr>
          <w:rFonts w:ascii="Georgia" w:hAnsi="Georgia"/>
        </w:rPr>
        <w:t xml:space="preserve"> </w:t>
      </w:r>
      <w:r w:rsidRPr="00E117BF">
        <w:rPr>
          <w:rFonts w:ascii="Georgia" w:hAnsi="Georgia"/>
          <w:sz w:val="16"/>
          <w:szCs w:val="16"/>
        </w:rPr>
        <w:t xml:space="preserve">It just doesn't make any sense. </w:t>
      </w:r>
      <w:r w:rsidRPr="00E117BF">
        <w:rPr>
          <w:rFonts w:ascii="Georgia" w:hAnsi="Georgia"/>
          <w:b/>
          <w:u w:val="single"/>
        </w:rPr>
        <w:t>Most of our work concerns cases like that."</w:t>
      </w:r>
      <w:r w:rsidRPr="00E117BF">
        <w:rPr>
          <w:rFonts w:ascii="Georgia" w:hAnsi="Georgia"/>
          <w:b/>
          <w:sz w:val="12"/>
          <w:u w:val="single"/>
        </w:rPr>
        <w:t xml:space="preserve">¶ </w:t>
      </w:r>
    </w:p>
    <w:p w14:paraId="576E40F0" w14:textId="77777777" w:rsidR="00187939" w:rsidRDefault="00187939" w:rsidP="00187939">
      <w:pPr>
        <w:rPr>
          <w:rFonts w:ascii="Georgia" w:hAnsi="Georgia"/>
        </w:rPr>
      </w:pPr>
    </w:p>
    <w:p w14:paraId="3BBE18BC" w14:textId="77777777" w:rsidR="00187939" w:rsidRDefault="00187939" w:rsidP="00187939">
      <w:r>
        <w:br w:type="page"/>
      </w:r>
    </w:p>
    <w:p w14:paraId="16ABC0BB" w14:textId="77777777" w:rsidR="00187939" w:rsidRPr="00E117BF" w:rsidRDefault="00187939" w:rsidP="00187939">
      <w:pPr>
        <w:rPr>
          <w:rFonts w:ascii="Georgia" w:hAnsi="Georgia"/>
        </w:rPr>
      </w:pPr>
    </w:p>
    <w:p w14:paraId="7542D3A0" w14:textId="77777777" w:rsidR="00187939" w:rsidRPr="00187939" w:rsidRDefault="00187939" w:rsidP="00187939"/>
    <w:p w14:paraId="7F3CE0D9" w14:textId="77777777" w:rsidR="00EE7012" w:rsidRDefault="00EE7012" w:rsidP="00EE7012">
      <w:pPr>
        <w:pStyle w:val="Heading3"/>
      </w:pPr>
      <w:bookmarkStart w:id="147" w:name="_Toc363478274"/>
      <w:r>
        <w:lastRenderedPageBreak/>
        <w:t>Uniqueness:  Health Care Decision Bolstered Legitimacy</w:t>
      </w:r>
      <w:bookmarkEnd w:id="147"/>
    </w:p>
    <w:p w14:paraId="7F3CE0DA" w14:textId="77777777" w:rsidR="00675249" w:rsidRDefault="00B3749B" w:rsidP="00675249">
      <w:pPr>
        <w:pStyle w:val="Heading4"/>
      </w:pPr>
      <w:r>
        <w:t xml:space="preserve">(--) </w:t>
      </w:r>
      <w:r w:rsidR="00675249">
        <w:t>Health care decision has bolstered the legitimacy of the Court:</w:t>
      </w:r>
    </w:p>
    <w:p w14:paraId="7F3CE0DB" w14:textId="77777777" w:rsidR="00675249" w:rsidRDefault="00675249" w:rsidP="00675249">
      <w:pPr>
        <w:ind w:left="720"/>
      </w:pPr>
      <w:r>
        <w:t xml:space="preserve">Brad </w:t>
      </w:r>
      <w:r w:rsidRPr="00B3749B">
        <w:rPr>
          <w:rStyle w:val="StyleStyleBold12pt"/>
        </w:rPr>
        <w:t>Bannon</w:t>
      </w:r>
      <w:r w:rsidRPr="00445735">
        <w:rPr>
          <w:b/>
          <w:u w:val="single"/>
        </w:rPr>
        <w:t>, 7/23/20</w:t>
      </w:r>
      <w:r w:rsidRPr="00B3749B">
        <w:rPr>
          <w:rStyle w:val="StyleStyleBold12pt"/>
        </w:rPr>
        <w:t>12</w:t>
      </w:r>
      <w:r>
        <w:t xml:space="preserve"> (President of Bannon Communications Research, “Chief Justic John Roberts is Surprising Swing Vote in Affordable Healthcare Act,” Accessed 7/25/2012 at </w:t>
      </w:r>
    </w:p>
    <w:p w14:paraId="7F3CE0DC" w14:textId="77777777" w:rsidR="00675249" w:rsidRDefault="00187939" w:rsidP="00675249">
      <w:pPr>
        <w:ind w:left="720"/>
      </w:pPr>
      <w:hyperlink r:id="rId93" w:history="1">
        <w:r w:rsidR="00675249" w:rsidRPr="007A09D4">
          <w:rPr>
            <w:rStyle w:val="Hyperlink"/>
          </w:rPr>
          <w:t>http://thelegalbroadcastnetwork.squarespace.com/the-lbn-blog/2012/7/23/chief-justic-john-roberts-is-surprising-swing-vote-in-afford.html</w:t>
        </w:r>
      </w:hyperlink>
      <w:r w:rsidR="00675249">
        <w:t>, rwg)</w:t>
      </w:r>
    </w:p>
    <w:p w14:paraId="7F3CE0DD" w14:textId="77777777" w:rsidR="00675249" w:rsidRDefault="00675249" w:rsidP="00675249">
      <w:pPr>
        <w:rPr>
          <w:sz w:val="16"/>
        </w:rPr>
      </w:pPr>
      <w:r w:rsidRPr="00445735">
        <w:rPr>
          <w:sz w:val="16"/>
        </w:rPr>
        <w:t xml:space="preserve">This decision reflects that today, it's not always a clear win on either side.  Bannon says that on the one hand, </w:t>
      </w:r>
      <w:r w:rsidRPr="00B3749B">
        <w:rPr>
          <w:rStyle w:val="StyleBoldUnderline"/>
          <w:highlight w:val="yellow"/>
        </w:rPr>
        <w:t>it is an advantage to Obama's presidency because "the Supreme Court ratified the iconic achievement of his administration,"</w:t>
      </w:r>
      <w:r w:rsidRPr="00445735">
        <w:rPr>
          <w:sz w:val="16"/>
        </w:rPr>
        <w:t xml:space="preserve"> and showed Americans that Obama could solve a major problem in a legal and constitutional way.  This has put Romney on the defensive as Romneycare was the inspiration for Obamacare.  Romney is now talking about how much he disliked the Supreme Court decision but the Supreme Court has essentially ratified the insurance mandate he created in Massachusetts a long time ago.  Essentially, this new visibility of healthcare has put Romney in a difficult spot as he's now criticizing a program he pioneered, explains Bannon.  Americans dislike Washington, not democrats or republicans and Congress has gotten that message.  Bannon feels that's why they've worked with Obama on the Transportation and Student Loan Bills.  "Justice Roberts sent a clear signal that this is how he wants the Supreme Court to operate and I think this will have an effect on the whole political process," says Bannon.  </w:t>
      </w:r>
      <w:r w:rsidRPr="00B3749B">
        <w:rPr>
          <w:rStyle w:val="StyleBoldUnderline"/>
          <w:highlight w:val="yellow"/>
        </w:rPr>
        <w:t xml:space="preserve">Thinking this is a smart move from Chief Roberts, Bannon feels it has </w:t>
      </w:r>
      <w:r w:rsidRPr="00B3749B">
        <w:rPr>
          <w:rStyle w:val="Emphasis"/>
          <w:highlight w:val="yellow"/>
        </w:rPr>
        <w:t>restored the credibility of the Court</w:t>
      </w:r>
      <w:r w:rsidRPr="00B3749B">
        <w:rPr>
          <w:rStyle w:val="StyleBoldUnderline"/>
          <w:highlight w:val="yellow"/>
        </w:rPr>
        <w:t>, which had very little before this decision.</w:t>
      </w:r>
    </w:p>
    <w:p w14:paraId="7F3CE0DE" w14:textId="77777777" w:rsidR="00EE7012" w:rsidRDefault="00B3749B" w:rsidP="00EE7012">
      <w:pPr>
        <w:pStyle w:val="Heading4"/>
      </w:pPr>
      <w:r>
        <w:t xml:space="preserve">(--) </w:t>
      </w:r>
      <w:r w:rsidR="00EE7012">
        <w:t>Health care decision has bolstered the legitimacy of the Supreme Court:</w:t>
      </w:r>
    </w:p>
    <w:p w14:paraId="7F3CE0DF" w14:textId="77777777" w:rsidR="00EE7012" w:rsidRDefault="00EE7012" w:rsidP="00EE7012">
      <w:pPr>
        <w:ind w:left="720"/>
      </w:pPr>
      <w:r>
        <w:t xml:space="preserve">Gary </w:t>
      </w:r>
      <w:r w:rsidRPr="00B3749B">
        <w:rPr>
          <w:rStyle w:val="StyleStyleBold12pt"/>
        </w:rPr>
        <w:t>Kaplan,</w:t>
      </w:r>
      <w:r w:rsidRPr="00445735">
        <w:rPr>
          <w:b/>
          <w:u w:val="single"/>
        </w:rPr>
        <w:t xml:space="preserve"> 7/19/20</w:t>
      </w:r>
      <w:r w:rsidRPr="00B3749B">
        <w:rPr>
          <w:rStyle w:val="StyleStyleBold12pt"/>
        </w:rPr>
        <w:t>12</w:t>
      </w:r>
      <w:r>
        <w:t xml:space="preserve"> (attorney at Thorp Reed &amp; Armstrong, “Hail the chief justice! His health care vote helps restore credibility to the judiciary,” Accessed 7/25/2012 at </w:t>
      </w:r>
      <w:hyperlink r:id="rId94" w:history="1">
        <w:r w:rsidRPr="007A09D4">
          <w:rPr>
            <w:rStyle w:val="Hyperlink"/>
          </w:rPr>
          <w:t>http://www.post-gazette.com/stories/opinion/perspectives/hail-the-chief-justice-his-health-care-vote-helps-restore-credibility-to-the-judiciary-642505/</w:t>
        </w:r>
      </w:hyperlink>
      <w:r>
        <w:t>, rwg)</w:t>
      </w:r>
    </w:p>
    <w:p w14:paraId="7F3CE0E0" w14:textId="77777777" w:rsidR="00EE7012" w:rsidRPr="00A4305F" w:rsidRDefault="00EE7012" w:rsidP="00EE7012">
      <w:pPr>
        <w:rPr>
          <w:sz w:val="16"/>
        </w:rPr>
      </w:pPr>
      <w:r w:rsidRPr="00B3749B">
        <w:rPr>
          <w:rStyle w:val="StyleBoldUnderline"/>
          <w:highlight w:val="yellow"/>
        </w:rPr>
        <w:t>Thursday's 5-4 Supreme Court decision upholding the constitutionality of</w:t>
      </w:r>
      <w:r w:rsidRPr="00445735">
        <w:rPr>
          <w:u w:val="single"/>
        </w:rPr>
        <w:t xml:space="preserve"> </w:t>
      </w:r>
      <w:r w:rsidRPr="00A4305F">
        <w:rPr>
          <w:sz w:val="16"/>
        </w:rPr>
        <w:t xml:space="preserve">the Affordable Care Act (i.e., </w:t>
      </w:r>
      <w:r w:rsidRPr="00B3749B">
        <w:rPr>
          <w:rStyle w:val="StyleBoldUnderline"/>
          <w:highlight w:val="yellow"/>
        </w:rPr>
        <w:t>Obamacare)</w:t>
      </w:r>
      <w:r w:rsidRPr="00A4305F">
        <w:rPr>
          <w:sz w:val="16"/>
        </w:rPr>
        <w:t xml:space="preserve"> assures health care for more than 30 million Americans, allows the adoption of innovative ways to limit the debilitating growth of health care costs and buttresses efforts to ferret out fraudulent practices that cost taxpayers hundreds of billions of dollars each year.  But perhaps just as importantly, it </w:t>
      </w:r>
      <w:r w:rsidRPr="00B3749B">
        <w:rPr>
          <w:rStyle w:val="Emphasis"/>
          <w:highlight w:val="yellow"/>
        </w:rPr>
        <w:t>salvages the credibility of the Supreme Court</w:t>
      </w:r>
      <w:r w:rsidRPr="00B3749B">
        <w:rPr>
          <w:rStyle w:val="StyleBoldUnderline"/>
          <w:highlight w:val="yellow"/>
        </w:rPr>
        <w:t xml:space="preserve"> as our nation's defender of justice and bulwark against political tyranny</w:t>
      </w:r>
      <w:r w:rsidRPr="00A4305F">
        <w:rPr>
          <w:sz w:val="16"/>
        </w:rPr>
        <w:t xml:space="preserve">.  The hero of the story is Chief Justice John Roberts. Since handing the 2000 presidential election to George W. Bush in another 5-4 decision, the Supreme Court has whittled away at its legitimacy by seeming to delegate all of its authority to a single justice (Anthony Kennedy) who has served as the swing vote in virtually every politically charged case. If only Justice Kennedy's vote matters, why invest in the pomp, circumstance and charade of a nine-member court?  </w:t>
      </w:r>
      <w:r w:rsidRPr="00B3749B">
        <w:rPr>
          <w:rStyle w:val="StyleBoldUnderline"/>
          <w:highlight w:val="yellow"/>
        </w:rPr>
        <w:t>With Thursday's decision, the conservative chief justice plainly decided that the integrity of the court and his own legacy were more important than pandering to the political right.</w:t>
      </w:r>
      <w:r w:rsidRPr="00A4305F">
        <w:rPr>
          <w:sz w:val="16"/>
        </w:rPr>
        <w:t xml:space="preserve"> Rather than resting his majority opinion on prior cases establishing the broad scope of congressional authority over interstate commerce, Chief Justice Roberts instead concluded that the "individual mandate" to buy insurance falls within a more limited congressional power to tax. Both the liberal and conservative wings of the court disagreed, each preferring to address the Commerce Clause head on, while disagreeing as to its meaning.</w:t>
      </w:r>
    </w:p>
    <w:p w14:paraId="7F3CE0E1" w14:textId="77777777" w:rsidR="00EE7012" w:rsidRDefault="00B3749B" w:rsidP="00EE7012">
      <w:pPr>
        <w:pStyle w:val="Heading4"/>
      </w:pPr>
      <w:r>
        <w:t xml:space="preserve">(--) </w:t>
      </w:r>
      <w:r w:rsidR="00EE7012">
        <w:t>Health care decision bolstered the credibility of the Supreme Court:</w:t>
      </w:r>
    </w:p>
    <w:p w14:paraId="7F3CE0E2" w14:textId="77777777" w:rsidR="00EE7012" w:rsidRDefault="00EE7012" w:rsidP="00EE7012">
      <w:pPr>
        <w:ind w:left="720"/>
      </w:pPr>
      <w:r>
        <w:t xml:space="preserve">Dr. Charles G. </w:t>
      </w:r>
      <w:r w:rsidRPr="00B3749B">
        <w:rPr>
          <w:rStyle w:val="StyleStyleBold12pt"/>
        </w:rPr>
        <w:t>Cogan</w:t>
      </w:r>
      <w:r w:rsidRPr="00445735">
        <w:rPr>
          <w:b/>
          <w:u w:val="single"/>
        </w:rPr>
        <w:t>, 7/2/20</w:t>
      </w:r>
      <w:r w:rsidRPr="00B3749B">
        <w:rPr>
          <w:rStyle w:val="StyleStyleBold12pt"/>
        </w:rPr>
        <w:t>12</w:t>
      </w:r>
      <w:r>
        <w:t xml:space="preserve"> (Associate, Belfer Center for Science and International Affairs at Harvard's Kennedy School, “Pomp, Pederasty, and Peculation -- But Also Social Justice,”  Accessed 7/25/2012 at </w:t>
      </w:r>
      <w:hyperlink r:id="rId95" w:history="1">
        <w:r w:rsidRPr="007A09D4">
          <w:rPr>
            <w:rStyle w:val="Hyperlink"/>
          </w:rPr>
          <w:t>http://www.huffingtonpost.com/dr-charles-g-cogan/pomp -pederasty-peculation_b_1641417.html</w:t>
        </w:r>
      </w:hyperlink>
      <w:r>
        <w:t>, rwg)</w:t>
      </w:r>
    </w:p>
    <w:p w14:paraId="7F3CE0E3" w14:textId="77777777" w:rsidR="00EE7012" w:rsidRPr="00445735" w:rsidRDefault="00EE7012" w:rsidP="00EE7012">
      <w:pPr>
        <w:rPr>
          <w:sz w:val="16"/>
        </w:rPr>
      </w:pPr>
      <w:r w:rsidRPr="00445735">
        <w:rPr>
          <w:sz w:val="16"/>
        </w:rPr>
        <w:t xml:space="preserve">What happened? There are a couple of reasons behind this, one up close and credible, and the other more subliminal and arguably far-out. First and foremost, Chief Justice </w:t>
      </w:r>
      <w:r w:rsidRPr="00B3749B">
        <w:rPr>
          <w:rStyle w:val="StyleBoldUnderline"/>
          <w:highlight w:val="yellow"/>
        </w:rPr>
        <w:t>Roberts likely wanted to save the credibility of the Supreme Court as a unique American institution -- a credibility already deeply tarnished by the Court's awarding of the Presidency to</w:t>
      </w:r>
      <w:r w:rsidRPr="00445735">
        <w:rPr>
          <w:sz w:val="16"/>
        </w:rPr>
        <w:t xml:space="preserve"> George W. </w:t>
      </w:r>
      <w:r w:rsidRPr="00B3749B">
        <w:rPr>
          <w:rStyle w:val="StyleBoldUnderline"/>
          <w:highlight w:val="yellow"/>
        </w:rPr>
        <w:t>Bush over Al Gore in 2000, and the Citizens United case</w:t>
      </w:r>
      <w:r w:rsidRPr="00445735">
        <w:rPr>
          <w:sz w:val="16"/>
        </w:rPr>
        <w:t xml:space="preserve"> that opened the floodgates of campaign contributions and was seen as blatantly favoring the Republican Party. In the Affordable Care case, for the Court to be seen as overturning the will of the people, as expressed in a majority vote by its elected representatives would add to the growing charge that the justices have simply become politicized in this highly politicized era in the United States.</w:t>
      </w:r>
    </w:p>
    <w:p w14:paraId="7F3CE0E4" w14:textId="77777777" w:rsidR="00EE7012" w:rsidRDefault="00B3749B" w:rsidP="00EE7012">
      <w:pPr>
        <w:pStyle w:val="Heading4"/>
      </w:pPr>
      <w:r>
        <w:lastRenderedPageBreak/>
        <w:t xml:space="preserve">(--) </w:t>
      </w:r>
      <w:r w:rsidR="00EE7012">
        <w:t>Health care ruling bolsters the court’s credibility:</w:t>
      </w:r>
    </w:p>
    <w:p w14:paraId="7F3CE0E5" w14:textId="77777777" w:rsidR="00EE7012" w:rsidRDefault="00EE7012" w:rsidP="00EE7012">
      <w:pPr>
        <w:ind w:left="720"/>
      </w:pPr>
      <w:r>
        <w:t xml:space="preserve">Vikram David </w:t>
      </w:r>
      <w:r w:rsidRPr="00B3749B">
        <w:rPr>
          <w:rStyle w:val="StyleStyleBold12pt"/>
        </w:rPr>
        <w:t>Amar And</w:t>
      </w:r>
      <w:r>
        <w:t xml:space="preserve"> Akhil Reed </w:t>
      </w:r>
      <w:r w:rsidRPr="00B3749B">
        <w:rPr>
          <w:rStyle w:val="StyleStyleBold12pt"/>
        </w:rPr>
        <w:t>Amar</w:t>
      </w:r>
      <w:r w:rsidRPr="00446B35">
        <w:rPr>
          <w:b/>
          <w:u w:val="single"/>
        </w:rPr>
        <w:t>, 7/2/20</w:t>
      </w:r>
      <w:r w:rsidRPr="00B3749B">
        <w:rPr>
          <w:rStyle w:val="StyleStyleBold12pt"/>
        </w:rPr>
        <w:t>12</w:t>
      </w:r>
      <w:r>
        <w:t xml:space="preserve"> (professor and the associate dean of the University of California-Davis School of Law and professor at Yale Law School, “Roberts reaches for greatness,”</w:t>
      </w:r>
    </w:p>
    <w:p w14:paraId="7F3CE0E6" w14:textId="77777777" w:rsidR="00EE7012" w:rsidRDefault="00187939" w:rsidP="00EE7012">
      <w:pPr>
        <w:ind w:firstLine="720"/>
      </w:pPr>
      <w:hyperlink r:id="rId96" w:history="1">
        <w:r w:rsidR="00EE7012" w:rsidRPr="007A09D4">
          <w:rPr>
            <w:rStyle w:val="Hyperlink"/>
          </w:rPr>
          <w:t>http://www.jsonline.com/news/opinion/roberts-reaches-for-greatness-aq5vomg-161114785.html</w:t>
        </w:r>
      </w:hyperlink>
      <w:r w:rsidR="00EE7012">
        <w:t>, rwg)</w:t>
      </w:r>
    </w:p>
    <w:p w14:paraId="7F3CE0E7" w14:textId="77777777" w:rsidR="00EE7012" w:rsidRPr="00B3749B" w:rsidRDefault="00EE7012" w:rsidP="00EE7012">
      <w:pPr>
        <w:rPr>
          <w:rStyle w:val="StyleBoldUnderline"/>
        </w:rPr>
      </w:pPr>
      <w:r w:rsidRPr="00B3749B">
        <w:rPr>
          <w:rStyle w:val="StyleBoldUnderline"/>
          <w:highlight w:val="yellow"/>
        </w:rPr>
        <w:t>Roberts' health care ruling did exactly the same things</w:t>
      </w:r>
      <w:r w:rsidRPr="00446B35">
        <w:rPr>
          <w:sz w:val="16"/>
        </w:rPr>
        <w:t xml:space="preserve">. Even as it upheld a law in which the president had invested significant political capital, Roberts' ruling placed new limits on Congress' commerce and spending clause powers, thereby promoting the conservative constitutional values that Roberts always has espoused. Moreover, </w:t>
      </w:r>
      <w:r w:rsidRPr="00B3749B">
        <w:rPr>
          <w:rStyle w:val="StyleBoldUnderline"/>
          <w:highlight w:val="yellow"/>
        </w:rPr>
        <w:t xml:space="preserve">he accomplished this in the context of an overall outcome that makes it hard for Obama and others who differ from Roberts' basic constitutional outlook to complain and in a manner that </w:t>
      </w:r>
      <w:r w:rsidRPr="00B3749B">
        <w:rPr>
          <w:rStyle w:val="Emphasis"/>
          <w:highlight w:val="yellow"/>
        </w:rPr>
        <w:t>enhances the credibility of the court</w:t>
      </w:r>
      <w:r w:rsidRPr="00B3749B">
        <w:rPr>
          <w:rStyle w:val="StyleBoldUnderline"/>
          <w:highlight w:val="yellow"/>
        </w:rPr>
        <w:t xml:space="preserve"> as an independent, nonpartisan arbiter.</w:t>
      </w:r>
    </w:p>
    <w:p w14:paraId="7F3CE0E8" w14:textId="77777777" w:rsidR="00EE7012" w:rsidRDefault="00B3749B" w:rsidP="00EE7012">
      <w:pPr>
        <w:pStyle w:val="Heading4"/>
      </w:pPr>
      <w:r>
        <w:t xml:space="preserve">(--) </w:t>
      </w:r>
      <w:r w:rsidR="00EE7012">
        <w:t>Health Care ruling helps the court—avoids perceptions of partisanship:</w:t>
      </w:r>
    </w:p>
    <w:p w14:paraId="7F3CE0E9" w14:textId="77777777" w:rsidR="00EE7012" w:rsidRDefault="00EE7012" w:rsidP="00EE7012">
      <w:pPr>
        <w:ind w:left="720"/>
      </w:pPr>
      <w:r>
        <w:t xml:space="preserve">David Paul </w:t>
      </w:r>
      <w:r w:rsidRPr="00B3749B">
        <w:rPr>
          <w:rStyle w:val="StyleStyleBold12pt"/>
        </w:rPr>
        <w:t xml:space="preserve">Kuhn, </w:t>
      </w:r>
      <w:r w:rsidR="00B3749B" w:rsidRPr="00B3749B">
        <w:rPr>
          <w:rStyle w:val="StyleStyleBold12pt"/>
        </w:rPr>
        <w:t>2012</w:t>
      </w:r>
      <w:r w:rsidR="00B3749B">
        <w:rPr>
          <w:b/>
          <w:u w:val="single"/>
        </w:rPr>
        <w:t xml:space="preserve"> </w:t>
      </w:r>
      <w:r w:rsidRPr="00446B35">
        <w:rPr>
          <w:b/>
          <w:u w:val="single"/>
        </w:rPr>
        <w:t>6/29/2012</w:t>
      </w:r>
      <w:r>
        <w:t xml:space="preserve"> (staff writer, “The Incredible Polarization and Politicization of the Supreme Court,”  </w:t>
      </w:r>
      <w:hyperlink r:id="rId97" w:history="1">
        <w:r w:rsidRPr="007A09D4">
          <w:rPr>
            <w:rStyle w:val="Hyperlink"/>
          </w:rPr>
          <w:t>http://www.theatlantic.com/politics/archive/2012/06/the-incredible-polarization-and-politicization-of-the-supreme-court/259155/</w:t>
        </w:r>
      </w:hyperlink>
      <w:r>
        <w:t>, rwg)</w:t>
      </w:r>
    </w:p>
    <w:p w14:paraId="7F3CE0EA" w14:textId="77777777" w:rsidR="00EE7012" w:rsidRPr="00445735" w:rsidRDefault="00EE7012" w:rsidP="00EE7012">
      <w:pPr>
        <w:rPr>
          <w:sz w:val="16"/>
        </w:rPr>
      </w:pPr>
      <w:r w:rsidRPr="00445735">
        <w:rPr>
          <w:sz w:val="16"/>
        </w:rPr>
        <w:t xml:space="preserve">That worry may have shaped </w:t>
      </w:r>
      <w:r w:rsidRPr="00B3749B">
        <w:rPr>
          <w:rStyle w:val="StyleBoldUnderline"/>
          <w:highlight w:val="yellow"/>
        </w:rPr>
        <w:t>Roberts' health-care ruling. The ruling will likely temper, for now, charges that the Court has become a predictably political institution</w:t>
      </w:r>
      <w:r w:rsidRPr="00445735">
        <w:rPr>
          <w:u w:val="single"/>
        </w:rPr>
        <w:t>.</w:t>
      </w:r>
      <w:r w:rsidRPr="00445735">
        <w:rPr>
          <w:sz w:val="16"/>
        </w:rPr>
        <w:t xml:space="preserve"> Thursday's decision marked an unusual respite from this predictably ideological Court. Anthony Kennedy is the traditional swing vote. But Kennedy sided with three more conservative members on Thursday. In the minority opinion, he wrote that the law is "invalid in its entirety." No Supreme Court had struck down presidential legislation this significant since the mid 1930s. So it was Roberts, the conservative chief justice who Senator Obama voted against, who saved, for now, the signature law of Obama's presidency. </w:t>
      </w:r>
      <w:r w:rsidRPr="00B3749B">
        <w:rPr>
          <w:rStyle w:val="StyleBoldUnderline"/>
          <w:highlight w:val="yellow"/>
        </w:rPr>
        <w:t>It was a strikingly non-ideological moment for ideological Washington.</w:t>
      </w:r>
    </w:p>
    <w:p w14:paraId="7F3CE0EB" w14:textId="77777777" w:rsidR="00EE7012" w:rsidRDefault="00B3749B" w:rsidP="00EE7012">
      <w:pPr>
        <w:pStyle w:val="Heading4"/>
      </w:pPr>
      <w:r>
        <w:t xml:space="preserve">(--) </w:t>
      </w:r>
      <w:r w:rsidR="00EE7012">
        <w:t>Health care decision bolstered the legitimacy of the Supreme Court:</w:t>
      </w:r>
    </w:p>
    <w:p w14:paraId="7F3CE0EC" w14:textId="77777777" w:rsidR="00EE7012" w:rsidRDefault="00EE7012" w:rsidP="00EE7012">
      <w:pPr>
        <w:ind w:firstLine="720"/>
      </w:pPr>
      <w:r>
        <w:t xml:space="preserve">Thomas </w:t>
      </w:r>
      <w:r w:rsidRPr="00B3749B">
        <w:rPr>
          <w:rStyle w:val="StyleStyleBold12pt"/>
        </w:rPr>
        <w:t xml:space="preserve">Friedman, </w:t>
      </w:r>
      <w:r w:rsidR="00B3749B" w:rsidRPr="00B3749B">
        <w:rPr>
          <w:rStyle w:val="StyleStyleBold12pt"/>
        </w:rPr>
        <w:t>2012</w:t>
      </w:r>
      <w:r w:rsidR="00B3749B">
        <w:rPr>
          <w:b/>
          <w:u w:val="single"/>
        </w:rPr>
        <w:t xml:space="preserve"> </w:t>
      </w:r>
      <w:r w:rsidRPr="00FA119C">
        <w:rPr>
          <w:b/>
          <w:u w:val="single"/>
        </w:rPr>
        <w:t>6/30/2012</w:t>
      </w:r>
      <w:r>
        <w:t xml:space="preserve"> (staff writer, “Taking One for the Country,”</w:t>
      </w:r>
    </w:p>
    <w:p w14:paraId="7F3CE0ED" w14:textId="77777777" w:rsidR="00EE7012" w:rsidRDefault="00187939" w:rsidP="00EE7012">
      <w:pPr>
        <w:ind w:firstLine="720"/>
      </w:pPr>
      <w:hyperlink r:id="rId98" w:history="1">
        <w:r w:rsidR="00EE7012" w:rsidRPr="007A09D4">
          <w:rPr>
            <w:rStyle w:val="Hyperlink"/>
          </w:rPr>
          <w:t>http://www.nytimes.com/2012/07/01/opinion/sunday/taking-one-for-the-country.html</w:t>
        </w:r>
      </w:hyperlink>
      <w:r w:rsidR="00EE7012">
        <w:t>, rwg)</w:t>
      </w:r>
    </w:p>
    <w:p w14:paraId="7F3CE0EE" w14:textId="77777777" w:rsidR="00EE7012" w:rsidRPr="00446B35" w:rsidRDefault="00EE7012" w:rsidP="00EE7012">
      <w:pPr>
        <w:rPr>
          <w:sz w:val="16"/>
        </w:rPr>
      </w:pPr>
      <w:r w:rsidRPr="00B3749B">
        <w:rPr>
          <w:rStyle w:val="StyleBoldUnderline"/>
          <w:highlight w:val="yellow"/>
        </w:rPr>
        <w:t>It was not surprising to hear liberals extolling the legal creativity and courage of Chief Justice Roberts in finding a way to greenlight Obama’s Affordable Care Act</w:t>
      </w:r>
      <w:r w:rsidRPr="00446B35">
        <w:rPr>
          <w:sz w:val="16"/>
        </w:rPr>
        <w:t xml:space="preserve">. But there is something deeper reflected in that praise, and it even touched some conservatives. It’s the feeling that it has been so long since a national leader “surprised” us. It’s the feeling that it has been so long since a national leader ripped up the polls and not only acted out of political character but did so truly for the good of the country — as Chief Justice Roberts seemingly did.  </w:t>
      </w:r>
      <w:r w:rsidRPr="00B3749B">
        <w:rPr>
          <w:rStyle w:val="StyleBoldUnderline"/>
          <w:highlight w:val="yellow"/>
        </w:rPr>
        <w:t>I know that this was a complex legal decision. But I think it was inspired by a simple noble leadership impulse at a critical juncture in our history — to preserve the legitimacy and integrity of the Supreme Court as being above politics</w:t>
      </w:r>
      <w:r w:rsidRPr="00446B35">
        <w:rPr>
          <w:u w:val="single"/>
        </w:rPr>
        <w:t>.</w:t>
      </w:r>
      <w:r w:rsidRPr="00446B35">
        <w:rPr>
          <w:sz w:val="16"/>
        </w:rPr>
        <w:t xml:space="preserve"> We can’t always describe this kind of leadership, but we know it when we see it and so many Americans appreciate it.</w:t>
      </w:r>
    </w:p>
    <w:p w14:paraId="7F3CE0EF" w14:textId="77777777" w:rsidR="00EE7012" w:rsidRDefault="00B3749B" w:rsidP="00EE7012">
      <w:pPr>
        <w:pStyle w:val="Heading4"/>
      </w:pPr>
      <w:r>
        <w:t xml:space="preserve">(--) </w:t>
      </w:r>
      <w:r w:rsidR="00EE7012">
        <w:t>Health care decision frees up the court:</w:t>
      </w:r>
    </w:p>
    <w:p w14:paraId="7F3CE0F0" w14:textId="77777777" w:rsidR="00EE7012" w:rsidRPr="00D51B43" w:rsidRDefault="00EE7012" w:rsidP="00EE7012">
      <w:pPr>
        <w:ind w:left="720"/>
        <w:rPr>
          <w:szCs w:val="20"/>
        </w:rPr>
      </w:pPr>
      <w:r w:rsidRPr="00D51B43">
        <w:rPr>
          <w:szCs w:val="20"/>
        </w:rPr>
        <w:t xml:space="preserve">ASHBY </w:t>
      </w:r>
      <w:r w:rsidRPr="00B3749B">
        <w:rPr>
          <w:rStyle w:val="StyleStyleBold12pt"/>
        </w:rPr>
        <w:t>JONES And</w:t>
      </w:r>
      <w:r w:rsidRPr="00D51B43">
        <w:rPr>
          <w:szCs w:val="20"/>
        </w:rPr>
        <w:t xml:space="preserve"> BRENT </w:t>
      </w:r>
      <w:r w:rsidRPr="00B3749B">
        <w:rPr>
          <w:rStyle w:val="StyleStyleBold12pt"/>
        </w:rPr>
        <w:t xml:space="preserve">KENDALL, </w:t>
      </w:r>
      <w:r w:rsidR="00B3749B" w:rsidRPr="00B3749B">
        <w:rPr>
          <w:rStyle w:val="StyleStyleBold12pt"/>
        </w:rPr>
        <w:t>2012</w:t>
      </w:r>
      <w:r w:rsidR="00B3749B">
        <w:rPr>
          <w:b/>
          <w:szCs w:val="20"/>
          <w:u w:val="single"/>
        </w:rPr>
        <w:t xml:space="preserve"> </w:t>
      </w:r>
      <w:r w:rsidRPr="00D51B43">
        <w:rPr>
          <w:b/>
          <w:szCs w:val="20"/>
          <w:u w:val="single"/>
        </w:rPr>
        <w:t>6/28/2012</w:t>
      </w:r>
      <w:r w:rsidRPr="00D51B43">
        <w:rPr>
          <w:szCs w:val="20"/>
        </w:rPr>
        <w:t xml:space="preserve"> (staff writers, “Roberts Straddles Ideological Divide,” Accessed 7/25/2012 at </w:t>
      </w:r>
      <w:hyperlink r:id="rId99" w:history="1">
        <w:r w:rsidRPr="00D51B43">
          <w:rPr>
            <w:rStyle w:val="Hyperlink"/>
            <w:szCs w:val="20"/>
          </w:rPr>
          <w:t>http://online.wsj.com/article/SB100014240 52702303561504577494723149538572.html</w:t>
        </w:r>
      </w:hyperlink>
      <w:r w:rsidRPr="00D51B43">
        <w:rPr>
          <w:szCs w:val="20"/>
        </w:rPr>
        <w:t>, rwg)</w:t>
      </w:r>
    </w:p>
    <w:p w14:paraId="7F3CE0F1" w14:textId="77777777" w:rsidR="00EE7012" w:rsidRPr="00D51B43" w:rsidRDefault="00EE7012" w:rsidP="00EE7012">
      <w:pPr>
        <w:rPr>
          <w:sz w:val="24"/>
          <w:szCs w:val="24"/>
        </w:rPr>
      </w:pPr>
      <w:r w:rsidRPr="00B3749B">
        <w:rPr>
          <w:rStyle w:val="StyleBoldUnderline"/>
          <w:highlight w:val="yellow"/>
        </w:rPr>
        <w:t>"Had the court struck down health care, it would have ratcheted up expressions from a lot of corners that the court was taking sides in an election-year political debate</w:t>
      </w:r>
      <w:r w:rsidRPr="00D51B43">
        <w:rPr>
          <w:sz w:val="16"/>
          <w:szCs w:val="24"/>
        </w:rPr>
        <w:t xml:space="preserve">," said Paul M. Smith, an appellate lawyer in Washington, D.C., and a former law clerk to Justice Lewis F. Powell, Jr.  </w:t>
      </w:r>
      <w:r w:rsidRPr="00D51B43">
        <w:rPr>
          <w:sz w:val="24"/>
          <w:szCs w:val="24"/>
        </w:rPr>
        <w:t>"</w:t>
      </w:r>
      <w:r w:rsidRPr="00B3749B">
        <w:rPr>
          <w:rStyle w:val="StyleBoldUnderline"/>
          <w:highlight w:val="yellow"/>
        </w:rPr>
        <w:t>This ruling wipes out those concerns and could free up the court going forward</w:t>
      </w:r>
      <w:r w:rsidRPr="00B3749B">
        <w:rPr>
          <w:sz w:val="24"/>
          <w:szCs w:val="24"/>
          <w:highlight w:val="yellow"/>
        </w:rPr>
        <w:t>."</w:t>
      </w:r>
    </w:p>
    <w:p w14:paraId="7F3CE0F2" w14:textId="77777777" w:rsidR="00EE7012" w:rsidRDefault="00EE7012" w:rsidP="00EE7012">
      <w:pPr>
        <w:rPr>
          <w:sz w:val="14"/>
        </w:rPr>
      </w:pPr>
    </w:p>
    <w:p w14:paraId="7F3CE0F3" w14:textId="77777777" w:rsidR="00C41B22" w:rsidRDefault="00C41B22" w:rsidP="00C41B22">
      <w:r>
        <w:br w:type="page"/>
      </w:r>
    </w:p>
    <w:p w14:paraId="7F3CE0F4" w14:textId="77777777" w:rsidR="00B3749B" w:rsidRDefault="00B3749B" w:rsidP="00B3749B">
      <w:pPr>
        <w:pStyle w:val="Heading2"/>
      </w:pPr>
      <w:bookmarkStart w:id="148" w:name="_Toc363478275"/>
      <w:r>
        <w:lastRenderedPageBreak/>
        <w:t>Links</w:t>
      </w:r>
      <w:bookmarkEnd w:id="148"/>
    </w:p>
    <w:p w14:paraId="7F3CE0F5" w14:textId="77777777" w:rsidR="000E548B" w:rsidRDefault="000E548B">
      <w:pPr>
        <w:spacing w:after="200" w:line="276" w:lineRule="auto"/>
        <w:rPr>
          <w:rFonts w:eastAsiaTheme="majorEastAsia" w:cstheme="majorBidi"/>
          <w:b/>
          <w:bCs/>
          <w:iCs/>
          <w:sz w:val="26"/>
        </w:rPr>
      </w:pPr>
      <w:r>
        <w:br w:type="page"/>
      </w:r>
    </w:p>
    <w:p w14:paraId="7F3CE0F6" w14:textId="77777777" w:rsidR="000E548B" w:rsidRDefault="000E548B" w:rsidP="000E548B">
      <w:pPr>
        <w:pStyle w:val="Heading3"/>
      </w:pPr>
      <w:bookmarkStart w:id="149" w:name="_Toc363478276"/>
      <w:r>
        <w:lastRenderedPageBreak/>
        <w:t>Links:  Upholding Precedent</w:t>
      </w:r>
      <w:bookmarkEnd w:id="149"/>
    </w:p>
    <w:p w14:paraId="7F3CE0F7" w14:textId="77777777" w:rsidR="00B3749B" w:rsidRPr="00EE7012" w:rsidRDefault="00B3749B" w:rsidP="000E548B">
      <w:pPr>
        <w:pStyle w:val="Heading4"/>
        <w:rPr>
          <w:sz w:val="16"/>
        </w:rPr>
      </w:pPr>
      <w:r>
        <w:t>(--) Moving away from settled precedent undermines the legitimacy of the Court:</w:t>
      </w:r>
    </w:p>
    <w:p w14:paraId="7F3CE0F8" w14:textId="77777777" w:rsidR="00B3749B" w:rsidRPr="00F11606" w:rsidRDefault="00B3749B" w:rsidP="00B3749B">
      <w:pPr>
        <w:ind w:left="720"/>
      </w:pPr>
      <w:r>
        <w:t xml:space="preserve">John C. </w:t>
      </w:r>
      <w:r w:rsidRPr="00B3749B">
        <w:rPr>
          <w:rStyle w:val="StyleStyleBold12pt"/>
        </w:rPr>
        <w:t>Yoo, 2001</w:t>
      </w:r>
      <w:r>
        <w:t xml:space="preserve"> Professor of law at the University of California, </w:t>
      </w:r>
      <w:r w:rsidRPr="00282420">
        <w:rPr>
          <w:b/>
        </w:rPr>
        <w:t>20</w:t>
      </w:r>
      <w:r w:rsidRPr="00056B96">
        <w:rPr>
          <w:b/>
          <w:u w:val="single"/>
        </w:rPr>
        <w:t>01</w:t>
      </w:r>
      <w:r>
        <w:t xml:space="preserve">, [The University of Chicago Law Review, “In defense of the court’s legitimacy,” p. 75] </w:t>
      </w:r>
    </w:p>
    <w:p w14:paraId="7F3CE0F9" w14:textId="77777777" w:rsidR="00B3749B" w:rsidRDefault="00B3749B" w:rsidP="00B3749B">
      <w:r w:rsidRPr="00B3749B">
        <w:rPr>
          <w:rStyle w:val="StyleBoldUnderline"/>
          <w:highlight w:val="yellow"/>
        </w:rPr>
        <w:t>How does the Court maintain this legitimacy?</w:t>
      </w:r>
      <w:r w:rsidRPr="00056B96">
        <w:rPr>
          <w:u w:val="single"/>
        </w:rPr>
        <w:t xml:space="preserve"> According to the Casey plurality, the Court receives its public support by "making legally principled decisions under circumstances in which their principled character is sufficiently plausible to be accepted by the Nation."39 In other words, </w:t>
      </w:r>
      <w:r w:rsidRPr="00B3749B">
        <w:rPr>
          <w:rStyle w:val="StyleBoldUnderline"/>
          <w:highlight w:val="yellow"/>
        </w:rPr>
        <w:t xml:space="preserve">only by acting in a manner that suggests that its decisions are the product of law rather than politics can the Court maintain its legitimacy. Therefore, the Court must adhere to settled precedent, lest the public believe that the Court is merely just another political actor. "[T]o overrule under fire in the absence of the most compelling reason to reexamine a watershed decision would </w:t>
      </w:r>
      <w:r w:rsidRPr="00B3749B">
        <w:rPr>
          <w:rStyle w:val="Emphasis"/>
          <w:highlight w:val="yellow"/>
        </w:rPr>
        <w:t>subvert the Court's legitimacy beyond any serious question.</w:t>
      </w:r>
      <w:r w:rsidRPr="00B3749B">
        <w:rPr>
          <w:rStyle w:val="StyleBoldUnderline"/>
          <w:highlight w:val="yellow"/>
        </w:rPr>
        <w:t>"</w:t>
      </w:r>
      <w:r w:rsidRPr="00056B96">
        <w:rPr>
          <w:u w:val="single"/>
        </w:rPr>
        <w:t>40</w:t>
      </w:r>
      <w:r>
        <w:t xml:space="preserve"> Without this legitimacy, the Court would be unable to perform its role as interpreter of the Constitution, which at times may require the Court to act against the popular will in favor of individual rights.</w:t>
      </w:r>
    </w:p>
    <w:p w14:paraId="7F3CE0FA" w14:textId="77777777" w:rsidR="00B3749B" w:rsidRPr="000E548B" w:rsidRDefault="000E548B" w:rsidP="000E548B">
      <w:pPr>
        <w:pStyle w:val="Heading4"/>
        <w:rPr>
          <w:sz w:val="32"/>
          <w:u w:val="single"/>
        </w:rPr>
      </w:pPr>
      <w:r>
        <w:t>(--) I</w:t>
      </w:r>
      <w:r w:rsidR="00B3749B">
        <w:t>gnoring legal consistency threatens the Court’s legitimacy:</w:t>
      </w:r>
    </w:p>
    <w:p w14:paraId="7F3CE0FB" w14:textId="77777777" w:rsidR="00B3749B" w:rsidRDefault="00B3749B" w:rsidP="00B3749B">
      <w:pPr>
        <w:ind w:left="720"/>
      </w:pPr>
      <w:r w:rsidRPr="00B3749B">
        <w:rPr>
          <w:rStyle w:val="StyleStyleBold12pt"/>
        </w:rPr>
        <w:t>Fallon, 2005</w:t>
      </w:r>
      <w:r>
        <w:t xml:space="preserve"> prof. of Constitutional Law @ Harvard, Harvard Law Review, April 20</w:t>
      </w:r>
      <w:r w:rsidRPr="00BC6559">
        <w:rPr>
          <w:u w:val="single"/>
        </w:rPr>
        <w:t>05</w:t>
      </w:r>
      <w:r>
        <w:t>, 118 Harv. L. Rev. 1787; Lexis, rwg</w:t>
      </w:r>
    </w:p>
    <w:p w14:paraId="7F3CE0FC" w14:textId="77777777" w:rsidR="00B3749B" w:rsidRDefault="00B3749B" w:rsidP="00B3749B">
      <w:r>
        <w:t xml:space="preserve">For example, </w:t>
      </w:r>
      <w:r w:rsidRPr="000E548B">
        <w:rPr>
          <w:rStyle w:val="StyleBoldUnderline"/>
          <w:highlight w:val="yellow"/>
        </w:rPr>
        <w:t>critics who claimed that the Supreme Court acted illegitimately in Bush v. Gore mostly seemed to imply that the majority acted not merely erroneously, but with a willful disregard for applicable constitutional principles</w:t>
      </w:r>
      <w:r>
        <w:t xml:space="preserve">. n143 More particularly, </w:t>
      </w:r>
      <w:r w:rsidRPr="000E548B">
        <w:rPr>
          <w:rStyle w:val="StyleBoldUnderline"/>
          <w:highlight w:val="yellow"/>
        </w:rPr>
        <w:t xml:space="preserve">some thought that the majority breached the requirement that judges must apply </w:t>
      </w:r>
      <w:r w:rsidRPr="000E548B">
        <w:rPr>
          <w:rStyle w:val="Emphasis"/>
          <w:highlight w:val="yellow"/>
        </w:rPr>
        <w:t>legal principles consistently</w:t>
      </w:r>
      <w:r w:rsidRPr="000E548B">
        <w:rPr>
          <w:rStyle w:val="StyleBoldUnderline"/>
          <w:highlight w:val="yellow"/>
        </w:rPr>
        <w:t>, without regard to the parties or a case's partisan impact.</w:t>
      </w:r>
      <w:r>
        <w:t xml:space="preserve"> n144</w:t>
      </w:r>
    </w:p>
    <w:p w14:paraId="7F3CE0FD" w14:textId="77777777" w:rsidR="00B3749B" w:rsidRPr="006043DF" w:rsidRDefault="000E548B" w:rsidP="00B3749B">
      <w:pPr>
        <w:pStyle w:val="Heading4"/>
      </w:pPr>
      <w:r>
        <w:t xml:space="preserve">(--) </w:t>
      </w:r>
      <w:r w:rsidR="00B3749B" w:rsidRPr="006043DF">
        <w:t>Adherence to precedent critical to the foundations of legitimacy:</w:t>
      </w:r>
    </w:p>
    <w:p w14:paraId="7F3CE0FE" w14:textId="77777777" w:rsidR="00B3749B" w:rsidRDefault="00B3749B" w:rsidP="000E548B">
      <w:pPr>
        <w:ind w:left="720"/>
      </w:pPr>
      <w:r w:rsidRPr="000E548B">
        <w:rPr>
          <w:rStyle w:val="StyleStyleBold12pt"/>
        </w:rPr>
        <w:t xml:space="preserve">Fallon, </w:t>
      </w:r>
      <w:r w:rsidR="000E548B" w:rsidRPr="000E548B">
        <w:rPr>
          <w:rStyle w:val="StyleStyleBold12pt"/>
        </w:rPr>
        <w:t>2005</w:t>
      </w:r>
      <w:r w:rsidR="000E548B">
        <w:t xml:space="preserve"> </w:t>
      </w:r>
      <w:r>
        <w:t>prof. of Constitutional Law @ Harvard, Harvard Law Review, April 20</w:t>
      </w:r>
      <w:r w:rsidRPr="00BC6559">
        <w:rPr>
          <w:u w:val="single"/>
        </w:rPr>
        <w:t>05</w:t>
      </w:r>
      <w:r>
        <w:t>, 118 Harv. L. Rev. 1787; Lexis</w:t>
      </w:r>
    </w:p>
    <w:p w14:paraId="7F3CE0FF" w14:textId="77777777" w:rsidR="00B3749B" w:rsidRDefault="00B3749B" w:rsidP="00B3749B">
      <w:pPr>
        <w:rPr>
          <w:sz w:val="16"/>
          <w:szCs w:val="16"/>
        </w:rPr>
      </w:pPr>
      <w:r>
        <w:t xml:space="preserve">First, </w:t>
      </w:r>
      <w:r w:rsidRPr="000E548B">
        <w:rPr>
          <w:rStyle w:val="StyleBoldUnderline"/>
          <w:highlight w:val="yellow"/>
        </w:rPr>
        <w:t xml:space="preserve">the foundations of contemporary constitutional legitimacy - regardless of whether that term is used in a legal, sociological, or moral sense - necessarily lie in current states of affairs. If </w:t>
      </w:r>
      <w:r w:rsidRPr="000E548B">
        <w:rPr>
          <w:rStyle w:val="Emphasis"/>
          <w:highlight w:val="yellow"/>
        </w:rPr>
        <w:t>precedent</w:t>
      </w:r>
      <w:r w:rsidRPr="000E548B">
        <w:rPr>
          <w:rStyle w:val="StyleBoldUnderline"/>
          <w:highlight w:val="yellow"/>
        </w:rPr>
        <w:t xml:space="preserve"> is accepted as a legally valid source of authority for future decisions, then it </w:t>
      </w:r>
      <w:r w:rsidRPr="000E548B">
        <w:rPr>
          <w:rStyle w:val="Emphasis"/>
          <w:highlight w:val="yellow"/>
        </w:rPr>
        <w:t>enjoys legal legitimacy,</w:t>
      </w:r>
      <w:r w:rsidRPr="00EA0159">
        <w:rPr>
          <w:u w:val="single"/>
        </w:rPr>
        <w:t xml:space="preserve"> regardless of its relation to the original understanding of constitutional language</w:t>
      </w:r>
      <w:r>
        <w:t xml:space="preserve">. </w:t>
      </w:r>
      <w:r w:rsidRPr="00EA0159">
        <w:rPr>
          <w:sz w:val="16"/>
          <w:szCs w:val="16"/>
        </w:rPr>
        <w:t>Nor does any tinge of moral illegitimacy sully this state of affairs. If the current constitutional regime deserves to be supported, as I believe that it does, it is because the current regime furnishes the great benefits of the rule of law and because it is reasonably just, not because we are bound by the intentions of generations now long dead.</w:t>
      </w:r>
    </w:p>
    <w:p w14:paraId="7F3CE100" w14:textId="77777777" w:rsidR="00B3749B" w:rsidRDefault="000E548B" w:rsidP="00B3749B">
      <w:pPr>
        <w:pStyle w:val="Heading4"/>
      </w:pPr>
      <w:r>
        <w:t xml:space="preserve">(--) </w:t>
      </w:r>
      <w:r w:rsidR="00B3749B">
        <w:t>Distorting precedent weakens the judiciary:</w:t>
      </w:r>
    </w:p>
    <w:p w14:paraId="7F3CE101" w14:textId="77777777" w:rsidR="00B3749B" w:rsidRDefault="00B3749B" w:rsidP="00B3749B">
      <w:pPr>
        <w:ind w:firstLine="720"/>
      </w:pPr>
      <w:r>
        <w:t xml:space="preserve">ALBERTO </w:t>
      </w:r>
      <w:r w:rsidRPr="000E548B">
        <w:rPr>
          <w:rStyle w:val="StyleStyleBold12pt"/>
        </w:rPr>
        <w:t>GONZALES,</w:t>
      </w:r>
      <w:r w:rsidRPr="007C2D24">
        <w:rPr>
          <w:b/>
          <w:u w:val="single"/>
        </w:rPr>
        <w:t xml:space="preserve"> 2/2/20</w:t>
      </w:r>
      <w:r w:rsidRPr="000E548B">
        <w:rPr>
          <w:rStyle w:val="StyleStyleBold12pt"/>
        </w:rPr>
        <w:t>07</w:t>
      </w:r>
      <w:r>
        <w:t xml:space="preserve"> (Federal News Service; Lexis)</w:t>
      </w:r>
    </w:p>
    <w:p w14:paraId="7F3CE102" w14:textId="77777777" w:rsidR="00B3749B" w:rsidRPr="000E548B" w:rsidRDefault="00B3749B" w:rsidP="00B3749B">
      <w:pPr>
        <w:rPr>
          <w:rStyle w:val="StyleBoldUnderline"/>
        </w:rPr>
      </w:pPr>
      <w:r w:rsidRPr="000E548B">
        <w:rPr>
          <w:rStyle w:val="StyleBoldUnderline"/>
          <w:highlight w:val="yellow"/>
        </w:rPr>
        <w:t>Activist judges - those who on a pretense substitute their own views for the will of the legislatures</w:t>
      </w:r>
      <w:r w:rsidRPr="00DD2D0D">
        <w:rPr>
          <w:u w:val="single"/>
        </w:rPr>
        <w:t xml:space="preserve"> - can, of course, find some rationale to support any desired outcome</w:t>
      </w:r>
      <w:r>
        <w:t xml:space="preserve">. </w:t>
      </w:r>
      <w:r w:rsidRPr="00DD2D0D">
        <w:rPr>
          <w:sz w:val="16"/>
          <w:szCs w:val="16"/>
        </w:rPr>
        <w:t xml:space="preserve">They can find some quote to support their viewpoint in legislative history. Or, from a footnote in an earlier decision, they can extrapolate a new principle despite what the language of the law itself says.  </w:t>
      </w:r>
      <w:r w:rsidRPr="000E548B">
        <w:rPr>
          <w:rStyle w:val="StyleBoldUnderline"/>
          <w:highlight w:val="yellow"/>
        </w:rPr>
        <w:t xml:space="preserve">But in the end, distorting history or </w:t>
      </w:r>
      <w:r w:rsidRPr="000E548B">
        <w:rPr>
          <w:rStyle w:val="Emphasis"/>
          <w:highlight w:val="yellow"/>
        </w:rPr>
        <w:t xml:space="preserve">precedent </w:t>
      </w:r>
      <w:r w:rsidRPr="000E548B">
        <w:rPr>
          <w:rStyle w:val="StyleBoldUnderline"/>
          <w:highlight w:val="yellow"/>
        </w:rPr>
        <w:t xml:space="preserve">to support a pre- determined outcome </w:t>
      </w:r>
      <w:r w:rsidRPr="000E548B">
        <w:rPr>
          <w:rStyle w:val="Emphasis"/>
          <w:highlight w:val="yellow"/>
        </w:rPr>
        <w:t>weakens the Judiciary</w:t>
      </w:r>
      <w:r w:rsidRPr="000E548B">
        <w:rPr>
          <w:rStyle w:val="StyleBoldUnderline"/>
          <w:highlight w:val="yellow"/>
        </w:rPr>
        <w:t>, undermines the rule of law, and harms our democracy.</w:t>
      </w:r>
    </w:p>
    <w:p w14:paraId="7F3CE103" w14:textId="77777777" w:rsidR="00B3749B" w:rsidRDefault="000E548B" w:rsidP="00B3749B">
      <w:pPr>
        <w:pStyle w:val="Heading4"/>
      </w:pPr>
      <w:r>
        <w:lastRenderedPageBreak/>
        <w:t xml:space="preserve">(--) </w:t>
      </w:r>
      <w:r w:rsidR="00B3749B">
        <w:t>Upholding precedent key to Supreme Court legitimacy:</w:t>
      </w:r>
    </w:p>
    <w:p w14:paraId="7F3CE104" w14:textId="77777777" w:rsidR="00B3749B" w:rsidRDefault="00B3749B" w:rsidP="00B3749B">
      <w:r>
        <w:t xml:space="preserve">ALBERTO </w:t>
      </w:r>
      <w:r w:rsidRPr="000E548B">
        <w:rPr>
          <w:rStyle w:val="StyleStyleBold12pt"/>
        </w:rPr>
        <w:t xml:space="preserve">GONZALES, </w:t>
      </w:r>
      <w:r w:rsidR="000E548B" w:rsidRPr="000E548B">
        <w:rPr>
          <w:rStyle w:val="StyleStyleBold12pt"/>
        </w:rPr>
        <w:t>2007</w:t>
      </w:r>
      <w:r w:rsidR="000E548B">
        <w:rPr>
          <w:b/>
          <w:u w:val="single"/>
        </w:rPr>
        <w:t xml:space="preserve"> </w:t>
      </w:r>
      <w:r w:rsidRPr="007C2D24">
        <w:rPr>
          <w:b/>
          <w:u w:val="single"/>
        </w:rPr>
        <w:t>2/2/2007</w:t>
      </w:r>
      <w:r>
        <w:t xml:space="preserve"> (Federal News Service; Lexis)</w:t>
      </w:r>
    </w:p>
    <w:p w14:paraId="7F3CE105" w14:textId="77777777" w:rsidR="00B3749B" w:rsidRDefault="00B3749B" w:rsidP="00B3749B">
      <w:pPr>
        <w:rPr>
          <w:sz w:val="16"/>
          <w:szCs w:val="16"/>
        </w:rPr>
      </w:pPr>
      <w:r w:rsidRPr="000E548B">
        <w:rPr>
          <w:rStyle w:val="StyleBoldUnderline"/>
          <w:highlight w:val="yellow"/>
        </w:rPr>
        <w:t>Judicial decisions have been obeyed historically in large part because the judgment of the federal Judiciary is respected.  But</w:t>
      </w:r>
      <w:r>
        <w:t xml:space="preserve"> </w:t>
      </w:r>
      <w:r w:rsidRPr="007C2D24">
        <w:rPr>
          <w:sz w:val="16"/>
          <w:szCs w:val="16"/>
        </w:rPr>
        <w:t>it is perhaps underappreciated that</w:t>
      </w:r>
      <w:r>
        <w:t xml:space="preserve"> </w:t>
      </w:r>
      <w:r w:rsidRPr="000E548B">
        <w:rPr>
          <w:rStyle w:val="StyleBoldUnderline"/>
          <w:highlight w:val="yellow"/>
        </w:rPr>
        <w:t xml:space="preserve">when courts apply an activist philosophy that stretches the law to suit policy preferences, they </w:t>
      </w:r>
      <w:r w:rsidRPr="000E548B">
        <w:rPr>
          <w:rStyle w:val="Emphasis"/>
          <w:highlight w:val="yellow"/>
        </w:rPr>
        <w:t>reduce the Judiciary's credibility and authority</w:t>
      </w:r>
      <w:r w:rsidRPr="007C2D24">
        <w:rPr>
          <w:u w:val="single"/>
        </w:rPr>
        <w:t>.</w:t>
      </w:r>
      <w:r>
        <w:t xml:space="preserve">  </w:t>
      </w:r>
      <w:r w:rsidRPr="007C2D24">
        <w:rPr>
          <w:sz w:val="16"/>
          <w:szCs w:val="16"/>
        </w:rPr>
        <w:t>In contrast,</w:t>
      </w:r>
      <w:r>
        <w:t xml:space="preserve"> </w:t>
      </w:r>
      <w:r w:rsidRPr="000E548B">
        <w:rPr>
          <w:rStyle w:val="StyleBoldUnderline"/>
          <w:highlight w:val="yellow"/>
        </w:rPr>
        <w:t>a judge who</w:t>
      </w:r>
      <w:r>
        <w:t xml:space="preserve"> </w:t>
      </w:r>
      <w:r w:rsidRPr="007C2D24">
        <w:rPr>
          <w:sz w:val="16"/>
          <w:szCs w:val="16"/>
        </w:rPr>
        <w:t xml:space="preserve">humbly understands the role of the courts in our tripartite system of government renders decisions based on neutral principles. </w:t>
      </w:r>
      <w:r w:rsidRPr="007C2D24">
        <w:rPr>
          <w:dstrike/>
          <w:sz w:val="16"/>
          <w:szCs w:val="16"/>
        </w:rPr>
        <w:t>He</w:t>
      </w:r>
      <w:r>
        <w:t xml:space="preserve"> </w:t>
      </w:r>
      <w:r w:rsidRPr="000E548B">
        <w:rPr>
          <w:rStyle w:val="StyleBoldUnderline"/>
          <w:highlight w:val="yellow"/>
        </w:rPr>
        <w:t>generally defers to the judgment of the political branches, and respects precedent - the collective wisdom of those who have gone before</w:t>
      </w:r>
      <w:r>
        <w:t xml:space="preserve"> </w:t>
      </w:r>
      <w:r w:rsidRPr="007C2D24">
        <w:rPr>
          <w:dstrike/>
        </w:rPr>
        <w:t>him</w:t>
      </w:r>
      <w:r>
        <w:t xml:space="preserve">. </w:t>
      </w:r>
      <w:r w:rsidRPr="000E548B">
        <w:rPr>
          <w:rStyle w:val="StyleBoldUnderline"/>
          <w:highlight w:val="yellow"/>
        </w:rPr>
        <w:t>In so doing, that judge strengthens respect for the Judiciary, upholds the rule of law</w:t>
      </w:r>
      <w:r w:rsidRPr="007C2D24">
        <w:rPr>
          <w:u w:val="single"/>
        </w:rPr>
        <w:t xml:space="preserve">, </w:t>
      </w:r>
      <w:r w:rsidRPr="007C2D24">
        <w:rPr>
          <w:sz w:val="16"/>
          <w:szCs w:val="16"/>
        </w:rPr>
        <w:t>and permits the People - through their elected representatives - to decide the issues of the day.</w:t>
      </w:r>
    </w:p>
    <w:p w14:paraId="7F3CE106" w14:textId="77777777" w:rsidR="00B3749B" w:rsidRDefault="000E548B" w:rsidP="00B3749B">
      <w:pPr>
        <w:pStyle w:val="Heading4"/>
      </w:pPr>
      <w:r>
        <w:t xml:space="preserve">(--) </w:t>
      </w:r>
      <w:r w:rsidR="00B3749B">
        <w:t>Court’s legitimacy depends upon its adherence to legal norms:</w:t>
      </w:r>
    </w:p>
    <w:p w14:paraId="7F3CE107" w14:textId="77777777" w:rsidR="00B3749B" w:rsidRDefault="00B3749B" w:rsidP="000E548B">
      <w:pPr>
        <w:ind w:left="720"/>
      </w:pPr>
      <w:r w:rsidRPr="000E548B">
        <w:rPr>
          <w:rStyle w:val="StyleStyleBold12pt"/>
        </w:rPr>
        <w:t xml:space="preserve">Fallon, </w:t>
      </w:r>
      <w:r w:rsidR="000E548B" w:rsidRPr="000E548B">
        <w:rPr>
          <w:rStyle w:val="StyleStyleBold12pt"/>
        </w:rPr>
        <w:t>2005</w:t>
      </w:r>
      <w:r w:rsidR="000E548B">
        <w:t xml:space="preserve"> </w:t>
      </w:r>
      <w:r>
        <w:t>prof. of Constitutional Law @ Harvard, Harvard Law Review, April 20</w:t>
      </w:r>
      <w:r w:rsidRPr="00BC6559">
        <w:rPr>
          <w:u w:val="single"/>
        </w:rPr>
        <w:t>05</w:t>
      </w:r>
      <w:r>
        <w:t>, 118 Harv. L. Rev. 1787; Lexis</w:t>
      </w:r>
    </w:p>
    <w:p w14:paraId="7F3CE108" w14:textId="77777777" w:rsidR="00B3749B" w:rsidRDefault="00B3749B" w:rsidP="00B3749B">
      <w:r w:rsidRPr="004377A4">
        <w:rPr>
          <w:sz w:val="16"/>
          <w:szCs w:val="16"/>
        </w:rPr>
        <w:t>In this passage, the Supreme Court invoked - sometimes alternately and sometimes simultaneously - sociological and legal concepts of legitimacy. When the Court equated its institutional legitimacy with its power and said that its power depends on acceptance, it referred to legitimacy in a sociological sense:</w:t>
      </w:r>
      <w:r>
        <w:t xml:space="preserve"> </w:t>
      </w:r>
      <w:r w:rsidRPr="000E548B">
        <w:rPr>
          <w:rStyle w:val="StyleBoldUnderline"/>
          <w:highlight w:val="yellow"/>
        </w:rPr>
        <w:t>the Court's sociological legitimacy resides in the public's acceptance of its role (institutional legitimacy) and in the public's willingness to accept judicial mandates (authoritative legitimacy).</w:t>
      </w:r>
      <w:r w:rsidRPr="004377A4">
        <w:rPr>
          <w:u w:val="single"/>
        </w:rPr>
        <w:t xml:space="preserve"> n241 As the Court recognized, however, </w:t>
      </w:r>
      <w:r w:rsidRPr="000E548B">
        <w:rPr>
          <w:rStyle w:val="StyleBoldUnderline"/>
          <w:highlight w:val="yellow"/>
        </w:rPr>
        <w:t>its sociological legitimacy depends on its adherence or apparent adherence to</w:t>
      </w:r>
      <w:r w:rsidRPr="000E548B">
        <w:rPr>
          <w:rStyle w:val="Emphasis"/>
          <w:highlight w:val="yellow"/>
        </w:rPr>
        <w:t xml:space="preserve"> legal</w:t>
      </w:r>
      <w:r w:rsidRPr="000E548B">
        <w:rPr>
          <w:rStyle w:val="Emphasis"/>
        </w:rPr>
        <w:t xml:space="preserve">  </w:t>
      </w:r>
      <w:r>
        <w:t xml:space="preserve">[*1841]  </w:t>
      </w:r>
      <w:r w:rsidRPr="000E548B">
        <w:rPr>
          <w:rStyle w:val="Emphasis"/>
          <w:highlight w:val="yellow"/>
        </w:rPr>
        <w:t>norms</w:t>
      </w:r>
      <w:r w:rsidRPr="000E548B">
        <w:rPr>
          <w:rStyle w:val="StyleBoldUnderline"/>
          <w:highlight w:val="yellow"/>
        </w:rPr>
        <w:t xml:space="preserve">. If the Court did not base its decisions on legal principles, the public would </w:t>
      </w:r>
      <w:r w:rsidRPr="000E548B">
        <w:rPr>
          <w:rStyle w:val="Emphasis"/>
          <w:highlight w:val="yellow"/>
        </w:rPr>
        <w:t>lose respect for it</w:t>
      </w:r>
      <w:r w:rsidRPr="000E548B">
        <w:rPr>
          <w:rStyle w:val="StyleBoldUnderline"/>
          <w:highlight w:val="yellow"/>
        </w:rPr>
        <w:t>.</w:t>
      </w:r>
      <w:r w:rsidRPr="000E548B">
        <w:rPr>
          <w:rStyle w:val="StyleBoldUnderline"/>
        </w:rPr>
        <w:t xml:space="preserve"> </w:t>
      </w:r>
      <w:r>
        <w:t>n242</w:t>
      </w:r>
    </w:p>
    <w:p w14:paraId="7F3CE109" w14:textId="77777777" w:rsidR="00B3749B" w:rsidRDefault="000E548B" w:rsidP="000E548B">
      <w:pPr>
        <w:pStyle w:val="Heading4"/>
      </w:pPr>
      <w:r>
        <w:t xml:space="preserve">(--) </w:t>
      </w:r>
      <w:r w:rsidR="00B3749B">
        <w:t>Overruling its decisions undermine the Court’s legitimacy.</w:t>
      </w:r>
    </w:p>
    <w:p w14:paraId="7F3CE10A" w14:textId="77777777" w:rsidR="00B3749B" w:rsidRPr="00B32859" w:rsidRDefault="00B3749B" w:rsidP="000E548B">
      <w:pPr>
        <w:ind w:left="720"/>
      </w:pPr>
      <w:r>
        <w:t xml:space="preserve">Thomas W. </w:t>
      </w:r>
      <w:r w:rsidRPr="000E548B">
        <w:rPr>
          <w:rStyle w:val="StyleStyleBold12pt"/>
        </w:rPr>
        <w:t xml:space="preserve">Merrill, </w:t>
      </w:r>
      <w:r w:rsidR="000E548B" w:rsidRPr="000E548B">
        <w:rPr>
          <w:rStyle w:val="StyleStyleBold12pt"/>
        </w:rPr>
        <w:t>1994</w:t>
      </w:r>
      <w:r w:rsidR="000E548B">
        <w:t xml:space="preserve"> </w:t>
      </w:r>
      <w:r>
        <w:t xml:space="preserve">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14:paraId="7F3CE10B" w14:textId="77777777" w:rsidR="00B3749B" w:rsidRPr="000E548B" w:rsidRDefault="00B3749B" w:rsidP="00B3749B">
      <w:pPr>
        <w:rPr>
          <w:rStyle w:val="StyleBoldUnderline"/>
        </w:rPr>
      </w:pPr>
      <w:r w:rsidRPr="000E548B">
        <w:rPr>
          <w:rStyle w:val="StyleBoldUnderline"/>
          <w:highlight w:val="yellow"/>
        </w:rPr>
        <w:t>The legitimacy of the Supreme Court is widely assumed to depend on the perception that its decisions are dictated by law.</w:t>
      </w:r>
      <w:r w:rsidRPr="000E548B">
        <w:rPr>
          <w:sz w:val="16"/>
          <w:szCs w:val="20"/>
        </w:rPr>
        <w:t xml:space="preserve"> This is the central thesis of the extraordinary joint opinion in Planned Parenthood v. Casey, decided by the Supreme Court at the end of the 1991 </w:t>
      </w:r>
      <w:r w:rsidRPr="000E368F">
        <w:rPr>
          <w:szCs w:val="20"/>
          <w:u w:val="single"/>
        </w:rPr>
        <w:t xml:space="preserve">Term. The joint opinion observes that the Court's power lies in its legitimacy and that its legitimacy is "a product of the substance and perception" that it is a court of law. Thus, </w:t>
      </w:r>
      <w:r w:rsidRPr="000E548B">
        <w:rPr>
          <w:rStyle w:val="StyleBoldUnderline"/>
          <w:highlight w:val="yellow"/>
        </w:rPr>
        <w:t>frequent overrulings are to be avoided, because this would "overtax the country's belief' that the Court's rulings are grounded in law.</w:t>
      </w:r>
      <w:r w:rsidRPr="000E548B">
        <w:rPr>
          <w:rStyle w:val="StyleBoldUnderline"/>
        </w:rPr>
        <w:t xml:space="preserve"> </w:t>
      </w:r>
    </w:p>
    <w:p w14:paraId="7F3CE10C" w14:textId="77777777" w:rsidR="00B3749B" w:rsidRDefault="00B3749B" w:rsidP="00B3749B">
      <w:pPr>
        <w:spacing w:after="200" w:line="276" w:lineRule="auto"/>
        <w:rPr>
          <w:rFonts w:eastAsiaTheme="majorEastAsia" w:cstheme="majorBidi"/>
          <w:b/>
          <w:bCs/>
          <w:iCs/>
        </w:rPr>
      </w:pPr>
      <w:r>
        <w:br w:type="page"/>
      </w:r>
    </w:p>
    <w:p w14:paraId="7F3CE10D" w14:textId="77777777" w:rsidR="00B3749B" w:rsidRDefault="00B3749B" w:rsidP="00B3749B">
      <w:pPr>
        <w:pStyle w:val="Heading3"/>
      </w:pPr>
      <w:bookmarkStart w:id="150" w:name="_Toc363478277"/>
      <w:r>
        <w:lastRenderedPageBreak/>
        <w:t>Legitimacy:  Unpopular Decisions Undermine Legitimacy</w:t>
      </w:r>
      <w:bookmarkEnd w:id="150"/>
    </w:p>
    <w:p w14:paraId="2CCB8D14" w14:textId="26E76FBD" w:rsidR="00187939" w:rsidRPr="00E117BF" w:rsidRDefault="00187939" w:rsidP="00187939">
      <w:pPr>
        <w:pStyle w:val="Heading4"/>
        <w:rPr>
          <w:rFonts w:ascii="Georgia" w:hAnsi="Georgia"/>
        </w:rPr>
      </w:pPr>
      <w:r w:rsidRPr="00E117BF">
        <w:rPr>
          <w:rFonts w:ascii="Georgia" w:hAnsi="Georgia"/>
        </w:rPr>
        <w:t>Link – close decisions destroy long-term confidence</w:t>
      </w:r>
    </w:p>
    <w:p w14:paraId="17F003DF" w14:textId="77777777" w:rsidR="00187939" w:rsidRPr="00E117BF" w:rsidRDefault="00187939" w:rsidP="00187939">
      <w:pPr>
        <w:rPr>
          <w:rStyle w:val="StyleStyleBold12pt"/>
          <w:rFonts w:ascii="Georgia" w:hAnsi="Georgia"/>
          <w:b w:val="0"/>
          <w:sz w:val="16"/>
          <w:szCs w:val="16"/>
        </w:rPr>
      </w:pPr>
      <w:r w:rsidRPr="00E117BF">
        <w:rPr>
          <w:rStyle w:val="StyleStyleBold12pt"/>
          <w:rFonts w:ascii="Georgia" w:hAnsi="Georgia"/>
        </w:rPr>
        <w:t xml:space="preserve">Rosen 7/11 </w:t>
      </w:r>
      <w:r w:rsidRPr="00E117BF">
        <w:rPr>
          <w:rStyle w:val="StyleStyleBold12pt"/>
          <w:rFonts w:ascii="Georgia" w:hAnsi="Georgia"/>
          <w:b w:val="0"/>
          <w:sz w:val="16"/>
          <w:szCs w:val="16"/>
        </w:rPr>
        <w:t>(7/11/13,  Jeffrey Rosen, New Republic, “The Supreme Court has a legitimacy Crisis, But not For the reason you Think”, http://www.newrepublic.com/article/politics/103987/the-supreme-court-has-legitimacy-crisis-not-the-reason-you-think)</w:t>
      </w:r>
    </w:p>
    <w:p w14:paraId="6DD1400D" w14:textId="77777777" w:rsidR="00187939" w:rsidRPr="00E117BF" w:rsidRDefault="00187939" w:rsidP="00187939">
      <w:pPr>
        <w:rPr>
          <w:rFonts w:ascii="Georgia" w:hAnsi="Georgia"/>
        </w:rPr>
      </w:pPr>
    </w:p>
    <w:p w14:paraId="0F931BDA" w14:textId="77777777" w:rsidR="00187939" w:rsidRPr="00E117BF" w:rsidRDefault="00187939" w:rsidP="00187939">
      <w:pPr>
        <w:rPr>
          <w:rFonts w:ascii="Georgia" w:hAnsi="Georgia"/>
          <w:sz w:val="12"/>
        </w:rPr>
      </w:pPr>
      <w:r w:rsidRPr="00E117BF">
        <w:rPr>
          <w:rFonts w:ascii="Georgia" w:hAnsi="Georgia"/>
          <w:sz w:val="12"/>
        </w:rPr>
        <w:t xml:space="preserve"> </w:t>
      </w:r>
      <w:r w:rsidRPr="00E117BF">
        <w:rPr>
          <w:rFonts w:ascii="Georgia" w:hAnsi="Georgia"/>
          <w:sz w:val="16"/>
          <w:szCs w:val="16"/>
        </w:rPr>
        <w:t>But</w:t>
      </w:r>
      <w:r w:rsidRPr="00E117BF">
        <w:rPr>
          <w:rFonts w:ascii="Georgia" w:hAnsi="Georgia"/>
        </w:rPr>
        <w:t xml:space="preserve"> </w:t>
      </w:r>
      <w:r w:rsidRPr="00E117BF">
        <w:rPr>
          <w:rFonts w:ascii="Georgia" w:hAnsi="Georgia"/>
          <w:b/>
          <w:u w:val="single"/>
        </w:rPr>
        <w:t>Persily and Ansolabehere</w:t>
      </w:r>
      <w:r w:rsidRPr="00E117BF">
        <w:rPr>
          <w:rFonts w:ascii="Georgia" w:hAnsi="Georgia"/>
        </w:rPr>
        <w:t xml:space="preserve"> </w:t>
      </w:r>
      <w:r w:rsidRPr="00E117BF">
        <w:rPr>
          <w:rFonts w:ascii="Georgia" w:hAnsi="Georgia"/>
          <w:sz w:val="16"/>
          <w:szCs w:val="16"/>
        </w:rPr>
        <w:t>also</w:t>
      </w:r>
      <w:r w:rsidRPr="00E117BF">
        <w:rPr>
          <w:rFonts w:ascii="Georgia" w:hAnsi="Georgia"/>
        </w:rPr>
        <w:t xml:space="preserve"> </w:t>
      </w:r>
      <w:r w:rsidRPr="00E117BF">
        <w:rPr>
          <w:rFonts w:ascii="Georgia" w:hAnsi="Georgia"/>
          <w:b/>
          <w:u w:val="single"/>
        </w:rPr>
        <w:t xml:space="preserve">found that </w:t>
      </w:r>
      <w:r w:rsidRPr="00187939">
        <w:rPr>
          <w:rFonts w:ascii="Georgia" w:hAnsi="Georgia"/>
          <w:b/>
          <w:highlight w:val="yellow"/>
          <w:u w:val="single"/>
        </w:rPr>
        <w:t>even decisions that closely divide the public can lead to a decrease in the Court’s approval rating over time, by increasing the perception among half the public that the Court is out of step with its partisan preferences</w:t>
      </w:r>
      <w:r w:rsidRPr="00187939">
        <w:rPr>
          <w:rFonts w:ascii="Georgia" w:hAnsi="Georgia"/>
          <w:highlight w:val="yellow"/>
        </w:rPr>
        <w:t>.</w:t>
      </w:r>
      <w:r w:rsidRPr="00E117BF">
        <w:rPr>
          <w:rFonts w:ascii="Georgia" w:hAnsi="Georgia"/>
        </w:rPr>
        <w:t xml:space="preserve"> </w:t>
      </w:r>
      <w:r w:rsidRPr="00187939">
        <w:rPr>
          <w:rFonts w:ascii="Georgia" w:hAnsi="Georgia"/>
          <w:b/>
          <w:highlight w:val="yellow"/>
          <w:u w:val="single"/>
        </w:rPr>
        <w:t>Bush v. Gore is perhaps the clearest example</w:t>
      </w:r>
      <w:r w:rsidRPr="00E117BF">
        <w:rPr>
          <w:rFonts w:ascii="Georgia" w:hAnsi="Georgia"/>
          <w:b/>
          <w:u w:val="single"/>
        </w:rPr>
        <w:t>. In the short term</w:t>
      </w:r>
      <w:r w:rsidRPr="00E117BF">
        <w:rPr>
          <w:rFonts w:ascii="Georgia" w:hAnsi="Georgia"/>
        </w:rPr>
        <w:t xml:space="preserve">, </w:t>
      </w:r>
      <w:r w:rsidRPr="00E117BF">
        <w:rPr>
          <w:rFonts w:ascii="Georgia" w:hAnsi="Georgia"/>
          <w:sz w:val="16"/>
          <w:szCs w:val="16"/>
        </w:rPr>
        <w:t>the Court’s overall approval ratings didn’t suffer:</w:t>
      </w:r>
      <w:r w:rsidRPr="00E117BF">
        <w:rPr>
          <w:rFonts w:ascii="Georgia" w:hAnsi="Georgia"/>
        </w:rPr>
        <w:t xml:space="preserve"> </w:t>
      </w:r>
      <w:r w:rsidRPr="00E117BF">
        <w:rPr>
          <w:rFonts w:ascii="Georgia" w:hAnsi="Georgia"/>
          <w:b/>
          <w:u w:val="single"/>
        </w:rPr>
        <w:t xml:space="preserve">Republicans liked the decision, while Democrats didn’t, and the two effects canceled each other out. But Persily and his colleagues found that ten years later, </w:t>
      </w:r>
      <w:r w:rsidRPr="00187939">
        <w:rPr>
          <w:rFonts w:ascii="Georgia" w:hAnsi="Georgia"/>
          <w:b/>
          <w:highlight w:val="yellow"/>
          <w:u w:val="single"/>
        </w:rPr>
        <w:t>Bush v. Gore continues to define the Court for many citizens, destroying confidence</w:t>
      </w:r>
      <w:r w:rsidRPr="00E117BF">
        <w:rPr>
          <w:rFonts w:ascii="Georgia" w:hAnsi="Georgia"/>
        </w:rPr>
        <w:t xml:space="preserve"> </w:t>
      </w:r>
      <w:r w:rsidRPr="00E117BF">
        <w:rPr>
          <w:rFonts w:ascii="Georgia" w:hAnsi="Georgia"/>
          <w:sz w:val="16"/>
          <w:szCs w:val="16"/>
        </w:rPr>
        <w:t>in the Court</w:t>
      </w:r>
      <w:r w:rsidRPr="00E117BF">
        <w:rPr>
          <w:rFonts w:ascii="Georgia" w:hAnsi="Georgia"/>
        </w:rPr>
        <w:t xml:space="preserve"> </w:t>
      </w:r>
      <w:r w:rsidRPr="00187939">
        <w:rPr>
          <w:rFonts w:ascii="Georgia" w:hAnsi="Georgia"/>
          <w:b/>
          <w:highlight w:val="yellow"/>
          <w:u w:val="single"/>
        </w:rPr>
        <w:t>among Democrats</w:t>
      </w:r>
      <w:r w:rsidRPr="00E117BF">
        <w:rPr>
          <w:rFonts w:ascii="Georgia" w:hAnsi="Georgia"/>
        </w:rPr>
        <w:t xml:space="preserve"> </w:t>
      </w:r>
      <w:r w:rsidRPr="00E117BF">
        <w:rPr>
          <w:rFonts w:ascii="Georgia" w:hAnsi="Georgia"/>
          <w:sz w:val="16"/>
          <w:szCs w:val="16"/>
        </w:rPr>
        <w:t>while reinvigorating it among Republicans. Since an important component of the Court’s overall approval rating is whether Americans perceive themselves to be in partisan agreement with the Court as an institution</w:t>
      </w:r>
      <w:r w:rsidRPr="00E117BF">
        <w:rPr>
          <w:rFonts w:ascii="Georgia" w:hAnsi="Georgia"/>
        </w:rPr>
        <w:t xml:space="preserve">, </w:t>
      </w:r>
      <w:r w:rsidRPr="00E117BF">
        <w:rPr>
          <w:rFonts w:ascii="Georgia" w:hAnsi="Georgia"/>
          <w:b/>
          <w:u w:val="single"/>
        </w:rPr>
        <w:t>Bush v. Gore has led to a statistically significant decline in approval among Democrats as a whole</w:t>
      </w:r>
      <w:r w:rsidRPr="00E117BF">
        <w:rPr>
          <w:rFonts w:ascii="Georgia" w:hAnsi="Georgia"/>
        </w:rPr>
        <w:t>.</w:t>
      </w:r>
      <w:r w:rsidRPr="00E117BF">
        <w:rPr>
          <w:rFonts w:ascii="Georgia" w:hAnsi="Georgia"/>
          <w:sz w:val="12"/>
        </w:rPr>
        <w:t>¶</w:t>
      </w:r>
    </w:p>
    <w:p w14:paraId="7F3CE10E" w14:textId="77777777" w:rsidR="00B3749B" w:rsidRDefault="000E548B" w:rsidP="00B3749B">
      <w:pPr>
        <w:pStyle w:val="Heading4"/>
      </w:pPr>
      <w:r>
        <w:t xml:space="preserve">(--) </w:t>
      </w:r>
      <w:r w:rsidR="00B3749B">
        <w:t>Legitimacy is affected by perception of the Court:</w:t>
      </w:r>
    </w:p>
    <w:p w14:paraId="7F3CE10F" w14:textId="77777777" w:rsidR="00B3749B" w:rsidRDefault="00B3749B" w:rsidP="000E548B">
      <w:pPr>
        <w:ind w:left="720"/>
      </w:pPr>
      <w:r w:rsidRPr="000E548B">
        <w:rPr>
          <w:rStyle w:val="StyleStyleBold12pt"/>
        </w:rPr>
        <w:t xml:space="preserve">Tsai, </w:t>
      </w:r>
      <w:r w:rsidR="000E548B" w:rsidRPr="000E548B">
        <w:rPr>
          <w:rStyle w:val="StyleStyleBold12pt"/>
        </w:rPr>
        <w:t>2005</w:t>
      </w:r>
      <w:r w:rsidR="000E548B">
        <w:t xml:space="preserve"> </w:t>
      </w:r>
      <w:r>
        <w:t>Assistant Prof. of Law @ University of Oregon School of Law, 20</w:t>
      </w:r>
      <w:r w:rsidRPr="00C17B9B">
        <w:rPr>
          <w:b/>
          <w:u w:val="single"/>
        </w:rPr>
        <w:t>05</w:t>
      </w:r>
      <w:r>
        <w:t xml:space="preserve"> (Robert, Iowa Law Review, March 2005; 90 Iowa L. Rev. 1095; Lexis)</w:t>
      </w:r>
    </w:p>
    <w:p w14:paraId="7F3CE110" w14:textId="77777777" w:rsidR="00B3749B" w:rsidRDefault="00B3749B" w:rsidP="00B3749B">
      <w:r>
        <w:t xml:space="preserve">These themes were played out in the contentious battle over the scope of the right to abortion. </w:t>
      </w:r>
      <w:r w:rsidRPr="000E548B">
        <w:rPr>
          <w:rStyle w:val="StyleBoldUnderline"/>
          <w:highlight w:val="yellow"/>
        </w:rPr>
        <w:t xml:space="preserve">In Planned Parenthood v. Casey, the plurality opinion transparently explored the idea that the Court's legitimacy is a "product of </w:t>
      </w:r>
      <w:r w:rsidRPr="000E548B">
        <w:rPr>
          <w:rStyle w:val="Emphasis"/>
          <w:highlight w:val="yellow"/>
        </w:rPr>
        <w:t>substance and perception</w:t>
      </w:r>
      <w:r w:rsidRPr="000E548B">
        <w:rPr>
          <w:rStyle w:val="StyleBoldUnderline"/>
          <w:highlight w:val="yellow"/>
        </w:rPr>
        <w:t>.</w:t>
      </w:r>
      <w:r w:rsidRPr="006807B9">
        <w:rPr>
          <w:b/>
          <w:u w:val="single"/>
        </w:rPr>
        <w:t>"</w:t>
      </w:r>
      <w:r>
        <w:t xml:space="preserve"> n209 In justifying their decision to affirm the core  [*1143]  of Roe on stare decisis grounds, Justices Kennedy, O'Connor, and Souter found occasion to discuss Brown's legacy.</w:t>
      </w:r>
    </w:p>
    <w:p w14:paraId="7F3CE111" w14:textId="77777777" w:rsidR="00B3749B" w:rsidRDefault="000E548B" w:rsidP="00B3749B">
      <w:pPr>
        <w:pStyle w:val="Heading4"/>
      </w:pPr>
      <w:r>
        <w:t xml:space="preserve">(--) </w:t>
      </w:r>
      <w:r w:rsidR="00B3749B">
        <w:t>Legal legitimacy rests fundamentally on societal acceptance of judicial rulings:</w:t>
      </w:r>
    </w:p>
    <w:p w14:paraId="7F3CE112" w14:textId="77777777" w:rsidR="00B3749B" w:rsidRDefault="00B3749B" w:rsidP="000E548B">
      <w:pPr>
        <w:ind w:left="720"/>
      </w:pPr>
      <w:r w:rsidRPr="000E548B">
        <w:rPr>
          <w:rStyle w:val="StyleStyleBold12pt"/>
        </w:rPr>
        <w:t xml:space="preserve">Fallon, </w:t>
      </w:r>
      <w:r w:rsidR="000E548B" w:rsidRPr="000E548B">
        <w:rPr>
          <w:rStyle w:val="StyleStyleBold12pt"/>
        </w:rPr>
        <w:t>2005</w:t>
      </w:r>
      <w:r w:rsidR="000E548B">
        <w:t xml:space="preserve"> </w:t>
      </w:r>
      <w:r>
        <w:t>prof. of Constitutional Law @ Harvard, Harvard Law Review, April 20</w:t>
      </w:r>
      <w:r w:rsidRPr="00BC6559">
        <w:rPr>
          <w:u w:val="single"/>
        </w:rPr>
        <w:t>05</w:t>
      </w:r>
      <w:r>
        <w:t>, 118 Harv. L. Rev. 1787; Lexis</w:t>
      </w:r>
    </w:p>
    <w:p w14:paraId="7F3CE113" w14:textId="77777777" w:rsidR="00B3749B" w:rsidRPr="000E548B" w:rsidRDefault="00B3749B" w:rsidP="00B3749B">
      <w:pPr>
        <w:rPr>
          <w:sz w:val="16"/>
        </w:rPr>
      </w:pPr>
      <w:r w:rsidRPr="000E548B">
        <w:rPr>
          <w:sz w:val="16"/>
        </w:rPr>
        <w:t xml:space="preserve">Following a well-trod jurisprudential path, n279 I have maintained that </w:t>
      </w:r>
      <w:r w:rsidRPr="000E548B">
        <w:rPr>
          <w:rStyle w:val="StyleBoldUnderline"/>
          <w:highlight w:val="yellow"/>
        </w:rPr>
        <w:t>legal legitimacy depends fundamentally on sociological legitimacy.</w:t>
      </w:r>
      <w:r w:rsidRPr="000E548B">
        <w:rPr>
          <w:sz w:val="16"/>
        </w:rPr>
        <w:t xml:space="preserve"> To repeat now familiar formulae, </w:t>
      </w:r>
      <w:r w:rsidRPr="000E548B">
        <w:rPr>
          <w:rStyle w:val="StyleBoldUnderline"/>
          <w:highlight w:val="yellow"/>
        </w:rPr>
        <w:t xml:space="preserve">the foundations of law, including constitutional law, lie in sociological embrace and acceptance of rules, norms, and interpretive practices. The Constitution is law because it is </w:t>
      </w:r>
      <w:r w:rsidRPr="000E548B">
        <w:rPr>
          <w:rStyle w:val="Emphasis"/>
          <w:highlight w:val="yellow"/>
        </w:rPr>
        <w:t>accepted as such.</w:t>
      </w:r>
      <w:r w:rsidRPr="000E548B">
        <w:rPr>
          <w:sz w:val="16"/>
        </w:rPr>
        <w:t xml:space="preserve"> Judicial precedent contrary to what otherwise would be the best interpretation of the Constitution is law for the same reason.</w:t>
      </w:r>
    </w:p>
    <w:p w14:paraId="7F3CE114" w14:textId="77777777" w:rsidR="00B3749B" w:rsidRDefault="000E548B" w:rsidP="00B3749B">
      <w:pPr>
        <w:pStyle w:val="Heading4"/>
      </w:pPr>
      <w:r>
        <w:t xml:space="preserve">(--) </w:t>
      </w:r>
      <w:r w:rsidR="00B3749B">
        <w:t>The Court’s legitimacy, institutional legitimacy, is dependent on public opinion.</w:t>
      </w:r>
    </w:p>
    <w:p w14:paraId="7F3CE115" w14:textId="77777777" w:rsidR="00B3749B" w:rsidRPr="00F11606" w:rsidRDefault="00B3749B" w:rsidP="000E548B">
      <w:pPr>
        <w:ind w:left="720"/>
      </w:pPr>
      <w:r>
        <w:t xml:space="preserve">John C. </w:t>
      </w:r>
      <w:r w:rsidRPr="000E548B">
        <w:rPr>
          <w:rStyle w:val="StyleStyleBold12pt"/>
        </w:rPr>
        <w:t xml:space="preserve">Yoo, </w:t>
      </w:r>
      <w:r w:rsidR="000E548B" w:rsidRPr="000E548B">
        <w:rPr>
          <w:rStyle w:val="StyleStyleBold12pt"/>
        </w:rPr>
        <w:t>2001</w:t>
      </w:r>
      <w:r w:rsidR="000E548B">
        <w:t xml:space="preserve"> </w:t>
      </w:r>
      <w:r>
        <w:t xml:space="preserve">Professor of law at the University of California, </w:t>
      </w:r>
      <w:r w:rsidRPr="00282420">
        <w:rPr>
          <w:b/>
        </w:rPr>
        <w:t>20</w:t>
      </w:r>
      <w:r w:rsidRPr="00933D56">
        <w:rPr>
          <w:b/>
          <w:u w:val="single"/>
        </w:rPr>
        <w:t>01</w:t>
      </w:r>
      <w:r>
        <w:t xml:space="preserve">, [The University of Chicago Law Review, “In defense of the court’s legitimacy,” p. 75] </w:t>
      </w:r>
    </w:p>
    <w:p w14:paraId="7F3CE116" w14:textId="77777777" w:rsidR="00B3749B" w:rsidRDefault="00B3749B" w:rsidP="00B3749B">
      <w:r w:rsidRPr="000E548B">
        <w:rPr>
          <w:rStyle w:val="StyleBoldUnderline"/>
          <w:highlight w:val="yellow"/>
        </w:rPr>
        <w:t>Legitimacy is a word often used in our political debate, but seldom defined precisely. We can think of institutional "legitimacy" as the belief in the binding nature of an institution's decisions, even when one disagrees with them</w:t>
      </w:r>
      <w:r w:rsidRPr="00933D56">
        <w:rPr>
          <w:u w:val="single"/>
        </w:rPr>
        <w:t xml:space="preserve">.10 </w:t>
      </w:r>
      <w:r w:rsidRPr="000E548B">
        <w:rPr>
          <w:rStyle w:val="StyleBoldUnderline"/>
          <w:highlight w:val="yellow"/>
        </w:rPr>
        <w:t>This sociological or even psychological definition of the term is concerned with whether people will think the Court's decision in Bush v Gore was legitimate, and as a result will obey it.</w:t>
      </w:r>
      <w:r>
        <w:t>11</w:t>
      </w:r>
    </w:p>
    <w:p w14:paraId="7F3CE117" w14:textId="77777777" w:rsidR="00B3749B" w:rsidRDefault="000E548B" w:rsidP="00B3749B">
      <w:pPr>
        <w:pStyle w:val="Heading4"/>
      </w:pPr>
      <w:r>
        <w:t xml:space="preserve">(--) </w:t>
      </w:r>
      <w:r w:rsidR="00B3749B">
        <w:t xml:space="preserve">Public opinion key to the Court’s legitimacy:  </w:t>
      </w:r>
    </w:p>
    <w:p w14:paraId="7F3CE118" w14:textId="77777777" w:rsidR="00B3749B" w:rsidRPr="00F11606" w:rsidRDefault="00B3749B" w:rsidP="000E548B">
      <w:pPr>
        <w:ind w:left="720"/>
      </w:pPr>
      <w:r>
        <w:t xml:space="preserve">John C. </w:t>
      </w:r>
      <w:r w:rsidRPr="000E548B">
        <w:rPr>
          <w:rStyle w:val="StyleStyleBold12pt"/>
        </w:rPr>
        <w:t xml:space="preserve">Yoo, </w:t>
      </w:r>
      <w:r w:rsidR="000E548B" w:rsidRPr="000E548B">
        <w:rPr>
          <w:rStyle w:val="StyleStyleBold12pt"/>
        </w:rPr>
        <w:t>2001</w:t>
      </w:r>
      <w:r w:rsidR="000E548B">
        <w:t xml:space="preserve"> </w:t>
      </w:r>
      <w:r>
        <w:t xml:space="preserve">Professor of law at the University of California, </w:t>
      </w:r>
      <w:r w:rsidRPr="00282420">
        <w:rPr>
          <w:b/>
        </w:rPr>
        <w:t>20</w:t>
      </w:r>
      <w:r w:rsidRPr="00AC0D8F">
        <w:rPr>
          <w:b/>
          <w:u w:val="single"/>
        </w:rPr>
        <w:t>01</w:t>
      </w:r>
      <w:r>
        <w:t xml:space="preserve">, [The University of Chicago Law Review, “In defense of the court’s legitimacy,” p. 75] </w:t>
      </w:r>
    </w:p>
    <w:p w14:paraId="7F3CE119" w14:textId="77777777" w:rsidR="00B3749B" w:rsidRDefault="00B3749B" w:rsidP="00B3749B">
      <w:pPr>
        <w:rPr>
          <w:u w:val="single"/>
        </w:rPr>
      </w:pPr>
      <w:r w:rsidRPr="000E548B">
        <w:rPr>
          <w:sz w:val="16"/>
        </w:rPr>
        <w:lastRenderedPageBreak/>
        <w:t>"</w:t>
      </w:r>
      <w:r w:rsidRPr="000E548B">
        <w:rPr>
          <w:rStyle w:val="StyleBoldUnderline"/>
          <w:highlight w:val="yellow"/>
        </w:rPr>
        <w:t>The Court's power lies</w:t>
      </w:r>
      <w:r w:rsidRPr="000E548B">
        <w:rPr>
          <w:sz w:val="16"/>
        </w:rPr>
        <w:t xml:space="preserve">, rather, </w:t>
      </w:r>
      <w:r w:rsidRPr="000E548B">
        <w:rPr>
          <w:rStyle w:val="StyleBoldUnderline"/>
          <w:highlight w:val="yellow"/>
        </w:rPr>
        <w:t>in its legitimacy, a product of substance and perception that shows itself in the people's acceptance of the Judiciary as fit to determine what the Nation's law means and to declare what it demands."38 Without the sword or purse</w:t>
      </w:r>
      <w:r w:rsidRPr="00AC0D8F">
        <w:rPr>
          <w:u w:val="single"/>
        </w:rPr>
        <w:t>,</w:t>
      </w:r>
      <w:r w:rsidRPr="000E548B">
        <w:rPr>
          <w:sz w:val="16"/>
        </w:rPr>
        <w:t xml:space="preserve"> the Casey plurality believes, </w:t>
      </w:r>
      <w:r w:rsidRPr="00AC0D8F">
        <w:rPr>
          <w:u w:val="single"/>
        </w:rPr>
        <w:t>t</w:t>
      </w:r>
      <w:r w:rsidRPr="000E548B">
        <w:rPr>
          <w:rStyle w:val="StyleBoldUnderline"/>
          <w:highlight w:val="yellow"/>
        </w:rPr>
        <w:t xml:space="preserve">he Court's authority derives from the </w:t>
      </w:r>
      <w:r w:rsidRPr="000E548B">
        <w:rPr>
          <w:rStyle w:val="Emphasis"/>
          <w:highlight w:val="yellow"/>
        </w:rPr>
        <w:t>public's acceptance of its power</w:t>
      </w:r>
      <w:r w:rsidRPr="000E548B">
        <w:rPr>
          <w:rStyle w:val="StyleBoldUnderline"/>
          <w:highlight w:val="yellow"/>
        </w:rPr>
        <w:t xml:space="preserve"> to interpret the Constitution.</w:t>
      </w:r>
      <w:r w:rsidRPr="000E548B">
        <w:rPr>
          <w:rStyle w:val="StyleBoldUnderline"/>
        </w:rPr>
        <w:t xml:space="preserve"> </w:t>
      </w:r>
    </w:p>
    <w:p w14:paraId="7F3CE11A" w14:textId="77777777" w:rsidR="00B3749B" w:rsidRDefault="00B3749B" w:rsidP="00B3749B">
      <w:r>
        <w:br w:type="page"/>
      </w:r>
    </w:p>
    <w:p w14:paraId="7F3CE11B" w14:textId="77777777" w:rsidR="00B3749B" w:rsidRDefault="00B3749B" w:rsidP="00B3749B">
      <w:pPr>
        <w:pStyle w:val="Heading2"/>
        <w:rPr>
          <w:sz w:val="32"/>
          <w:u w:val="single"/>
        </w:rPr>
      </w:pPr>
      <w:bookmarkStart w:id="151" w:name="_Toc363478278"/>
      <w:r>
        <w:lastRenderedPageBreak/>
        <w:t>Internal Links</w:t>
      </w:r>
      <w:bookmarkEnd w:id="151"/>
      <w:r>
        <w:br w:type="page"/>
      </w:r>
    </w:p>
    <w:p w14:paraId="7F3CE11C" w14:textId="77777777" w:rsidR="008C2B7A" w:rsidRDefault="008C2B7A" w:rsidP="008C2B7A">
      <w:pPr>
        <w:pStyle w:val="Heading3"/>
      </w:pPr>
      <w:bookmarkStart w:id="152" w:name="_Toc363478279"/>
      <w:r>
        <w:lastRenderedPageBreak/>
        <w:t>Internal Links:  AT:  Legitimacy Resilient</w:t>
      </w:r>
      <w:bookmarkEnd w:id="152"/>
    </w:p>
    <w:p w14:paraId="7F3CE11D" w14:textId="77777777" w:rsidR="008C2B7A" w:rsidRDefault="00B3749B" w:rsidP="008C2B7A">
      <w:pPr>
        <w:pStyle w:val="Heading4"/>
      </w:pPr>
      <w:r>
        <w:t xml:space="preserve">(--) </w:t>
      </w:r>
      <w:r w:rsidR="008C2B7A">
        <w:t>Legal legitimacy of the Courts always at risk because it rests on uncertain foundations:</w:t>
      </w:r>
    </w:p>
    <w:p w14:paraId="7F3CE11E" w14:textId="77777777" w:rsidR="008C2B7A" w:rsidRDefault="008C2B7A" w:rsidP="008C2B7A">
      <w:pPr>
        <w:ind w:left="720"/>
      </w:pPr>
      <w:r w:rsidRPr="00B3749B">
        <w:rPr>
          <w:rStyle w:val="StyleStyleBold12pt"/>
        </w:rPr>
        <w:t>Fallon, 2005</w:t>
      </w:r>
      <w:r>
        <w:t xml:space="preserve"> prof. of Constitutional Law @ Harvard, Harvard Law Review, April 20</w:t>
      </w:r>
      <w:r w:rsidRPr="00BC6559">
        <w:rPr>
          <w:u w:val="single"/>
        </w:rPr>
        <w:t>05</w:t>
      </w:r>
      <w:r>
        <w:t>, 118 Harv. L. Rev. 1787; Lexis, rwg</w:t>
      </w:r>
    </w:p>
    <w:p w14:paraId="7F3CE11F" w14:textId="77777777" w:rsidR="008C2B7A" w:rsidRPr="00B3749B" w:rsidRDefault="008C2B7A" w:rsidP="008C2B7A">
      <w:pPr>
        <w:rPr>
          <w:rStyle w:val="Emphasis"/>
        </w:rPr>
      </w:pPr>
      <w:r>
        <w:t xml:space="preserve">Fourth, </w:t>
      </w:r>
      <w:r w:rsidRPr="00B3749B">
        <w:rPr>
          <w:rStyle w:val="StyleBoldUnderline"/>
          <w:highlight w:val="yellow"/>
        </w:rPr>
        <w:t xml:space="preserve">because the Constitution invites disagreement about so much, many claims about the legal legitimacy of practices under the Constitution - especially those of the courts - rest on </w:t>
      </w:r>
      <w:r w:rsidRPr="00B3749B">
        <w:rPr>
          <w:rStyle w:val="Emphasis"/>
          <w:highlight w:val="yellow"/>
        </w:rPr>
        <w:t>inherently uncertain foundations</w:t>
      </w:r>
      <w:r w:rsidRPr="00B3749B">
        <w:rPr>
          <w:rStyle w:val="Emphasis"/>
        </w:rPr>
        <w:t>.</w:t>
      </w:r>
    </w:p>
    <w:p w14:paraId="7F3CE120" w14:textId="77777777" w:rsidR="008C2B7A" w:rsidRDefault="00B3749B" w:rsidP="008C2B7A">
      <w:pPr>
        <w:pStyle w:val="Heading4"/>
      </w:pPr>
      <w:r>
        <w:t xml:space="preserve">(--) </w:t>
      </w:r>
      <w:r w:rsidR="008C2B7A">
        <w:t>Constitutional law always rests on shifting sands of legitimacy:</w:t>
      </w:r>
    </w:p>
    <w:p w14:paraId="7F3CE121" w14:textId="77777777" w:rsidR="008C2B7A" w:rsidRDefault="008C2B7A" w:rsidP="008C2B7A">
      <w:pPr>
        <w:ind w:left="720"/>
      </w:pPr>
      <w:r w:rsidRPr="00B3749B">
        <w:rPr>
          <w:rStyle w:val="StyleStyleBold12pt"/>
        </w:rPr>
        <w:t>Fallon, 2005</w:t>
      </w:r>
      <w:r>
        <w:t xml:space="preserve"> prof. of Constitutional Law @ Harvard, Harvard Law Review, April 20</w:t>
      </w:r>
      <w:r w:rsidRPr="00BC6559">
        <w:rPr>
          <w:u w:val="single"/>
        </w:rPr>
        <w:t>05</w:t>
      </w:r>
      <w:r>
        <w:t>, 118 Harv. L. Rev. 1787; Lexis, rwg</w:t>
      </w:r>
    </w:p>
    <w:p w14:paraId="7F3CE122" w14:textId="77777777" w:rsidR="008C2B7A" w:rsidRDefault="008C2B7A" w:rsidP="008C2B7A">
      <w:pPr>
        <w:rPr>
          <w:u w:val="single"/>
        </w:rPr>
      </w:pPr>
      <w:r w:rsidRPr="00C827D6">
        <w:rPr>
          <w:sz w:val="16"/>
          <w:szCs w:val="16"/>
        </w:rPr>
        <w:t>Finally, as should be evident already,</w:t>
      </w:r>
      <w:r>
        <w:t xml:space="preserve"> </w:t>
      </w:r>
      <w:r w:rsidRPr="00B3749B">
        <w:rPr>
          <w:rStyle w:val="StyleBoldUnderline"/>
          <w:highlight w:val="yellow"/>
        </w:rPr>
        <w:t>constitutional law does not rest on a single rock of legitimacy, as many appear to assume, but on sometimes shifting sands. Realistic discourse about constitutional legitimacy must reckon with the snarled interconnections among constitutional law, its diverse sociological foundations, and the felt imperatives of practical exigency and moral right</w:t>
      </w:r>
      <w:r w:rsidRPr="00C827D6">
        <w:rPr>
          <w:u w:val="single"/>
        </w:rPr>
        <w:t>.</w:t>
      </w:r>
    </w:p>
    <w:p w14:paraId="7F3CE123" w14:textId="77777777" w:rsidR="008C2B7A" w:rsidRDefault="008C2B7A" w:rsidP="008C2B7A">
      <w:r>
        <w:br w:type="page"/>
      </w:r>
    </w:p>
    <w:p w14:paraId="7F3CE124" w14:textId="77777777" w:rsidR="00EE7012" w:rsidRDefault="00EE7012" w:rsidP="00EE7012">
      <w:pPr>
        <w:pStyle w:val="Heading3"/>
      </w:pPr>
      <w:bookmarkStart w:id="153" w:name="_Toc236309283"/>
      <w:bookmarkStart w:id="154" w:name="_Toc236372075"/>
      <w:bookmarkStart w:id="155" w:name="_Toc236390451"/>
      <w:bookmarkStart w:id="156" w:name="_Toc363478280"/>
      <w:r>
        <w:lastRenderedPageBreak/>
        <w:t>Internals:  Legitimacy Key to Check Presidential Powers</w:t>
      </w:r>
      <w:bookmarkEnd w:id="156"/>
    </w:p>
    <w:p w14:paraId="7F3CE125" w14:textId="77777777" w:rsidR="00EE7012" w:rsidRDefault="00EE7012" w:rsidP="00B3749B">
      <w:pPr>
        <w:pStyle w:val="Heading4"/>
      </w:pPr>
      <w:r>
        <w:t>(--) Legitimacy is necessary for the Court to be willing to decide against the President:</w:t>
      </w:r>
    </w:p>
    <w:p w14:paraId="7F3CE126" w14:textId="77777777" w:rsidR="00EE7012" w:rsidRPr="007057B9" w:rsidRDefault="00EE7012" w:rsidP="00EE7012">
      <w:pPr>
        <w:ind w:left="720"/>
      </w:pPr>
      <w:r w:rsidRPr="007057B9">
        <w:rPr>
          <w:b/>
          <w:sz w:val="24"/>
        </w:rPr>
        <w:t>Segal et al, polisci professor, 04.</w:t>
      </w:r>
      <w:r w:rsidRPr="007057B9">
        <w:t xml:space="preserve"> Jeffrey </w:t>
      </w:r>
      <w:r w:rsidRPr="007057B9">
        <w:rPr>
          <w:szCs w:val="32"/>
        </w:rPr>
        <w:t>Segal</w:t>
      </w:r>
      <w:r w:rsidRPr="007057B9">
        <w:t xml:space="preserve"> et al., Prof. pol. sci. @ Stony Broon, 200</w:t>
      </w:r>
      <w:r w:rsidRPr="007057B9">
        <w:rPr>
          <w:szCs w:val="32"/>
        </w:rPr>
        <w:t>4</w:t>
      </w:r>
      <w:r w:rsidRPr="007057B9">
        <w:t xml:space="preserve"> “The effect of war on the U.S. Supreme Court” </w:t>
      </w:r>
      <w:hyperlink r:id="rId100" w:history="1">
        <w:r w:rsidRPr="007057B9">
          <w:rPr>
            <w:color w:val="2152A8"/>
            <w:u w:val="single" w:color="2152A8"/>
          </w:rPr>
          <w:t>www.nyulawglobal.org/workingpapers/detail/documents/GLWP0304Segal.pdf</w:t>
        </w:r>
        <w:bookmarkEnd w:id="153"/>
        <w:bookmarkEnd w:id="154"/>
        <w:bookmarkEnd w:id="155"/>
      </w:hyperlink>
    </w:p>
    <w:p w14:paraId="7F3CE127" w14:textId="77777777" w:rsidR="000E548B" w:rsidRDefault="00EE7012" w:rsidP="00EE7012">
      <w:pPr>
        <w:pStyle w:val="Cards"/>
        <w:ind w:left="0"/>
      </w:pPr>
      <w:r w:rsidRPr="007057B9">
        <w:t xml:space="preserve">In raising this question, Grossman suggests that </w:t>
      </w:r>
      <w:r w:rsidRPr="00B3749B">
        <w:rPr>
          <w:rStyle w:val="StyleBoldUnderline"/>
          <w:highlight w:val="yellow"/>
        </w:rPr>
        <w:t>the justices in Korematsu were forced to think long and hard about</w:t>
      </w:r>
      <w:r w:rsidRPr="007057B9">
        <w:t xml:space="preserve"> President </w:t>
      </w:r>
      <w:r w:rsidRPr="00B3749B">
        <w:rPr>
          <w:rStyle w:val="StyleBoldUnderline"/>
          <w:highlight w:val="yellow"/>
        </w:rPr>
        <w:t>Roosevelt’s response to a decision adverse to his order.</w:t>
      </w:r>
      <w:r w:rsidRPr="007057B9">
        <w:t xml:space="preserve"> Apparently, though, pressure from the same administration in the Nazi saboteur case, Ex Parte Quirin,130 avoided any need for Court members to cull subtle and not-so-subtle historical signals.131 According to Turley: </w:t>
      </w:r>
      <w:r w:rsidRPr="007057B9">
        <w:rPr>
          <w:rStyle w:val="DebateUnderline"/>
        </w:rPr>
        <w:t>Roosevelt’s Attorney General</w:t>
      </w:r>
      <w:r w:rsidRPr="007057B9">
        <w:t xml:space="preserve"> Francis Biddle </w:t>
      </w:r>
      <w:r w:rsidRPr="007057B9">
        <w:rPr>
          <w:rStyle w:val="DebateUnderline"/>
        </w:rPr>
        <w:t>warned that the president would not accept anything but total support from the court</w:t>
      </w:r>
      <w:r w:rsidRPr="007057B9">
        <w:t xml:space="preserve"> [in the Quirin case]. Justice Owen J. </w:t>
      </w:r>
      <w:r w:rsidRPr="007057B9">
        <w:rPr>
          <w:rStyle w:val="DebateUnderline"/>
        </w:rPr>
        <w:t>Roberts conveyed this warning to the</w:t>
      </w:r>
      <w:r w:rsidRPr="007057B9">
        <w:t xml:space="preserve"> whole </w:t>
      </w:r>
      <w:r w:rsidRPr="007057B9">
        <w:rPr>
          <w:rStyle w:val="DebateUnderline"/>
        </w:rPr>
        <w:t>court</w:t>
      </w:r>
      <w:r w:rsidRPr="007057B9">
        <w:t xml:space="preserve"> in its conference on July 29, 1942. </w:t>
      </w:r>
      <w:r w:rsidRPr="007057B9">
        <w:rPr>
          <w:rStyle w:val="DebateUnderline"/>
        </w:rPr>
        <w:t>He informed his colleagues that the President intended to have all eight men shot if the Court did not acknowledge his authority</w:t>
      </w:r>
      <w:r w:rsidRPr="007057B9">
        <w:t xml:space="preserve">, warning that they must avoid such a “dreadful” confrontation.132 Similar, though perhaps less overt, </w:t>
      </w:r>
      <w:r w:rsidRPr="00B3749B">
        <w:rPr>
          <w:rStyle w:val="StyleBoldUnderline"/>
          <w:highlight w:val="yellow"/>
        </w:rPr>
        <w:t>political pressure continued with</w:t>
      </w:r>
      <w:r w:rsidRPr="007057B9">
        <w:t xml:space="preserve"> President George W. </w:t>
      </w:r>
      <w:r w:rsidRPr="00B3749B">
        <w:rPr>
          <w:rStyle w:val="StyleBoldUnderline"/>
          <w:highlight w:val="yellow"/>
        </w:rPr>
        <w:t>Bush’s Justice Department leveling threats against appellate courts it believes have contravened anti-terrorism measures passed in the wake of September 11th .</w:t>
      </w:r>
      <w:r w:rsidRPr="007057B9">
        <w:t xml:space="preserve"> For example, </w:t>
      </w:r>
      <w:r w:rsidRPr="007057B9">
        <w:rPr>
          <w:rStyle w:val="DebateUnderline"/>
        </w:rPr>
        <w:t>after the Fourth Circuit ruled</w:t>
      </w:r>
      <w:r w:rsidRPr="007057B9">
        <w:t xml:space="preserve">, in United States v. Moussaoui,133 </w:t>
      </w:r>
      <w:r w:rsidRPr="007057B9">
        <w:rPr>
          <w:rStyle w:val="DebateUnderline"/>
        </w:rPr>
        <w:t>that the defendant facing trial for the September 11th attacks should be allowed to interview a captured Al Qaeda member as a potential witness</w:t>
      </w:r>
      <w:r w:rsidRPr="007057B9">
        <w:t xml:space="preserve"> to his case, </w:t>
      </w:r>
      <w:r w:rsidRPr="007057B9">
        <w:rPr>
          <w:rStyle w:val="DebateUnderline"/>
        </w:rPr>
        <w:t xml:space="preserve">the Justice Department defied the order in the name of national security. It </w:t>
      </w:r>
      <w:r w:rsidRPr="007057B9">
        <w:t xml:space="preserve">also </w:t>
      </w:r>
      <w:r w:rsidRPr="007057B9">
        <w:rPr>
          <w:rStyle w:val="DebateUnderline"/>
        </w:rPr>
        <w:t>threatened to move the prosecution to a military tribunal.134</w:t>
      </w:r>
      <w:r w:rsidRPr="007057B9">
        <w:t xml:space="preserve"> What these stories suggest is that </w:t>
      </w:r>
      <w:r w:rsidRPr="00B3749B">
        <w:rPr>
          <w:rStyle w:val="StyleBoldUnderline"/>
          <w:highlight w:val="yellow"/>
        </w:rPr>
        <w:t>when the political branches credibly threaten to circumvent or ignore disliked outcomes, the Supreme Court is well advised to exercise “passive virtues.”</w:t>
      </w:r>
      <w:r w:rsidRPr="007057B9">
        <w:t xml:space="preserve">135 </w:t>
      </w:r>
      <w:r w:rsidRPr="007057B9">
        <w:rPr>
          <w:rStyle w:val="DebateUnderline"/>
        </w:rPr>
        <w:t>Rather than squandering its resources on “ineffective judgments,”</w:t>
      </w:r>
      <w:r w:rsidRPr="007057B9">
        <w:t xml:space="preserve">136 as Alexander Bickel warned, </w:t>
      </w:r>
      <w:r w:rsidRPr="007057B9">
        <w:rPr>
          <w:rStyle w:val="DebateUnderline"/>
        </w:rPr>
        <w:t>the Court</w:t>
      </w:r>
      <w:r w:rsidRPr="007057B9">
        <w:t xml:space="preserve"> ought and </w:t>
      </w:r>
      <w:r w:rsidRPr="007057B9">
        <w:rPr>
          <w:rStyle w:val="DebateUnderline"/>
        </w:rPr>
        <w:t xml:space="preserve">does assume a more deferential stance. </w:t>
      </w:r>
      <w:r w:rsidRPr="00B3749B">
        <w:rPr>
          <w:rStyle w:val="Emphasis"/>
          <w:highlight w:val="yellow"/>
        </w:rPr>
        <w:t>Institutional legitimacy</w:t>
      </w:r>
      <w:r w:rsidRPr="007057B9">
        <w:t xml:space="preserve"> thereby </w:t>
      </w:r>
      <w:r w:rsidRPr="00B3749B">
        <w:rPr>
          <w:rStyle w:val="StyleBoldUnderline"/>
          <w:highlight w:val="yellow"/>
        </w:rPr>
        <w:t xml:space="preserve">may become an implicit decision calculus that leads justices to issue </w:t>
      </w:r>
      <w:r w:rsidRPr="00B3749B">
        <w:rPr>
          <w:rStyle w:val="Emphasis"/>
          <w:highlight w:val="yellow"/>
        </w:rPr>
        <w:t>decidedly different opinions</w:t>
      </w:r>
      <w:r w:rsidRPr="00B3749B">
        <w:rPr>
          <w:rStyle w:val="StyleBoldUnderline"/>
          <w:highlight w:val="yellow"/>
        </w:rPr>
        <w:t xml:space="preserve"> during</w:t>
      </w:r>
      <w:r w:rsidRPr="007057B9">
        <w:t xml:space="preserve"> times of </w:t>
      </w:r>
      <w:r w:rsidRPr="00B3749B">
        <w:rPr>
          <w:rStyle w:val="StyleBoldUnderline"/>
          <w:highlight w:val="yellow"/>
        </w:rPr>
        <w:t>war</w:t>
      </w:r>
      <w:r w:rsidRPr="007057B9">
        <w:t xml:space="preserve">.137 In addition, </w:t>
      </w:r>
      <w:r w:rsidRPr="00B3749B">
        <w:rPr>
          <w:rStyle w:val="StyleBoldUnderline"/>
          <w:highlight w:val="yellow"/>
        </w:rPr>
        <w:t>because concerns over institutional legitimacy are constant, the Court must follow precedent established during wartime even after the crisis dissipates. If it does not, it</w:t>
      </w:r>
      <w:r w:rsidRPr="00B3749B">
        <w:rPr>
          <w:rStyle w:val="StyleBoldUnderline"/>
        </w:rPr>
        <w:t xml:space="preserve"> </w:t>
      </w:r>
      <w:r w:rsidRPr="007057B9">
        <w:t xml:space="preserve">once again </w:t>
      </w:r>
      <w:r w:rsidRPr="00B3749B">
        <w:rPr>
          <w:rStyle w:val="StyleBoldUnderline"/>
          <w:highlight w:val="yellow"/>
        </w:rPr>
        <w:t>may risk undermining its fundamental efficacy</w:t>
      </w:r>
      <w:r w:rsidRPr="007057B9">
        <w:t xml:space="preserve">. That is so for several reasons, not the least of which is that </w:t>
      </w:r>
      <w:r w:rsidRPr="007057B9">
        <w:rPr>
          <w:rStyle w:val="DebateUnderline"/>
        </w:rPr>
        <w:t>members of legal and political communities base their future expectations on the belief that others will follow existing rules.</w:t>
      </w:r>
      <w:r w:rsidRPr="007057B9">
        <w:t xml:space="preserve"> Should the Court make a radical change in those rules, the communities may be unable to adapt, resulting in a decision that does not produce a (new) efficacious rule. </w:t>
      </w:r>
      <w:r w:rsidRPr="007057B9">
        <w:rPr>
          <w:rStyle w:val="DebateUnderline"/>
        </w:rPr>
        <w:t>If a sufficient number of such decisions accumulate overtime, the Court will undermine its legitimacy</w:t>
      </w:r>
      <w:r w:rsidRPr="007057B9">
        <w:t xml:space="preserve">. Hence, </w:t>
      </w:r>
      <w:r w:rsidRPr="007057B9">
        <w:rPr>
          <w:rStyle w:val="DebateUnderline"/>
        </w:rPr>
        <w:t>the norm of stare decisis can constrain the decisions of all justices, even those who do not believe they should be constrained by past decisions or who dislike extant legal principles</w:t>
      </w:r>
      <w:r w:rsidRPr="007057B9">
        <w:t>. </w:t>
      </w:r>
    </w:p>
    <w:p w14:paraId="7F3CE128" w14:textId="77777777" w:rsidR="000E548B" w:rsidRDefault="000E548B" w:rsidP="000E548B">
      <w:pPr>
        <w:rPr>
          <w:rFonts w:ascii="Times New Roman" w:eastAsia="Times New Roman" w:hAnsi="Times New Roman" w:cs="Times New Roman"/>
          <w:sz w:val="20"/>
          <w:szCs w:val="24"/>
        </w:rPr>
      </w:pPr>
      <w:r>
        <w:br w:type="page"/>
      </w:r>
    </w:p>
    <w:p w14:paraId="7F3CE129" w14:textId="77777777" w:rsidR="007869D1" w:rsidRDefault="000E548B" w:rsidP="000E548B">
      <w:pPr>
        <w:pStyle w:val="Heading2"/>
      </w:pPr>
      <w:bookmarkStart w:id="157" w:name="_Toc363478281"/>
      <w:r>
        <w:lastRenderedPageBreak/>
        <w:t>Impacts</w:t>
      </w:r>
      <w:bookmarkEnd w:id="157"/>
    </w:p>
    <w:p w14:paraId="7F3CE12A" w14:textId="77777777" w:rsidR="007869D1" w:rsidRDefault="007869D1" w:rsidP="007869D1">
      <w:pPr>
        <w:rPr>
          <w:rFonts w:eastAsia="Times New Roman"/>
          <w:szCs w:val="24"/>
        </w:rPr>
      </w:pPr>
      <w:r>
        <w:br w:type="page"/>
      </w:r>
    </w:p>
    <w:p w14:paraId="7F3CE12B" w14:textId="77777777" w:rsidR="007869D1" w:rsidRDefault="007869D1" w:rsidP="007869D1">
      <w:pPr>
        <w:pStyle w:val="Heading3"/>
      </w:pPr>
      <w:bookmarkStart w:id="158" w:name="_Toc363478282"/>
      <w:r>
        <w:lastRenderedPageBreak/>
        <w:t>Impacts:  AT:  Pres Power Impact Doesn’t Assume Obama</w:t>
      </w:r>
      <w:bookmarkEnd w:id="158"/>
    </w:p>
    <w:p w14:paraId="7F3CE12C" w14:textId="77777777" w:rsidR="007869D1" w:rsidRDefault="00B3749B" w:rsidP="007869D1">
      <w:pPr>
        <w:pStyle w:val="Heading4"/>
      </w:pPr>
      <w:r>
        <w:t xml:space="preserve">(--) </w:t>
      </w:r>
      <w:r w:rsidR="007869D1">
        <w:t>Obama is massively expanding presidential powers—he’s channeling Cheney:</w:t>
      </w:r>
    </w:p>
    <w:p w14:paraId="7F3CE12D" w14:textId="77777777" w:rsidR="007869D1" w:rsidRDefault="007869D1" w:rsidP="007869D1">
      <w:pPr>
        <w:ind w:left="720"/>
      </w:pPr>
      <w:r>
        <w:t xml:space="preserve">Steven </w:t>
      </w:r>
      <w:r w:rsidRPr="00B3749B">
        <w:rPr>
          <w:rStyle w:val="StyleStyleBold12pt"/>
        </w:rPr>
        <w:t>Thomma and</w:t>
      </w:r>
      <w:r>
        <w:t xml:space="preserve"> William </w:t>
      </w:r>
      <w:r w:rsidRPr="00B3749B">
        <w:rPr>
          <w:rStyle w:val="StyleStyleBold12pt"/>
        </w:rPr>
        <w:t>Douglas</w:t>
      </w:r>
      <w:r w:rsidRPr="00084B5A">
        <w:rPr>
          <w:b/>
          <w:u w:val="single"/>
        </w:rPr>
        <w:t xml:space="preserve">, </w:t>
      </w:r>
      <w:r w:rsidR="00B3749B">
        <w:rPr>
          <w:b/>
          <w:u w:val="single"/>
        </w:rPr>
        <w:t>20</w:t>
      </w:r>
      <w:r w:rsidR="00B3749B" w:rsidRPr="00B3749B">
        <w:rPr>
          <w:rStyle w:val="StyleStyleBold12pt"/>
        </w:rPr>
        <w:t>12</w:t>
      </w:r>
      <w:r w:rsidR="00B3749B">
        <w:rPr>
          <w:b/>
          <w:u w:val="single"/>
        </w:rPr>
        <w:t xml:space="preserve"> </w:t>
      </w:r>
      <w:r w:rsidRPr="00084B5A">
        <w:rPr>
          <w:b/>
          <w:u w:val="single"/>
        </w:rPr>
        <w:t>6/21/2012</w:t>
      </w:r>
      <w:r>
        <w:t xml:space="preserve"> (staff writer, “Obama asserts presidential powers he once spoke critically of,” </w:t>
      </w:r>
      <w:hyperlink r:id="rId101" w:history="1">
        <w:r w:rsidRPr="000E3484">
          <w:rPr>
            <w:rStyle w:val="Hyperlink"/>
          </w:rPr>
          <w:t>http://www.mcclatchydc.com/2012/06/21/153365/obama-asserts-presidential-powers.html</w:t>
        </w:r>
      </w:hyperlink>
      <w:r>
        <w:t>, Accessed 7/26/2012, rwg)</w:t>
      </w:r>
    </w:p>
    <w:p w14:paraId="7F3CE12E" w14:textId="77777777" w:rsidR="007869D1" w:rsidRPr="00084B5A" w:rsidRDefault="007869D1" w:rsidP="007869D1">
      <w:pPr>
        <w:rPr>
          <w:sz w:val="16"/>
        </w:rPr>
      </w:pPr>
      <w:r w:rsidRPr="00084B5A">
        <w:rPr>
          <w:sz w:val="16"/>
        </w:rPr>
        <w:t xml:space="preserve">WASHINGTON — President Barack </w:t>
      </w:r>
      <w:r w:rsidRPr="00B3749B">
        <w:rPr>
          <w:rStyle w:val="StyleBoldUnderline"/>
          <w:highlight w:val="yellow"/>
        </w:rPr>
        <w:t>Obama is starting to channel his inner Cheney.¶ For years, Obama talked about the limits on presidential power. Now, driven either by principle or political expediency, he’s working to build and maintain a powerful presidency that pushes the edge of what it can do, while often telling Congress and the courts to mind their own business</w:t>
      </w:r>
      <w:r w:rsidRPr="00084B5A">
        <w:rPr>
          <w:sz w:val="16"/>
        </w:rPr>
        <w:t>.</w:t>
      </w:r>
      <w:r w:rsidRPr="00084B5A">
        <w:rPr>
          <w:sz w:val="12"/>
        </w:rPr>
        <w:t>¶</w:t>
      </w:r>
      <w:r w:rsidRPr="00084B5A">
        <w:rPr>
          <w:sz w:val="16"/>
        </w:rPr>
        <w:t xml:space="preserve"> In the last week alone, he refused a subpoena to share Justice Department emails with Congress, told courts he doesn’t have to justify his claimed power to assassinate suspected terrorists and decided to stop deporting certain illegal immigrants even though Congress has refused to enact a law to do that.</w:t>
      </w:r>
      <w:r w:rsidRPr="00084B5A">
        <w:rPr>
          <w:sz w:val="12"/>
        </w:rPr>
        <w:t>¶</w:t>
      </w:r>
      <w:r w:rsidRPr="00084B5A">
        <w:rPr>
          <w:sz w:val="16"/>
        </w:rPr>
        <w:t xml:space="preserve"> Those moves cap a slow buildup of executive branch power since Obama took office in January 2009. Some actions build on war powers seized by the administration of President George W. Bush and Vice President Dick Cheney. Some assert new domestic authority.</w:t>
      </w:r>
      <w:r w:rsidRPr="00084B5A">
        <w:rPr>
          <w:sz w:val="12"/>
        </w:rPr>
        <w:t>¶</w:t>
      </w:r>
      <w:r w:rsidRPr="00084B5A">
        <w:rPr>
          <w:sz w:val="16"/>
        </w:rPr>
        <w:t xml:space="preserve"> </w:t>
      </w:r>
      <w:r w:rsidRPr="00B3749B">
        <w:rPr>
          <w:rStyle w:val="StyleBoldUnderline"/>
          <w:highlight w:val="yellow"/>
        </w:rPr>
        <w:t>Taken together, they reinforce the strengthening presidential power that Cheney pursued ever since he served as White House chief of staff to Gerald Ford</w:t>
      </w:r>
      <w:r w:rsidRPr="00B3749B">
        <w:rPr>
          <w:rStyle w:val="StyleBoldUnderline"/>
        </w:rPr>
        <w:t xml:space="preserve"> </w:t>
      </w:r>
      <w:r w:rsidRPr="00084B5A">
        <w:rPr>
          <w:sz w:val="16"/>
        </w:rPr>
        <w:t>and watched Congress take power away from a presidency weakened by Vietnam and Watergate.</w:t>
      </w:r>
      <w:r w:rsidRPr="00084B5A">
        <w:rPr>
          <w:sz w:val="12"/>
        </w:rPr>
        <w:t>¶</w:t>
      </w:r>
      <w:r w:rsidRPr="00084B5A">
        <w:rPr>
          <w:sz w:val="16"/>
        </w:rPr>
        <w:t xml:space="preserve"> </w:t>
      </w:r>
      <w:r w:rsidRPr="00B3749B">
        <w:rPr>
          <w:rStyle w:val="StyleBoldUnderline"/>
          <w:highlight w:val="yellow"/>
        </w:rPr>
        <w:t>“Particularly with regard to national security powers, Obama is as vigorous in exercising those powers, and expanding some of them, as his predecessor,”</w:t>
      </w:r>
      <w:r w:rsidRPr="00084B5A">
        <w:rPr>
          <w:sz w:val="16"/>
        </w:rPr>
        <w:t xml:space="preserve"> said Gene Healy, the author of the book “The Cult of the Presidency: America’s Dangerous Devotion to Executive Power.”</w:t>
      </w:r>
    </w:p>
    <w:p w14:paraId="7F3CE12F" w14:textId="77777777" w:rsidR="00EE7012" w:rsidRDefault="00EE7012" w:rsidP="00EE7012">
      <w:pPr>
        <w:pStyle w:val="Cards"/>
        <w:ind w:left="0"/>
      </w:pPr>
    </w:p>
    <w:p w14:paraId="7F3CE130" w14:textId="77777777" w:rsidR="009E023C" w:rsidRDefault="009E023C" w:rsidP="009E023C"/>
    <w:p w14:paraId="7F3CE131" w14:textId="77777777" w:rsidR="00EE7012" w:rsidRDefault="00EE7012">
      <w:pPr>
        <w:spacing w:after="200" w:line="276" w:lineRule="auto"/>
        <w:rPr>
          <w:rFonts w:eastAsiaTheme="majorEastAsia" w:cstheme="majorBidi"/>
          <w:b/>
          <w:bCs/>
          <w:iCs/>
        </w:rPr>
      </w:pPr>
      <w:r>
        <w:br w:type="page"/>
      </w:r>
    </w:p>
    <w:p w14:paraId="7F3CE132" w14:textId="77777777" w:rsidR="005632BF" w:rsidRDefault="005632BF" w:rsidP="005632BF">
      <w:pPr>
        <w:pStyle w:val="Heading3"/>
      </w:pPr>
      <w:bookmarkStart w:id="159" w:name="_Toc363478283"/>
      <w:r>
        <w:lastRenderedPageBreak/>
        <w:t>Legitimacy Impacts:  Strong Courts Check Presidential Powers</w:t>
      </w:r>
      <w:bookmarkEnd w:id="159"/>
    </w:p>
    <w:p w14:paraId="7F3CE133" w14:textId="77777777" w:rsidR="005632BF" w:rsidRDefault="005632BF" w:rsidP="005632BF">
      <w:pPr>
        <w:pStyle w:val="Heading4"/>
      </w:pPr>
      <w:r>
        <w:t>Strong courts are key to check presidential powers:</w:t>
      </w:r>
    </w:p>
    <w:p w14:paraId="7F3CE134" w14:textId="77777777" w:rsidR="005632BF" w:rsidRDefault="005632BF" w:rsidP="005632BF">
      <w:pPr>
        <w:ind w:left="720"/>
      </w:pPr>
      <w:r>
        <w:t xml:space="preserve">Michael P. </w:t>
      </w:r>
      <w:r w:rsidRPr="000E548B">
        <w:rPr>
          <w:rStyle w:val="StyleStyleBold12pt"/>
        </w:rPr>
        <w:t>Allen, 2007</w:t>
      </w:r>
      <w:r>
        <w:t xml:space="preserve"> (Associate Professor of Law, Stetson University College of Law, Brooklyn Law Review, Spring 2007, 72 Brooklyn L. Rev. 871; Lexis/Nexis, rwg)</w:t>
      </w:r>
    </w:p>
    <w:p w14:paraId="7F3CE135" w14:textId="77777777" w:rsidR="00C02620" w:rsidRPr="000E548B" w:rsidRDefault="005632BF" w:rsidP="005632BF">
      <w:pPr>
        <w:pStyle w:val="BodyText"/>
        <w:rPr>
          <w:rStyle w:val="StyleBoldUnderline"/>
        </w:rPr>
      </w:pPr>
      <w:r w:rsidRPr="000E548B">
        <w:rPr>
          <w:sz w:val="16"/>
        </w:rPr>
        <w:t>Rather, the Article explores the serious question of the role of courts in a time of actual or potential constitutional change. The change we face in our time happens to concern the actions of the federal executive branch under the leadership of a Republican President. But the theoretical underpinning of the approach I describe would apply equally to an attempt by Congress to broaden its powers, or to the actions of a President Hillary Rodham Clinton or a President Barack Obama. I ask, then, that the reader put aside questions of my partisanship -- at least for the moment -- and judge the theory on its merits. If those of us in the world of legal academia are unable to do so, the nation may be in greater difficulty than is imagined. What is needed instead is a longer-term focus not on this President, [*876] but on the presidency as one of many institutions in the constitutional structure.</w:t>
      </w:r>
      <w:r w:rsidR="000E548B" w:rsidRPr="000E548B">
        <w:rPr>
          <w:sz w:val="12"/>
        </w:rPr>
        <w:t>¶</w:t>
      </w:r>
      <w:r w:rsidRPr="000E548B">
        <w:rPr>
          <w:sz w:val="16"/>
        </w:rPr>
        <w:t xml:space="preserve"> The jury is still out on the administration's ultimate success in redefining the scope of executive power. In some cases, the courts effectively have supported the administration. n23 In others, the administration has been rebuked. n24 </w:t>
      </w:r>
      <w:r w:rsidRPr="000E548B">
        <w:rPr>
          <w:rStyle w:val="StyleBoldUnderline"/>
          <w:highlight w:val="yellow"/>
        </w:rPr>
        <w:t xml:space="preserve">In the great majority of situations, a debate still rages over the propriety of </w:t>
      </w:r>
      <w:r w:rsidRPr="000E548B">
        <w:rPr>
          <w:rStyle w:val="Emphasis"/>
          <w:highlight w:val="yellow"/>
        </w:rPr>
        <w:t>unilateral presidential authority</w:t>
      </w:r>
      <w:r w:rsidRPr="000E548B">
        <w:rPr>
          <w:sz w:val="16"/>
        </w:rPr>
        <w:t>. n25 I will not join the debate about the constitutionality of any of the specific actions taken by the current administration. For present purposes, I assume merely that the administration's positions are pushing the constitutional envelope in terms of presidential power under the Constitution.</w:t>
      </w:r>
      <w:r w:rsidR="000E548B" w:rsidRPr="000E548B">
        <w:rPr>
          <w:sz w:val="12"/>
        </w:rPr>
        <w:t>¶</w:t>
      </w:r>
      <w:r w:rsidRPr="000E548B">
        <w:rPr>
          <w:sz w:val="16"/>
        </w:rPr>
        <w:t xml:space="preserve"> </w:t>
      </w:r>
      <w:r w:rsidRPr="000E548B">
        <w:rPr>
          <w:rStyle w:val="StyleBoldUnderline"/>
          <w:highlight w:val="yellow"/>
        </w:rPr>
        <w:t>My aim is to explore the role of courts in response to such a broad-based and coordinated assertion of envelope-pushing executive power</w:t>
      </w:r>
      <w:r w:rsidRPr="000E548B">
        <w:rPr>
          <w:sz w:val="16"/>
        </w:rPr>
        <w:t>. Of course, one obvious response to such an inquiry is that the judiciary should follow Chief Justice Roberts's comment during his confirmation hearings: judges are umpires who should call balls and strikes. n26 Thus, the judiciary's role is to take each case challenging a given executive action on its own and use standard principles of constitutional and statutory interpretation to resolve the narrow issue presented. As I explain further below, however, such a narrow approach provides insufficient protection for the structural underpinnings of American democracy.</w:t>
      </w:r>
      <w:r w:rsidR="000E548B" w:rsidRPr="000E548B">
        <w:rPr>
          <w:sz w:val="12"/>
        </w:rPr>
        <w:t>¶</w:t>
      </w:r>
      <w:r w:rsidRPr="000E548B">
        <w:rPr>
          <w:sz w:val="16"/>
        </w:rPr>
        <w:t xml:space="preserve"> I begin in Part II by laying out a constitutional theory that should guide courts when faced with a broad, constitutionally envelope-pushing assertion of power by one structural part of the American constitutional system. In brief, </w:t>
      </w:r>
      <w:r w:rsidRPr="000E548B">
        <w:rPr>
          <w:rStyle w:val="StyleBoldUnderline"/>
          <w:highlight w:val="yellow"/>
        </w:rPr>
        <w:t>courts must serve as agents of systemic structural equilibrium</w:t>
      </w:r>
      <w:r w:rsidRPr="000E548B">
        <w:rPr>
          <w:sz w:val="16"/>
        </w:rPr>
        <w:t xml:space="preserve">. [*877] </w:t>
      </w:r>
      <w:r w:rsidRPr="000E548B">
        <w:rPr>
          <w:rStyle w:val="StyleBoldUnderline"/>
          <w:highlight w:val="yellow"/>
        </w:rPr>
        <w:t>The judiciary must ensure that the fundamental structural safeguards built into the fabric of the Constitution are maintained</w:t>
      </w:r>
      <w:r w:rsidRPr="000E548B">
        <w:rPr>
          <w:sz w:val="16"/>
        </w:rPr>
        <w:t xml:space="preserve"> even if a constitutional change in the balance of power is implemented. The way in which equilibrium is re-established will vary depending upon the particular change at issue, but the goal of maintaining the boundaries of the structural safeguards embedded in the Constitution remains constant.</w:t>
      </w:r>
      <w:r w:rsidR="000E548B" w:rsidRPr="000E548B">
        <w:rPr>
          <w:sz w:val="12"/>
        </w:rPr>
        <w:t>¶</w:t>
      </w:r>
      <w:r w:rsidRPr="000E548B">
        <w:rPr>
          <w:sz w:val="16"/>
        </w:rPr>
        <w:t xml:space="preserve"> Part II also identifies the fundamental structural principles that should guide courts. The Constitution and the documents surrounding its drafting and ratification reveal three foundational principles: (1) The Constitution is based on maintaining multiple and meaningful centers of political authority situated horizontally and vertically from one another. These power centers -- the three coordinate branches of the federal government and the states -- must be capable of meaningfully playing their roles in maintaining a separation of governing authority; (2) the People must be allowed to have meaningful participation in the governing process; and (3) whatever power relationships are implemented, the resulting governmental structure must be functional. The goal of Part II is to prepare specifically to address how courts should respond to the Bush administration's assertion of executive authority.</w:t>
      </w:r>
      <w:r w:rsidR="000E548B" w:rsidRPr="000E548B">
        <w:rPr>
          <w:sz w:val="12"/>
        </w:rPr>
        <w:t>¶</w:t>
      </w:r>
      <w:r w:rsidRPr="000E548B">
        <w:rPr>
          <w:sz w:val="16"/>
        </w:rPr>
        <w:t xml:space="preserve"> Before one is able to do so, one must get a better understanding of the Bush administration's specific conception of executive authority. Part III is a descriptive exercise devoted to distilling the single dominant theme and three distinct but related sub-attributes of President Bush's constitutional Chief Executive. The dominant and overarching theme of the Bush administration's stance is a strongly unilateral executive who is constitutionally empowered to take a wide array of actions without "interference" from any other power center in American government. The three distinct sub-attributes associated with unilateralism are: (1) the unilateral authority is often exercised in secret, greatly reducing transparency in government (such lack of transparency applies to citizens as well as to other institutions of government); (2) the administration is highly intolerant of criticism and questioning associated with its exercise of power; and (3) the administration is disciplinarian and retributive with respect to those people and entities that do challenge its exercise of authority. [*878] </w:t>
      </w:r>
      <w:r w:rsidR="000E548B" w:rsidRPr="000E548B">
        <w:rPr>
          <w:sz w:val="12"/>
        </w:rPr>
        <w:t>¶</w:t>
      </w:r>
      <w:r w:rsidRPr="000E548B">
        <w:rPr>
          <w:sz w:val="16"/>
        </w:rPr>
        <w:t xml:space="preserve"> Part IV of the Article turns to the specific question of the courts and President Bush by applying the theory set out in Part II to the description of the Bushian constitutional executive laid out in Part III. In order to do so, I use cases considered by the United States Supreme Court during its October 2005 Term. I consider cases in such divergent areas as the legality of military commissions, n27 federal attempts to interfere with state laws providing a limited right to physician-assisted suicide, n28 partisan redistricting, n29 campaign finance reform, n30 and First Amendment protections for public employees and citizens alike. n31 I explain how these cases, as well as some others, fit into the structural equilibrium approach. In some instances the theory produces the same results as those actually reached, while in other important respects I argue that the Court should have approached matters quite differently in order to act as an agent of structural equilibrium.  Finally, Part V concludes by considering issues on the horizon in which courts will again have the opportunity to respond to the Bush vision of Article II. </w:t>
      </w:r>
      <w:r w:rsidRPr="000E548B">
        <w:rPr>
          <w:rStyle w:val="StyleBoldUnderline"/>
          <w:highlight w:val="yellow"/>
        </w:rPr>
        <w:t>It is not hyperbole to suggest that what happens in the next few years will decide in many respects the type of government enjoyed by our children and grandchildren. The stakes are unquestionably high.</w:t>
      </w:r>
    </w:p>
    <w:p w14:paraId="7F3CE136" w14:textId="77777777" w:rsidR="00C02620" w:rsidRDefault="00C02620" w:rsidP="00C02620">
      <w:r>
        <w:br w:type="page"/>
      </w:r>
    </w:p>
    <w:p w14:paraId="7F3CE137" w14:textId="77777777" w:rsidR="00C02620" w:rsidRDefault="000E548B" w:rsidP="00C02620">
      <w:pPr>
        <w:pStyle w:val="Heading4"/>
      </w:pPr>
      <w:r>
        <w:lastRenderedPageBreak/>
        <w:t xml:space="preserve">(--) </w:t>
      </w:r>
      <w:r w:rsidR="00C02620">
        <w:t>Supreme Court is a key check on executive power:</w:t>
      </w:r>
    </w:p>
    <w:p w14:paraId="7F3CE138" w14:textId="77777777" w:rsidR="00C02620" w:rsidRDefault="00C02620" w:rsidP="00C02620">
      <w:pPr>
        <w:ind w:left="720"/>
      </w:pPr>
      <w:r>
        <w:t xml:space="preserve">Michael P. </w:t>
      </w:r>
      <w:r w:rsidRPr="000E548B">
        <w:rPr>
          <w:rStyle w:val="StyleStyleBold12pt"/>
        </w:rPr>
        <w:t>Allen, 2007</w:t>
      </w:r>
      <w:r>
        <w:t xml:space="preserve"> (Associate Professor of Law, Stetson University College of Law, Brooklyn Law Review, Spring 2007, 72 Brooklyn L. Rev. 871; Lexis/Nexis, rwg)</w:t>
      </w:r>
    </w:p>
    <w:p w14:paraId="7F3CE139" w14:textId="77777777" w:rsidR="009707F2" w:rsidRPr="007E124B" w:rsidRDefault="00C02620" w:rsidP="00C02620">
      <w:pPr>
        <w:rPr>
          <w:rStyle w:val="StyleBoldUnderline"/>
        </w:rPr>
      </w:pPr>
      <w:r w:rsidRPr="007E124B">
        <w:rPr>
          <w:sz w:val="16"/>
        </w:rPr>
        <w:t>V. Conclusion and a Glimpse of the Road Ahead</w:t>
      </w:r>
      <w:r w:rsidR="007E124B" w:rsidRPr="007E124B">
        <w:rPr>
          <w:sz w:val="12"/>
        </w:rPr>
        <w:t>¶</w:t>
      </w:r>
      <w:r w:rsidRPr="007E124B">
        <w:rPr>
          <w:sz w:val="16"/>
        </w:rPr>
        <w:t xml:space="preserve"> </w:t>
      </w:r>
      <w:r w:rsidRPr="000E548B">
        <w:rPr>
          <w:rStyle w:val="StyleBoldUnderline"/>
          <w:highlight w:val="yellow"/>
        </w:rPr>
        <w:t>Times change and so does the Constitution</w:t>
      </w:r>
      <w:r w:rsidRPr="007E124B">
        <w:rPr>
          <w:sz w:val="16"/>
        </w:rPr>
        <w:t xml:space="preserve">. When constitutional change is formalized through an Article V amendment, courts have a constitutional duty to enforce the new constitutional structure or other rule in conformity with the amendment. </w:t>
      </w:r>
      <w:r w:rsidRPr="000E548B">
        <w:rPr>
          <w:rStyle w:val="StyleBoldUnderline"/>
          <w:highlight w:val="yellow"/>
        </w:rPr>
        <w:t>When the change is an extra-constitutional one, however, courts must ensure that they protect the three foundational principles on which the original constitutional architecture is based</w:t>
      </w:r>
      <w:r w:rsidRPr="000E548B">
        <w:rPr>
          <w:sz w:val="16"/>
          <w:highlight w:val="yellow"/>
        </w:rPr>
        <w:t>.</w:t>
      </w:r>
      <w:r w:rsidR="007E124B" w:rsidRPr="000E548B">
        <w:rPr>
          <w:sz w:val="12"/>
          <w:highlight w:val="yellow"/>
        </w:rPr>
        <w:t>¶</w:t>
      </w:r>
      <w:r w:rsidRPr="007E124B">
        <w:rPr>
          <w:sz w:val="16"/>
        </w:rPr>
        <w:t xml:space="preserve"> I have explained the central attributes of the potential constitutional change advocated by the Bush administration. It is wide-ranging and potentially quite dangerous to American fundamental constitutional values. My goal has been to develop the operation of the structural equilibrium theory with the Bushian model as an example. I did so using the Supreme Court's October 2005 Term. As discussed above, with the structural equilibrium model as a baseline, the Court did well as to some matters but was deficient with respect to others.</w:t>
      </w:r>
      <w:r w:rsidR="007E124B" w:rsidRPr="007E124B">
        <w:rPr>
          <w:sz w:val="12"/>
        </w:rPr>
        <w:t>¶</w:t>
      </w:r>
      <w:r w:rsidRPr="007E124B">
        <w:rPr>
          <w:sz w:val="16"/>
        </w:rPr>
        <w:t xml:space="preserve"> This effort addressing how the structural equilibrium approach would have operated is important in its own right. Without doing so, one would not be in as good a position to evaluate the merits of the approach I advocate. However, the true significance of the approach is forward-looking. I hope that the Court consciously acts on the approach I have suggested here, because the challenges most certainly continue in the future. How will the Court rule on cases raising the continued viability of the "state secrets" privilege? n298 What will [*938] the Court decide concerning executive preemption in a case it heard during the October 2006 Term? n299 And what will the Court do when it next confronts the applicability of the Chevron doctrine in the context of aggressive administrative agency actions? n300 Each of these issues implicates core elements of the proposed new constitutional order. In each case, the Court will need to decide how to synthesize the new with the old. When it does so, it should consciously act as an agent of constitutional structural equilibrium to preserve the foundational principles in the most effective way possible.</w:t>
      </w:r>
      <w:r w:rsidR="007E124B" w:rsidRPr="007E124B">
        <w:rPr>
          <w:sz w:val="12"/>
        </w:rPr>
        <w:t>¶</w:t>
      </w:r>
      <w:r w:rsidRPr="007E124B">
        <w:rPr>
          <w:sz w:val="16"/>
        </w:rPr>
        <w:t xml:space="preserve"> In sum, </w:t>
      </w:r>
      <w:r w:rsidRPr="000E548B">
        <w:rPr>
          <w:rStyle w:val="StyleBoldUnderline"/>
          <w:highlight w:val="yellow"/>
        </w:rPr>
        <w:t xml:space="preserve">as Professor Ackerman recently wrote considering </w:t>
      </w:r>
      <w:r w:rsidRPr="000E548B">
        <w:rPr>
          <w:rStyle w:val="Emphasis"/>
          <w:highlight w:val="yellow"/>
        </w:rPr>
        <w:t>executive power</w:t>
      </w:r>
      <w:r w:rsidRPr="000E548B">
        <w:rPr>
          <w:rStyle w:val="StyleBoldUnderline"/>
          <w:highlight w:val="yellow"/>
        </w:rPr>
        <w:t xml:space="preserve"> and terrorism, "our great constitutional tradition of </w:t>
      </w:r>
      <w:r w:rsidRPr="000E548B">
        <w:rPr>
          <w:rStyle w:val="Emphasis"/>
          <w:highlight w:val="yellow"/>
        </w:rPr>
        <w:t>checks and balances</w:t>
      </w:r>
      <w:r w:rsidRPr="000E548B">
        <w:rPr>
          <w:rStyle w:val="StyleBoldUnderline"/>
          <w:highlight w:val="yellow"/>
        </w:rPr>
        <w:t xml:space="preserve"> provides the material we need to withstand the tragic attacks and predictable panics of the twenty-first century</w:t>
      </w:r>
      <w:r w:rsidRPr="007E124B">
        <w:rPr>
          <w:rStyle w:val="StyleBoldUnderline"/>
        </w:rPr>
        <w:t>."</w:t>
      </w:r>
      <w:r w:rsidRPr="007E124B">
        <w:rPr>
          <w:sz w:val="16"/>
        </w:rPr>
        <w:t xml:space="preserve"> n301 </w:t>
      </w:r>
      <w:r w:rsidRPr="000E548B">
        <w:rPr>
          <w:rStyle w:val="StyleBoldUnderline"/>
          <w:highlight w:val="yellow"/>
        </w:rPr>
        <w:t xml:space="preserve">They also provide the material to </w:t>
      </w:r>
      <w:r w:rsidRPr="000E548B">
        <w:rPr>
          <w:rStyle w:val="Emphasis"/>
          <w:highlight w:val="yellow"/>
        </w:rPr>
        <w:t>weather the more general storm of extra-constitutional change</w:t>
      </w:r>
      <w:r w:rsidRPr="000E548B">
        <w:rPr>
          <w:rStyle w:val="StyleBoldUnderline"/>
          <w:highlight w:val="yellow"/>
        </w:rPr>
        <w:t xml:space="preserve">, whether it is instigated by Democrats or by Republicans. Now, </w:t>
      </w:r>
      <w:r w:rsidRPr="000E548B">
        <w:rPr>
          <w:rStyle w:val="Emphasis"/>
          <w:highlight w:val="yellow"/>
        </w:rPr>
        <w:t>the Court needs to act</w:t>
      </w:r>
      <w:r w:rsidRPr="000E548B">
        <w:rPr>
          <w:rStyle w:val="StyleBoldUnderline"/>
          <w:highlight w:val="yellow"/>
        </w:rPr>
        <w:t xml:space="preserve"> on that constitutional tradition.</w:t>
      </w:r>
    </w:p>
    <w:p w14:paraId="7F3CE13A" w14:textId="77777777" w:rsidR="009707F2" w:rsidRDefault="000E548B" w:rsidP="009707F2">
      <w:pPr>
        <w:pStyle w:val="Heading4"/>
      </w:pPr>
      <w:r>
        <w:t xml:space="preserve">(--) </w:t>
      </w:r>
      <w:r w:rsidR="009707F2">
        <w:t>Court puts checks on executive power:</w:t>
      </w:r>
    </w:p>
    <w:p w14:paraId="7F3CE13B" w14:textId="77777777" w:rsidR="009707F2" w:rsidRDefault="009707F2" w:rsidP="009707F2">
      <w:pPr>
        <w:ind w:left="720"/>
      </w:pPr>
      <w:r>
        <w:t xml:space="preserve">TODD S. </w:t>
      </w:r>
      <w:r w:rsidRPr="000E548B">
        <w:rPr>
          <w:rStyle w:val="StyleStyleBold12pt"/>
        </w:rPr>
        <w:t xml:space="preserve">PURDUM, </w:t>
      </w:r>
      <w:r w:rsidR="000E548B" w:rsidRPr="000E548B">
        <w:rPr>
          <w:rStyle w:val="StyleStyleBold12pt"/>
        </w:rPr>
        <w:t>2004</w:t>
      </w:r>
      <w:r w:rsidR="000E548B">
        <w:t xml:space="preserve"> </w:t>
      </w:r>
      <w:r>
        <w:t>6/29/20</w:t>
      </w:r>
      <w:r w:rsidRPr="00B657A3">
        <w:rPr>
          <w:b/>
          <w:u w:val="single"/>
        </w:rPr>
        <w:t xml:space="preserve">04 </w:t>
      </w:r>
      <w:r>
        <w:t xml:space="preserve">(“THE SUPREME COURT: THE PRESIDENT; In Classic Check and Balance, Court Shows Bush It Also Has Wartime Powers,”  Accessed 7/26/2012 at </w:t>
      </w:r>
      <w:hyperlink r:id="rId102" w:history="1">
        <w:r w:rsidRPr="007A09D4">
          <w:rPr>
            <w:rStyle w:val="Hyperlink"/>
          </w:rPr>
          <w:t>http://www.nytimes.com/2004/06/29/world/supreme-court-president-classic-check-balance-court-shows-bush-it-also-has.html?pagewanted=all&amp;src=pm</w:t>
        </w:r>
      </w:hyperlink>
      <w:r>
        <w:rPr>
          <w:rStyle w:val="Hyperlink"/>
        </w:rPr>
        <w:t>, rwg)</w:t>
      </w:r>
    </w:p>
    <w:p w14:paraId="7F3CE13C" w14:textId="77777777" w:rsidR="009707F2" w:rsidRPr="0071360F" w:rsidRDefault="009707F2" w:rsidP="009707F2">
      <w:pPr>
        <w:rPr>
          <w:sz w:val="16"/>
        </w:rPr>
      </w:pPr>
      <w:r w:rsidRPr="000E548B">
        <w:rPr>
          <w:rStyle w:val="StyleBoldUnderline"/>
          <w:highlight w:val="yellow"/>
        </w:rPr>
        <w:t>In the fall of 2001, President Bush justified his decision to treat some captured terrorist suspects as ''enemy combatants''</w:t>
      </w:r>
      <w:r w:rsidRPr="0071360F">
        <w:rPr>
          <w:sz w:val="16"/>
        </w:rPr>
        <w:t xml:space="preserve"> without access to lawyers, courts or other long-established legal rights on the grounds that he could not let the United States' ''enemies use the forums of liberty to destroy liberty itself.''  </w:t>
      </w:r>
      <w:r w:rsidRPr="000E548B">
        <w:rPr>
          <w:rStyle w:val="StyleBoldUnderline"/>
          <w:highlight w:val="yellow"/>
        </w:rPr>
        <w:t>On Monday morning, the Supreme Court upended a good-sized chunk of that logic, and offered a powerful reminder that in the United States, even in wartime, no prisoner is ever beneath the law's regard, and no president above its limits</w:t>
      </w:r>
      <w:r w:rsidRPr="0071360F">
        <w:rPr>
          <w:rStyle w:val="StyleBoldUnderline"/>
        </w:rPr>
        <w:t>.</w:t>
      </w:r>
      <w:r w:rsidRPr="0071360F">
        <w:rPr>
          <w:sz w:val="16"/>
        </w:rPr>
        <w:t xml:space="preserve">  It was Justice Robert H. Jackson who first noted 52 years ago this month, in another wartime election summer, that a president is not commander in chief of the country, only of the military. Justice Jackson wrote that in his concurring opinion overturning Harry S. Truman's seizure of the American steel industry during the Korean war, and Justice David H. Souter cited those words approvingly in his concurrence on Monday.  </w:t>
      </w:r>
      <w:r w:rsidRPr="000E548B">
        <w:rPr>
          <w:rStyle w:val="StyleBoldUnderline"/>
          <w:highlight w:val="yellow"/>
        </w:rPr>
        <w:t xml:space="preserve">The effect of the current court's rulings in two related cases was to </w:t>
      </w:r>
      <w:r w:rsidRPr="000E548B">
        <w:rPr>
          <w:rStyle w:val="Emphasis"/>
          <w:highlight w:val="yellow"/>
        </w:rPr>
        <w:t>place a classic institutional and political check</w:t>
      </w:r>
      <w:r w:rsidRPr="000E548B">
        <w:rPr>
          <w:rStyle w:val="StyleBoldUnderline"/>
          <w:highlight w:val="yellow"/>
        </w:rPr>
        <w:t xml:space="preserve"> on Mr. Bush's effort to keep some citizens and aliens held as the most dangerous ''enemy combatants'' from ever having their day in any court.</w:t>
      </w:r>
      <w:r w:rsidRPr="0071360F">
        <w:rPr>
          <w:sz w:val="16"/>
        </w:rPr>
        <w:t xml:space="preserve"> It is precisely the right to some such hearing, the court held, that defines the constitutional separation of powers and by extension the American governing creed.</w:t>
      </w:r>
    </w:p>
    <w:p w14:paraId="7F3CE13D" w14:textId="77777777" w:rsidR="009707F2" w:rsidRDefault="009707F2" w:rsidP="009707F2"/>
    <w:p w14:paraId="7F3CE13E" w14:textId="77777777" w:rsidR="009707F2" w:rsidRDefault="000E548B" w:rsidP="009707F2">
      <w:pPr>
        <w:pStyle w:val="Heading4"/>
      </w:pPr>
      <w:r>
        <w:t xml:space="preserve">(--) </w:t>
      </w:r>
      <w:r w:rsidR="009707F2">
        <w:t>Court will check the executive:</w:t>
      </w:r>
    </w:p>
    <w:p w14:paraId="7F3CE13F" w14:textId="77777777" w:rsidR="009707F2" w:rsidRDefault="009707F2" w:rsidP="009707F2">
      <w:pPr>
        <w:ind w:left="720"/>
      </w:pPr>
      <w:r>
        <w:t xml:space="preserve">TODD S. </w:t>
      </w:r>
      <w:r w:rsidRPr="000E548B">
        <w:rPr>
          <w:rStyle w:val="StyleStyleBold12pt"/>
        </w:rPr>
        <w:t xml:space="preserve">PURDUM, </w:t>
      </w:r>
      <w:r w:rsidR="000E548B" w:rsidRPr="000E548B">
        <w:rPr>
          <w:rStyle w:val="StyleStyleBold12pt"/>
        </w:rPr>
        <w:t>2004</w:t>
      </w:r>
      <w:r w:rsidR="000E548B">
        <w:t xml:space="preserve"> </w:t>
      </w:r>
      <w:r>
        <w:t>6/29/20</w:t>
      </w:r>
      <w:r w:rsidRPr="00B657A3">
        <w:rPr>
          <w:b/>
          <w:u w:val="single"/>
        </w:rPr>
        <w:t xml:space="preserve">04 </w:t>
      </w:r>
      <w:r>
        <w:t xml:space="preserve">(“THE SUPREME COURT: THE PRESIDENT; In Classic Check and Balance, Court Shows Bush It Also Has Wartime Powers,”  Accessed 7/26/2012 at </w:t>
      </w:r>
      <w:hyperlink r:id="rId103" w:history="1">
        <w:r w:rsidRPr="007A09D4">
          <w:rPr>
            <w:rStyle w:val="Hyperlink"/>
          </w:rPr>
          <w:t>http://www.nytimes.com/2004/06/29/world/supreme-court-president-classic-check-balance-court-shows-bush-it-also-has.html?pagewanted=all&amp;src=pm</w:t>
        </w:r>
      </w:hyperlink>
      <w:r>
        <w:rPr>
          <w:rStyle w:val="Hyperlink"/>
        </w:rPr>
        <w:t>, rwg)</w:t>
      </w:r>
    </w:p>
    <w:p w14:paraId="7F3CE140" w14:textId="77777777" w:rsidR="009707F2" w:rsidRPr="000E548B" w:rsidRDefault="009707F2" w:rsidP="009707F2">
      <w:pPr>
        <w:rPr>
          <w:rStyle w:val="StyleBoldUnderline"/>
        </w:rPr>
      </w:pPr>
      <w:r w:rsidRPr="000E548B">
        <w:rPr>
          <w:rStyle w:val="StyleBoldUnderline"/>
          <w:highlight w:val="yellow"/>
        </w:rPr>
        <w:t xml:space="preserve">''It is a clear demonstration of how much our system of </w:t>
      </w:r>
      <w:r w:rsidRPr="000E548B">
        <w:rPr>
          <w:rStyle w:val="Emphasis"/>
          <w:highlight w:val="yellow"/>
        </w:rPr>
        <w:t>checks and balances</w:t>
      </w:r>
      <w:r w:rsidRPr="000E548B">
        <w:rPr>
          <w:rStyle w:val="StyleBoldUnderline"/>
          <w:highlight w:val="yellow"/>
        </w:rPr>
        <w:t xml:space="preserve">, of separation of powers, continues to be an </w:t>
      </w:r>
      <w:r w:rsidRPr="000E548B">
        <w:rPr>
          <w:rStyle w:val="Emphasis"/>
          <w:highlight w:val="yellow"/>
        </w:rPr>
        <w:t>effective brake</w:t>
      </w:r>
      <w:r w:rsidRPr="000E548B">
        <w:rPr>
          <w:rStyle w:val="StyleBoldUnderline"/>
          <w:highlight w:val="yellow"/>
        </w:rPr>
        <w:t xml:space="preserve"> on any one branch</w:t>
      </w:r>
      <w:r w:rsidRPr="0071360F">
        <w:rPr>
          <w:sz w:val="16"/>
        </w:rPr>
        <w:t xml:space="preserve">,'' said the historian Robert Dallek. ''After all, </w:t>
      </w:r>
      <w:r w:rsidRPr="000E548B">
        <w:rPr>
          <w:rStyle w:val="StyleBoldUnderline"/>
          <w:highlight w:val="yellow"/>
        </w:rPr>
        <w:t>this is not a left-leaning court, or one dominated by justices who are left of center. But ultimately the court has a unique degree of independence from the executive and legislative branches, that even in times of great difficulty it does not lightly give up.''</w:t>
      </w:r>
    </w:p>
    <w:p w14:paraId="7F3CE141" w14:textId="77777777" w:rsidR="009707F2" w:rsidRDefault="009707F2" w:rsidP="009707F2"/>
    <w:p w14:paraId="7F3CE142" w14:textId="77777777" w:rsidR="009707F2" w:rsidRDefault="009707F2" w:rsidP="009707F2"/>
    <w:p w14:paraId="7F3CE143" w14:textId="77777777" w:rsidR="007E124B" w:rsidRDefault="007E124B">
      <w:pPr>
        <w:spacing w:after="200" w:line="276" w:lineRule="auto"/>
        <w:rPr>
          <w:rFonts w:eastAsiaTheme="majorEastAsia" w:cstheme="majorBidi"/>
          <w:b/>
          <w:bCs/>
          <w:iCs/>
        </w:rPr>
      </w:pPr>
      <w:r>
        <w:br w:type="page"/>
      </w:r>
    </w:p>
    <w:p w14:paraId="7F3CE144" w14:textId="77777777" w:rsidR="007E124B" w:rsidRDefault="007E124B" w:rsidP="007E124B">
      <w:pPr>
        <w:pStyle w:val="Heading3"/>
      </w:pPr>
      <w:bookmarkStart w:id="160" w:name="_Toc363478284"/>
      <w:r>
        <w:lastRenderedPageBreak/>
        <w:t>Legitimacy:  Executive Will Comply with the Supreme Court</w:t>
      </w:r>
      <w:bookmarkEnd w:id="160"/>
    </w:p>
    <w:p w14:paraId="7F3CE145" w14:textId="77777777" w:rsidR="009707F2" w:rsidRDefault="009707F2" w:rsidP="009707F2">
      <w:pPr>
        <w:pStyle w:val="Heading4"/>
      </w:pPr>
      <w:r>
        <w:t>Executive will comply with Supreme Court decisions:</w:t>
      </w:r>
    </w:p>
    <w:p w14:paraId="7F3CE146" w14:textId="77777777" w:rsidR="009707F2" w:rsidRDefault="009707F2" w:rsidP="009707F2">
      <w:pPr>
        <w:ind w:left="720"/>
      </w:pPr>
      <w:r>
        <w:t xml:space="preserve">TODD S. </w:t>
      </w:r>
      <w:r w:rsidRPr="000E548B">
        <w:rPr>
          <w:rStyle w:val="StyleStyleBold12pt"/>
        </w:rPr>
        <w:t xml:space="preserve">PURDUM, </w:t>
      </w:r>
      <w:r w:rsidR="000E548B" w:rsidRPr="000E548B">
        <w:rPr>
          <w:rStyle w:val="StyleStyleBold12pt"/>
        </w:rPr>
        <w:t>2004</w:t>
      </w:r>
      <w:r w:rsidR="000E548B">
        <w:t xml:space="preserve"> </w:t>
      </w:r>
      <w:r>
        <w:t>6/29/20</w:t>
      </w:r>
      <w:r w:rsidRPr="00B657A3">
        <w:rPr>
          <w:b/>
          <w:u w:val="single"/>
        </w:rPr>
        <w:t xml:space="preserve">04 </w:t>
      </w:r>
      <w:r>
        <w:t xml:space="preserve">(“THE SUPREME COURT: THE PRESIDENT; In Classic Check and Balance, Court Shows Bush It Also Has Wartime Powers,”  Accessed 7/26/2012 at </w:t>
      </w:r>
      <w:hyperlink r:id="rId104" w:history="1">
        <w:r w:rsidRPr="007A09D4">
          <w:rPr>
            <w:rStyle w:val="Hyperlink"/>
          </w:rPr>
          <w:t>http://www.nytimes.com/2004/06/29/world/supreme-court-president-classic-check-balance-court-shows-bush-it-also-has.html?pagewanted=all&amp;src=pm</w:t>
        </w:r>
      </w:hyperlink>
      <w:r>
        <w:rPr>
          <w:rStyle w:val="Hyperlink"/>
        </w:rPr>
        <w:t>, rwg)</w:t>
      </w:r>
    </w:p>
    <w:p w14:paraId="7F3CE147" w14:textId="77777777" w:rsidR="009707F2" w:rsidRPr="000E548B" w:rsidRDefault="009707F2" w:rsidP="009707F2">
      <w:pPr>
        <w:rPr>
          <w:rStyle w:val="StyleBoldUnderline"/>
        </w:rPr>
      </w:pPr>
      <w:r w:rsidRPr="0071360F">
        <w:rPr>
          <w:sz w:val="16"/>
        </w:rPr>
        <w:t xml:space="preserve">Some historians were not surprised by the court's decisions. Alonzo Hamby, a scholar of the presidency at Ohio University, noted wryly that ''once upon a time, it was not assumed that presidents necessarily had to pay attention to Supreme Court decisions.''  </w:t>
      </w:r>
      <w:r w:rsidRPr="000E548B">
        <w:rPr>
          <w:rStyle w:val="StyleBoldUnderline"/>
          <w:highlight w:val="yellow"/>
        </w:rPr>
        <w:t>In the 1830's, when the Supreme Court declared the government's forced removal of Indian tribes from their lands illegal, President Andrew Jackson famously dismissed the ruling by the chief justice by saying: ''John Marshall has made his decision. Now let him enforce it.''</w:t>
      </w:r>
      <w:r w:rsidRPr="0071360F">
        <w:rPr>
          <w:sz w:val="16"/>
        </w:rPr>
        <w:t xml:space="preserve">  Mr. Hamby said, ''But </w:t>
      </w:r>
      <w:r w:rsidRPr="000E548B">
        <w:rPr>
          <w:rStyle w:val="StyleBoldUnderline"/>
          <w:highlight w:val="yellow"/>
        </w:rPr>
        <w:t xml:space="preserve">in the world we live in now, it's </w:t>
      </w:r>
      <w:r w:rsidRPr="000E548B">
        <w:rPr>
          <w:rStyle w:val="Emphasis"/>
          <w:highlight w:val="yellow"/>
        </w:rPr>
        <w:t>literally impossible</w:t>
      </w:r>
      <w:r w:rsidRPr="000E548B">
        <w:rPr>
          <w:rStyle w:val="StyleBoldUnderline"/>
          <w:highlight w:val="yellow"/>
        </w:rPr>
        <w:t xml:space="preserve"> for a president to </w:t>
      </w:r>
      <w:r w:rsidRPr="000E548B">
        <w:rPr>
          <w:rStyle w:val="Emphasis"/>
          <w:highlight w:val="yellow"/>
        </w:rPr>
        <w:t>ignore a Supreme Court decision</w:t>
      </w:r>
      <w:r w:rsidRPr="000E548B">
        <w:rPr>
          <w:rStyle w:val="StyleBoldUnderline"/>
          <w:highlight w:val="yellow"/>
        </w:rPr>
        <w:t>, no matter how wrong or dangerous he may think it is.''</w:t>
      </w:r>
    </w:p>
    <w:p w14:paraId="7F3CE148" w14:textId="77777777" w:rsidR="009707F2" w:rsidRDefault="009707F2" w:rsidP="009707F2"/>
    <w:p w14:paraId="7F3CE149" w14:textId="77777777" w:rsidR="009707F2" w:rsidRDefault="009707F2" w:rsidP="009707F2"/>
    <w:p w14:paraId="7F3CE14A" w14:textId="77777777" w:rsidR="009707F2" w:rsidRDefault="009707F2" w:rsidP="009707F2">
      <w:pPr>
        <w:spacing w:after="200" w:line="276" w:lineRule="auto"/>
        <w:rPr>
          <w:rFonts w:eastAsiaTheme="majorEastAsia" w:cstheme="majorBidi"/>
          <w:b/>
          <w:bCs/>
          <w:iCs/>
        </w:rPr>
      </w:pPr>
      <w:r>
        <w:br w:type="page"/>
      </w:r>
    </w:p>
    <w:p w14:paraId="7F3CE14B" w14:textId="77777777" w:rsidR="007E124B" w:rsidRDefault="007E124B" w:rsidP="007E124B">
      <w:pPr>
        <w:pStyle w:val="Heading3"/>
      </w:pPr>
      <w:bookmarkStart w:id="161" w:name="_Toc363478285"/>
      <w:r>
        <w:lastRenderedPageBreak/>
        <w:t>Legitimacy Impacts:  Unchecked Pres Powers = Nuke War</w:t>
      </w:r>
      <w:bookmarkEnd w:id="161"/>
    </w:p>
    <w:p w14:paraId="7F3CE14C" w14:textId="77777777" w:rsidR="009707F2" w:rsidRDefault="009707F2" w:rsidP="009707F2">
      <w:pPr>
        <w:pStyle w:val="Heading4"/>
      </w:pPr>
      <w:r>
        <w:t>Unchecked presidential power risks a nuclear war:</w:t>
      </w:r>
    </w:p>
    <w:p w14:paraId="7F3CE14D" w14:textId="77777777" w:rsidR="009707F2" w:rsidRDefault="009707F2" w:rsidP="009707F2">
      <w:pPr>
        <w:ind w:left="720"/>
      </w:pPr>
      <w:r>
        <w:t xml:space="preserve">Ray </w:t>
      </w:r>
      <w:r w:rsidRPr="000E548B">
        <w:rPr>
          <w:rStyle w:val="StyleStyleBold12pt"/>
        </w:rPr>
        <w:t>Forrester, 1989</w:t>
      </w:r>
      <w:r>
        <w:t xml:space="preserve"> (Professor, Hastings College of the Law, The George Washington Law Review, August 1989, 57 Geo. Wash. L. Rev. 1636, Lexis/Nexis, rwg)</w:t>
      </w:r>
    </w:p>
    <w:p w14:paraId="7F3CE14E" w14:textId="77777777" w:rsidR="009707F2" w:rsidRPr="0071360F" w:rsidRDefault="009707F2" w:rsidP="009707F2">
      <w:pPr>
        <w:rPr>
          <w:rStyle w:val="StyleBoldUnderline"/>
        </w:rPr>
      </w:pPr>
      <w:r w:rsidRPr="000E548B">
        <w:rPr>
          <w:rStyle w:val="StyleBoldUnderline"/>
          <w:highlight w:val="yellow"/>
        </w:rPr>
        <w:t>In the most basic terms, the "football" contains the authentication code that the President would use in the outbreak of nuclear war to verify to the Joint Chiefs of Staff that he had ordered the use of atomic weapons.¶</w:t>
      </w:r>
      <w:r w:rsidRPr="0071360F">
        <w:rPr>
          <w:sz w:val="16"/>
        </w:rPr>
        <w:t xml:space="preserve"> </w:t>
      </w:r>
      <w:r w:rsidRPr="0071360F">
        <w:rPr>
          <w:sz w:val="12"/>
        </w:rPr>
        <w:t>¶</w:t>
      </w:r>
      <w:r w:rsidRPr="0071360F">
        <w:rPr>
          <w:sz w:val="16"/>
        </w:rPr>
        <w:t xml:space="preserve"> Abramson, Wherever President Goes, the Nuclear War 'Football' is Beside Him, Los Angeles Times, April 3, 1981, at 10, col. 1 (copyright, 1981, Los Angeles Times. Reprinted by permission).</w:t>
      </w:r>
      <w:r w:rsidRPr="0071360F">
        <w:rPr>
          <w:sz w:val="12"/>
        </w:rPr>
        <w:t>¶</w:t>
      </w:r>
      <w:r w:rsidRPr="0071360F">
        <w:rPr>
          <w:sz w:val="16"/>
        </w:rPr>
        <w:t xml:space="preserve"> On the basis of this report, the startling fact is that one man alone has the ability to start a nuclear war.</w:t>
      </w:r>
      <w:r w:rsidRPr="0071360F">
        <w:rPr>
          <w:sz w:val="12"/>
        </w:rPr>
        <w:t>¶</w:t>
      </w:r>
      <w:r w:rsidRPr="0071360F">
        <w:rPr>
          <w:sz w:val="16"/>
        </w:rPr>
        <w:t xml:space="preserve"> A basic theory--if not the basic theory of our Constitution--is that concentration of power in any one person, or one group, is dangerous to mankind. The Constitution, therefore, contains a strong system of checks and balances, starting with the separation of powers between the President, Congress, and the Supreme Court. The message is that no one of them is safe with unchecked power. Yet, </w:t>
      </w:r>
      <w:r w:rsidRPr="000E548B">
        <w:rPr>
          <w:rStyle w:val="StyleBoldUnderline"/>
          <w:highlight w:val="yellow"/>
        </w:rPr>
        <w:t xml:space="preserve">in what is probably the most dangerous governmental power ever possessed, we find the </w:t>
      </w:r>
      <w:r w:rsidRPr="000E548B">
        <w:rPr>
          <w:rStyle w:val="Emphasis"/>
          <w:highlight w:val="yellow"/>
        </w:rPr>
        <w:t>potential for world destruction</w:t>
      </w:r>
      <w:r w:rsidRPr="000E548B">
        <w:rPr>
          <w:rStyle w:val="StyleBoldUnderline"/>
          <w:highlight w:val="yellow"/>
        </w:rPr>
        <w:t xml:space="preserve"> lodged in the discretion of </w:t>
      </w:r>
      <w:r w:rsidRPr="000E548B">
        <w:rPr>
          <w:rStyle w:val="Emphasis"/>
          <w:highlight w:val="yellow"/>
        </w:rPr>
        <w:t>one person</w:t>
      </w:r>
      <w:r w:rsidRPr="000E548B">
        <w:rPr>
          <w:rStyle w:val="StyleBoldUnderline"/>
          <w:highlight w:val="yellow"/>
        </w:rPr>
        <w:t>.¶</w:t>
      </w:r>
      <w:r w:rsidRPr="0071360F">
        <w:rPr>
          <w:sz w:val="16"/>
        </w:rPr>
        <w:t xml:space="preserve"> </w:t>
      </w:r>
      <w:r w:rsidRPr="0071360F">
        <w:rPr>
          <w:sz w:val="14"/>
        </w:rPr>
        <w:t>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w:t>
      </w:r>
      <w:r w:rsidRPr="0071360F">
        <w:rPr>
          <w:sz w:val="10"/>
        </w:rPr>
        <w:t>¶</w:t>
      </w:r>
      <w:r w:rsidRPr="0071360F">
        <w:rPr>
          <w:sz w:val="14"/>
        </w:rPr>
        <w:t xml:space="preserve"> Congress declared in section 2(a) that its purpose was to</w:t>
      </w:r>
      <w:r w:rsidRPr="0071360F">
        <w:rPr>
          <w:sz w:val="10"/>
        </w:rPr>
        <w:t>¶</w:t>
      </w:r>
      <w:r w:rsidRPr="0071360F">
        <w:rPr>
          <w:sz w:val="14"/>
        </w:rPr>
        <w:t xml:space="preserve">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w:t>
      </w:r>
      <w:r w:rsidRPr="0071360F">
        <w:rPr>
          <w:sz w:val="10"/>
        </w:rPr>
        <w:t>¶</w:t>
      </w:r>
      <w:r w:rsidRPr="0071360F">
        <w:rPr>
          <w:sz w:val="14"/>
        </w:rPr>
        <w:t xml:space="preserve"> The law also stated in section 3 that</w:t>
      </w:r>
      <w:r w:rsidRPr="0071360F">
        <w:rPr>
          <w:sz w:val="10"/>
        </w:rPr>
        <w:t>¶</w:t>
      </w:r>
      <w:r w:rsidRPr="0071360F">
        <w:rPr>
          <w:sz w:val="14"/>
        </w:rPr>
        <w:t xml:space="preserve"> [t]he President in every possible instance shall consult with Congress before introducing United States Armed Forces into hostilities or into situations where imminent involvement in hostilities is clearly indicated. . . .</w:t>
      </w:r>
      <w:r w:rsidRPr="0071360F">
        <w:rPr>
          <w:sz w:val="10"/>
        </w:rPr>
        <w:t>¶</w:t>
      </w:r>
      <w:r w:rsidRPr="0071360F">
        <w:rPr>
          <w:sz w:val="14"/>
        </w:rPr>
        <w:t xml:space="preserve"> </w:t>
      </w:r>
      <w:r w:rsidRPr="0071360F">
        <w:rPr>
          <w:sz w:val="10"/>
        </w:rPr>
        <w:t>¶</w:t>
      </w:r>
      <w:r w:rsidRPr="0071360F">
        <w:rPr>
          <w:sz w:val="14"/>
        </w:rPr>
        <w:t xml:space="preserve"> Other limitations not essential to this discussion are also provided.</w:t>
      </w:r>
      <w:r w:rsidRPr="0071360F">
        <w:rPr>
          <w:sz w:val="10"/>
        </w:rPr>
        <w:t>¶</w:t>
      </w:r>
      <w:r w:rsidRPr="0071360F">
        <w:rPr>
          <w:sz w:val="14"/>
        </w:rPr>
        <w:t xml:space="preserve"> The intent of the law is clear. Congress undertook to check the President, at least by prior consultation, in any executive action that might lead to hostilities and war.</w:t>
      </w:r>
      <w:r w:rsidRPr="0071360F">
        <w:rPr>
          <w:sz w:val="10"/>
        </w:rPr>
        <w:t>¶</w:t>
      </w:r>
      <w:r w:rsidRPr="0071360F">
        <w:rPr>
          <w:sz w:val="14"/>
        </w:rPr>
        <w:t xml:space="preserve"> [*1638] 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 but obedience to the law has been uncertain and a subject of continuing controversy between Congress and the President.</w:t>
      </w:r>
      <w:r w:rsidRPr="0071360F">
        <w:rPr>
          <w:sz w:val="10"/>
        </w:rPr>
        <w:t>¶</w:t>
      </w:r>
      <w:r w:rsidRPr="0071360F">
        <w:rPr>
          <w:sz w:val="14"/>
        </w:rPr>
        <w:t xml:space="preserve"> Ordinarily, the issue of the constitutionality of a law would be decided by the Supreme Court. But, despite a series of cases in which such a decision has been sought, the Supreme Court has refused to settle the controversy.</w:t>
      </w:r>
      <w:r w:rsidRPr="0071360F">
        <w:rPr>
          <w:sz w:val="10"/>
        </w:rPr>
        <w:t>¶</w:t>
      </w:r>
      <w:r w:rsidRPr="0071360F">
        <w:rPr>
          <w:sz w:val="14"/>
        </w:rPr>
        <w:t xml:space="preserve"> 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Baker v. Carr, 369 U.S. 186, to determine the distinction between "justiciable controversies" and "political questions" are far from clear. One writer observed that the term "political question"</w:t>
      </w:r>
      <w:r w:rsidRPr="0071360F">
        <w:rPr>
          <w:sz w:val="10"/>
        </w:rPr>
        <w:t>¶</w:t>
      </w:r>
      <w:r w:rsidRPr="0071360F">
        <w:rPr>
          <w:sz w:val="14"/>
        </w:rPr>
        <w:t xml:space="preserve"> [a]pplies to all those matters of which the court, at a given time, will be of the opinion that it is impolitic or inexpedient to take jurisdiction. Sometimes this idea of inexpediency will result from the fear of the vastness of the consequences that a decision on the merits might entail.</w:t>
      </w:r>
      <w:r w:rsidRPr="0071360F">
        <w:rPr>
          <w:sz w:val="10"/>
        </w:rPr>
        <w:t>¶</w:t>
      </w:r>
      <w:r w:rsidRPr="0071360F">
        <w:rPr>
          <w:sz w:val="14"/>
        </w:rPr>
        <w:t xml:space="preserve"> </w:t>
      </w:r>
      <w:r w:rsidRPr="0071360F">
        <w:rPr>
          <w:sz w:val="10"/>
        </w:rPr>
        <w:t>¶</w:t>
      </w:r>
      <w:r w:rsidRPr="0071360F">
        <w:rPr>
          <w:sz w:val="14"/>
        </w:rPr>
        <w:t xml:space="preserve"> Finkelstein, Judicial Self-Limitation, 37 HARV. L. REV. 338, 344 (1924)(footnote omitted).</w:t>
      </w:r>
      <w:r w:rsidRPr="0071360F">
        <w:rPr>
          <w:sz w:val="10"/>
        </w:rPr>
        <w:t>¶</w:t>
      </w:r>
      <w:r w:rsidRPr="0071360F">
        <w:rPr>
          <w:sz w:val="14"/>
        </w:rPr>
        <w:t xml:space="preserve"> It is difficult to defend the Court's refusal to assume the responsibility of decisionmaking on this most critical issue. </w:t>
      </w:r>
      <w:r w:rsidRPr="000E548B">
        <w:rPr>
          <w:rStyle w:val="StyleBoldUnderline"/>
          <w:highlight w:val="yellow"/>
        </w:rPr>
        <w:t>The Court has been fearless in deciding other issues of "vast consequences" in many historic disputes, some involving executive war power. It is to be hoped that the Justices will finally do their duty here.¶ But in the meantime the spectre of single-minded power persists, fraught with all of the frailties of human nature that each human possesses, including the President. World history is filled with tragic examples.¶</w:t>
      </w:r>
      <w:r w:rsidRPr="0071360F">
        <w:rPr>
          <w:sz w:val="16"/>
        </w:rPr>
        <w:t xml:space="preserve"> </w:t>
      </w:r>
      <w:r w:rsidRPr="0071360F">
        <w:rPr>
          <w:sz w:val="14"/>
        </w:rPr>
        <w:t>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w:t>
      </w:r>
      <w:r w:rsidRPr="0071360F">
        <w:rPr>
          <w:sz w:val="10"/>
        </w:rPr>
        <w:t>¶</w:t>
      </w:r>
      <w:r w:rsidRPr="0071360F">
        <w:rPr>
          <w:sz w:val="14"/>
        </w:rPr>
        <w:t xml:space="preserve"> Congress, of course, can amend the Resolution to state explicitly that "the introduction of Armed Forces" includes missiles as well as personnel. However, the President could continue to act without prior consultation by renewing the claim first made by President [*1639] Nixon that the Resolution is an unconstitutional invasion of the executive power.</w:t>
      </w:r>
      <w:r w:rsidRPr="0071360F">
        <w:rPr>
          <w:sz w:val="10"/>
        </w:rPr>
        <w:t>¶</w:t>
      </w:r>
      <w:r w:rsidRPr="0071360F">
        <w:rPr>
          <w:sz w:val="14"/>
        </w:rPr>
        <w:t xml:space="preserve"> Therefore, the real solution, in the absence of a Supreme Court decision, would appear to be a constitutional amendment. All must obey a clear rule in the Constitution.</w:t>
      </w:r>
      <w:r w:rsidRPr="0071360F">
        <w:rPr>
          <w:sz w:val="10"/>
        </w:rPr>
        <w:t>¶</w:t>
      </w:r>
      <w:r w:rsidRPr="0071360F">
        <w:rPr>
          <w:sz w:val="14"/>
        </w:rPr>
        <w:t xml:space="preserve"> 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w:t>
      </w:r>
      <w:r w:rsidRPr="0071360F">
        <w:rPr>
          <w:sz w:val="10"/>
        </w:rPr>
        <w:t>¶</w:t>
      </w:r>
      <w:r w:rsidRPr="0071360F">
        <w:rPr>
          <w:sz w:val="14"/>
        </w:rPr>
        <w:t xml:space="preserve"> Despite the difficulty, the Constitution has been amended twenty-six times. Amendment can be done when a problem is so important that it arouses the attention and concern of a preponderant majority of the American people. But the people must be made aware of the problem</w:t>
      </w:r>
      <w:r w:rsidRPr="0071360F">
        <w:rPr>
          <w:sz w:val="16"/>
        </w:rPr>
        <w:t>.</w:t>
      </w:r>
      <w:r w:rsidRPr="0071360F">
        <w:rPr>
          <w:sz w:val="12"/>
        </w:rPr>
        <w:t>¶</w:t>
      </w:r>
      <w:r w:rsidRPr="0071360F">
        <w:rPr>
          <w:sz w:val="16"/>
        </w:rPr>
        <w:t xml:space="preserve"> </w:t>
      </w:r>
      <w:r w:rsidRPr="000E548B">
        <w:rPr>
          <w:rStyle w:val="StyleBoldUnderline"/>
          <w:highlight w:val="yellow"/>
        </w:rPr>
        <w:t>It is hardly necessary to belabor the relative importance of the control of nuclear warfare</w:t>
      </w:r>
      <w:r w:rsidRPr="0071360F">
        <w:rPr>
          <w:sz w:val="16"/>
        </w:rPr>
        <w:t>.</w:t>
      </w:r>
      <w:r w:rsidRPr="0071360F">
        <w:rPr>
          <w:sz w:val="12"/>
        </w:rPr>
        <w:t>¶</w:t>
      </w:r>
      <w:r w:rsidRPr="0071360F">
        <w:rPr>
          <w:sz w:val="16"/>
        </w:rPr>
        <w:t xml:space="preserve"> A constitutional amendment may be, indeed, the appropriate method. But the most difficult issue remains. What should the amendment provide? How can the problem be solved specifically?</w:t>
      </w:r>
      <w:r w:rsidRPr="0071360F">
        <w:rPr>
          <w:sz w:val="12"/>
        </w:rPr>
        <w:t>¶</w:t>
      </w:r>
      <w:r w:rsidRPr="0071360F">
        <w:rPr>
          <w:sz w:val="16"/>
        </w:rPr>
        <w:t xml:space="preserve"> The Constitution in section 8 of Article I stipulates that "[t]he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w:t>
      </w:r>
      <w:r w:rsidRPr="0071360F">
        <w:rPr>
          <w:sz w:val="12"/>
        </w:rPr>
        <w:t>¶</w:t>
      </w:r>
      <w:r w:rsidRPr="0071360F">
        <w:rPr>
          <w:sz w:val="16"/>
        </w:rPr>
        <w:t xml:space="preserve"> There is a recurring relevation of a paranoia of power throughout human history that has impelled one leader after another to draw their people into wars which, in hindsight, were foolish, unnecessary, and, in some instances, downright insane. </w:t>
      </w:r>
      <w:r w:rsidRPr="000E548B">
        <w:rPr>
          <w:rStyle w:val="StyleBoldUnderline"/>
          <w:highlight w:val="yellow"/>
        </w:rPr>
        <w:t xml:space="preserve">Whatever may be the psychological influences that drive the single decisionmaker to these irrational commitments of the lives and fortunes of others, the fact remains that the behavior is a predictable one in any government that </w:t>
      </w:r>
      <w:r w:rsidRPr="000E548B">
        <w:rPr>
          <w:rStyle w:val="Emphasis"/>
          <w:highlight w:val="yellow"/>
        </w:rPr>
        <w:t>does not provide an effective check and balance</w:t>
      </w:r>
      <w:r w:rsidRPr="000E548B">
        <w:rPr>
          <w:rStyle w:val="StyleBoldUnderline"/>
          <w:highlight w:val="yellow"/>
        </w:rPr>
        <w:t xml:space="preserve"> against</w:t>
      </w:r>
      <w:r w:rsidRPr="0071360F">
        <w:rPr>
          <w:rStyle w:val="StyleBoldUnderline"/>
        </w:rPr>
        <w:t xml:space="preserve"> </w:t>
      </w:r>
      <w:r w:rsidRPr="000E548B">
        <w:rPr>
          <w:rStyle w:val="StyleBoldUnderline"/>
          <w:highlight w:val="yellow"/>
        </w:rPr>
        <w:lastRenderedPageBreak/>
        <w:t>uncontrolled power in the hands of one human</w:t>
      </w:r>
      <w:r w:rsidRPr="0071360F">
        <w:rPr>
          <w:sz w:val="16"/>
        </w:rPr>
        <w:t>.</w:t>
      </w:r>
      <w:r w:rsidRPr="0071360F">
        <w:rPr>
          <w:sz w:val="12"/>
        </w:rPr>
        <w:t>¶</w:t>
      </w:r>
      <w:r w:rsidRPr="0071360F">
        <w:rPr>
          <w:sz w:val="16"/>
        </w:rPr>
        <w:t xml:space="preserve"> We, naturally, like to think that our leaders are above such irrational behavior. Eventually, however, human nature, with all its weakness, asserts itself whatever the setting. At least that is the evidence that experience and history give us, even in our own relatively benign society, where the Executive is subject to the rule of law. [*1640] Vietnam and other more recent engagements show that it can happen and has happened here.</w:t>
      </w:r>
      <w:r w:rsidRPr="0071360F">
        <w:rPr>
          <w:sz w:val="12"/>
        </w:rPr>
        <w:t>¶</w:t>
      </w:r>
      <w:r w:rsidRPr="0071360F">
        <w:rPr>
          <w:sz w:val="16"/>
        </w:rPr>
        <w:t xml:space="preserve"> But the "nuclear football"--the ominous "black bag" --remains in the sole possession of the President.</w:t>
      </w:r>
      <w:r w:rsidRPr="0071360F">
        <w:rPr>
          <w:sz w:val="12"/>
        </w:rPr>
        <w:t>¶</w:t>
      </w:r>
      <w:r w:rsidRPr="0071360F">
        <w:rPr>
          <w:sz w:val="16"/>
        </w:rPr>
        <w:t xml:space="preserve"> And, </w:t>
      </w:r>
      <w:r w:rsidRPr="000E548B">
        <w:rPr>
          <w:rStyle w:val="StyleBoldUnderline"/>
          <w:highlight w:val="yellow"/>
        </w:rPr>
        <w:t xml:space="preserve">most important, his decision to launch a nuclear missile would be, in fact if not in law, a declaration of nuclear war, one which the nation and, indeed, humanity in general, probably would be </w:t>
      </w:r>
      <w:r w:rsidRPr="000E548B">
        <w:rPr>
          <w:rStyle w:val="Emphasis"/>
          <w:highlight w:val="yellow"/>
        </w:rPr>
        <w:t>unable to survive.</w:t>
      </w:r>
    </w:p>
    <w:p w14:paraId="7F3CE14F" w14:textId="77777777" w:rsidR="00C02620" w:rsidRDefault="00C02620" w:rsidP="00C02620"/>
    <w:p w14:paraId="7F3CE150" w14:textId="77777777" w:rsidR="00C02620" w:rsidRDefault="00C02620" w:rsidP="00C02620">
      <w:r>
        <w:br w:type="page"/>
      </w:r>
    </w:p>
    <w:p w14:paraId="7F3CE151" w14:textId="77777777" w:rsidR="000E548B" w:rsidRDefault="000E548B" w:rsidP="000E548B">
      <w:pPr>
        <w:pStyle w:val="Heading3"/>
      </w:pPr>
      <w:bookmarkStart w:id="162" w:name="_Toc363478286"/>
      <w:r>
        <w:lastRenderedPageBreak/>
        <w:t>Legitimacy Impacts:  Rule of Law</w:t>
      </w:r>
      <w:bookmarkEnd w:id="162"/>
    </w:p>
    <w:p w14:paraId="7F3CE152" w14:textId="77777777" w:rsidR="000E548B" w:rsidRDefault="000E548B" w:rsidP="000E548B">
      <w:pPr>
        <w:pStyle w:val="Heading4"/>
        <w:numPr>
          <w:ilvl w:val="0"/>
          <w:numId w:val="13"/>
        </w:numPr>
      </w:pPr>
      <w:r>
        <w:t>Decreased legitimacy risks undermining the authority of the rule of law:</w:t>
      </w:r>
    </w:p>
    <w:p w14:paraId="7F3CE153" w14:textId="77777777" w:rsidR="000E548B" w:rsidRPr="003761CB" w:rsidRDefault="000E548B" w:rsidP="000E548B">
      <w:pPr>
        <w:ind w:left="720"/>
      </w:pPr>
      <w:r w:rsidRPr="00CD15E9">
        <w:rPr>
          <w:rStyle w:val="StyleStyleBold12pt"/>
        </w:rPr>
        <w:t>Idaho Mountain Express, 6/28/2013</w:t>
      </w:r>
      <w:r>
        <w:t xml:space="preserve"> (“Narrow Supreme Court majorities erode confidence,” </w:t>
      </w:r>
      <w:hyperlink r:id="rId105" w:anchor=".UfFKuKzQtCw" w:history="1">
        <w:r w:rsidRPr="003761CB">
          <w:rPr>
            <w:rStyle w:val="Hyperlink"/>
          </w:rPr>
          <w:t>http://www.mtexpress.com/index2.php?ID=2005147913#.UfFKuKzQtCw</w:t>
        </w:r>
      </w:hyperlink>
      <w:r>
        <w:t>, Accessed 7/25/2013, rwg)</w:t>
      </w:r>
    </w:p>
    <w:p w14:paraId="7F3CE154" w14:textId="77777777" w:rsidR="000E548B" w:rsidRDefault="000E548B" w:rsidP="000E548B">
      <w:r w:rsidRPr="00CD15E9">
        <w:rPr>
          <w:rStyle w:val="StyleBoldUnderline"/>
          <w:highlight w:val="yellow"/>
        </w:rPr>
        <w:t>Without respect and acceptance of its authority to define our law, the Supreme Court risks losing its authority and the country risks losing its willingness to live by those laws, especially those with which some strongly disagree</w:t>
      </w:r>
      <w:r>
        <w:t>.</w:t>
      </w:r>
    </w:p>
    <w:p w14:paraId="7F3CE155" w14:textId="77777777" w:rsidR="000E548B" w:rsidRDefault="000E548B" w:rsidP="000E548B">
      <w:pPr>
        <w:pStyle w:val="Heading4"/>
        <w:numPr>
          <w:ilvl w:val="0"/>
          <w:numId w:val="11"/>
        </w:numPr>
        <w:spacing w:after="200" w:line="276" w:lineRule="auto"/>
      </w:pPr>
      <w:r>
        <w:t xml:space="preserve">Commitment to the rule of law is vital in preventing global nuclear conflict </w:t>
      </w:r>
    </w:p>
    <w:p w14:paraId="7F3CE156" w14:textId="77777777" w:rsidR="000E548B" w:rsidRDefault="000E548B" w:rsidP="000E548B">
      <w:pPr>
        <w:pStyle w:val="tiny"/>
      </w:pPr>
      <w:r>
        <w:rPr>
          <w:rStyle w:val="citesChar0"/>
        </w:rPr>
        <w:t>Rhyne</w:t>
      </w:r>
      <w:r>
        <w:t xml:space="preserve"> </w:t>
      </w:r>
      <w:r>
        <w:rPr>
          <w:rStyle w:val="citesChar0"/>
        </w:rPr>
        <w:t>58</w:t>
      </w:r>
      <w:r>
        <w:t xml:space="preserve"> </w:t>
      </w:r>
    </w:p>
    <w:p w14:paraId="7F3CE157" w14:textId="77777777" w:rsidR="000E548B" w:rsidRDefault="000E548B" w:rsidP="000E548B">
      <w:pPr>
        <w:pStyle w:val="tiny"/>
      </w:pPr>
      <w:r>
        <w:t xml:space="preserve">(Charles, fmr president @ American Bar Association, "Law Day Speech for Voice of America," 5/1/1958, http://www.abanet.org/publiced/lawday/rhyne58.html) </w:t>
      </w:r>
    </w:p>
    <w:p w14:paraId="7F3CE158" w14:textId="77777777" w:rsidR="000E548B" w:rsidRPr="005D33A7" w:rsidRDefault="000E548B" w:rsidP="000E548B">
      <w:pPr>
        <w:pStyle w:val="tiny"/>
        <w:rPr>
          <w:sz w:val="16"/>
        </w:rPr>
      </w:pPr>
      <w:r>
        <w:rPr>
          <w:rStyle w:val="underlinedChar"/>
        </w:rPr>
        <w:t xml:space="preserve">The tremendous yearning of all peoples for </w:t>
      </w:r>
      <w:r w:rsidRPr="005D33A7">
        <w:rPr>
          <w:rStyle w:val="underlinedChar"/>
          <w:highlight w:val="yellow"/>
        </w:rPr>
        <w:t>peace can only be answered by the use of law to replace weapons</w:t>
      </w:r>
      <w:r>
        <w:rPr>
          <w:rStyle w:val="underlinedChar"/>
        </w:rPr>
        <w:t xml:space="preserve"> in resolving international disputes</w:t>
      </w:r>
      <w:r w:rsidRPr="005D33A7">
        <w:rPr>
          <w:sz w:val="16"/>
        </w:rPr>
        <w:t xml:space="preserve"> . We in our country sincerely believe that </w:t>
      </w:r>
      <w:r w:rsidRPr="005D33A7">
        <w:rPr>
          <w:rStyle w:val="underlinedChar"/>
          <w:strike/>
          <w:highlight w:val="yellow"/>
        </w:rPr>
        <w:t>man</w:t>
      </w:r>
      <w:r w:rsidRPr="005D33A7">
        <w:rPr>
          <w:rStyle w:val="underlinedChar"/>
          <w:highlight w:val="yellow"/>
        </w:rPr>
        <w:t>kind's best hope for preventing the tragic consequences of nuclear-satellite-missile warfare is to persuade the nations of the entire world to submit</w:t>
      </w:r>
      <w:r w:rsidRPr="005D33A7">
        <w:rPr>
          <w:sz w:val="16"/>
        </w:rPr>
        <w:t xml:space="preserve"> all disputes to tribunals of justice for all adjudication </w:t>
      </w:r>
      <w:r w:rsidRPr="005D33A7">
        <w:rPr>
          <w:rStyle w:val="underlinedChar"/>
          <w:highlight w:val="yellow"/>
        </w:rPr>
        <w:t>under the rule of law</w:t>
      </w:r>
      <w:r w:rsidRPr="005D33A7">
        <w:rPr>
          <w:sz w:val="16"/>
        </w:rPr>
        <w:t xml:space="preserve">. We lawyers of </w:t>
      </w:r>
      <w:smartTag w:uri="urn:schemas-microsoft-com:office:smarttags" w:element="place">
        <w:smartTag w:uri="urn:schemas-microsoft-com:office:smarttags" w:element="country-region">
          <w:r w:rsidRPr="005D33A7">
            <w:rPr>
              <w:sz w:val="16"/>
            </w:rPr>
            <w:t>America</w:t>
          </w:r>
        </w:smartTag>
      </w:smartTag>
      <w:r w:rsidRPr="005D33A7">
        <w:rPr>
          <w:sz w:val="16"/>
        </w:rPr>
        <w:t xml:space="preserve"> would like to join lawyers from every nation in the world in fashioning an international code of law so appealing that sentiment will compel its general acceptance. </w:t>
      </w:r>
    </w:p>
    <w:p w14:paraId="7F3CE159" w14:textId="77777777" w:rsidR="000E548B" w:rsidRDefault="000E548B" w:rsidP="000E548B">
      <w:pPr>
        <w:pStyle w:val="tiny"/>
        <w:rPr>
          <w:rStyle w:val="underlinedChar"/>
        </w:rPr>
      </w:pPr>
      <w:r w:rsidRPr="005D33A7">
        <w:rPr>
          <w:sz w:val="16"/>
        </w:rPr>
        <w:t xml:space="preserve">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w:t>
      </w:r>
      <w:r w:rsidRPr="005D33A7">
        <w:rPr>
          <w:rStyle w:val="underlinedChar"/>
          <w:highlight w:val="yellow"/>
        </w:rPr>
        <w:t xml:space="preserve">History teaches that the rule of law has enabled </w:t>
      </w:r>
      <w:r w:rsidRPr="005D33A7">
        <w:rPr>
          <w:rStyle w:val="underlinedChar"/>
          <w:strike/>
          <w:highlight w:val="yellow"/>
        </w:rPr>
        <w:t>man</w:t>
      </w:r>
      <w:r w:rsidRPr="005D33A7">
        <w:rPr>
          <w:rStyle w:val="underlinedChar"/>
          <w:highlight w:val="yellow"/>
        </w:rPr>
        <w:t>kind to live together peacefully</w:t>
      </w:r>
      <w:r>
        <w:rPr>
          <w:rStyle w:val="underlinedChar"/>
        </w:rPr>
        <w:t xml:space="preserve"> within nations and it is clear that this same rule of law offers our best hope as a mechanism to achieve </w:t>
      </w:r>
      <w:r w:rsidRPr="00730AC5">
        <w:rPr>
          <w:rStyle w:val="underlinedChar"/>
        </w:rPr>
        <w:t>and</w:t>
      </w:r>
      <w:r>
        <w:rPr>
          <w:rStyle w:val="underlinedChar"/>
        </w:rPr>
        <w:t xml:space="preserve"> maintain peace between nations.</w:t>
      </w:r>
    </w:p>
    <w:p w14:paraId="7F3CE15A" w14:textId="77777777" w:rsidR="000E548B" w:rsidRDefault="000E548B" w:rsidP="000E548B"/>
    <w:p w14:paraId="7F3CE15B" w14:textId="77777777" w:rsidR="000E548B" w:rsidRDefault="000E548B" w:rsidP="000E548B">
      <w:pPr>
        <w:rPr>
          <w:u w:val="single"/>
        </w:rPr>
      </w:pPr>
    </w:p>
    <w:p w14:paraId="7F3CE15C" w14:textId="77777777" w:rsidR="000E548B" w:rsidRDefault="000E548B" w:rsidP="000E548B">
      <w:r>
        <w:br w:type="page"/>
      </w:r>
    </w:p>
    <w:p w14:paraId="7F3CE15D" w14:textId="77777777" w:rsidR="00EE7012" w:rsidRDefault="00EE7012" w:rsidP="00EE7012">
      <w:pPr>
        <w:pStyle w:val="Heading3"/>
      </w:pPr>
      <w:bookmarkStart w:id="163" w:name="_Toc363478287"/>
      <w:r>
        <w:lastRenderedPageBreak/>
        <w:t>Legitimacy Impacts:  Rights</w:t>
      </w:r>
      <w:bookmarkEnd w:id="163"/>
    </w:p>
    <w:p w14:paraId="7F3CE15E" w14:textId="77777777" w:rsidR="00EE7012" w:rsidRDefault="00EE7012" w:rsidP="00EE7012">
      <w:pPr>
        <w:pStyle w:val="Heading4"/>
      </w:pPr>
      <w:r>
        <w:t xml:space="preserve">(--) A weakened Supreme Court in a time of war leads to massive rights violations—Korematsu is the example:  </w:t>
      </w:r>
    </w:p>
    <w:p w14:paraId="7F3CE15F" w14:textId="77777777" w:rsidR="00EE7012" w:rsidRDefault="00EE7012" w:rsidP="00EE7012">
      <w:pPr>
        <w:ind w:left="720"/>
        <w:rPr>
          <w:color w:val="333333"/>
          <w:szCs w:val="18"/>
        </w:rPr>
      </w:pPr>
      <w:r>
        <w:rPr>
          <w:color w:val="333333"/>
          <w:szCs w:val="18"/>
        </w:rPr>
        <w:t xml:space="preserve">David </w:t>
      </w:r>
      <w:r w:rsidRPr="000E548B">
        <w:rPr>
          <w:rStyle w:val="StyleStyleBold12pt"/>
        </w:rPr>
        <w:t xml:space="preserve">Fontana, </w:t>
      </w:r>
      <w:r w:rsidR="000E548B" w:rsidRPr="000E548B">
        <w:rPr>
          <w:rStyle w:val="StyleStyleBold12pt"/>
        </w:rPr>
        <w:t>2002</w:t>
      </w:r>
      <w:r w:rsidR="000E548B">
        <w:rPr>
          <w:color w:val="333333"/>
          <w:szCs w:val="18"/>
        </w:rPr>
        <w:t xml:space="preserve"> </w:t>
      </w:r>
      <w:r>
        <w:rPr>
          <w:color w:val="333333"/>
          <w:szCs w:val="18"/>
        </w:rPr>
        <w:t xml:space="preserve">student of law at Yale and Oxford Universities, </w:t>
      </w:r>
      <w:r>
        <w:rPr>
          <w:b/>
          <w:bCs/>
          <w:color w:val="333333"/>
          <w:szCs w:val="18"/>
        </w:rPr>
        <w:t>20</w:t>
      </w:r>
      <w:r w:rsidRPr="00B7374B">
        <w:rPr>
          <w:b/>
          <w:bCs/>
          <w:color w:val="333333"/>
          <w:szCs w:val="18"/>
          <w:u w:val="single"/>
        </w:rPr>
        <w:t>02</w:t>
      </w:r>
      <w:r>
        <w:rPr>
          <w:color w:val="333333"/>
          <w:szCs w:val="18"/>
        </w:rPr>
        <w:t xml:space="preserve">. [The Connecticut Law Review, “A Case for the Twenty-First Century Constitutional Canon: Schneiderman v. </w:t>
      </w:r>
      <w:smartTag w:uri="urn:schemas-microsoft-com:office:smarttags" w:element="place">
        <w:smartTag w:uri="urn:schemas-microsoft-com:office:smarttags" w:element="country-region">
          <w:r>
            <w:rPr>
              <w:color w:val="333333"/>
              <w:szCs w:val="18"/>
            </w:rPr>
            <w:t>United States</w:t>
          </w:r>
        </w:smartTag>
      </w:smartTag>
      <w:r>
        <w:rPr>
          <w:color w:val="333333"/>
          <w:szCs w:val="18"/>
        </w:rPr>
        <w:t>,” p. lexis, rwg]</w:t>
      </w:r>
    </w:p>
    <w:p w14:paraId="7F3CE160" w14:textId="77777777" w:rsidR="00EE7012" w:rsidRDefault="00EE7012" w:rsidP="00EE7012">
      <w:pPr>
        <w:rPr>
          <w:color w:val="333333"/>
          <w:szCs w:val="18"/>
        </w:rPr>
      </w:pPr>
      <w:r w:rsidRPr="000E548B">
        <w:rPr>
          <w:rStyle w:val="StyleBoldUnderline"/>
          <w:highlight w:val="yellow"/>
        </w:rPr>
        <w:t>Most of the "greatest hits" of American wartime constitutional law--Korematsu</w:t>
      </w:r>
      <w:r w:rsidRPr="00B7374B">
        <w:rPr>
          <w:i/>
          <w:iCs/>
          <w:color w:val="333333"/>
          <w:szCs w:val="18"/>
          <w:u w:val="single"/>
        </w:rPr>
        <w:t xml:space="preserve"> v. United States, n150 </w:t>
      </w:r>
      <w:r w:rsidRPr="000E548B">
        <w:rPr>
          <w:rStyle w:val="StyleBoldUnderline"/>
          <w:highlight w:val="yellow"/>
        </w:rPr>
        <w:t>Hirabayashi</w:t>
      </w:r>
      <w:r w:rsidRPr="00B7374B">
        <w:rPr>
          <w:i/>
          <w:iCs/>
          <w:color w:val="333333"/>
          <w:szCs w:val="18"/>
          <w:u w:val="single"/>
        </w:rPr>
        <w:t xml:space="preserve"> v. United States</w:t>
      </w:r>
      <w:r w:rsidRPr="00B7374B">
        <w:rPr>
          <w:color w:val="333333"/>
          <w:szCs w:val="18"/>
          <w:u w:val="single"/>
        </w:rPr>
        <w:t>,</w:t>
      </w:r>
      <w:r>
        <w:rPr>
          <w:color w:val="333333"/>
          <w:szCs w:val="18"/>
        </w:rPr>
        <w:t xml:space="preserve"> n151 and </w:t>
      </w:r>
      <w:r>
        <w:rPr>
          <w:i/>
          <w:iCs/>
          <w:color w:val="333333"/>
          <w:szCs w:val="18"/>
        </w:rPr>
        <w:t>Ex parte McCardle</w:t>
      </w:r>
      <w:r>
        <w:rPr>
          <w:color w:val="333333"/>
          <w:szCs w:val="18"/>
        </w:rPr>
        <w:t xml:space="preserve"> n152 --</w:t>
      </w:r>
      <w:r w:rsidRPr="000E548B">
        <w:rPr>
          <w:rStyle w:val="StyleBoldUnderline"/>
          <w:highlight w:val="yellow"/>
        </w:rPr>
        <w:t xml:space="preserve">all involved the Supreme Court </w:t>
      </w:r>
      <w:r w:rsidRPr="000E548B">
        <w:rPr>
          <w:rStyle w:val="Emphasis"/>
          <w:highlight w:val="yellow"/>
        </w:rPr>
        <w:t xml:space="preserve">caving to political pressure </w:t>
      </w:r>
      <w:r w:rsidRPr="000E548B">
        <w:rPr>
          <w:rStyle w:val="StyleBoldUnderline"/>
          <w:highlight w:val="yellow"/>
        </w:rPr>
        <w:t xml:space="preserve">and approving </w:t>
      </w:r>
      <w:r w:rsidRPr="000E548B">
        <w:rPr>
          <w:rStyle w:val="Emphasis"/>
          <w:highlight w:val="yellow"/>
        </w:rPr>
        <w:t>restrictions on civil liberties</w:t>
      </w:r>
      <w:r w:rsidRPr="000E548B">
        <w:rPr>
          <w:rStyle w:val="StyleBoldUnderline"/>
          <w:highlight w:val="yellow"/>
        </w:rPr>
        <w:t xml:space="preserve">, in a manner that made courts seem </w:t>
      </w:r>
      <w:r w:rsidRPr="00501C38">
        <w:rPr>
          <w:rStyle w:val="Emphasis"/>
          <w:highlight w:val="yellow"/>
        </w:rPr>
        <w:t>weak and unable to protect civil liberties</w:t>
      </w:r>
      <w:r w:rsidRPr="00B7374B">
        <w:rPr>
          <w:color w:val="333333"/>
          <w:szCs w:val="18"/>
          <w:u w:val="single"/>
        </w:rPr>
        <w:t>.</w:t>
      </w:r>
      <w:r>
        <w:rPr>
          <w:color w:val="333333"/>
          <w:szCs w:val="18"/>
        </w:rPr>
        <w:t xml:space="preserve"> </w:t>
      </w:r>
      <w:r w:rsidRPr="00B7374B">
        <w:rPr>
          <w:color w:val="333333"/>
          <w:sz w:val="16"/>
          <w:szCs w:val="16"/>
        </w:rPr>
        <w:t xml:space="preserve">More recently, the case of </w:t>
      </w:r>
      <w:r w:rsidRPr="00B7374B">
        <w:rPr>
          <w:i/>
          <w:iCs/>
          <w:color w:val="333333"/>
          <w:sz w:val="16"/>
          <w:szCs w:val="16"/>
        </w:rPr>
        <w:t>Ex parte Quirin</w:t>
      </w:r>
      <w:r w:rsidRPr="00B7374B">
        <w:rPr>
          <w:color w:val="333333"/>
          <w:sz w:val="16"/>
          <w:szCs w:val="16"/>
        </w:rPr>
        <w:t xml:space="preserve"> n153 has received substantial attention and has therefore been added to this greatest hits list of American wartime constitutional law, despite the fact that this case might be the most embarrassing example of courts caving to political pressure during wartime. n154 These cases are not usually presented in constitutional law casebooks, and when they do appear in casebooks they are not yoked together n155 with cases demonstrating courts standing up to political pressure and protecting civil liberties in a time of war.</w:t>
      </w:r>
      <w:r>
        <w:rPr>
          <w:color w:val="333333"/>
          <w:szCs w:val="18"/>
        </w:rPr>
        <w:t xml:space="preserve"> </w:t>
      </w:r>
      <w:r w:rsidRPr="00501C38">
        <w:rPr>
          <w:rStyle w:val="StyleBoldUnderline"/>
          <w:highlight w:val="yellow"/>
        </w:rPr>
        <w:t>The above mentioned cases are painful reminders that, in times of war, courts often do not protect citizens against incursions on civil  [*66]  liberties and act in ways that we often later regret</w:t>
      </w:r>
      <w:r w:rsidRPr="00B7374B">
        <w:rPr>
          <w:color w:val="333333"/>
          <w:szCs w:val="18"/>
          <w:u w:val="single"/>
        </w:rPr>
        <w:t>.</w:t>
      </w:r>
      <w:r>
        <w:rPr>
          <w:color w:val="333333"/>
          <w:szCs w:val="18"/>
        </w:rPr>
        <w:t xml:space="preserve"> n156 </w:t>
      </w:r>
    </w:p>
    <w:p w14:paraId="7F3CE161" w14:textId="77777777" w:rsidR="007B7C4B" w:rsidRDefault="007B7C4B" w:rsidP="007B7C4B"/>
    <w:p w14:paraId="7F3CE162" w14:textId="77777777" w:rsidR="00BB08B8" w:rsidRDefault="00BB08B8">
      <w:pPr>
        <w:spacing w:after="200" w:line="276" w:lineRule="auto"/>
        <w:rPr>
          <w:sz w:val="16"/>
          <w:szCs w:val="16"/>
        </w:rPr>
      </w:pPr>
      <w:r>
        <w:rPr>
          <w:sz w:val="16"/>
          <w:szCs w:val="16"/>
        </w:rPr>
        <w:br w:type="page"/>
      </w:r>
    </w:p>
    <w:p w14:paraId="7F3CE163" w14:textId="77777777" w:rsidR="00BB08B8" w:rsidRDefault="00501C38" w:rsidP="00BB08B8">
      <w:pPr>
        <w:pStyle w:val="Heading3"/>
      </w:pPr>
      <w:bookmarkStart w:id="164" w:name="_Toc363478288"/>
      <w:r>
        <w:lastRenderedPageBreak/>
        <w:t>Legitimacy--</w:t>
      </w:r>
      <w:r w:rsidR="00BB08B8">
        <w:t>Court Clog Impact Extension</w:t>
      </w:r>
      <w:bookmarkEnd w:id="164"/>
    </w:p>
    <w:p w14:paraId="7F3CE164" w14:textId="77777777" w:rsidR="00BB08B8" w:rsidRDefault="00BB08B8" w:rsidP="00BB08B8">
      <w:pPr>
        <w:pStyle w:val="Heading4"/>
      </w:pPr>
      <w:r>
        <w:t>A)  GRANTING RIGHTS TO A NEW GROUP OF PEOPLE OPENS THE FLOODGATES TO OTHER COURT CLAIMS</w:t>
      </w:r>
    </w:p>
    <w:p w14:paraId="7F3CE165" w14:textId="77777777" w:rsidR="00BB08B8" w:rsidRDefault="00BB08B8" w:rsidP="00501C38">
      <w:pPr>
        <w:ind w:left="720"/>
      </w:pPr>
      <w:r w:rsidRPr="00501C38">
        <w:rPr>
          <w:rStyle w:val="StyleStyleBold12pt"/>
        </w:rPr>
        <w:t xml:space="preserve">Araiza, </w:t>
      </w:r>
      <w:r w:rsidR="00501C38" w:rsidRPr="00501C38">
        <w:rPr>
          <w:rStyle w:val="StyleStyleBold12pt"/>
        </w:rPr>
        <w:t>2005</w:t>
      </w:r>
      <w:r w:rsidR="00501C38">
        <w:t xml:space="preserve"> </w:t>
      </w:r>
      <w:r>
        <w:t>Professor of Law @ Loyola Law School, 20</w:t>
      </w:r>
      <w:r w:rsidRPr="00505A4D">
        <w:rPr>
          <w:b/>
          <w:u w:val="single"/>
        </w:rPr>
        <w:t>05</w:t>
      </w:r>
      <w:r>
        <w:t xml:space="preserve"> (William, Tulane Law Review, February 2005, 79 Tul. L. Rev. 519; Lexis)</w:t>
      </w:r>
    </w:p>
    <w:p w14:paraId="7F3CE166" w14:textId="77777777" w:rsidR="00BB08B8" w:rsidRDefault="00BB08B8" w:rsidP="00BB08B8">
      <w:r w:rsidRPr="00501C38">
        <w:rPr>
          <w:rStyle w:val="StyleBoldUnderline"/>
          <w:highlight w:val="yellow"/>
        </w:rPr>
        <w:t>Obviously, one of those consequences feared by the Court was the prospect that if the mentally retarded were granted suspect class status, many other groups could make similar arguments for heightened scrutiny. This "floodgates" concern is a legitimate one</w:t>
      </w:r>
      <w:r w:rsidRPr="00D10480">
        <w:rPr>
          <w:u w:val="single"/>
        </w:rPr>
        <w:t xml:space="preserve"> -</w:t>
      </w:r>
      <w:r>
        <w:t xml:space="preserve"> at least since the legal realists, </w:t>
      </w:r>
      <w:r w:rsidRPr="00501C38">
        <w:rPr>
          <w:rStyle w:val="StyleBoldUnderline"/>
          <w:highlight w:val="yellow"/>
        </w:rPr>
        <w:t>it has been accepted that a court formulating a legal rule must be aware of the rule's practical implications</w:t>
      </w:r>
      <w:r>
        <w:t xml:space="preserve"> as well as its formal logic. </w:t>
      </w:r>
    </w:p>
    <w:p w14:paraId="7F3CE167" w14:textId="77777777" w:rsidR="00BB08B8" w:rsidRDefault="00BB08B8" w:rsidP="00BB08B8">
      <w:pPr>
        <w:pStyle w:val="Heading4"/>
      </w:pPr>
      <w:r>
        <w:t>B)  A flood of frivolous claims trivializes worthy cases—gutting the AFF. Solvency:</w:t>
      </w:r>
    </w:p>
    <w:p w14:paraId="7F3CE168" w14:textId="77777777" w:rsidR="00BB08B8" w:rsidRDefault="00BB08B8" w:rsidP="00501C38">
      <w:pPr>
        <w:ind w:left="720"/>
      </w:pPr>
      <w:r w:rsidRPr="00501C38">
        <w:rPr>
          <w:rStyle w:val="StyleStyleBold12pt"/>
        </w:rPr>
        <w:t xml:space="preserve">Van Schaack, </w:t>
      </w:r>
      <w:r w:rsidR="00501C38" w:rsidRPr="00501C38">
        <w:rPr>
          <w:rStyle w:val="StyleStyleBold12pt"/>
        </w:rPr>
        <w:t>2004</w:t>
      </w:r>
      <w:r w:rsidR="00501C38">
        <w:t xml:space="preserve"> </w:t>
      </w:r>
      <w:r>
        <w:t>Assistant Prof. of Law @ Santa Clara University School of Law, Vanderbilt Law Review, November, 20</w:t>
      </w:r>
      <w:r w:rsidRPr="00DA7AF8">
        <w:rPr>
          <w:b/>
          <w:u w:val="single"/>
        </w:rPr>
        <w:t>04</w:t>
      </w:r>
      <w:r>
        <w:t>, (Beth, 57 Vand. L. Rev. 2305; Lexis)</w:t>
      </w:r>
    </w:p>
    <w:p w14:paraId="7F3CE169" w14:textId="77777777" w:rsidR="00FE746E" w:rsidRDefault="00BB08B8" w:rsidP="00BB08B8">
      <w:r w:rsidRPr="00501C38">
        <w:rPr>
          <w:rStyle w:val="StyleBoldUnderline"/>
          <w:highlight w:val="yellow"/>
        </w:rPr>
        <w:t xml:space="preserve">Further, cases advancing weak or frivolous claims may threaten to </w:t>
      </w:r>
      <w:r w:rsidRPr="00501C38">
        <w:rPr>
          <w:rStyle w:val="Emphasis"/>
          <w:highlight w:val="yellow"/>
        </w:rPr>
        <w:t>trivialize more worthy cases</w:t>
      </w:r>
      <w:r w:rsidRPr="00353DE3">
        <w:rPr>
          <w:b/>
          <w:u w:val="single"/>
        </w:rPr>
        <w:t>.</w:t>
      </w:r>
      <w:r>
        <w:t xml:space="preserve"> </w:t>
      </w:r>
      <w:r w:rsidRPr="00911410">
        <w:rPr>
          <w:sz w:val="16"/>
          <w:szCs w:val="16"/>
        </w:rPr>
        <w:t xml:space="preserve">Pleas for a cautionary approach have even begun to be heard from seasoned ATCA lawyers who, as a result of this more decentralized development of ATCA jurisprudence and </w:t>
      </w:r>
      <w:r w:rsidRPr="00501C38">
        <w:rPr>
          <w:rStyle w:val="StyleBoldUnderline"/>
          <w:highlight w:val="yellow"/>
        </w:rPr>
        <w:t>the emerging diversity of lawyers engaged in this work, have difficulty keeping track of all the cases that have been filed to date n48 and must consider whether and how to influence shaky cases in order to protect case precedent and the integrity of the enterprise.</w:t>
      </w:r>
      <w:r>
        <w:t xml:space="preserve"> </w:t>
      </w:r>
    </w:p>
    <w:p w14:paraId="7F3CE16A" w14:textId="77777777" w:rsidR="00FE746E" w:rsidRDefault="00FE746E" w:rsidP="00FE746E">
      <w:r>
        <w:br w:type="page"/>
      </w:r>
    </w:p>
    <w:p w14:paraId="7F3CE16B" w14:textId="77777777" w:rsidR="00FE746E" w:rsidRDefault="00FE746E" w:rsidP="00FE746E">
      <w:pPr>
        <w:pStyle w:val="Heading3"/>
      </w:pPr>
      <w:bookmarkStart w:id="165" w:name="_Toc109196724"/>
      <w:bookmarkStart w:id="166" w:name="_Toc363478289"/>
      <w:r>
        <w:lastRenderedPageBreak/>
        <w:t>LEGITIMACY IMPACT ADD ON:  COURT-STRIPPING</w:t>
      </w:r>
      <w:bookmarkEnd w:id="165"/>
      <w:bookmarkEnd w:id="166"/>
    </w:p>
    <w:p w14:paraId="7F3CE16C" w14:textId="77777777" w:rsidR="00FE746E" w:rsidRDefault="00FE746E" w:rsidP="00FE746E">
      <w:pPr>
        <w:pStyle w:val="Heading4"/>
      </w:pPr>
      <w:r>
        <w:t>A)  Threats to the Court’s legitimacy risk Court stripping:</w:t>
      </w:r>
    </w:p>
    <w:p w14:paraId="7F3CE16D" w14:textId="77777777" w:rsidR="00FE746E" w:rsidRPr="00F11606" w:rsidRDefault="00FE746E" w:rsidP="005D5C13">
      <w:pPr>
        <w:ind w:left="720"/>
      </w:pPr>
      <w:r>
        <w:t xml:space="preserve">John C. </w:t>
      </w:r>
      <w:r w:rsidRPr="005D5C13">
        <w:rPr>
          <w:rStyle w:val="StyleStyleBold12pt"/>
        </w:rPr>
        <w:t xml:space="preserve">Yoo, </w:t>
      </w:r>
      <w:r w:rsidR="005D5C13" w:rsidRPr="005D5C13">
        <w:rPr>
          <w:rStyle w:val="StyleStyleBold12pt"/>
        </w:rPr>
        <w:t>2001</w:t>
      </w:r>
      <w:r w:rsidR="005D5C13">
        <w:t xml:space="preserve"> </w:t>
      </w:r>
      <w:r>
        <w:t xml:space="preserve">Professor of law at the University of California, </w:t>
      </w:r>
      <w:r w:rsidRPr="00282420">
        <w:rPr>
          <w:b/>
        </w:rPr>
        <w:t>20</w:t>
      </w:r>
      <w:r w:rsidRPr="00165D76">
        <w:rPr>
          <w:b/>
          <w:u w:val="single"/>
        </w:rPr>
        <w:t>01</w:t>
      </w:r>
      <w:r>
        <w:t xml:space="preserve">, [The University of Chicago Law Review, “In defense of the court’s legitimacy,” p. 75] </w:t>
      </w:r>
    </w:p>
    <w:p w14:paraId="7F3CE16E" w14:textId="77777777" w:rsidR="00FE746E" w:rsidRPr="005D5C13" w:rsidRDefault="00FE746E" w:rsidP="00FE746E">
      <w:pPr>
        <w:rPr>
          <w:sz w:val="16"/>
        </w:rPr>
      </w:pPr>
      <w:r w:rsidRPr="005D5C13">
        <w:rPr>
          <w:sz w:val="16"/>
        </w:rPr>
        <w:t xml:space="preserve">The nature of the Court's interference in these issues almost inevitably sparked a response by the other actors in the political system. </w:t>
      </w:r>
      <w:r w:rsidRPr="005D5C13">
        <w:rPr>
          <w:sz w:val="16"/>
          <w:szCs w:val="16"/>
        </w:rPr>
        <w:t>In the case of the Marshall Court, it was Jefferson's muttered threats to defy judicial orders.31 With the Taney Court, it was Abraham Lincoln's attacks on Dred Scott and, ultimately, the coming of the Civil War.32 With the New Deal Court, President Roosevelt responded by campaigning against the Court and introducing his famous Court packing plan.33 With the Warren Court, it was resistance throughout the southern states, criticism in Congress, and criticism from presidential candidates.34</w:t>
      </w:r>
      <w:r w:rsidRPr="005D5C13">
        <w:rPr>
          <w:sz w:val="16"/>
        </w:rPr>
        <w:t xml:space="preserve"> </w:t>
      </w:r>
      <w:r w:rsidRPr="005D5C13">
        <w:rPr>
          <w:rStyle w:val="StyleBoldUnderline"/>
          <w:highlight w:val="yellow"/>
        </w:rPr>
        <w:t>The response of the political branches</w:t>
      </w:r>
      <w:r w:rsidRPr="00AC0D8F">
        <w:rPr>
          <w:u w:val="single"/>
        </w:rPr>
        <w:t xml:space="preserve"> or the states </w:t>
      </w:r>
      <w:r w:rsidRPr="005D5C13">
        <w:rPr>
          <w:rStyle w:val="StyleBoldUnderline"/>
          <w:highlight w:val="yellow"/>
        </w:rPr>
        <w:t>demonstrates that the Court had acted in a manner that threatened its own legitimacy.</w:t>
      </w:r>
      <w:r w:rsidRPr="005D5C13">
        <w:rPr>
          <w:sz w:val="16"/>
        </w:rPr>
        <w:t xml:space="preserve"> Because the Court had sought to foreclose society (or parts of it) from using the lawmaking process to achieve certain ends, and because those ends were of such intense importance to the people, the chief if not only way for the people (or interest groups, if one prefers a public choice approach to the political process) to pursue their policy preferences was to attack the Court. In other words, </w:t>
      </w:r>
      <w:r w:rsidRPr="005D5C13">
        <w:rPr>
          <w:rStyle w:val="StyleBoldUnderline"/>
          <w:highlight w:val="yellow"/>
        </w:rPr>
        <w:t xml:space="preserve">the other political actors had to undermine the Court's legitimacy as an institution so as to convince the electorate to support efforts to </w:t>
      </w:r>
      <w:r w:rsidRPr="005D5C13">
        <w:rPr>
          <w:rStyle w:val="Emphasis"/>
          <w:highlight w:val="yellow"/>
        </w:rPr>
        <w:t>evade</w:t>
      </w:r>
      <w:r w:rsidRPr="005D5C13">
        <w:rPr>
          <w:rStyle w:val="StyleBoldUnderline"/>
          <w:highlight w:val="yellow"/>
        </w:rPr>
        <w:t xml:space="preserve"> or </w:t>
      </w:r>
      <w:r w:rsidRPr="005D5C13">
        <w:rPr>
          <w:rStyle w:val="Emphasis"/>
          <w:highlight w:val="yellow"/>
        </w:rPr>
        <w:t>overturn its decisions</w:t>
      </w:r>
      <w:r w:rsidRPr="005D5C13">
        <w:rPr>
          <w:sz w:val="16"/>
        </w:rPr>
        <w:t>.</w:t>
      </w:r>
    </w:p>
    <w:p w14:paraId="7F3CE16F" w14:textId="77777777" w:rsidR="00FE746E" w:rsidRPr="00EB7823" w:rsidRDefault="00FE746E" w:rsidP="00FE746E">
      <w:pPr>
        <w:pStyle w:val="Heading4"/>
        <w:rPr>
          <w:rStyle w:val="Emphasis"/>
          <w:i/>
          <w:iCs/>
        </w:rPr>
      </w:pPr>
      <w:r>
        <w:t>B)  Court stripping guts the case solvency and turns the case—all rights protections would go completely unenforced—trampling meaningful rights:</w:t>
      </w:r>
    </w:p>
    <w:p w14:paraId="7F3CE170" w14:textId="77777777" w:rsidR="00FE746E" w:rsidRDefault="00FE746E" w:rsidP="005D5C13">
      <w:pPr>
        <w:pStyle w:val="NormalWeb"/>
        <w:ind w:left="720"/>
        <w:rPr>
          <w:b/>
          <w:bCs/>
          <w:sz w:val="22"/>
        </w:rPr>
      </w:pPr>
      <w:r w:rsidRPr="007E124B">
        <w:rPr>
          <w:rStyle w:val="StyleStyleBold12pt"/>
        </w:rPr>
        <w:t xml:space="preserve">Barry W. </w:t>
      </w:r>
      <w:r w:rsidRPr="005D5C13">
        <w:rPr>
          <w:rStyle w:val="StyleStyleBold12pt"/>
        </w:rPr>
        <w:t xml:space="preserve">Lynn, </w:t>
      </w:r>
      <w:r w:rsidR="005D5C13" w:rsidRPr="005D5C13">
        <w:rPr>
          <w:rStyle w:val="StyleStyleBold12pt"/>
        </w:rPr>
        <w:t>2004</w:t>
      </w:r>
      <w:r w:rsidR="005D5C13">
        <w:rPr>
          <w:sz w:val="22"/>
        </w:rPr>
        <w:t xml:space="preserve"> </w:t>
      </w:r>
      <w:r>
        <w:rPr>
          <w:sz w:val="22"/>
        </w:rPr>
        <w:t>bachelor's degree at Dickinson College, theology degree from Boston University School of Theology, minister in the United Church of Christ, of the Washington, D.C. bar, law degree from Georgetown University Law Center, the Executive Director of Americans United for Separation of Church and State, 20</w:t>
      </w:r>
      <w:r w:rsidRPr="00EB7823">
        <w:rPr>
          <w:b/>
          <w:bCs/>
          <w:sz w:val="22"/>
          <w:u w:val="single"/>
        </w:rPr>
        <w:t>04</w:t>
      </w:r>
      <w:r>
        <w:rPr>
          <w:b/>
          <w:bCs/>
          <w:sz w:val="22"/>
        </w:rPr>
        <w:br/>
      </w:r>
      <w:r>
        <w:rPr>
          <w:sz w:val="22"/>
        </w:rPr>
        <w:t>[“Congress and Court Stripping: Just Keep Your Shirts On” Church and State Magazine, May]</w:t>
      </w:r>
    </w:p>
    <w:p w14:paraId="7F3CE171" w14:textId="77777777" w:rsidR="00FE746E" w:rsidRPr="005D5C13" w:rsidRDefault="00FE746E" w:rsidP="00FE746E">
      <w:pPr>
        <w:rPr>
          <w:rStyle w:val="StyleBoldUnderline"/>
        </w:rPr>
      </w:pPr>
      <w:r w:rsidRPr="00EB7823">
        <w:rPr>
          <w:sz w:val="16"/>
          <w:szCs w:val="16"/>
        </w:rPr>
        <w:t xml:space="preserve">Another measure, the misnamed "Constitution Restoration Act of 2004," was written by former Alabama Supreme Court Chief Justice Roy Moore and his allies. It would ban all cases challenging state-sponsored acknowledgement of "God as the sovereign source of law, liberty, or government." For good measure, it would also retroactively overturn all existing rulings in this area and establish a mechanism for impeaching federal judges who dare to uphold church-state separation!  One wonders if the legislators who wrote these bills slept through high school civics class. The separation of powers means that the </w:t>
      </w:r>
      <w:smartTag w:uri="urn:schemas-microsoft-com:office:smarttags" w:element="place">
        <w:smartTag w:uri="urn:schemas-microsoft-com:office:smarttags" w:element="country-region">
          <w:r w:rsidRPr="00EB7823">
            <w:rPr>
              <w:sz w:val="16"/>
              <w:szCs w:val="16"/>
            </w:rPr>
            <w:t>U.S.</w:t>
          </w:r>
        </w:smartTag>
      </w:smartTag>
      <w:r w:rsidRPr="00EB7823">
        <w:rPr>
          <w:sz w:val="16"/>
          <w:szCs w:val="16"/>
        </w:rPr>
        <w:t xml:space="preserve"> government consists of three co-equal branches: the president, the Congress and the courts.</w:t>
      </w:r>
      <w:r>
        <w:t xml:space="preserve"> </w:t>
      </w:r>
      <w:r w:rsidRPr="005D5C13">
        <w:rPr>
          <w:rStyle w:val="StyleBoldUnderline"/>
          <w:highlight w:val="yellow"/>
        </w:rPr>
        <w:t>Congress does not have the power, through simple legislation, to decimate the authority of the courts</w:t>
      </w:r>
      <w:r w:rsidRPr="005D5C13">
        <w:rPr>
          <w:rStyle w:val="StyleBoldUnderline"/>
        </w:rPr>
        <w:t xml:space="preserve"> </w:t>
      </w:r>
      <w:r w:rsidRPr="00EB7823">
        <w:rPr>
          <w:u w:val="single"/>
        </w:rPr>
        <w:t xml:space="preserve">over issues dealing with the Bill of Rights.  </w:t>
      </w:r>
      <w:r w:rsidRPr="005D5C13">
        <w:rPr>
          <w:rStyle w:val="StyleBoldUnderline"/>
          <w:highlight w:val="yellow"/>
        </w:rPr>
        <w:t xml:space="preserve">Such power would rapidly make the courts superfluous. Whenever a judge ruled in a manner that displeased a legislator, a </w:t>
      </w:r>
      <w:r w:rsidRPr="005D5C13">
        <w:rPr>
          <w:rStyle w:val="Emphasis"/>
          <w:highlight w:val="yellow"/>
        </w:rPr>
        <w:t>court-stripping bill</w:t>
      </w:r>
      <w:r w:rsidRPr="005D5C13">
        <w:rPr>
          <w:rStyle w:val="StyleBoldUnderline"/>
          <w:highlight w:val="yellow"/>
        </w:rPr>
        <w:t xml:space="preserve"> would be drawn up and passed. Pretty soon the courts would be nothing but a rubber-stamp</w:t>
      </w:r>
      <w:r w:rsidRPr="00EB7823">
        <w:rPr>
          <w:b/>
          <w:u w:val="single"/>
        </w:rPr>
        <w:t xml:space="preserve"> body for Congress</w:t>
      </w:r>
      <w:r w:rsidRPr="00EB7823">
        <w:rPr>
          <w:u w:val="single"/>
        </w:rPr>
        <w:t xml:space="preserve">.  Some members of Congress might want that, but </w:t>
      </w:r>
      <w:r w:rsidRPr="005D5C13">
        <w:rPr>
          <w:rStyle w:val="StyleBoldUnderline"/>
          <w:highlight w:val="yellow"/>
        </w:rPr>
        <w:t>it would be a disaster for American democracy</w:t>
      </w:r>
      <w:r w:rsidRPr="00EB7823">
        <w:rPr>
          <w:u w:val="single"/>
        </w:rPr>
        <w:t xml:space="preserve">. Courts exist to make hard decisions. When lawmakers overstep their bounds and infringe on constitutional rights, courts are there to pull them back. </w:t>
      </w:r>
      <w:r w:rsidRPr="005D5C13">
        <w:rPr>
          <w:rStyle w:val="StyleBoldUnderline"/>
          <w:highlight w:val="yellow"/>
        </w:rPr>
        <w:t>Without the judiciary to protect us,</w:t>
      </w:r>
      <w:r w:rsidRPr="00EB7823">
        <w:rPr>
          <w:u w:val="single"/>
        </w:rPr>
        <w:t xml:space="preserve"> Americans would quickly be at the mercy of the momentary whims of the majority. </w:t>
      </w:r>
      <w:r w:rsidRPr="005D5C13">
        <w:rPr>
          <w:rStyle w:val="StyleBoldUnderline"/>
          <w:highlight w:val="yellow"/>
        </w:rPr>
        <w:t>Our rights would be trampled on.</w:t>
      </w:r>
    </w:p>
    <w:p w14:paraId="7F3CE172" w14:textId="77777777" w:rsidR="00BB08B8" w:rsidRDefault="00BB08B8" w:rsidP="00BB08B8"/>
    <w:p w14:paraId="7F3CE173" w14:textId="77777777" w:rsidR="007B7C4B" w:rsidRDefault="007B7C4B" w:rsidP="008F2FD4">
      <w:pPr>
        <w:rPr>
          <w:sz w:val="16"/>
          <w:szCs w:val="16"/>
        </w:rPr>
      </w:pPr>
    </w:p>
    <w:p w14:paraId="7F3CE174" w14:textId="77777777" w:rsidR="006E3EF1" w:rsidRDefault="006E3EF1" w:rsidP="006E3EF1">
      <w:r>
        <w:br w:type="page"/>
      </w:r>
    </w:p>
    <w:p w14:paraId="7F3CE175" w14:textId="77777777" w:rsidR="0007384D" w:rsidRDefault="00DB0C37" w:rsidP="00DB0C37">
      <w:pPr>
        <w:pStyle w:val="Heading2"/>
      </w:pPr>
      <w:bookmarkStart w:id="167" w:name="_Toc363478290"/>
      <w:r>
        <w:lastRenderedPageBreak/>
        <w:t>Hollow Hope DA</w:t>
      </w:r>
      <w:bookmarkEnd w:id="167"/>
    </w:p>
    <w:p w14:paraId="7F3CE176" w14:textId="77777777" w:rsidR="0007384D" w:rsidRDefault="0007384D" w:rsidP="0007384D">
      <w:pPr>
        <w:rPr>
          <w:rFonts w:eastAsia="Times New Roman"/>
          <w:szCs w:val="24"/>
        </w:rPr>
      </w:pPr>
      <w:r>
        <w:br w:type="page"/>
      </w:r>
    </w:p>
    <w:p w14:paraId="7F3CE177" w14:textId="77777777" w:rsidR="00E40876" w:rsidRDefault="008C2B7A" w:rsidP="008C2B7A">
      <w:pPr>
        <w:pStyle w:val="Heading3"/>
      </w:pPr>
      <w:bookmarkStart w:id="168" w:name="_Toc363478291"/>
      <w:r>
        <w:lastRenderedPageBreak/>
        <w:t>Hollow Hope DA</w:t>
      </w:r>
      <w:bookmarkEnd w:id="168"/>
    </w:p>
    <w:p w14:paraId="7F3CE178" w14:textId="77777777" w:rsidR="008C2B7A" w:rsidRDefault="008C2B7A" w:rsidP="008C2B7A">
      <w:pPr>
        <w:pStyle w:val="Heading4"/>
        <w:numPr>
          <w:ilvl w:val="0"/>
          <w:numId w:val="8"/>
        </w:numPr>
      </w:pPr>
      <w:r>
        <w:t xml:space="preserve">Uniqueness:  </w:t>
      </w:r>
      <w:r w:rsidR="009F2162">
        <w:t xml:space="preserve">The conservative nature of the current court is mobilizing liberal counter-movements </w:t>
      </w:r>
      <w:r w:rsidR="008A7E0F">
        <w:t xml:space="preserve">in the political sphere </w:t>
      </w:r>
      <w:r w:rsidR="009F2162">
        <w:t>to create equality now</w:t>
      </w:r>
      <w:r>
        <w:t>:</w:t>
      </w:r>
    </w:p>
    <w:p w14:paraId="7F3CE179" w14:textId="77777777" w:rsidR="008A7E0F" w:rsidRDefault="009F2162" w:rsidP="008A7E0F">
      <w:pPr>
        <w:ind w:left="360"/>
      </w:pPr>
      <w:r w:rsidRPr="009F2162">
        <w:t xml:space="preserve">Lee A. </w:t>
      </w:r>
      <w:r w:rsidRPr="009F2162">
        <w:rPr>
          <w:rStyle w:val="StyleStyleBold12pt"/>
        </w:rPr>
        <w:t>Daniels, 7/12/2013</w:t>
      </w:r>
      <w:r w:rsidRPr="009F2162">
        <w:t xml:space="preserve"> (staff writer, “The Supreme Court’s True Colors Ignore “Fairness,” </w:t>
      </w:r>
      <w:hyperlink r:id="rId106" w:history="1">
        <w:r w:rsidRPr="009F2162">
          <w:rPr>
            <w:rStyle w:val="Hyperlink"/>
          </w:rPr>
          <w:t>http://baystatebanner.com/news/2013/jul/12/supreme-courts-true-colors-ignore-fairness/</w:t>
        </w:r>
      </w:hyperlink>
      <w:r w:rsidRPr="009F2162">
        <w:t>, Accessed 7/29/2013, rwg)</w:t>
      </w:r>
    </w:p>
    <w:p w14:paraId="7F3CE17A" w14:textId="77777777" w:rsidR="009F2162" w:rsidRPr="008A7E0F" w:rsidRDefault="009F2162" w:rsidP="008A7E0F">
      <w:pPr>
        <w:ind w:left="360"/>
        <w:rPr>
          <w:rStyle w:val="verdana"/>
        </w:rPr>
      </w:pPr>
      <w:r w:rsidRPr="009F2162">
        <w:rPr>
          <w:rStyle w:val="StyleBoldUnderline"/>
          <w:highlight w:val="yellow"/>
        </w:rPr>
        <w:t>The Supreme Court’s conservative faction recently revealed</w:t>
      </w:r>
      <w:r w:rsidRPr="008A7E0F">
        <w:rPr>
          <w:rStyle w:val="verdana"/>
          <w:b/>
          <w:sz w:val="16"/>
        </w:rPr>
        <w:t xml:space="preserve"> more clearly than ever before </w:t>
      </w:r>
      <w:r w:rsidRPr="008A7E0F">
        <w:rPr>
          <w:rStyle w:val="StyleBoldUnderline"/>
          <w:highlight w:val="yellow"/>
        </w:rPr>
        <w:t>its true colors.</w:t>
      </w:r>
      <w:r w:rsidRPr="008A7E0F">
        <w:rPr>
          <w:rStyle w:val="verdana"/>
          <w:b/>
          <w:sz w:val="16"/>
        </w:rPr>
        <w:t xml:space="preserve"> It showed that in the political war over America’s future it supports those who want to return to the exclusionary policies and practices of the past.</w:t>
      </w:r>
      <w:r w:rsidR="008A7E0F" w:rsidRPr="008A7E0F">
        <w:rPr>
          <w:rStyle w:val="verdana"/>
          <w:sz w:val="12"/>
        </w:rPr>
        <w:t>¶</w:t>
      </w:r>
      <w:r w:rsidRPr="008A7E0F">
        <w:rPr>
          <w:rStyle w:val="verdana"/>
          <w:b/>
          <w:sz w:val="16"/>
        </w:rPr>
        <w:t xml:space="preserve"> It comes as no surprise that this is the guiding principle of Chief Justice John Roberts and Associate Justices Antonin Scalia, Clarence Thomas, and Samuel Alito. Their contempt for using the law to right injustice and expand the franchise of democracy has never before been so nakedly displayed.</w:t>
      </w:r>
      <w:r w:rsidR="008A7E0F" w:rsidRPr="008A7E0F">
        <w:rPr>
          <w:rStyle w:val="verdana"/>
          <w:sz w:val="12"/>
        </w:rPr>
        <w:t>¶</w:t>
      </w:r>
      <w:r w:rsidRPr="008A7E0F">
        <w:rPr>
          <w:rStyle w:val="verdana"/>
          <w:b/>
          <w:sz w:val="16"/>
        </w:rPr>
        <w:t xml:space="preserve"> </w:t>
      </w:r>
      <w:r w:rsidRPr="008A7E0F">
        <w:rPr>
          <w:rStyle w:val="StyleBoldUnderline"/>
          <w:highlight w:val="yellow"/>
        </w:rPr>
        <w:t>The conservative justices’ posture was apparent both in the decisions narrowing affirmative action and in the evisceration of the</w:t>
      </w:r>
      <w:r w:rsidRPr="008A7E0F">
        <w:rPr>
          <w:rStyle w:val="verdana"/>
          <w:b/>
          <w:sz w:val="16"/>
        </w:rPr>
        <w:t xml:space="preserve"> key “pre-clearance” provision of the </w:t>
      </w:r>
      <w:r w:rsidRPr="008A7E0F">
        <w:rPr>
          <w:rStyle w:val="StyleBoldUnderline"/>
          <w:highlight w:val="yellow"/>
        </w:rPr>
        <w:t>Voting Rights Act</w:t>
      </w:r>
      <w:r w:rsidRPr="008A7E0F">
        <w:rPr>
          <w:rStyle w:val="verdana"/>
          <w:b/>
          <w:sz w:val="16"/>
        </w:rPr>
        <w:t xml:space="preserve"> of 1965. Their callous conservatism was also at the heart of the Court’s decision limiting workers’ protections against harassment in the workplace.</w:t>
      </w:r>
      <w:r w:rsidR="008A7E0F" w:rsidRPr="008A7E0F">
        <w:rPr>
          <w:rStyle w:val="verdana"/>
          <w:sz w:val="12"/>
        </w:rPr>
        <w:t>¶</w:t>
      </w:r>
      <w:r w:rsidRPr="008A7E0F">
        <w:rPr>
          <w:rStyle w:val="verdana"/>
          <w:b/>
          <w:sz w:val="16"/>
        </w:rPr>
        <w:t xml:space="preserve"> That latter decision, Vance v. Ball State University , received far less media attention than the other cases.</w:t>
      </w:r>
      <w:r w:rsidR="008A7E0F" w:rsidRPr="008A7E0F">
        <w:rPr>
          <w:rStyle w:val="verdana"/>
          <w:sz w:val="12"/>
        </w:rPr>
        <w:t>¶</w:t>
      </w:r>
      <w:r w:rsidRPr="008A7E0F">
        <w:rPr>
          <w:rStyle w:val="verdana"/>
          <w:b/>
          <w:sz w:val="16"/>
        </w:rPr>
        <w:t xml:space="preserve"> The conservatives’ recent opinions have as little to do with establishing “fairness” as the Court’s infamous Citizens United decision of 2010 had to do with “free speech” for multibillion-dollar corporations. On the contrary, Citizens United was merely the smokescreen for freeing the conservative elite to spend billions of dollars to defeat President Obama in the 2012 presidential election.</w:t>
      </w:r>
      <w:r w:rsidR="008A7E0F" w:rsidRPr="008A7E0F">
        <w:rPr>
          <w:rStyle w:val="verdana"/>
          <w:sz w:val="12"/>
        </w:rPr>
        <w:t>¶</w:t>
      </w:r>
      <w:r w:rsidRPr="008A7E0F">
        <w:rPr>
          <w:rStyle w:val="verdana"/>
          <w:b/>
          <w:sz w:val="16"/>
        </w:rPr>
        <w:t xml:space="preserve"> Similarly, an unctuous pretense saturates the conservatives’ positions in the Vance, Voting Rights, and affirmative action cases. Those decisions have nothing to do with racial fairness. Instead, like the notorious 1896 Supreme Court decision in Plessy v. Ferguson, they hide their intent to shore up white privilege behind sham notions of “color-blindness.”</w:t>
      </w:r>
      <w:r w:rsidR="008A7E0F" w:rsidRPr="008A7E0F">
        <w:rPr>
          <w:rStyle w:val="verdana"/>
          <w:sz w:val="12"/>
        </w:rPr>
        <w:t>¶</w:t>
      </w:r>
      <w:r w:rsidRPr="008A7E0F">
        <w:rPr>
          <w:rStyle w:val="verdana"/>
          <w:b/>
          <w:sz w:val="16"/>
        </w:rPr>
        <w:t xml:space="preserve"> It’s worth remembering that in the Plessy era, a rhetorical allegiance to color-blindness was central to racists’ assertion that the doctrine of “separate but equal” was a fair ordering of,American society. Such a notion – effectively the law of the land for the next six decades – was not only profoundly undemocratic but also, operationally speaking, nonsensical.</w:t>
      </w:r>
      <w:r w:rsidR="008A7E0F" w:rsidRPr="008A7E0F">
        <w:rPr>
          <w:rStyle w:val="verdana"/>
          <w:sz w:val="12"/>
        </w:rPr>
        <w:t>¶</w:t>
      </w:r>
      <w:r w:rsidRPr="008A7E0F">
        <w:rPr>
          <w:rStyle w:val="verdana"/>
          <w:b/>
          <w:sz w:val="16"/>
        </w:rPr>
        <w:t xml:space="preserve"> Across the land, Republican legislators and operatives quickly jumped to take advantage of the conservative factions’ blows against democracy by drafting more restrictive voter-identification laws and by further undermining affirmative action via state laws and referenda.</w:t>
      </w:r>
      <w:r w:rsidR="008A7E0F" w:rsidRPr="008A7E0F">
        <w:rPr>
          <w:rStyle w:val="verdana"/>
          <w:sz w:val="12"/>
        </w:rPr>
        <w:t>¶</w:t>
      </w:r>
      <w:r w:rsidRPr="008A7E0F">
        <w:rPr>
          <w:rStyle w:val="verdana"/>
          <w:b/>
          <w:sz w:val="16"/>
        </w:rPr>
        <w:t xml:space="preserve"> </w:t>
      </w:r>
      <w:r w:rsidRPr="008A7E0F">
        <w:rPr>
          <w:rStyle w:val="StyleBoldUnderline"/>
          <w:highlight w:val="yellow"/>
        </w:rPr>
        <w:t xml:space="preserve">However, key political and social developments of these first years of the twenty-first century indicate that the conservative aggressiveness is </w:t>
      </w:r>
      <w:r w:rsidRPr="008A7E0F">
        <w:rPr>
          <w:rStyle w:val="Emphasis"/>
          <w:highlight w:val="yellow"/>
        </w:rPr>
        <w:t>motivating liberal response</w:t>
      </w:r>
      <w:r w:rsidRPr="008A7E0F">
        <w:rPr>
          <w:rStyle w:val="StyleBoldUnderline"/>
          <w:highlight w:val="yellow"/>
        </w:rPr>
        <w:t>.</w:t>
      </w:r>
      <w:r w:rsidR="008A7E0F" w:rsidRPr="008A7E0F">
        <w:rPr>
          <w:rStyle w:val="StyleBoldUnderline"/>
          <w:b w:val="0"/>
          <w:sz w:val="12"/>
          <w:highlight w:val="yellow"/>
          <w:u w:val="none"/>
        </w:rPr>
        <w:t>¶</w:t>
      </w:r>
      <w:r w:rsidRPr="008A7E0F">
        <w:rPr>
          <w:rStyle w:val="verdana"/>
          <w:b/>
          <w:sz w:val="16"/>
        </w:rPr>
        <w:t xml:space="preserve"> The conservative faction’s gift to Republicans in the Bush v. Gore election was supposed to break black Americans’ political spirit and influence. In fact, </w:t>
      </w:r>
      <w:r w:rsidRPr="008A7E0F">
        <w:rPr>
          <w:rStyle w:val="StyleBoldUnderline"/>
          <w:highlight w:val="yellow"/>
        </w:rPr>
        <w:t>the black vote became even more important as more blacks streamed to the polls, defeating the Republican Party’s neo-Jim Crow voter-suppression efforts in state after state</w:t>
      </w:r>
      <w:r w:rsidRPr="008A7E0F">
        <w:rPr>
          <w:rStyle w:val="verdana"/>
          <w:b/>
          <w:sz w:val="16"/>
        </w:rPr>
        <w:t>.</w:t>
      </w:r>
      <w:r w:rsidR="008A7E0F" w:rsidRPr="008A7E0F">
        <w:rPr>
          <w:rStyle w:val="verdana"/>
          <w:sz w:val="12"/>
        </w:rPr>
        <w:t>¶</w:t>
      </w:r>
      <w:r w:rsidRPr="008A7E0F">
        <w:rPr>
          <w:rStyle w:val="verdana"/>
          <w:b/>
          <w:sz w:val="16"/>
        </w:rPr>
        <w:t xml:space="preserve"> A decade ago, many forecast that the sudden emergence of the issue of gay marriage would sharply undermine the gay rights movement and produce a steep decline in the fortunes of the progressive coalition. But just the opposite has occurred.</w:t>
      </w:r>
      <w:r w:rsidR="008A7E0F" w:rsidRPr="008A7E0F">
        <w:rPr>
          <w:rStyle w:val="verdana"/>
          <w:sz w:val="12"/>
        </w:rPr>
        <w:t>¶</w:t>
      </w:r>
      <w:r w:rsidRPr="008A7E0F">
        <w:rPr>
          <w:rStyle w:val="verdana"/>
          <w:b/>
          <w:sz w:val="16"/>
        </w:rPr>
        <w:t xml:space="preserve"> </w:t>
      </w:r>
      <w:r w:rsidRPr="008A7E0F">
        <w:rPr>
          <w:rStyle w:val="StyleBoldUnderline"/>
          <w:highlight w:val="yellow"/>
        </w:rPr>
        <w:t>A decade ago, conservatives were boasting that Latino Americans were on the verge of flocking to the GOP</w:t>
      </w:r>
      <w:r w:rsidRPr="008A7E0F">
        <w:rPr>
          <w:rStyle w:val="verdana"/>
          <w:b/>
          <w:sz w:val="16"/>
        </w:rPr>
        <w:t xml:space="preserve"> “Big Tent” – </w:t>
      </w:r>
      <w:r w:rsidRPr="008A7E0F">
        <w:rPr>
          <w:rStyle w:val="StyleBoldUnderline"/>
          <w:highlight w:val="yellow"/>
        </w:rPr>
        <w:t>before Latinos realized they couldn’t</w:t>
      </w:r>
      <w:r w:rsidRPr="008A7E0F">
        <w:rPr>
          <w:rStyle w:val="verdana"/>
          <w:b/>
          <w:sz w:val="16"/>
        </w:rPr>
        <w:t xml:space="preserve"> – and still can’t – </w:t>
      </w:r>
      <w:r w:rsidRPr="008A7E0F">
        <w:rPr>
          <w:rStyle w:val="StyleBoldUnderline"/>
          <w:highlight w:val="yellow"/>
        </w:rPr>
        <w:t>turn off the neon-lit “whites-only” sign blocking the tent’s entrance</w:t>
      </w:r>
      <w:r w:rsidRPr="008A7E0F">
        <w:rPr>
          <w:rStyle w:val="verdana"/>
          <w:b/>
          <w:sz w:val="16"/>
        </w:rPr>
        <w:t>.</w:t>
      </w:r>
      <w:r w:rsidR="008A7E0F" w:rsidRPr="008A7E0F">
        <w:rPr>
          <w:rStyle w:val="verdana"/>
          <w:sz w:val="12"/>
        </w:rPr>
        <w:t>¶</w:t>
      </w:r>
      <w:r w:rsidRPr="008A7E0F">
        <w:rPr>
          <w:rStyle w:val="verdana"/>
          <w:b/>
          <w:sz w:val="16"/>
        </w:rPr>
        <w:t xml:space="preserve"> And recently, when it seemed the forces of reaction in the Texas state legislature were going to steamroller an extreme anti-abortion measure to passage, Democratic State Senator Wendy Davis’ startling filibuster gave the progressive coalition a new heroine – and re-affirmed this political era’s over-arching lesson.</w:t>
      </w:r>
      <w:r w:rsidR="008A7E0F" w:rsidRPr="008A7E0F">
        <w:rPr>
          <w:rStyle w:val="verdana"/>
          <w:sz w:val="12"/>
        </w:rPr>
        <w:t>¶</w:t>
      </w:r>
      <w:r w:rsidRPr="008A7E0F">
        <w:rPr>
          <w:rStyle w:val="verdana"/>
          <w:b/>
          <w:sz w:val="16"/>
        </w:rPr>
        <w:t xml:space="preserve"> That is that </w:t>
      </w:r>
      <w:r w:rsidRPr="008A7E0F">
        <w:rPr>
          <w:rStyle w:val="StyleBoldUnderline"/>
          <w:highlight w:val="yellow"/>
        </w:rPr>
        <w:t>conservative actions provoke victorious progressive reactions.</w:t>
      </w:r>
      <w:r w:rsidRPr="008A7E0F">
        <w:rPr>
          <w:rStyle w:val="verdana"/>
          <w:b/>
          <w:sz w:val="16"/>
        </w:rPr>
        <w:t xml:space="preserve"> That means that in terms of the future of America, blue is a “truer” color than red.</w:t>
      </w:r>
    </w:p>
    <w:p w14:paraId="7F3CE17B" w14:textId="77777777" w:rsidR="009F2162" w:rsidRDefault="009F2162" w:rsidP="008C2B7A">
      <w:pPr>
        <w:pStyle w:val="Heading4"/>
        <w:rPr>
          <w:rStyle w:val="verdana"/>
          <w:b w:val="0"/>
        </w:rPr>
      </w:pPr>
    </w:p>
    <w:p w14:paraId="7F3CE17C" w14:textId="77777777" w:rsidR="008A7E0F" w:rsidRPr="008A7E0F" w:rsidRDefault="008A7E0F" w:rsidP="008A7E0F">
      <w:pPr>
        <w:pStyle w:val="Heading4"/>
        <w:numPr>
          <w:ilvl w:val="0"/>
          <w:numId w:val="8"/>
        </w:numPr>
        <w:rPr>
          <w:rStyle w:val="verdana"/>
        </w:rPr>
      </w:pPr>
      <w:r w:rsidRPr="008A7E0F">
        <w:rPr>
          <w:rStyle w:val="verdana"/>
        </w:rPr>
        <w:t>International law will create a fly paper effect for domestic civil rights groups to go to the court:</w:t>
      </w:r>
    </w:p>
    <w:p w14:paraId="7F3CE17D" w14:textId="77777777" w:rsidR="00853253" w:rsidRDefault="00853253" w:rsidP="008A7E0F">
      <w:pPr>
        <w:pStyle w:val="Heading4"/>
        <w:ind w:left="360"/>
        <w:rPr>
          <w:rStyle w:val="verdana"/>
          <w:b w:val="0"/>
        </w:rPr>
      </w:pPr>
      <w:r>
        <w:rPr>
          <w:rStyle w:val="verdana"/>
          <w:b w:val="0"/>
        </w:rPr>
        <w:t xml:space="preserve">Martha F. </w:t>
      </w:r>
      <w:r w:rsidRPr="008A7E0F">
        <w:rPr>
          <w:rStyle w:val="StyleStyleBold12pt"/>
          <w:b/>
        </w:rPr>
        <w:t>Davis, 2000</w:t>
      </w:r>
      <w:r>
        <w:rPr>
          <w:rStyle w:val="verdana"/>
          <w:b w:val="0"/>
        </w:rPr>
        <w:t xml:space="preserve"> (Kate Stoneman Visiting Professor of Law &amp; Democracy, Albany Law Review, 64 Alb. L. Rev. 417, Lexis, Accessed 7/25/2013, rwg)</w:t>
      </w:r>
    </w:p>
    <w:p w14:paraId="7F3CE17E" w14:textId="77777777" w:rsidR="00853253" w:rsidRPr="008A7E0F" w:rsidRDefault="00853253" w:rsidP="008C2B7A">
      <w:pPr>
        <w:pStyle w:val="Heading4"/>
        <w:rPr>
          <w:rStyle w:val="Emphasis"/>
        </w:rPr>
      </w:pPr>
      <w:r w:rsidRPr="008A7E0F">
        <w:rPr>
          <w:rStyle w:val="verdana"/>
          <w:b w:val="0"/>
          <w:sz w:val="16"/>
        </w:rPr>
        <w:t xml:space="preserve">This change will be much less than the wholesale </w:t>
      </w:r>
      <w:bookmarkStart w:id="169" w:name="ORIGHIT_4"/>
      <w:bookmarkStart w:id="170" w:name="HIT_4"/>
      <w:bookmarkEnd w:id="169"/>
      <w:bookmarkEnd w:id="170"/>
      <w:r w:rsidRPr="008A7E0F">
        <w:rPr>
          <w:rStyle w:val="hit"/>
          <w:b w:val="0"/>
          <w:sz w:val="16"/>
        </w:rPr>
        <w:t>incorporation of international law</w:t>
      </w:r>
      <w:r w:rsidRPr="008A7E0F">
        <w:rPr>
          <w:rStyle w:val="verdana"/>
          <w:b w:val="0"/>
          <w:sz w:val="16"/>
        </w:rPr>
        <w:t xml:space="preserve"> that many internationalists have argued for, and which may yet come. Rather, in the near term, the Court will continue to police the limits of its judicial authority insofar as Congress and the Executive have generally deemed the conventions to which the United States is a signatory to be non-self-executing. That is, courts will not override that controversial designation by permitting private rights of action in domestic courts directly under international instruments that have not been independently implemented by Congress. But domestic courts, and particularly </w:t>
      </w:r>
      <w:r w:rsidRPr="008A7E0F">
        <w:rPr>
          <w:rStyle w:val="StyleBoldUnderline"/>
          <w:highlight w:val="yellow"/>
        </w:rPr>
        <w:t xml:space="preserve">the </w:t>
      </w:r>
      <w:bookmarkStart w:id="171" w:name="ORIGHIT_6"/>
      <w:bookmarkStart w:id="172" w:name="HIT_6"/>
      <w:bookmarkEnd w:id="171"/>
      <w:bookmarkEnd w:id="172"/>
      <w:r w:rsidRPr="008A7E0F">
        <w:rPr>
          <w:rStyle w:val="StyleBoldUnderline"/>
          <w:highlight w:val="yellow"/>
        </w:rPr>
        <w:t xml:space="preserve">Supreme Court, will begin to view </w:t>
      </w:r>
      <w:bookmarkStart w:id="173" w:name="ORIGHIT_7"/>
      <w:bookmarkStart w:id="174" w:name="HIT_7"/>
      <w:bookmarkEnd w:id="173"/>
      <w:bookmarkEnd w:id="174"/>
      <w:r w:rsidRPr="008A7E0F">
        <w:rPr>
          <w:rStyle w:val="StyleBoldUnderline"/>
          <w:highlight w:val="yellow"/>
        </w:rPr>
        <w:t>international law</w:t>
      </w:r>
      <w:r w:rsidRPr="008A7E0F">
        <w:rPr>
          <w:rStyle w:val="verdana"/>
          <w:b w:val="0"/>
          <w:sz w:val="16"/>
        </w:rPr>
        <w:t xml:space="preserve"> in much the same way that social science data was first viewed by courts during the Progressive era - </w:t>
      </w:r>
      <w:r w:rsidRPr="008A7E0F">
        <w:rPr>
          <w:rStyle w:val="StyleBoldUnderline"/>
          <w:highlight w:val="yellow"/>
        </w:rPr>
        <w:t>as useful and potentially persuasive authority outside of the narrow framework of precedent</w:t>
      </w:r>
      <w:r w:rsidRPr="008A7E0F">
        <w:rPr>
          <w:rStyle w:val="verdana"/>
          <w:b w:val="0"/>
          <w:sz w:val="16"/>
        </w:rPr>
        <w:t xml:space="preserve">. </w:t>
      </w:r>
      <w:r w:rsidRPr="008A7E0F">
        <w:rPr>
          <w:rStyle w:val="StyleBoldUnderline"/>
          <w:highlight w:val="yellow"/>
        </w:rPr>
        <w:t>And, like the chicken that precedes the egg, once the courts signal an interest in</w:t>
      </w:r>
      <w:r w:rsidRPr="008A7E0F">
        <w:rPr>
          <w:rStyle w:val="verdana"/>
          <w:b w:val="0"/>
          <w:sz w:val="16"/>
        </w:rPr>
        <w:t xml:space="preserve"> </w:t>
      </w:r>
      <w:bookmarkStart w:id="175" w:name="PAGE_421_8321"/>
      <w:bookmarkEnd w:id="175"/>
      <w:r w:rsidRPr="008A7E0F">
        <w:rPr>
          <w:rStyle w:val="verdana"/>
          <w:b w:val="0"/>
          <w:sz w:val="16"/>
        </w:rPr>
        <w:t xml:space="preserve"> [*421]  </w:t>
      </w:r>
      <w:bookmarkStart w:id="176" w:name="ORIGHIT_8"/>
      <w:bookmarkStart w:id="177" w:name="HIT_8"/>
      <w:bookmarkEnd w:id="176"/>
      <w:bookmarkEnd w:id="177"/>
      <w:r w:rsidRPr="008A7E0F">
        <w:rPr>
          <w:rStyle w:val="StyleBoldUnderline"/>
          <w:highlight w:val="yellow"/>
        </w:rPr>
        <w:t xml:space="preserve">international law, domestic civil rights groups will </w:t>
      </w:r>
      <w:r w:rsidRPr="008A7E0F">
        <w:rPr>
          <w:rStyle w:val="Emphasis"/>
          <w:highlight w:val="yellow"/>
        </w:rPr>
        <w:t>quickly re-allocate resources to follow suit.</w:t>
      </w:r>
    </w:p>
    <w:p w14:paraId="7F3CE17F" w14:textId="77777777" w:rsidR="008C2B7A" w:rsidRDefault="008C2B7A" w:rsidP="008C2B7A">
      <w:pPr>
        <w:pStyle w:val="Heading4"/>
      </w:pPr>
      <w:r>
        <w:t xml:space="preserve">C)  Litigation deflects attention </w:t>
      </w:r>
      <w:r w:rsidR="008A7E0F">
        <w:t>from grassroots activism that better solves the case--</w:t>
      </w:r>
      <w:r>
        <w:t xml:space="preserve">—this turns their case and then some:    </w:t>
      </w:r>
    </w:p>
    <w:p w14:paraId="7F3CE180" w14:textId="77777777" w:rsidR="008C2B7A" w:rsidRDefault="008C2B7A" w:rsidP="008C2B7A">
      <w:pPr>
        <w:ind w:left="720"/>
      </w:pPr>
      <w:r w:rsidRPr="008A7E0F">
        <w:rPr>
          <w:rStyle w:val="StyleStyleBold12pt"/>
        </w:rPr>
        <w:t>Van Schaack, 2004</w:t>
      </w:r>
      <w:r>
        <w:t xml:space="preserve"> Assistant Prof. of Law @ Santa Clara University School of Law, Vanderbilt Law Review, November, 20</w:t>
      </w:r>
      <w:r w:rsidRPr="00DA7AF8">
        <w:rPr>
          <w:b/>
          <w:u w:val="single"/>
        </w:rPr>
        <w:t>04</w:t>
      </w:r>
      <w:r>
        <w:t>, (Beth, 57 Vand. L. Rev. 2305; Lexis, rwg)</w:t>
      </w:r>
    </w:p>
    <w:p w14:paraId="7F3CE181" w14:textId="77777777" w:rsidR="008C2B7A" w:rsidRDefault="008C2B7A" w:rsidP="008C2B7A">
      <w:r w:rsidRPr="007E3BBB">
        <w:rPr>
          <w:u w:val="single"/>
        </w:rPr>
        <w:t xml:space="preserve">Although </w:t>
      </w:r>
      <w:r w:rsidRPr="008A7E0F">
        <w:rPr>
          <w:rStyle w:val="StyleBoldUnderline"/>
          <w:highlight w:val="yellow"/>
        </w:rPr>
        <w:t>litigation</w:t>
      </w:r>
      <w:r w:rsidRPr="007E3BBB">
        <w:rPr>
          <w:u w:val="single"/>
        </w:rPr>
        <w:t xml:space="preserve"> can provoke and promote other processes of social change, it </w:t>
      </w:r>
      <w:r w:rsidRPr="008A7E0F">
        <w:rPr>
          <w:rStyle w:val="StyleBoldUnderline"/>
          <w:highlight w:val="yellow"/>
        </w:rPr>
        <w:t>can also inhibit the development of, deflect attention</w:t>
      </w:r>
      <w:r>
        <w:t xml:space="preserve">  [*2344]  </w:t>
      </w:r>
      <w:r w:rsidRPr="008A7E0F">
        <w:rPr>
          <w:rStyle w:val="StyleBoldUnderline"/>
          <w:highlight w:val="yellow"/>
        </w:rPr>
        <w:t>and resources away from, or even undermine other strategies for social change that may be more efficacious or durable. These alternative strategies include reparations strategies through the political process;</w:t>
      </w:r>
      <w:r w:rsidRPr="007E3BBB">
        <w:rPr>
          <w:u w:val="single"/>
        </w:rPr>
        <w:t xml:space="preserve"> n199 direct action; </w:t>
      </w:r>
      <w:r w:rsidRPr="008A7E0F">
        <w:rPr>
          <w:rStyle w:val="StyleBoldUnderline"/>
          <w:highlight w:val="yellow"/>
        </w:rPr>
        <w:t>transnational advocacy in countries where abuses are prevalent</w:t>
      </w:r>
      <w:r w:rsidRPr="007E3BBB">
        <w:rPr>
          <w:u w:val="single"/>
        </w:rPr>
        <w:t xml:space="preserve">; n200 </w:t>
      </w:r>
      <w:r w:rsidRPr="007E3BBB">
        <w:rPr>
          <w:b/>
          <w:u w:val="single"/>
        </w:rPr>
        <w:t>grassroots educational campaigns</w:t>
      </w:r>
      <w:r w:rsidRPr="007E3BBB">
        <w:rPr>
          <w:u w:val="single"/>
        </w:rPr>
        <w:t xml:space="preserve">; traditional human rights advocacy based upon </w:t>
      </w:r>
      <w:r w:rsidRPr="007E3BBB">
        <w:rPr>
          <w:b/>
          <w:u w:val="single"/>
        </w:rPr>
        <w:t>fact-gathering and shaming</w:t>
      </w:r>
      <w:r w:rsidRPr="007E3BBB">
        <w:rPr>
          <w:u w:val="single"/>
        </w:rPr>
        <w:t xml:space="preserve">; the development of </w:t>
      </w:r>
      <w:r w:rsidRPr="007E3BBB">
        <w:rPr>
          <w:b/>
          <w:u w:val="single"/>
        </w:rPr>
        <w:t>monitoring bodies and international regulatory standards</w:t>
      </w:r>
      <w:r w:rsidRPr="007E3BBB">
        <w:rPr>
          <w:u w:val="single"/>
        </w:rPr>
        <w:t xml:space="preserve">, such as environmental or labor codes of conduct for extraterritorial activities; n201 </w:t>
      </w:r>
      <w:r w:rsidRPr="008A7E0F">
        <w:rPr>
          <w:rStyle w:val="StyleBoldUnderline"/>
          <w:highlight w:val="yellow"/>
        </w:rPr>
        <w:t>and the creation and promotion of international institutions</w:t>
      </w:r>
      <w:r w:rsidRPr="007E3BBB">
        <w:rPr>
          <w:b/>
          <w:u w:val="single"/>
        </w:rPr>
        <w:t>.</w:t>
      </w:r>
      <w:r w:rsidRPr="007E3BBB">
        <w:rPr>
          <w:u w:val="single"/>
        </w:rPr>
        <w:t xml:space="preserve"> </w:t>
      </w:r>
      <w:r>
        <w:t xml:space="preserve">n202 </w:t>
      </w:r>
      <w:r w:rsidRPr="008A7E0F">
        <w:rPr>
          <w:rStyle w:val="StyleBoldUnderline"/>
          <w:highlight w:val="yellow"/>
        </w:rPr>
        <w:t>The technical, rarified and inaccessible nature of litigation may do little to contribute to the growth of grassroots social movements in certain contexts and communities, especially where individuals are not accustomed to invoking judicial processes to bring about social change</w:t>
      </w:r>
      <w:r>
        <w:t xml:space="preserve">. n203 </w:t>
      </w:r>
      <w:r w:rsidRPr="008A7E0F">
        <w:rPr>
          <w:rStyle w:val="StyleBoldUnderline"/>
          <w:highlight w:val="yellow"/>
        </w:rPr>
        <w:t>Likewise, lawyers may actually displace natural leaders within community groups, leading to the disempowerment, and even demise, of the group</w:t>
      </w:r>
      <w:r w:rsidRPr="007E3BBB">
        <w:rPr>
          <w:u w:val="single"/>
        </w:rPr>
        <w:t>.</w:t>
      </w:r>
      <w:r>
        <w:t xml:space="preserve"> </w:t>
      </w:r>
      <w:r w:rsidRPr="007E3BBB">
        <w:rPr>
          <w:sz w:val="16"/>
          <w:szCs w:val="16"/>
        </w:rPr>
        <w:t>n204 In addition, litigation (and its attendant legalisms such as standing rules, statutes of limitation, or justiciability doctrines) may diffuse political or moral claims rather than empower potential political constituencies.</w:t>
      </w:r>
      <w:r>
        <w:t xml:space="preserve"> </w:t>
      </w:r>
      <w:r w:rsidRPr="007E3BBB">
        <w:rPr>
          <w:u w:val="single"/>
        </w:rPr>
        <w:t xml:space="preserve">Indeed, litigation in </w:t>
      </w:r>
      <w:r w:rsidRPr="008A7E0F">
        <w:rPr>
          <w:rStyle w:val="StyleBoldUnderline"/>
          <w:highlight w:val="yellow"/>
        </w:rPr>
        <w:t>the United States may ultimately contravene or undermine the strategies of local activists where it is not part of a campaign at the grassroots level in the targeted country</w:t>
      </w:r>
      <w:r>
        <w:t>.</w:t>
      </w:r>
    </w:p>
    <w:p w14:paraId="7F3CE182" w14:textId="77777777" w:rsidR="008C2B7A" w:rsidRDefault="008C2B7A" w:rsidP="008C2B7A">
      <w:r>
        <w:br w:type="page"/>
      </w:r>
    </w:p>
    <w:p w14:paraId="7F3CE183" w14:textId="77777777" w:rsidR="008C2B7A" w:rsidRDefault="008C2B7A" w:rsidP="008C2B7A">
      <w:pPr>
        <w:pStyle w:val="Heading3"/>
      </w:pPr>
      <w:bookmarkStart w:id="178" w:name="_Toc363478292"/>
      <w:r>
        <w:lastRenderedPageBreak/>
        <w:t>Links:  Court decisions are flypaper</w:t>
      </w:r>
      <w:bookmarkEnd w:id="178"/>
    </w:p>
    <w:p w14:paraId="7F3CE184" w14:textId="77777777" w:rsidR="008A7E0F" w:rsidRDefault="008A7E0F" w:rsidP="008A7E0F">
      <w:pPr>
        <w:pStyle w:val="Heading4"/>
      </w:pPr>
      <w:r>
        <w:t>(--) Civil Rights decisions are “flypaper” for movements—they convince people that litigation is an avenue for social change:</w:t>
      </w:r>
    </w:p>
    <w:p w14:paraId="7F3CE185" w14:textId="77777777" w:rsidR="008A7E0F" w:rsidRDefault="008A7E0F" w:rsidP="008A7E0F">
      <w:pPr>
        <w:ind w:left="720"/>
      </w:pPr>
      <w:r w:rsidRPr="008A7E0F">
        <w:rPr>
          <w:rStyle w:val="StyleStyleBold12pt"/>
        </w:rPr>
        <w:t>Yeazell, 2004</w:t>
      </w:r>
      <w:r>
        <w:t xml:space="preserve"> professor of law @ UCLA, 20</w:t>
      </w:r>
      <w:r w:rsidRPr="00061477">
        <w:rPr>
          <w:b/>
          <w:u w:val="single"/>
        </w:rPr>
        <w:t xml:space="preserve">04 </w:t>
      </w:r>
      <w:r>
        <w:t>(Stephen, Vanderbilt Law Review, November, 2004, 57 Vand. L. Rev. 1975; Lexis, rwg)</w:t>
      </w:r>
    </w:p>
    <w:p w14:paraId="7F3CE186" w14:textId="77777777" w:rsidR="008A7E0F" w:rsidRDefault="008A7E0F" w:rsidP="008A7E0F">
      <w:pPr>
        <w:rPr>
          <w:u w:val="single"/>
        </w:rPr>
      </w:pPr>
      <w:r w:rsidRPr="0066609F">
        <w:rPr>
          <w:u w:val="single"/>
        </w:rPr>
        <w:t xml:space="preserve">First, </w:t>
      </w:r>
      <w:r w:rsidRPr="008A7E0F">
        <w:rPr>
          <w:rStyle w:val="StyleBoldUnderline"/>
          <w:highlight w:val="yellow"/>
        </w:rPr>
        <w:t xml:space="preserve">Brown and the civil rights litigation movement helped create a </w:t>
      </w:r>
      <w:r w:rsidRPr="008A7E0F">
        <w:rPr>
          <w:rStyle w:val="Emphasis"/>
          <w:highlight w:val="yellow"/>
        </w:rPr>
        <w:t>renewed belief</w:t>
      </w:r>
      <w:r w:rsidRPr="0066609F">
        <w:rPr>
          <w:u w:val="single"/>
        </w:rPr>
        <w:t xml:space="preserve">, not just in the law, but more specifically </w:t>
      </w:r>
      <w:r w:rsidRPr="008A7E0F">
        <w:rPr>
          <w:rStyle w:val="StyleBoldUnderline"/>
          <w:highlight w:val="yellow"/>
        </w:rPr>
        <w:t>in l</w:t>
      </w:r>
      <w:r w:rsidRPr="008A7E0F">
        <w:rPr>
          <w:rStyle w:val="Emphasis"/>
          <w:highlight w:val="yellow"/>
        </w:rPr>
        <w:t>itigation</w:t>
      </w:r>
      <w:r w:rsidRPr="008A7E0F">
        <w:rPr>
          <w:rStyle w:val="StyleBoldUnderline"/>
          <w:highlight w:val="yellow"/>
        </w:rPr>
        <w:t xml:space="preserve"> </w:t>
      </w:r>
      <w:r w:rsidRPr="008A7E0F">
        <w:rPr>
          <w:sz w:val="14"/>
        </w:rPr>
        <w:t>as a noble calling and</w:t>
      </w:r>
      <w:r w:rsidRPr="008A7E0F">
        <w:rPr>
          <w:rStyle w:val="StyleBoldUnderline"/>
          <w:highlight w:val="yellow"/>
        </w:rPr>
        <w:t xml:space="preserve"> </w:t>
      </w:r>
      <w:r w:rsidRPr="008A7E0F">
        <w:rPr>
          <w:rStyle w:val="Emphasis"/>
          <w:highlight w:val="yellow"/>
        </w:rPr>
        <w:t>as an avenue for social change</w:t>
      </w:r>
      <w:r w:rsidRPr="008A7E0F">
        <w:rPr>
          <w:rStyle w:val="StyleBoldUnderline"/>
          <w:highlight w:val="yellow"/>
        </w:rPr>
        <w:t>. That belief lies open to challenge, and it can leave students and lawyers frustrated at the distance between the aspirations that brought them to law school and the world of practice as they perceive it</w:t>
      </w:r>
      <w:r w:rsidRPr="00F9535D">
        <w:rPr>
          <w:u w:val="single"/>
        </w:rPr>
        <w:t>.</w:t>
      </w:r>
      <w:r w:rsidRPr="008A7E0F">
        <w:rPr>
          <w:sz w:val="14"/>
        </w:rPr>
        <w:t xml:space="preserve"> </w:t>
      </w:r>
      <w:r w:rsidRPr="008A7E0F">
        <w:rPr>
          <w:sz w:val="14"/>
          <w:szCs w:val="16"/>
        </w:rPr>
        <w:t>But whether or not it is well-founded, this belief, with roots traceable to Brown and civil rights litigation, has endured for several generations. Thus,</w:t>
      </w:r>
      <w:r w:rsidRPr="008A7E0F">
        <w:rPr>
          <w:sz w:val="14"/>
        </w:rPr>
        <w:t xml:space="preserve"> Brown reshaped the aspirations of lawyers in ways that are still important.</w:t>
      </w:r>
    </w:p>
    <w:p w14:paraId="7F3CE187" w14:textId="77777777" w:rsidR="008C2B7A" w:rsidRDefault="00323A1C" w:rsidP="008C2B7A">
      <w:pPr>
        <w:pStyle w:val="Heading4"/>
      </w:pPr>
      <w:r>
        <w:t xml:space="preserve">(--) </w:t>
      </w:r>
      <w:r w:rsidR="008C2B7A">
        <w:t>Human rights litigation has a flypaper effect—it attracts litigants to the courts and undermines social change:</w:t>
      </w:r>
    </w:p>
    <w:p w14:paraId="7F3CE188" w14:textId="77777777" w:rsidR="008C2B7A" w:rsidRDefault="008C2B7A" w:rsidP="008C2B7A">
      <w:pPr>
        <w:ind w:left="720"/>
      </w:pPr>
      <w:r w:rsidRPr="008A7E0F">
        <w:rPr>
          <w:rStyle w:val="StyleStyleBold12pt"/>
        </w:rPr>
        <w:t>Van Schaack, 2004</w:t>
      </w:r>
      <w:r w:rsidRPr="008C2B7A">
        <w:rPr>
          <w:b/>
          <w:u w:val="single"/>
        </w:rPr>
        <w:t xml:space="preserve"> </w:t>
      </w:r>
      <w:r>
        <w:t>Assistant Prof. of Law @ Santa Clara University School of Law, Vanderbilt Law Review, November, 20</w:t>
      </w:r>
      <w:r w:rsidRPr="00DA7AF8">
        <w:rPr>
          <w:b/>
          <w:u w:val="single"/>
        </w:rPr>
        <w:t>04</w:t>
      </w:r>
      <w:r>
        <w:t>, (Beth, 57 Vand. L. Rev. 2305; Lexis)</w:t>
      </w:r>
    </w:p>
    <w:p w14:paraId="7F3CE189" w14:textId="77777777" w:rsidR="008C2B7A" w:rsidRDefault="008C2B7A" w:rsidP="008C2B7A">
      <w:r>
        <w:t xml:space="preserve">Indeed, </w:t>
      </w:r>
      <w:r w:rsidRPr="008A7E0F">
        <w:rPr>
          <w:rStyle w:val="StyleBoldUnderline"/>
          <w:highlight w:val="yellow"/>
        </w:rPr>
        <w:t>practitioners</w:t>
      </w:r>
      <w:r w:rsidRPr="00EA0E4A">
        <w:rPr>
          <w:u w:val="single"/>
        </w:rPr>
        <w:t xml:space="preserve"> of ATCA-style litigation </w:t>
      </w:r>
      <w:r w:rsidRPr="008A7E0F">
        <w:rPr>
          <w:rStyle w:val="StyleBoldUnderline"/>
          <w:highlight w:val="yellow"/>
        </w:rPr>
        <w:t>should be wary of espousing an overabundance of objectives for this litigation, because doing so may undermine or overshadow what these cases do accomplish for individual victims of human rights abuses</w:t>
      </w:r>
      <w:r w:rsidRPr="00EA0E4A">
        <w:rPr>
          <w:u w:val="single"/>
        </w:rPr>
        <w:t xml:space="preserve">. Likewise, human rights advocates </w:t>
      </w:r>
      <w:r w:rsidRPr="00EA0E4A">
        <w:rPr>
          <w:b/>
          <w:u w:val="single"/>
        </w:rPr>
        <w:t>should not pin their hopes</w:t>
      </w:r>
      <w:r w:rsidRPr="00EA0E4A">
        <w:rPr>
          <w:u w:val="single"/>
        </w:rPr>
        <w:t xml:space="preserve"> on achieving these broader impacts at the expense of their clients and their clients' experience with the litigation process.</w:t>
      </w:r>
      <w:r>
        <w:t xml:space="preserve"> In any case, notwithstanding the first and second order effects that have been achieved, </w:t>
      </w:r>
      <w:r w:rsidRPr="00EA0E4A">
        <w:rPr>
          <w:u w:val="single"/>
        </w:rPr>
        <w:t xml:space="preserve">this Essay cautions that </w:t>
      </w:r>
      <w:r w:rsidRPr="00EA0E4A">
        <w:rPr>
          <w:b/>
          <w:u w:val="single"/>
        </w:rPr>
        <w:t xml:space="preserve">such </w:t>
      </w:r>
      <w:r w:rsidRPr="008A7E0F">
        <w:rPr>
          <w:rStyle w:val="StyleBoldUnderline"/>
          <w:highlight w:val="yellow"/>
        </w:rPr>
        <w:t>litigation should not replace other forms of human rights advocacy. An overreliance on adversarial litigation, as opposed to other processes of social change, raises some of the same concerns that surface in the civil rights context</w:t>
      </w:r>
      <w:r w:rsidRPr="00EA0E4A">
        <w:rPr>
          <w:u w:val="single"/>
        </w:rPr>
        <w:t xml:space="preserve"> </w:t>
      </w:r>
      <w:r w:rsidRPr="008A7E0F">
        <w:rPr>
          <w:rStyle w:val="StyleBoldUnderline"/>
          <w:highlight w:val="yellow"/>
        </w:rPr>
        <w:t>about the efficacy of resorting to law and the judicial process to promote durable social change</w:t>
      </w:r>
      <w:r w:rsidRPr="00EA0E4A">
        <w:rPr>
          <w:u w:val="single"/>
        </w:rPr>
        <w:t xml:space="preserve"> and the ability of the judicial process to address major social and economic problems.</w:t>
      </w:r>
      <w:r>
        <w:t xml:space="preserve"> n9</w:t>
      </w:r>
    </w:p>
    <w:p w14:paraId="7F3CE18A" w14:textId="77777777" w:rsidR="008C2B7A" w:rsidRDefault="00323A1C" w:rsidP="008C2B7A">
      <w:pPr>
        <w:pStyle w:val="Heading4"/>
      </w:pPr>
      <w:r>
        <w:t xml:space="preserve">(--) </w:t>
      </w:r>
      <w:r w:rsidR="008C2B7A">
        <w:t>Litigation on human rights issues threatens to derail processes of social change:</w:t>
      </w:r>
    </w:p>
    <w:p w14:paraId="7F3CE18B" w14:textId="77777777" w:rsidR="008C2B7A" w:rsidRDefault="008C2B7A" w:rsidP="008A7E0F">
      <w:pPr>
        <w:ind w:left="720"/>
      </w:pPr>
      <w:r w:rsidRPr="008A7E0F">
        <w:rPr>
          <w:rStyle w:val="StyleStyleBold12pt"/>
        </w:rPr>
        <w:t xml:space="preserve">Van Schaack, </w:t>
      </w:r>
      <w:r w:rsidR="008A7E0F" w:rsidRPr="008A7E0F">
        <w:rPr>
          <w:rStyle w:val="StyleStyleBold12pt"/>
        </w:rPr>
        <w:t>2004</w:t>
      </w:r>
      <w:r w:rsidR="008A7E0F">
        <w:t xml:space="preserve"> </w:t>
      </w:r>
      <w:r>
        <w:t>Assistant Prof. of Law @ Santa Clara University School of Law, Vanderbilt Law Review, November, 20</w:t>
      </w:r>
      <w:r w:rsidRPr="00DA7AF8">
        <w:rPr>
          <w:b/>
          <w:u w:val="single"/>
        </w:rPr>
        <w:t>04</w:t>
      </w:r>
      <w:r>
        <w:t>, (Beth, 57 Vand. L. Rev. 2305; Lexis)</w:t>
      </w:r>
    </w:p>
    <w:p w14:paraId="7F3CE18C" w14:textId="77777777" w:rsidR="00DB0C37" w:rsidRPr="008825CA" w:rsidRDefault="008C2B7A" w:rsidP="008C2B7A">
      <w:pPr>
        <w:rPr>
          <w:rStyle w:val="Emphasis"/>
        </w:rPr>
      </w:pPr>
      <w:r w:rsidRPr="008825CA">
        <w:rPr>
          <w:rStyle w:val="StyleBoldUnderline"/>
          <w:highlight w:val="yellow"/>
        </w:rPr>
        <w:t xml:space="preserve">A focus on litigation here to the exclusion of other processes of social change has the potential to marginalize the voices of victims of human rights abuses and </w:t>
      </w:r>
      <w:r w:rsidRPr="008825CA">
        <w:rPr>
          <w:rStyle w:val="Emphasis"/>
          <w:highlight w:val="yellow"/>
        </w:rPr>
        <w:t>derail other potentially efficacious strategies for social change</w:t>
      </w:r>
      <w:r w:rsidRPr="008825CA">
        <w:rPr>
          <w:rStyle w:val="Emphasis"/>
        </w:rPr>
        <w:t xml:space="preserve">. </w:t>
      </w:r>
    </w:p>
    <w:p w14:paraId="7F3CE18D" w14:textId="77777777" w:rsidR="00DB0C37" w:rsidRDefault="00DB0C37" w:rsidP="00DB0C37">
      <w:r>
        <w:br w:type="page"/>
      </w:r>
    </w:p>
    <w:p w14:paraId="7F3CE18E" w14:textId="77777777" w:rsidR="00DB0C37" w:rsidRDefault="00DB0C37" w:rsidP="00DB0C37">
      <w:pPr>
        <w:pStyle w:val="Heading3"/>
      </w:pPr>
      <w:bookmarkStart w:id="179" w:name="_Toc363478293"/>
      <w:r>
        <w:lastRenderedPageBreak/>
        <w:t>Links:  International Law Decisions</w:t>
      </w:r>
      <w:bookmarkEnd w:id="179"/>
    </w:p>
    <w:p w14:paraId="7F3CE18F" w14:textId="77777777" w:rsidR="00DB0C37" w:rsidRDefault="00323A1C" w:rsidP="00DB0C37">
      <w:pPr>
        <w:pStyle w:val="Heading4"/>
      </w:pPr>
      <w:r>
        <w:t xml:space="preserve">(--) </w:t>
      </w:r>
      <w:r w:rsidR="00DB0C37">
        <w:t>Relying on litigation to enforce international human rights laws traps lived experiences in the language of the law—undermining real solutions to human rights:</w:t>
      </w:r>
    </w:p>
    <w:p w14:paraId="7F3CE190" w14:textId="77777777" w:rsidR="00DB0C37" w:rsidRDefault="00DB0C37" w:rsidP="00DB0C37">
      <w:pPr>
        <w:ind w:left="720"/>
      </w:pPr>
      <w:r w:rsidRPr="00323A1C">
        <w:rPr>
          <w:rStyle w:val="StyleStyleBold12pt"/>
        </w:rPr>
        <w:t>Van Schaack, 2004</w:t>
      </w:r>
      <w:r>
        <w:t xml:space="preserve"> Assistant Prof. of Law @ Santa Clara University School of Law, Vanderbilt Law Review, November, 20</w:t>
      </w:r>
      <w:r w:rsidRPr="00DA7AF8">
        <w:rPr>
          <w:b/>
          <w:u w:val="single"/>
        </w:rPr>
        <w:t>04</w:t>
      </w:r>
      <w:r>
        <w:t>, (Beth, 57 Vand. L. Rev. 2305; Lexis)</w:t>
      </w:r>
    </w:p>
    <w:p w14:paraId="7F3CE191" w14:textId="77777777" w:rsidR="00DB0C37" w:rsidRPr="00323A1C" w:rsidRDefault="00DB0C37" w:rsidP="00DB0C37">
      <w:pPr>
        <w:rPr>
          <w:sz w:val="16"/>
        </w:rPr>
      </w:pPr>
      <w:r w:rsidRPr="00323A1C">
        <w:rPr>
          <w:rStyle w:val="StyleBoldUnderline"/>
          <w:highlight w:val="yellow"/>
        </w:rPr>
        <w:t>A reliance on litigation to enforce the corpus of international human rights also invokes a more fundamental critique about the efficacy of a rights-based discourse in achieving social change</w:t>
      </w:r>
      <w:r w:rsidRPr="00323A1C">
        <w:rPr>
          <w:sz w:val="16"/>
        </w:rPr>
        <w:t xml:space="preserve">. n156 According to this perspective, </w:t>
      </w:r>
      <w:r w:rsidRPr="00323A1C">
        <w:rPr>
          <w:rStyle w:val="StyleBoldUnderline"/>
          <w:highlight w:val="yellow"/>
        </w:rPr>
        <w:t>not all reform goals "can be presented in the name of rights."</w:t>
      </w:r>
      <w:r w:rsidRPr="00737207">
        <w:rPr>
          <w:u w:val="single"/>
        </w:rPr>
        <w:t xml:space="preserve"> n157 </w:t>
      </w:r>
      <w:r w:rsidRPr="00323A1C">
        <w:rPr>
          <w:rStyle w:val="StyleBoldUnderline"/>
          <w:highlight w:val="yellow"/>
        </w:rPr>
        <w:t>The rhetoric of rights forces a desiccation and abstraction of real life experience by obliging plaintiffs to mould their</w:t>
      </w:r>
      <w:r w:rsidRPr="00323A1C">
        <w:rPr>
          <w:sz w:val="16"/>
        </w:rPr>
        <w:t xml:space="preserve">  [*2338]  </w:t>
      </w:r>
      <w:r w:rsidRPr="00323A1C">
        <w:rPr>
          <w:rStyle w:val="StyleBoldUnderline"/>
          <w:highlight w:val="yellow"/>
        </w:rPr>
        <w:t>lived experiences in terms of available legal rights and remedies</w:t>
      </w:r>
      <w:r w:rsidRPr="00737207">
        <w:rPr>
          <w:u w:val="single"/>
        </w:rPr>
        <w:t xml:space="preserve">. </w:t>
      </w:r>
      <w:r w:rsidRPr="00323A1C">
        <w:rPr>
          <w:sz w:val="16"/>
        </w:rPr>
        <w:t>In so doing, plaintiffs may lose sight of real objectives as their visions for the reform and rehabilitation of society become "trapped" in the language of law. n158 Given the subordination of ESC rights in particular, plaintiffs may only advance a limited number of atomistic claims, which may be at odds with how communities view themselves and the harms suffered. n159 Indeed, potential plaintiffs may care more about damage to their communities' ways of life, a concern that ATCA litigation cannot accommodate except minimally through the class action mechanism, which is an imperfect arbiter of group rights</w:t>
      </w:r>
      <w:r w:rsidRPr="00323A1C">
        <w:rPr>
          <w:sz w:val="16"/>
          <w:szCs w:val="16"/>
        </w:rPr>
        <w:t>.</w:t>
      </w:r>
      <w:r w:rsidRPr="00323A1C">
        <w:rPr>
          <w:sz w:val="16"/>
        </w:rPr>
        <w:t xml:space="preserve"> </w:t>
      </w:r>
      <w:r w:rsidRPr="00323A1C">
        <w:rPr>
          <w:rStyle w:val="StyleBoldUnderline"/>
          <w:highlight w:val="yellow"/>
        </w:rPr>
        <w:t>Nonetheless, victims often view their experience in terms of a denial of rights</w:t>
      </w:r>
      <w:r w:rsidRPr="00737207">
        <w:rPr>
          <w:u w:val="single"/>
        </w:rPr>
        <w:t xml:space="preserve">, n160 </w:t>
      </w:r>
      <w:r w:rsidRPr="00323A1C">
        <w:rPr>
          <w:rStyle w:val="StyleBoldUnderline"/>
          <w:highlight w:val="yellow"/>
        </w:rPr>
        <w:t>and thus the rhetoric of rights possesses a powerful symbolic meaning for plaintiffs and other victims.</w:t>
      </w:r>
      <w:r w:rsidRPr="00323A1C">
        <w:rPr>
          <w:sz w:val="16"/>
        </w:rPr>
        <w:t xml:space="preserve"> n161</w:t>
      </w:r>
    </w:p>
    <w:p w14:paraId="7F3CE192" w14:textId="77777777" w:rsidR="008C2B7A" w:rsidRDefault="008C2B7A" w:rsidP="008C2B7A"/>
    <w:p w14:paraId="7F3CE193" w14:textId="77777777" w:rsidR="008C2B7A" w:rsidRDefault="008C2B7A" w:rsidP="008C2B7A">
      <w:r>
        <w:br w:type="page"/>
      </w:r>
    </w:p>
    <w:p w14:paraId="7F3CE194" w14:textId="77777777" w:rsidR="00C253BE" w:rsidRDefault="00C253BE" w:rsidP="00C253BE">
      <w:pPr>
        <w:pStyle w:val="Heading3"/>
      </w:pPr>
      <w:bookmarkStart w:id="180" w:name="_Toc363478294"/>
      <w:r>
        <w:lastRenderedPageBreak/>
        <w:t>Internal Links:  Courts Demobilize Civil Rights Protests</w:t>
      </w:r>
      <w:bookmarkEnd w:id="180"/>
    </w:p>
    <w:p w14:paraId="7F3CE195" w14:textId="77777777" w:rsidR="00C253BE" w:rsidRDefault="00C253BE" w:rsidP="00C253BE">
      <w:pPr>
        <w:pStyle w:val="Heading4"/>
      </w:pPr>
      <w:r>
        <w:t>(--) Individual court decisions cause civil rights demonstrations to decrease</w:t>
      </w:r>
    </w:p>
    <w:p w14:paraId="7F3CE196" w14:textId="77777777" w:rsidR="00C253BE" w:rsidRDefault="00C253BE" w:rsidP="00C253BE">
      <w:pPr>
        <w:pStyle w:val="BodyText2"/>
        <w:ind w:firstLine="720"/>
        <w:jc w:val="both"/>
      </w:pPr>
      <w:r>
        <w:t xml:space="preserve">James T. </w:t>
      </w:r>
      <w:r w:rsidRPr="00323A1C">
        <w:rPr>
          <w:rStyle w:val="StyleStyleBold12pt"/>
        </w:rPr>
        <w:t>Patterson, 2001</w:t>
      </w:r>
      <w:r>
        <w:t xml:space="preserve"> Ford Foundation Professor of History, Brown University, </w:t>
      </w:r>
      <w:r>
        <w:rPr>
          <w:b/>
          <w:bCs/>
        </w:rPr>
        <w:t>20</w:t>
      </w:r>
      <w:r w:rsidRPr="0033467F">
        <w:rPr>
          <w:b/>
          <w:bCs/>
          <w:u w:val="single"/>
        </w:rPr>
        <w:t>01</w:t>
      </w:r>
    </w:p>
    <w:p w14:paraId="7F3CE197" w14:textId="77777777" w:rsidR="00C253BE" w:rsidRDefault="00C253BE" w:rsidP="00C253BE">
      <w:pPr>
        <w:pStyle w:val="BodyText2"/>
        <w:ind w:firstLine="720"/>
        <w:jc w:val="both"/>
      </w:pPr>
      <w:r>
        <w:t>[“The Troubled Legacy of Brown v. Board,” http://wwics.si.edu/topics/pubs/ACF236.pdf]</w:t>
      </w:r>
    </w:p>
    <w:p w14:paraId="7F3CE198" w14:textId="77777777" w:rsidR="00C253BE" w:rsidRPr="0033467F" w:rsidRDefault="00C253BE" w:rsidP="00C253BE">
      <w:pPr>
        <w:pStyle w:val="BodyText2"/>
        <w:jc w:val="both"/>
        <w:rPr>
          <w:u w:val="single"/>
        </w:rPr>
      </w:pPr>
      <w:r w:rsidRPr="00323A1C">
        <w:rPr>
          <w:rStyle w:val="StyleBoldUnderline"/>
          <w:highlight w:val="yellow"/>
        </w:rPr>
        <w:t>Rosenberg and others have pointed out that one would have expected the number of civil rights demonstrations in the United States to have increased after Brown</w:t>
      </w:r>
      <w:r w:rsidRPr="00323A1C">
        <w:rPr>
          <w:sz w:val="16"/>
        </w:rPr>
        <w:t xml:space="preserve"> v. Board, particularly when the South thumbed its nose at the decision as it did in the late fifties</w:t>
      </w:r>
      <w:r w:rsidRPr="00323A1C">
        <w:rPr>
          <w:rStyle w:val="StyleBoldUnderline"/>
          <w:highlight w:val="yellow"/>
        </w:rPr>
        <w:t>. In fact, there were fewer civil rights demonstrations in most of the late 1950s than there had been</w:t>
      </w:r>
      <w:r w:rsidRPr="0033467F">
        <w:rPr>
          <w:u w:val="single"/>
        </w:rPr>
        <w:t xml:space="preserve"> in 1943 or in 1946, 1947, and 1948, </w:t>
      </w:r>
      <w:r w:rsidRPr="00323A1C">
        <w:rPr>
          <w:rStyle w:val="StyleBoldUnderline"/>
          <w:highlight w:val="yellow"/>
        </w:rPr>
        <w:t>when there was a fair amount of demonstrating</w:t>
      </w:r>
      <w:r w:rsidRPr="00323A1C">
        <w:rPr>
          <w:sz w:val="16"/>
        </w:rPr>
        <w:t xml:space="preserve"> led particularly by returning black war veterans who had fought a war to save democracy but came back to a Jim Crow South. </w:t>
      </w:r>
      <w:r w:rsidRPr="00323A1C">
        <w:rPr>
          <w:rStyle w:val="StyleBoldUnderline"/>
          <w:highlight w:val="yellow"/>
        </w:rPr>
        <w:t>There was no steady escalation of demonstrations during the first five or six years after the decision.</w:t>
      </w:r>
    </w:p>
    <w:p w14:paraId="7F3CE199" w14:textId="77777777" w:rsidR="00C253BE" w:rsidRDefault="00C253BE" w:rsidP="00C253BE">
      <w:pPr>
        <w:pStyle w:val="Heading4"/>
      </w:pPr>
      <w:r>
        <w:t xml:space="preserve">(--) Courts demobilize social protest:  </w:t>
      </w:r>
    </w:p>
    <w:p w14:paraId="7F3CE19A" w14:textId="77777777" w:rsidR="00C253BE" w:rsidRDefault="00C253BE" w:rsidP="00C253BE">
      <w:pPr>
        <w:pStyle w:val="BodyText2"/>
        <w:ind w:firstLine="720"/>
        <w:jc w:val="both"/>
      </w:pPr>
      <w:r>
        <w:t xml:space="preserve">James T. </w:t>
      </w:r>
      <w:r w:rsidRPr="00323A1C">
        <w:rPr>
          <w:rStyle w:val="StyleStyleBold12pt"/>
        </w:rPr>
        <w:t>Patterson, 2001</w:t>
      </w:r>
      <w:r>
        <w:t xml:space="preserve"> Ford Foundation Professor of History, Brown University, </w:t>
      </w:r>
      <w:r>
        <w:rPr>
          <w:b/>
          <w:bCs/>
        </w:rPr>
        <w:t>20</w:t>
      </w:r>
      <w:r w:rsidRPr="003C72C3">
        <w:rPr>
          <w:b/>
          <w:bCs/>
          <w:u w:val="single"/>
        </w:rPr>
        <w:t>01</w:t>
      </w:r>
    </w:p>
    <w:p w14:paraId="7F3CE19B" w14:textId="77777777" w:rsidR="00C253BE" w:rsidRDefault="00C253BE" w:rsidP="00C253BE">
      <w:pPr>
        <w:pStyle w:val="BodyText2"/>
        <w:ind w:firstLine="720"/>
        <w:jc w:val="both"/>
      </w:pPr>
      <w:r>
        <w:t>[“The Troubled Legacy of Brown v. Board,” http://wwics.si.edu/topics/pubs/ACF236.pdf]</w:t>
      </w:r>
    </w:p>
    <w:p w14:paraId="7F3CE19C" w14:textId="77777777" w:rsidR="00C253BE" w:rsidRDefault="00C253BE" w:rsidP="00C253BE">
      <w:pPr>
        <w:rPr>
          <w:u w:val="single"/>
        </w:rPr>
      </w:pPr>
      <w:r w:rsidRPr="00323A1C">
        <w:rPr>
          <w:rStyle w:val="StyleBoldUnderline"/>
          <w:highlight w:val="yellow"/>
        </w:rPr>
        <w:t>It is the force of that kind of resistance over ten years that Gerald Rosenberg makes so much of in The Hollow Hope</w:t>
      </w:r>
      <w:r w:rsidRPr="0033467F">
        <w:rPr>
          <w:u w:val="single"/>
        </w:rPr>
        <w:t xml:space="preserve">. Michael </w:t>
      </w:r>
      <w:r w:rsidRPr="00323A1C">
        <w:rPr>
          <w:rStyle w:val="StyleBoldUnderline"/>
          <w:highlight w:val="yellow"/>
        </w:rPr>
        <w:t>Klarman</w:t>
      </w:r>
      <w:r w:rsidRPr="0033467F">
        <w:rPr>
          <w:u w:val="single"/>
        </w:rPr>
        <w:t xml:space="preserve">, another leading revisionist, </w:t>
      </w:r>
      <w:r w:rsidRPr="00323A1C">
        <w:rPr>
          <w:rStyle w:val="StyleBoldUnderline"/>
          <w:highlight w:val="yellow"/>
        </w:rPr>
        <w:t>made many of the same points</w:t>
      </w:r>
      <w:r w:rsidRPr="0033467F">
        <w:rPr>
          <w:u w:val="single"/>
        </w:rPr>
        <w:t xml:space="preserve"> </w:t>
      </w:r>
      <w:r w:rsidRPr="0033467F">
        <w:rPr>
          <w:sz w:val="16"/>
          <w:szCs w:val="16"/>
        </w:rPr>
        <w:t xml:space="preserve">in a very important article in the 1994 Journal of American History, </w:t>
      </w:r>
      <w:r w:rsidRPr="00323A1C">
        <w:rPr>
          <w:rStyle w:val="StyleBoldUnderline"/>
          <w:highlight w:val="yellow"/>
        </w:rPr>
        <w:t>in essence agreeing that the Supreme Court made its decision, little happened, and therefore courts are often limited agents of social change</w:t>
      </w:r>
      <w:r w:rsidRPr="0033467F">
        <w:rPr>
          <w:u w:val="single"/>
        </w:rPr>
        <w:t xml:space="preserve">. </w:t>
      </w:r>
      <w:smartTag w:uri="urn:schemas-microsoft-com:office:smarttags" w:element="place">
        <w:smartTag w:uri="urn:schemas-microsoft-com:office:smarttags" w:element="City">
          <w:r w:rsidRPr="0033467F">
            <w:rPr>
              <w:u w:val="single"/>
            </w:rPr>
            <w:t>Rosenberg</w:t>
          </w:r>
        </w:smartTag>
      </w:smartTag>
      <w:r w:rsidRPr="0033467F">
        <w:rPr>
          <w:u w:val="single"/>
        </w:rPr>
        <w:t xml:space="preserve"> looks at the areas of desegregation, women’s rights, and abortion rights, and shows how little the Court actually accomplished. </w:t>
      </w:r>
      <w:r w:rsidRPr="00323A1C">
        <w:rPr>
          <w:rStyle w:val="StyleBoldUnderline"/>
          <w:highlight w:val="yellow"/>
        </w:rPr>
        <w:t xml:space="preserve">If the Court </w:t>
      </w:r>
      <w:r w:rsidRPr="00323A1C">
        <w:rPr>
          <w:rStyle w:val="Emphasis"/>
          <w:highlight w:val="yellow"/>
        </w:rPr>
        <w:t>hadn’t involved itself,</w:t>
      </w:r>
      <w:r w:rsidRPr="00323A1C">
        <w:rPr>
          <w:rStyle w:val="StyleBoldUnderline"/>
          <w:highlight w:val="yellow"/>
        </w:rPr>
        <w:t xml:space="preserve"> Rosenberg adds, protest might have </w:t>
      </w:r>
      <w:r w:rsidRPr="00C253BE">
        <w:rPr>
          <w:rStyle w:val="Emphasis"/>
          <w:highlight w:val="yellow"/>
        </w:rPr>
        <w:t>emerged more quickly</w:t>
      </w:r>
      <w:r w:rsidRPr="00323A1C">
        <w:rPr>
          <w:rStyle w:val="StyleBoldUnderline"/>
          <w:highlight w:val="yellow"/>
        </w:rPr>
        <w:t xml:space="preserve"> as militant demonstrations, which in fact brought </w:t>
      </w:r>
      <w:r w:rsidRPr="00323A1C">
        <w:rPr>
          <w:rStyle w:val="Emphasis"/>
          <w:highlight w:val="yellow"/>
        </w:rPr>
        <w:t>forth concrete gains.</w:t>
      </w:r>
      <w:r w:rsidRPr="0033467F">
        <w:rPr>
          <w:u w:val="single"/>
        </w:rPr>
        <w:t xml:space="preserve"> </w:t>
      </w:r>
    </w:p>
    <w:p w14:paraId="7F3CE19D" w14:textId="77777777" w:rsidR="00C253BE" w:rsidRDefault="00C253BE" w:rsidP="00C253BE">
      <w:r>
        <w:br w:type="page"/>
      </w:r>
    </w:p>
    <w:p w14:paraId="7F3CE19E" w14:textId="77777777" w:rsidR="008C2B7A" w:rsidRDefault="008C2B7A" w:rsidP="008C2B7A">
      <w:pPr>
        <w:pStyle w:val="Heading3"/>
      </w:pPr>
      <w:bookmarkStart w:id="181" w:name="_Toc363478295"/>
      <w:r>
        <w:lastRenderedPageBreak/>
        <w:t>Impacts:  Supreme Court Decisions Undermine Civil Rights</w:t>
      </w:r>
      <w:bookmarkEnd w:id="181"/>
    </w:p>
    <w:p w14:paraId="7F3CE19F" w14:textId="77777777" w:rsidR="008C2B7A" w:rsidRDefault="00323A1C" w:rsidP="008C2B7A">
      <w:pPr>
        <w:pStyle w:val="Heading4"/>
      </w:pPr>
      <w:r>
        <w:t xml:space="preserve">(--) </w:t>
      </w:r>
      <w:r w:rsidR="008C2B7A">
        <w:t>Courts undermine the effectiveness of civil rights groups</w:t>
      </w:r>
    </w:p>
    <w:p w14:paraId="7F3CE1A0" w14:textId="77777777" w:rsidR="008C2B7A" w:rsidRDefault="008C2B7A" w:rsidP="008C2B7A">
      <w:pPr>
        <w:ind w:firstLine="720"/>
      </w:pPr>
      <w:r>
        <w:t xml:space="preserve">Stephen C. </w:t>
      </w:r>
      <w:r w:rsidRPr="00323A1C">
        <w:rPr>
          <w:rStyle w:val="StyleStyleBold12pt"/>
        </w:rPr>
        <w:t>Yeazell, 2004</w:t>
      </w:r>
      <w:r>
        <w:t xml:space="preserve"> Professor of Law, UCLA School of Law, </w:t>
      </w:r>
      <w:r>
        <w:rPr>
          <w:b/>
          <w:bCs/>
        </w:rPr>
        <w:t>20</w:t>
      </w:r>
      <w:r w:rsidRPr="0033467F">
        <w:rPr>
          <w:b/>
          <w:bCs/>
          <w:u w:val="single"/>
        </w:rPr>
        <w:t>04</w:t>
      </w:r>
    </w:p>
    <w:p w14:paraId="7F3CE1A1" w14:textId="77777777" w:rsidR="008C2B7A" w:rsidRDefault="008C2B7A" w:rsidP="00323A1C">
      <w:pPr>
        <w:pStyle w:val="BodyText2"/>
        <w:ind w:left="720"/>
      </w:pPr>
      <w:r>
        <w:t>[“</w:t>
      </w:r>
      <w:r>
        <w:rPr>
          <w:i/>
          <w:iCs/>
        </w:rPr>
        <w:t>Brown</w:t>
      </w:r>
      <w:r>
        <w:t xml:space="preserve">, The Civil Rights Movement, and the Silent Litigation Revolution,” </w:t>
      </w:r>
      <w:hyperlink r:id="rId107" w:history="1">
        <w:r w:rsidRPr="008D086F">
          <w:rPr>
            <w:rStyle w:val="Hyperlink"/>
          </w:rPr>
          <w:t>http://ssrn.com/abstract=608002</w:t>
        </w:r>
      </w:hyperlink>
      <w:r>
        <w:t>, rwg]</w:t>
      </w:r>
    </w:p>
    <w:p w14:paraId="7F3CE1A2" w14:textId="77777777" w:rsidR="008C2B7A" w:rsidRDefault="008C2B7A" w:rsidP="008C2B7A">
      <w:pPr>
        <w:pStyle w:val="BodyTextIndent"/>
        <w:ind w:left="0"/>
        <w:rPr>
          <w:u w:val="single"/>
        </w:rPr>
      </w:pPr>
      <w:r w:rsidRPr="00323A1C">
        <w:rPr>
          <w:rStyle w:val="StyleBoldUnderline"/>
          <w:highlight w:val="yellow"/>
        </w:rPr>
        <w:t>In the first half of the twentieth century one could see litigation as an agent of social change only in two areas, but it was on the side of the forces against whom the Progressives and New Dealers were working.</w:t>
      </w:r>
      <w:r>
        <w:t xml:space="preserve"> </w:t>
      </w:r>
      <w:r w:rsidRPr="0033467F">
        <w:rPr>
          <w:sz w:val="16"/>
          <w:szCs w:val="16"/>
        </w:rPr>
        <w:t>The first arena lay in the legislation of the New Deal. A number of its programs, especially in the early years, raised constitutional issues. A few were struck down. More were threatened. In either case, the task of these lawyers at the leading edge of social change was to defend legislative and administrative programs against judicial invalidation. Such innovations as the “Brandeis brief,” which sought to bring to judicial notice facts drawn from social science and legislative hearings, aimed at supporting with non-doctrinal arguments legislation and administrative actions that might otherwise succumb to judicial review.  this area, then, litigation played an important, but defensive role. The second area involved collective bargaining and the then-growing labor union movement. As they had for decades, employers sought to use courts and the injunction as a weapon both against organizing and against strikes. For those on the union side, the question was not how to use the courts to help the movement, but how to prevent them from harming it. This point emerges most clearly in the work of Felix Frankfurter and Nathan Greene, whose study of the labor injunction concluded that courts should be stripped of jurisdiction to issue injunctive relief in labor disputes. Legislation followed.</w:t>
      </w:r>
      <w:r>
        <w:t xml:space="preserve"> </w:t>
      </w:r>
      <w:r w:rsidRPr="00323A1C">
        <w:rPr>
          <w:rStyle w:val="StyleBoldUnderline"/>
          <w:highlight w:val="yellow"/>
        </w:rPr>
        <w:t>For those who thought of themselves as social progressives, the best one could hope for from the courts was to</w:t>
      </w:r>
      <w:r w:rsidRPr="00323A1C">
        <w:rPr>
          <w:rStyle w:val="Emphasis"/>
          <w:highlight w:val="yellow"/>
        </w:rPr>
        <w:t xml:space="preserve"> stay out of society’s way.</w:t>
      </w:r>
    </w:p>
    <w:p w14:paraId="7F3CE1A3" w14:textId="77777777" w:rsidR="008C2B7A" w:rsidRPr="00CC5E09" w:rsidRDefault="00323A1C" w:rsidP="008C2B7A">
      <w:pPr>
        <w:pStyle w:val="Heading4"/>
      </w:pPr>
      <w:r>
        <w:t xml:space="preserve">(--) </w:t>
      </w:r>
      <w:r w:rsidR="008C2B7A" w:rsidRPr="00CC5E09">
        <w:t xml:space="preserve">Courts cause backlash against social movements: turning the case:  </w:t>
      </w:r>
    </w:p>
    <w:p w14:paraId="7F3CE1A4" w14:textId="77777777" w:rsidR="008C2B7A" w:rsidRDefault="008C2B7A" w:rsidP="008C2B7A">
      <w:pPr>
        <w:pStyle w:val="BodyText2"/>
        <w:ind w:firstLine="720"/>
        <w:jc w:val="both"/>
      </w:pPr>
      <w:r>
        <w:t xml:space="preserve">Idit </w:t>
      </w:r>
      <w:r w:rsidRPr="00323A1C">
        <w:rPr>
          <w:rStyle w:val="StyleStyleBold12pt"/>
        </w:rPr>
        <w:t>Kostiner, 2003</w:t>
      </w:r>
      <w:r>
        <w:t xml:space="preserve">, Jurisprudence and Social Policy Program, University of California, </w:t>
      </w:r>
      <w:r>
        <w:rPr>
          <w:b/>
          <w:bCs/>
        </w:rPr>
        <w:t>20</w:t>
      </w:r>
      <w:r w:rsidRPr="005C5B0D">
        <w:rPr>
          <w:b/>
          <w:bCs/>
          <w:u w:val="single"/>
        </w:rPr>
        <w:t>03</w:t>
      </w:r>
    </w:p>
    <w:p w14:paraId="7F3CE1A5" w14:textId="77777777" w:rsidR="008C2B7A" w:rsidRDefault="008C2B7A" w:rsidP="008C2B7A">
      <w:pPr>
        <w:pStyle w:val="BodyText2"/>
        <w:ind w:left="720"/>
        <w:jc w:val="both"/>
      </w:pPr>
      <w:r>
        <w:t xml:space="preserve">[“Evaluating Legality: Toward a Cultural Approach to the Study of Law and Social Change”, June, </w:t>
      </w:r>
      <w:hyperlink r:id="rId108" w:history="1">
        <w:r w:rsidRPr="008D086F">
          <w:rPr>
            <w:rStyle w:val="Hyperlink"/>
          </w:rPr>
          <w:t>http://www.blackwell-synergy.com/doi/full/10.1111/1540-5893.3702006</w:t>
        </w:r>
      </w:hyperlink>
      <w:r>
        <w:t>, rwg]</w:t>
      </w:r>
    </w:p>
    <w:p w14:paraId="7F3CE1A6" w14:textId="77777777" w:rsidR="008C2B7A" w:rsidRPr="00323A1C" w:rsidRDefault="008C2B7A" w:rsidP="008C2B7A">
      <w:pPr>
        <w:pStyle w:val="BodyText2"/>
        <w:jc w:val="both"/>
        <w:rPr>
          <w:rStyle w:val="StyleBoldUnderline"/>
        </w:rPr>
      </w:pPr>
      <w:r w:rsidRPr="005C5B0D">
        <w:rPr>
          <w:u w:val="single"/>
        </w:rPr>
        <w:t>Following Scheingold's argument on the "myth of rights</w:t>
      </w:r>
      <w:r w:rsidRPr="00323A1C">
        <w:rPr>
          <w:rStyle w:val="StyleBoldUnderline"/>
          <w:highlight w:val="yellow"/>
        </w:rPr>
        <w:t>," several empirical studies were conducted to explore whether specific litigation campaigns had been successful in promoting social reform</w:t>
      </w:r>
      <w:r w:rsidRPr="00323A1C">
        <w:rPr>
          <w:sz w:val="16"/>
        </w:rPr>
        <w:t xml:space="preserve">. Focusing primarily on the direct effects of legal tactics, many of these studies revealed a substantial gap between the promises of rights litigation and its minimal impact in reality. In his well-cited book The Hollow Hope (1991), </w:t>
      </w:r>
      <w:r w:rsidRPr="00323A1C">
        <w:rPr>
          <w:rStyle w:val="StyleBoldUnderline"/>
          <w:highlight w:val="yellow"/>
        </w:rPr>
        <w:t>Rosenberg concludes that major litigation campaigns for school desegregation, abortion rights, and environmental justice failed to produce significant social reform</w:t>
      </w:r>
      <w:r w:rsidRPr="005C5B0D">
        <w:rPr>
          <w:u w:val="single"/>
        </w:rPr>
        <w:t xml:space="preserve">. According to </w:t>
      </w:r>
      <w:smartTag w:uri="urn:schemas-microsoft-com:office:smarttags" w:element="place">
        <w:smartTag w:uri="urn:schemas-microsoft-com:office:smarttags" w:element="City">
          <w:r w:rsidRPr="005C5B0D">
            <w:rPr>
              <w:u w:val="single"/>
            </w:rPr>
            <w:t>Rosenberg</w:t>
          </w:r>
        </w:smartTag>
      </w:smartTag>
      <w:r w:rsidRPr="005C5B0D">
        <w:rPr>
          <w:u w:val="single"/>
        </w:rPr>
        <w:t xml:space="preserve">, </w:t>
      </w:r>
      <w:r w:rsidRPr="00323A1C">
        <w:rPr>
          <w:rStyle w:val="StyleBoldUnderline"/>
          <w:highlight w:val="yellow"/>
        </w:rPr>
        <w:t>some of these campaigns even had negative effects on social movements, as they led to backlash reactions and the rise of reactionary social movements. Other studies</w:t>
      </w:r>
      <w:r w:rsidRPr="005C5B0D">
        <w:rPr>
          <w:u w:val="single"/>
        </w:rPr>
        <w:t xml:space="preserve"> of the impact of litigation campaigns </w:t>
      </w:r>
      <w:r w:rsidRPr="00323A1C">
        <w:rPr>
          <w:rStyle w:val="StyleBoldUnderline"/>
          <w:highlight w:val="yellow"/>
        </w:rPr>
        <w:t>conclude with similarly pessimistic accounts of the fate of legal tactics as a tool for social reform.</w:t>
      </w:r>
      <w:r w:rsidRPr="00323A1C">
        <w:rPr>
          <w:rStyle w:val="StyleBoldUnderline"/>
        </w:rPr>
        <w:t xml:space="preserve"> </w:t>
      </w:r>
    </w:p>
    <w:p w14:paraId="7F3CE1A7" w14:textId="77777777" w:rsidR="008C2B7A" w:rsidRDefault="008C2B7A" w:rsidP="008C2B7A">
      <w:pPr>
        <w:rPr>
          <w:rFonts w:eastAsia="Times New Roman"/>
          <w:szCs w:val="24"/>
        </w:rPr>
      </w:pPr>
      <w:r>
        <w:br w:type="page"/>
      </w:r>
    </w:p>
    <w:p w14:paraId="7F3CE1A8" w14:textId="77777777" w:rsidR="0007269D" w:rsidRDefault="00C253BE" w:rsidP="0007269D">
      <w:pPr>
        <w:pStyle w:val="Heading3"/>
      </w:pPr>
      <w:bookmarkStart w:id="182" w:name="_Toc109196755"/>
      <w:bookmarkStart w:id="183" w:name="_Toc363478296"/>
      <w:r>
        <w:lastRenderedPageBreak/>
        <w:t xml:space="preserve">Impacts:  </w:t>
      </w:r>
      <w:r w:rsidR="0007269D">
        <w:t>ROSENBERG IS CORRECT</w:t>
      </w:r>
      <w:bookmarkEnd w:id="182"/>
      <w:bookmarkEnd w:id="183"/>
    </w:p>
    <w:p w14:paraId="7F3CE1A9" w14:textId="77777777" w:rsidR="0007269D" w:rsidRDefault="00C253BE" w:rsidP="0007269D">
      <w:pPr>
        <w:pStyle w:val="Heading4"/>
      </w:pPr>
      <w:r>
        <w:t xml:space="preserve">(--) </w:t>
      </w:r>
      <w:r w:rsidR="0007269D">
        <w:t>Despite questionable methodology, Rosenberg is largely correct--judicial rulings have little influence on social change:</w:t>
      </w:r>
    </w:p>
    <w:p w14:paraId="7F3CE1AA" w14:textId="77777777" w:rsidR="0007269D" w:rsidRDefault="0007269D" w:rsidP="0007269D">
      <w:pPr>
        <w:ind w:left="720"/>
      </w:pPr>
      <w:r w:rsidRPr="00C253BE">
        <w:rPr>
          <w:rStyle w:val="StyleStyleBold12pt"/>
        </w:rPr>
        <w:t>Fallon, 2005</w:t>
      </w:r>
      <w:r>
        <w:t xml:space="preserve"> prof. of Constitutional Law @ Harvard, Harvard Law Review, April 20</w:t>
      </w:r>
      <w:r w:rsidRPr="00BC6559">
        <w:rPr>
          <w:u w:val="single"/>
        </w:rPr>
        <w:t>05</w:t>
      </w:r>
      <w:r>
        <w:t>, 118 Harv. L. Rev. 1787; Lexis, rwg</w:t>
      </w:r>
    </w:p>
    <w:p w14:paraId="7F3CE1AB" w14:textId="77777777" w:rsidR="001F6D60" w:rsidRDefault="0007269D" w:rsidP="0007269D">
      <w:r w:rsidRPr="00C1563E">
        <w:rPr>
          <w:u w:val="single"/>
        </w:rPr>
        <w:t>To measure the authoritative legitimacy of judicial rulings, however, it does not suffice to look at the parties' responses. The effect on other officials and the broader public also matters</w:t>
      </w:r>
      <w:r>
        <w:t xml:space="preserve">. </w:t>
      </w:r>
      <w:r w:rsidRPr="00C1563E">
        <w:rPr>
          <w:sz w:val="16"/>
          <w:szCs w:val="16"/>
        </w:rPr>
        <w:t>In a well-known and provocative book, Gerald</w:t>
      </w:r>
      <w:r>
        <w:t xml:space="preserve"> </w:t>
      </w:r>
      <w:r w:rsidRPr="00C253BE">
        <w:rPr>
          <w:rStyle w:val="StyleBoldUnderline"/>
          <w:highlight w:val="yellow"/>
        </w:rPr>
        <w:t>Rosenberg maintains that such celebrated Supreme Court decisions as Brown</w:t>
      </w:r>
      <w:r w:rsidRPr="00C1563E">
        <w:rPr>
          <w:u w:val="single"/>
        </w:rPr>
        <w:t xml:space="preserve"> v. Board of Education </w:t>
      </w:r>
      <w:r w:rsidRPr="00C253BE">
        <w:rPr>
          <w:rStyle w:val="StyleBoldUnderline"/>
          <w:highlight w:val="yellow"/>
        </w:rPr>
        <w:t>and Roe</w:t>
      </w:r>
      <w:r w:rsidRPr="00C1563E">
        <w:rPr>
          <w:u w:val="single"/>
        </w:rPr>
        <w:t xml:space="preserve"> v. Wade </w:t>
      </w:r>
      <w:r w:rsidRPr="00C253BE">
        <w:rPr>
          <w:rStyle w:val="StyleBoldUnderline"/>
          <w:highlight w:val="yellow"/>
        </w:rPr>
        <w:t>proved largely ineffectual as engines of social change</w:t>
      </w:r>
      <w:r>
        <w:t xml:space="preserve">. </w:t>
      </w:r>
      <w:r w:rsidRPr="00C1563E">
        <w:rPr>
          <w:sz w:val="16"/>
          <w:szCs w:val="16"/>
        </w:rPr>
        <w:t xml:space="preserve">n198 Judicial declarations may not achieve much, he argues, unless other officials implement the Court's message or citizens litigate on a national scale. </w:t>
      </w:r>
      <w:r w:rsidRPr="00C253BE">
        <w:rPr>
          <w:rStyle w:val="StyleBoldUnderline"/>
          <w:highlight w:val="yellow"/>
        </w:rPr>
        <w:t>Although critics have attacked both his methodology</w:t>
      </w:r>
      <w:r w:rsidRPr="00C1563E">
        <w:rPr>
          <w:u w:val="single"/>
        </w:rPr>
        <w:t xml:space="preserve"> and his conclusions, n199 </w:t>
      </w:r>
      <w:r w:rsidRPr="00C253BE">
        <w:rPr>
          <w:rStyle w:val="StyleBoldUnderline"/>
          <w:highlight w:val="yellow"/>
        </w:rPr>
        <w:t>Rosenberg raises important issues about the broader effects of court decisions</w:t>
      </w:r>
      <w:r w:rsidRPr="00C1563E">
        <w:rPr>
          <w:u w:val="single"/>
        </w:rPr>
        <w:t>.</w:t>
      </w:r>
      <w:r>
        <w:t xml:space="preserve"> n200 </w:t>
      </w:r>
      <w:r w:rsidRPr="00C1563E">
        <w:rPr>
          <w:u w:val="single"/>
        </w:rPr>
        <w:t xml:space="preserve">On a few points, </w:t>
      </w:r>
      <w:r w:rsidRPr="00C253BE">
        <w:rPr>
          <w:rStyle w:val="StyleBoldUnderline"/>
          <w:highlight w:val="yellow"/>
        </w:rPr>
        <w:t>the facts speak for themselves</w:t>
      </w:r>
      <w:r>
        <w:t xml:space="preserve">. </w:t>
      </w:r>
      <w:r w:rsidRPr="00C1563E">
        <w:rPr>
          <w:sz w:val="16"/>
          <w:szCs w:val="16"/>
        </w:rPr>
        <w:t>Clearly the authoritative legitimacy of judicial decisions can be relative, rather than absolute. Regional variations also can occur.</w:t>
      </w:r>
      <w:r>
        <w:t xml:space="preserve"> </w:t>
      </w:r>
      <w:r w:rsidRPr="00C253BE">
        <w:rPr>
          <w:rStyle w:val="StyleBoldUnderline"/>
          <w:highlight w:val="yellow"/>
        </w:rPr>
        <w:t>For</w:t>
      </w:r>
      <w:r>
        <w:t xml:space="preserve">  [*1832]  </w:t>
      </w:r>
      <w:r w:rsidRPr="00C253BE">
        <w:rPr>
          <w:rStyle w:val="StyleBoldUnderline"/>
          <w:highlight w:val="yellow"/>
        </w:rPr>
        <w:t>at least a decade, Brown</w:t>
      </w:r>
      <w:r w:rsidRPr="00C1563E">
        <w:rPr>
          <w:u w:val="single"/>
        </w:rPr>
        <w:t xml:space="preserve"> v. Board of Education </w:t>
      </w:r>
      <w:r w:rsidRPr="00C253BE">
        <w:rPr>
          <w:rStyle w:val="StyleBoldUnderline"/>
          <w:highlight w:val="yellow"/>
        </w:rPr>
        <w:t>met "massive resistance" through much of the South</w:t>
      </w:r>
      <w:r w:rsidRPr="00C1563E">
        <w:rPr>
          <w:u w:val="single"/>
        </w:rPr>
        <w:t xml:space="preserve"> before sentiment hardened that recalcitrance should not be tolerated. n201 </w:t>
      </w:r>
      <w:r w:rsidRPr="00C253BE">
        <w:rPr>
          <w:rStyle w:val="StyleBoldUnderline"/>
          <w:highlight w:val="yellow"/>
        </w:rPr>
        <w:t>Years</w:t>
      </w:r>
      <w:r w:rsidRPr="00C253BE">
        <w:rPr>
          <w:rStyle w:val="StyleBoldUnderline"/>
        </w:rPr>
        <w:t xml:space="preserve"> </w:t>
      </w:r>
      <w:r w:rsidRPr="00C1563E">
        <w:rPr>
          <w:u w:val="single"/>
        </w:rPr>
        <w:t>and even decades a</w:t>
      </w:r>
      <w:r w:rsidRPr="00C253BE">
        <w:rPr>
          <w:rStyle w:val="StyleBoldUnderline"/>
          <w:highlight w:val="yellow"/>
        </w:rPr>
        <w:t>fter the Supreme Court had declared officially sponsored prayer in public schools to be unconstitutional,</w:t>
      </w:r>
      <w:r w:rsidRPr="00C1563E">
        <w:rPr>
          <w:u w:val="single"/>
        </w:rPr>
        <w:t xml:space="preserve"> n202 </w:t>
      </w:r>
      <w:r w:rsidRPr="00C253BE">
        <w:rPr>
          <w:rStyle w:val="StyleBoldUnderline"/>
          <w:highlight w:val="yellow"/>
        </w:rPr>
        <w:t>teacher-led prayers remained common</w:t>
      </w:r>
      <w:r w:rsidRPr="00C1563E">
        <w:rPr>
          <w:u w:val="single"/>
        </w:rPr>
        <w:t xml:space="preserve"> in broad swaths of the country</w:t>
      </w:r>
      <w:r>
        <w:t>. n203</w:t>
      </w:r>
    </w:p>
    <w:p w14:paraId="7F3CE1AC" w14:textId="77777777" w:rsidR="001F6D60" w:rsidRDefault="001F6D60" w:rsidP="001F6D60">
      <w:r>
        <w:br w:type="page"/>
      </w:r>
    </w:p>
    <w:p w14:paraId="7F3CE1AD" w14:textId="77777777" w:rsidR="00143914" w:rsidRDefault="00143914" w:rsidP="00143914">
      <w:pPr>
        <w:pStyle w:val="Heading2"/>
      </w:pPr>
      <w:bookmarkStart w:id="184" w:name="_Toc363478297"/>
      <w:r>
        <w:lastRenderedPageBreak/>
        <w:t>Separation of Powers DA</w:t>
      </w:r>
      <w:bookmarkEnd w:id="184"/>
    </w:p>
    <w:p w14:paraId="7F3CE1AE" w14:textId="77777777" w:rsidR="00143914" w:rsidRDefault="00143914" w:rsidP="00143914">
      <w:pPr>
        <w:pStyle w:val="Heading4"/>
        <w:numPr>
          <w:ilvl w:val="0"/>
          <w:numId w:val="15"/>
        </w:numPr>
      </w:pPr>
      <w:r>
        <w:t>Judiciary has declared the Cuban embargo a political question:</w:t>
      </w:r>
    </w:p>
    <w:p w14:paraId="7F3CE1AF" w14:textId="77777777" w:rsidR="00143914" w:rsidRDefault="00143914" w:rsidP="00143914">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7F3CE1B0" w14:textId="77777777" w:rsidR="00143914" w:rsidRDefault="00143914" w:rsidP="00143914">
      <w:pPr>
        <w:rPr>
          <w:sz w:val="16"/>
        </w:rPr>
      </w:pPr>
      <w:r w:rsidRPr="00C250B0">
        <w:rPr>
          <w:sz w:val="16"/>
        </w:rPr>
        <w:t xml:space="preserve">Nevertheless, </w:t>
      </w:r>
      <w:r w:rsidRPr="00C250B0">
        <w:rPr>
          <w:rStyle w:val="StyleBoldUnderline"/>
          <w:highlight w:val="yellow"/>
        </w:rPr>
        <w:t xml:space="preserve">courts regularly refuse to reach the merits of claims relating to the blockade of Cuba at all, asserting that they present </w:t>
      </w:r>
      <w:r w:rsidRPr="00C250B0">
        <w:rPr>
          <w:rStyle w:val="Emphasis"/>
          <w:highlight w:val="yellow"/>
        </w:rPr>
        <w:t>non-justiciable</w:t>
      </w:r>
      <w:r w:rsidRPr="00C250B0">
        <w:rPr>
          <w:sz w:val="16"/>
        </w:rPr>
        <w:t xml:space="preserve">  [*447]  </w:t>
      </w:r>
      <w:r w:rsidRPr="00C250B0">
        <w:rPr>
          <w:rStyle w:val="Emphasis"/>
          <w:highlight w:val="yellow"/>
        </w:rPr>
        <w:t>political questions</w:t>
      </w:r>
      <w:r w:rsidRPr="00C250B0">
        <w:rPr>
          <w:sz w:val="16"/>
        </w:rPr>
        <w:t xml:space="preserve">. n128 Where courts have addressed the constitutional questions posed by the international legal implications of the embargo, they have either 1) ruled purely on domestic legal grounds, or 2) found no direct conflict with international law. n129 </w:t>
      </w:r>
      <w:r w:rsidRPr="00C250B0">
        <w:rPr>
          <w:rStyle w:val="StyleBoldUnderline"/>
          <w:highlight w:val="yellow"/>
        </w:rPr>
        <w:t>To date, no court has ruled on whether Cuba's right to development, protected under customary international law, would render any aspect of the Cuban embargo postdating the development of this norm unconstitutional</w:t>
      </w:r>
      <w:r w:rsidRPr="00C250B0">
        <w:rPr>
          <w:sz w:val="16"/>
        </w:rPr>
        <w:t xml:space="preserve">. n130 If the judiciary is ever asked to rule on the conflict between Cuba's right to development and most, if not all, the provisions of the embargo, it should not shy away from its constitutional duty to invalidate the provisions in question. n131 </w:t>
      </w:r>
      <w:r w:rsidRPr="00C250B0">
        <w:rPr>
          <w:rStyle w:val="StyleBoldUnderline"/>
          <w:highlight w:val="yellow"/>
        </w:rPr>
        <w:t xml:space="preserve">In light of the powerful currents of </w:t>
      </w:r>
      <w:r w:rsidRPr="00C250B0">
        <w:rPr>
          <w:rStyle w:val="Emphasis"/>
          <w:highlight w:val="yellow"/>
        </w:rPr>
        <w:t>judicial restraint</w:t>
      </w:r>
      <w:r w:rsidRPr="00C250B0">
        <w:rPr>
          <w:rStyle w:val="StyleBoldUnderline"/>
          <w:highlight w:val="yellow"/>
        </w:rPr>
        <w:t xml:space="preserve"> that have guided courts' rulings on the subject to date, however, a sweeping judicial invalidation of a half-century of foreign policy is unlikely</w:t>
      </w:r>
      <w:r w:rsidRPr="00C250B0">
        <w:rPr>
          <w:sz w:val="16"/>
        </w:rPr>
        <w:t>. n132 Consequently, the task of bringing U.S. foreign policy toward Cuba in accord with international legal norms is, in all practicality, left to the political branches. n133</w:t>
      </w:r>
    </w:p>
    <w:p w14:paraId="7F3CE1B1" w14:textId="77777777" w:rsidR="00143914" w:rsidRDefault="00143914" w:rsidP="00143914">
      <w:pPr>
        <w:pStyle w:val="Heading4"/>
      </w:pPr>
      <w:r>
        <w:t>B) Court involvement in foreign affairs undermine Separation of Powers:</w:t>
      </w:r>
    </w:p>
    <w:p w14:paraId="7F3CE1B2" w14:textId="77777777" w:rsidR="00143914" w:rsidRDefault="00143914" w:rsidP="00143914">
      <w:pPr>
        <w:pStyle w:val="NormalWeb"/>
        <w:ind w:left="720"/>
        <w:rPr>
          <w:bCs/>
        </w:rPr>
      </w:pPr>
      <w:r w:rsidRPr="00617A4E">
        <w:rPr>
          <w:bCs/>
        </w:rPr>
        <w:t xml:space="preserve">T. Alexander </w:t>
      </w:r>
      <w:r w:rsidRPr="00FF1838">
        <w:rPr>
          <w:rStyle w:val="StyleStyleBold12pt"/>
        </w:rPr>
        <w:t>Aleinikoff, 2004</w:t>
      </w:r>
      <w:r>
        <w:rPr>
          <w:bCs/>
        </w:rPr>
        <w:t xml:space="preserve"> (Associate Dean for research @ Georgetown University Law Center, Jan, </w:t>
      </w:r>
      <w:r w:rsidRPr="00617A4E">
        <w:rPr>
          <w:bCs/>
        </w:rPr>
        <w:t>98 A.J.I.L. 91</w:t>
      </w:r>
      <w:r>
        <w:rPr>
          <w:bCs/>
        </w:rPr>
        <w:t>, Lexis, Accessed, 7/23/2013, rwg)</w:t>
      </w:r>
    </w:p>
    <w:p w14:paraId="7F3CE1B3" w14:textId="77777777" w:rsidR="00143914" w:rsidRPr="005E5A8B" w:rsidRDefault="00143914" w:rsidP="00143914">
      <w:pPr>
        <w:spacing w:before="100" w:beforeAutospacing="1" w:after="100" w:afterAutospacing="1"/>
        <w:rPr>
          <w:bCs/>
          <w:sz w:val="16"/>
        </w:rPr>
      </w:pPr>
      <w:r w:rsidRPr="005E5A8B">
        <w:rPr>
          <w:bCs/>
          <w:sz w:val="16"/>
        </w:rPr>
        <w:t xml:space="preserve">Erie, as is now well established, did not sound the death knell of all federal common law. The Supreme Court has recognized the need for judicially crafted rules in a few specific areas "where there is an overriding federal interest in the need for a uniform rule of decision or where the controversy touches basic interests of federalism." n25 Foreign relations, argue the internationalists, is surely one such area. This point was made in an Editorial Comment by Philip Jessup in the American Journal of International Law a year after Erie was decided. n26 Jessup's remarkably brief treatment has achieved canonical status, due largely to Justice Harlan's citation to the comment in the important Sabbatino decision. n27 Sabbatino involved the question whether a state court should give effect to expropriation decrees of the Castro regime in Cuba; under the "act of state" doctrine, courts were generally reluctant to look behind the decisions of foreign states. </w:t>
      </w:r>
      <w:r w:rsidRPr="005E5A8B">
        <w:rPr>
          <w:rStyle w:val="StyleBoldUnderline"/>
          <w:highlight w:val="yellow"/>
        </w:rPr>
        <w:t xml:space="preserve">Sabbatino held that the act of state doctrine was justified on </w:t>
      </w:r>
      <w:r w:rsidRPr="005E5A8B">
        <w:rPr>
          <w:rStyle w:val="Emphasis"/>
          <w:highlight w:val="yellow"/>
        </w:rPr>
        <w:t>separation-of-powers grounds</w:t>
      </w:r>
      <w:r w:rsidRPr="005E5A8B">
        <w:rPr>
          <w:rStyle w:val="StyleBoldUnderline"/>
          <w:highlight w:val="yellow"/>
        </w:rPr>
        <w:t xml:space="preserve">, keeping the courts from making determinations that might interfere with the </w:t>
      </w:r>
      <w:r w:rsidRPr="005E5A8B">
        <w:rPr>
          <w:rStyle w:val="Emphasis"/>
          <w:highlight w:val="yellow"/>
        </w:rPr>
        <w:t>conduct of foreign affairs</w:t>
      </w:r>
      <w:r w:rsidRPr="005E5A8B">
        <w:rPr>
          <w:bCs/>
          <w:sz w:val="16"/>
        </w:rPr>
        <w:t>. Importantly, the Court's decision was not an application of customary international law; indeed, Justice Harlan expressly concluded that international law did not have a fixed rule on the act of state doctrine. Furthermore, the Court held that the doctrine applied, irrespective of whether the expropriation violated international law. Thus, on its face the opinion does not appear to be a strong case for the proposition that CIL constitutes federal common law. Nonetheless, internationalists rely on Justice Harlan's strong words concerning the appropriateness of recognizing a federal common law of foreign affairs after Erie, as well as his explicit reference to Jessup's comment. n28</w:t>
      </w:r>
    </w:p>
    <w:p w14:paraId="7F3CE1B4" w14:textId="77777777" w:rsidR="00143914" w:rsidRPr="00C250B0" w:rsidRDefault="00143914" w:rsidP="00143914">
      <w:pPr>
        <w:rPr>
          <w:sz w:val="16"/>
        </w:rPr>
      </w:pPr>
    </w:p>
    <w:p w14:paraId="7F3CE1B5" w14:textId="77777777" w:rsidR="00143914" w:rsidRDefault="00143914" w:rsidP="00143914">
      <w:pPr>
        <w:rPr>
          <w:szCs w:val="20"/>
        </w:rPr>
      </w:pPr>
    </w:p>
    <w:p w14:paraId="7F3CE1B6" w14:textId="77777777" w:rsidR="00143914" w:rsidRDefault="00143914" w:rsidP="00143914">
      <w:pPr>
        <w:rPr>
          <w:sz w:val="16"/>
          <w:szCs w:val="16"/>
        </w:rPr>
      </w:pPr>
    </w:p>
    <w:p w14:paraId="7F3CE1B7" w14:textId="77777777" w:rsidR="00143914" w:rsidRPr="00366E77" w:rsidRDefault="00143914" w:rsidP="00143914"/>
    <w:p w14:paraId="7F3CE1B8" w14:textId="77777777" w:rsidR="00143914" w:rsidRPr="008C2B7A" w:rsidRDefault="00143914" w:rsidP="00143914"/>
    <w:p w14:paraId="7F3CE1B9" w14:textId="77777777" w:rsidR="00143914" w:rsidRDefault="00143914" w:rsidP="00143914">
      <w:pPr>
        <w:pStyle w:val="BodyTextIndent"/>
        <w:ind w:left="0"/>
        <w:rPr>
          <w:u w:val="single"/>
        </w:rPr>
      </w:pPr>
    </w:p>
    <w:p w14:paraId="7F3CE1BA" w14:textId="77777777" w:rsidR="00143914" w:rsidRDefault="00143914" w:rsidP="00143914">
      <w:pPr>
        <w:pStyle w:val="BodyTextIndent"/>
        <w:ind w:left="0"/>
        <w:rPr>
          <w:u w:val="single"/>
        </w:rPr>
      </w:pPr>
    </w:p>
    <w:p w14:paraId="7F3CE1BB" w14:textId="77777777" w:rsidR="00143914" w:rsidRPr="008C2B7A" w:rsidRDefault="00143914" w:rsidP="00143914"/>
    <w:p w14:paraId="7F3CE1BC" w14:textId="77777777" w:rsidR="00143914" w:rsidRDefault="00143914" w:rsidP="00143914"/>
    <w:p w14:paraId="7F3CE1BD" w14:textId="77777777" w:rsidR="00143914" w:rsidRDefault="00143914" w:rsidP="00143914"/>
    <w:p w14:paraId="7F3CE1BE" w14:textId="77777777" w:rsidR="00143914" w:rsidRDefault="00143914" w:rsidP="00143914">
      <w:pPr>
        <w:pStyle w:val="Heading4"/>
      </w:pPr>
      <w:r>
        <w:t>C)  Flawed model of separation of powers causes global wars</w:t>
      </w:r>
    </w:p>
    <w:p w14:paraId="7F3CE1BF" w14:textId="77777777" w:rsidR="00143914" w:rsidRDefault="00143914" w:rsidP="00143914">
      <w:pPr>
        <w:ind w:firstLine="720"/>
        <w:rPr>
          <w:sz w:val="12"/>
        </w:rPr>
      </w:pPr>
      <w:r w:rsidRPr="00231BA5">
        <w:rPr>
          <w:rStyle w:val="StyleStyleBold12pt"/>
        </w:rPr>
        <w:t>Zakaria, 1997</w:t>
      </w:r>
      <w:r>
        <w:t xml:space="preserve"> editor of Newsweek International, ’97 (Fareed, Foreign Affairs, November, LN)</w:t>
      </w:r>
      <w:r w:rsidRPr="006043DF">
        <w:rPr>
          <w:sz w:val="12"/>
        </w:rPr>
        <w:t xml:space="preserve">¶ </w:t>
      </w:r>
    </w:p>
    <w:p w14:paraId="7F3CE1C0" w14:textId="77777777" w:rsidR="00143914" w:rsidRPr="007B4B70" w:rsidRDefault="00143914" w:rsidP="00143914">
      <w:pPr>
        <w:rPr>
          <w:sz w:val="16"/>
        </w:rPr>
      </w:pPr>
      <w:r w:rsidRPr="007B4B70">
        <w:rPr>
          <w:sz w:val="16"/>
        </w:rPr>
        <w:t xml:space="preserve">When divining the cause behind this correlation, one thing becomes clear: the </w:t>
      </w:r>
      <w:r w:rsidRPr="00143914">
        <w:rPr>
          <w:rStyle w:val="StyleBoldUnderline"/>
          <w:highlight w:val="yellow"/>
        </w:rPr>
        <w:t>democratic peace is¶ actually the liberal peace.</w:t>
      </w:r>
      <w:r w:rsidRPr="00143914">
        <w:rPr>
          <w:rStyle w:val="StyleBoldUnderline"/>
        </w:rPr>
        <w:t xml:space="preserve"> </w:t>
      </w:r>
      <w:r w:rsidRPr="007B4B70">
        <w:rPr>
          <w:sz w:val="16"/>
        </w:rPr>
        <w:t>Writing in the eighteenth century, Kant believed that democracies were</w:t>
      </w:r>
      <w:r w:rsidRPr="007B4B70">
        <w:rPr>
          <w:sz w:val="12"/>
        </w:rPr>
        <w:t>¶</w:t>
      </w:r>
      <w:r w:rsidRPr="007B4B70">
        <w:rPr>
          <w:sz w:val="16"/>
        </w:rPr>
        <w:t xml:space="preserve"> tyrannical, and he specifically excluded them from his conception of "republican" governments, which lived in a zone of peace. </w:t>
      </w:r>
      <w:r w:rsidRPr="00143914">
        <w:rPr>
          <w:rStyle w:val="StyleBoldUnderline"/>
          <w:highlight w:val="yellow"/>
        </w:rPr>
        <w:t>Republicanism, for Kant, meant a separation of powers, checks and balances</w:t>
      </w:r>
      <w:r w:rsidRPr="00FD62AD">
        <w:rPr>
          <w:u w:val="single"/>
        </w:rPr>
        <w:t>, the rule of law, protection of individual rights, and some level of representation in government</w:t>
      </w:r>
      <w:r w:rsidRPr="007B4B70">
        <w:rPr>
          <w:sz w:val="16"/>
        </w:rPr>
        <w:t xml:space="preserve"> (though nothing close to universal suffrage). Kant's other explanations for the "perpetual peace" between republics are all closely linked to their constitutional and liberal character: a mutual respect for the rights of each other's citizens, a system of checks and balances assuring that no single leader can drag his country into war, and classical liberal economic policies -- most importantly, free trade -- which create an interdependence that makes war costly and cooperation useful. Michael Doyle, the leading scholar on the subject, confirms in his 1997 book Ways of War and Peace that without constitutional liberalism, democracy itself has no peace-inducing qualities: Kant distrusted unfettered, democratic majoritarianism, and his argument offers no support for a claim that all participatory polities -- democracies -- should be peaceful, either in general or between fellow democracies. Many participatory polities have been non-liberal. For two thousand years before the modern age, popular rule was widely associated with aggressiveness (by Thucydides) or imperial success (by Machiavelli) . . . The decisive preference of [the] median voter might well include "ethnic cleansing" against other democratic polities. The distinction between liberal and illiberal democracies sheds light on another striking statistical correlation. Political scientists Jack Snyder and Edward Mansfield contend, using an impressive data set, that over the last 200 years democratizing states went to war significantly more often than either stable autocracies or liberal democracies. </w:t>
      </w:r>
      <w:r w:rsidRPr="00143914">
        <w:rPr>
          <w:rStyle w:val="StyleBoldUnderline"/>
          <w:highlight w:val="yellow"/>
        </w:rPr>
        <w:t>In countries not grounded in constitutional liberalism, the¶ rise of democracy often brings with it hyper-nationalism and war-mongering</w:t>
      </w:r>
      <w:r w:rsidRPr="007B4B70">
        <w:rPr>
          <w:sz w:val="16"/>
        </w:rPr>
        <w:t>. When the political</w:t>
      </w:r>
      <w:r w:rsidRPr="007B4B70">
        <w:rPr>
          <w:sz w:val="12"/>
        </w:rPr>
        <w:t>¶</w:t>
      </w:r>
      <w:r w:rsidRPr="007B4B70">
        <w:rPr>
          <w:sz w:val="16"/>
        </w:rPr>
        <w:t xml:space="preserve"> system is opened up, diverse groups with incompatible interests gain access to power and press their</w:t>
      </w:r>
      <w:r w:rsidRPr="007B4B70">
        <w:rPr>
          <w:sz w:val="12"/>
        </w:rPr>
        <w:t>¶</w:t>
      </w:r>
      <w:r w:rsidRPr="007B4B70">
        <w:rPr>
          <w:sz w:val="16"/>
        </w:rPr>
        <w:t xml:space="preserve"> demands. Political and military leaders, who are often embattled remnants of the old authoritarian</w:t>
      </w:r>
      <w:r w:rsidRPr="007B4B70">
        <w:rPr>
          <w:sz w:val="12"/>
        </w:rPr>
        <w:t>¶</w:t>
      </w:r>
      <w:r w:rsidRPr="007B4B70">
        <w:rPr>
          <w:sz w:val="16"/>
        </w:rPr>
        <w:t xml:space="preserve"> order, realize that to succeed that they must rally the masses behind a national cause. </w:t>
      </w:r>
      <w:r w:rsidRPr="00143914">
        <w:rPr>
          <w:rStyle w:val="StyleBoldUnderline"/>
          <w:highlight w:val="yellow"/>
        </w:rPr>
        <w:t>The result is¶ invariably aggressive rhetoric and policies, which often drag countries into confrontation and war.¶</w:t>
      </w:r>
      <w:r w:rsidRPr="00143914">
        <w:rPr>
          <w:rStyle w:val="StyleBoldUnderline"/>
        </w:rPr>
        <w:t xml:space="preserve"> </w:t>
      </w:r>
      <w:r w:rsidRPr="007B4B70">
        <w:rPr>
          <w:sz w:val="16"/>
        </w:rPr>
        <w:t xml:space="preserve">Noteworthy examples range from Napoleon III's </w:t>
      </w:r>
      <w:smartTag w:uri="urn:schemas-microsoft-com:office:smarttags" w:element="country-region">
        <w:r w:rsidRPr="007B4B70">
          <w:rPr>
            <w:sz w:val="16"/>
          </w:rPr>
          <w:t>France</w:t>
        </w:r>
      </w:smartTag>
      <w:r w:rsidRPr="007B4B70">
        <w:rPr>
          <w:sz w:val="16"/>
        </w:rPr>
        <w:t xml:space="preserve">, Wilhelmine </w:t>
      </w:r>
      <w:smartTag w:uri="urn:schemas-microsoft-com:office:smarttags" w:element="country-region">
        <w:r w:rsidRPr="007B4B70">
          <w:rPr>
            <w:sz w:val="16"/>
          </w:rPr>
          <w:t>Germany</w:t>
        </w:r>
      </w:smartTag>
      <w:r w:rsidRPr="007B4B70">
        <w:rPr>
          <w:sz w:val="16"/>
        </w:rPr>
        <w:t xml:space="preserve">, and Taisho </w:t>
      </w:r>
      <w:smartTag w:uri="urn:schemas-microsoft-com:office:smarttags" w:element="place">
        <w:smartTag w:uri="urn:schemas-microsoft-com:office:smarttags" w:element="country-region">
          <w:r w:rsidRPr="007B4B70">
            <w:rPr>
              <w:sz w:val="16"/>
            </w:rPr>
            <w:t>Japan</w:t>
          </w:r>
        </w:smartTag>
      </w:smartTag>
      <w:r w:rsidRPr="007B4B70">
        <w:rPr>
          <w:sz w:val="16"/>
        </w:rPr>
        <w:t xml:space="preserve"> to</w:t>
      </w:r>
      <w:r w:rsidRPr="007B4B70">
        <w:rPr>
          <w:sz w:val="12"/>
        </w:rPr>
        <w:t>¶</w:t>
      </w:r>
      <w:r w:rsidRPr="007B4B70">
        <w:rPr>
          <w:sz w:val="16"/>
        </w:rPr>
        <w:t xml:space="preserve"> those in today's newspapers, like </w:t>
      </w:r>
      <w:smartTag w:uri="urn:schemas-microsoft-com:office:smarttags" w:element="country-region">
        <w:r w:rsidRPr="007B4B70">
          <w:rPr>
            <w:sz w:val="16"/>
          </w:rPr>
          <w:t>Armenia</w:t>
        </w:r>
      </w:smartTag>
      <w:r w:rsidRPr="007B4B70">
        <w:rPr>
          <w:sz w:val="16"/>
        </w:rPr>
        <w:t xml:space="preserve"> and </w:t>
      </w:r>
      <w:smartTag w:uri="urn:schemas-microsoft-com:office:smarttags" w:element="country-region">
        <w:r w:rsidRPr="007B4B70">
          <w:rPr>
            <w:sz w:val="16"/>
          </w:rPr>
          <w:t>Azerbaijan</w:t>
        </w:r>
      </w:smartTag>
      <w:r w:rsidRPr="007B4B70">
        <w:rPr>
          <w:sz w:val="16"/>
        </w:rPr>
        <w:t xml:space="preserve"> and Milosevic's </w:t>
      </w:r>
      <w:smartTag w:uri="urn:schemas-microsoft-com:office:smarttags" w:element="place">
        <w:smartTag w:uri="urn:schemas-microsoft-com:office:smarttags" w:element="country-region">
          <w:r w:rsidRPr="007B4B70">
            <w:rPr>
              <w:sz w:val="16"/>
            </w:rPr>
            <w:t>Serbia</w:t>
          </w:r>
        </w:smartTag>
      </w:smartTag>
      <w:r w:rsidRPr="007B4B70">
        <w:rPr>
          <w:sz w:val="16"/>
        </w:rPr>
        <w:t>. The democratic</w:t>
      </w:r>
      <w:r w:rsidRPr="007B4B70">
        <w:rPr>
          <w:sz w:val="12"/>
        </w:rPr>
        <w:t>¶</w:t>
      </w:r>
      <w:r w:rsidRPr="007B4B70">
        <w:rPr>
          <w:sz w:val="16"/>
        </w:rPr>
        <w:t xml:space="preserve"> peace, it turns out, has little to do with democracy.</w:t>
      </w:r>
      <w:r w:rsidRPr="007B4B70">
        <w:rPr>
          <w:sz w:val="12"/>
        </w:rPr>
        <w:t>¶</w:t>
      </w:r>
      <w:r w:rsidRPr="007B4B70">
        <w:rPr>
          <w:sz w:val="16"/>
        </w:rPr>
        <w:t xml:space="preserve"> </w:t>
      </w:r>
    </w:p>
    <w:p w14:paraId="7F3CE1C1" w14:textId="77777777" w:rsidR="00143914" w:rsidRDefault="00143914" w:rsidP="00143914">
      <w:pPr>
        <w:rPr>
          <w:u w:val="single"/>
        </w:rPr>
      </w:pPr>
    </w:p>
    <w:p w14:paraId="7F3CE1C2" w14:textId="77777777" w:rsidR="00143914" w:rsidRPr="008C2B7A" w:rsidRDefault="00143914" w:rsidP="00143914">
      <w:pPr>
        <w:rPr>
          <w:sz w:val="16"/>
        </w:rPr>
      </w:pPr>
    </w:p>
    <w:p w14:paraId="7F3CE1C3" w14:textId="77777777" w:rsidR="00143914" w:rsidRDefault="00143914" w:rsidP="00143914">
      <w:pPr>
        <w:pStyle w:val="Cards"/>
      </w:pPr>
    </w:p>
    <w:p w14:paraId="7F3CE1C4" w14:textId="77777777" w:rsidR="00143914" w:rsidRPr="00FE746E" w:rsidRDefault="00143914" w:rsidP="00143914">
      <w:pPr>
        <w:rPr>
          <w:szCs w:val="20"/>
        </w:rPr>
      </w:pPr>
    </w:p>
    <w:p w14:paraId="7F3CE1C5" w14:textId="77777777" w:rsidR="00143914" w:rsidRPr="00FE746E" w:rsidRDefault="00143914" w:rsidP="00143914">
      <w:pPr>
        <w:rPr>
          <w:szCs w:val="20"/>
        </w:rPr>
      </w:pPr>
    </w:p>
    <w:p w14:paraId="7F3CE1C6" w14:textId="77777777" w:rsidR="00143914" w:rsidRDefault="00143914" w:rsidP="00143914">
      <w:pPr>
        <w:rPr>
          <w:sz w:val="24"/>
          <w:szCs w:val="24"/>
        </w:rPr>
      </w:pPr>
    </w:p>
    <w:p w14:paraId="7F3CE1C7" w14:textId="77777777" w:rsidR="00143914" w:rsidRDefault="00143914" w:rsidP="00143914"/>
    <w:p w14:paraId="7F3CE1C8" w14:textId="77777777" w:rsidR="00143914" w:rsidRPr="00D17C4E" w:rsidRDefault="00143914" w:rsidP="00143914"/>
    <w:p w14:paraId="7F3CE1C9" w14:textId="77777777" w:rsidR="008C2B7A" w:rsidRDefault="00366E77" w:rsidP="00366E77">
      <w:pPr>
        <w:pStyle w:val="Heading2"/>
      </w:pPr>
      <w:bookmarkStart w:id="185" w:name="_Toc363478298"/>
      <w:r>
        <w:lastRenderedPageBreak/>
        <w:t>Congress Counterplan</w:t>
      </w:r>
      <w:bookmarkEnd w:id="185"/>
    </w:p>
    <w:p w14:paraId="7F3CE1CA" w14:textId="77777777" w:rsidR="00366E77" w:rsidRDefault="00366E77">
      <w:pPr>
        <w:spacing w:after="200" w:line="276" w:lineRule="auto"/>
      </w:pPr>
      <w:r>
        <w:br w:type="page"/>
      </w:r>
    </w:p>
    <w:p w14:paraId="7F3CE1CB" w14:textId="77777777" w:rsidR="008256B6" w:rsidRDefault="008256B6" w:rsidP="008256B6">
      <w:pPr>
        <w:pStyle w:val="Heading3"/>
      </w:pPr>
      <w:bookmarkStart w:id="186" w:name="_Toc109196684"/>
      <w:bookmarkStart w:id="187" w:name="_Toc363478299"/>
      <w:r>
        <w:lastRenderedPageBreak/>
        <w:t>CONGRESS COUNTERPLAN 1NC SHELL</w:t>
      </w:r>
      <w:bookmarkEnd w:id="187"/>
      <w:r>
        <w:t xml:space="preserve"> </w:t>
      </w:r>
      <w:bookmarkEnd w:id="186"/>
    </w:p>
    <w:p w14:paraId="7F3CE1CC" w14:textId="77777777" w:rsidR="008256B6" w:rsidRPr="00F03E0C" w:rsidRDefault="008256B6" w:rsidP="008256B6">
      <w:pPr>
        <w:pStyle w:val="Heading4"/>
      </w:pPr>
      <w:r w:rsidRPr="00F03E0C">
        <w:t>OBSERVATION 1:  MANDATES</w:t>
      </w:r>
    </w:p>
    <w:p w14:paraId="7F3CE1CD" w14:textId="77777777" w:rsidR="008256B6" w:rsidRDefault="008256B6" w:rsidP="00C253BE">
      <w:pPr>
        <w:pStyle w:val="Heading4"/>
      </w:pPr>
      <w:r>
        <w:t xml:space="preserve">THE UNITED STATES CONGRESS WILL </w:t>
      </w:r>
      <w:r w:rsidR="00C253BE">
        <w:t xml:space="preserve">LIFT THE CUBAN EMBARGO AND CITE CUSTOMARY INTERNATIONAL LAW’S RIGHT TO DEVELOPMENT AS THE RATIONALE.  </w:t>
      </w:r>
    </w:p>
    <w:p w14:paraId="7F3CE1CE" w14:textId="77777777" w:rsidR="008256B6" w:rsidRDefault="008256B6" w:rsidP="008256B6">
      <w:pPr>
        <w:pStyle w:val="Heading4"/>
      </w:pPr>
      <w:r>
        <w:t>FUNDING AND ENFORCEMENT GUARANTEED, WE’LL CLARIFY INTENT.</w:t>
      </w:r>
    </w:p>
    <w:p w14:paraId="7F3CE1CF" w14:textId="77777777" w:rsidR="008256B6" w:rsidRDefault="008256B6" w:rsidP="008256B6"/>
    <w:p w14:paraId="7F3CE1D0" w14:textId="77777777" w:rsidR="008256B6" w:rsidRDefault="008256B6" w:rsidP="008256B6">
      <w:pPr>
        <w:pStyle w:val="Heading4"/>
      </w:pPr>
      <w:r>
        <w:t>OBSERVATION 2:  THEORETICALLY LEGITIMATE:</w:t>
      </w:r>
    </w:p>
    <w:p w14:paraId="7F3CE1D1" w14:textId="77777777" w:rsidR="008256B6" w:rsidRDefault="008256B6" w:rsidP="008256B6">
      <w:pPr>
        <w:pStyle w:val="Heading4"/>
      </w:pPr>
      <w:r>
        <w:rPr>
          <w:u w:val="single"/>
        </w:rPr>
        <w:t>(--</w:t>
      </w:r>
      <w:r w:rsidRPr="00F03E0C">
        <w:rPr>
          <w:u w:val="single"/>
        </w:rPr>
        <w:t>)  COMPETES VIA NET BENEFITS:</w:t>
      </w:r>
      <w:r>
        <w:t xml:space="preserve">  WE’LL PROVE THE CONGRESS SOLVES BETTER THAN THE COURTS WHILE AVOIDING THE DISADVANTAGES.</w:t>
      </w:r>
    </w:p>
    <w:p w14:paraId="7F3CE1D2" w14:textId="77777777" w:rsidR="00C253BE" w:rsidRDefault="00C253BE" w:rsidP="00C253BE">
      <w:pPr>
        <w:pStyle w:val="Heading4"/>
      </w:pPr>
      <w:r>
        <w:t xml:space="preserve">(--) Congressional repeal key to bolstering international law:  </w:t>
      </w:r>
    </w:p>
    <w:p w14:paraId="7F3CE1D3" w14:textId="77777777" w:rsidR="00C253BE" w:rsidRDefault="00C253BE" w:rsidP="00C253BE">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7F3CE1D4" w14:textId="77777777" w:rsidR="00C253BE" w:rsidRPr="001A3529" w:rsidRDefault="00C253BE" w:rsidP="00C253BE">
      <w:pPr>
        <w:rPr>
          <w:sz w:val="16"/>
        </w:rPr>
      </w:pPr>
      <w:r w:rsidRPr="001A3529">
        <w:rPr>
          <w:sz w:val="16"/>
        </w:rPr>
        <w:t xml:space="preserve">Contrastingly, </w:t>
      </w:r>
      <w:r w:rsidRPr="001A3529">
        <w:rPr>
          <w:rStyle w:val="StyleBoldUnderline"/>
          <w:highlight w:val="yellow"/>
        </w:rPr>
        <w:t>Congress may</w:t>
      </w:r>
      <w:r w:rsidRPr="001A3529">
        <w:rPr>
          <w:sz w:val="16"/>
        </w:rPr>
        <w:t xml:space="preserve">, out of respect for the views of every single nation in the world (except Israel and Palau) and concomitant appreciation of the role the Founders wished international law to play in our legal system, </w:t>
      </w:r>
      <w:r w:rsidRPr="001A3529">
        <w:rPr>
          <w:rStyle w:val="StyleBoldUnderline"/>
          <w:highlight w:val="yellow"/>
        </w:rPr>
        <w:t>repeal the legislation creating the embargo</w:t>
      </w:r>
      <w:r w:rsidRPr="001A3529">
        <w:rPr>
          <w:sz w:val="16"/>
        </w:rPr>
        <w:t xml:space="preserve">. n149 </w:t>
      </w:r>
      <w:r w:rsidRPr="001A3529">
        <w:rPr>
          <w:rStyle w:val="StyleBoldUnderline"/>
          <w:highlight w:val="yellow"/>
        </w:rPr>
        <w:t>The</w:t>
      </w:r>
      <w:r w:rsidRPr="001A3529">
        <w:rPr>
          <w:sz w:val="16"/>
        </w:rPr>
        <w:t xml:space="preserve">  [*450]  </w:t>
      </w:r>
      <w:r w:rsidRPr="001A3529">
        <w:rPr>
          <w:rStyle w:val="StyleBoldUnderline"/>
          <w:highlight w:val="yellow"/>
        </w:rPr>
        <w:t xml:space="preserve">economic blockade of Cuba represents one of the most </w:t>
      </w:r>
      <w:r w:rsidRPr="001A3529">
        <w:rPr>
          <w:rStyle w:val="Emphasis"/>
          <w:highlight w:val="yellow"/>
        </w:rPr>
        <w:t>egregious violations of international law</w:t>
      </w:r>
      <w:r w:rsidRPr="001A3529">
        <w:rPr>
          <w:rStyle w:val="StyleBoldUnderline"/>
          <w:highlight w:val="yellow"/>
        </w:rPr>
        <w:t xml:space="preserve"> in modern statecraft</w:t>
      </w:r>
      <w:r w:rsidRPr="001A3529">
        <w:rPr>
          <w:sz w:val="16"/>
        </w:rPr>
        <w:t xml:space="preserve">. n150 </w:t>
      </w:r>
      <w:r w:rsidRPr="001A3529">
        <w:rPr>
          <w:rStyle w:val="StyleBoldUnderline"/>
          <w:highlight w:val="yellow"/>
        </w:rPr>
        <w:t>The U</w:t>
      </w:r>
      <w:r w:rsidRPr="001A3529">
        <w:rPr>
          <w:sz w:val="16"/>
        </w:rPr>
        <w:t xml:space="preserve">nited </w:t>
      </w:r>
      <w:r w:rsidRPr="001A3529">
        <w:rPr>
          <w:rStyle w:val="StyleBoldUnderline"/>
          <w:highlight w:val="yellow"/>
        </w:rPr>
        <w:t>S</w:t>
      </w:r>
      <w:r w:rsidRPr="001A3529">
        <w:rPr>
          <w:sz w:val="16"/>
        </w:rPr>
        <w:t xml:space="preserve">tates </w:t>
      </w:r>
      <w:r w:rsidRPr="001A3529">
        <w:rPr>
          <w:rStyle w:val="Emphasis"/>
          <w:highlight w:val="yellow"/>
        </w:rPr>
        <w:t>cannot violate international law with impunity</w:t>
      </w:r>
      <w:r w:rsidRPr="001A3529">
        <w:rPr>
          <w:rStyle w:val="StyleBoldUnderline"/>
          <w:highlight w:val="yellow"/>
        </w:rPr>
        <w:t xml:space="preserve"> and then attempt to avail itself of international legal mechanisms for redress of perceived wrongs to itself or its citizens; </w:t>
      </w:r>
      <w:r w:rsidRPr="001A3529">
        <w:rPr>
          <w:rStyle w:val="Emphasis"/>
          <w:highlight w:val="yellow"/>
        </w:rPr>
        <w:t>neither can it compel compliance</w:t>
      </w:r>
      <w:r w:rsidRPr="001A3529">
        <w:rPr>
          <w:rStyle w:val="StyleBoldUnderline"/>
          <w:highlight w:val="yellow"/>
        </w:rPr>
        <w:t xml:space="preserve"> with international law by other states</w:t>
      </w:r>
      <w:r w:rsidRPr="001A3529">
        <w:rPr>
          <w:sz w:val="16"/>
        </w:rPr>
        <w:t xml:space="preserve">. n151 Although it is critical, as a matter of domestic law, to constitutionalize the embargo, simply recodifying it and explicitly stating an intention to violate Cuba's right to development can only further damage the United States's standing in the community of nations. n152 Thus, </w:t>
      </w:r>
      <w:r w:rsidRPr="001A3529">
        <w:rPr>
          <w:rStyle w:val="StyleBoldUnderline"/>
          <w:highlight w:val="yellow"/>
        </w:rPr>
        <w:t xml:space="preserve">if the United States is to accord the appropriate respect for international law and thereby maintain its </w:t>
      </w:r>
      <w:r w:rsidRPr="001A3529">
        <w:rPr>
          <w:rStyle w:val="Emphasis"/>
          <w:highlight w:val="yellow"/>
        </w:rPr>
        <w:t>position of global leadership</w:t>
      </w:r>
      <w:r w:rsidRPr="001A3529">
        <w:rPr>
          <w:rStyle w:val="StyleBoldUnderline"/>
          <w:highlight w:val="yellow"/>
        </w:rPr>
        <w:t xml:space="preserve">, especially on issues of fundamental rights and liberties, </w:t>
      </w:r>
      <w:r w:rsidRPr="00C253BE">
        <w:rPr>
          <w:rStyle w:val="Emphasis"/>
          <w:highlight w:val="yellow"/>
        </w:rPr>
        <w:t xml:space="preserve">Congress </w:t>
      </w:r>
      <w:r w:rsidRPr="001A3529">
        <w:rPr>
          <w:rStyle w:val="Emphasis"/>
          <w:highlight w:val="yellow"/>
        </w:rPr>
        <w:t>must end the embargo on Cuba</w:t>
      </w:r>
      <w:r w:rsidRPr="001A3529">
        <w:rPr>
          <w:sz w:val="16"/>
        </w:rPr>
        <w:t>. n153</w:t>
      </w:r>
    </w:p>
    <w:p w14:paraId="7F3CE1D5" w14:textId="77777777" w:rsidR="00C253BE" w:rsidRPr="00C253BE" w:rsidRDefault="00C253BE" w:rsidP="00C253BE"/>
    <w:p w14:paraId="7F3CE1D6" w14:textId="77777777" w:rsidR="009C5593" w:rsidRDefault="009C5593" w:rsidP="009C5593">
      <w:pPr>
        <w:pStyle w:val="Heading3"/>
      </w:pPr>
      <w:bookmarkStart w:id="188" w:name="_Toc363478300"/>
      <w:r>
        <w:lastRenderedPageBreak/>
        <w:t>Congress Counterplan</w:t>
      </w:r>
      <w:r w:rsidR="00C253BE">
        <w:t xml:space="preserve"> Solvency Extensions</w:t>
      </w:r>
      <w:bookmarkEnd w:id="188"/>
    </w:p>
    <w:p w14:paraId="7F3CE1D7" w14:textId="77777777" w:rsidR="00C253BE" w:rsidRDefault="00C253BE" w:rsidP="00C253BE">
      <w:pPr>
        <w:pStyle w:val="Heading4"/>
      </w:pPr>
      <w:r>
        <w:t>(--) Congressional repeal is the best way to square US law with international law:</w:t>
      </w:r>
    </w:p>
    <w:p w14:paraId="7F3CE1D8" w14:textId="77777777" w:rsidR="00C253BE" w:rsidRDefault="00C253BE" w:rsidP="00C253BE">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7F3CE1D9" w14:textId="77777777" w:rsidR="00C253BE" w:rsidRDefault="00C253BE" w:rsidP="00C253BE">
      <w:pPr>
        <w:rPr>
          <w:rStyle w:val="StyleBoldUnderline"/>
        </w:rPr>
      </w:pPr>
      <w:r w:rsidRPr="001A3529">
        <w:rPr>
          <w:sz w:val="16"/>
        </w:rPr>
        <w:t xml:space="preserve"> [*451]  </w:t>
      </w:r>
      <w:r w:rsidRPr="001A3529">
        <w:rPr>
          <w:rStyle w:val="StyleBoldUnderline"/>
          <w:highlight w:val="yellow"/>
        </w:rPr>
        <w:t>Although both the executive and the judiciary can play a role in constitutionalizing the blockade, it is the U.S. Congress that possesses the greatest power to square federal enactments with international law. The legislature can accomplish this</w:t>
      </w:r>
      <w:r w:rsidRPr="001A3529">
        <w:rPr>
          <w:sz w:val="16"/>
        </w:rPr>
        <w:t xml:space="preserve"> either </w:t>
      </w:r>
      <w:r w:rsidRPr="001A3529">
        <w:rPr>
          <w:rStyle w:val="StyleBoldUnderline"/>
          <w:highlight w:val="yellow"/>
        </w:rPr>
        <w:t>by</w:t>
      </w:r>
      <w:r w:rsidRPr="001A3529">
        <w:rPr>
          <w:sz w:val="16"/>
        </w:rPr>
        <w:t xml:space="preserve"> passing new legislation stating the United States's intentions to flout international legal norms, or </w:t>
      </w:r>
      <w:r w:rsidRPr="001A3529">
        <w:rPr>
          <w:rStyle w:val="StyleBoldUnderline"/>
          <w:highlight w:val="yellow"/>
        </w:rPr>
        <w:t xml:space="preserve">repealing altogether the legislative enactments giving force to the embargo. If the United States </w:t>
      </w:r>
      <w:r w:rsidRPr="001A3529">
        <w:rPr>
          <w:rStyle w:val="Emphasis"/>
          <w:highlight w:val="yellow"/>
        </w:rPr>
        <w:t>values its reputation</w:t>
      </w:r>
      <w:r w:rsidRPr="001A3529">
        <w:rPr>
          <w:rStyle w:val="StyleBoldUnderline"/>
          <w:highlight w:val="yellow"/>
        </w:rPr>
        <w:t xml:space="preserve"> as an </w:t>
      </w:r>
      <w:r w:rsidRPr="001A3529">
        <w:rPr>
          <w:rStyle w:val="Emphasis"/>
          <w:highlight w:val="yellow"/>
        </w:rPr>
        <w:t xml:space="preserve">advocate of human rights </w:t>
      </w:r>
      <w:r w:rsidRPr="001A3529">
        <w:rPr>
          <w:rStyle w:val="StyleBoldUnderline"/>
          <w:highlight w:val="yellow"/>
        </w:rPr>
        <w:t xml:space="preserve">and the </w:t>
      </w:r>
      <w:r w:rsidRPr="001A3529">
        <w:rPr>
          <w:rStyle w:val="Emphasis"/>
          <w:highlight w:val="yellow"/>
        </w:rPr>
        <w:t>rule of law in the international sphere</w:t>
      </w:r>
      <w:r w:rsidRPr="001A3529">
        <w:rPr>
          <w:rStyle w:val="StyleBoldUnderline"/>
          <w:highlight w:val="yellow"/>
        </w:rPr>
        <w:t>, the choice between these two options is obvious.</w:t>
      </w:r>
    </w:p>
    <w:p w14:paraId="7F3CE1DA" w14:textId="77777777" w:rsidR="009C5593" w:rsidRDefault="00C253BE" w:rsidP="009C5593">
      <w:pPr>
        <w:pStyle w:val="Heading4"/>
      </w:pPr>
      <w:r>
        <w:t xml:space="preserve">(--) </w:t>
      </w:r>
      <w:r w:rsidR="009C5593">
        <w:t>Congress should lift the embargo on Cuba:</w:t>
      </w:r>
    </w:p>
    <w:p w14:paraId="7F3CE1DB" w14:textId="77777777" w:rsidR="009C5593" w:rsidRDefault="009C5593" w:rsidP="009C5593">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7F3CE1DC" w14:textId="77777777" w:rsidR="009C5593" w:rsidRPr="001A3529" w:rsidRDefault="009C5593" w:rsidP="009C5593">
      <w:pPr>
        <w:rPr>
          <w:sz w:val="16"/>
        </w:rPr>
      </w:pPr>
      <w:r w:rsidRPr="001A3529">
        <w:rPr>
          <w:rStyle w:val="StyleBoldUnderline"/>
          <w:highlight w:val="yellow"/>
        </w:rPr>
        <w:t>Congress's capacity to bring the embargo on Cuba back onto sound constitutional footing, by ensuring its conformity with international law, far exceeds that of the other branches.</w:t>
      </w:r>
      <w:r w:rsidRPr="001A3529">
        <w:rPr>
          <w:sz w:val="16"/>
        </w:rPr>
        <w:t xml:space="preserve"> n139 While the regulations promulgated by the executive certainly play a significant role in stifling economic development in Cuba, the president's authority to carry out the embargo is derived entirely from legislative enactments. n140 Likewise, the judiciary is limited in its ability to alter fundamentally the nature of U.S. policy toward Cuba both by its own prudential concerns about non-justiciable political questions and the constitutional constraints on jurisdiction. n141 </w:t>
      </w:r>
      <w:r w:rsidRPr="001A3529">
        <w:rPr>
          <w:rStyle w:val="StyleBoldUnderline"/>
          <w:highlight w:val="yellow"/>
        </w:rPr>
        <w:t>For both constitutional and practical reasons, then, the prospective constitutionality of the embargo rests in the hands of Congress</w:t>
      </w:r>
      <w:r w:rsidRPr="001A3529">
        <w:rPr>
          <w:sz w:val="16"/>
        </w:rPr>
        <w:t>. n142</w:t>
      </w:r>
    </w:p>
    <w:p w14:paraId="7F3CE1DD" w14:textId="77777777" w:rsidR="009C5593" w:rsidRDefault="00231BA5" w:rsidP="009C5593">
      <w:pPr>
        <w:pStyle w:val="Heading4"/>
      </w:pPr>
      <w:r>
        <w:t xml:space="preserve">(--) </w:t>
      </w:r>
      <w:r w:rsidR="009C5593">
        <w:t>Congress should repeal the Cuban embargo:</w:t>
      </w:r>
    </w:p>
    <w:p w14:paraId="7F3CE1DE" w14:textId="77777777" w:rsidR="009C5593" w:rsidRDefault="009C5593" w:rsidP="009C5593">
      <w:pPr>
        <w:ind w:left="720"/>
      </w:pPr>
      <w:r>
        <w:t xml:space="preserve">BENJAMIN </w:t>
      </w:r>
      <w:r w:rsidRPr="003D2869">
        <w:rPr>
          <w:rStyle w:val="StyleStyleBold12pt"/>
        </w:rPr>
        <w:t>MANCHAK, 2010</w:t>
      </w:r>
      <w:r>
        <w:t xml:space="preserve"> (staff writer, Boston College Third World Law Journal, “NOTE: COMPREHENSIVE ECONOMIC SANCTIONS, THE RIGHT TO DEVELOPMENT, AND CONSTITUTIONALLY IMPERMISSIBLE VIOLATIONS OF INTERNATIONAL LAW,”  30 B.C. Third World L.J. 417, Lexis, Accessed 2/24/2013, rwg)</w:t>
      </w:r>
    </w:p>
    <w:p w14:paraId="7F3CE1DF" w14:textId="77777777" w:rsidR="00143914" w:rsidRDefault="009C5593" w:rsidP="009C5593">
      <w:pPr>
        <w:rPr>
          <w:rStyle w:val="StyleBoldUnderline"/>
          <w:highlight w:val="yellow"/>
        </w:rPr>
      </w:pPr>
      <w:r w:rsidRPr="00673857">
        <w:rPr>
          <w:sz w:val="16"/>
        </w:rPr>
        <w:t xml:space="preserve">    Abstract: </w:t>
      </w:r>
      <w:r w:rsidRPr="00E51AE6">
        <w:rPr>
          <w:rStyle w:val="StyleBoldUnderline"/>
          <w:highlight w:val="yellow"/>
        </w:rPr>
        <w:t>This Comment examines the legality of the comprehensive unilateral embargo imposed by the United States on Cuba within the frame-work of international law. It argues that, independent of its humanitarian impact or the dubious legality of its extra-jurisdictional components, the comprehensive embargo violates international law because it undermines Cuba's right to development.</w:t>
      </w:r>
      <w:r w:rsidRPr="00673857">
        <w:rPr>
          <w:sz w:val="16"/>
        </w:rPr>
        <w:t xml:space="preserve"> International law is, and has always been, a component part of U.S. law-it is enforceable in U.S. courts, it informs judicial interpretation of U.S. statutes, and it guides legislative and executive action in matters of both foreign and domestic policy. In addition to its supplementary interpretive function in our legal system, international law is, through the Supremacy Clause, binding on the United States as a constitutional matter. Because of the role international law plays in the United States, a direct conflict between federal and international law is constitutional anathema. This Comment argues that the tension must be resolved by reference to the substance and timing of the federal enactments that violate international law. Thus, of the coordinate branches, the legislative branch is in the best position to correct the constitutional imbalance. </w:t>
      </w:r>
      <w:r w:rsidRPr="00E51AE6">
        <w:rPr>
          <w:rStyle w:val="StyleBoldUnderline"/>
          <w:highlight w:val="yellow"/>
        </w:rPr>
        <w:t xml:space="preserve">The Comment concludes that </w:t>
      </w:r>
      <w:r w:rsidRPr="00E51AE6">
        <w:rPr>
          <w:rStyle w:val="Emphasis"/>
          <w:highlight w:val="yellow"/>
        </w:rPr>
        <w:t>Congress must either pass new legislation</w:t>
      </w:r>
      <w:r w:rsidRPr="00E51AE6">
        <w:rPr>
          <w:rStyle w:val="StyleBoldUnderline"/>
          <w:highlight w:val="yellow"/>
        </w:rPr>
        <w:t xml:space="preserve"> explicitly renouncing the right to development as an international legal norm, or, in light of the role of international law in our constitutional system, execute faithfully its duty to interpret and uphold the Constitution by </w:t>
      </w:r>
      <w:r w:rsidRPr="00E51AE6">
        <w:rPr>
          <w:rStyle w:val="Emphasis"/>
          <w:highlight w:val="yellow"/>
        </w:rPr>
        <w:t>repealing the legislation</w:t>
      </w:r>
      <w:r w:rsidRPr="00E51AE6">
        <w:rPr>
          <w:rStyle w:val="StyleBoldUnderline"/>
          <w:highlight w:val="yellow"/>
        </w:rPr>
        <w:t xml:space="preserve"> that has created the decades-old embargo.</w:t>
      </w:r>
    </w:p>
    <w:p w14:paraId="7F3CE1E0" w14:textId="77777777" w:rsidR="00143914" w:rsidRDefault="00143914" w:rsidP="00143914">
      <w:pPr>
        <w:rPr>
          <w:rStyle w:val="StyleBoldUnderline"/>
          <w:highlight w:val="yellow"/>
        </w:rPr>
      </w:pPr>
      <w:r>
        <w:rPr>
          <w:rStyle w:val="StyleBoldUnderline"/>
          <w:highlight w:val="yellow"/>
        </w:rPr>
        <w:br w:type="page"/>
      </w:r>
    </w:p>
    <w:p w14:paraId="7F3CE1E1" w14:textId="77777777" w:rsidR="00143914" w:rsidRDefault="00143914" w:rsidP="00143914">
      <w:pPr>
        <w:pStyle w:val="Heading4"/>
      </w:pPr>
      <w:r>
        <w:lastRenderedPageBreak/>
        <w:t xml:space="preserve">(--) Nothing prevents other branches from interpreting the Constitution </w:t>
      </w:r>
    </w:p>
    <w:p w14:paraId="7F3CE1E2" w14:textId="77777777" w:rsidR="00143914" w:rsidRDefault="00143914" w:rsidP="00143914">
      <w:pPr>
        <w:ind w:firstLine="720"/>
      </w:pPr>
      <w:r>
        <w:t xml:space="preserve">Richard H. </w:t>
      </w:r>
      <w:r w:rsidRPr="00143914">
        <w:rPr>
          <w:rStyle w:val="StyleStyleBold12pt"/>
        </w:rPr>
        <w:t>Fallon, 2005</w:t>
      </w:r>
      <w:r>
        <w:t xml:space="preserve"> Jr., Professor of Constitutional Law, </w:t>
      </w:r>
      <w:smartTag w:uri="urn:schemas-microsoft-com:office:smarttags" w:element="place">
        <w:smartTag w:uri="urn:schemas-microsoft-com:office:smarttags" w:element="PlaceName">
          <w:r>
            <w:t>Harvard</w:t>
          </w:r>
        </w:smartTag>
        <w:r>
          <w:t xml:space="preserve"> </w:t>
        </w:r>
        <w:smartTag w:uri="urn:schemas-microsoft-com:office:smarttags" w:element="PlaceName">
          <w:r>
            <w:t>Law</w:t>
          </w:r>
        </w:smartTag>
        <w:r>
          <w:t xml:space="preserve"> </w:t>
        </w:r>
        <w:smartTag w:uri="urn:schemas-microsoft-com:office:smarttags" w:element="PlaceType">
          <w:r>
            <w:t>School</w:t>
          </w:r>
        </w:smartTag>
      </w:smartTag>
      <w:r>
        <w:t xml:space="preserve">, April </w:t>
      </w:r>
      <w:r>
        <w:rPr>
          <w:b/>
          <w:bCs/>
        </w:rPr>
        <w:t>2005</w:t>
      </w:r>
    </w:p>
    <w:p w14:paraId="7F3CE1E3" w14:textId="77777777" w:rsidR="00143914" w:rsidRDefault="00143914" w:rsidP="00143914">
      <w:pPr>
        <w:pStyle w:val="BodyText2"/>
        <w:ind w:left="720"/>
      </w:pPr>
      <w:r>
        <w:t xml:space="preserve">[“Legitimacy and the Constitution,” </w:t>
      </w:r>
      <w:hyperlink r:id="rId109" w:history="1">
        <w:r w:rsidRPr="002E557A">
          <w:rPr>
            <w:rStyle w:val="Hyperlink"/>
          </w:rPr>
          <w:t>http://web.lexis-</w:t>
        </w:r>
      </w:hyperlink>
      <w:r>
        <w:t>nexis.com/universe/document?_m=be00e4b6d189ddb647d9365044a5571c&amp;_docnum=1&amp;wchp=dGLbVzb-zSkVb&amp;_md5=7105aae1669b5f945e6a9318b42fc69d]</w:t>
      </w:r>
    </w:p>
    <w:p w14:paraId="7F3CE1E4" w14:textId="77777777" w:rsidR="00143914" w:rsidRDefault="00143914" w:rsidP="00143914">
      <w:pPr>
        <w:pStyle w:val="BodyText2"/>
      </w:pPr>
      <w:r w:rsidRPr="00771853">
        <w:rPr>
          <w:u w:val="single"/>
        </w:rPr>
        <w:t xml:space="preserve">Among the complications in gauging the authoritative legitimacy of Supreme Court rulings is the possibility of change across time. In an important book, Larry </w:t>
      </w:r>
      <w:r w:rsidRPr="00143914">
        <w:rPr>
          <w:rStyle w:val="StyleBoldUnderline"/>
          <w:highlight w:val="yellow"/>
        </w:rPr>
        <w:t>Kramer has argued that many among the Constitution's founding generation subscribed to a "departmental" theory under which Congress, the President, and even the states would act according to their own interpretation of the Constitution, sometimes in disagreement with the Supreme Court</w:t>
      </w:r>
      <w:r>
        <w:t xml:space="preserve">. </w:t>
      </w:r>
      <w:r w:rsidRPr="00771853">
        <w:rPr>
          <w:sz w:val="16"/>
          <w:szCs w:val="16"/>
        </w:rPr>
        <w:t>In cases of persistent inter-branch dispute, the departmentalists expected ultimate resolution by "the people themselves," presumably through political action.</w:t>
      </w:r>
      <w:r>
        <w:t xml:space="preserve"> </w:t>
      </w:r>
      <w:r w:rsidRPr="00143914">
        <w:rPr>
          <w:rStyle w:val="StyleBoldUnderline"/>
          <w:highlight w:val="yellow"/>
        </w:rPr>
        <w:t>As Kramer documents, the departmental theory gradually lost currency, but a similar approach could imaginably take root again. Such a development would not require the Supreme Court to revise its claims about the legal authority of its decisions.</w:t>
      </w:r>
      <w:r>
        <w:t xml:space="preserve"> </w:t>
      </w:r>
      <w:r w:rsidRPr="00771853">
        <w:rPr>
          <w:sz w:val="16"/>
          <w:szCs w:val="16"/>
        </w:rPr>
        <w:t>The authoritative sociological legitimacy of judicial rulings is ultimately a matter of fact, capable of either evolutionary or revolutionary change regardless of the Court's pronouncements.</w:t>
      </w:r>
      <w:r>
        <w:t xml:space="preserve">  </w:t>
      </w:r>
    </w:p>
    <w:p w14:paraId="7F3CE1E5" w14:textId="77777777" w:rsidR="009C5593" w:rsidRDefault="009C5593" w:rsidP="009C5593">
      <w:pPr>
        <w:rPr>
          <w:rStyle w:val="StyleBoldUnderline"/>
          <w:highlight w:val="yellow"/>
        </w:rPr>
      </w:pPr>
    </w:p>
    <w:p w14:paraId="7F3CE1E6" w14:textId="77777777" w:rsidR="008256B6" w:rsidRDefault="008256B6" w:rsidP="008256B6">
      <w:pPr>
        <w:pStyle w:val="Heading3"/>
      </w:pPr>
      <w:bookmarkStart w:id="189" w:name="_Toc109196689"/>
      <w:bookmarkStart w:id="190" w:name="_Toc363478301"/>
      <w:r>
        <w:lastRenderedPageBreak/>
        <w:t>CONGRESS COUNTERPLAN NET BENEFIT—SEPARATION OF POWERS</w:t>
      </w:r>
      <w:bookmarkEnd w:id="189"/>
      <w:bookmarkEnd w:id="190"/>
    </w:p>
    <w:p w14:paraId="7F3CE1E7" w14:textId="77777777" w:rsidR="008256B6" w:rsidRDefault="008256B6" w:rsidP="008256B6">
      <w:pPr>
        <w:pStyle w:val="Heading4"/>
      </w:pPr>
      <w:r>
        <w:t xml:space="preserve">A)  Failure of other branches to play a proper role in interpreting the Constitution undermines Separation of Powers:  </w:t>
      </w:r>
    </w:p>
    <w:p w14:paraId="7F3CE1E8" w14:textId="77777777" w:rsidR="008256B6" w:rsidRDefault="008256B6" w:rsidP="00231BA5">
      <w:pPr>
        <w:pStyle w:val="BodyText"/>
        <w:ind w:left="720"/>
      </w:pPr>
      <w:r>
        <w:t>Robert J.</w:t>
      </w:r>
      <w:r>
        <w:rPr>
          <w:b/>
          <w:bCs/>
        </w:rPr>
        <w:t xml:space="preserve"> </w:t>
      </w:r>
      <w:r w:rsidRPr="00231BA5">
        <w:rPr>
          <w:rStyle w:val="StyleStyleBold12pt"/>
        </w:rPr>
        <w:t xml:space="preserve">Kaczorowski, </w:t>
      </w:r>
      <w:r w:rsidR="00231BA5" w:rsidRPr="00231BA5">
        <w:rPr>
          <w:rStyle w:val="StyleStyleBold12pt"/>
        </w:rPr>
        <w:t>2005</w:t>
      </w:r>
      <w:r w:rsidR="00231BA5">
        <w:t xml:space="preserve"> </w:t>
      </w:r>
      <w:r>
        <w:t xml:space="preserve">Professor of Law at Fordham University School of Law, March </w:t>
      </w:r>
      <w:r>
        <w:rPr>
          <w:b/>
          <w:bCs/>
        </w:rPr>
        <w:t>20</w:t>
      </w:r>
      <w:r w:rsidRPr="005E20B7">
        <w:rPr>
          <w:b/>
          <w:bCs/>
          <w:u w:val="single"/>
        </w:rPr>
        <w:t>05</w:t>
      </w:r>
      <w:r>
        <w:t>. [The Fordham Law Review, “Theories of taking the Constitution seriously outside the courts: popular Constitutionalism versus justice in plain clothes: reflections from history,”</w:t>
      </w:r>
      <w:r>
        <w:rPr>
          <w:b/>
          <w:bCs/>
        </w:rPr>
        <w:t xml:space="preserve"> </w:t>
      </w:r>
      <w:r>
        <w:t>p.lexis]</w:t>
      </w:r>
    </w:p>
    <w:p w14:paraId="7F3CE1E9" w14:textId="77777777" w:rsidR="008256B6" w:rsidRPr="005E20B7" w:rsidRDefault="008256B6" w:rsidP="008256B6">
      <w:pPr>
        <w:pStyle w:val="BodyText"/>
        <w:rPr>
          <w:u w:val="single"/>
        </w:rPr>
      </w:pPr>
      <w:r w:rsidRPr="00231BA5">
        <w:rPr>
          <w:rStyle w:val="StyleBoldUnderline"/>
          <w:highlight w:val="yellow"/>
        </w:rPr>
        <w:t>A majority of the American public today believes that the Supreme Court should have the final authority to interpret the Constitution. In light of history, Kramer argues, the current acceptance of judicial supremacy "is exceedingly anomalous." The practice of judicial supremacy takes control over fundamental law away from the people and turns it over to "a judicial oligarchy."</w:t>
      </w:r>
      <w:r>
        <w:t xml:space="preserve"> </w:t>
      </w:r>
      <w:r w:rsidRPr="005E20B7">
        <w:rPr>
          <w:sz w:val="16"/>
          <w:szCs w:val="16"/>
        </w:rPr>
        <w:t>Consequently, Kramer contends that advocates of judicial supremacy are anti-democratic who believe "that popular politics is by nature dangerous and arbitrary; that "tyranny of the majority' is a pervasive threat; that a democratic constitutional order is therefore precarious and highly vulnerable; and that substantial checks on politics are necessary lest things fall apart."</w:t>
      </w:r>
      <w:r>
        <w:t xml:space="preserve"> </w:t>
      </w:r>
      <w:r w:rsidRPr="00231BA5">
        <w:rPr>
          <w:rStyle w:val="StyleBoldUnderline"/>
          <w:highlight w:val="yellow"/>
        </w:rPr>
        <w:t>Kramer sees the current debate regarding judicial supremacy as the same debate over the question of how to control an excess of democracy or popular rule that arose at the founding and again during the middle of the nineteenth century. It is a debate between democracy and aristocracy, and aristocracy is currently winning.</w:t>
      </w:r>
      <w:r w:rsidRPr="005E20B7">
        <w:rPr>
          <w:u w:val="single"/>
        </w:rPr>
        <w:t xml:space="preserve"> </w:t>
      </w:r>
    </w:p>
    <w:p w14:paraId="7F3CE1EA" w14:textId="77777777" w:rsidR="008256B6" w:rsidRDefault="008256B6" w:rsidP="008256B6">
      <w:pPr>
        <w:pStyle w:val="Heading4"/>
      </w:pPr>
      <w:r>
        <w:t>B) Flawed model of separation of powers causes global wars</w:t>
      </w:r>
    </w:p>
    <w:p w14:paraId="7F3CE1EB" w14:textId="77777777" w:rsidR="008256B6" w:rsidRDefault="008256B6" w:rsidP="008256B6">
      <w:pPr>
        <w:ind w:firstLine="720"/>
        <w:rPr>
          <w:sz w:val="12"/>
        </w:rPr>
      </w:pPr>
      <w:r w:rsidRPr="00231BA5">
        <w:rPr>
          <w:rStyle w:val="StyleStyleBold12pt"/>
        </w:rPr>
        <w:t>Zakaria, 1997</w:t>
      </w:r>
      <w:r>
        <w:t xml:space="preserve"> editor of Newsweek International, ’97 (Fareed, Foreign Affairs, November, LN)</w:t>
      </w:r>
      <w:r w:rsidRPr="006043DF">
        <w:rPr>
          <w:sz w:val="12"/>
        </w:rPr>
        <w:t xml:space="preserve">¶ </w:t>
      </w:r>
    </w:p>
    <w:p w14:paraId="7F3CE1EC" w14:textId="77777777" w:rsidR="008256B6" w:rsidRPr="007B4B70" w:rsidRDefault="008256B6" w:rsidP="008256B6">
      <w:pPr>
        <w:rPr>
          <w:sz w:val="16"/>
        </w:rPr>
      </w:pPr>
      <w:r w:rsidRPr="007B4B70">
        <w:rPr>
          <w:sz w:val="16"/>
        </w:rPr>
        <w:t xml:space="preserve">When divining the cause behind this correlation, one thing becomes clear: the </w:t>
      </w:r>
      <w:r w:rsidRPr="00143914">
        <w:rPr>
          <w:rStyle w:val="StyleBoldUnderline"/>
          <w:highlight w:val="yellow"/>
        </w:rPr>
        <w:t>democratic peace is¶ actually the liberal peace.</w:t>
      </w:r>
      <w:r w:rsidRPr="00143914">
        <w:rPr>
          <w:rStyle w:val="StyleBoldUnderline"/>
        </w:rPr>
        <w:t xml:space="preserve"> </w:t>
      </w:r>
      <w:r w:rsidRPr="007B4B70">
        <w:rPr>
          <w:sz w:val="16"/>
        </w:rPr>
        <w:t>Writing in the eighteenth century, Kant believed that democracies were</w:t>
      </w:r>
      <w:r w:rsidRPr="007B4B70">
        <w:rPr>
          <w:sz w:val="12"/>
        </w:rPr>
        <w:t>¶</w:t>
      </w:r>
      <w:r w:rsidRPr="007B4B70">
        <w:rPr>
          <w:sz w:val="16"/>
        </w:rPr>
        <w:t xml:space="preserve"> tyrannical, and he specifically excluded them from his conception of "republican" governments, which lived in a zone of peace. </w:t>
      </w:r>
      <w:r w:rsidRPr="00143914">
        <w:rPr>
          <w:rStyle w:val="StyleBoldUnderline"/>
          <w:highlight w:val="yellow"/>
        </w:rPr>
        <w:t>Republicanism, for Kant, meant a separation of powers, checks and balances</w:t>
      </w:r>
      <w:r w:rsidRPr="00FD62AD">
        <w:rPr>
          <w:u w:val="single"/>
        </w:rPr>
        <w:t>, the rule of law, protection of individual rights, and some level of representation in government</w:t>
      </w:r>
      <w:r w:rsidRPr="007B4B70">
        <w:rPr>
          <w:sz w:val="16"/>
        </w:rPr>
        <w:t xml:space="preserve"> (though nothing close to universal suffrage). Kant's other explanations for the "perpetual peace" between republics are all closely linked to their constitutional and liberal character: a mutual respect for the rights of each other's citizens, a system of checks and balances assuring that no single leader can drag his country into war, and classical liberal economic policies -- most importantly, free trade -- which create an interdependence that makes war costly and cooperation useful. Michael Doyle, the leading scholar on the subject, confirms in his 1997 book Ways of War and Peace that without constitutional liberalism, democracy itself has no peace-inducing qualities: Kant distrusted unfettered, democratic majoritarianism, and his argument offers no support for a claim that all participatory polities -- democracies -- should be peaceful, either in general or between fellow democracies. Many participatory polities have been non-liberal. For two thousand years before the modern age, popular rule was widely associated with aggressiveness (by Thucydides) or imperial success (by Machiavelli) . . . The decisive preference of [the] median voter might well include "ethnic cleansing" against other democratic polities. The distinction between liberal and illiberal democracies sheds light on another striking statistical correlation. Political scientists Jack Snyder and Edward Mansfield contend, using an impressive data set, that over the last 200 years democratizing states went to war significantly more often than either stable autocracies or liberal democracies. </w:t>
      </w:r>
      <w:r w:rsidRPr="00143914">
        <w:rPr>
          <w:rStyle w:val="StyleBoldUnderline"/>
          <w:highlight w:val="yellow"/>
        </w:rPr>
        <w:t>In countries not grounded in constitutional liberalism, the¶ rise of democracy often brings with it hyper-nationalism and war-mongering</w:t>
      </w:r>
      <w:r w:rsidRPr="007B4B70">
        <w:rPr>
          <w:sz w:val="16"/>
        </w:rPr>
        <w:t>. When the political</w:t>
      </w:r>
      <w:r w:rsidRPr="007B4B70">
        <w:rPr>
          <w:sz w:val="12"/>
        </w:rPr>
        <w:t>¶</w:t>
      </w:r>
      <w:r w:rsidRPr="007B4B70">
        <w:rPr>
          <w:sz w:val="16"/>
        </w:rPr>
        <w:t xml:space="preserve"> system is opened up, diverse groups with incompatible interests gain access to power and press their</w:t>
      </w:r>
      <w:r w:rsidRPr="007B4B70">
        <w:rPr>
          <w:sz w:val="12"/>
        </w:rPr>
        <w:t>¶</w:t>
      </w:r>
      <w:r w:rsidRPr="007B4B70">
        <w:rPr>
          <w:sz w:val="16"/>
        </w:rPr>
        <w:t xml:space="preserve"> demands. Political and military leaders, who are often embattled remnants of the old authoritarian</w:t>
      </w:r>
      <w:r w:rsidRPr="007B4B70">
        <w:rPr>
          <w:sz w:val="12"/>
        </w:rPr>
        <w:t>¶</w:t>
      </w:r>
      <w:r w:rsidRPr="007B4B70">
        <w:rPr>
          <w:sz w:val="16"/>
        </w:rPr>
        <w:t xml:space="preserve"> order, realize that to succeed that they must rally the masses behind a national cause. </w:t>
      </w:r>
      <w:r w:rsidRPr="00143914">
        <w:rPr>
          <w:rStyle w:val="StyleBoldUnderline"/>
          <w:highlight w:val="yellow"/>
        </w:rPr>
        <w:t>The result is¶ invariably aggressive rhetoric and policies, which often drag countries into confrontation and war.¶</w:t>
      </w:r>
      <w:r w:rsidRPr="00143914">
        <w:rPr>
          <w:rStyle w:val="StyleBoldUnderline"/>
        </w:rPr>
        <w:t xml:space="preserve"> </w:t>
      </w:r>
      <w:r w:rsidRPr="007B4B70">
        <w:rPr>
          <w:sz w:val="16"/>
        </w:rPr>
        <w:t xml:space="preserve">Noteworthy examples range from Napoleon III's </w:t>
      </w:r>
      <w:smartTag w:uri="urn:schemas-microsoft-com:office:smarttags" w:element="country-region">
        <w:r w:rsidRPr="007B4B70">
          <w:rPr>
            <w:sz w:val="16"/>
          </w:rPr>
          <w:t>France</w:t>
        </w:r>
      </w:smartTag>
      <w:r w:rsidRPr="007B4B70">
        <w:rPr>
          <w:sz w:val="16"/>
        </w:rPr>
        <w:t xml:space="preserve">, Wilhelmine </w:t>
      </w:r>
      <w:smartTag w:uri="urn:schemas-microsoft-com:office:smarttags" w:element="country-region">
        <w:r w:rsidRPr="007B4B70">
          <w:rPr>
            <w:sz w:val="16"/>
          </w:rPr>
          <w:t>Germany</w:t>
        </w:r>
      </w:smartTag>
      <w:r w:rsidRPr="007B4B70">
        <w:rPr>
          <w:sz w:val="16"/>
        </w:rPr>
        <w:t xml:space="preserve">, and Taisho </w:t>
      </w:r>
      <w:smartTag w:uri="urn:schemas-microsoft-com:office:smarttags" w:element="place">
        <w:smartTag w:uri="urn:schemas-microsoft-com:office:smarttags" w:element="country-region">
          <w:r w:rsidRPr="007B4B70">
            <w:rPr>
              <w:sz w:val="16"/>
            </w:rPr>
            <w:t>Japan</w:t>
          </w:r>
        </w:smartTag>
      </w:smartTag>
      <w:r w:rsidRPr="007B4B70">
        <w:rPr>
          <w:sz w:val="16"/>
        </w:rPr>
        <w:t xml:space="preserve"> to</w:t>
      </w:r>
      <w:r w:rsidRPr="007B4B70">
        <w:rPr>
          <w:sz w:val="12"/>
        </w:rPr>
        <w:t>¶</w:t>
      </w:r>
      <w:r w:rsidRPr="007B4B70">
        <w:rPr>
          <w:sz w:val="16"/>
        </w:rPr>
        <w:t xml:space="preserve"> those in today's newspapers, like </w:t>
      </w:r>
      <w:smartTag w:uri="urn:schemas-microsoft-com:office:smarttags" w:element="country-region">
        <w:r w:rsidRPr="007B4B70">
          <w:rPr>
            <w:sz w:val="16"/>
          </w:rPr>
          <w:t>Armenia</w:t>
        </w:r>
      </w:smartTag>
      <w:r w:rsidRPr="007B4B70">
        <w:rPr>
          <w:sz w:val="16"/>
        </w:rPr>
        <w:t xml:space="preserve"> and </w:t>
      </w:r>
      <w:smartTag w:uri="urn:schemas-microsoft-com:office:smarttags" w:element="country-region">
        <w:r w:rsidRPr="007B4B70">
          <w:rPr>
            <w:sz w:val="16"/>
          </w:rPr>
          <w:t>Azerbaijan</w:t>
        </w:r>
      </w:smartTag>
      <w:r w:rsidRPr="007B4B70">
        <w:rPr>
          <w:sz w:val="16"/>
        </w:rPr>
        <w:t xml:space="preserve"> and Milosevic's </w:t>
      </w:r>
      <w:smartTag w:uri="urn:schemas-microsoft-com:office:smarttags" w:element="place">
        <w:smartTag w:uri="urn:schemas-microsoft-com:office:smarttags" w:element="country-region">
          <w:r w:rsidRPr="007B4B70">
            <w:rPr>
              <w:sz w:val="16"/>
            </w:rPr>
            <w:t>Serbia</w:t>
          </w:r>
        </w:smartTag>
      </w:smartTag>
      <w:r w:rsidRPr="007B4B70">
        <w:rPr>
          <w:sz w:val="16"/>
        </w:rPr>
        <w:t>. The democratic</w:t>
      </w:r>
      <w:r w:rsidRPr="007B4B70">
        <w:rPr>
          <w:sz w:val="12"/>
        </w:rPr>
        <w:t>¶</w:t>
      </w:r>
      <w:r w:rsidRPr="007B4B70">
        <w:rPr>
          <w:sz w:val="16"/>
        </w:rPr>
        <w:t xml:space="preserve"> peace, it turns out, has little to do with democracy.</w:t>
      </w:r>
      <w:r w:rsidRPr="007B4B70">
        <w:rPr>
          <w:sz w:val="12"/>
        </w:rPr>
        <w:t>¶</w:t>
      </w:r>
      <w:r w:rsidRPr="007B4B70">
        <w:rPr>
          <w:sz w:val="16"/>
        </w:rPr>
        <w:t xml:space="preserve"> </w:t>
      </w:r>
    </w:p>
    <w:p w14:paraId="7F3CE1ED" w14:textId="77777777" w:rsidR="008256B6" w:rsidRDefault="008256B6" w:rsidP="008256B6"/>
    <w:p w14:paraId="7F3CE1EE" w14:textId="77777777" w:rsidR="008256B6" w:rsidRDefault="008256B6" w:rsidP="008256B6"/>
    <w:p w14:paraId="7F3CE1EF" w14:textId="77777777" w:rsidR="008256B6" w:rsidRDefault="008256B6" w:rsidP="008256B6">
      <w:pPr>
        <w:rPr>
          <w:u w:val="single"/>
        </w:rPr>
      </w:pPr>
      <w:r>
        <w:rPr>
          <w:u w:val="single"/>
        </w:rPr>
        <w:br w:type="page"/>
      </w:r>
    </w:p>
    <w:p w14:paraId="7F3CE1F0" w14:textId="77777777" w:rsidR="008256B6" w:rsidRDefault="008256B6" w:rsidP="008256B6">
      <w:pPr>
        <w:pStyle w:val="Heading3"/>
      </w:pPr>
      <w:bookmarkStart w:id="191" w:name="_Toc109196693"/>
      <w:bookmarkStart w:id="192" w:name="_Toc363478302"/>
      <w:r>
        <w:lastRenderedPageBreak/>
        <w:t>CONGRESS CP:  AT:  SUPREME COURT STRIKEDOWN</w:t>
      </w:r>
      <w:bookmarkEnd w:id="191"/>
      <w:bookmarkEnd w:id="192"/>
    </w:p>
    <w:p w14:paraId="7F3CE1F1" w14:textId="77777777" w:rsidR="008256B6" w:rsidRDefault="008256B6" w:rsidP="008256B6">
      <w:pPr>
        <w:pStyle w:val="Heading4"/>
      </w:pPr>
      <w:r>
        <w:t xml:space="preserve">Judiciary won’t strike down the Counterplan:  the door is open for Congress to vigorously enforce equal protection norms:  </w:t>
      </w:r>
    </w:p>
    <w:p w14:paraId="7F3CE1F2" w14:textId="77777777" w:rsidR="008256B6" w:rsidRDefault="008256B6" w:rsidP="00143914">
      <w:pPr>
        <w:ind w:left="720"/>
      </w:pPr>
      <w:r w:rsidRPr="00143914">
        <w:rPr>
          <w:rStyle w:val="StyleStyleBold12pt"/>
        </w:rPr>
        <w:t xml:space="preserve">Araiza, </w:t>
      </w:r>
      <w:r w:rsidR="00143914" w:rsidRPr="00143914">
        <w:rPr>
          <w:rStyle w:val="StyleStyleBold12pt"/>
        </w:rPr>
        <w:t>2005</w:t>
      </w:r>
      <w:r w:rsidR="00143914">
        <w:t xml:space="preserve"> </w:t>
      </w:r>
      <w:r>
        <w:t>Professor of Law @ Loyola Law School, 20</w:t>
      </w:r>
      <w:r w:rsidRPr="00505A4D">
        <w:rPr>
          <w:b/>
          <w:u w:val="single"/>
        </w:rPr>
        <w:t>05</w:t>
      </w:r>
      <w:r>
        <w:t xml:space="preserve"> (William, Tulane Law Review, February 2005, 79 Tul. L. Rev. 519; Lexis)</w:t>
      </w:r>
    </w:p>
    <w:p w14:paraId="7F3CE1F3" w14:textId="77777777" w:rsidR="008256B6" w:rsidRPr="00143914" w:rsidRDefault="008256B6" w:rsidP="008256B6">
      <w:pPr>
        <w:rPr>
          <w:rStyle w:val="StyleBoldUnderline"/>
        </w:rPr>
      </w:pPr>
      <w:r w:rsidRPr="00143914">
        <w:rPr>
          <w:rStyle w:val="StyleBoldUnderline"/>
          <w:highlight w:val="yellow"/>
        </w:rPr>
        <w:t>Scholars,</w:t>
      </w:r>
      <w:r w:rsidRPr="009105E9">
        <w:rPr>
          <w:u w:val="single"/>
        </w:rPr>
        <w:t xml:space="preserve"> most notably Robert Post and Reva Siegel, </w:t>
      </w:r>
      <w:r w:rsidRPr="00143914">
        <w:rPr>
          <w:rStyle w:val="StyleBoldUnderline"/>
          <w:highlight w:val="yellow"/>
        </w:rPr>
        <w:t>have argued for a robust congressional role in defining the meaning of the Fourteenth Amendment.</w:t>
      </w:r>
      <w:r w:rsidRPr="009105E9">
        <w:rPr>
          <w:u w:val="single"/>
        </w:rPr>
        <w:t xml:space="preserve"> </w:t>
      </w:r>
      <w:r w:rsidRPr="00143914">
        <w:rPr>
          <w:sz w:val="16"/>
        </w:rPr>
        <w:t xml:space="preserve">n22 Their argument focuses largely on the struggle for control over the Constitution's meaning; in particular, it critiques the judicial supremacy claim they find implicit in the Court's recent Section 5 jurisprudence. But such arguments should be attuned to the particular Fourteenth Amendment provision at issue. This Article focuses on the Equal Protection Clause. It argues that the Supreme Court itself has often refrained from explicit pretensions to judicial omniscience in equal protection cases. It therefore suggests that much of the Court's equal protection jurisprudence does not authoritatively announce constitutional norms. The Article builds on that conclusion to suggest that </w:t>
      </w:r>
      <w:r w:rsidRPr="00143914">
        <w:rPr>
          <w:rStyle w:val="StyleBoldUnderline"/>
          <w:highlight w:val="yellow"/>
        </w:rPr>
        <w:t>the relative paucity of judicially announced equal protection "law" opens the way for Congress to be more creative in applying the few equal protection norms that the Court has in fact announced.</w:t>
      </w:r>
    </w:p>
    <w:p w14:paraId="7F3CE1F4" w14:textId="77777777" w:rsidR="00366E77" w:rsidRDefault="00366E77" w:rsidP="00366E77">
      <w:pPr>
        <w:rPr>
          <w:sz w:val="16"/>
          <w:szCs w:val="16"/>
        </w:rPr>
      </w:pPr>
    </w:p>
    <w:p w14:paraId="7F3CE1F5" w14:textId="77777777" w:rsidR="00366E77" w:rsidRDefault="00366E77" w:rsidP="00366E77">
      <w:r>
        <w:br w:type="page"/>
      </w:r>
    </w:p>
    <w:p w14:paraId="7F3CE1F6" w14:textId="77777777" w:rsidR="00366E77" w:rsidRDefault="00366E77" w:rsidP="00366E77">
      <w:pPr>
        <w:pStyle w:val="Heading3"/>
      </w:pPr>
      <w:bookmarkStart w:id="193" w:name="_Toc363478303"/>
      <w:r>
        <w:lastRenderedPageBreak/>
        <w:t>Congress Counterplan:  Legitimacy is the Net Benefit</w:t>
      </w:r>
      <w:bookmarkEnd w:id="193"/>
    </w:p>
    <w:p w14:paraId="7F3CE1F7" w14:textId="77777777" w:rsidR="00366E77" w:rsidRDefault="00366E77" w:rsidP="00366E77">
      <w:pPr>
        <w:pStyle w:val="Heading4"/>
      </w:pPr>
      <w:r>
        <w:t>Congressional actions have stronger legitimacy than Court actions:</w:t>
      </w:r>
    </w:p>
    <w:p w14:paraId="7F3CE1F8" w14:textId="77777777" w:rsidR="00366E77" w:rsidRDefault="00366E77" w:rsidP="00143914">
      <w:pPr>
        <w:ind w:left="720"/>
      </w:pPr>
      <w:r w:rsidRPr="00143914">
        <w:rPr>
          <w:rStyle w:val="StyleStyleBold12pt"/>
        </w:rPr>
        <w:t xml:space="preserve">Araiza, </w:t>
      </w:r>
      <w:r w:rsidR="00143914" w:rsidRPr="00143914">
        <w:rPr>
          <w:rStyle w:val="StyleStyleBold12pt"/>
        </w:rPr>
        <w:t>2005</w:t>
      </w:r>
      <w:r w:rsidR="00143914">
        <w:t xml:space="preserve"> </w:t>
      </w:r>
      <w:r>
        <w:t>Professor of Law @ Loyola Law School, 20</w:t>
      </w:r>
      <w:r w:rsidRPr="00505A4D">
        <w:rPr>
          <w:b/>
          <w:u w:val="single"/>
        </w:rPr>
        <w:t>05</w:t>
      </w:r>
      <w:r>
        <w:t xml:space="preserve"> (William, Tulane Law Review, February 2005, 79 Tul. L. Rev. 519; Lexis)</w:t>
      </w:r>
    </w:p>
    <w:p w14:paraId="7F3CE1F9" w14:textId="77777777" w:rsidR="009C5593" w:rsidRDefault="00366E77" w:rsidP="00143914">
      <w:pPr>
        <w:rPr>
          <w:szCs w:val="20"/>
        </w:rPr>
      </w:pPr>
      <w:r w:rsidRPr="00143914">
        <w:rPr>
          <w:rStyle w:val="StyleBoldUnderline"/>
          <w:highlight w:val="yellow"/>
        </w:rPr>
        <w:t>These concerns about overreaching and line-drawing are much less salient for a legislature. As a political institution with a constantly renewed democratic mandate, Congress is less susceptible to the charge of imperialism</w:t>
      </w:r>
      <w:r>
        <w:t xml:space="preserve">. n174 The idea of self-limitation is at least formally inapplicable to the body that represents the people, and whose powers, within its proper sphere, are understood to be plenary. </w:t>
      </w:r>
      <w:r w:rsidRPr="00143914">
        <w:rPr>
          <w:rStyle w:val="StyleBoldUnderline"/>
          <w:highlight w:val="yellow"/>
        </w:rPr>
        <w:t>Congress's democratic legitimacy also spares it from the requirement that it use legal reasoning to justify the lines it draws.</w:t>
      </w:r>
      <w:r>
        <w:t xml:space="preserve"> </w:t>
      </w:r>
    </w:p>
    <w:sectPr w:rsidR="009C5593" w:rsidSect="00347B75">
      <w:headerReference w:type="default" r:id="rId1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3CE202" w14:textId="77777777" w:rsidR="001203F7" w:rsidRDefault="001203F7" w:rsidP="005F5576">
      <w:r>
        <w:separator/>
      </w:r>
    </w:p>
  </w:endnote>
  <w:endnote w:type="continuationSeparator" w:id="0">
    <w:p w14:paraId="7F3CE203" w14:textId="77777777" w:rsidR="001203F7" w:rsidRDefault="001203F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aleDesign-Italic">
    <w:panose1 w:val="00000000000000000000"/>
    <w:charset w:val="00"/>
    <w:family w:val="swiss"/>
    <w:notTrueType/>
    <w:pitch w:val="default"/>
    <w:sig w:usb0="00000003" w:usb1="00000000" w:usb2="00000000" w:usb3="00000000" w:csb0="00000001" w:csb1="00000000"/>
  </w:font>
  <w:font w:name="Orator10 BT">
    <w:altName w:val="Consolas"/>
    <w:charset w:val="00"/>
    <w:family w:val="modern"/>
    <w:pitch w:val="fixed"/>
    <w:sig w:usb0="00000001" w:usb1="00000000" w:usb2="00000000" w:usb3="00000000" w:csb0="0000001B"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3CE200" w14:textId="77777777" w:rsidR="001203F7" w:rsidRDefault="001203F7" w:rsidP="005F5576">
      <w:r>
        <w:separator/>
      </w:r>
    </w:p>
  </w:footnote>
  <w:footnote w:type="continuationSeparator" w:id="0">
    <w:p w14:paraId="7F3CE201" w14:textId="77777777" w:rsidR="001203F7" w:rsidRDefault="001203F7"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9219099"/>
      <w:docPartObj>
        <w:docPartGallery w:val="Page Numbers (Top of Page)"/>
        <w:docPartUnique/>
      </w:docPartObj>
    </w:sdtPr>
    <w:sdtEndPr>
      <w:rPr>
        <w:noProof/>
      </w:rPr>
    </w:sdtEndPr>
    <w:sdtContent>
      <w:p w14:paraId="7F3CE204" w14:textId="77777777" w:rsidR="00B3749B" w:rsidRDefault="00B3749B">
        <w:pPr>
          <w:pStyle w:val="Header"/>
          <w:jc w:val="right"/>
          <w:rPr>
            <w:noProof/>
          </w:rPr>
        </w:pPr>
        <w:r>
          <w:t>Cuba Courts NEG</w:t>
        </w:r>
        <w:r>
          <w:tab/>
        </w:r>
        <w:r>
          <w:tab/>
        </w:r>
        <w:r>
          <w:fldChar w:fldCharType="begin"/>
        </w:r>
        <w:r>
          <w:instrText xml:space="preserve"> PAGE   \* MERGEFORMAT </w:instrText>
        </w:r>
        <w:r>
          <w:fldChar w:fldCharType="separate"/>
        </w:r>
        <w:r w:rsidR="00187939">
          <w:rPr>
            <w:noProof/>
          </w:rPr>
          <w:t>3</w:t>
        </w:r>
        <w:r>
          <w:rPr>
            <w:noProof/>
          </w:rPr>
          <w:fldChar w:fldCharType="end"/>
        </w:r>
      </w:p>
      <w:p w14:paraId="7F3CE205" w14:textId="77777777" w:rsidR="00B3749B" w:rsidRDefault="00B3749B">
        <w:pPr>
          <w:pStyle w:val="Header"/>
          <w:jc w:val="right"/>
        </w:pPr>
        <w:r>
          <w:rPr>
            <w:noProof/>
          </w:rPr>
          <w:t>Spartan Debate Institute 2013</w:t>
        </w:r>
        <w:r>
          <w:rPr>
            <w:noProof/>
          </w:rPr>
          <w:tab/>
        </w:r>
        <w:r>
          <w:rPr>
            <w:noProof/>
          </w:rPr>
          <w:tab/>
          <w:t>CGMS Lab</w:t>
        </w:r>
      </w:p>
    </w:sdtContent>
  </w:sdt>
  <w:p w14:paraId="7F3CE206" w14:textId="77777777" w:rsidR="00B3749B" w:rsidRDefault="00B374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4A7E499A"/>
    <w:lvl w:ilvl="0" w:tplc="1B60A0A2">
      <w:numFmt w:val="none"/>
      <w:lvlText w:val=""/>
      <w:lvlJc w:val="left"/>
      <w:pPr>
        <w:tabs>
          <w:tab w:val="num" w:pos="360"/>
        </w:tabs>
      </w:pPr>
    </w:lvl>
    <w:lvl w:ilvl="1" w:tplc="F26A5AA0">
      <w:numFmt w:val="decimal"/>
      <w:lvlText w:val=""/>
      <w:lvlJc w:val="left"/>
    </w:lvl>
    <w:lvl w:ilvl="2" w:tplc="064ABD36">
      <w:numFmt w:val="decimal"/>
      <w:lvlText w:val=""/>
      <w:lvlJc w:val="left"/>
    </w:lvl>
    <w:lvl w:ilvl="3" w:tplc="512216DE">
      <w:numFmt w:val="decimal"/>
      <w:lvlText w:val=""/>
      <w:lvlJc w:val="left"/>
    </w:lvl>
    <w:lvl w:ilvl="4" w:tplc="AEA43B76">
      <w:numFmt w:val="decimal"/>
      <w:lvlText w:val=""/>
      <w:lvlJc w:val="left"/>
    </w:lvl>
    <w:lvl w:ilvl="5" w:tplc="B21EB96C">
      <w:numFmt w:val="decimal"/>
      <w:lvlText w:val=""/>
      <w:lvlJc w:val="left"/>
    </w:lvl>
    <w:lvl w:ilvl="6" w:tplc="F9026FC2">
      <w:numFmt w:val="decimal"/>
      <w:lvlText w:val=""/>
      <w:lvlJc w:val="left"/>
    </w:lvl>
    <w:lvl w:ilvl="7" w:tplc="CFA457CE">
      <w:numFmt w:val="decimal"/>
      <w:lvlText w:val=""/>
      <w:lvlJc w:val="left"/>
    </w:lvl>
    <w:lvl w:ilvl="8" w:tplc="D89A26D4">
      <w:numFmt w:val="decimal"/>
      <w:lvlText w:val=""/>
      <w:lvlJc w:val="left"/>
    </w:lvl>
  </w:abstractNum>
  <w:abstractNum w:abstractNumId="1">
    <w:nsid w:val="0E9E7478"/>
    <w:multiLevelType w:val="hybridMultilevel"/>
    <w:tmpl w:val="5B30A244"/>
    <w:lvl w:ilvl="0" w:tplc="9FE81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89580D"/>
    <w:multiLevelType w:val="hybridMultilevel"/>
    <w:tmpl w:val="1AFC89C2"/>
    <w:lvl w:ilvl="0" w:tplc="5706FB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F7BC8"/>
    <w:multiLevelType w:val="hybridMultilevel"/>
    <w:tmpl w:val="72800E2C"/>
    <w:lvl w:ilvl="0" w:tplc="1BDE97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DE5EA1"/>
    <w:multiLevelType w:val="hybridMultilevel"/>
    <w:tmpl w:val="5B30A244"/>
    <w:lvl w:ilvl="0" w:tplc="9FE81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A487857"/>
    <w:multiLevelType w:val="hybridMultilevel"/>
    <w:tmpl w:val="86864B70"/>
    <w:lvl w:ilvl="0" w:tplc="9FE81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E10C3"/>
    <w:multiLevelType w:val="hybridMultilevel"/>
    <w:tmpl w:val="8C52A4A2"/>
    <w:lvl w:ilvl="0" w:tplc="9FE81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9B53E1"/>
    <w:multiLevelType w:val="hybridMultilevel"/>
    <w:tmpl w:val="23C838AA"/>
    <w:lvl w:ilvl="0" w:tplc="DF1237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AC866D0"/>
    <w:multiLevelType w:val="hybridMultilevel"/>
    <w:tmpl w:val="75F0F1C2"/>
    <w:lvl w:ilvl="0" w:tplc="3E4660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65547E"/>
    <w:multiLevelType w:val="hybridMultilevel"/>
    <w:tmpl w:val="E2846536"/>
    <w:lvl w:ilvl="0" w:tplc="9FE819E8">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E434E4"/>
    <w:multiLevelType w:val="hybridMultilevel"/>
    <w:tmpl w:val="EE748796"/>
    <w:lvl w:ilvl="0" w:tplc="9418C3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2131046"/>
    <w:multiLevelType w:val="hybridMultilevel"/>
    <w:tmpl w:val="5914E93E"/>
    <w:lvl w:ilvl="0" w:tplc="9FE81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CD437C"/>
    <w:multiLevelType w:val="hybridMultilevel"/>
    <w:tmpl w:val="E2846536"/>
    <w:lvl w:ilvl="0" w:tplc="9FE819E8">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63F20DD"/>
    <w:multiLevelType w:val="hybridMultilevel"/>
    <w:tmpl w:val="876CE482"/>
    <w:lvl w:ilvl="0" w:tplc="8B8276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F44BED"/>
    <w:multiLevelType w:val="hybridMultilevel"/>
    <w:tmpl w:val="17E4DE58"/>
    <w:lvl w:ilvl="0" w:tplc="D40C6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12"/>
  </w:num>
  <w:num w:numId="4">
    <w:abstractNumId w:val="11"/>
  </w:num>
  <w:num w:numId="5">
    <w:abstractNumId w:val="5"/>
  </w:num>
  <w:num w:numId="6">
    <w:abstractNumId w:val="9"/>
  </w:num>
  <w:num w:numId="7">
    <w:abstractNumId w:val="6"/>
  </w:num>
  <w:num w:numId="8">
    <w:abstractNumId w:val="13"/>
  </w:num>
  <w:num w:numId="9">
    <w:abstractNumId w:val="3"/>
  </w:num>
  <w:num w:numId="10">
    <w:abstractNumId w:val="0"/>
  </w:num>
  <w:num w:numId="11">
    <w:abstractNumId w:val="8"/>
  </w:num>
  <w:num w:numId="12">
    <w:abstractNumId w:val="14"/>
  </w:num>
  <w:num w:numId="13">
    <w:abstractNumId w:val="10"/>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D32"/>
    <w:rsid w:val="000022F2"/>
    <w:rsid w:val="0000459F"/>
    <w:rsid w:val="00004EB4"/>
    <w:rsid w:val="000131EF"/>
    <w:rsid w:val="00020DC9"/>
    <w:rsid w:val="0002196C"/>
    <w:rsid w:val="00021F29"/>
    <w:rsid w:val="00027EED"/>
    <w:rsid w:val="0003041D"/>
    <w:rsid w:val="00033028"/>
    <w:rsid w:val="000360A7"/>
    <w:rsid w:val="00041FF1"/>
    <w:rsid w:val="00052A1D"/>
    <w:rsid w:val="00055E12"/>
    <w:rsid w:val="00064A59"/>
    <w:rsid w:val="0007162E"/>
    <w:rsid w:val="0007269D"/>
    <w:rsid w:val="0007384D"/>
    <w:rsid w:val="00073B9A"/>
    <w:rsid w:val="000860C5"/>
    <w:rsid w:val="00086A63"/>
    <w:rsid w:val="00090287"/>
    <w:rsid w:val="00090BA2"/>
    <w:rsid w:val="000978A3"/>
    <w:rsid w:val="00097D7E"/>
    <w:rsid w:val="000A1D39"/>
    <w:rsid w:val="000A4FA5"/>
    <w:rsid w:val="000A703A"/>
    <w:rsid w:val="000B61C8"/>
    <w:rsid w:val="000C64E6"/>
    <w:rsid w:val="000C767D"/>
    <w:rsid w:val="000D0B76"/>
    <w:rsid w:val="000D1DCF"/>
    <w:rsid w:val="000D2AE5"/>
    <w:rsid w:val="000D3A26"/>
    <w:rsid w:val="000D3D8D"/>
    <w:rsid w:val="000E41A3"/>
    <w:rsid w:val="000E548B"/>
    <w:rsid w:val="000E7355"/>
    <w:rsid w:val="000F37E7"/>
    <w:rsid w:val="00113C68"/>
    <w:rsid w:val="00114663"/>
    <w:rsid w:val="001203F7"/>
    <w:rsid w:val="0012057B"/>
    <w:rsid w:val="00126D92"/>
    <w:rsid w:val="001301AC"/>
    <w:rsid w:val="001304DF"/>
    <w:rsid w:val="001320A7"/>
    <w:rsid w:val="00140397"/>
    <w:rsid w:val="0014072D"/>
    <w:rsid w:val="00141F7D"/>
    <w:rsid w:val="00141FBF"/>
    <w:rsid w:val="00143914"/>
    <w:rsid w:val="00147547"/>
    <w:rsid w:val="0016509D"/>
    <w:rsid w:val="0016711C"/>
    <w:rsid w:val="00167A9F"/>
    <w:rsid w:val="001711E1"/>
    <w:rsid w:val="00175018"/>
    <w:rsid w:val="00177828"/>
    <w:rsid w:val="00177A1E"/>
    <w:rsid w:val="00182D51"/>
    <w:rsid w:val="0018565A"/>
    <w:rsid w:val="00187939"/>
    <w:rsid w:val="00191A28"/>
    <w:rsid w:val="0019587B"/>
    <w:rsid w:val="001A4F0E"/>
    <w:rsid w:val="001B0A04"/>
    <w:rsid w:val="001B3CEC"/>
    <w:rsid w:val="001B4FC3"/>
    <w:rsid w:val="001C1D82"/>
    <w:rsid w:val="001C2147"/>
    <w:rsid w:val="001C587E"/>
    <w:rsid w:val="001C7C90"/>
    <w:rsid w:val="001D0D51"/>
    <w:rsid w:val="001F2ADA"/>
    <w:rsid w:val="001F6D60"/>
    <w:rsid w:val="001F7572"/>
    <w:rsid w:val="0020006E"/>
    <w:rsid w:val="00200225"/>
    <w:rsid w:val="002009AE"/>
    <w:rsid w:val="002101DA"/>
    <w:rsid w:val="00217499"/>
    <w:rsid w:val="00231BA5"/>
    <w:rsid w:val="0024023F"/>
    <w:rsid w:val="00240C4E"/>
    <w:rsid w:val="00243750"/>
    <w:rsid w:val="00243DC0"/>
    <w:rsid w:val="00250E16"/>
    <w:rsid w:val="00255C57"/>
    <w:rsid w:val="00256561"/>
    <w:rsid w:val="00257696"/>
    <w:rsid w:val="0026382E"/>
    <w:rsid w:val="002674E4"/>
    <w:rsid w:val="00272786"/>
    <w:rsid w:val="002832A6"/>
    <w:rsid w:val="002873CB"/>
    <w:rsid w:val="00287AB7"/>
    <w:rsid w:val="00294D00"/>
    <w:rsid w:val="002A0490"/>
    <w:rsid w:val="002A213E"/>
    <w:rsid w:val="002A612B"/>
    <w:rsid w:val="002B0945"/>
    <w:rsid w:val="002B68A4"/>
    <w:rsid w:val="002B68BB"/>
    <w:rsid w:val="002C571D"/>
    <w:rsid w:val="002C5772"/>
    <w:rsid w:val="002D0374"/>
    <w:rsid w:val="002D2946"/>
    <w:rsid w:val="002D529E"/>
    <w:rsid w:val="002D6BD6"/>
    <w:rsid w:val="002E17CB"/>
    <w:rsid w:val="002E4DD9"/>
    <w:rsid w:val="002F0314"/>
    <w:rsid w:val="0031182D"/>
    <w:rsid w:val="0031344D"/>
    <w:rsid w:val="00314B9D"/>
    <w:rsid w:val="00315CA2"/>
    <w:rsid w:val="00316FEB"/>
    <w:rsid w:val="00323A1C"/>
    <w:rsid w:val="00326EEB"/>
    <w:rsid w:val="00327467"/>
    <w:rsid w:val="00327814"/>
    <w:rsid w:val="0033078A"/>
    <w:rsid w:val="00331559"/>
    <w:rsid w:val="00341D6C"/>
    <w:rsid w:val="00343949"/>
    <w:rsid w:val="00344E91"/>
    <w:rsid w:val="00347123"/>
    <w:rsid w:val="0034756E"/>
    <w:rsid w:val="003477C9"/>
    <w:rsid w:val="00347B75"/>
    <w:rsid w:val="00347E74"/>
    <w:rsid w:val="00351D97"/>
    <w:rsid w:val="003545F2"/>
    <w:rsid w:val="00354B5B"/>
    <w:rsid w:val="00366E77"/>
    <w:rsid w:val="003707E1"/>
    <w:rsid w:val="00382A94"/>
    <w:rsid w:val="00383E0A"/>
    <w:rsid w:val="003847C7"/>
    <w:rsid w:val="00385298"/>
    <w:rsid w:val="003852CE"/>
    <w:rsid w:val="00392E92"/>
    <w:rsid w:val="00395C83"/>
    <w:rsid w:val="003A2A3B"/>
    <w:rsid w:val="003A440C"/>
    <w:rsid w:val="003B024E"/>
    <w:rsid w:val="003B0C84"/>
    <w:rsid w:val="003B183E"/>
    <w:rsid w:val="003B2595"/>
    <w:rsid w:val="003B2F3E"/>
    <w:rsid w:val="003B55B7"/>
    <w:rsid w:val="003C09DF"/>
    <w:rsid w:val="003C756E"/>
    <w:rsid w:val="003D2C33"/>
    <w:rsid w:val="003D3B71"/>
    <w:rsid w:val="003E4831"/>
    <w:rsid w:val="003E48DE"/>
    <w:rsid w:val="003E7E8B"/>
    <w:rsid w:val="003F3030"/>
    <w:rsid w:val="003F47AE"/>
    <w:rsid w:val="003F4BC1"/>
    <w:rsid w:val="00403971"/>
    <w:rsid w:val="00407386"/>
    <w:rsid w:val="004138EF"/>
    <w:rsid w:val="004319DE"/>
    <w:rsid w:val="00435232"/>
    <w:rsid w:val="004400EA"/>
    <w:rsid w:val="00450882"/>
    <w:rsid w:val="00451C20"/>
    <w:rsid w:val="00452001"/>
    <w:rsid w:val="0045442E"/>
    <w:rsid w:val="004564E2"/>
    <w:rsid w:val="00462418"/>
    <w:rsid w:val="004646D2"/>
    <w:rsid w:val="00471A70"/>
    <w:rsid w:val="00473A79"/>
    <w:rsid w:val="00475E03"/>
    <w:rsid w:val="00476723"/>
    <w:rsid w:val="0047798D"/>
    <w:rsid w:val="004931DE"/>
    <w:rsid w:val="004A4E5A"/>
    <w:rsid w:val="004A6083"/>
    <w:rsid w:val="004A6E81"/>
    <w:rsid w:val="004A7806"/>
    <w:rsid w:val="004B0545"/>
    <w:rsid w:val="004B5318"/>
    <w:rsid w:val="004B7E46"/>
    <w:rsid w:val="004D10C0"/>
    <w:rsid w:val="004D3745"/>
    <w:rsid w:val="004D3987"/>
    <w:rsid w:val="004E1469"/>
    <w:rsid w:val="004E294C"/>
    <w:rsid w:val="004E3132"/>
    <w:rsid w:val="004E552E"/>
    <w:rsid w:val="004E656D"/>
    <w:rsid w:val="004F0849"/>
    <w:rsid w:val="004F173C"/>
    <w:rsid w:val="004F1B8C"/>
    <w:rsid w:val="004F2F6E"/>
    <w:rsid w:val="004F33F3"/>
    <w:rsid w:val="004F45B0"/>
    <w:rsid w:val="004F65C6"/>
    <w:rsid w:val="00501C38"/>
    <w:rsid w:val="005020C3"/>
    <w:rsid w:val="005111F8"/>
    <w:rsid w:val="00511A45"/>
    <w:rsid w:val="00513FA2"/>
    <w:rsid w:val="00514387"/>
    <w:rsid w:val="00516459"/>
    <w:rsid w:val="00520153"/>
    <w:rsid w:val="005349E1"/>
    <w:rsid w:val="00537EF5"/>
    <w:rsid w:val="005420CC"/>
    <w:rsid w:val="005434D0"/>
    <w:rsid w:val="0054437C"/>
    <w:rsid w:val="00546D61"/>
    <w:rsid w:val="005579BF"/>
    <w:rsid w:val="00560C3E"/>
    <w:rsid w:val="005632BF"/>
    <w:rsid w:val="00563468"/>
    <w:rsid w:val="00564689"/>
    <w:rsid w:val="00564EC2"/>
    <w:rsid w:val="00565EAE"/>
    <w:rsid w:val="00573677"/>
    <w:rsid w:val="00575F7D"/>
    <w:rsid w:val="00577059"/>
    <w:rsid w:val="00580383"/>
    <w:rsid w:val="00580E40"/>
    <w:rsid w:val="0058173E"/>
    <w:rsid w:val="00590731"/>
    <w:rsid w:val="005A506B"/>
    <w:rsid w:val="005A5D32"/>
    <w:rsid w:val="005A701C"/>
    <w:rsid w:val="005B2444"/>
    <w:rsid w:val="005B2D14"/>
    <w:rsid w:val="005B3140"/>
    <w:rsid w:val="005C0B05"/>
    <w:rsid w:val="005D1156"/>
    <w:rsid w:val="005D5C13"/>
    <w:rsid w:val="005E0681"/>
    <w:rsid w:val="005E3B08"/>
    <w:rsid w:val="005E3FE4"/>
    <w:rsid w:val="005E572E"/>
    <w:rsid w:val="005F5576"/>
    <w:rsid w:val="006014AB"/>
    <w:rsid w:val="00605F20"/>
    <w:rsid w:val="0061680A"/>
    <w:rsid w:val="0062231E"/>
    <w:rsid w:val="00623B70"/>
    <w:rsid w:val="0063578B"/>
    <w:rsid w:val="00636B3D"/>
    <w:rsid w:val="00641025"/>
    <w:rsid w:val="00650E98"/>
    <w:rsid w:val="00656C61"/>
    <w:rsid w:val="006672D8"/>
    <w:rsid w:val="00670D96"/>
    <w:rsid w:val="00672877"/>
    <w:rsid w:val="00675249"/>
    <w:rsid w:val="00675FF9"/>
    <w:rsid w:val="00683154"/>
    <w:rsid w:val="00690115"/>
    <w:rsid w:val="00690898"/>
    <w:rsid w:val="00693039"/>
    <w:rsid w:val="00693A5A"/>
    <w:rsid w:val="00694340"/>
    <w:rsid w:val="006A7BF7"/>
    <w:rsid w:val="006B302F"/>
    <w:rsid w:val="006C2420"/>
    <w:rsid w:val="006C64D4"/>
    <w:rsid w:val="006E3EF1"/>
    <w:rsid w:val="006E53F0"/>
    <w:rsid w:val="006F28BA"/>
    <w:rsid w:val="006F46C3"/>
    <w:rsid w:val="006F7CDF"/>
    <w:rsid w:val="00700BDB"/>
    <w:rsid w:val="0070121B"/>
    <w:rsid w:val="00701E73"/>
    <w:rsid w:val="00711FE2"/>
    <w:rsid w:val="007124F7"/>
    <w:rsid w:val="00712649"/>
    <w:rsid w:val="00714BC9"/>
    <w:rsid w:val="00715C67"/>
    <w:rsid w:val="00723F91"/>
    <w:rsid w:val="00725623"/>
    <w:rsid w:val="00732C5A"/>
    <w:rsid w:val="00743059"/>
    <w:rsid w:val="00744F58"/>
    <w:rsid w:val="00750BAA"/>
    <w:rsid w:val="00750CED"/>
    <w:rsid w:val="00752298"/>
    <w:rsid w:val="0075488A"/>
    <w:rsid w:val="00760A29"/>
    <w:rsid w:val="00771E18"/>
    <w:rsid w:val="007739F1"/>
    <w:rsid w:val="007745C6"/>
    <w:rsid w:val="007755F6"/>
    <w:rsid w:val="007761AD"/>
    <w:rsid w:val="007815E5"/>
    <w:rsid w:val="007869D1"/>
    <w:rsid w:val="00787343"/>
    <w:rsid w:val="00790BFA"/>
    <w:rsid w:val="00791121"/>
    <w:rsid w:val="00791C88"/>
    <w:rsid w:val="00797B76"/>
    <w:rsid w:val="007A3D06"/>
    <w:rsid w:val="007B383B"/>
    <w:rsid w:val="007B7C4B"/>
    <w:rsid w:val="007C350D"/>
    <w:rsid w:val="007C3689"/>
    <w:rsid w:val="007C3C9B"/>
    <w:rsid w:val="007D0E28"/>
    <w:rsid w:val="007D1503"/>
    <w:rsid w:val="007D3012"/>
    <w:rsid w:val="007D65A7"/>
    <w:rsid w:val="007E124B"/>
    <w:rsid w:val="007E3F59"/>
    <w:rsid w:val="007E5043"/>
    <w:rsid w:val="007E5183"/>
    <w:rsid w:val="008133F9"/>
    <w:rsid w:val="00823AAC"/>
    <w:rsid w:val="008256B6"/>
    <w:rsid w:val="00843B44"/>
    <w:rsid w:val="00846ACC"/>
    <w:rsid w:val="00853253"/>
    <w:rsid w:val="00854C66"/>
    <w:rsid w:val="008553E1"/>
    <w:rsid w:val="0087643B"/>
    <w:rsid w:val="0087666A"/>
    <w:rsid w:val="00877669"/>
    <w:rsid w:val="00880630"/>
    <w:rsid w:val="008825CA"/>
    <w:rsid w:val="00897F92"/>
    <w:rsid w:val="008A64C9"/>
    <w:rsid w:val="008A7E0F"/>
    <w:rsid w:val="008B180A"/>
    <w:rsid w:val="008B24B7"/>
    <w:rsid w:val="008C2B7A"/>
    <w:rsid w:val="008C2CD8"/>
    <w:rsid w:val="008C5743"/>
    <w:rsid w:val="008C68EE"/>
    <w:rsid w:val="008C76FD"/>
    <w:rsid w:val="008C7F44"/>
    <w:rsid w:val="008D4273"/>
    <w:rsid w:val="008D4EF3"/>
    <w:rsid w:val="008E0E4F"/>
    <w:rsid w:val="008E1FD5"/>
    <w:rsid w:val="008E4139"/>
    <w:rsid w:val="008F2FD4"/>
    <w:rsid w:val="008F322F"/>
    <w:rsid w:val="009001EC"/>
    <w:rsid w:val="00907DFE"/>
    <w:rsid w:val="00914596"/>
    <w:rsid w:val="009146BF"/>
    <w:rsid w:val="00915AD4"/>
    <w:rsid w:val="00915EF1"/>
    <w:rsid w:val="00924C08"/>
    <w:rsid w:val="00927D88"/>
    <w:rsid w:val="00930D1F"/>
    <w:rsid w:val="00935127"/>
    <w:rsid w:val="0094025E"/>
    <w:rsid w:val="0094256C"/>
    <w:rsid w:val="009706C1"/>
    <w:rsid w:val="009707F2"/>
    <w:rsid w:val="00976675"/>
    <w:rsid w:val="00976FBF"/>
    <w:rsid w:val="00984B38"/>
    <w:rsid w:val="009A0636"/>
    <w:rsid w:val="009A6FF5"/>
    <w:rsid w:val="009B2B47"/>
    <w:rsid w:val="009B35DB"/>
    <w:rsid w:val="009C4298"/>
    <w:rsid w:val="009C5593"/>
    <w:rsid w:val="009D318C"/>
    <w:rsid w:val="009E023C"/>
    <w:rsid w:val="009F2162"/>
    <w:rsid w:val="00A10B8B"/>
    <w:rsid w:val="00A20D78"/>
    <w:rsid w:val="00A2174A"/>
    <w:rsid w:val="00A26733"/>
    <w:rsid w:val="00A3595E"/>
    <w:rsid w:val="00A46C7F"/>
    <w:rsid w:val="00A73245"/>
    <w:rsid w:val="00A77145"/>
    <w:rsid w:val="00A80643"/>
    <w:rsid w:val="00A82989"/>
    <w:rsid w:val="00A904FE"/>
    <w:rsid w:val="00A90A91"/>
    <w:rsid w:val="00A9262C"/>
    <w:rsid w:val="00AB3B76"/>
    <w:rsid w:val="00AB61DD"/>
    <w:rsid w:val="00AC222F"/>
    <w:rsid w:val="00AC2CC7"/>
    <w:rsid w:val="00AC7B3B"/>
    <w:rsid w:val="00AD3CE6"/>
    <w:rsid w:val="00AE1307"/>
    <w:rsid w:val="00AE7586"/>
    <w:rsid w:val="00AF7A65"/>
    <w:rsid w:val="00B06710"/>
    <w:rsid w:val="00B0769C"/>
    <w:rsid w:val="00B07EBF"/>
    <w:rsid w:val="00B166CB"/>
    <w:rsid w:val="00B235E1"/>
    <w:rsid w:val="00B272CF"/>
    <w:rsid w:val="00B3145D"/>
    <w:rsid w:val="00B357BA"/>
    <w:rsid w:val="00B3749B"/>
    <w:rsid w:val="00B51E68"/>
    <w:rsid w:val="00B52CAD"/>
    <w:rsid w:val="00B55751"/>
    <w:rsid w:val="00B564DB"/>
    <w:rsid w:val="00B64B21"/>
    <w:rsid w:val="00B67C81"/>
    <w:rsid w:val="00B768B6"/>
    <w:rsid w:val="00B816A3"/>
    <w:rsid w:val="00B908D1"/>
    <w:rsid w:val="00B9380C"/>
    <w:rsid w:val="00B940D1"/>
    <w:rsid w:val="00BB08B8"/>
    <w:rsid w:val="00BB58BD"/>
    <w:rsid w:val="00BB6A26"/>
    <w:rsid w:val="00BC1034"/>
    <w:rsid w:val="00BC7C96"/>
    <w:rsid w:val="00BE2408"/>
    <w:rsid w:val="00BE3EC6"/>
    <w:rsid w:val="00BE5BEB"/>
    <w:rsid w:val="00BE6528"/>
    <w:rsid w:val="00BF4D2F"/>
    <w:rsid w:val="00C0087A"/>
    <w:rsid w:val="00C02620"/>
    <w:rsid w:val="00C02CBB"/>
    <w:rsid w:val="00C05F9D"/>
    <w:rsid w:val="00C07377"/>
    <w:rsid w:val="00C17D66"/>
    <w:rsid w:val="00C253BE"/>
    <w:rsid w:val="00C27212"/>
    <w:rsid w:val="00C320DC"/>
    <w:rsid w:val="00C34185"/>
    <w:rsid w:val="00C37471"/>
    <w:rsid w:val="00C41B22"/>
    <w:rsid w:val="00C42DD6"/>
    <w:rsid w:val="00C42EC5"/>
    <w:rsid w:val="00C545E7"/>
    <w:rsid w:val="00C660CF"/>
    <w:rsid w:val="00C66858"/>
    <w:rsid w:val="00C7411E"/>
    <w:rsid w:val="00C7762C"/>
    <w:rsid w:val="00C83D3D"/>
    <w:rsid w:val="00C84988"/>
    <w:rsid w:val="00C87389"/>
    <w:rsid w:val="00C95E09"/>
    <w:rsid w:val="00C9782C"/>
    <w:rsid w:val="00CA0141"/>
    <w:rsid w:val="00CA4AF6"/>
    <w:rsid w:val="00CA59CA"/>
    <w:rsid w:val="00CA7C31"/>
    <w:rsid w:val="00CB2356"/>
    <w:rsid w:val="00CB4075"/>
    <w:rsid w:val="00CB4E6D"/>
    <w:rsid w:val="00CC23DE"/>
    <w:rsid w:val="00CD3E3A"/>
    <w:rsid w:val="00CD7459"/>
    <w:rsid w:val="00CE55A6"/>
    <w:rsid w:val="00CF13FC"/>
    <w:rsid w:val="00CF3209"/>
    <w:rsid w:val="00CF4AAF"/>
    <w:rsid w:val="00CF561A"/>
    <w:rsid w:val="00CF6C18"/>
    <w:rsid w:val="00CF7EA8"/>
    <w:rsid w:val="00D004DA"/>
    <w:rsid w:val="00D01673"/>
    <w:rsid w:val="00D0309A"/>
    <w:rsid w:val="00D07BA4"/>
    <w:rsid w:val="00D109BA"/>
    <w:rsid w:val="00D1528E"/>
    <w:rsid w:val="00D176BE"/>
    <w:rsid w:val="00D17C4E"/>
    <w:rsid w:val="00D21359"/>
    <w:rsid w:val="00D215F6"/>
    <w:rsid w:val="00D22BE1"/>
    <w:rsid w:val="00D2765B"/>
    <w:rsid w:val="00D31DF7"/>
    <w:rsid w:val="00D33B91"/>
    <w:rsid w:val="00D415C6"/>
    <w:rsid w:val="00D420EA"/>
    <w:rsid w:val="00D444BD"/>
    <w:rsid w:val="00D4639E"/>
    <w:rsid w:val="00D51ABF"/>
    <w:rsid w:val="00D5444B"/>
    <w:rsid w:val="00D55302"/>
    <w:rsid w:val="00D57CBF"/>
    <w:rsid w:val="00D60392"/>
    <w:rsid w:val="00D66ABC"/>
    <w:rsid w:val="00D71CFC"/>
    <w:rsid w:val="00D76F07"/>
    <w:rsid w:val="00D86024"/>
    <w:rsid w:val="00D94CA3"/>
    <w:rsid w:val="00D96595"/>
    <w:rsid w:val="00DA018C"/>
    <w:rsid w:val="00DA39CD"/>
    <w:rsid w:val="00DA3C9D"/>
    <w:rsid w:val="00DB0C37"/>
    <w:rsid w:val="00DB0F7E"/>
    <w:rsid w:val="00DB5489"/>
    <w:rsid w:val="00DB6775"/>
    <w:rsid w:val="00DB6C98"/>
    <w:rsid w:val="00DC701C"/>
    <w:rsid w:val="00DD7F91"/>
    <w:rsid w:val="00DE129C"/>
    <w:rsid w:val="00E00376"/>
    <w:rsid w:val="00E01016"/>
    <w:rsid w:val="00E01C06"/>
    <w:rsid w:val="00E043B1"/>
    <w:rsid w:val="00E14EBD"/>
    <w:rsid w:val="00E16734"/>
    <w:rsid w:val="00E2294C"/>
    <w:rsid w:val="00E22F87"/>
    <w:rsid w:val="00E23260"/>
    <w:rsid w:val="00E2367A"/>
    <w:rsid w:val="00E27BC7"/>
    <w:rsid w:val="00E35FC9"/>
    <w:rsid w:val="00E377A4"/>
    <w:rsid w:val="00E40876"/>
    <w:rsid w:val="00E41346"/>
    <w:rsid w:val="00E420E9"/>
    <w:rsid w:val="00E4635D"/>
    <w:rsid w:val="00E61D76"/>
    <w:rsid w:val="00E674DB"/>
    <w:rsid w:val="00E70912"/>
    <w:rsid w:val="00E75F28"/>
    <w:rsid w:val="00E763CE"/>
    <w:rsid w:val="00E90AA6"/>
    <w:rsid w:val="00E977B8"/>
    <w:rsid w:val="00E97AD1"/>
    <w:rsid w:val="00EA109B"/>
    <w:rsid w:val="00EA15A8"/>
    <w:rsid w:val="00EA2926"/>
    <w:rsid w:val="00EB2CDE"/>
    <w:rsid w:val="00EC1A81"/>
    <w:rsid w:val="00EC7E5C"/>
    <w:rsid w:val="00ED78F1"/>
    <w:rsid w:val="00EE4DCA"/>
    <w:rsid w:val="00EE7012"/>
    <w:rsid w:val="00EE7DB3"/>
    <w:rsid w:val="00EF0F62"/>
    <w:rsid w:val="00F007E1"/>
    <w:rsid w:val="00F0134E"/>
    <w:rsid w:val="00F057C6"/>
    <w:rsid w:val="00F17D96"/>
    <w:rsid w:val="00F22565"/>
    <w:rsid w:val="00F3380E"/>
    <w:rsid w:val="00F3772D"/>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5852"/>
    <w:rsid w:val="00FD675B"/>
    <w:rsid w:val="00FD7483"/>
    <w:rsid w:val="00FE352F"/>
    <w:rsid w:val="00FE380E"/>
    <w:rsid w:val="00FE4404"/>
    <w:rsid w:val="00FE746E"/>
    <w:rsid w:val="00FF17CE"/>
    <w:rsid w:val="00FF38AA"/>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7F3CD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0" w:qFormat="1"/>
    <w:lsdException w:name="Body Text 2"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0" w:qFormat="1"/>
    <w:lsdException w:name="Book Title" w:uiPriority="33"/>
    <w:lsdException w:name="Bibliography" w:uiPriority="37"/>
    <w:lsdException w:name="TOC Heading" w:uiPriority="39" w:qFormat="1"/>
  </w:latentStyles>
  <w:style w:type="paragraph" w:default="1" w:styleId="Normal">
    <w:name w:val="Normal"/>
    <w:aliases w:val="Normal/Card"/>
    <w:qFormat/>
    <w:rsid w:val="0018793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879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879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879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879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879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7939"/>
  </w:style>
  <w:style w:type="character" w:customStyle="1" w:styleId="Heading1Char">
    <w:name w:val="Heading 1 Char"/>
    <w:aliases w:val="Pocket Char"/>
    <w:basedOn w:val="DefaultParagraphFont"/>
    <w:link w:val="Heading1"/>
    <w:uiPriority w:val="1"/>
    <w:rsid w:val="0018793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8793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
    <w:basedOn w:val="DefaultParagraphFont"/>
    <w:uiPriority w:val="7"/>
    <w:qFormat/>
    <w:rsid w:val="0018793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87939"/>
    <w:rPr>
      <w:b/>
      <w:bCs/>
    </w:rPr>
  </w:style>
  <w:style w:type="character" w:customStyle="1" w:styleId="Heading3Char">
    <w:name w:val="Heading 3 Char"/>
    <w:aliases w:val="Block Char"/>
    <w:basedOn w:val="DefaultParagraphFont"/>
    <w:link w:val="Heading3"/>
    <w:uiPriority w:val="3"/>
    <w:rsid w:val="00187939"/>
    <w:rPr>
      <w:rFonts w:ascii="Calibri" w:eastAsiaTheme="majorEastAsia" w:hAnsi="Calibri" w:cstheme="majorBidi"/>
      <w:b/>
      <w:bCs/>
      <w:sz w:val="32"/>
      <w:u w:val="single"/>
    </w:rPr>
  </w:style>
  <w:style w:type="character" w:customStyle="1" w:styleId="StyleBoldUnderline">
    <w:name w:val="Style Bold Underline"/>
    <w:aliases w:val="Underline,Style,apple-style-span + 6 pt,Kern at 16 pt,Bold,Intense Emphasis1,Intense Emphasis2,HHeading 3 + 12 pt,Cards + Font: 12 pt Char,Bold Cite Char,Citation Char Char Char,Heading 3 Char1 Char Char Char,c,Underline Char,ci"/>
    <w:basedOn w:val="DefaultParagraphFont"/>
    <w:uiPriority w:val="6"/>
    <w:qFormat/>
    <w:rsid w:val="0018793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87939"/>
    <w:rPr>
      <w:b/>
      <w:bCs/>
      <w:sz w:val="26"/>
      <w:u w:val="none"/>
    </w:rPr>
  </w:style>
  <w:style w:type="paragraph" w:styleId="Header">
    <w:name w:val="header"/>
    <w:basedOn w:val="Normal"/>
    <w:link w:val="HeaderChar"/>
    <w:uiPriority w:val="99"/>
    <w:rsid w:val="00187939"/>
    <w:pPr>
      <w:tabs>
        <w:tab w:val="center" w:pos="4680"/>
        <w:tab w:val="right" w:pos="9360"/>
      </w:tabs>
    </w:pPr>
  </w:style>
  <w:style w:type="character" w:customStyle="1" w:styleId="HeaderChar">
    <w:name w:val="Header Char"/>
    <w:basedOn w:val="DefaultParagraphFont"/>
    <w:link w:val="Header"/>
    <w:uiPriority w:val="99"/>
    <w:rsid w:val="00187939"/>
    <w:rPr>
      <w:rFonts w:ascii="Calibri" w:hAnsi="Calibri" w:cs="Calibri"/>
    </w:rPr>
  </w:style>
  <w:style w:type="paragraph" w:styleId="Footer">
    <w:name w:val="footer"/>
    <w:basedOn w:val="Normal"/>
    <w:link w:val="FooterChar"/>
    <w:uiPriority w:val="99"/>
    <w:semiHidden/>
    <w:rsid w:val="00187939"/>
    <w:pPr>
      <w:tabs>
        <w:tab w:val="center" w:pos="4680"/>
        <w:tab w:val="right" w:pos="9360"/>
      </w:tabs>
    </w:pPr>
  </w:style>
  <w:style w:type="character" w:customStyle="1" w:styleId="FooterChar">
    <w:name w:val="Footer Char"/>
    <w:basedOn w:val="DefaultParagraphFont"/>
    <w:link w:val="Footer"/>
    <w:uiPriority w:val="99"/>
    <w:semiHidden/>
    <w:rsid w:val="00187939"/>
    <w:rPr>
      <w:rFonts w:ascii="Calibri" w:hAnsi="Calibri" w:cs="Calibri"/>
    </w:rPr>
  </w:style>
  <w:style w:type="character" w:styleId="Hyperlink">
    <w:name w:val="Hyperlink"/>
    <w:aliases w:val="heading 1 (block title),Important,Read,Card Text,Internet Link"/>
    <w:basedOn w:val="DefaultParagraphFont"/>
    <w:uiPriority w:val="99"/>
    <w:rsid w:val="00187939"/>
    <w:rPr>
      <w:color w:val="auto"/>
      <w:u w:val="none"/>
    </w:rPr>
  </w:style>
  <w:style w:type="character" w:styleId="FollowedHyperlink">
    <w:name w:val="FollowedHyperlink"/>
    <w:basedOn w:val="DefaultParagraphFont"/>
    <w:uiPriority w:val="99"/>
    <w:semiHidden/>
    <w:rsid w:val="00187939"/>
    <w:rPr>
      <w:color w:val="auto"/>
      <w:u w:val="none"/>
    </w:rPr>
  </w:style>
  <w:style w:type="character" w:customStyle="1" w:styleId="Heading4Char">
    <w:name w:val="Heading 4 Char"/>
    <w:aliases w:val="Tag Char"/>
    <w:basedOn w:val="DefaultParagraphFont"/>
    <w:link w:val="Heading4"/>
    <w:uiPriority w:val="4"/>
    <w:rsid w:val="00187939"/>
    <w:rPr>
      <w:rFonts w:ascii="Calibri" w:eastAsiaTheme="majorEastAsia" w:hAnsi="Calibri" w:cstheme="majorBidi"/>
      <w:b/>
      <w:bCs/>
      <w:iCs/>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FE746E"/>
    <w:pPr>
      <w:spacing w:before="100" w:beforeAutospacing="1" w:after="100" w:afterAutospacing="1"/>
    </w:pPr>
    <w:rPr>
      <w:rFonts w:eastAsia="Times New Roman"/>
      <w:sz w:val="17"/>
      <w:szCs w:val="17"/>
    </w:rPr>
  </w:style>
  <w:style w:type="paragraph" w:styleId="BodyText2">
    <w:name w:val="Body Text 2"/>
    <w:basedOn w:val="Normal"/>
    <w:link w:val="BodyText2Char"/>
    <w:rsid w:val="00FE746E"/>
    <w:rPr>
      <w:rFonts w:eastAsia="Times New Roman"/>
      <w:szCs w:val="24"/>
    </w:rPr>
  </w:style>
  <w:style w:type="character" w:customStyle="1" w:styleId="BodyText2Char">
    <w:name w:val="Body Text 2 Char"/>
    <w:basedOn w:val="DefaultParagraphFont"/>
    <w:link w:val="BodyText2"/>
    <w:rsid w:val="00FE746E"/>
    <w:rPr>
      <w:rFonts w:ascii="Times New Roman" w:eastAsia="Times New Roman" w:hAnsi="Times New Roman" w:cs="Times New Roman"/>
      <w:sz w:val="20"/>
      <w:szCs w:val="24"/>
    </w:rPr>
  </w:style>
  <w:style w:type="paragraph" w:customStyle="1" w:styleId="Nothing">
    <w:name w:val="Nothing"/>
    <w:link w:val="NothingChar"/>
    <w:qFormat/>
    <w:rsid w:val="00FE746E"/>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FE746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FE746E"/>
    <w:rPr>
      <w:rFonts w:ascii="Times New Roman" w:hAnsi="Times New Roman"/>
      <w:sz w:val="24"/>
      <w:u w:val="thick"/>
    </w:rPr>
  </w:style>
  <w:style w:type="character" w:customStyle="1" w:styleId="Author-Date">
    <w:name w:val="Author-Date"/>
    <w:qFormat/>
    <w:rsid w:val="00FE746E"/>
    <w:rPr>
      <w:b/>
      <w:sz w:val="24"/>
    </w:rPr>
  </w:style>
  <w:style w:type="paragraph" w:customStyle="1" w:styleId="Tags">
    <w:name w:val="Tags"/>
    <w:aliases w:val="No Spacing,tag,tags,No Spacing111,No Spacing1,No Spacing11,No Spacing2,Debate Text,Read stuff,No Spacing1111,No Spacing3,CD - Cite,Dont use,Tag and Cite,Card"/>
    <w:next w:val="Nothing"/>
    <w:link w:val="tagChar"/>
    <w:qFormat/>
    <w:rsid w:val="00FE74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
    <w:name w:val="underline"/>
    <w:basedOn w:val="DefaultParagraphFont"/>
    <w:qFormat/>
    <w:rsid w:val="00327467"/>
    <w:rPr>
      <w:u w:val="single"/>
    </w:rPr>
  </w:style>
  <w:style w:type="character" w:customStyle="1" w:styleId="tagChar">
    <w:name w:val="tag Char"/>
    <w:aliases w:val="Heading 21 Char,Char Char Char Char1 Char1,Char Char Char Char1 Char Char, Char Char Char Char1 Char,Char2 Char,Heading 2 Char Char Char1,Citations Char,Heading 2 Char Char Char Char Char Char, Char Char Char Char Char Char Char,TAG Char Char"/>
    <w:basedOn w:val="DefaultParagraphFont"/>
    <w:link w:val="Tags"/>
    <w:rsid w:val="00327467"/>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327467"/>
    <w:pPr>
      <w:ind w:left="288" w:right="288"/>
    </w:pPr>
    <w:rPr>
      <w:rFonts w:ascii="Verdana" w:eastAsia="Times New Roman" w:hAnsi="Verdana"/>
      <w:szCs w:val="20"/>
    </w:rPr>
  </w:style>
  <w:style w:type="character" w:customStyle="1" w:styleId="cardChar">
    <w:name w:val="card Char"/>
    <w:basedOn w:val="DefaultParagraphFont"/>
    <w:link w:val="card"/>
    <w:rsid w:val="00327467"/>
    <w:rPr>
      <w:rFonts w:ascii="Verdana" w:eastAsia="Times New Roman" w:hAnsi="Verdana" w:cs="Times New Roman"/>
      <w:szCs w:val="20"/>
    </w:rPr>
  </w:style>
  <w:style w:type="paragraph" w:customStyle="1" w:styleId="Cites">
    <w:name w:val="Cites"/>
    <w:next w:val="Cards"/>
    <w:link w:val="CitesChar"/>
    <w:rsid w:val="00CF3209"/>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BlockHeadings">
    <w:name w:val="Block Headings"/>
    <w:next w:val="Nothing"/>
    <w:rsid w:val="0007384D"/>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ue">
    <w:name w:val="blue"/>
    <w:basedOn w:val="DefaultParagraphFont"/>
    <w:rsid w:val="0007384D"/>
  </w:style>
  <w:style w:type="character" w:customStyle="1" w:styleId="italic">
    <w:name w:val="italic"/>
    <w:basedOn w:val="DefaultParagraphFont"/>
    <w:rsid w:val="0007384D"/>
  </w:style>
  <w:style w:type="character" w:customStyle="1" w:styleId="verdana">
    <w:name w:val="verdana"/>
    <w:basedOn w:val="DefaultParagraphFont"/>
    <w:rsid w:val="0007384D"/>
  </w:style>
  <w:style w:type="character" w:customStyle="1" w:styleId="hit">
    <w:name w:val="hit"/>
    <w:basedOn w:val="DefaultParagraphFont"/>
    <w:rsid w:val="0007384D"/>
  </w:style>
  <w:style w:type="character" w:customStyle="1" w:styleId="ssl4">
    <w:name w:val="ss_l4"/>
    <w:basedOn w:val="DefaultParagraphFont"/>
    <w:rsid w:val="0007384D"/>
  </w:style>
  <w:style w:type="paragraph" w:styleId="ListParagraph">
    <w:name w:val="List Paragraph"/>
    <w:basedOn w:val="Normal"/>
    <w:uiPriority w:val="34"/>
    <w:semiHidden/>
    <w:rsid w:val="00EE7012"/>
    <w:pPr>
      <w:ind w:left="720"/>
      <w:contextualSpacing/>
    </w:pPr>
  </w:style>
  <w:style w:type="paragraph" w:styleId="BodyText">
    <w:name w:val="Body Text"/>
    <w:basedOn w:val="Normal"/>
    <w:link w:val="BodyTextChar"/>
    <w:uiPriority w:val="99"/>
    <w:semiHidden/>
    <w:rsid w:val="008C2B7A"/>
    <w:pPr>
      <w:spacing w:after="120"/>
    </w:pPr>
  </w:style>
  <w:style w:type="character" w:customStyle="1" w:styleId="BodyTextChar">
    <w:name w:val="Body Text Char"/>
    <w:basedOn w:val="DefaultParagraphFont"/>
    <w:link w:val="BodyText"/>
    <w:uiPriority w:val="99"/>
    <w:semiHidden/>
    <w:rsid w:val="008C2B7A"/>
    <w:rPr>
      <w:rFonts w:ascii="Times New Roman" w:hAnsi="Times New Roman" w:cs="Times New Roman"/>
      <w:sz w:val="20"/>
    </w:rPr>
  </w:style>
  <w:style w:type="paragraph" w:styleId="BodyTextIndent">
    <w:name w:val="Body Text Indent"/>
    <w:basedOn w:val="Normal"/>
    <w:link w:val="BodyTextIndentChar"/>
    <w:uiPriority w:val="99"/>
    <w:semiHidden/>
    <w:rsid w:val="008C2B7A"/>
    <w:pPr>
      <w:spacing w:after="120"/>
      <w:ind w:left="360"/>
    </w:pPr>
  </w:style>
  <w:style w:type="character" w:customStyle="1" w:styleId="BodyTextIndentChar">
    <w:name w:val="Body Text Indent Char"/>
    <w:basedOn w:val="DefaultParagraphFont"/>
    <w:link w:val="BodyTextIndent"/>
    <w:uiPriority w:val="99"/>
    <w:semiHidden/>
    <w:rsid w:val="008C2B7A"/>
    <w:rPr>
      <w:rFonts w:ascii="Times New Roman" w:hAnsi="Times New Roman" w:cs="Times New Roman"/>
      <w:sz w:val="20"/>
    </w:rPr>
  </w:style>
  <w:style w:type="character" w:customStyle="1" w:styleId="textnew">
    <w:name w:val="textnew"/>
    <w:basedOn w:val="DefaultParagraphFont"/>
    <w:rsid w:val="005632BF"/>
  </w:style>
  <w:style w:type="character" w:customStyle="1" w:styleId="BoldUnderline">
    <w:name w:val="Bold Underline"/>
    <w:basedOn w:val="DefaultParagraphFont"/>
    <w:rsid w:val="00C320DC"/>
    <w:rPr>
      <w:rFonts w:ascii="Times New Roman" w:hAnsi="Times New Roman"/>
      <w:b/>
      <w:bCs/>
      <w:sz w:val="20"/>
      <w:u w:val="single"/>
    </w:rPr>
  </w:style>
  <w:style w:type="character" w:customStyle="1" w:styleId="cite">
    <w:name w:val="cite"/>
    <w:aliases w:val="Heading 3 Char Char Char,Read Char Char1,Heading 3 Char Char1 Char Char Char,Read Char Char1 Char Char Char,Read Char Char Char,Heading 3 Char Char Char1,Char Char2,Char Char,Underlined Text Char,Block Writing Char,Index Headers Char, Char Char Cha"/>
    <w:qFormat/>
    <w:rsid w:val="001F2ADA"/>
    <w:rPr>
      <w:rFonts w:ascii="Times New Roman" w:hAnsi="Times New Roman"/>
      <w:b/>
      <w:sz w:val="24"/>
    </w:rPr>
  </w:style>
  <w:style w:type="character" w:customStyle="1" w:styleId="NothingChar">
    <w:name w:val="Nothing Char"/>
    <w:basedOn w:val="DefaultParagraphFont"/>
    <w:link w:val="Nothing"/>
    <w:rsid w:val="008C76FD"/>
    <w:rPr>
      <w:rFonts w:ascii="Times New Roman" w:eastAsia="Times New Roman" w:hAnsi="Times New Roman" w:cs="Times New Roman"/>
      <w:sz w:val="20"/>
      <w:szCs w:val="24"/>
    </w:rPr>
  </w:style>
  <w:style w:type="character" w:customStyle="1" w:styleId="CardsChar">
    <w:name w:val="Cards Char"/>
    <w:basedOn w:val="DefaultParagraphFont"/>
    <w:link w:val="Cards"/>
    <w:rsid w:val="008C76FD"/>
    <w:rPr>
      <w:rFonts w:ascii="Times New Roman" w:eastAsia="Times New Roman" w:hAnsi="Times New Roman" w:cs="Times New Roman"/>
      <w:sz w:val="20"/>
      <w:szCs w:val="24"/>
    </w:rPr>
  </w:style>
  <w:style w:type="character" w:customStyle="1" w:styleId="TagsChar">
    <w:name w:val="Tags Char"/>
    <w:aliases w:val="No Spacing Char Char,Heading 2 Char Char2 Char1 Char,Heading 2 Char1 Char Char1 Char Char,Heading 2 Char Char Char Char1 Char Char,Heading 2 Char1 Char Char Char1 Char Char1 Char,Heading 2 Char Char Char Char Char1 Char Char Char"/>
    <w:basedOn w:val="DefaultParagraphFont"/>
    <w:rsid w:val="008C76FD"/>
    <w:rPr>
      <w:rFonts w:ascii="Times New Roman" w:eastAsia="Times New Roman" w:hAnsi="Times New Roman" w:cs="Times New Roman"/>
      <w:b/>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675249"/>
    <w:rPr>
      <w:rFonts w:ascii="Calibri" w:eastAsia="Times New Roman" w:hAnsi="Calibri" w:cs="Calibri"/>
      <w:sz w:val="17"/>
      <w:szCs w:val="17"/>
    </w:rPr>
  </w:style>
  <w:style w:type="paragraph" w:customStyle="1" w:styleId="cites0">
    <w:name w:val="cites"/>
    <w:next w:val="Normal"/>
    <w:link w:val="citesChar0"/>
    <w:autoRedefine/>
    <w:rsid w:val="00B67C81"/>
    <w:pPr>
      <w:spacing w:after="0" w:line="240" w:lineRule="auto"/>
      <w:ind w:left="1080"/>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B67C81"/>
    <w:pPr>
      <w:spacing w:after="0" w:line="240" w:lineRule="auto"/>
      <w:contextualSpacing/>
    </w:pPr>
    <w:rPr>
      <w:rFonts w:eastAsia="Malgun Gothic" w:cstheme="minorHAnsi"/>
      <w:sz w:val="24"/>
      <w:szCs w:val="24"/>
    </w:rPr>
  </w:style>
  <w:style w:type="paragraph" w:customStyle="1" w:styleId="underlined">
    <w:name w:val="underlined"/>
    <w:next w:val="Normal"/>
    <w:link w:val="underlinedChar"/>
    <w:autoRedefine/>
    <w:rsid w:val="00B67C81"/>
    <w:pPr>
      <w:spacing w:after="0" w:line="240" w:lineRule="auto"/>
      <w:contextualSpacing/>
    </w:pPr>
    <w:rPr>
      <w:rFonts w:ascii="Times New Roman" w:eastAsia="Malgun Gothic" w:hAnsi="Times New Roman" w:cs="Times New Roman"/>
      <w:sz w:val="21"/>
      <w:szCs w:val="24"/>
      <w:u w:val="single"/>
    </w:rPr>
  </w:style>
  <w:style w:type="character" w:customStyle="1" w:styleId="citesChar0">
    <w:name w:val="cites Char"/>
    <w:aliases w:val="Heading 1 Char3"/>
    <w:link w:val="cites0"/>
    <w:rsid w:val="00B67C81"/>
    <w:rPr>
      <w:rFonts w:ascii="Times New Roman" w:eastAsia="Malgun Gothic" w:hAnsi="Times New Roman" w:cs="Times New Roman"/>
      <w:b/>
      <w:szCs w:val="24"/>
      <w:u w:val="single"/>
    </w:rPr>
  </w:style>
  <w:style w:type="character" w:customStyle="1" w:styleId="underlinedChar">
    <w:name w:val="underlined Char"/>
    <w:link w:val="underlined"/>
    <w:rsid w:val="00B67C81"/>
    <w:rPr>
      <w:rFonts w:ascii="Times New Roman" w:eastAsia="Malgun Gothic" w:hAnsi="Times New Roman" w:cs="Times New Roman"/>
      <w:sz w:val="21"/>
      <w:szCs w:val="24"/>
      <w:u w:val="single"/>
    </w:rPr>
  </w:style>
  <w:style w:type="character" w:customStyle="1" w:styleId="tinyChar">
    <w:name w:val="tiny Char"/>
    <w:link w:val="tiny"/>
    <w:rsid w:val="00B67C81"/>
    <w:rPr>
      <w:rFonts w:eastAsia="Malgun Gothic" w:cstheme="minorHAnsi"/>
      <w:sz w:val="24"/>
      <w:szCs w:val="24"/>
    </w:rPr>
  </w:style>
  <w:style w:type="paragraph" w:styleId="Subtitle">
    <w:name w:val="Subtitle"/>
    <w:basedOn w:val="Normal"/>
    <w:link w:val="SubtitleChar"/>
    <w:qFormat/>
    <w:rsid w:val="002E17CB"/>
    <w:pPr>
      <w:spacing w:after="200" w:line="276" w:lineRule="auto"/>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2E17CB"/>
    <w:rPr>
      <w:rFonts w:ascii="Times New Roman" w:eastAsia="Times New Roman" w:hAnsi="Times New Roman" w:cs="Times New Roman"/>
      <w:b/>
      <w:bCs/>
      <w:sz w:val="24"/>
      <w:szCs w:val="24"/>
    </w:rPr>
  </w:style>
  <w:style w:type="character" w:customStyle="1" w:styleId="tagsChar0">
    <w:name w:val="tags Char"/>
    <w:aliases w:val="No Spacing1 Char,Heading 2 Char Char Char1 Char,Heading 2 Char Char Char Char Char Char Char Char Char"/>
    <w:rsid w:val="00C7762C"/>
    <w:rPr>
      <w:rFonts w:eastAsia="Malgun Gothic" w:cstheme="minorHAnsi"/>
      <w:b/>
      <w:szCs w:val="20"/>
    </w:rPr>
  </w:style>
  <w:style w:type="character" w:customStyle="1" w:styleId="apple-converted-space">
    <w:name w:val="apple-converted-space"/>
    <w:rsid w:val="00C7762C"/>
    <w:rPr>
      <w:rFonts w:cs="Times New Roman"/>
    </w:rPr>
  </w:style>
  <w:style w:type="character" w:styleId="IntenseReference">
    <w:name w:val="Intense Reference"/>
    <w:qFormat/>
    <w:rsid w:val="00C7762C"/>
    <w:rPr>
      <w:rFonts w:ascii="Arial" w:hAnsi="Arial" w:cs="Times New Roman"/>
      <w:bCs/>
      <w:color w:val="auto"/>
      <w:spacing w:val="5"/>
      <w:sz w:val="20"/>
      <w:u w:val="thick"/>
    </w:rPr>
  </w:style>
  <w:style w:type="character" w:customStyle="1" w:styleId="CitesChar">
    <w:name w:val="Cites Char"/>
    <w:link w:val="Cites"/>
    <w:rsid w:val="00B55751"/>
    <w:rPr>
      <w:rFonts w:ascii="Times New Roman" w:eastAsia="Times New Roman" w:hAnsi="Times New Roman" w:cs="Times New Roman"/>
      <w:sz w:val="20"/>
      <w:szCs w:val="24"/>
    </w:rPr>
  </w:style>
  <w:style w:type="character" w:customStyle="1" w:styleId="apple-style-span">
    <w:name w:val="apple-style-span"/>
    <w:rsid w:val="00B55751"/>
    <w:rPr>
      <w:rFonts w:cs="Times New Roman"/>
    </w:rPr>
  </w:style>
  <w:style w:type="character" w:customStyle="1" w:styleId="spipsurligne1">
    <w:name w:val="spip_surligne1"/>
    <w:rsid w:val="00B55751"/>
    <w:rPr>
      <w:shd w:val="clear" w:color="auto" w:fill="FFFF66"/>
    </w:rPr>
  </w:style>
  <w:style w:type="paragraph" w:styleId="BalloonText">
    <w:name w:val="Balloon Text"/>
    <w:basedOn w:val="Normal"/>
    <w:link w:val="BalloonTextChar"/>
    <w:uiPriority w:val="99"/>
    <w:semiHidden/>
    <w:rsid w:val="00D1528E"/>
    <w:rPr>
      <w:rFonts w:ascii="Tahoma" w:hAnsi="Tahoma" w:cs="Tahoma"/>
      <w:sz w:val="16"/>
      <w:szCs w:val="16"/>
    </w:rPr>
  </w:style>
  <w:style w:type="character" w:customStyle="1" w:styleId="BalloonTextChar">
    <w:name w:val="Balloon Text Char"/>
    <w:basedOn w:val="DefaultParagraphFont"/>
    <w:link w:val="BalloonText"/>
    <w:uiPriority w:val="99"/>
    <w:semiHidden/>
    <w:rsid w:val="00D1528E"/>
    <w:rPr>
      <w:rFonts w:ascii="Tahoma" w:hAnsi="Tahoma" w:cs="Tahoma"/>
      <w:sz w:val="16"/>
      <w:szCs w:val="16"/>
    </w:rPr>
  </w:style>
  <w:style w:type="paragraph" w:styleId="TOC1">
    <w:name w:val="toc 1"/>
    <w:basedOn w:val="Normal"/>
    <w:next w:val="Normal"/>
    <w:autoRedefine/>
    <w:uiPriority w:val="39"/>
    <w:rsid w:val="00752298"/>
    <w:pPr>
      <w:spacing w:after="100"/>
    </w:pPr>
  </w:style>
  <w:style w:type="paragraph" w:styleId="TOC2">
    <w:name w:val="toc 2"/>
    <w:basedOn w:val="Normal"/>
    <w:next w:val="Normal"/>
    <w:autoRedefine/>
    <w:uiPriority w:val="39"/>
    <w:rsid w:val="00752298"/>
    <w:pPr>
      <w:spacing w:after="100"/>
      <w:ind w:left="220"/>
    </w:pPr>
  </w:style>
  <w:style w:type="paragraph" w:styleId="TOC3">
    <w:name w:val="toc 3"/>
    <w:basedOn w:val="Normal"/>
    <w:next w:val="Normal"/>
    <w:autoRedefine/>
    <w:uiPriority w:val="39"/>
    <w:rsid w:val="00752298"/>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0" w:qFormat="1"/>
    <w:lsdException w:name="Body Text 2"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0" w:qFormat="1"/>
    <w:lsdException w:name="Book Title" w:uiPriority="33"/>
    <w:lsdException w:name="Bibliography" w:uiPriority="37"/>
    <w:lsdException w:name="TOC Heading" w:uiPriority="39" w:qFormat="1"/>
  </w:latentStyles>
  <w:style w:type="paragraph" w:default="1" w:styleId="Normal">
    <w:name w:val="Normal"/>
    <w:aliases w:val="Normal/Card"/>
    <w:qFormat/>
    <w:rsid w:val="0018793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879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879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879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879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879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7939"/>
  </w:style>
  <w:style w:type="character" w:customStyle="1" w:styleId="Heading1Char">
    <w:name w:val="Heading 1 Char"/>
    <w:aliases w:val="Pocket Char"/>
    <w:basedOn w:val="DefaultParagraphFont"/>
    <w:link w:val="Heading1"/>
    <w:uiPriority w:val="1"/>
    <w:rsid w:val="0018793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8793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
    <w:basedOn w:val="DefaultParagraphFont"/>
    <w:uiPriority w:val="7"/>
    <w:qFormat/>
    <w:rsid w:val="0018793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87939"/>
    <w:rPr>
      <w:b/>
      <w:bCs/>
    </w:rPr>
  </w:style>
  <w:style w:type="character" w:customStyle="1" w:styleId="Heading3Char">
    <w:name w:val="Heading 3 Char"/>
    <w:aliases w:val="Block Char"/>
    <w:basedOn w:val="DefaultParagraphFont"/>
    <w:link w:val="Heading3"/>
    <w:uiPriority w:val="3"/>
    <w:rsid w:val="00187939"/>
    <w:rPr>
      <w:rFonts w:ascii="Calibri" w:eastAsiaTheme="majorEastAsia" w:hAnsi="Calibri" w:cstheme="majorBidi"/>
      <w:b/>
      <w:bCs/>
      <w:sz w:val="32"/>
      <w:u w:val="single"/>
    </w:rPr>
  </w:style>
  <w:style w:type="character" w:customStyle="1" w:styleId="StyleBoldUnderline">
    <w:name w:val="Style Bold Underline"/>
    <w:aliases w:val="Underline,Style,apple-style-span + 6 pt,Kern at 16 pt,Bold,Intense Emphasis1,Intense Emphasis2,HHeading 3 + 12 pt,Cards + Font: 12 pt Char,Bold Cite Char,Citation Char Char Char,Heading 3 Char1 Char Char Char,c,Underline Char,ci"/>
    <w:basedOn w:val="DefaultParagraphFont"/>
    <w:uiPriority w:val="6"/>
    <w:qFormat/>
    <w:rsid w:val="0018793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87939"/>
    <w:rPr>
      <w:b/>
      <w:bCs/>
      <w:sz w:val="26"/>
      <w:u w:val="none"/>
    </w:rPr>
  </w:style>
  <w:style w:type="paragraph" w:styleId="Header">
    <w:name w:val="header"/>
    <w:basedOn w:val="Normal"/>
    <w:link w:val="HeaderChar"/>
    <w:uiPriority w:val="99"/>
    <w:rsid w:val="00187939"/>
    <w:pPr>
      <w:tabs>
        <w:tab w:val="center" w:pos="4680"/>
        <w:tab w:val="right" w:pos="9360"/>
      </w:tabs>
    </w:pPr>
  </w:style>
  <w:style w:type="character" w:customStyle="1" w:styleId="HeaderChar">
    <w:name w:val="Header Char"/>
    <w:basedOn w:val="DefaultParagraphFont"/>
    <w:link w:val="Header"/>
    <w:uiPriority w:val="99"/>
    <w:rsid w:val="00187939"/>
    <w:rPr>
      <w:rFonts w:ascii="Calibri" w:hAnsi="Calibri" w:cs="Calibri"/>
    </w:rPr>
  </w:style>
  <w:style w:type="paragraph" w:styleId="Footer">
    <w:name w:val="footer"/>
    <w:basedOn w:val="Normal"/>
    <w:link w:val="FooterChar"/>
    <w:uiPriority w:val="99"/>
    <w:semiHidden/>
    <w:rsid w:val="00187939"/>
    <w:pPr>
      <w:tabs>
        <w:tab w:val="center" w:pos="4680"/>
        <w:tab w:val="right" w:pos="9360"/>
      </w:tabs>
    </w:pPr>
  </w:style>
  <w:style w:type="character" w:customStyle="1" w:styleId="FooterChar">
    <w:name w:val="Footer Char"/>
    <w:basedOn w:val="DefaultParagraphFont"/>
    <w:link w:val="Footer"/>
    <w:uiPriority w:val="99"/>
    <w:semiHidden/>
    <w:rsid w:val="00187939"/>
    <w:rPr>
      <w:rFonts w:ascii="Calibri" w:hAnsi="Calibri" w:cs="Calibri"/>
    </w:rPr>
  </w:style>
  <w:style w:type="character" w:styleId="Hyperlink">
    <w:name w:val="Hyperlink"/>
    <w:aliases w:val="heading 1 (block title),Important,Read,Card Text,Internet Link"/>
    <w:basedOn w:val="DefaultParagraphFont"/>
    <w:uiPriority w:val="99"/>
    <w:rsid w:val="00187939"/>
    <w:rPr>
      <w:color w:val="auto"/>
      <w:u w:val="none"/>
    </w:rPr>
  </w:style>
  <w:style w:type="character" w:styleId="FollowedHyperlink">
    <w:name w:val="FollowedHyperlink"/>
    <w:basedOn w:val="DefaultParagraphFont"/>
    <w:uiPriority w:val="99"/>
    <w:semiHidden/>
    <w:rsid w:val="00187939"/>
    <w:rPr>
      <w:color w:val="auto"/>
      <w:u w:val="none"/>
    </w:rPr>
  </w:style>
  <w:style w:type="character" w:customStyle="1" w:styleId="Heading4Char">
    <w:name w:val="Heading 4 Char"/>
    <w:aliases w:val="Tag Char"/>
    <w:basedOn w:val="DefaultParagraphFont"/>
    <w:link w:val="Heading4"/>
    <w:uiPriority w:val="4"/>
    <w:rsid w:val="00187939"/>
    <w:rPr>
      <w:rFonts w:ascii="Calibri" w:eastAsiaTheme="majorEastAsia" w:hAnsi="Calibri" w:cstheme="majorBidi"/>
      <w:b/>
      <w:bCs/>
      <w:iCs/>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FE746E"/>
    <w:pPr>
      <w:spacing w:before="100" w:beforeAutospacing="1" w:after="100" w:afterAutospacing="1"/>
    </w:pPr>
    <w:rPr>
      <w:rFonts w:eastAsia="Times New Roman"/>
      <w:sz w:val="17"/>
      <w:szCs w:val="17"/>
    </w:rPr>
  </w:style>
  <w:style w:type="paragraph" w:styleId="BodyText2">
    <w:name w:val="Body Text 2"/>
    <w:basedOn w:val="Normal"/>
    <w:link w:val="BodyText2Char"/>
    <w:rsid w:val="00FE746E"/>
    <w:rPr>
      <w:rFonts w:eastAsia="Times New Roman"/>
      <w:szCs w:val="24"/>
    </w:rPr>
  </w:style>
  <w:style w:type="character" w:customStyle="1" w:styleId="BodyText2Char">
    <w:name w:val="Body Text 2 Char"/>
    <w:basedOn w:val="DefaultParagraphFont"/>
    <w:link w:val="BodyText2"/>
    <w:rsid w:val="00FE746E"/>
    <w:rPr>
      <w:rFonts w:ascii="Times New Roman" w:eastAsia="Times New Roman" w:hAnsi="Times New Roman" w:cs="Times New Roman"/>
      <w:sz w:val="20"/>
      <w:szCs w:val="24"/>
    </w:rPr>
  </w:style>
  <w:style w:type="paragraph" w:customStyle="1" w:styleId="Nothing">
    <w:name w:val="Nothing"/>
    <w:link w:val="NothingChar"/>
    <w:qFormat/>
    <w:rsid w:val="00FE746E"/>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FE746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FE746E"/>
    <w:rPr>
      <w:rFonts w:ascii="Times New Roman" w:hAnsi="Times New Roman"/>
      <w:sz w:val="24"/>
      <w:u w:val="thick"/>
    </w:rPr>
  </w:style>
  <w:style w:type="character" w:customStyle="1" w:styleId="Author-Date">
    <w:name w:val="Author-Date"/>
    <w:qFormat/>
    <w:rsid w:val="00FE746E"/>
    <w:rPr>
      <w:b/>
      <w:sz w:val="24"/>
    </w:rPr>
  </w:style>
  <w:style w:type="paragraph" w:customStyle="1" w:styleId="Tags">
    <w:name w:val="Tags"/>
    <w:aliases w:val="No Spacing,tag,tags,No Spacing111,No Spacing1,No Spacing11,No Spacing2,Debate Text,Read stuff,No Spacing1111,No Spacing3,CD - Cite,Dont use,Tag and Cite,Card"/>
    <w:next w:val="Nothing"/>
    <w:link w:val="tagChar"/>
    <w:qFormat/>
    <w:rsid w:val="00FE74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
    <w:name w:val="underline"/>
    <w:basedOn w:val="DefaultParagraphFont"/>
    <w:qFormat/>
    <w:rsid w:val="00327467"/>
    <w:rPr>
      <w:u w:val="single"/>
    </w:rPr>
  </w:style>
  <w:style w:type="character" w:customStyle="1" w:styleId="tagChar">
    <w:name w:val="tag Char"/>
    <w:aliases w:val="Heading 21 Char,Char Char Char Char1 Char1,Char Char Char Char1 Char Char, Char Char Char Char1 Char,Char2 Char,Heading 2 Char Char Char1,Citations Char,Heading 2 Char Char Char Char Char Char, Char Char Char Char Char Char Char,TAG Char Char"/>
    <w:basedOn w:val="DefaultParagraphFont"/>
    <w:link w:val="Tags"/>
    <w:rsid w:val="00327467"/>
    <w:rPr>
      <w:rFonts w:ascii="Times New Roman" w:eastAsia="Times New Roman" w:hAnsi="Times New Roman" w:cs="Times New Roman"/>
      <w:b/>
      <w:sz w:val="24"/>
      <w:szCs w:val="24"/>
    </w:rPr>
  </w:style>
  <w:style w:type="paragraph" w:customStyle="1" w:styleId="card">
    <w:name w:val="card"/>
    <w:basedOn w:val="Normal"/>
    <w:next w:val="Normal"/>
    <w:link w:val="cardChar"/>
    <w:qFormat/>
    <w:rsid w:val="00327467"/>
    <w:pPr>
      <w:ind w:left="288" w:right="288"/>
    </w:pPr>
    <w:rPr>
      <w:rFonts w:ascii="Verdana" w:eastAsia="Times New Roman" w:hAnsi="Verdana"/>
      <w:szCs w:val="20"/>
    </w:rPr>
  </w:style>
  <w:style w:type="character" w:customStyle="1" w:styleId="cardChar">
    <w:name w:val="card Char"/>
    <w:basedOn w:val="DefaultParagraphFont"/>
    <w:link w:val="card"/>
    <w:rsid w:val="00327467"/>
    <w:rPr>
      <w:rFonts w:ascii="Verdana" w:eastAsia="Times New Roman" w:hAnsi="Verdana" w:cs="Times New Roman"/>
      <w:szCs w:val="20"/>
    </w:rPr>
  </w:style>
  <w:style w:type="paragraph" w:customStyle="1" w:styleId="Cites">
    <w:name w:val="Cites"/>
    <w:next w:val="Cards"/>
    <w:link w:val="CitesChar"/>
    <w:rsid w:val="00CF3209"/>
    <w:pPr>
      <w:widowControl w:val="0"/>
      <w:spacing w:after="0" w:line="240" w:lineRule="auto"/>
      <w:jc w:val="both"/>
      <w:outlineLvl w:val="2"/>
    </w:pPr>
    <w:rPr>
      <w:rFonts w:ascii="Times New Roman" w:eastAsia="Times New Roman" w:hAnsi="Times New Roman" w:cs="Times New Roman"/>
      <w:sz w:val="20"/>
      <w:szCs w:val="24"/>
    </w:rPr>
  </w:style>
  <w:style w:type="paragraph" w:customStyle="1" w:styleId="BlockHeadings">
    <w:name w:val="Block Headings"/>
    <w:next w:val="Nothing"/>
    <w:rsid w:val="0007384D"/>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ue">
    <w:name w:val="blue"/>
    <w:basedOn w:val="DefaultParagraphFont"/>
    <w:rsid w:val="0007384D"/>
  </w:style>
  <w:style w:type="character" w:customStyle="1" w:styleId="italic">
    <w:name w:val="italic"/>
    <w:basedOn w:val="DefaultParagraphFont"/>
    <w:rsid w:val="0007384D"/>
  </w:style>
  <w:style w:type="character" w:customStyle="1" w:styleId="verdana">
    <w:name w:val="verdana"/>
    <w:basedOn w:val="DefaultParagraphFont"/>
    <w:rsid w:val="0007384D"/>
  </w:style>
  <w:style w:type="character" w:customStyle="1" w:styleId="hit">
    <w:name w:val="hit"/>
    <w:basedOn w:val="DefaultParagraphFont"/>
    <w:rsid w:val="0007384D"/>
  </w:style>
  <w:style w:type="character" w:customStyle="1" w:styleId="ssl4">
    <w:name w:val="ss_l4"/>
    <w:basedOn w:val="DefaultParagraphFont"/>
    <w:rsid w:val="0007384D"/>
  </w:style>
  <w:style w:type="paragraph" w:styleId="ListParagraph">
    <w:name w:val="List Paragraph"/>
    <w:basedOn w:val="Normal"/>
    <w:uiPriority w:val="34"/>
    <w:semiHidden/>
    <w:rsid w:val="00EE7012"/>
    <w:pPr>
      <w:ind w:left="720"/>
      <w:contextualSpacing/>
    </w:pPr>
  </w:style>
  <w:style w:type="paragraph" w:styleId="BodyText">
    <w:name w:val="Body Text"/>
    <w:basedOn w:val="Normal"/>
    <w:link w:val="BodyTextChar"/>
    <w:uiPriority w:val="99"/>
    <w:semiHidden/>
    <w:rsid w:val="008C2B7A"/>
    <w:pPr>
      <w:spacing w:after="120"/>
    </w:pPr>
  </w:style>
  <w:style w:type="character" w:customStyle="1" w:styleId="BodyTextChar">
    <w:name w:val="Body Text Char"/>
    <w:basedOn w:val="DefaultParagraphFont"/>
    <w:link w:val="BodyText"/>
    <w:uiPriority w:val="99"/>
    <w:semiHidden/>
    <w:rsid w:val="008C2B7A"/>
    <w:rPr>
      <w:rFonts w:ascii="Times New Roman" w:hAnsi="Times New Roman" w:cs="Times New Roman"/>
      <w:sz w:val="20"/>
    </w:rPr>
  </w:style>
  <w:style w:type="paragraph" w:styleId="BodyTextIndent">
    <w:name w:val="Body Text Indent"/>
    <w:basedOn w:val="Normal"/>
    <w:link w:val="BodyTextIndentChar"/>
    <w:uiPriority w:val="99"/>
    <w:semiHidden/>
    <w:rsid w:val="008C2B7A"/>
    <w:pPr>
      <w:spacing w:after="120"/>
      <w:ind w:left="360"/>
    </w:pPr>
  </w:style>
  <w:style w:type="character" w:customStyle="1" w:styleId="BodyTextIndentChar">
    <w:name w:val="Body Text Indent Char"/>
    <w:basedOn w:val="DefaultParagraphFont"/>
    <w:link w:val="BodyTextIndent"/>
    <w:uiPriority w:val="99"/>
    <w:semiHidden/>
    <w:rsid w:val="008C2B7A"/>
    <w:rPr>
      <w:rFonts w:ascii="Times New Roman" w:hAnsi="Times New Roman" w:cs="Times New Roman"/>
      <w:sz w:val="20"/>
    </w:rPr>
  </w:style>
  <w:style w:type="character" w:customStyle="1" w:styleId="textnew">
    <w:name w:val="textnew"/>
    <w:basedOn w:val="DefaultParagraphFont"/>
    <w:rsid w:val="005632BF"/>
  </w:style>
  <w:style w:type="character" w:customStyle="1" w:styleId="BoldUnderline">
    <w:name w:val="Bold Underline"/>
    <w:basedOn w:val="DefaultParagraphFont"/>
    <w:rsid w:val="00C320DC"/>
    <w:rPr>
      <w:rFonts w:ascii="Times New Roman" w:hAnsi="Times New Roman"/>
      <w:b/>
      <w:bCs/>
      <w:sz w:val="20"/>
      <w:u w:val="single"/>
    </w:rPr>
  </w:style>
  <w:style w:type="character" w:customStyle="1" w:styleId="cite">
    <w:name w:val="cite"/>
    <w:aliases w:val="Heading 3 Char Char Char,Read Char Char1,Heading 3 Char Char1 Char Char Char,Read Char Char1 Char Char Char,Read Char Char Char,Heading 3 Char Char Char1,Char Char2,Char Char,Underlined Text Char,Block Writing Char,Index Headers Char, Char Char Cha"/>
    <w:qFormat/>
    <w:rsid w:val="001F2ADA"/>
    <w:rPr>
      <w:rFonts w:ascii="Times New Roman" w:hAnsi="Times New Roman"/>
      <w:b/>
      <w:sz w:val="24"/>
    </w:rPr>
  </w:style>
  <w:style w:type="character" w:customStyle="1" w:styleId="NothingChar">
    <w:name w:val="Nothing Char"/>
    <w:basedOn w:val="DefaultParagraphFont"/>
    <w:link w:val="Nothing"/>
    <w:rsid w:val="008C76FD"/>
    <w:rPr>
      <w:rFonts w:ascii="Times New Roman" w:eastAsia="Times New Roman" w:hAnsi="Times New Roman" w:cs="Times New Roman"/>
      <w:sz w:val="20"/>
      <w:szCs w:val="24"/>
    </w:rPr>
  </w:style>
  <w:style w:type="character" w:customStyle="1" w:styleId="CardsChar">
    <w:name w:val="Cards Char"/>
    <w:basedOn w:val="DefaultParagraphFont"/>
    <w:link w:val="Cards"/>
    <w:rsid w:val="008C76FD"/>
    <w:rPr>
      <w:rFonts w:ascii="Times New Roman" w:eastAsia="Times New Roman" w:hAnsi="Times New Roman" w:cs="Times New Roman"/>
      <w:sz w:val="20"/>
      <w:szCs w:val="24"/>
    </w:rPr>
  </w:style>
  <w:style w:type="character" w:customStyle="1" w:styleId="TagsChar">
    <w:name w:val="Tags Char"/>
    <w:aliases w:val="No Spacing Char Char,Heading 2 Char Char2 Char1 Char,Heading 2 Char1 Char Char1 Char Char,Heading 2 Char Char Char Char1 Char Char,Heading 2 Char1 Char Char Char1 Char Char1 Char,Heading 2 Char Char Char Char Char1 Char Char Char"/>
    <w:basedOn w:val="DefaultParagraphFont"/>
    <w:rsid w:val="008C76FD"/>
    <w:rPr>
      <w:rFonts w:ascii="Times New Roman" w:eastAsia="Times New Roman" w:hAnsi="Times New Roman" w:cs="Times New Roman"/>
      <w:b/>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675249"/>
    <w:rPr>
      <w:rFonts w:ascii="Calibri" w:eastAsia="Times New Roman" w:hAnsi="Calibri" w:cs="Calibri"/>
      <w:sz w:val="17"/>
      <w:szCs w:val="17"/>
    </w:rPr>
  </w:style>
  <w:style w:type="paragraph" w:customStyle="1" w:styleId="cites0">
    <w:name w:val="cites"/>
    <w:next w:val="Normal"/>
    <w:link w:val="citesChar0"/>
    <w:autoRedefine/>
    <w:rsid w:val="00B67C81"/>
    <w:pPr>
      <w:spacing w:after="0" w:line="240" w:lineRule="auto"/>
      <w:ind w:left="1080"/>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B67C81"/>
    <w:pPr>
      <w:spacing w:after="0" w:line="240" w:lineRule="auto"/>
      <w:contextualSpacing/>
    </w:pPr>
    <w:rPr>
      <w:rFonts w:eastAsia="Malgun Gothic" w:cstheme="minorHAnsi"/>
      <w:sz w:val="24"/>
      <w:szCs w:val="24"/>
    </w:rPr>
  </w:style>
  <w:style w:type="paragraph" w:customStyle="1" w:styleId="underlined">
    <w:name w:val="underlined"/>
    <w:next w:val="Normal"/>
    <w:link w:val="underlinedChar"/>
    <w:autoRedefine/>
    <w:rsid w:val="00B67C81"/>
    <w:pPr>
      <w:spacing w:after="0" w:line="240" w:lineRule="auto"/>
      <w:contextualSpacing/>
    </w:pPr>
    <w:rPr>
      <w:rFonts w:ascii="Times New Roman" w:eastAsia="Malgun Gothic" w:hAnsi="Times New Roman" w:cs="Times New Roman"/>
      <w:sz w:val="21"/>
      <w:szCs w:val="24"/>
      <w:u w:val="single"/>
    </w:rPr>
  </w:style>
  <w:style w:type="character" w:customStyle="1" w:styleId="citesChar0">
    <w:name w:val="cites Char"/>
    <w:aliases w:val="Heading 1 Char3"/>
    <w:link w:val="cites0"/>
    <w:rsid w:val="00B67C81"/>
    <w:rPr>
      <w:rFonts w:ascii="Times New Roman" w:eastAsia="Malgun Gothic" w:hAnsi="Times New Roman" w:cs="Times New Roman"/>
      <w:b/>
      <w:szCs w:val="24"/>
      <w:u w:val="single"/>
    </w:rPr>
  </w:style>
  <w:style w:type="character" w:customStyle="1" w:styleId="underlinedChar">
    <w:name w:val="underlined Char"/>
    <w:link w:val="underlined"/>
    <w:rsid w:val="00B67C81"/>
    <w:rPr>
      <w:rFonts w:ascii="Times New Roman" w:eastAsia="Malgun Gothic" w:hAnsi="Times New Roman" w:cs="Times New Roman"/>
      <w:sz w:val="21"/>
      <w:szCs w:val="24"/>
      <w:u w:val="single"/>
    </w:rPr>
  </w:style>
  <w:style w:type="character" w:customStyle="1" w:styleId="tinyChar">
    <w:name w:val="tiny Char"/>
    <w:link w:val="tiny"/>
    <w:rsid w:val="00B67C81"/>
    <w:rPr>
      <w:rFonts w:eastAsia="Malgun Gothic" w:cstheme="minorHAnsi"/>
      <w:sz w:val="24"/>
      <w:szCs w:val="24"/>
    </w:rPr>
  </w:style>
  <w:style w:type="paragraph" w:styleId="Subtitle">
    <w:name w:val="Subtitle"/>
    <w:basedOn w:val="Normal"/>
    <w:link w:val="SubtitleChar"/>
    <w:qFormat/>
    <w:rsid w:val="002E17CB"/>
    <w:pPr>
      <w:spacing w:after="200" w:line="276" w:lineRule="auto"/>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2E17CB"/>
    <w:rPr>
      <w:rFonts w:ascii="Times New Roman" w:eastAsia="Times New Roman" w:hAnsi="Times New Roman" w:cs="Times New Roman"/>
      <w:b/>
      <w:bCs/>
      <w:sz w:val="24"/>
      <w:szCs w:val="24"/>
    </w:rPr>
  </w:style>
  <w:style w:type="character" w:customStyle="1" w:styleId="tagsChar0">
    <w:name w:val="tags Char"/>
    <w:aliases w:val="No Spacing1 Char,Heading 2 Char Char Char1 Char,Heading 2 Char Char Char Char Char Char Char Char Char"/>
    <w:rsid w:val="00C7762C"/>
    <w:rPr>
      <w:rFonts w:eastAsia="Malgun Gothic" w:cstheme="minorHAnsi"/>
      <w:b/>
      <w:szCs w:val="20"/>
    </w:rPr>
  </w:style>
  <w:style w:type="character" w:customStyle="1" w:styleId="apple-converted-space">
    <w:name w:val="apple-converted-space"/>
    <w:rsid w:val="00C7762C"/>
    <w:rPr>
      <w:rFonts w:cs="Times New Roman"/>
    </w:rPr>
  </w:style>
  <w:style w:type="character" w:styleId="IntenseReference">
    <w:name w:val="Intense Reference"/>
    <w:qFormat/>
    <w:rsid w:val="00C7762C"/>
    <w:rPr>
      <w:rFonts w:ascii="Arial" w:hAnsi="Arial" w:cs="Times New Roman"/>
      <w:bCs/>
      <w:color w:val="auto"/>
      <w:spacing w:val="5"/>
      <w:sz w:val="20"/>
      <w:u w:val="thick"/>
    </w:rPr>
  </w:style>
  <w:style w:type="character" w:customStyle="1" w:styleId="CitesChar">
    <w:name w:val="Cites Char"/>
    <w:link w:val="Cites"/>
    <w:rsid w:val="00B55751"/>
    <w:rPr>
      <w:rFonts w:ascii="Times New Roman" w:eastAsia="Times New Roman" w:hAnsi="Times New Roman" w:cs="Times New Roman"/>
      <w:sz w:val="20"/>
      <w:szCs w:val="24"/>
    </w:rPr>
  </w:style>
  <w:style w:type="character" w:customStyle="1" w:styleId="apple-style-span">
    <w:name w:val="apple-style-span"/>
    <w:rsid w:val="00B55751"/>
    <w:rPr>
      <w:rFonts w:cs="Times New Roman"/>
    </w:rPr>
  </w:style>
  <w:style w:type="character" w:customStyle="1" w:styleId="spipsurligne1">
    <w:name w:val="spip_surligne1"/>
    <w:rsid w:val="00B55751"/>
    <w:rPr>
      <w:shd w:val="clear" w:color="auto" w:fill="FFFF66"/>
    </w:rPr>
  </w:style>
  <w:style w:type="paragraph" w:styleId="BalloonText">
    <w:name w:val="Balloon Text"/>
    <w:basedOn w:val="Normal"/>
    <w:link w:val="BalloonTextChar"/>
    <w:uiPriority w:val="99"/>
    <w:semiHidden/>
    <w:rsid w:val="00D1528E"/>
    <w:rPr>
      <w:rFonts w:ascii="Tahoma" w:hAnsi="Tahoma" w:cs="Tahoma"/>
      <w:sz w:val="16"/>
      <w:szCs w:val="16"/>
    </w:rPr>
  </w:style>
  <w:style w:type="character" w:customStyle="1" w:styleId="BalloonTextChar">
    <w:name w:val="Balloon Text Char"/>
    <w:basedOn w:val="DefaultParagraphFont"/>
    <w:link w:val="BalloonText"/>
    <w:uiPriority w:val="99"/>
    <w:semiHidden/>
    <w:rsid w:val="00D1528E"/>
    <w:rPr>
      <w:rFonts w:ascii="Tahoma" w:hAnsi="Tahoma" w:cs="Tahoma"/>
      <w:sz w:val="16"/>
      <w:szCs w:val="16"/>
    </w:rPr>
  </w:style>
  <w:style w:type="paragraph" w:styleId="TOC1">
    <w:name w:val="toc 1"/>
    <w:basedOn w:val="Normal"/>
    <w:next w:val="Normal"/>
    <w:autoRedefine/>
    <w:uiPriority w:val="39"/>
    <w:rsid w:val="00752298"/>
    <w:pPr>
      <w:spacing w:after="100"/>
    </w:pPr>
  </w:style>
  <w:style w:type="paragraph" w:styleId="TOC2">
    <w:name w:val="toc 2"/>
    <w:basedOn w:val="Normal"/>
    <w:next w:val="Normal"/>
    <w:autoRedefine/>
    <w:uiPriority w:val="39"/>
    <w:rsid w:val="00752298"/>
    <w:pPr>
      <w:spacing w:after="100"/>
      <w:ind w:left="220"/>
    </w:pPr>
  </w:style>
  <w:style w:type="paragraph" w:styleId="TOC3">
    <w:name w:val="toc 3"/>
    <w:basedOn w:val="Normal"/>
    <w:next w:val="Normal"/>
    <w:autoRedefine/>
    <w:uiPriority w:val="39"/>
    <w:rsid w:val="0075229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794656">
      <w:bodyDiv w:val="1"/>
      <w:marLeft w:val="0"/>
      <w:marRight w:val="0"/>
      <w:marTop w:val="0"/>
      <w:marBottom w:val="0"/>
      <w:divBdr>
        <w:top w:val="none" w:sz="0" w:space="0" w:color="auto"/>
        <w:left w:val="none" w:sz="0" w:space="0" w:color="auto"/>
        <w:bottom w:val="none" w:sz="0" w:space="0" w:color="auto"/>
        <w:right w:val="none" w:sz="0" w:space="0" w:color="auto"/>
      </w:divBdr>
      <w:divsChild>
        <w:div w:id="1370717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21" Type="http://schemas.openxmlformats.org/officeDocument/2006/relationships/hyperlink" Target="http://www.openmarket.org/2007/10/31/no-liability-for-assisting-in-fight-against-terrorism/" TargetMode="External"/><Relationship Id="rId42"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47"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63" Type="http://schemas.openxmlformats.org/officeDocument/2006/relationships/hyperlink" Target="http://www.worldpoliticsreview.com/articles/11979/conflict-resolution-in-the-americas-the-decline-of-the-oas" TargetMode="External"/><Relationship Id="rId68" Type="http://schemas.openxmlformats.org/officeDocument/2006/relationships/hyperlink" Target="http://www.redstate.com/california_yankee/2009/06/23/senate-republicans-ready-to-oppose-sotomayor/" TargetMode="External"/><Relationship Id="rId84" Type="http://schemas.openxmlformats.org/officeDocument/2006/relationships/hyperlink" Target="http://www.orthodoxytoday.org/articles2/UhlmannSupremeCourt.shtm" TargetMode="External"/><Relationship Id="rId89" Type="http://schemas.openxmlformats.org/officeDocument/2006/relationships/hyperlink" Target="http://www.lexisnexis.com/us/lnacademic/frame.do?tokenKey=rsh-20.516321.88946738123&amp;target=results_DocumentContent&amp;reloadEntirePage=true&amp;rand=1248485968142&amp;returnToKey=20_T7029935235&amp;parent=docview" TargetMode="External"/><Relationship Id="rId11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volokh.com/archives/archive_2008_03_23-2008_03_29.shtml" TargetMode="External"/><Relationship Id="rId29"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107" Type="http://schemas.openxmlformats.org/officeDocument/2006/relationships/hyperlink" Target="http://ssrn.com/abstract=608002" TargetMode="External"/><Relationship Id="rId11" Type="http://schemas.openxmlformats.org/officeDocument/2006/relationships/endnotes" Target="endnotes.xml"/><Relationship Id="rId24"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32"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37" Type="http://schemas.openxmlformats.org/officeDocument/2006/relationships/hyperlink" Target="http://www.reuters.com/article/2012/01/23/us-un-guantanamo-idUSTRE80M0SU20120123" TargetMode="External"/><Relationship Id="rId40" Type="http://schemas.openxmlformats.org/officeDocument/2006/relationships/hyperlink" Target="http://www.nytimes.com/2008/09/18/us/18legal.html?_r=3&amp;hp=&amp;adxnnlx=1221753717-8pdanTsDalyAfCQgzjrVvQ&amp;pagewanted=print" TargetMode="External"/><Relationship Id="rId45"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53"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58" Type="http://schemas.openxmlformats.org/officeDocument/2006/relationships/hyperlink" Target="http://www.ushmm.org/genocide/taskforce/html_report/chapter3.php" TargetMode="External"/><Relationship Id="rId66" Type="http://schemas.openxmlformats.org/officeDocument/2006/relationships/hyperlink" Target="http://arjournals.annualreviews.org/doi" TargetMode="External"/><Relationship Id="rId74" Type="http://schemas.openxmlformats.org/officeDocument/2006/relationships/hyperlink" Target="http://www.seattlepi.com/news/article/Don-t-undo-good-done-by-affirmative-action-1110489.php" TargetMode="External"/><Relationship Id="rId79" Type="http://schemas.openxmlformats.org/officeDocument/2006/relationships/hyperlink" Target="http://www.dorfonlaw.org/2011/03/muted-role-of-international-law-in.html" TargetMode="External"/><Relationship Id="rId87" Type="http://schemas.openxmlformats.org/officeDocument/2006/relationships/hyperlink" Target="http://www.seattlepi.com/news/article/Don-t-undo-good-done-by-affirmative-action-1110489.php" TargetMode="External"/><Relationship Id="rId102" Type="http://schemas.openxmlformats.org/officeDocument/2006/relationships/hyperlink" Target="http://www.nytimes.com/2004/06/29/world/supreme-court-president-classic-check-balance-court-shows-bush-it-also-has.html?pagewanted=all&amp;src=pm" TargetMode="External"/><Relationship Id="rId110"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bizjournalonline.com/?p=876" TargetMode="External"/><Relationship Id="rId82" Type="http://schemas.openxmlformats.org/officeDocument/2006/relationships/hyperlink" Target="http://prospect.org/article/affirmative-actions-ominous-future" TargetMode="External"/><Relationship Id="rId90" Type="http://schemas.openxmlformats.org/officeDocument/2006/relationships/hyperlink" Target="http://www.lexisnexis.com/us/lnacademic/frame.do?tokenKey=rsh-20.516321.88946738123&amp;target=results_DocumentContent&amp;reloadEntirePage=true&amp;rand=1248485968142&amp;returnToKey=20_T7029935235&amp;parent=docview" TargetMode="External"/><Relationship Id="rId95" Type="http://schemas.openxmlformats.org/officeDocument/2006/relationships/hyperlink" Target="http://www.huffingtonpost.com/dr-charles-g-cogan/pomp%20-pederasty-peculation_b_1641417.html" TargetMode="External"/><Relationship Id="rId19" Type="http://schemas.openxmlformats.org/officeDocument/2006/relationships/hyperlink" Target="http://www.law.cornell.edu/supct/html/02-1348.ZD.html" TargetMode="External"/><Relationship Id="rId14" Type="http://schemas.openxmlformats.org/officeDocument/2006/relationships/hyperlink" Target="http://volokh.com/posts/1239605727.shtml" TargetMode="External"/><Relationship Id="rId22"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27"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30"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35" Type="http://schemas.openxmlformats.org/officeDocument/2006/relationships/hyperlink" Target="http://www.nytimes.com/2008/09/17/world/americas/17iht-18legal.16249317.html?pagewanted=all" TargetMode="External"/><Relationship Id="rId43"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48"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56" Type="http://schemas.openxmlformats.org/officeDocument/2006/relationships/hyperlink" Target="http://www.genocidewatch.org/images/By_Stanton_08_Building_an_Anti-Genocide_Regime.pdf" TargetMode="External"/><Relationship Id="rId64" Type="http://schemas.openxmlformats.org/officeDocument/2006/relationships/hyperlink" Target="http://www.worldpoliticsreview.com/articles/11979/conflict-resolution-in-the-americas-the-decline-of-the-oas" TargetMode="External"/><Relationship Id="rId69" Type="http://schemas.openxmlformats.org/officeDocument/2006/relationships/hyperlink" Target="http://www.allvoices.com/contributed-news/12483143-will-supreme-court-judgment-help-obama-win-presidential-election" TargetMode="External"/><Relationship Id="rId77" Type="http://schemas.openxmlformats.org/officeDocument/2006/relationships/hyperlink" Target="http://www.mtexpress.com/index2.php?ID=2005147913" TargetMode="External"/><Relationship Id="rId100" Type="http://schemas.openxmlformats.org/officeDocument/2006/relationships/hyperlink" Target="http://www.nyulawglobal.org/workingpapers/detail/documents/GLWP0304Segal.pdf" TargetMode="External"/><Relationship Id="rId105" Type="http://schemas.openxmlformats.org/officeDocument/2006/relationships/hyperlink" Target="http://www.mtexpress.com/index2.php?ID=2005147913" TargetMode="External"/><Relationship Id="rId8" Type="http://schemas.openxmlformats.org/officeDocument/2006/relationships/settings" Target="settings.xml"/><Relationship Id="rId51"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72" Type="http://schemas.openxmlformats.org/officeDocument/2006/relationships/hyperlink" Target="http://prospect.org/article/affirmative-actions-ominous-future" TargetMode="External"/><Relationship Id="rId80" Type="http://schemas.openxmlformats.org/officeDocument/2006/relationships/hyperlink" Target="http://theweek.com/article/index/247206/how-the-supreme-court-got-on-the-bad-side-of-everybody" TargetMode="External"/><Relationship Id="rId85" Type="http://schemas.openxmlformats.org/officeDocument/2006/relationships/hyperlink" Target="http://www.lexisnexis.com/us/lnacademic/frame.do?tokenKey=rsh-20.329995.81338705687&amp;target=results_DocumentContent&amp;reloadEntirePage=true&amp;rand=1248534599929&amp;returnToKey=20_T7030638704&amp;parent=docview" TargetMode="External"/><Relationship Id="rId93" Type="http://schemas.openxmlformats.org/officeDocument/2006/relationships/hyperlink" Target="http://thelegalbroadcastnetwork.squarespace.com/the-lbn-blog/2012/7/23/chief-justic-john-roberts-is-surprising-swing-vote-in-afford.html" TargetMode="External"/><Relationship Id="rId98" Type="http://schemas.openxmlformats.org/officeDocument/2006/relationships/hyperlink" Target="http://www.nytimes.com/2012/07/01/opinion/sunday/taking-one-for-the-country.html" TargetMode="External"/><Relationship Id="rId3" Type="http://schemas.openxmlformats.org/officeDocument/2006/relationships/customXml" Target="../customXml/item3.xml"/><Relationship Id="rId12" Type="http://schemas.openxmlformats.org/officeDocument/2006/relationships/hyperlink" Target="http://worldnews.nbcnews.com/_news/2013/04/05/17617277-un-says-us-violating-international-law-calls-for-closure-of-guantanamo?lite" TargetMode="External"/><Relationship Id="rId17" Type="http://schemas.openxmlformats.org/officeDocument/2006/relationships/hyperlink" Target="http://volokh.com/archives/archive_2008_03_23-2008_03_29.shtml" TargetMode="External"/><Relationship Id="rId25"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33"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38" Type="http://schemas.openxmlformats.org/officeDocument/2006/relationships/hyperlink" Target="http://abcnews.go.com/blogs/politics/2013/03/us-drone-strikes-in-pakistan-are-illegal-says-un-terrorism-official/" TargetMode="External"/><Relationship Id="rId46"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59" Type="http://schemas.openxmlformats.org/officeDocument/2006/relationships/hyperlink" Target="http://www.worldpoliticsreview.com/articles/11979/conflict-resolution-in-the-americas-the-decline-of-the-oas" TargetMode="External"/><Relationship Id="rId67" Type="http://schemas.openxmlformats.org/officeDocument/2006/relationships/hyperlink" Target="http://compliancecampaign.wordpress.com/2012/08/29/republican-platform-rejects-international-law/" TargetMode="External"/><Relationship Id="rId103" Type="http://schemas.openxmlformats.org/officeDocument/2006/relationships/hyperlink" Target="http://www.nytimes.com/2004/06/29/world/supreme-court-president-classic-check-balance-court-shows-bush-it-also-has.html?pagewanted=all&amp;src=pm" TargetMode="External"/><Relationship Id="rId108" Type="http://schemas.openxmlformats.org/officeDocument/2006/relationships/hyperlink" Target="http://www.blackwell-synergy.com/doi/full/10.1111/1540-5893.3702006" TargetMode="External"/><Relationship Id="rId20" Type="http://schemas.openxmlformats.org/officeDocument/2006/relationships/hyperlink" Target="http://www.openmarket.org/2008/06/20/congressional-leaders-strike-deal-on-telecom-surveillance/" TargetMode="External"/><Relationship Id="rId41" Type="http://schemas.openxmlformats.org/officeDocument/2006/relationships/image" Target="media/image1.wmf"/><Relationship Id="rId54"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62" Type="http://schemas.openxmlformats.org/officeDocument/2006/relationships/hyperlink" Target="http://www.worldpoliticsreview.com/articles/11979/conflict-resolution-in-the-americas-the-decline-of-the-oas" TargetMode="External"/><Relationship Id="rId70" Type="http://schemas.openxmlformats.org/officeDocument/2006/relationships/hyperlink" Target="http://latino.foxnews.com/latino/politics/2012/06/28/supreme-court-obama-health-care-reform-act-is-constitutional/" TargetMode="External"/><Relationship Id="rId75" Type="http://schemas.openxmlformats.org/officeDocument/2006/relationships/hyperlink" Target="http://www.hoover.org/publications/policyreview/8552512.html" TargetMode="External"/><Relationship Id="rId83" Type="http://schemas.openxmlformats.org/officeDocument/2006/relationships/hyperlink" Target="http://www.nationalaffairs.com/publications/detail/obamacare-and-the-limits-of-judicial-conservatism" TargetMode="External"/><Relationship Id="rId88" Type="http://schemas.openxmlformats.org/officeDocument/2006/relationships/hyperlink" Target="http://www.newyorker.com/online/blogs/johncassidy/2013/06/what-john-roberts-can-teach-conservatives.html" TargetMode="External"/><Relationship Id="rId91" Type="http://schemas.openxmlformats.org/officeDocument/2006/relationships/hyperlink" Target="http://www.lexisnexis.com/us/lnacademic/frame.do?tokenKey=rsh-20.516321.88946738123&amp;target=results_DocumentContent&amp;reloadEntirePage=true&amp;rand=1248485968142&amp;returnToKey=20_T7029935235&amp;parent=docview" TargetMode="External"/><Relationship Id="rId96" Type="http://schemas.openxmlformats.org/officeDocument/2006/relationships/hyperlink" Target="http://www.jsonline.com/news/opinion/roberts-reaches-for-greatness-aq5vomg-161114785.html"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volokh.com/archives/archive_2008_03_23-2008_03_29.shtml" TargetMode="External"/><Relationship Id="rId23"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28"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36" Type="http://schemas.openxmlformats.org/officeDocument/2006/relationships/hyperlink" Target="http://www.presstv.com/detail/2013/05/01/301223/gitmo-us-gross-breach-of-intl-law/" TargetMode="External"/><Relationship Id="rId49" Type="http://schemas.openxmlformats.org/officeDocument/2006/relationships/hyperlink" Target="http://www.lexisnexis.com/us/lnacademic/mungo/lexseestat.do?bct=A&amp;risb=21_T7065858414&amp;homeCsi=167253&amp;A=0.29408771503617526&amp;urlEnc=ISO-8859-1&amp;&amp;citeString=18%20USC%204001&amp;countryCode=USA" TargetMode="External"/><Relationship Id="rId57" Type="http://schemas.openxmlformats.org/officeDocument/2006/relationships/hyperlink" Target="http://www.ushmm.org/genocide/taskforce/html_report/chapter3.php" TargetMode="External"/><Relationship Id="rId106" Type="http://schemas.openxmlformats.org/officeDocument/2006/relationships/hyperlink" Target="http://baystatebanner.com/news/2013/jul/12/supreme-courts-true-colors-ignore-fairness/" TargetMode="External"/><Relationship Id="rId10" Type="http://schemas.openxmlformats.org/officeDocument/2006/relationships/footnotes" Target="footnotes.xml"/><Relationship Id="rId31"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44"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52"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60" Type="http://schemas.openxmlformats.org/officeDocument/2006/relationships/hyperlink" Target="http://www.worldpoliticsreview.com/articles/11979/conflict-resolution-in-the-americas-the-decline-of-the-oas" TargetMode="External"/><Relationship Id="rId65" Type="http://schemas.openxmlformats.org/officeDocument/2006/relationships/hyperlink" Target="http://www.nytimes.com/2008/09/17/world/americas/17iht-18legal.16249317.html?pagewanted=all" TargetMode="External"/><Relationship Id="rId73" Type="http://schemas.openxmlformats.org/officeDocument/2006/relationships/hyperlink" Target="http://web.lexis-nexis.com/universe/document?_m=be00e4b6d189ddb647d9365044a5571c&amp;_docnum=1&amp;wchp=dGLbVzb-zSkVb&amp;_md5=7105aae1669b5f945e6a9318b42fc69d" TargetMode="External"/><Relationship Id="rId78" Type="http://schemas.openxmlformats.org/officeDocument/2006/relationships/hyperlink" Target="http://thinkprogress.org/justice/2010/05/27/176801/foreign-law-broken-record/?mobile=nc" TargetMode="External"/><Relationship Id="rId81" Type="http://schemas.openxmlformats.org/officeDocument/2006/relationships/hyperlink" Target="http://prospect.org/article/affirmative-actions-ominous-future" TargetMode="External"/><Relationship Id="rId86" Type="http://schemas.openxmlformats.org/officeDocument/2006/relationships/hyperlink" Target="http://www.seattlepi.com/news/article/Don-t-undo-good-done-by-affirmative-action-1110489.php" TargetMode="External"/><Relationship Id="rId94" Type="http://schemas.openxmlformats.org/officeDocument/2006/relationships/hyperlink" Target="http://www.post-gazette.com/stories/opinion/perspectives/hail-the-chief-justice-his-health-care-vote-helps-restore-credibility-to-the-judiciary-642505/" TargetMode="External"/><Relationship Id="rId99" Type="http://schemas.openxmlformats.org/officeDocument/2006/relationships/hyperlink" Target="http://online.wsj.com/article/SB100014240%2052702303561504577494723149538572.html" TargetMode="External"/><Relationship Id="rId101" Type="http://schemas.openxmlformats.org/officeDocument/2006/relationships/hyperlink" Target="http://www.mcclatchydc.com/2012/06/21/153365/obama-asserts-presidential-powers.html"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guardian.co.uk/world/2012/jun/21/drone-strikes-international-law-un" TargetMode="External"/><Relationship Id="rId18" Type="http://schemas.openxmlformats.org/officeDocument/2006/relationships/hyperlink" Target="http://www.law.cornell.edu/supct/html/05-380.ZS.html" TargetMode="External"/><Relationship Id="rId39" Type="http://schemas.openxmlformats.org/officeDocument/2006/relationships/hyperlink" Target="http://www.guardian.co.uk/world/2012/jun/21/drone-strikes-international-law-un" TargetMode="External"/><Relationship Id="rId109" Type="http://schemas.openxmlformats.org/officeDocument/2006/relationships/hyperlink" Target="http://web.lexis-" TargetMode="External"/><Relationship Id="rId34" Type="http://schemas.openxmlformats.org/officeDocument/2006/relationships/hyperlink" Target="http://www.lexisnexis.com/us/lnacademic/frame.do?tokenKey=rsh-20.321040.0570224621&amp;target=results_DocumentContent&amp;reloadEntirePage=true&amp;rand=1248995760890&amp;returnToKey=20_T7065600659&amp;parent=docview" TargetMode="External"/><Relationship Id="rId50"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55" Type="http://schemas.openxmlformats.org/officeDocument/2006/relationships/hyperlink" Target="http://www.lexisnexis.com/us/lnacademic/frame.do?tokenKey=rsh-20.531463.123982449&amp;target=results_DocumentContent&amp;reloadEntirePage=true&amp;rand=1249000882390&amp;returnToKey=20_T7065858416&amp;parent=docview" TargetMode="External"/><Relationship Id="rId76" Type="http://schemas.openxmlformats.org/officeDocument/2006/relationships/hyperlink" Target="http://theweek.com/article/index/247206/how-the-supreme-court-got-on-the-bad-side-of-everybody" TargetMode="External"/><Relationship Id="rId97" Type="http://schemas.openxmlformats.org/officeDocument/2006/relationships/hyperlink" Target="http://www.theatlantic.com/politics/archive/2012/06/the-incredible-polarization-and-politicization-of-the-supreme-court/259155/" TargetMode="External"/><Relationship Id="rId104" Type="http://schemas.openxmlformats.org/officeDocument/2006/relationships/hyperlink" Target="http://www.nytimes.com/2004/06/29/world/supreme-court-president-classic-check-balance-court-shows-bush-it-also-has.html?pagewanted=all&amp;src=pm" TargetMode="External"/><Relationship Id="rId7" Type="http://schemas.microsoft.com/office/2007/relationships/stylesWithEffects" Target="stylesWithEffects.xml"/><Relationship Id="rId71" Type="http://schemas.openxmlformats.org/officeDocument/2006/relationships/hyperlink" Target="http://blog.chron.com/txpotomac/2012/06/conservative-groups-denounce-supreme-court-ruling-on-obamacare/" TargetMode="External"/><Relationship Id="rId92" Type="http://schemas.openxmlformats.org/officeDocument/2006/relationships/hyperlink" Target="http://www.lexisnexis.com/us/lnacademic/frame.do?tokenKey=rsh-20.516321.88946738123&amp;target=results_DocumentContent&amp;reloadEntirePage=true&amp;rand=1248485968142&amp;returnToKey=20_T7029935235&amp;parent=doc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openxmlformats.org/package/2006/metadata/core-properties"/>
    <ds:schemaRef ds:uri="http://www.w3.org/XML/1998/namespace"/>
    <ds:schemaRef ds:uri="http://purl.org/dc/dcmitype/"/>
    <ds:schemaRef ds:uri="http://schemas.microsoft.com/office/2006/metadata/properties"/>
    <ds:schemaRef ds:uri="http://purl.org/dc/elements/1.1/"/>
    <ds:schemaRef ds:uri="http://schemas.microsoft.com/office/infopath/2007/PartnerControls"/>
    <ds:schemaRef ds:uri="http://schemas.microsoft.com/office/2006/documentManagement/types"/>
    <ds:schemaRef ds:uri="http://purl.org/dc/terms/"/>
  </ds:schemaRefs>
</ds:datastoreItem>
</file>

<file path=customXml/itemProps2.xml><?xml version="1.0" encoding="utf-8"?>
<ds:datastoreItem xmlns:ds="http://schemas.openxmlformats.org/officeDocument/2006/customXml" ds:itemID="{F70F1347-1B69-41E2-B6AF-06D28C383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CF0DA2D1-388F-44D6-AE10-2E16BA7E3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1261</TotalTime>
  <Pages>103</Pages>
  <Words>41126</Words>
  <Characters>234421</Characters>
  <Application>Microsoft Office Word</Application>
  <DocSecurity>0</DocSecurity>
  <Lines>1953</Lines>
  <Paragraphs>549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274998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rwgallow</dc:creator>
  <cp:lastModifiedBy>rwgallow</cp:lastModifiedBy>
  <cp:revision>26</cp:revision>
  <dcterms:created xsi:type="dcterms:W3CDTF">2013-07-25T18:35:00Z</dcterms:created>
  <dcterms:modified xsi:type="dcterms:W3CDTF">2013-08-05T19:01:00Z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