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7CB5" w:rsidRDefault="00867CB5" w:rsidP="00867CB5">
      <w:pPr>
        <w:pStyle w:val="Heading1"/>
      </w:pPr>
      <w:r w:rsidRPr="005170D7">
        <w:t xml:space="preserve">Eurocentrism </w:t>
      </w:r>
      <w:r w:rsidR="006D7937">
        <w:t xml:space="preserve">Cuba </w:t>
      </w:r>
      <w:r w:rsidRPr="005170D7">
        <w:t>Aff – GDI 2013</w:t>
      </w:r>
    </w:p>
    <w:p w:rsidR="00EA4B69" w:rsidRDefault="00EA4B69" w:rsidP="00EA4B69">
      <w:r>
        <w:t xml:space="preserve">Note – this 1ac does not read a plan but does agree that arguments in favor of keeping the embargo or the terrorist list are Nge ground the aff has to answer. </w:t>
      </w:r>
    </w:p>
    <w:p w:rsidR="00EA4B69" w:rsidRPr="00EA4B69" w:rsidRDefault="00EA4B69" w:rsidP="00EA4B69">
      <w:r>
        <w:t>Additional cards aff &amp; neg can be found in the Eurocentrism K file</w:t>
      </w:r>
    </w:p>
    <w:p w:rsidR="00867CB5" w:rsidRPr="005170D7" w:rsidRDefault="00867CB5" w:rsidP="00867CB5">
      <w:pPr>
        <w:pStyle w:val="Heading1"/>
      </w:pPr>
      <w:r w:rsidRPr="005170D7">
        <w:lastRenderedPageBreak/>
        <w:t>1AC</w:t>
      </w:r>
      <w:r w:rsidR="00EA4B69">
        <w:t xml:space="preserve"> - Draft</w:t>
      </w:r>
      <w:bookmarkStart w:id="0" w:name="_GoBack"/>
      <w:bookmarkEnd w:id="0"/>
    </w:p>
    <w:p w:rsidR="00867CB5" w:rsidRPr="005170D7" w:rsidRDefault="00867CB5" w:rsidP="007170AB">
      <w:pPr>
        <w:pStyle w:val="Heading4"/>
      </w:pPr>
      <w:r w:rsidRPr="005170D7">
        <w:t>In the same way that traditional policy making knowledge production is shaped by eurocentrism- contemporary debates reflect a system of knowledge which reinforces bankrupt epistemology</w:t>
      </w:r>
    </w:p>
    <w:p w:rsidR="00867CB5" w:rsidRPr="004B61EF" w:rsidRDefault="00867CB5" w:rsidP="00867CB5">
      <w:pPr>
        <w:rPr>
          <w:rStyle w:val="StyleStyleBold12pt"/>
        </w:rPr>
      </w:pPr>
      <w:r w:rsidRPr="004B61EF">
        <w:rPr>
          <w:rStyle w:val="StyleStyleBold12pt"/>
        </w:rPr>
        <w:t>Frankzi, University of London, Birkbeck College, School of Law, Graduate Student, 12</w:t>
      </w:r>
    </w:p>
    <w:p w:rsidR="00867CB5" w:rsidRPr="005170D7" w:rsidRDefault="00867CB5" w:rsidP="007170AB">
      <w:r w:rsidRPr="005170D7">
        <w:t xml:space="preserve">(Hannah, </w:t>
      </w:r>
      <w:hyperlink r:id="rId12" w:tgtFrame="_blank" w:history="1">
        <w:r w:rsidRPr="005170D7">
          <w:rPr>
            <w:rStyle w:val="Hyperlink"/>
          </w:rPr>
          <w:t>Center for InterAmerican Studies</w:t>
        </w:r>
      </w:hyperlink>
      <w:r w:rsidRPr="005170D7">
        <w:t>, Bielefeld University, Universitat Bielefeld, “Eurocentrism,” http://elearning.uni-bielefeld.de/wikifarm/fields/ges_cias/field.php/Main/Unterkapitel52, Accessed: 7/3/13, LPS.)</w:t>
      </w:r>
    </w:p>
    <w:p w:rsidR="00867CB5" w:rsidRPr="005170D7" w:rsidRDefault="00867CB5" w:rsidP="00867CB5"/>
    <w:p w:rsidR="00867CB5" w:rsidRPr="005170D7" w:rsidRDefault="00867CB5" w:rsidP="0003452F">
      <w:r w:rsidRPr="005170D7">
        <w:t xml:space="preserve">Researchers contributing to the Latin American Modernidad / Colonialidad research programme have drawn attention to the mythical character of this narrative by arguing that </w:t>
      </w:r>
      <w:r w:rsidRPr="005170D7">
        <w:rPr>
          <w:rStyle w:val="StyleBoldUnderline"/>
        </w:rPr>
        <w:t>coloniality</w:t>
      </w:r>
      <w:r w:rsidRPr="005170D7">
        <w:t xml:space="preserve">, understood as a pattern of European violence in the colonies, </w:t>
      </w:r>
      <w:r w:rsidRPr="005170D7">
        <w:rPr>
          <w:rStyle w:val="StyleBoldUnderline"/>
        </w:rPr>
        <w:t xml:space="preserve">and modernity need to be understood as two sides of the same coin. </w:t>
      </w:r>
      <w:r w:rsidRPr="005170D7">
        <w:t>They also stress</w:t>
      </w:r>
      <w:r w:rsidRPr="005170D7">
        <w:rPr>
          <w:rStyle w:val="StyleBoldUnderline"/>
        </w:rPr>
        <w:t xml:space="preserve"> the constitutive role of the “discovery” of the Americas which enables Europe to situate itself at the economic and epistemological centre of the modern world system. The modern idea of universal </w:t>
      </w:r>
      <w:proofErr w:type="gramStart"/>
      <w:r w:rsidRPr="005170D7">
        <w:rPr>
          <w:rStyle w:val="StyleBoldUnderline"/>
        </w:rPr>
        <w:t>history, that</w:t>
      </w:r>
      <w:proofErr w:type="gramEnd"/>
      <w:r w:rsidRPr="005170D7">
        <w:rPr>
          <w:rStyle w:val="StyleBoldUnderline"/>
        </w:rPr>
        <w:t xml:space="preserve"> is the writing of history of humankind in a frame of progressive and linear time, has also been criticised as inherently Eurocentric. This is because it construes the European development as following the normal and necessary course of history and consequently only accommodates the experience of other world regions in relation to it. The construction of the Americas through a European lens is epitomised by the fact that for a long time most accounts of American history started with the arrival of the settlers</w:t>
      </w:r>
      <w:r w:rsidRPr="005170D7">
        <w:t xml:space="preserve"> (Muthyala 2001). Strategies deployed to challenge this Eurocentric master narrative have involved replacing discovery with disaster to stress the violence inherent in the process which was a key part of European modernity. </w:t>
      </w:r>
    </w:p>
    <w:p w:rsidR="00867CB5" w:rsidRPr="005170D7" w:rsidRDefault="00867CB5" w:rsidP="00867CB5">
      <w:r w:rsidRPr="005170D7">
        <w:t xml:space="preserve">Geopolitics of Knowledge </w:t>
      </w:r>
    </w:p>
    <w:p w:rsidR="00867CB5" w:rsidRPr="005170D7" w:rsidRDefault="00867CB5" w:rsidP="00867CB5">
      <w:r w:rsidRPr="005170D7">
        <w:t>In contrast to more localised ethnocentrisms</w:t>
      </w:r>
      <w:r w:rsidRPr="005170D7">
        <w:rPr>
          <w:rStyle w:val="StyleBoldUnderline"/>
        </w:rPr>
        <w:t xml:space="preserve">, Eurocentrism shapes the production of knowledge and its proliferation well beyond Europe and the western hemisphere. This is possible, </w:t>
      </w:r>
      <w:r w:rsidRPr="005170D7">
        <w:t>critics argue</w:t>
      </w:r>
      <w:r w:rsidRPr="005170D7">
        <w:rPr>
          <w:rStyle w:val="StyleBoldUnderline"/>
        </w:rPr>
        <w:t xml:space="preserve">, due to an epistemology which pretends that knowledge has no locus. In western thought, Descartes' proclamation of a separation of body and mind has led to an image of the </w:t>
      </w:r>
      <w:proofErr w:type="gramStart"/>
      <w:r w:rsidRPr="005170D7">
        <w:rPr>
          <w:rStyle w:val="StyleBoldUnderline"/>
        </w:rPr>
        <w:t>cognisant</w:t>
      </w:r>
      <w:proofErr w:type="gramEnd"/>
      <w:r w:rsidRPr="005170D7">
        <w:rPr>
          <w:rStyle w:val="StyleBoldUnderline"/>
        </w:rPr>
        <w:t xml:space="preserve"> subject as abstracted from all social, sexual and racial realities</w:t>
      </w:r>
      <w:r w:rsidRPr="005170D7">
        <w:t xml:space="preserve"> (Grosfoguel 2006, pp. 20ff, Gandhi 1998: 34ff). </w:t>
      </w:r>
      <w:r w:rsidRPr="005170D7">
        <w:rPr>
          <w:rStyle w:val="StyleBoldUnderline"/>
        </w:rPr>
        <w:t xml:space="preserve">In consequence, analytical categories such as </w:t>
      </w:r>
      <w:hyperlink r:id="rId13" w:history="1">
        <w:r w:rsidRPr="005170D7">
          <w:rPr>
            <w:rStyle w:val="StyleBoldUnderline"/>
          </w:rPr>
          <w:t>state</w:t>
        </w:r>
      </w:hyperlink>
      <w:r w:rsidRPr="005170D7">
        <w:rPr>
          <w:rStyle w:val="StyleBoldUnderline"/>
        </w:rPr>
        <w:t>, democracy, equality, etc., formed against the background of particular European experience and are declared to be universally valid and applicable, independent of place (</w:t>
      </w:r>
      <w:r w:rsidRPr="005170D7">
        <w:t xml:space="preserve">Chakrabarty 2002, p. 288). </w:t>
      </w:r>
      <w:r w:rsidRPr="005170D7">
        <w:rPr>
          <w:rStyle w:val="StyleBoldUnderline"/>
        </w:rPr>
        <w:t>This leads</w:t>
      </w:r>
      <w:r w:rsidRPr="005170D7">
        <w:t>, according to Edgardo Lander (2002, p. 22</w:t>
      </w:r>
      <w:r w:rsidRPr="005170D7">
        <w:rPr>
          <w:rStyle w:val="StyleBoldUnderline"/>
        </w:rPr>
        <w:t xml:space="preserve">), to a naturalisation of liberal values and a devaluation of knowledge produced outside the prescribed scientific system. </w:t>
      </w:r>
      <w:r w:rsidRPr="005170D7">
        <w:t xml:space="preserve">Europe's successful placing of itself at the centre of history also caused universities outside Europe to teach it from a Eurocentric point of view and include predominantly “northern” thinkers in their academic canons. Postcolonial scholarship has pointed out that knowledge produced in the global South is recognised if the respective academics are working in European or US-American universities (Castro-Gómez 2005, p. 35). As a means to challenge the </w:t>
      </w:r>
      <w:hyperlink r:id="rId14" w:history="1">
        <w:r w:rsidRPr="005170D7">
          <w:t>hegemony</w:t>
        </w:r>
      </w:hyperlink>
      <w:r w:rsidRPr="005170D7">
        <w:t xml:space="preserve"> of Eurocentric knowledge, indigenous universities have </w:t>
      </w:r>
      <w:r w:rsidRPr="005170D7">
        <w:lastRenderedPageBreak/>
        <w:t xml:space="preserve">been founded in various Latin American countries. They demand that different ways of knowing be recognised as valid and suggest that indigenous knowledge can inspire new methodologies. </w:t>
      </w:r>
    </w:p>
    <w:p w:rsidR="00867CB5" w:rsidRPr="005170D7" w:rsidRDefault="00867CB5" w:rsidP="00867CB5"/>
    <w:p w:rsidR="00867CB5" w:rsidRPr="005170D7" w:rsidRDefault="00867CB5" w:rsidP="0003452F">
      <w:pPr>
        <w:pStyle w:val="Heading4"/>
      </w:pPr>
      <w:r w:rsidRPr="005170D7">
        <w:t xml:space="preserve">Eurocentric knowledge production justifies continuing violence - current debate practices reinforce this epistemology and prevent us from having discussions that include those marginalized by </w:t>
      </w:r>
      <w:proofErr w:type="gramStart"/>
      <w:r w:rsidRPr="005170D7">
        <w:t>eurocentric</w:t>
      </w:r>
      <w:proofErr w:type="gramEnd"/>
      <w:r w:rsidRPr="005170D7">
        <w:t xml:space="preserve"> practices. Questioning these practices is integral to understanding the topic</w:t>
      </w:r>
    </w:p>
    <w:p w:rsidR="00867CB5" w:rsidRPr="005170D7" w:rsidRDefault="00867CB5" w:rsidP="00867CB5">
      <w:pPr>
        <w:rPr>
          <w:rStyle w:val="StyleStyleBold12pt"/>
        </w:rPr>
      </w:pPr>
      <w:r w:rsidRPr="005170D7">
        <w:rPr>
          <w:rStyle w:val="StyleStyleBold12pt"/>
        </w:rPr>
        <w:t>Sundberg, University of Helsinki political science professor, 9</w:t>
      </w:r>
    </w:p>
    <w:p w:rsidR="00867CB5" w:rsidRPr="005170D7" w:rsidRDefault="00867CB5" w:rsidP="00867CB5">
      <w:r w:rsidRPr="005170D7">
        <w:t>(Jan, Published 2009, “Eurocentrism”, International Encyclopedia of Human Geography, Volume 3, Pg. 638, JB)</w:t>
      </w:r>
    </w:p>
    <w:p w:rsidR="00867CB5" w:rsidRPr="005170D7" w:rsidRDefault="00867CB5" w:rsidP="00867CB5"/>
    <w:p w:rsidR="00867CB5" w:rsidRPr="005170D7" w:rsidRDefault="00867CB5" w:rsidP="00867CB5">
      <w:pPr>
        <w:rPr>
          <w:rStyle w:val="StyleBoldUnderline"/>
        </w:rPr>
      </w:pPr>
      <w:r w:rsidRPr="005170D7">
        <w:rPr>
          <w:rStyle w:val="StyleBoldUnderline"/>
        </w:rPr>
        <w:t>Eurocentrism has been</w:t>
      </w:r>
      <w:r w:rsidRPr="005170D7">
        <w:t xml:space="preserve"> variously </w:t>
      </w:r>
      <w:r w:rsidRPr="005170D7">
        <w:rPr>
          <w:rStyle w:val="StyleBoldUnderline"/>
        </w:rPr>
        <w:t>deﬁned as an</w:t>
      </w:r>
      <w:r w:rsidRPr="005170D7">
        <w:t xml:space="preserve"> attitude, conceptual </w:t>
      </w:r>
      <w:r w:rsidRPr="005170D7">
        <w:rPr>
          <w:rStyle w:val="StyleBoldUnderline"/>
        </w:rPr>
        <w:t>apparatus</w:t>
      </w:r>
      <w:r w:rsidRPr="005170D7">
        <w:t xml:space="preserve">, or set of empirical beliefs </w:t>
      </w:r>
      <w:r w:rsidRPr="005170D7">
        <w:rPr>
          <w:rStyle w:val="StyleBoldUnderline"/>
        </w:rPr>
        <w:t>that frame Europe as the primary engine and architect of world history</w:t>
      </w:r>
      <w:r w:rsidRPr="005170D7">
        <w:t xml:space="preserve">, </w:t>
      </w:r>
      <w:r w:rsidRPr="005170D7">
        <w:rPr>
          <w:rStyle w:val="StyleBoldUnderline"/>
        </w:rPr>
        <w:t>the bearer of universal values and reason</w:t>
      </w:r>
      <w:r w:rsidRPr="005170D7">
        <w:t xml:space="preserve">, and the pinnacle and therefore model of progress and development. In Eurocentric narratives, the superiority of Europe is evident in its achievements in economic and political systems, technologies, and the high quality of life enjoyed by its societies. </w:t>
      </w:r>
      <w:r w:rsidRPr="005170D7">
        <w:rPr>
          <w:rStyle w:val="StyleBoldUnderline"/>
        </w:rPr>
        <w:t>Eurocentrism is more than banal ethnocentric prejudice</w:t>
      </w:r>
      <w:r w:rsidRPr="005170D7">
        <w:t>, however</w:t>
      </w:r>
      <w:r w:rsidRPr="005170D7">
        <w:rPr>
          <w:rStyle w:val="StyleBoldUnderline"/>
        </w:rPr>
        <w:t>, as it is intimately tied to and indeed constituted in the violence and</w:t>
      </w:r>
    </w:p>
    <w:p w:rsidR="00867CB5" w:rsidRPr="005170D7" w:rsidRDefault="00867CB5" w:rsidP="00867CB5">
      <w:pPr>
        <w:rPr>
          <w:rStyle w:val="StyleBoldUnderline"/>
        </w:rPr>
      </w:pPr>
      <w:proofErr w:type="gramStart"/>
      <w:r w:rsidRPr="005170D7">
        <w:rPr>
          <w:rStyle w:val="StyleBoldUnderline"/>
        </w:rPr>
        <w:t>asymmetry</w:t>
      </w:r>
      <w:proofErr w:type="gramEnd"/>
      <w:r w:rsidRPr="005170D7">
        <w:rPr>
          <w:rStyle w:val="StyleBoldUnderline"/>
        </w:rPr>
        <w:t xml:space="preserve"> of colonial and imperial encounters. Eurocentrism is what makes this violence not only possible, but also acceptable or justiﬁable</w:t>
      </w:r>
      <w:r w:rsidRPr="005170D7">
        <w:t xml:space="preserve">. As such, Eurocentrism is the condition of possibility for Orientalism, the discursive and institutional grid of power/knowledge integral to the production and domination of the Orient as Other. Signiﬁcant critiques of Eurocentrism emerged in the context of post-World War II shifts in geopolitical power, including anticolonial and anti-imperial revolutionary movements. Even so, </w:t>
      </w:r>
      <w:r w:rsidRPr="005170D7">
        <w:rPr>
          <w:rStyle w:val="StyleBoldUnderline"/>
        </w:rPr>
        <w:t>Eurocentric epistemologies continue to haunt the production of knowledge in geography in signiﬁcant and disturbing ways.</w:t>
      </w:r>
    </w:p>
    <w:p w:rsidR="00867CB5" w:rsidRPr="005170D7" w:rsidRDefault="00867CB5" w:rsidP="00867CB5">
      <w:r w:rsidRPr="005170D7">
        <w:rPr>
          <w:rStyle w:val="StyleBoldUnderline"/>
        </w:rPr>
        <w:t>In</w:t>
      </w:r>
      <w:r w:rsidRPr="005170D7">
        <w:t xml:space="preserve"> conventional </w:t>
      </w:r>
      <w:r w:rsidRPr="005170D7">
        <w:rPr>
          <w:rStyle w:val="StyleBoldUnderline"/>
        </w:rPr>
        <w:t>Eurocentric tellings, Europe is the engineer and architect of modern agricultural, cultural, economic, political, and scientiﬁc innovations, including capitalism, democracy, and industrial, medical, and green revolutions.</w:t>
      </w:r>
      <w:r w:rsidRPr="005170D7">
        <w:t xml:space="preserve"> Concepts like ‘the rise of Europe’ and ‘the European miracle’ exemplify Eurocentric models of history and development. Europe’s so-called rise is explained in terms of superior social and environmental qualities deemed internal to it: inventiveness, rationality, capacity for abstract thought, outward looking, freedom loving, along with advantageous climate and geographies. </w:t>
      </w:r>
      <w:r w:rsidRPr="005170D7">
        <w:rPr>
          <w:rStyle w:val="StyleBoldUnderline"/>
        </w:rPr>
        <w:t>Many of these cultural traits are said to be inherited from the Bible lands and ancient Greece and Rome – framed as Europe’s ancestral hearths – though their highest development is said to have been achieved ﬁrst in imperial England and then the United States of America</w:t>
      </w:r>
      <w:r w:rsidRPr="005170D7">
        <w:t xml:space="preserve"> – hence the term ‘Euro-Americanism’. In these narratives, progress and development ride what James Blaut calls ‘the westbound Orient Express’.</w:t>
      </w:r>
    </w:p>
    <w:p w:rsidR="00867CB5" w:rsidRPr="005170D7" w:rsidRDefault="00867CB5" w:rsidP="00867CB5">
      <w:r w:rsidRPr="005170D7">
        <w:t>As a consequence of the perceived historical movement of the westbound express, ‘</w:t>
      </w:r>
      <w:r w:rsidRPr="005170D7">
        <w:rPr>
          <w:rStyle w:val="StyleBoldUnderline"/>
        </w:rPr>
        <w:t>Europe’ has morphed into the ‘West’ and now the ‘Global North’. These ﬂuid geographic imaginaries may refer to not only Europe and white settler societies like the United States, Canada, and Australia</w:t>
      </w:r>
      <w:r w:rsidRPr="005170D7">
        <w:t xml:space="preserve">, but also Japan and any other region or group that envisions itself as the possessor or inheritor of European culture, values, and academic, political, and economic systems. At the same time, however, </w:t>
      </w:r>
      <w:r w:rsidRPr="005170D7">
        <w:rPr>
          <w:rStyle w:val="StyleBoldUnderline"/>
        </w:rPr>
        <w:t xml:space="preserve">particular places within the West such as the United States are privileged as the source of universal theory, while others like New Zealand are framed as limited by their particularities. </w:t>
      </w:r>
      <w:r w:rsidRPr="005170D7">
        <w:rPr>
          <w:rStyle w:val="Emphasis"/>
        </w:rPr>
        <w:t xml:space="preserve">Latin America and the Caribbean were colonized by Europeans, but are rarely </w:t>
      </w:r>
      <w:r w:rsidRPr="005170D7">
        <w:rPr>
          <w:rStyle w:val="Emphasis"/>
        </w:rPr>
        <w:lastRenderedPageBreak/>
        <w:t>included in the West</w:t>
      </w:r>
      <w:r w:rsidRPr="005170D7">
        <w:t xml:space="preserve">. In short, it may not always be clear to what exactly these geographical imaginaries refer, but they are used as though they correspond to a commonsensical external reality. </w:t>
      </w:r>
      <w:r w:rsidRPr="005170D7">
        <w:rPr>
          <w:rStyle w:val="Emphasis"/>
        </w:rPr>
        <w:t>Through their repetition in everyday speech and academic and institutional narratives, that reality is continuously brought into being</w:t>
      </w:r>
      <w:r w:rsidRPr="005170D7">
        <w:t>.</w:t>
      </w:r>
    </w:p>
    <w:p w:rsidR="00867CB5" w:rsidRPr="005170D7" w:rsidRDefault="00867CB5" w:rsidP="0003452F">
      <w:pPr>
        <w:pStyle w:val="Heading4"/>
      </w:pPr>
      <w:r w:rsidRPr="005170D7">
        <w:t>US policies towards Cuba - specifically the embargo and the terror list - represent a systematic refusal of non-Wes</w:t>
      </w:r>
      <w:r w:rsidR="0003452F" w:rsidRPr="005170D7">
        <w:t>tern forms knowledge production</w:t>
      </w:r>
      <w:r w:rsidRPr="005170D7">
        <w:t xml:space="preserve"> </w:t>
      </w:r>
    </w:p>
    <w:p w:rsidR="00867CB5" w:rsidRPr="005170D7" w:rsidRDefault="00867CB5" w:rsidP="00867CB5">
      <w:pPr>
        <w:rPr>
          <w:rStyle w:val="StyleStyleBold12pt"/>
        </w:rPr>
      </w:pPr>
      <w:r w:rsidRPr="005170D7">
        <w:rPr>
          <w:rStyle w:val="StyleStyleBold12pt"/>
        </w:rPr>
        <w:t>Slater, Professor of Geography, Loughborough University 4</w:t>
      </w:r>
    </w:p>
    <w:p w:rsidR="00867CB5" w:rsidRPr="005170D7" w:rsidRDefault="00867CB5" w:rsidP="00867CB5">
      <w:r w:rsidRPr="005170D7">
        <w:t>(David, “The Gravity of Imperial Politics: Some Thoughts on Power and Representation”, The Arab World Geographer/Le Geographe du monde arabe, Vo 7</w:t>
      </w:r>
      <w:proofErr w:type="gramStart"/>
      <w:r w:rsidRPr="005170D7">
        <w:t>,No</w:t>
      </w:r>
      <w:proofErr w:type="gramEnd"/>
      <w:r w:rsidRPr="005170D7">
        <w:t xml:space="preserve"> 1-2, p.97</w:t>
      </w:r>
    </w:p>
    <w:p w:rsidR="00867CB5" w:rsidRPr="005170D7" w:rsidRDefault="00867CB5" w:rsidP="00867CB5"/>
    <w:p w:rsidR="00867CB5" w:rsidRPr="005170D7" w:rsidRDefault="00867CB5" w:rsidP="00867CB5">
      <w:r w:rsidRPr="005170D7">
        <w:rPr>
          <w:rStyle w:val="StyleBoldUnderline"/>
        </w:rPr>
        <w:t>According to the ruling perspective from Washington, the specificity of contemporary Cuba</w:t>
      </w:r>
      <w:r w:rsidRPr="005170D7">
        <w:t xml:space="preserve">, or more accurately of the post-1959 Castro government, </w:t>
      </w:r>
      <w:r w:rsidRPr="005170D7">
        <w:rPr>
          <w:rStyle w:val="StyleBoldUnderline"/>
        </w:rPr>
        <w:t xml:space="preserve">has been its </w:t>
      </w:r>
      <w:r w:rsidRPr="005170D7">
        <w:t xml:space="preserve">alliance during the Cold-War period with the Soviet Union and its continuing </w:t>
      </w:r>
      <w:r w:rsidRPr="005170D7">
        <w:rPr>
          <w:rStyle w:val="StyleBoldUnderline"/>
        </w:rPr>
        <w:t>adherence</w:t>
      </w:r>
      <w:r w:rsidRPr="005170D7">
        <w:t xml:space="preserve"> post-1989 </w:t>
      </w:r>
      <w:r w:rsidRPr="005170D7">
        <w:rPr>
          <w:rStyle w:val="StyleBoldUnderline"/>
        </w:rPr>
        <w:t>to a communist political system</w:t>
      </w:r>
      <w:r w:rsidRPr="005170D7">
        <w:t xml:space="preserve">. </w:t>
      </w:r>
      <w:r w:rsidRPr="005170D7">
        <w:rPr>
          <w:rStyle w:val="StyleBoldUnderline"/>
        </w:rPr>
        <w:t>This specificity has been used by the United States not only as a justification for classifying Cuba as a threat to the United States and the Western hemisphere and, more recently, as a "rogue state," but also as a legitimization of its embargo or blockade of Cuba</w:t>
      </w:r>
      <w:r w:rsidRPr="005170D7">
        <w:t>—an embargo that has been condemned by the United Nations and the Inter-American Juridical Committee, which has ruled that such a measure against Cuba violates international law (Chomsky 2000</w:t>
      </w:r>
      <w:proofErr w:type="gramStart"/>
      <w:r w:rsidRPr="005170D7">
        <w:t>,2</w:t>
      </w:r>
      <w:proofErr w:type="gramEnd"/>
      <w:r w:rsidRPr="005170D7">
        <w:t xml:space="preserve">).8 </w:t>
      </w:r>
    </w:p>
    <w:p w:rsidR="00867CB5" w:rsidRPr="005170D7" w:rsidRDefault="00867CB5" w:rsidP="00867CB5">
      <w:r w:rsidRPr="005170D7">
        <w:rPr>
          <w:rStyle w:val="StyleBoldUnderline"/>
        </w:rPr>
        <w:t>The Cuban case might be considered to be too specific to act as a basis for broader interpretations</w:t>
      </w:r>
      <w:r w:rsidRPr="005170D7">
        <w:t xml:space="preserve">, and certainly in the context of U.S.-Latin American relations, it has a unique geopolitical significance. </w:t>
      </w:r>
      <w:r w:rsidRPr="005170D7">
        <w:rPr>
          <w:rStyle w:val="StyleBoldUnderline"/>
        </w:rPr>
        <w:t>However</w:t>
      </w:r>
      <w:r w:rsidRPr="005170D7">
        <w:t xml:space="preserve">, it can also be argued that </w:t>
      </w:r>
      <w:r w:rsidRPr="005170D7">
        <w:rPr>
          <w:rStyle w:val="StyleBoldUnderline"/>
        </w:rPr>
        <w:t>U.S.-Cuban relations express, in a rather concentrated form, a persistent theme in the history of U.S.-Latin American relations;</w:t>
      </w:r>
      <w:r w:rsidRPr="005170D7">
        <w:t xml:space="preserve"> for example, </w:t>
      </w:r>
      <w:r w:rsidRPr="005170D7">
        <w:rPr>
          <w:rStyle w:val="StyleBoldUnderline"/>
        </w:rPr>
        <w:t xml:space="preserve">there are other cases of the United States assigning to itself a role that frames relations with Latin American societies so that their sovereignty is transgressed, as is especially evident in the case of US. </w:t>
      </w:r>
      <w:proofErr w:type="gramStart"/>
      <w:r w:rsidRPr="005170D7">
        <w:rPr>
          <w:rStyle w:val="StyleBoldUnderline"/>
        </w:rPr>
        <w:t>policy</w:t>
      </w:r>
      <w:proofErr w:type="gramEnd"/>
      <w:r w:rsidRPr="005170D7">
        <w:rPr>
          <w:rStyle w:val="StyleBoldUnderline"/>
        </w:rPr>
        <w:t xml:space="preserve"> in relation to the "war on drugs</w:t>
      </w:r>
      <w:r w:rsidRPr="005170D7">
        <w:t xml:space="preserve">."9 </w:t>
      </w:r>
      <w:r w:rsidRPr="005170D7">
        <w:rPr>
          <w:rStyle w:val="StyleBoldUnderline"/>
        </w:rPr>
        <w:t>However</w:t>
      </w:r>
      <w:r w:rsidRPr="005170D7">
        <w:t xml:space="preserve">, it is also important to point out that </w:t>
      </w:r>
      <w:r w:rsidRPr="005170D7">
        <w:rPr>
          <w:rStyle w:val="StyleBoldUnderline"/>
        </w:rPr>
        <w:t>the positing of a shared U.S.-Cuban interest in "representative democracy, market economy and freedom and prosperity," as well as in "self-determination" and "self-government," finds echoes in other situations where the United States assumes the role of defining another people's sovereignty,</w:t>
      </w:r>
      <w:r w:rsidRPr="005170D7">
        <w:t xml:space="preserve"> as can be seen in the current case of the occupation of Iraq (see Ali 2003 and Gregory 2004). </w:t>
      </w:r>
      <w:r w:rsidRPr="005170D7">
        <w:rPr>
          <w:rStyle w:val="StyleBoldUnderline"/>
        </w:rPr>
        <w:t>There is something significant and specific here which relates to the issue of the particularity of U.S. imperial power and its representations of subordinated peoples. The imperial imagination in the case of the lone superpower has a specificity that is not always contextualized.</w:t>
      </w:r>
      <w:r w:rsidRPr="005170D7">
        <w:t xml:space="preserve"> I would argue that there are three main elements of this imperial specificity.</w:t>
      </w:r>
    </w:p>
    <w:p w:rsidR="00867CB5" w:rsidRPr="005170D7" w:rsidRDefault="00867CB5" w:rsidP="00867CB5"/>
    <w:p w:rsidR="00867CB5" w:rsidRPr="005170D7" w:rsidRDefault="00867CB5" w:rsidP="00867CB5">
      <w:pPr>
        <w:rPr>
          <w:rStyle w:val="StyleStyleBold12pt"/>
        </w:rPr>
      </w:pPr>
      <w:r w:rsidRPr="005170D7">
        <w:rPr>
          <w:rStyle w:val="StyleStyleBold12pt"/>
        </w:rPr>
        <w:t>Slater, Professor of Geography, Loughborough University 4</w:t>
      </w:r>
    </w:p>
    <w:p w:rsidR="00867CB5" w:rsidRPr="005170D7" w:rsidRDefault="00867CB5" w:rsidP="00867CB5">
      <w:r w:rsidRPr="005170D7">
        <w:t>(David, “The Gravity of Imperial Politics: Some Thoughts on Power and Representation”, The Arab World Geographer/Le Geographe du monde arabe, Vo 7</w:t>
      </w:r>
      <w:proofErr w:type="gramStart"/>
      <w:r w:rsidRPr="005170D7">
        <w:t>,No</w:t>
      </w:r>
      <w:proofErr w:type="gramEnd"/>
      <w:r w:rsidRPr="005170D7">
        <w:t xml:space="preserve"> 1-2, 91)</w:t>
      </w:r>
    </w:p>
    <w:p w:rsidR="00867CB5" w:rsidRPr="005170D7" w:rsidRDefault="00867CB5" w:rsidP="00867CB5"/>
    <w:p w:rsidR="00867CB5" w:rsidRPr="005170D7" w:rsidRDefault="00867CB5" w:rsidP="00867CB5">
      <w:pPr>
        <w:rPr>
          <w:rStyle w:val="StyleBoldUnderline"/>
        </w:rPr>
      </w:pPr>
      <w:r w:rsidRPr="005170D7">
        <w:rPr>
          <w:rStyle w:val="StyleBoldUnderline"/>
        </w:rPr>
        <w:t>This</w:t>
      </w:r>
      <w:r w:rsidRPr="005170D7">
        <w:t xml:space="preserve"> article </w:t>
      </w:r>
      <w:r w:rsidRPr="005170D7">
        <w:rPr>
          <w:rStyle w:val="StyleBoldUnderline"/>
        </w:rPr>
        <w:t>takes as its point of departure</w:t>
      </w:r>
      <w:r w:rsidRPr="005170D7">
        <w:t xml:space="preserve"> Edward </w:t>
      </w:r>
      <w:r w:rsidRPr="005170D7">
        <w:rPr>
          <w:rStyle w:val="StyleBoldUnderline"/>
        </w:rPr>
        <w:t>Said’s consistent emphasis on the need to examine critically and challenge the imperialism of U.S. power</w:t>
      </w:r>
      <w:r w:rsidRPr="005170D7">
        <w:t xml:space="preserve">. </w:t>
      </w:r>
      <w:r w:rsidRPr="005170D7">
        <w:rPr>
          <w:rStyle w:val="StyleBoldUnderline"/>
        </w:rPr>
        <w:t>In much of the literature on globalization the specificity of U.S. imperial politics has been left out of account</w:t>
      </w:r>
      <w:r w:rsidRPr="005170D7">
        <w:t xml:space="preserve">, and </w:t>
      </w:r>
      <w:r w:rsidRPr="005170D7">
        <w:rPr>
          <w:rStyle w:val="StyleBoldUnderline"/>
        </w:rPr>
        <w:t>yet</w:t>
      </w:r>
      <w:r w:rsidRPr="005170D7">
        <w:t xml:space="preserve"> today, more than ever, and especially in the wake of the invasions of Afghanistan and Iraq, </w:t>
      </w:r>
      <w:r w:rsidRPr="005170D7">
        <w:rPr>
          <w:rStyle w:val="StyleBoldUnderline"/>
        </w:rPr>
        <w:t>it is crucial to prioritize the analysis of U.S. imperialglobality.</w:t>
      </w:r>
      <w:r w:rsidRPr="005170D7">
        <w:t xml:space="preserve"> I discuss two intersecting dimensions </w:t>
      </w:r>
      <w:r w:rsidRPr="005170D7">
        <w:lastRenderedPageBreak/>
        <w:t xml:space="preserve">of the imperial problematic: (a) the specificity of imperial politics as written and deployed by the United States and (b) the interweaving of geopolitical power and the subordinating representations of imperialized peoples. Overall, </w:t>
      </w:r>
      <w:r w:rsidRPr="005170D7">
        <w:rPr>
          <w:rStyle w:val="StyleBoldUnderline"/>
        </w:rPr>
        <w:t>the imperial relation is defined in terms of three interlocking elements: (a) an invasiveness of power that has effects in relation to resources as well as culture and politics</w:t>
      </w:r>
      <w:r w:rsidRPr="005170D7">
        <w:t xml:space="preserve">: (b) </w:t>
      </w:r>
      <w:r w:rsidRPr="005170D7">
        <w:rPr>
          <w:rStyle w:val="StyleBoldUnderline"/>
        </w:rPr>
        <w:t>a discursive imposition of the imperial power's own values and practices: and</w:t>
      </w:r>
      <w:r w:rsidRPr="005170D7">
        <w:t xml:space="preserve"> (c) </w:t>
      </w:r>
      <w:r w:rsidRPr="005170D7">
        <w:rPr>
          <w:rStyle w:val="StyleBoldUnderline"/>
        </w:rPr>
        <w:t>a pervasive lack of respect and recognition of the societies that are brought under imperial control.</w:t>
      </w:r>
      <w:r w:rsidRPr="005170D7">
        <w:t xml:space="preserve"> Above all, </w:t>
      </w:r>
      <w:r w:rsidRPr="005170D7">
        <w:rPr>
          <w:rStyle w:val="StyleBoldUnderline"/>
        </w:rPr>
        <w:t>the gravity of imperial politics is constituted by the effects of a power that intervenes, violates, and penetrates.</w:t>
      </w:r>
      <w:r w:rsidRPr="005170D7">
        <w:t xml:space="preserve"> The article </w:t>
      </w:r>
      <w:r w:rsidRPr="005170D7">
        <w:rPr>
          <w:rStyle w:val="StyleBoldUnderline"/>
        </w:rPr>
        <w:t>take</w:t>
      </w:r>
      <w:r w:rsidRPr="005170D7">
        <w:t xml:space="preserve">s </w:t>
      </w:r>
      <w:r w:rsidRPr="005170D7">
        <w:rPr>
          <w:rStyle w:val="StyleBoldUnderline"/>
        </w:rPr>
        <w:t>U.S.-Cuban relations as an illustrative example of the imperial encounter and</w:t>
      </w:r>
      <w:r w:rsidRPr="005170D7">
        <w:t xml:space="preserve"> concludes by </w:t>
      </w:r>
      <w:r w:rsidRPr="005170D7">
        <w:rPr>
          <w:rStyle w:val="StyleBoldUnderline"/>
        </w:rPr>
        <w:t>re-emphasiz</w:t>
      </w:r>
      <w:r w:rsidRPr="005170D7">
        <w:t xml:space="preserve">ing </w:t>
      </w:r>
      <w:r w:rsidRPr="005170D7">
        <w:rPr>
          <w:rStyle w:val="StyleBoldUnderline"/>
        </w:rPr>
        <w:t>the urgent need to contest those kinds of knowledges and representations that underwrite the continuation of imperial politics.</w:t>
      </w:r>
    </w:p>
    <w:p w:rsidR="00867CB5" w:rsidRPr="005170D7" w:rsidRDefault="00867CB5" w:rsidP="0003452F">
      <w:pPr>
        <w:pStyle w:val="Heading4"/>
      </w:pPr>
      <w:r w:rsidRPr="005170D7">
        <w:t xml:space="preserve">The affirmative speech is </w:t>
      </w:r>
      <w:proofErr w:type="gramStart"/>
      <w:r w:rsidRPr="005170D7">
        <w:t>key</w:t>
      </w:r>
      <w:proofErr w:type="gramEnd"/>
      <w:r w:rsidRPr="005170D7">
        <w:t xml:space="preserve"> to open up debate on knowledge and power. </w:t>
      </w:r>
    </w:p>
    <w:p w:rsidR="0003452F" w:rsidRPr="005170D7" w:rsidRDefault="00867CB5" w:rsidP="00867CB5">
      <w:r w:rsidRPr="005170D7">
        <w:rPr>
          <w:rStyle w:val="StyleStyleBold12pt"/>
        </w:rPr>
        <w:t>Araújo and Maeso, University of Coimbra, Center for Social Studies, 12</w:t>
      </w:r>
      <w:r w:rsidRPr="005170D7">
        <w:t xml:space="preserve"> </w:t>
      </w:r>
    </w:p>
    <w:p w:rsidR="00867CB5" w:rsidRPr="005170D7" w:rsidRDefault="00867CB5" w:rsidP="0003452F">
      <w:r w:rsidRPr="005170D7">
        <w:t xml:space="preserve">(Marta, Silvia, August 31, 2012, “Ethinic and Radical Studies” journal “History textbooks, racism and the critique of Eurocentrism: beyond rectification or compensation” </w:t>
      </w:r>
      <w:hyperlink r:id="rId15" w:history="1">
        <w:r w:rsidRPr="005170D7">
          <w:rPr>
            <w:rStyle w:val="Hyperlink"/>
          </w:rPr>
          <w:t>http://peer.ccsd.cnrs.fr/docs/00/72/66/61/PDF/PEER_stage2_10.1080%252F01419870.2011.600767.pdf</w:t>
        </w:r>
      </w:hyperlink>
      <w:r w:rsidRPr="005170D7">
        <w:t xml:space="preserve"> accesed 7-10-13, KR)</w:t>
      </w:r>
    </w:p>
    <w:p w:rsidR="00867CB5" w:rsidRPr="005170D7" w:rsidRDefault="00867CB5" w:rsidP="00867CB5"/>
    <w:p w:rsidR="00867CB5" w:rsidRPr="005170D7" w:rsidRDefault="00867CB5" w:rsidP="00867CB5">
      <w:r w:rsidRPr="005170D7">
        <w:rPr>
          <w:b/>
          <w:u w:val="single"/>
        </w:rPr>
        <w:t xml:space="preserve">It is our view that this liberal tale of a ‘kaleidoscope’ of perspectives has been </w:t>
      </w:r>
      <w:proofErr w:type="gramStart"/>
      <w:r w:rsidRPr="005170D7">
        <w:rPr>
          <w:b/>
          <w:u w:val="single"/>
        </w:rPr>
        <w:t>convincingly  deemed</w:t>
      </w:r>
      <w:proofErr w:type="gramEnd"/>
      <w:r w:rsidRPr="005170D7">
        <w:rPr>
          <w:b/>
          <w:u w:val="single"/>
        </w:rPr>
        <w:t xml:space="preserve"> insufficient and inefficient, as the mere inclusion of ‘other’ perspectives is not  sufficient to overcome the hegemony of certain narratives. We thus argue for the need to open up the debate on knowledge and power, engaging with the frames of interpretation within which such perspectives are to be included</w:t>
      </w:r>
      <w:r w:rsidRPr="005170D7">
        <w:t>. Thus, following Cornel West’s argument</w:t>
      </w:r>
      <w:proofErr w:type="gramStart"/>
      <w:r w:rsidRPr="005170D7">
        <w:t>,  this</w:t>
      </w:r>
      <w:proofErr w:type="gramEnd"/>
      <w:r w:rsidRPr="005170D7">
        <w:t xml:space="preserve"> article aims at showing the theoretical and analytical relevance of the notion of </w:t>
      </w:r>
      <w:r w:rsidRPr="005170D7">
        <w:rPr>
          <w:b/>
          <w:u w:val="single"/>
        </w:rPr>
        <w:t>Eurocentrism for understanding the ways in which ‘race’ and racism are rendered (in)visible in  the debate on nationhood, citizenship and democracy. We argue that the effectiveness of  Eurocentrism lies not so much in prejudiced representations of the ‘other’, but in the  depoliticisation of power relations that make plausible such (mis)representations</w:t>
      </w:r>
      <w:r w:rsidRPr="005170D7">
        <w:t xml:space="preserve">. According </w:t>
      </w:r>
      <w:proofErr w:type="gramStart"/>
      <w:r w:rsidRPr="005170D7">
        <w:t>to  Wendy</w:t>
      </w:r>
      <w:proofErr w:type="gramEnd"/>
      <w:r w:rsidRPr="005170D7">
        <w:t xml:space="preserve"> Brown (2006): </w:t>
      </w:r>
      <w:r w:rsidRPr="005170D7">
        <w:rPr>
          <w:b/>
          <w:u w:val="single"/>
        </w:rPr>
        <w:t xml:space="preserve">Depoliticization involves removing a political phenomenon from comprehension of its historical emergence and from a recognition of the powers that produce and contour it. No matter its particular form and mechanics, depoliticization always eschews power and history in the representation of its subjects </w:t>
      </w:r>
      <w:r w:rsidRPr="005170D7">
        <w:t xml:space="preserve">(p. 15, original emphasis). </w:t>
      </w:r>
    </w:p>
    <w:p w:rsidR="00867CB5" w:rsidRPr="005170D7" w:rsidRDefault="0003452F" w:rsidP="0003452F">
      <w:pPr>
        <w:pStyle w:val="Heading4"/>
      </w:pPr>
      <w:r w:rsidRPr="005170D7">
        <w:t>T</w:t>
      </w:r>
      <w:r w:rsidR="00867CB5" w:rsidRPr="005170D7">
        <w:t>he embargo on Cuba frame</w:t>
      </w:r>
      <w:r w:rsidRPr="005170D7">
        <w:t>s</w:t>
      </w:r>
      <w:r w:rsidR="00867CB5" w:rsidRPr="005170D7">
        <w:t xml:space="preserve"> them as a threat and refuse</w:t>
      </w:r>
      <w:r w:rsidRPr="005170D7">
        <w:t>s</w:t>
      </w:r>
      <w:r w:rsidR="00867CB5" w:rsidRPr="005170D7">
        <w:t xml:space="preserve"> to identify with the people. Now instead of re</w:t>
      </w:r>
      <w:r w:rsidRPr="005170D7">
        <w:t>aching out to Cuba, we only lift</w:t>
      </w:r>
      <w:r w:rsidR="00867CB5" w:rsidRPr="005170D7">
        <w:t xml:space="preserve"> parts of the embargo the benefit the interests of America- like ability to travel and culturally homogenize the nation. The affirmative proposes Cuba as an example of how Euro-centrism is the primary groundwork of American policies and action. But it</w:t>
      </w:r>
      <w:r w:rsidRPr="005170D7">
        <w:t xml:space="preserve"> spills over to multiple areas</w:t>
      </w:r>
    </w:p>
    <w:p w:rsidR="00867CB5" w:rsidRPr="005170D7" w:rsidRDefault="00867CB5" w:rsidP="0003452F">
      <w:pPr>
        <w:pStyle w:val="Heading4"/>
      </w:pPr>
      <w:r w:rsidRPr="005170D7">
        <w:t xml:space="preserve">Our method is </w:t>
      </w:r>
      <w:r w:rsidR="00DE6A2F" w:rsidRPr="005170D7">
        <w:t>an</w:t>
      </w:r>
      <w:r w:rsidRPr="005170D7">
        <w:t xml:space="preserve"> approach to deconstructing Eurocentrism in the debate space, this is key to break down normative knowledge production and supplement scholarship on “racial, gender, and sexual minorities, inequalities of class and status” to address the intersectionality of oppression</w:t>
      </w:r>
    </w:p>
    <w:p w:rsidR="00867CB5" w:rsidRPr="005170D7" w:rsidRDefault="00867CB5" w:rsidP="00867CB5">
      <w:pPr>
        <w:rPr>
          <w:rStyle w:val="StyleStyleBold12pt"/>
        </w:rPr>
      </w:pPr>
      <w:r w:rsidRPr="005170D7">
        <w:rPr>
          <w:rStyle w:val="StyleStyleBold12pt"/>
        </w:rPr>
        <w:t>Chandra, Post-Doctoral Researcher Planck Institute, 13</w:t>
      </w:r>
    </w:p>
    <w:p w:rsidR="00867CB5" w:rsidRPr="005170D7" w:rsidRDefault="00867CB5" w:rsidP="00867CB5">
      <w:pPr>
        <w:tabs>
          <w:tab w:val="left" w:pos="8100"/>
        </w:tabs>
      </w:pPr>
      <w:r w:rsidRPr="005170D7">
        <w:lastRenderedPageBreak/>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867CB5" w:rsidRPr="005170D7" w:rsidRDefault="00867CB5" w:rsidP="00867CB5">
      <w:pPr>
        <w:tabs>
          <w:tab w:val="left" w:pos="8100"/>
        </w:tabs>
      </w:pPr>
    </w:p>
    <w:p w:rsidR="00867CB5" w:rsidRPr="005170D7" w:rsidRDefault="00867CB5" w:rsidP="00867CB5">
      <w:pPr>
        <w:tabs>
          <w:tab w:val="left" w:pos="8100"/>
        </w:tabs>
      </w:pPr>
      <w:r w:rsidRPr="005170D7">
        <w:t>Towards a Postcolonial Approach to Political Science</w:t>
      </w:r>
    </w:p>
    <w:p w:rsidR="00867CB5" w:rsidRPr="005170D7" w:rsidRDefault="00867CB5" w:rsidP="00867CB5">
      <w:pPr>
        <w:tabs>
          <w:tab w:val="left" w:pos="8100"/>
        </w:tabs>
        <w:rPr>
          <w:rStyle w:val="StyleBoldUnderline"/>
        </w:rPr>
      </w:pPr>
      <w:r w:rsidRPr="005170D7">
        <w:t xml:space="preserve">The preceding section demonstrated how </w:t>
      </w:r>
      <w:r w:rsidRPr="005170D7">
        <w:rPr>
          <w:rStyle w:val="StyleBoldUnderline"/>
        </w:rPr>
        <w:t>American political science research on the postcolonial world reproduces older colonial stereotypes and theories.</w:t>
      </w:r>
      <w:r w:rsidRPr="005170D7">
        <w:t xml:space="preserve"> In this section, I chart the path towards a postcolonial approach to the study of politics. Such an approach, I argue, calls for a sustained engagement with specific non-Western contexts as well as an openness to anthropological, historical, and area studies knowledge about them. </w:t>
      </w:r>
      <w:r w:rsidRPr="005170D7">
        <w:rPr>
          <w:rStyle w:val="StyleBoldUnderline"/>
        </w:rPr>
        <w:t xml:space="preserve">A postcolonial approach can take many forms, but I highlight three possibilities here:   </w:t>
      </w:r>
    </w:p>
    <w:p w:rsidR="00867CB5" w:rsidRPr="005170D7" w:rsidRDefault="00867CB5" w:rsidP="00867CB5">
      <w:pPr>
        <w:tabs>
          <w:tab w:val="left" w:pos="8100"/>
        </w:tabs>
        <w:rPr>
          <w:rStyle w:val="Emphasis"/>
        </w:rPr>
      </w:pPr>
      <w:r w:rsidRPr="005170D7">
        <w:rPr>
          <w:rStyle w:val="Emphasis"/>
        </w:rPr>
        <w:t xml:space="preserve">(1) critiques of existing Eurocentric theories of comparative politics; </w:t>
      </w:r>
    </w:p>
    <w:p w:rsidR="00867CB5" w:rsidRPr="005170D7" w:rsidRDefault="00867CB5" w:rsidP="00867CB5">
      <w:pPr>
        <w:tabs>
          <w:tab w:val="left" w:pos="8100"/>
        </w:tabs>
        <w:rPr>
          <w:rStyle w:val="Emphasis"/>
        </w:rPr>
      </w:pPr>
      <w:r w:rsidRPr="005170D7">
        <w:rPr>
          <w:rStyle w:val="Emphasis"/>
        </w:rPr>
        <w:t xml:space="preserve">(2) bottom-up ethnographic and historical understandings of politics in particular contexts; </w:t>
      </w:r>
    </w:p>
    <w:p w:rsidR="00867CB5" w:rsidRPr="005170D7" w:rsidRDefault="00867CB5" w:rsidP="00867CB5">
      <w:pPr>
        <w:tabs>
          <w:tab w:val="left" w:pos="8100"/>
        </w:tabs>
        <w:rPr>
          <w:b/>
          <w:iCs/>
          <w:u w:val="single"/>
          <w:bdr w:val="single" w:sz="18" w:space="0" w:color="auto"/>
        </w:rPr>
      </w:pPr>
      <w:r w:rsidRPr="005170D7">
        <w:rPr>
          <w:rStyle w:val="Emphasis"/>
        </w:rPr>
        <w:t xml:space="preserve">(3) </w:t>
      </w:r>
      <w:proofErr w:type="gramStart"/>
      <w:r w:rsidRPr="005170D7">
        <w:rPr>
          <w:rStyle w:val="Emphasis"/>
        </w:rPr>
        <w:t>re-evaluating</w:t>
      </w:r>
      <w:proofErr w:type="gramEnd"/>
      <w:r w:rsidRPr="005170D7">
        <w:rPr>
          <w:rStyle w:val="Emphasis"/>
        </w:rPr>
        <w:t xml:space="preserve"> key political concepts such as the state, democracy, nationalism, and war in the light of different non-Western experiences. </w:t>
      </w:r>
    </w:p>
    <w:p w:rsidR="00867CB5" w:rsidRPr="005170D7" w:rsidRDefault="00867CB5" w:rsidP="00867CB5">
      <w:pPr>
        <w:tabs>
          <w:tab w:val="left" w:pos="8100"/>
        </w:tabs>
      </w:pPr>
      <w:r w:rsidRPr="005170D7">
        <w:rPr>
          <w:rStyle w:val="Emphasis"/>
        </w:rPr>
        <w:t>The first of these postcolonial approaches</w:t>
      </w:r>
      <w:r w:rsidRPr="005170D7">
        <w:t xml:space="preserve"> expands on the previous section. </w:t>
      </w:r>
      <w:r w:rsidRPr="005170D7">
        <w:rPr>
          <w:rStyle w:val="StyleBoldUnderline"/>
        </w:rPr>
        <w:t xml:space="preserve">The aim is to examine and deconstruct mainstream political science theories about the postcolonial world by unveiling their overt biases and blindspots. </w:t>
      </w:r>
      <w:r w:rsidRPr="005170D7">
        <w:t xml:space="preserve">These biases and blindspots, it needs to be demonstrated, are not arbitrary, but tied to distinctly Eurocentric visions of politics and society. Such </w:t>
      </w:r>
      <w:r w:rsidRPr="005170D7">
        <w:rPr>
          <w:rStyle w:val="StyleBoldUnderline"/>
        </w:rPr>
        <w:t>visions implicitly or explicitly privilege Western experiences over non-Western ones, deny any measure of coevalness, and recast the postcolonial as backward or underdeveloped.</w:t>
      </w:r>
      <w:r w:rsidRPr="005170D7">
        <w:t xml:space="preserve"> For instance, the study of democracy exhibited clear strains of Eurocentrism insofar as they assumed a priori that modern West is the “natural” home of democracy and the postcolonial world throws up inchoate versions of modern Western democracy. Similarly, the contemporary study of civil wars is crippled by its Eurocentric view of postcolonial conflicts as a function of structural inadequacies such as weak states, economic backwardness, and primordial ethnic divisions.  </w:t>
      </w:r>
    </w:p>
    <w:p w:rsidR="00867CB5" w:rsidRPr="005170D7" w:rsidRDefault="00867CB5" w:rsidP="00867CB5">
      <w:pPr>
        <w:tabs>
          <w:tab w:val="left" w:pos="8100"/>
        </w:tabs>
      </w:pPr>
      <w:r w:rsidRPr="005170D7">
        <w:t xml:space="preserve">To overcome these Eurocentric views, </w:t>
      </w:r>
      <w:r w:rsidRPr="005170D7">
        <w:rPr>
          <w:rStyle w:val="Emphasis"/>
        </w:rPr>
        <w:t>a second kind of postcolonial approach is</w:t>
      </w:r>
      <w:r w:rsidRPr="005170D7">
        <w:t xml:space="preserve"> warranted. </w:t>
      </w:r>
      <w:r w:rsidRPr="005170D7">
        <w:rPr>
          <w:rStyle w:val="StyleBoldUnderline"/>
        </w:rPr>
        <w:t>The aim of this approach is to offer alternatives to mainstream political science theories via in-depth, bottom-up empirical understandings of politics in postcolonial settings.</w:t>
      </w:r>
      <w:r w:rsidRPr="005170D7">
        <w:t xml:space="preserve"> Interpretive research relying on ethnographic and/or historical methods is particularly well-suited to achieve this aim. </w:t>
      </w:r>
      <w:r w:rsidRPr="005170D7">
        <w:rPr>
          <w:rStyle w:val="StyleBoldUnderline"/>
        </w:rPr>
        <w:t>Even statistical studies that are sensitive to contextual realities in the postcolonial world can do so. The “science” underlying political science should itself be reconsidered and revised beyond its current neo-positivist confines.</w:t>
      </w:r>
      <w:r w:rsidRPr="005170D7">
        <w:t xml:space="preserve"> Investigations of vernacular practices and experiences of democracy in countries as diverse as Mexico, Nigeria, Yemen, and India are a part of this approach. So, too, are meaning-centered explanations of why ordinary men and women in postcolonial settings participate in armed social conflicts and other risky forms of collective action.   </w:t>
      </w:r>
    </w:p>
    <w:p w:rsidR="00867CB5" w:rsidRPr="005170D7" w:rsidRDefault="00867CB5" w:rsidP="00867CB5">
      <w:pPr>
        <w:tabs>
          <w:tab w:val="left" w:pos="8100"/>
        </w:tabs>
      </w:pPr>
      <w:r w:rsidRPr="005170D7">
        <w:rPr>
          <w:rStyle w:val="Emphasis"/>
        </w:rPr>
        <w:t>A third kind of postcolonial approach</w:t>
      </w:r>
      <w:r w:rsidRPr="005170D7">
        <w:t>, complementing the first two, seeks to rethink and redefine key political concepts by ridding them of their existing Eurocentric biases</w:t>
      </w:r>
      <w:r w:rsidRPr="005170D7">
        <w:rPr>
          <w:rStyle w:val="StyleBoldUnderline"/>
        </w:rPr>
        <w:t>. The interpenetration of power and knowledge arguably leaves its deepest imprint on concepts</w:t>
      </w:r>
      <w:r w:rsidRPr="005170D7">
        <w:t xml:space="preserve">, which are vital building blocks for social-scientific theories. </w:t>
      </w:r>
      <w:r w:rsidRPr="005170D7">
        <w:rPr>
          <w:rStyle w:val="StyleBoldUnderline"/>
        </w:rPr>
        <w:t>What “democracy” means in India or Mexico is likely to be quite different from the United States or Canada.</w:t>
      </w:r>
      <w:r w:rsidRPr="005170D7">
        <w:t xml:space="preserve"> Difference does not, </w:t>
      </w:r>
      <w:r w:rsidRPr="005170D7">
        <w:lastRenderedPageBreak/>
        <w:t xml:space="preserve">however, imply that one can be judged as inherently superior to another. The </w:t>
      </w:r>
      <w:r w:rsidRPr="005170D7">
        <w:rPr>
          <w:rStyle w:val="StyleBoldUnderline"/>
        </w:rPr>
        <w:t>European or American experience of democracy cannot</w:t>
      </w:r>
      <w:r w:rsidRPr="005170D7">
        <w:t xml:space="preserve">, in particular, </w:t>
      </w:r>
      <w:r w:rsidRPr="005170D7">
        <w:rPr>
          <w:rStyle w:val="StyleBoldUnderline"/>
        </w:rPr>
        <w:t>be universalized into an abstract general model of democracy.</w:t>
      </w:r>
      <w:r w:rsidRPr="005170D7">
        <w:t xml:space="preserve"> Likewise, the notion of “civil wars” conceals a latent conviction that only strong states that can conquer their peripheries can establish a legitimate monopoly of violence within a certain territory. Whether in the Americas, Asia or Africa, this conviction is inseparable from the violence wrought by European colonialism on subject populations in its quest for political order.    </w:t>
      </w:r>
    </w:p>
    <w:p w:rsidR="00867CB5" w:rsidRPr="005170D7" w:rsidRDefault="00867CB5" w:rsidP="00867CB5">
      <w:pPr>
        <w:tabs>
          <w:tab w:val="left" w:pos="8100"/>
        </w:tabs>
      </w:pPr>
      <w:proofErr w:type="gramStart"/>
      <w:r w:rsidRPr="005170D7">
        <w:t>Taken together, these postcolonial approaches to the study of politics call for “provincializing Europe,” as Dipesh Chakrabarty has argued recently, so that we can avoid treating European experiences as universals.</w:t>
      </w:r>
      <w:proofErr w:type="gramEnd"/>
      <w:r w:rsidRPr="005170D7">
        <w:t xml:space="preserve"> </w:t>
      </w:r>
      <w:r w:rsidRPr="005170D7">
        <w:rPr>
          <w:rStyle w:val="StyleBoldUnderline"/>
        </w:rPr>
        <w:t>This task is simultaneously theoretical and empirical as well as intellectual and practical.</w:t>
      </w:r>
      <w:r w:rsidRPr="005170D7">
        <w:t xml:space="preserve"> As such, </w:t>
      </w:r>
      <w:r w:rsidRPr="005170D7">
        <w:rPr>
          <w:rStyle w:val="Emphasis"/>
        </w:rPr>
        <w:t>it supplements ongoing efforts within the United States and Europe to produce critical scholarship on racial, gender, and sexual minorities, inequalities of class and status, and the interpenetration of power and knowledge in mainstream political science.</w:t>
      </w:r>
      <w:r w:rsidRPr="005170D7">
        <w:t xml:space="preserve"> To sum up, a postcolonial approach to politics is a radical endeavor that seeks to challenge mainstream knowledge on non-Western politics and society via sustained engagements with them.</w:t>
      </w:r>
    </w:p>
    <w:p w:rsidR="00867CB5" w:rsidRPr="005170D7" w:rsidRDefault="00867CB5" w:rsidP="0003452F">
      <w:pPr>
        <w:pStyle w:val="Heading4"/>
      </w:pPr>
      <w:r w:rsidRPr="005170D7">
        <w:t xml:space="preserve">Our aff is a form of political engagement </w:t>
      </w:r>
    </w:p>
    <w:p w:rsidR="0003452F" w:rsidRPr="005170D7" w:rsidRDefault="00867CB5" w:rsidP="00867CB5">
      <w:pPr>
        <w:rPr>
          <w:rStyle w:val="StyleStyleBold12pt"/>
        </w:rPr>
      </w:pPr>
      <w:r w:rsidRPr="005170D7">
        <w:rPr>
          <w:rStyle w:val="StyleStyleBold12pt"/>
        </w:rPr>
        <w:t xml:space="preserve">Bertucci, Universidad de San Andres, et al 12 </w:t>
      </w:r>
    </w:p>
    <w:p w:rsidR="00867CB5" w:rsidRPr="005170D7" w:rsidRDefault="00867CB5" w:rsidP="00867CB5">
      <w:r w:rsidRPr="005170D7">
        <w:t>(Mariano E., Fabian Borges-Herrero, University of Southern California, Claudia Fuentes-Julio, University of Denver, International Studies Perspectives (2012), 1–19 “Toward “Best Practices” in Scholar–Practitioner Relations: Insights from the Field of Inter-American Affairs”, pg. 4 date accessed 7/12/13 igm)</w:t>
      </w:r>
    </w:p>
    <w:p w:rsidR="00867CB5" w:rsidRPr="005170D7" w:rsidRDefault="00867CB5" w:rsidP="00867CB5"/>
    <w:p w:rsidR="00867CB5" w:rsidRPr="005170D7" w:rsidRDefault="00867CB5" w:rsidP="00867CB5">
      <w:r w:rsidRPr="005170D7">
        <w:rPr>
          <w:b/>
          <w:u w:val="single"/>
        </w:rPr>
        <w:t>Ideas from academia can shape policy at all stages of public policymaking</w:t>
      </w:r>
      <w:r w:rsidRPr="005170D7">
        <w:t xml:space="preserve">: the articulation, formulation, implementation, and evaluation of policies. 6 </w:t>
      </w:r>
      <w:r w:rsidRPr="005170D7">
        <w:rPr>
          <w:b/>
          <w:u w:val="single"/>
        </w:rPr>
        <w:t>The political uses of expert knowledge are not limited to improving or modifying a given course of action</w:t>
      </w:r>
      <w:r w:rsidRPr="005170D7">
        <w:t xml:space="preserve">. </w:t>
      </w:r>
      <w:r w:rsidRPr="005170D7">
        <w:rPr>
          <w:b/>
          <w:iCs/>
          <w:u w:val="single"/>
        </w:rPr>
        <w:t>Scholarly outputs can also help legitimate the workings of an institution and substantiate particular policy positions while undermining others.</w:t>
      </w:r>
    </w:p>
    <w:p w:rsidR="00867CB5" w:rsidRPr="005170D7" w:rsidRDefault="00867CB5" w:rsidP="00867CB5">
      <w:r w:rsidRPr="005170D7">
        <w:rPr>
          <w:b/>
          <w:u w:val="single"/>
        </w:rPr>
        <w:t>The efforts in recent years by the United States and Mexico to develop collaborative border management</w:t>
      </w:r>
      <w:r w:rsidRPr="005170D7">
        <w:t xml:space="preserve"> and the work done by United States Agency for International Development’s (USAID) Women in Development (WID) office in the late 1970s to introduce gender considerations into development assistance policy </w:t>
      </w:r>
      <w:r w:rsidRPr="005170D7">
        <w:rPr>
          <w:b/>
          <w:u w:val="single"/>
        </w:rPr>
        <w:t>suggest the key role expert knowledge can play in framing issues, setting agendas, and legitimating particular courses of action</w:t>
      </w:r>
      <w:r w:rsidRPr="005170D7">
        <w:t xml:space="preserve">.  </w:t>
      </w:r>
    </w:p>
    <w:p w:rsidR="00867CB5" w:rsidRPr="005170D7" w:rsidRDefault="00867CB5" w:rsidP="00867CB5">
      <w:r w:rsidRPr="005170D7">
        <w:t xml:space="preserve">Through the concept of “collaborative border management”—a multipronged strategy that involves cooperative law enforcement, joint management of ports of entry, shared economic resources, and complementary economic development strategies—scholars have contributed to the construction of a border regime for Mexico and the United States. </w:t>
      </w:r>
      <w:r w:rsidRPr="005170D7">
        <w:rPr>
          <w:b/>
          <w:u w:val="single"/>
        </w:rPr>
        <w:t>Academic “packaging” of the issue helped generate a good deal of sustained attention among policymakers and led to a presidential declaration on collaborative border management</w:t>
      </w:r>
      <w:r w:rsidRPr="005170D7">
        <w:t>. Although scholars found that many of their ideas were already present in border management debates and, in some cases, were already being implemented, scholarly inputs helped assure that the needed resources kept flowing to the border region (Olson, Shirk, and Selee 2010; Lawson 2011).</w:t>
      </w:r>
    </w:p>
    <w:p w:rsidR="00867CB5" w:rsidRPr="005170D7" w:rsidRDefault="00867CB5" w:rsidP="0003452F">
      <w:pPr>
        <w:pStyle w:val="Heading4"/>
      </w:pPr>
      <w:r w:rsidRPr="005170D7">
        <w:lastRenderedPageBreak/>
        <w:t>The affirmatives de-linking of educational practices from their status in western educational systems is the only way to solve-the aff’s move to decolonize eduction is a pre-requistite to the dialogue</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16" w:history="1">
        <w:r w:rsidRPr="005170D7">
          <w:rPr>
            <w:rStyle w:val="Hyperlink"/>
          </w:rPr>
          <w:t>http://rochester.academia.edu/MichaelBaker</w:t>
        </w:r>
      </w:hyperlink>
      <w:r w:rsidRPr="005170D7">
        <w:t>, P.10, Accessed: 7/12/13, LPS.)</w:t>
      </w:r>
    </w:p>
    <w:p w:rsidR="00867CB5" w:rsidRPr="005170D7" w:rsidRDefault="00867CB5" w:rsidP="00867CB5">
      <w:pPr>
        <w:rPr>
          <w:rStyle w:val="StyleStyleBold12pt"/>
        </w:rPr>
      </w:pPr>
    </w:p>
    <w:p w:rsidR="00867CB5" w:rsidRPr="005170D7" w:rsidRDefault="00867CB5" w:rsidP="00867CB5">
      <w:r w:rsidRPr="005170D7">
        <w:rPr>
          <w:rStyle w:val="Emphasis"/>
        </w:rPr>
        <w:t>Interpreting modern education from a planetary horizon is oriented by the ultimate goal of de-linking educational practices from their containment within the western civilizational ethos in order to include knowledge</w:t>
      </w:r>
      <w:r w:rsidRPr="005170D7">
        <w:t xml:space="preserve">, </w:t>
      </w:r>
      <w:r w:rsidRPr="005170D7">
        <w:rPr>
          <w:rStyle w:val="StyleBoldUnderline"/>
        </w:rPr>
        <w:t>understanding, and experience of the world subalternized within the cultural-epistemic hegemony of Eurocentric modernity.</w:t>
      </w:r>
      <w:r w:rsidRPr="005170D7">
        <w:t xml:space="preserve">  </w:t>
      </w:r>
      <w:r w:rsidRPr="005170D7">
        <w:rPr>
          <w:rStyle w:val="StyleBoldUnderline"/>
        </w:rPr>
        <w:t>In the present era of increasing global interconnectedness and intercivilizational contacts and conflicts, western education can no longer be delimited within a naturalized or taken for granted Eurocentric cosmology</w:t>
      </w:r>
      <w:r w:rsidRPr="005170D7">
        <w:t xml:space="preserve"> (Des Jarlais, 2008).  In the twenty-first century, the purposes of formal education should now include the capacities for critical self-reflection on one’s own civilizational consciousness and inter- and intra-civilizational dialogue.  “</w:t>
      </w:r>
      <w:r w:rsidRPr="005170D7">
        <w:rPr>
          <w:rStyle w:val="Emphasis"/>
        </w:rPr>
        <w:t>Dialogue can only take place once ‘modernity’ is decolonized and dispossessed of its mythical march toward the future.  Dialogue can only take place when the monologue of one civilization (Western) is no longer enforced”</w:t>
      </w:r>
      <w:r w:rsidRPr="005170D7">
        <w:t xml:space="preserve"> (Mignolo, 2005, p. xix). </w:t>
      </w:r>
      <w:r w:rsidRPr="005170D7">
        <w:rPr>
          <w:sz w:val="12"/>
        </w:rPr>
        <w:t xml:space="preserve">¶ </w:t>
      </w:r>
      <w:proofErr w:type="gramStart"/>
      <w:r w:rsidRPr="005170D7">
        <w:t>The</w:t>
      </w:r>
      <w:proofErr w:type="gramEnd"/>
      <w:r w:rsidRPr="005170D7">
        <w:t xml:space="preserve"> purpose of this essay is to articulate a planetary interpretation of modern western education as an institutional formation within the modern/colonial world system. </w:t>
      </w:r>
      <w:r w:rsidRPr="005170D7">
        <w:rPr>
          <w:rStyle w:val="StyleBoldUnderline"/>
        </w:rPr>
        <w:t>Current knowledge and understanding of modern education are delimited and deluded by the problematic presumptions and practices of Eurocentric modernity.</w:t>
      </w:r>
      <w:r w:rsidRPr="005170D7">
        <w:t xml:space="preserve"> Because modern western education emerged along with the initial formation of the modern/colonial world system it is deeply embeddeded within Eurocentric modernity’s ongoing civilizational projects and the civilization-savagism paradigm. The modern/colonial world system perspective provides a more adequate, comprehensive, and critical interpretation of modern civilization and modern education than the perspective of Eurocentric modernity. This essay describes the modern/colonial world system perspective as providing the historical and contemporary contexts for reinterpreting modern western education as modern/colonial institutions.</w:t>
      </w:r>
      <w:r w:rsidRPr="005170D7">
        <w:rPr>
          <w:sz w:val="12"/>
        </w:rPr>
        <w:t xml:space="preserve">¶ </w:t>
      </w:r>
      <w:proofErr w:type="gramStart"/>
      <w:r w:rsidRPr="005170D7">
        <w:t>The</w:t>
      </w:r>
      <w:proofErr w:type="gramEnd"/>
      <w:r w:rsidRPr="005170D7">
        <w:t xml:space="preserve"> history of modern western education systems from a modern/colonial world system perspective has not been written yet. This essay is intended as a contribution towards such a future planetary narrative of modern education. The first part further develops the above introduction with a characterization and critical analysis of the interpretive framework of Eurocentric modernity. The second part locates and describes the modern/colonial world system perspective and argues that this perspective provides a more adequate interpretation of modern western education. The third part briefly theorizes modern education as a modern/colonial institution that contributes to the global racial and patriarchal hierarchy of labor control. The fourth part situates the formation and successive restructuring of modern western education systems within four coexisting civilizational missions of western modernity from the sixteenth century to the present. Christianizing, civilizing, modernizing, and marketizing are interpreted as the overarching civilizational ideologies and civilizing practices orienting the </w:t>
      </w:r>
      <w:r w:rsidRPr="005170D7">
        <w:lastRenderedPageBreak/>
        <w:t xml:space="preserve">governmentality of modern education over the past 500 years (Foucault, 1991a). </w:t>
      </w:r>
      <w:r w:rsidRPr="005170D7">
        <w:rPr>
          <w:rStyle w:val="StyleBoldUnderline"/>
        </w:rPr>
        <w:t>These four redemptive-civilizational missions provide a broad conceptual framework and an historical periodization for reinterpreting the history of modern education no longer contained with the civilizational presumptions of Eurocentric modernity</w:t>
      </w:r>
      <w:r w:rsidRPr="005170D7">
        <w:t xml:space="preserve">. And finally, the fifth part articulates the central implication of this reinterpretation for educational theory, policy, and practice – recognizing and decentering the totalizing grip of Eurocentric epistemology in a pluriversal education. A brief summary of the overall argument concludes the essay. </w:t>
      </w:r>
    </w:p>
    <w:p w:rsidR="00867CB5" w:rsidRPr="005170D7" w:rsidRDefault="00867CB5" w:rsidP="00867CB5">
      <w:pPr>
        <w:pStyle w:val="Heading4"/>
      </w:pPr>
      <w:r w:rsidRPr="005170D7">
        <w:t>Latin America is the ONLY starting point- it is the crux of Eurocentric genocide and modernity- The topic is key and our aff is the only way to evacuate the concept of “Latin America” and solve the root cause of Eurocentrism and decolonize our knowledge production</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03452F">
      <w:r w:rsidRPr="005170D7">
        <w:t xml:space="preserve">(Michael, Graduate Student at the Warner Graduate School of Education and Human Development at the University of Rodchester, June 2009, Unpublished Paper,“Situating Modern Western Education Within the Modern/Colonial World System,” </w:t>
      </w:r>
      <w:hyperlink r:id="rId17" w:history="1">
        <w:r w:rsidRPr="005170D7">
          <w:rPr>
            <w:rStyle w:val="Hyperlink"/>
          </w:rPr>
          <w:t>http://rochester.academia.edu/MichaelBaker</w:t>
        </w:r>
      </w:hyperlink>
      <w:r w:rsidRPr="005170D7">
        <w:t>, P.14, Accessed: 7/12/13, LPS.)</w:t>
      </w:r>
    </w:p>
    <w:p w:rsidR="00867CB5" w:rsidRPr="005170D7" w:rsidRDefault="00867CB5" w:rsidP="00867CB5">
      <w:pPr>
        <w:rPr>
          <w:rStyle w:val="StyleBoldUnderline"/>
        </w:rPr>
      </w:pPr>
    </w:p>
    <w:p w:rsidR="00867CB5" w:rsidRDefault="00867CB5" w:rsidP="00867CB5">
      <w:pPr>
        <w:rPr>
          <w:sz w:val="12"/>
        </w:rPr>
      </w:pPr>
      <w:r w:rsidRPr="005170D7">
        <w:rPr>
          <w:rStyle w:val="StyleBoldUnderline"/>
        </w:rPr>
        <w:t>From Mexico to Argentina, the violence of the European culture of conquest and colonization continued after decolonization in Latin America’s own self-fashioning.</w:t>
      </w:r>
      <w:r w:rsidRPr="005170D7">
        <w:t xml:space="preserve"> The nation-state’s appearance as the agent of civilization in the nineteenth-century involves the reformation of Eurocentric modernity in which the racialized violence linked to capitalism is rationalized as the natural expansion of universal reason and scientific truth</w:t>
      </w:r>
      <w:r w:rsidRPr="005170D7">
        <w:rPr>
          <w:rStyle w:val="StyleBoldUnderline"/>
        </w:rPr>
        <w:t xml:space="preserve"> </w:t>
      </w:r>
      <w:r w:rsidRPr="005170D7">
        <w:t xml:space="preserve">(Coronil, 1997, p. 74). </w:t>
      </w:r>
      <w:r w:rsidRPr="005170D7">
        <w:rPr>
          <w:sz w:val="12"/>
        </w:rPr>
        <w:t xml:space="preserve">¶ </w:t>
      </w:r>
      <w:proofErr w:type="gramStart"/>
      <w:r w:rsidRPr="005170D7">
        <w:rPr>
          <w:rStyle w:val="StyleBoldUnderline"/>
        </w:rPr>
        <w:t>The</w:t>
      </w:r>
      <w:proofErr w:type="gramEnd"/>
      <w:r w:rsidRPr="005170D7">
        <w:rPr>
          <w:rStyle w:val="StyleBoldUnderline"/>
        </w:rPr>
        <w:t xml:space="preserve"> civilizing alterization experience of Latin America offers a way of thinking differently about the politics and ethics of knowledge, language, and education relevant to the experiences and histories of all locations within the modern/colonial world system, including the system’s origin and center – Western Europe and North America. ¶</w:t>
      </w:r>
      <w:r w:rsidRPr="005170D7">
        <w:rPr>
          <w:rStyle w:val="Emphasis"/>
          <w:sz w:val="12"/>
        </w:rPr>
        <w:t xml:space="preserve"> </w:t>
      </w:r>
      <w:proofErr w:type="gramStart"/>
      <w:r w:rsidRPr="005170D7">
        <w:rPr>
          <w:rStyle w:val="Emphasis"/>
        </w:rPr>
        <w:t>The</w:t>
      </w:r>
      <w:proofErr w:type="gramEnd"/>
      <w:r w:rsidRPr="005170D7">
        <w:rPr>
          <w:rStyle w:val="Emphasis"/>
        </w:rPr>
        <w:t xml:space="preserve"> “discovery” of America and the genocide of Indians and African slaves are the very foundations of “modernity,”</w:t>
      </w:r>
      <w:r w:rsidRPr="005170D7">
        <w:t xml:space="preserve"> more so than the French or Industrial Revolutions. </w:t>
      </w:r>
      <w:r w:rsidRPr="005170D7">
        <w:rPr>
          <w:rStyle w:val="Emphasis"/>
        </w:rPr>
        <w:t xml:space="preserve">Better yet, they constitute the darker and hidden face of modernity, “coloniality.” Thus, to excavate the “idea of Latin America” is, really to understand how the West was born and how the modern </w:t>
      </w:r>
      <w:proofErr w:type="gramStart"/>
      <w:r w:rsidRPr="005170D7">
        <w:rPr>
          <w:rStyle w:val="Emphasis"/>
        </w:rPr>
        <w:t>world order</w:t>
      </w:r>
      <w:proofErr w:type="gramEnd"/>
      <w:r w:rsidRPr="005170D7">
        <w:rPr>
          <w:rStyle w:val="Emphasis"/>
        </w:rPr>
        <w:t xml:space="preserve"> was founded. </w:t>
      </w:r>
      <w:r w:rsidRPr="005170D7">
        <w:t>(Mignolo, 2005, p. xiii</w:t>
      </w:r>
      <w:proofErr w:type="gramStart"/>
      <w:r w:rsidRPr="005170D7">
        <w:t>)</w:t>
      </w:r>
      <w:r w:rsidRPr="005170D7">
        <w:rPr>
          <w:sz w:val="12"/>
        </w:rPr>
        <w:t>¶</w:t>
      </w:r>
      <w:proofErr w:type="gramEnd"/>
      <w:r w:rsidRPr="005170D7">
        <w:rPr>
          <w:sz w:val="12"/>
        </w:rPr>
        <w:t xml:space="preserve"> </w:t>
      </w:r>
    </w:p>
    <w:p w:rsidR="00CA1211" w:rsidRDefault="00CA1211" w:rsidP="00867CB5">
      <w:pPr>
        <w:rPr>
          <w:sz w:val="12"/>
        </w:rPr>
      </w:pPr>
    </w:p>
    <w:p w:rsidR="00CA1211" w:rsidRPr="005170D7" w:rsidRDefault="00CA1211" w:rsidP="00CA1211">
      <w:pPr>
        <w:rPr>
          <w:rStyle w:val="StyleStyleBold12pt"/>
        </w:rPr>
      </w:pPr>
      <w:r w:rsidRPr="005170D7">
        <w:rPr>
          <w:rStyle w:val="StyleStyleBold12pt"/>
        </w:rPr>
        <w:t>Jones, University of Aberdeen, Scotland, International Relations Professor, 4</w:t>
      </w:r>
    </w:p>
    <w:p w:rsidR="00CA1211" w:rsidRPr="005170D7" w:rsidRDefault="00CA1211" w:rsidP="00CA1211">
      <w:r w:rsidRPr="005170D7">
        <w:t>(Branwen Gruffydd Jones, August 2004, University of Cambridge, “From Eurocentrism to Epistemological Internationalism: power, knowledge and objectivity in International Relation,” http://www.csog.group.cam.ac.uk/iacr/papers/Jones.pdf, accessed July 10, 2013, EK)</w:t>
      </w:r>
    </w:p>
    <w:p w:rsidR="00CA1211" w:rsidRPr="005170D7" w:rsidRDefault="00CA1211" w:rsidP="00CA1211"/>
    <w:p w:rsidR="00CA1211" w:rsidRPr="005170D7" w:rsidRDefault="00CA1211" w:rsidP="00CA1211">
      <w:r w:rsidRPr="005170D7">
        <w:rPr>
          <w:rStyle w:val="StyleBoldUnderline"/>
        </w:rPr>
        <w:t>A fundamental problem which underlies the origin and reproduction of</w:t>
      </w:r>
      <w:r w:rsidRPr="005170D7">
        <w:t xml:space="preserve"> IR’s </w:t>
      </w:r>
      <w:r w:rsidRPr="005170D7">
        <w:rPr>
          <w:rStyle w:val="StyleBoldUnderline"/>
        </w:rPr>
        <w:t>eurocentricity is the overwhelming dominance of ideas produced in and by the west, and the wilful and determined silencing of the voices and histories of the colonised.</w:t>
      </w:r>
      <w:r w:rsidRPr="005170D7">
        <w:t xml:space="preserve"> </w:t>
      </w:r>
      <w:r w:rsidRPr="005170D7">
        <w:rPr>
          <w:rStyle w:val="StyleBoldUnderline"/>
        </w:rPr>
        <w:t xml:space="preserve">But the result of this fundamental problem is flawed knowledge about the world. Eurocentricity is therefore a dual problem concerning both the authors and the content of knowledge, and cannot be resolved through normative commitments alone. It is not only the voices of the colonised, but the </w:t>
      </w:r>
      <w:r w:rsidRPr="005170D7">
        <w:rPr>
          <w:rStyle w:val="StyleBoldUnderline"/>
        </w:rPr>
        <w:lastRenderedPageBreak/>
        <w:t>histories of colonialism, which have been glaring in their absence from the discipline</w:t>
      </w:r>
      <w:r w:rsidRPr="005170D7">
        <w:t xml:space="preserve"> of International Relations. </w:t>
      </w:r>
    </w:p>
    <w:p w:rsidR="00CA1211" w:rsidRPr="00CA1211" w:rsidRDefault="00CA1211" w:rsidP="00CA1211">
      <w:pPr>
        <w:rPr>
          <w:rStyle w:val="StyleBoldUnderline"/>
        </w:rPr>
      </w:pPr>
      <w:r w:rsidRPr="005170D7">
        <w:rPr>
          <w:rStyle w:val="StyleBoldUnderline"/>
        </w:rPr>
        <w:t>Overcoming eurocentricity therefore requires not only concerted effort from the centre to create space and listen to hitherto marginalised voices, but also commitment to correcting the flaws in prevailing knowledge –</w:t>
      </w:r>
      <w:r w:rsidRPr="005170D7">
        <w:t xml:space="preserve"> </w:t>
      </w:r>
      <w:r w:rsidRPr="00CA1211">
        <w:rPr>
          <w:rStyle w:val="StyleBoldUnderline"/>
        </w:rPr>
        <w:t>and it is not only ‘the Other’ who can and should elaborate this critique.</w:t>
      </w:r>
      <w:r w:rsidRPr="005170D7">
        <w:t xml:space="preserve"> </w:t>
      </w:r>
      <w:r w:rsidRPr="005170D7">
        <w:rPr>
          <w:rStyle w:val="StyleBoldUnderline"/>
        </w:rPr>
        <w:t>A vitally important implication of objectivity is that it is the responsibility of European and American, just as much as non-American or nonEuropean scholars, to decolonise</w:t>
      </w:r>
      <w:r w:rsidRPr="005170D7">
        <w:t xml:space="preserve"> IR. The importance of objectivity in social inquiry defended here can perhaps be seen as a form of epistemological internationalism. It is not necessary to be African to attempt to tell a more accurate account of the history of Europe’s role in the making of the contemporary Africa and the rest of the world, for example, or to write counter-histories of ‘the expansion of international society’ which detail the systematic barbarity of so-called Western civilisation. </w:t>
      </w:r>
      <w:r w:rsidRPr="00CA1211">
        <w:rPr>
          <w:rStyle w:val="StyleBoldUnderline"/>
        </w:rPr>
        <w:t xml:space="preserve">It is not necessary to have been colonised to recognise and document the violence, racism, genocide and dispossession which have characterised European expansion over five hundred years. </w:t>
      </w:r>
    </w:p>
    <w:p w:rsidR="00867CB5" w:rsidRPr="005170D7" w:rsidRDefault="00CA0292" w:rsidP="0003452F">
      <w:pPr>
        <w:pStyle w:val="Heading4"/>
      </w:pPr>
      <w:r w:rsidRPr="005170D7">
        <w:t>International</w:t>
      </w:r>
      <w:r w:rsidR="00867CB5" w:rsidRPr="005170D7">
        <w:t xml:space="preserve"> relations studies views the world through a Eurocentric frame – excluding other types of thought makes </w:t>
      </w:r>
      <w:r w:rsidR="00DE3732" w:rsidRPr="005170D7">
        <w:t>conflicts</w:t>
      </w:r>
      <w:r w:rsidR="00867CB5" w:rsidRPr="005170D7">
        <w:t xml:space="preserve"> inevitable – studying Western and non-Western thoughts together is a prerequisite to sound security studies</w:t>
      </w:r>
    </w:p>
    <w:p w:rsidR="00867CB5" w:rsidRPr="005170D7" w:rsidRDefault="00867CB5" w:rsidP="00867CB5">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867CB5" w:rsidRPr="005170D7" w:rsidRDefault="00867CB5" w:rsidP="00867CB5">
      <w:r w:rsidRPr="005170D7">
        <w:t xml:space="preserve">(Tarak and Mark, 2006, “The postcolonial moment in security studies”, Review of International Studies, vol. 32, pg. 331-333, </w:t>
      </w:r>
      <w:hyperlink r:id="rId18" w:history="1">
        <w:r w:rsidRPr="005170D7">
          <w:rPr>
            <w:rStyle w:val="Hyperlink"/>
          </w:rPr>
          <w:t>https://umdrive.memphis.edu/rblanton/public/POLS_7508_Fall_2012/barwaki_postcolonial_RIS_2006.pdf</w:t>
        </w:r>
      </w:hyperlink>
      <w:r w:rsidRPr="005170D7">
        <w:t>, accessed 7/12/13, JZ)</w:t>
      </w:r>
    </w:p>
    <w:p w:rsidR="00867CB5" w:rsidRPr="005170D7" w:rsidRDefault="00867CB5" w:rsidP="00867CB5"/>
    <w:p w:rsidR="00867CB5" w:rsidRPr="005170D7" w:rsidRDefault="00867CB5" w:rsidP="00867CB5">
      <w:r w:rsidRPr="005170D7">
        <w:rPr>
          <w:rStyle w:val="StyleBoldUnderline"/>
        </w:rPr>
        <w:t>The rootedness of the current conflict in centuries of often violent interaction between North and South is difficult to see due to security studies’ reliance on histories and geographies which reproduce Eurocentric conceptions of world politics.</w:t>
      </w:r>
      <w:r w:rsidRPr="005170D7">
        <w:t xml:space="preserve"> This problem is not peculiar to security studies. According to Barry Buzan and Richard Little, ‘there is no doubt that </w:t>
      </w:r>
      <w:r w:rsidRPr="005170D7">
        <w:rPr>
          <w:rStyle w:val="StyleBoldUnderline"/>
        </w:rPr>
        <w:t>I[nternational] R[elations] has been studied from a very Eurocentric perspective</w:t>
      </w:r>
      <w:r w:rsidRPr="005170D7">
        <w:t xml:space="preserve"> . . .’10 Eurocentrism is a complex idea but at its core is the assumption of European centrality in the human past and present.11 On this view</w:t>
      </w:r>
      <w:r w:rsidRPr="005170D7">
        <w:rPr>
          <w:rStyle w:val="StyleBoldUnderline"/>
        </w:rPr>
        <w:t>, Europe is conceived as separate and distinct from the rest of the world, as self-contained and self-generating. Analysis of the past, present and future of world politics is carried out in terms – conceptual and empirical, political and normative – that take for granted this centrality and separation</w:t>
      </w:r>
      <w:r w:rsidRPr="005170D7">
        <w:t xml:space="preserve">.12 Neither the content – social, political, economic and cultural – nor the geographical location of ‘Europe’ are fixed. Eurocentrism is about both a real and an imagined Europe. Over time, as Martin Lewis and Kären Wigen demonstrate, </w:t>
      </w:r>
      <w:r w:rsidRPr="005170D7">
        <w:rPr>
          <w:rStyle w:val="StyleBoldUnderline"/>
        </w:rPr>
        <w:t>the location of Europe shifts, expands and contracts, eventually crossing the Atlantic and the Pacific and becoming synonymous with the ‘West’</w:t>
      </w:r>
      <w:r w:rsidRPr="005170D7">
        <w:t>.13 Today, the ‘West’ is centred on the Anglophone US – a former European settler colony – and incorporates Western Europe, North America, Japan and the British settler societies of Oceania. There are few better examples of Eurocentrism than the notion that the end-point of development and modernisation is defined by the contemporary West.</w:t>
      </w:r>
    </w:p>
    <w:p w:rsidR="00867CB5" w:rsidRPr="005170D7" w:rsidRDefault="00867CB5" w:rsidP="00867CB5">
      <w:r w:rsidRPr="005170D7">
        <w:rPr>
          <w:rStyle w:val="StyleBoldUnderline"/>
        </w:rPr>
        <w:t xml:space="preserve">The Eurocentrism of conventional security studies takes different forms across the theoretic perspectives that constitute the field. For realists, a ‘general theory of international politics is </w:t>
      </w:r>
      <w:r w:rsidRPr="005170D7">
        <w:rPr>
          <w:rStyle w:val="StyleBoldUnderline"/>
        </w:rPr>
        <w:lastRenderedPageBreak/>
        <w:t>necessarily based on the great powers’.</w:t>
      </w:r>
      <w:r w:rsidRPr="005170D7">
        <w:t xml:space="preserve">14 </w:t>
      </w:r>
      <w:proofErr w:type="gramStart"/>
      <w:r w:rsidRPr="005170D7">
        <w:t>In</w:t>
      </w:r>
      <w:proofErr w:type="gramEnd"/>
      <w:r w:rsidRPr="005170D7">
        <w:t xml:space="preserve"> modern history </w:t>
      </w:r>
      <w:r w:rsidRPr="005170D7">
        <w:rPr>
          <w:rStyle w:val="StyleBoldUnderline"/>
        </w:rPr>
        <w:t>those powers are overwhelmingly located in Europe and the West</w:t>
      </w:r>
      <w:r w:rsidRPr="005170D7">
        <w:rPr>
          <w:rStyle w:val="Emphasis"/>
        </w:rPr>
        <w:t>. Eurocentrism is therefore intrinsic to the way in which realism is constructed in International Relations (IR).</w:t>
      </w:r>
      <w:r w:rsidRPr="005170D7">
        <w:t xml:space="preserve">15 The great antagonists of realism, </w:t>
      </w:r>
      <w:r w:rsidRPr="005170D7">
        <w:rPr>
          <w:rStyle w:val="StyleBoldUnderline"/>
        </w:rPr>
        <w:t>the liberals, seek to regulate conflict and alleviate its humanitarian consequences through a turn to domestic and international institutions and norms. International institutions</w:t>
      </w:r>
      <w:r w:rsidRPr="005170D7">
        <w:t xml:space="preserve"> such as the League of Nations, the United Nations and the nuclear non-proliferation regime </w:t>
      </w:r>
      <w:r w:rsidRPr="005170D7">
        <w:rPr>
          <w:rStyle w:val="StyleBoldUnderline"/>
        </w:rPr>
        <w:t>are largely the product of interstate diplomacy dominated by Western great powers</w:t>
      </w:r>
      <w:r w:rsidRPr="005170D7">
        <w:t xml:space="preserve">.16 Moreover, </w:t>
      </w:r>
      <w:r w:rsidRPr="005170D7">
        <w:rPr>
          <w:rStyle w:val="StyleBoldUnderline"/>
        </w:rPr>
        <w:t>liberal democracy and the ethical principles</w:t>
      </w:r>
      <w:r w:rsidRPr="005170D7">
        <w:t xml:space="preserve"> that inform liberal opinion </w:t>
      </w:r>
      <w:r w:rsidRPr="005170D7">
        <w:rPr>
          <w:rStyle w:val="StyleBoldUnderline"/>
        </w:rPr>
        <w:t>are the product of purportedly European histories and intellectual trajectories</w:t>
      </w:r>
      <w:r w:rsidRPr="005170D7">
        <w:t xml:space="preserve">, most prominently those associated with the Enlightenments.17 Many constructivists share similar commitments as in attempts to make sense of international order in Hobbesian, Lockean or Kantian terms.18 </w:t>
      </w:r>
      <w:r w:rsidRPr="005170D7">
        <w:rPr>
          <w:rStyle w:val="StyleBoldUnderline"/>
        </w:rPr>
        <w:t>Recent efforts to move beyond the realist-liberal debate, such as Critical Security Studies, draw their core concept of human emancipation from these same intellectual traditions</w:t>
      </w:r>
      <w:r w:rsidRPr="005170D7">
        <w:t>.19 Each of these traditions, as postcolonial thinkers take pains to point out, rest on profoundly Eurocentric and racist assumptions.20 As Immanuel Kant, a figure dear to both liberal and critical scholars, observed, ‘Humanity achieves its greatest perfection with the White race’.21</w:t>
      </w:r>
    </w:p>
    <w:p w:rsidR="00867CB5" w:rsidRPr="005170D7" w:rsidRDefault="00867CB5" w:rsidP="00867CB5">
      <w:pPr>
        <w:rPr>
          <w:rStyle w:val="StyleBoldUnderline"/>
        </w:rPr>
      </w:pPr>
      <w:r w:rsidRPr="005170D7">
        <w:t xml:space="preserve">Eurocentrism generates a variety of difficulties for the analysis of security relations, and world politics more generally.22 Two in particular motivate our argument here. First, as we have noted, </w:t>
      </w:r>
      <w:r w:rsidRPr="005170D7">
        <w:rPr>
          <w:rStyle w:val="StyleBoldUnderline"/>
        </w:rPr>
        <w:t>questions of war and peace raised by great power competition are foundational for security thought and practice. As a result, security studies provides few categories for making sense of the historical experiences of the weak and the powerless who comprise most of the world’s population.</w:t>
      </w:r>
      <w:r w:rsidRPr="005170D7">
        <w:t xml:space="preserve"> By default, these experiences are conceived in categories derived from great power politics in the North. </w:t>
      </w:r>
      <w:r w:rsidRPr="005170D7">
        <w:rPr>
          <w:rStyle w:val="StyleBoldUnderline"/>
        </w:rPr>
        <w:t>Consequently, national liberation struggles in the post-World War II era were thought of in Cold War terms by many US policymakers and defence intellectuals.</w:t>
      </w:r>
      <w:r w:rsidRPr="005170D7">
        <w:t xml:space="preserve">23 </w:t>
      </w:r>
      <w:proofErr w:type="gramStart"/>
      <w:r w:rsidRPr="005170D7">
        <w:rPr>
          <w:rStyle w:val="StyleBoldUnderline"/>
        </w:rPr>
        <w:t>Today</w:t>
      </w:r>
      <w:proofErr w:type="gramEnd"/>
      <w:r w:rsidRPr="005170D7">
        <w:rPr>
          <w:rStyle w:val="StyleBoldUnderline"/>
        </w:rPr>
        <w:t>, this categorical error is repeated in a new form</w:t>
      </w:r>
      <w:r w:rsidRPr="005170D7">
        <w:t>. Armed resistance to Northern domination of the international system is subsumed largely under the category of ‘</w:t>
      </w:r>
      <w:r w:rsidRPr="005170D7">
        <w:rPr>
          <w:rStyle w:val="StyleBoldUnderline"/>
        </w:rPr>
        <w:t xml:space="preserve">terrorism’. In contemporary usage this term legitimates state power and delegitimates the use of force by non-state actors.24 </w:t>
      </w:r>
      <w:proofErr w:type="gramStart"/>
      <w:r w:rsidRPr="005170D7">
        <w:rPr>
          <w:rStyle w:val="StyleBoldUnderline"/>
        </w:rPr>
        <w:t>It</w:t>
      </w:r>
      <w:proofErr w:type="gramEnd"/>
      <w:r w:rsidRPr="005170D7">
        <w:rPr>
          <w:rStyle w:val="StyleBoldUnderline"/>
        </w:rPr>
        <w:t xml:space="preserve"> assumes in advance that ‘terrorist’ acts are always illegitimate and unjustified. Understanding why the weak resist and the forms their resistance takes is not aided by calling them names.</w:t>
      </w:r>
    </w:p>
    <w:p w:rsidR="00867CB5" w:rsidRPr="005170D7" w:rsidRDefault="00867CB5" w:rsidP="00867CB5">
      <w:r w:rsidRPr="005170D7">
        <w:t xml:space="preserve">Second, and related, to the extent it addresses them at all, </w:t>
      </w:r>
      <w:r w:rsidRPr="005170D7">
        <w:rPr>
          <w:rStyle w:val="StyleBoldUnderline"/>
        </w:rPr>
        <w:t>a Eurocentric security studies regards the weak and the powerless as marginal or derivative elements of world politics</w:t>
      </w:r>
      <w:r w:rsidRPr="005170D7">
        <w:t xml:space="preserve">, as at best the site of liberal good intentions or at worst a potential source of threats.25 </w:t>
      </w:r>
      <w:r w:rsidRPr="005170D7">
        <w:rPr>
          <w:rStyle w:val="StyleBoldUnderline"/>
        </w:rPr>
        <w:t>Missed are the multiple and integral relations between the weak and the strong.</w:t>
      </w:r>
      <w:r w:rsidRPr="005170D7">
        <w:t xml:space="preserve"> Across diverse fields of social inquiry, it is taken for granted that the weak and the strong must be placed in a common analytic frame, as together constitutive of events, processes and structures.26 In contrast </w:t>
      </w:r>
      <w:r w:rsidRPr="005170D7">
        <w:rPr>
          <w:rStyle w:val="StyleBoldUnderline"/>
        </w:rPr>
        <w:t>IR, and security studies in particular, mainly proceed by attending to the powerful only.</w:t>
      </w:r>
      <w:r w:rsidRPr="005170D7">
        <w:t xml:space="preserve"> As Stanley Hoffmann notes, IR takes an ‘Athenian’ perspective on the world.27 </w:t>
      </w:r>
      <w:proofErr w:type="gramStart"/>
      <w:r w:rsidRPr="005170D7">
        <w:rPr>
          <w:rStyle w:val="StyleBoldUnderline"/>
        </w:rPr>
        <w:t>For</w:t>
      </w:r>
      <w:proofErr w:type="gramEnd"/>
      <w:r w:rsidRPr="005170D7">
        <w:rPr>
          <w:rStyle w:val="StyleBoldUnderline"/>
        </w:rPr>
        <w:t xml:space="preserve"> realism, with its focus on great powers, one-sided analysis of this kind is foundational. For liberal and some critical approaches to security studies, the weak are of interest but primarily as bearers of rights and objects of emancipation, that is, for their normative value in Western political theoretic terms</w:t>
      </w:r>
      <w:r w:rsidRPr="005170D7">
        <w:t xml:space="preserve">.28 </w:t>
      </w:r>
      <w:r w:rsidRPr="005170D7">
        <w:rPr>
          <w:rStyle w:val="Emphasis"/>
        </w:rPr>
        <w:t>Failing to study the weak and the strong together, as jointly responsible for making history, hamstrings IR and security studies’ ability to make sense of world politics generally and North-South relations in particular.</w:t>
      </w:r>
    </w:p>
    <w:p w:rsidR="00867CB5" w:rsidRPr="005170D7" w:rsidRDefault="00867CB5" w:rsidP="00867CB5">
      <w:r w:rsidRPr="005170D7">
        <w:t xml:space="preserve">That the weak play an integral role in shaping world politics is harder to deny when a Southern resistance movement strikes at the heart of Northern power. In the wake of those attacks, a </w:t>
      </w:r>
      <w:r w:rsidRPr="005170D7">
        <w:lastRenderedPageBreak/>
        <w:t xml:space="preserve">series of developments transformed international and domestic politics around the world in diverse ways. Wars are being fought; alliance relations reconfigured; security forces redeployed; borders reworked; civil liberties curtailed; departments of state created; and identities remade. </w:t>
      </w:r>
      <w:r w:rsidRPr="005170D7">
        <w:rPr>
          <w:rStyle w:val="StyleBoldUnderline"/>
        </w:rPr>
        <w:t>Understanding security relations now requires that we discard Eurocentric assumptions about the world and how it works</w:t>
      </w:r>
      <w:r w:rsidRPr="005170D7">
        <w:t>.</w:t>
      </w:r>
    </w:p>
    <w:p w:rsidR="00867CB5" w:rsidRPr="005170D7" w:rsidRDefault="00867CB5" w:rsidP="00980E9C">
      <w:pPr>
        <w:pStyle w:val="Heading1"/>
      </w:pPr>
    </w:p>
    <w:p w:rsidR="00867CB5" w:rsidRPr="005170D7" w:rsidRDefault="00867CB5" w:rsidP="00867CB5">
      <w:pPr>
        <w:pStyle w:val="Heading1"/>
      </w:pPr>
      <w:r w:rsidRPr="005170D7">
        <w:lastRenderedPageBreak/>
        <w:t>2AC Case</w:t>
      </w:r>
      <w:r w:rsidR="00B52732" w:rsidRPr="005170D7">
        <w:t xml:space="preserve"> Extensions</w:t>
      </w:r>
    </w:p>
    <w:p w:rsidR="00CA3FA7" w:rsidRDefault="00CA3FA7" w:rsidP="00CA3FA7">
      <w:pPr>
        <w:pStyle w:val="Heading1"/>
      </w:pPr>
      <w:r w:rsidRPr="005170D7">
        <w:lastRenderedPageBreak/>
        <w:t>Cuba Extensions</w:t>
      </w:r>
    </w:p>
    <w:p w:rsidR="00CA3FA7" w:rsidRDefault="00CA3FA7" w:rsidP="00CA3FA7">
      <w:pPr>
        <w:pStyle w:val="Heading3"/>
      </w:pPr>
      <w:r>
        <w:lastRenderedPageBreak/>
        <w:t>Cuba Key Example</w:t>
      </w:r>
    </w:p>
    <w:p w:rsidR="00CA3FA7" w:rsidRPr="00CA3FA7" w:rsidRDefault="00CA3FA7" w:rsidP="00CA3FA7">
      <w:pPr>
        <w:pStyle w:val="Heading4"/>
      </w:pPr>
      <w:r>
        <w:t>Focus on Cuba as example of US colonial imperialism crucial to interrogating notions of Eurocentrism and power in Latin America</w:t>
      </w:r>
    </w:p>
    <w:p w:rsidR="00CA3FA7" w:rsidRPr="0005066E" w:rsidRDefault="00CA3FA7" w:rsidP="00CA3FA7">
      <w:pPr>
        <w:rPr>
          <w:rStyle w:val="StyleStyleBold12pt"/>
        </w:rPr>
      </w:pPr>
      <w:r w:rsidRPr="0005066E">
        <w:rPr>
          <w:rStyle w:val="StyleStyleBold12pt"/>
        </w:rPr>
        <w:t>Slater, Professor of Geography, Loughborough University 4</w:t>
      </w:r>
    </w:p>
    <w:p w:rsidR="00CA3FA7" w:rsidRDefault="00CA3FA7" w:rsidP="00CA3FA7">
      <w:r>
        <w:t>(David, “The Gravity of Imperial Politics: Some Thoughts on Power and Representation”, The Arab World Geographer/Le Geographe du monde arabe, Vo 7</w:t>
      </w:r>
      <w:proofErr w:type="gramStart"/>
      <w:r>
        <w:t>,No</w:t>
      </w:r>
      <w:proofErr w:type="gramEnd"/>
      <w:r>
        <w:t xml:space="preserve"> 1-2,p. 100)</w:t>
      </w:r>
    </w:p>
    <w:p w:rsidR="00CA3FA7" w:rsidRDefault="00CA3FA7" w:rsidP="00CA3FA7"/>
    <w:p w:rsidR="00CA3FA7" w:rsidRDefault="00CA3FA7" w:rsidP="00CA3FA7">
      <w:pPr>
        <w:rPr>
          <w:rStyle w:val="StyleBoldUnderline"/>
        </w:rPr>
      </w:pPr>
      <w:r w:rsidRPr="00A266EE">
        <w:rPr>
          <w:rStyle w:val="StyleBoldUnderline"/>
        </w:rPr>
        <w:t xml:space="preserve">A key conceptual feature of </w:t>
      </w:r>
      <w:r>
        <w:t xml:space="preserve">Edward </w:t>
      </w:r>
      <w:r w:rsidRPr="00A266EE">
        <w:rPr>
          <w:rStyle w:val="StyleBoldUnderline"/>
        </w:rPr>
        <w:t>Said's analytical framework has been</w:t>
      </w:r>
      <w:r>
        <w:t xml:space="preserve">, in my view, </w:t>
      </w:r>
      <w:r w:rsidRPr="00A266EE">
        <w:rPr>
          <w:rStyle w:val="StyleBoldUnderline"/>
        </w:rPr>
        <w:t>his persistent and creative connection of the nature of imperial power with the forms of cultural enframing that are crucial to the installation, embodiment, and reproduction of that power</w:t>
      </w:r>
      <w:r>
        <w:t xml:space="preserve">. It was Foucault who underlined the imbrication of power and discourse, but it has been </w:t>
      </w:r>
      <w:proofErr w:type="gramStart"/>
      <w:r>
        <w:t>Said</w:t>
      </w:r>
      <w:proofErr w:type="gramEnd"/>
      <w:r>
        <w:t xml:space="preserve"> who has given that link a critical and crucial contextualization in the cultural and political settings of Western imperialism. </w:t>
      </w:r>
      <w:r w:rsidRPr="00021819">
        <w:rPr>
          <w:rStyle w:val="StyleBoldUnderline"/>
        </w:rPr>
        <w:t>Effectively challenging the "sanctioned ignorance" of the West's and especially the United States' imperial project,</w:t>
      </w:r>
      <w:r>
        <w:t xml:space="preserve"> found in much post-structuralist and postmodern writing,</w:t>
      </w:r>
      <w:r w:rsidRPr="00021819">
        <w:rPr>
          <w:rStyle w:val="StyleBoldUnderline"/>
        </w:rPr>
        <w:t xml:space="preserve"> Said opened up a new kind of theorization that combined the most effective ideas from Marxism</w:t>
      </w:r>
      <w:r>
        <w:t xml:space="preserve">, and especially those of a Gramscian origin, </w:t>
      </w:r>
      <w:r w:rsidRPr="00021819">
        <w:rPr>
          <w:rStyle w:val="StyleBoldUnderline"/>
        </w:rPr>
        <w:t>with the newer ideas emanating from contemporary discourse analysis</w:t>
      </w:r>
      <w:r>
        <w:t>. In this particular contribution, I h</w:t>
      </w:r>
      <w:r w:rsidRPr="00021819">
        <w:rPr>
          <w:rStyle w:val="StyleBoldUnderline"/>
        </w:rPr>
        <w:t>ave taken sustenance from Said's criticality and connecting framework of interpretation and, in so doing,</w:t>
      </w:r>
      <w:r>
        <w:t xml:space="preserve"> I have </w:t>
      </w:r>
      <w:r w:rsidRPr="00021819">
        <w:rPr>
          <w:rStyle w:val="StyleBoldUnderline"/>
        </w:rPr>
        <w:t>tried to show how the specificity of U.S. imperial politics provides an important cornerstone of today's global situation</w:t>
      </w:r>
      <w:r>
        <w:t xml:space="preserve">. In particular, I have indicated how </w:t>
      </w:r>
      <w:r w:rsidRPr="00021819">
        <w:rPr>
          <w:rStyle w:val="StyleBoldUnderline"/>
        </w:rPr>
        <w:t>the U.S.-Cuba encounter is symptomatic of many salient elements of U.S. imperial politics.</w:t>
      </w:r>
    </w:p>
    <w:p w:rsidR="00CA3FA7" w:rsidRPr="005170D7" w:rsidRDefault="00CA3FA7" w:rsidP="00CA3FA7">
      <w:pPr>
        <w:pStyle w:val="Heading3"/>
      </w:pPr>
      <w:r w:rsidRPr="005170D7">
        <w:lastRenderedPageBreak/>
        <w:t xml:space="preserve">Cuba </w:t>
      </w:r>
      <w:r>
        <w:t>is example of Manifest Destiny</w:t>
      </w:r>
    </w:p>
    <w:p w:rsidR="00CA3FA7" w:rsidRPr="005170D7" w:rsidRDefault="00CA3FA7" w:rsidP="00CA3FA7">
      <w:pPr>
        <w:pStyle w:val="Heading4"/>
      </w:pPr>
      <w:r w:rsidRPr="005170D7">
        <w:t>Past Cuba policies reflect racist and paternal policies – Cuba is the most recent example of Manifest Destiny</w:t>
      </w:r>
    </w:p>
    <w:p w:rsidR="00CA3FA7" w:rsidRPr="005170D7" w:rsidRDefault="00CA3FA7" w:rsidP="00CA3FA7">
      <w:pPr>
        <w:rPr>
          <w:rStyle w:val="StyleStyleBold12pt"/>
        </w:rPr>
      </w:pPr>
      <w:r w:rsidRPr="005170D7">
        <w:rPr>
          <w:rStyle w:val="StyleStyleBold12pt"/>
        </w:rPr>
        <w:t>Slater, Professor of Geography, Loughborough University 4</w:t>
      </w:r>
    </w:p>
    <w:p w:rsidR="00CA3FA7" w:rsidRPr="005170D7" w:rsidRDefault="00CA3FA7" w:rsidP="00CA3FA7">
      <w:r w:rsidRPr="005170D7">
        <w:t>(David, “The Gravity of Imperial Politics: Some Thoughts on Power and Representation”, The Arab World Geographer/Le Geographe du monde arabe, Vo 7</w:t>
      </w:r>
      <w:proofErr w:type="gramStart"/>
      <w:r w:rsidRPr="005170D7">
        <w:t>,No</w:t>
      </w:r>
      <w:proofErr w:type="gramEnd"/>
      <w:r w:rsidRPr="005170D7">
        <w:t xml:space="preserve"> 1-2, p.94-5</w:t>
      </w:r>
    </w:p>
    <w:p w:rsidR="00CA3FA7" w:rsidRPr="005170D7" w:rsidRDefault="00CA3FA7" w:rsidP="00CA3FA7"/>
    <w:p w:rsidR="00CA3FA7" w:rsidRPr="005170D7" w:rsidRDefault="00CA3FA7" w:rsidP="00CA3FA7">
      <w:r w:rsidRPr="005170D7">
        <w:rPr>
          <w:rStyle w:val="StyleBoldUnderline"/>
        </w:rPr>
        <w:t>The projection of American power at the turn of the 20th century assumed a variety of forms, so that</w:t>
      </w:r>
      <w:r w:rsidRPr="005170D7">
        <w:t xml:space="preserve"> while the Philippines became a colony, </w:t>
      </w:r>
      <w:r w:rsidRPr="005170D7">
        <w:rPr>
          <w:rStyle w:val="StyleBoldUnderline"/>
        </w:rPr>
        <w:t>Cuba, until 1934, was a semi-protectorate. Violence and racist representation figured</w:t>
      </w:r>
      <w:r w:rsidRPr="005170D7">
        <w:t xml:space="preserve"> in both instances. </w:t>
      </w:r>
      <w:r w:rsidRPr="005170D7">
        <w:rPr>
          <w:rStyle w:val="StyleBoldUnderline"/>
        </w:rPr>
        <w:t>In the Cuban case,</w:t>
      </w:r>
      <w:r w:rsidRPr="005170D7">
        <w:t xml:space="preserve"> for example, </w:t>
      </w:r>
      <w:r w:rsidRPr="005170D7">
        <w:rPr>
          <w:rStyle w:val="StyleBoldUnderline"/>
        </w:rPr>
        <w:t>the U.S. undersecretary of war,</w:t>
      </w:r>
      <w:r w:rsidRPr="005170D7">
        <w:t xml:space="preserve"> J. C. Breckenridge, </w:t>
      </w:r>
      <w:r w:rsidRPr="005170D7">
        <w:rPr>
          <w:rStyle w:val="StyleBoldUnderline"/>
        </w:rPr>
        <w:t>wrote in 1897 that the inhabitants of the island were "generally indolent and apathetic," "indifferent to religion," and therefore "immoral," and before any US. presence was to be institutionalized in Cuba, it would be necessary to "clean up the country,"</w:t>
      </w:r>
      <w:r w:rsidRPr="005170D7">
        <w:t xml:space="preserve"> even if this meant using the "methods of Divine Providence used on the cities of Sodom and Gomorrah " </w:t>
      </w:r>
      <w:r w:rsidRPr="005170D7">
        <w:rPr>
          <w:rStyle w:val="StyleBoldUnderline"/>
        </w:rPr>
        <w:t>Breckenridge went on to state that "we must destroy everything within our cannons' range of fire ... (w</w:t>
      </w:r>
      <w:proofErr w:type="gramStart"/>
      <w:r w:rsidRPr="005170D7">
        <w:rPr>
          <w:rStyle w:val="StyleBoldUnderline"/>
        </w:rPr>
        <w:t>)e</w:t>
      </w:r>
      <w:proofErr w:type="gramEnd"/>
      <w:r w:rsidRPr="005170D7">
        <w:rPr>
          <w:rStyle w:val="StyleBoldUnderline"/>
        </w:rPr>
        <w:t xml:space="preserve"> must impose a harsh blockade so that hunger and its constant companion, disease, undermine the peaceful population and decimate the Cuban army"</w:t>
      </w:r>
      <w:r w:rsidRPr="005170D7">
        <w:t xml:space="preserve"> (qtd. </w:t>
      </w:r>
      <w:proofErr w:type="gramStart"/>
      <w:r w:rsidRPr="005170D7">
        <w:t>in</w:t>
      </w:r>
      <w:proofErr w:type="gramEnd"/>
      <w:r w:rsidRPr="005170D7">
        <w:t xml:space="preserve"> Ricardo 1994, 45).</w:t>
      </w:r>
    </w:p>
    <w:p w:rsidR="00CA3FA7" w:rsidRPr="005170D7" w:rsidRDefault="00CA3FA7" w:rsidP="00CA3FA7">
      <w:r w:rsidRPr="005170D7">
        <w:t>Geopolitical Interventionism: Historical Elements of the U.S.-Cuba Encounter</w:t>
      </w:r>
    </w:p>
    <w:p w:rsidR="00CA3FA7" w:rsidRPr="005170D7" w:rsidRDefault="00CA3FA7" w:rsidP="00CA3FA7">
      <w:r w:rsidRPr="005170D7">
        <w:t xml:space="preserve">Cuba was formally placed under U.S. military rule in 1899 and this was accompanied by the dissolution of the institutions of the Cuban independence movement—the Liberation Army, the Provisional Government, and the Cuban Revolutionary Party, originally founded by Jose Marti. Cuba became a republic under U.S. tutelage in 1902. The Teller Amendment of 1898 prevented the United States from openly annexing the island. Passed by Congress when US. </w:t>
      </w:r>
      <w:proofErr w:type="gramStart"/>
      <w:r w:rsidRPr="005170D7">
        <w:t>public</w:t>
      </w:r>
      <w:proofErr w:type="gramEnd"/>
      <w:r w:rsidRPr="005170D7">
        <w:t xml:space="preserve"> opinion regarded military assistance for Cuba's struggle against Spain as heroic, the amendment stated that the United States disclaimed any intention of exercising sovereignty or control over the island except for the pacification thereof. The Teller Amendment was supported by those politicians who did not want the United States to annex an island inhabited by an "alien" people (see Smith 2000, 49) but the amendment also aimed to protect U.S. sugar producers from imports of cheap Cuban sugar. </w:t>
      </w:r>
      <w:proofErr w:type="gramStart"/>
      <w:r w:rsidRPr="005170D7">
        <w:t>Senator Teller himself coming from the sugar-beet state of Colorado.</w:t>
      </w:r>
      <w:proofErr w:type="gramEnd"/>
    </w:p>
    <w:p w:rsidR="00CA3FA7" w:rsidRDefault="00CA3FA7" w:rsidP="00CA3FA7">
      <w:pPr>
        <w:rPr>
          <w:rStyle w:val="StyleBoldUnderline"/>
        </w:rPr>
      </w:pPr>
      <w:r w:rsidRPr="005170D7">
        <w:rPr>
          <w:rStyle w:val="StyleBoldUnderline"/>
        </w:rPr>
        <w:t xml:space="preserve">As Cuba was brought into the orbit of U.S. power, the notion of "manifest destiny" was invoked, </w:t>
      </w:r>
      <w:r w:rsidRPr="005170D7">
        <w:t xml:space="preserve">as it had been invoked at the time of other U.S. interventions in the nineteenth century; one writer asserted that "it is manifest destiny that the commerce and progress of the island shall follow American channels and adopt American forms" (Benjamin 1990, 54). </w:t>
      </w:r>
      <w:r w:rsidRPr="005170D7">
        <w:rPr>
          <w:rStyle w:val="StyleBoldUnderline"/>
        </w:rPr>
        <w:t>The Platt Amendment, which was enacted by the U.S. Congress in 1901, became a key part of the 1903 Permanent Treaty between the two countries</w:t>
      </w:r>
      <w:r w:rsidRPr="005170D7">
        <w:t xml:space="preserve">. The Cuban constitutional convention was informed that unless it added the Platt Amendment to the new constitution, U.S. military occupation would continue (Perez, Jr. 1997, 108-11). Delegates to the convention appended the Piatt Amendment to the Cuban constitution in 1902, but only by a margin of one vote. </w:t>
      </w:r>
      <w:r w:rsidRPr="005170D7">
        <w:rPr>
          <w:rStyle w:val="StyleBoldUnderline"/>
        </w:rPr>
        <w:t xml:space="preserve">The Platt Amendment had seven articles that, in their entirety, effectively turned Cuba into a U.S. protectorate, provoking a continuous series of anti-US. </w:t>
      </w:r>
      <w:proofErr w:type="gramStart"/>
      <w:r w:rsidRPr="005170D7">
        <w:rPr>
          <w:rStyle w:val="StyleBoldUnderline"/>
        </w:rPr>
        <w:t>protests</w:t>
      </w:r>
      <w:proofErr w:type="gramEnd"/>
      <w:r w:rsidRPr="005170D7">
        <w:rPr>
          <w:rStyle w:val="StyleBoldUnderline"/>
        </w:rPr>
        <w:t xml:space="preserve"> and mobilizations throughout the early part of the 20th century.</w:t>
      </w:r>
    </w:p>
    <w:p w:rsidR="006F224C" w:rsidRDefault="006F224C" w:rsidP="00CA3FA7">
      <w:pPr>
        <w:rPr>
          <w:rStyle w:val="StyleBoldUnderline"/>
        </w:rPr>
      </w:pPr>
    </w:p>
    <w:p w:rsidR="006F224C" w:rsidRPr="005170D7" w:rsidRDefault="006F224C" w:rsidP="006F224C">
      <w:pPr>
        <w:pStyle w:val="Heading4"/>
        <w:rPr>
          <w:rStyle w:val="StyleStyleBold12pt"/>
          <w:b/>
        </w:rPr>
      </w:pPr>
      <w:r w:rsidRPr="005170D7">
        <w:rPr>
          <w:rStyle w:val="StyleStyleBold12pt"/>
          <w:b/>
        </w:rPr>
        <w:lastRenderedPageBreak/>
        <w:t>The embargo on Cuba represents a remnant of Eurocentric ideals during the cold war and is used to mask US imperialism in the area</w:t>
      </w:r>
    </w:p>
    <w:p w:rsidR="006F224C" w:rsidRPr="005170D7" w:rsidRDefault="006F224C" w:rsidP="006F224C">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6F224C" w:rsidRPr="005170D7" w:rsidRDefault="006F224C" w:rsidP="006F224C">
      <w:r w:rsidRPr="005170D7">
        <w:t xml:space="preserve">(Tarak and Mark, 2006, “The postcolonial moment in security studies”, </w:t>
      </w:r>
      <w:r w:rsidRPr="005170D7">
        <w:rPr>
          <w:i/>
        </w:rPr>
        <w:t>Review of International Studies</w:t>
      </w:r>
      <w:r w:rsidRPr="005170D7">
        <w:t xml:space="preserve">, vol. 32, pg. 338, </w:t>
      </w:r>
      <w:hyperlink r:id="rId19" w:history="1">
        <w:r w:rsidRPr="005170D7">
          <w:rPr>
            <w:rStyle w:val="Hyperlink"/>
          </w:rPr>
          <w:t>https://umdrive.memphis.edu/rblanton/public/POLS_7508_Fall_2012/barwaki_postcolonial_RIS_2006.pdf</w:t>
        </w:r>
      </w:hyperlink>
      <w:r w:rsidRPr="005170D7">
        <w:t>, accessed 7/12/13, JZ)</w:t>
      </w:r>
    </w:p>
    <w:p w:rsidR="006F224C" w:rsidRPr="005170D7" w:rsidRDefault="006F224C" w:rsidP="006F224C"/>
    <w:p w:rsidR="006F224C" w:rsidRPr="005170D7" w:rsidRDefault="006F224C" w:rsidP="006F224C">
      <w:r w:rsidRPr="005170D7">
        <w:rPr>
          <w:rStyle w:val="StyleBoldUnderline"/>
        </w:rPr>
        <w:t>Even so, US scholars still had difficulty granting the possibility of objectivity to Cuban policymakers and scholars</w:t>
      </w:r>
      <w:r w:rsidRPr="005170D7">
        <w:t xml:space="preserve">. The editors of Back to the Brink state that whereas the Americans and the Soviets ‘came mainly to give and hear testimony regarding the story of the crisis . . . for the Cubans . . . the more they learned and shared, the more profoundly embedded they inevitably became in the overriding issues of their present situation: their highly abnormal relations with their near neighbour and their far away ally’.57 This depiction of politicised Cubans and apolitical Americans (and Soviets) is unsustainable. Narrowly construed, </w:t>
      </w:r>
      <w:r w:rsidRPr="005170D7">
        <w:rPr>
          <w:rStyle w:val="StyleBoldUnderline"/>
        </w:rPr>
        <w:t>as the study of rational crisis decision-making, US scholarly interest in the Cuban Missile Crisis also betrays a ‘national-political approach’, one that takes US concerns for granted. The claim to rational decision-making is frequently used by great powers to justify the possession of nuclear weapons.</w:t>
      </w:r>
      <w:r w:rsidRPr="005170D7">
        <w:t xml:space="preserve"> Conversely, </w:t>
      </w:r>
      <w:r w:rsidRPr="005170D7">
        <w:rPr>
          <w:rStyle w:val="StyleBoldUnderline"/>
        </w:rPr>
        <w:t xml:space="preserve">the purported lack of rationality on the part of other states, particularly revolutionary regimes like Cuba or Iran, is routinely invoked to explain why they cannot be trusted with nuclear weapons.58 Scholarly attention to ‘rational decision making’ </w:t>
      </w:r>
      <w:r w:rsidRPr="005170D7">
        <w:t xml:space="preserve">– learning the lessons of the Cuban Missile Crisis – </w:t>
      </w:r>
      <w:r w:rsidRPr="005170D7">
        <w:rPr>
          <w:rStyle w:val="StyleBoldUnderline"/>
        </w:rPr>
        <w:t>serves to reproduce this demonstrably Orientalist characterisation.</w:t>
      </w:r>
      <w:r w:rsidRPr="005170D7">
        <w:t xml:space="preserve"> In any case, ‘abnormality’ arises not only from the actions of Cuba. </w:t>
      </w:r>
      <w:r w:rsidRPr="005170D7">
        <w:rPr>
          <w:rStyle w:val="StyleBoldUnderline"/>
        </w:rPr>
        <w:t>The US has maintained economic and other sanctions against Cuba long after the expiry of the Cold War strategic context. Cuba is a live issue in US politics</w:t>
      </w:r>
      <w:r w:rsidRPr="005170D7">
        <w:t xml:space="preserve">, particularly in Florida, home to a large and well-organised expatriate Cuban community and a key battleground in US presidential elections. These facts of US policy and politics show that </w:t>
      </w:r>
      <w:r w:rsidRPr="005170D7">
        <w:rPr>
          <w:rStyle w:val="StyleBoldUnderline"/>
        </w:rPr>
        <w:t>the causes and significance of the ‘highly abnormal relations’ between Cuba and the US are not confined to Cuba alone. Indeed, locating ‘abnormality’ on Cuba effectively obscures the long history of US imperialism in Cuba and the Caribbean</w:t>
      </w:r>
      <w:r w:rsidRPr="005170D7">
        <w:t>.</w:t>
      </w:r>
    </w:p>
    <w:p w:rsidR="00CA3FA7" w:rsidRPr="005170D7" w:rsidRDefault="006F224C" w:rsidP="00CA3FA7">
      <w:pPr>
        <w:pStyle w:val="Heading3"/>
      </w:pPr>
      <w:r>
        <w:lastRenderedPageBreak/>
        <w:t>Cuba = Victim of Imperialism</w:t>
      </w:r>
    </w:p>
    <w:p w:rsidR="00CA3FA7" w:rsidRPr="005170D7" w:rsidRDefault="00CA3FA7" w:rsidP="00CA3FA7">
      <w:pPr>
        <w:pStyle w:val="Heading4"/>
        <w:rPr>
          <w:rStyle w:val="stylestylebold12pt0"/>
          <w:rFonts w:cs="Times New Roman"/>
          <w:bCs w:val="0"/>
          <w:color w:val="000000"/>
          <w:szCs w:val="26"/>
        </w:rPr>
      </w:pPr>
      <w:r w:rsidRPr="005170D7">
        <w:rPr>
          <w:rStyle w:val="stylestylebold12pt0"/>
          <w:rFonts w:cs="Times New Roman"/>
          <w:bCs w:val="0"/>
          <w:color w:val="000000"/>
          <w:szCs w:val="26"/>
        </w:rPr>
        <w:t>Latin America is dominated by Eurocentric imperialism</w:t>
      </w:r>
    </w:p>
    <w:p w:rsidR="00CA3FA7" w:rsidRPr="005170D7" w:rsidRDefault="00CA3FA7" w:rsidP="00CA3FA7">
      <w:pPr>
        <w:shd w:val="clear" w:color="auto" w:fill="FFFFFF"/>
        <w:rPr>
          <w:rStyle w:val="StyleStyleBold12pt"/>
        </w:rPr>
      </w:pPr>
      <w:r w:rsidRPr="005170D7">
        <w:rPr>
          <w:rStyle w:val="StyleStyleBold12pt"/>
        </w:rPr>
        <w:t>Riddell, Marxist writer and former leader of the Revolutionary Workers League in Canada, 9</w:t>
      </w:r>
    </w:p>
    <w:p w:rsidR="00CA3FA7" w:rsidRPr="005170D7" w:rsidRDefault="00CA3FA7" w:rsidP="00CA3FA7">
      <w:pPr>
        <w:shd w:val="clear" w:color="auto" w:fill="FFFFFF"/>
        <w:rPr>
          <w:rFonts w:cs="Times New Roman"/>
          <w:color w:val="000000"/>
        </w:rPr>
      </w:pPr>
      <w:r w:rsidRPr="005170D7">
        <w:rPr>
          <w:rFonts w:cs="Times New Roman"/>
          <w:color w:val="000000"/>
        </w:rPr>
        <w:t>(John, 12-4-9,</w:t>
      </w:r>
      <w:r w:rsidRPr="005170D7">
        <w:rPr>
          <w:rStyle w:val="apple-converted-space"/>
          <w:rFonts w:cs="Times New Roman"/>
          <w:color w:val="000000"/>
        </w:rPr>
        <w:t> </w:t>
      </w:r>
      <w:r w:rsidRPr="005170D7">
        <w:rPr>
          <w:rStyle w:val="spelle"/>
          <w:rFonts w:cs="Times New Roman"/>
          <w:color w:val="000000"/>
        </w:rPr>
        <w:t>Kasama</w:t>
      </w:r>
      <w:r w:rsidRPr="005170D7">
        <w:rPr>
          <w:rStyle w:val="apple-converted-space"/>
          <w:rFonts w:cs="Times New Roman"/>
          <w:color w:val="000000"/>
        </w:rPr>
        <w:t> </w:t>
      </w:r>
      <w:r w:rsidRPr="005170D7">
        <w:rPr>
          <w:rFonts w:cs="Times New Roman"/>
          <w:color w:val="000000"/>
        </w:rPr>
        <w:t>Project, “Is Marxism Eurocentric? A View from Latin America”</w:t>
      </w:r>
      <w:hyperlink r:id="rId20" w:history="1">
        <w:r w:rsidRPr="005170D7">
          <w:t>http://kasamaproject.org/theory/1823-55is-marxism-eurocentric-a-view-from-latin-america</w:t>
        </w:r>
      </w:hyperlink>
      <w:r w:rsidRPr="005170D7">
        <w:t> accessed 7-4-13 KR)</w:t>
      </w:r>
    </w:p>
    <w:p w:rsidR="00CA3FA7" w:rsidRPr="005170D7" w:rsidRDefault="00CA3FA7" w:rsidP="00CA3FA7">
      <w:pPr>
        <w:shd w:val="clear" w:color="auto" w:fill="FFFFFF"/>
        <w:rPr>
          <w:rFonts w:cs="Times New Roman"/>
          <w:color w:val="000000"/>
          <w:u w:val="single"/>
        </w:rPr>
      </w:pPr>
    </w:p>
    <w:p w:rsidR="00CA3FA7" w:rsidRPr="005170D7" w:rsidRDefault="00CA3FA7" w:rsidP="00CA3FA7">
      <w:pPr>
        <w:shd w:val="clear" w:color="auto" w:fill="FFFFFF"/>
        <w:rPr>
          <w:rStyle w:val="styleboldunderline0"/>
          <w:rFonts w:cs="Times New Roman"/>
          <w:b/>
          <w:bCs/>
          <w:color w:val="000000"/>
          <w:u w:val="single"/>
        </w:rPr>
      </w:pPr>
      <w:r w:rsidRPr="005170D7">
        <w:rPr>
          <w:rStyle w:val="styleboldunderline0"/>
          <w:rFonts w:cs="Times New Roman"/>
          <w:b/>
          <w:bCs/>
          <w:color w:val="000000"/>
          <w:u w:val="single"/>
        </w:rPr>
        <w:t>Over the past decade, a new rise of mass struggles in Latin America has sparked an encounter between revolutionists of that region and many of those based in the imperialist countries. In many of these struggles, as in Bolivia under the presidency of</w:t>
      </w:r>
      <w:r w:rsidRPr="005170D7">
        <w:rPr>
          <w:rStyle w:val="apple-converted-space"/>
          <w:rFonts w:cs="Times New Roman"/>
          <w:b/>
          <w:bCs/>
          <w:color w:val="000000"/>
          <w:u w:val="single"/>
        </w:rPr>
        <w:t> </w:t>
      </w:r>
      <w:r w:rsidRPr="005170D7">
        <w:rPr>
          <w:rStyle w:val="spelle"/>
          <w:rFonts w:cs="Times New Roman"/>
          <w:b/>
          <w:bCs/>
          <w:color w:val="000000"/>
        </w:rPr>
        <w:t>Evo</w:t>
      </w:r>
      <w:r w:rsidRPr="005170D7">
        <w:rPr>
          <w:rStyle w:val="apple-converted-space"/>
          <w:rFonts w:cs="Times New Roman"/>
          <w:b/>
          <w:bCs/>
          <w:color w:val="000000"/>
          <w:u w:val="single"/>
        </w:rPr>
        <w:t> </w:t>
      </w:r>
      <w:r w:rsidRPr="005170D7">
        <w:rPr>
          <w:rStyle w:val="styleboldunderline0"/>
          <w:rFonts w:cs="Times New Roman"/>
          <w:b/>
          <w:bCs/>
          <w:color w:val="000000"/>
          <w:u w:val="single"/>
        </w:rPr>
        <w:t>Morales, Indigenous peoples are in the lead.</w:t>
      </w:r>
    </w:p>
    <w:p w:rsidR="00CA3FA7" w:rsidRPr="005170D7" w:rsidRDefault="00CA3FA7" w:rsidP="00CA3FA7">
      <w:pPr>
        <w:shd w:val="clear" w:color="auto" w:fill="FFFFFF"/>
        <w:rPr>
          <w:rFonts w:cs="Times New Roman"/>
          <w:color w:val="000000"/>
        </w:rPr>
      </w:pPr>
      <w:r w:rsidRPr="005170D7">
        <w:rPr>
          <w:rFonts w:cs="Times New Roman"/>
          <w:color w:val="000000"/>
        </w:rPr>
        <w:t>Latin American revolutionists are enriching Marxism in the field of theory as well as of action. This article offers some introductory comments indicating ways in which their ideas are linking up with and drawing attention to important but little-known aspects of Marxist thought.</w:t>
      </w:r>
    </w:p>
    <w:p w:rsidR="00CA3FA7" w:rsidRPr="005170D7" w:rsidRDefault="00CA3FA7" w:rsidP="00CA3FA7">
      <w:pPr>
        <w:shd w:val="clear" w:color="auto" w:fill="FFFFFF"/>
        <w:rPr>
          <w:rFonts w:cs="Times New Roman"/>
          <w:color w:val="000000"/>
        </w:rPr>
      </w:pPr>
      <w:r w:rsidRPr="005170D7">
        <w:rPr>
          <w:rStyle w:val="spelle"/>
          <w:rFonts w:cs="Times New Roman"/>
          <w:color w:val="000000"/>
        </w:rPr>
        <w:t>Eurocentrism</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A good starting point is provided by the comment often heard from Latin American revolutionists that much of Marxist theory is marked by a "Eurocentric" bias. They understand</w:t>
      </w:r>
      <w:r w:rsidRPr="005170D7">
        <w:rPr>
          <w:rStyle w:val="apple-converted-space"/>
          <w:rFonts w:cs="Times New Roman"/>
          <w:b/>
          <w:bCs/>
          <w:color w:val="000000"/>
          <w:u w:val="single"/>
        </w:rPr>
        <w:t> </w:t>
      </w:r>
      <w:r w:rsidRPr="005170D7">
        <w:rPr>
          <w:rStyle w:val="spelle"/>
          <w:rFonts w:cs="Times New Roman"/>
          <w:b/>
          <w:bCs/>
          <w:color w:val="000000"/>
        </w:rPr>
        <w:t>Eurocentrism</w:t>
      </w:r>
      <w:r w:rsidRPr="005170D7">
        <w:rPr>
          <w:rStyle w:val="apple-converted-space"/>
          <w:rFonts w:cs="Times New Roman"/>
          <w:b/>
          <w:bCs/>
          <w:color w:val="000000"/>
          <w:u w:val="single"/>
        </w:rPr>
        <w:t> </w:t>
      </w:r>
      <w:r w:rsidRPr="005170D7">
        <w:rPr>
          <w:rStyle w:val="styleboldunderline0"/>
          <w:rFonts w:cs="Times New Roman"/>
          <w:b/>
          <w:bCs/>
          <w:color w:val="000000"/>
          <w:u w:val="single"/>
        </w:rPr>
        <w:t>as the belief that Latin American nations must replicate the evolution of Western European societies, through to the highest possible level of capitalist development, before a socialist revolution is possible.</w:t>
      </w:r>
      <w:r w:rsidRPr="005170D7">
        <w:rPr>
          <w:rStyle w:val="apple-converted-space"/>
          <w:rFonts w:cs="Times New Roman"/>
          <w:b/>
          <w:bCs/>
          <w:color w:val="000000"/>
          <w:u w:val="single"/>
        </w:rPr>
        <w:t> </w:t>
      </w:r>
      <w:r w:rsidRPr="005170D7">
        <w:rPr>
          <w:rStyle w:val="spelle"/>
          <w:rFonts w:cs="Times New Roman"/>
          <w:b/>
          <w:bCs/>
          <w:color w:val="000000"/>
        </w:rPr>
        <w:t>Eurocentrism</w:t>
      </w:r>
      <w:r w:rsidRPr="005170D7">
        <w:rPr>
          <w:rStyle w:val="apple-converted-space"/>
          <w:rFonts w:cs="Times New Roman"/>
          <w:b/>
          <w:bCs/>
          <w:color w:val="000000"/>
          <w:u w:val="single"/>
        </w:rPr>
        <w:t> </w:t>
      </w:r>
      <w:r w:rsidRPr="005170D7">
        <w:rPr>
          <w:rStyle w:val="styleboldunderline0"/>
          <w:rFonts w:cs="Times New Roman"/>
          <w:b/>
          <w:bCs/>
          <w:color w:val="000000"/>
          <w:u w:val="single"/>
        </w:rPr>
        <w:t>is also understood to imply a stress on the primacy of industrialization for social progress and on the need to raise physical production in a fashion that appears to exclude peasant and Indigenous realities and to point toward the dissolution of Indigenous culture.1</w:t>
      </w:r>
    </w:p>
    <w:p w:rsidR="00CA3FA7" w:rsidRPr="005170D7" w:rsidRDefault="00CA3FA7" w:rsidP="00CA3FA7">
      <w:pPr>
        <w:shd w:val="clear" w:color="auto" w:fill="FFFFFF"/>
        <w:rPr>
          <w:rFonts w:cs="Times New Roman"/>
          <w:color w:val="000000"/>
        </w:rPr>
      </w:pPr>
      <w:r w:rsidRPr="005170D7">
        <w:rPr>
          <w:rFonts w:cs="Times New Roman"/>
          <w:color w:val="000000"/>
        </w:rPr>
        <w:t>Marx's celebrated statement that "no social order ever perishes before all the productive forces for which there is room in it have developed"2 is sometimes cited as evidence of a Eurocentric bias in Marxism. Karl</w:t>
      </w:r>
      <w:r w:rsidRPr="005170D7">
        <w:rPr>
          <w:rStyle w:val="apple-converted-space"/>
          <w:rFonts w:cs="Times New Roman"/>
          <w:color w:val="000000"/>
        </w:rPr>
        <w:t> </w:t>
      </w:r>
      <w:r w:rsidRPr="005170D7">
        <w:rPr>
          <w:rStyle w:val="spelle"/>
          <w:rFonts w:cs="Times New Roman"/>
          <w:color w:val="000000"/>
        </w:rPr>
        <w:t>Kautsky</w:t>
      </w:r>
      <w:r w:rsidRPr="005170D7">
        <w:rPr>
          <w:rStyle w:val="apple-converted-space"/>
          <w:rFonts w:cs="Times New Roman"/>
          <w:color w:val="000000"/>
        </w:rPr>
        <w:t> </w:t>
      </w:r>
      <w:r w:rsidRPr="005170D7">
        <w:rPr>
          <w:rFonts w:cs="Times New Roman"/>
          <w:color w:val="000000"/>
        </w:rPr>
        <w:t>and</w:t>
      </w:r>
      <w:r w:rsidRPr="005170D7">
        <w:rPr>
          <w:rStyle w:val="spelle"/>
          <w:rFonts w:cs="Times New Roman"/>
          <w:color w:val="000000"/>
        </w:rPr>
        <w:t>Georgi</w:t>
      </w:r>
      <w:r w:rsidRPr="005170D7">
        <w:rPr>
          <w:rStyle w:val="apple-converted-space"/>
          <w:rFonts w:cs="Times New Roman"/>
          <w:color w:val="000000"/>
        </w:rPr>
        <w:t> </w:t>
      </w:r>
      <w:r w:rsidRPr="005170D7">
        <w:rPr>
          <w:rFonts w:cs="Times New Roman"/>
          <w:color w:val="000000"/>
        </w:rPr>
        <w:t>Plekhanov, Marxist theorists of the pre-1914 period, are viewed as classic exponents of this view. Latin American writer Gustavo Pérez Hinojosa quotes</w:t>
      </w:r>
      <w:r w:rsidRPr="005170D7">
        <w:rPr>
          <w:rStyle w:val="apple-converted-space"/>
          <w:rFonts w:cs="Times New Roman"/>
          <w:color w:val="000000"/>
        </w:rPr>
        <w:t> </w:t>
      </w:r>
      <w:r w:rsidRPr="005170D7">
        <w:rPr>
          <w:rStyle w:val="spelle"/>
          <w:rFonts w:cs="Times New Roman"/>
          <w:color w:val="000000"/>
        </w:rPr>
        <w:t>Kautsky's</w:t>
      </w:r>
      <w:r w:rsidRPr="005170D7">
        <w:rPr>
          <w:rStyle w:val="apple-converted-space"/>
          <w:rFonts w:cs="Times New Roman"/>
          <w:color w:val="000000"/>
        </w:rPr>
        <w:t> </w:t>
      </w:r>
      <w:r w:rsidRPr="005170D7">
        <w:rPr>
          <w:rFonts w:cs="Times New Roman"/>
          <w:color w:val="000000"/>
        </w:rPr>
        <w:t>view that "workers can rule only where the capitalist system has achieved a high level of development"3 -- that is, not yet in Latin America.</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The pioneer Marxists in Latin American before 1917 shared that perspective.</w:t>
      </w:r>
      <w:r w:rsidRPr="005170D7">
        <w:rPr>
          <w:rStyle w:val="apple-converted-space"/>
          <w:rFonts w:cs="Times New Roman"/>
          <w:b/>
          <w:bCs/>
          <w:color w:val="000000"/>
          <w:u w:val="single"/>
        </w:rPr>
        <w:t> </w:t>
      </w:r>
      <w:proofErr w:type="gramStart"/>
      <w:r w:rsidRPr="005170D7">
        <w:rPr>
          <w:rStyle w:val="styleboldunderline0"/>
          <w:rFonts w:cs="Times New Roman"/>
          <w:b/>
          <w:bCs/>
          <w:color w:val="000000"/>
          <w:u w:val="single"/>
        </w:rPr>
        <w:t>But after the Russian Revolution a new current emerged, now often called "Latin American Marxism."</w:t>
      </w:r>
      <w:proofErr w:type="gramEnd"/>
      <w:r w:rsidRPr="005170D7">
        <w:rPr>
          <w:rStyle w:val="styleboldunderline0"/>
          <w:rFonts w:cs="Times New Roman"/>
          <w:b/>
          <w:bCs/>
          <w:color w:val="000000"/>
          <w:u w:val="single"/>
        </w:rPr>
        <w:t xml:space="preserve"> Argentine theorist</w:t>
      </w:r>
      <w:r w:rsidRPr="005170D7">
        <w:rPr>
          <w:rStyle w:val="apple-converted-space"/>
          <w:rFonts w:cs="Times New Roman"/>
          <w:b/>
          <w:bCs/>
          <w:color w:val="000000"/>
          <w:u w:val="single"/>
        </w:rPr>
        <w:t> </w:t>
      </w:r>
      <w:r w:rsidRPr="005170D7">
        <w:rPr>
          <w:rStyle w:val="spelle"/>
          <w:rFonts w:cs="Times New Roman"/>
          <w:b/>
          <w:bCs/>
          <w:color w:val="000000"/>
        </w:rPr>
        <w:t>Néstor</w:t>
      </w:r>
      <w:r w:rsidRPr="005170D7">
        <w:rPr>
          <w:rStyle w:val="styleboldunderline0"/>
          <w:rFonts w:cs="Times New Roman"/>
          <w:b/>
          <w:bCs/>
          <w:color w:val="000000"/>
          <w:u w:val="single"/>
        </w:rPr>
        <w:t>Kohan identifies the pioneer Peruvian Communist José Carlos</w:t>
      </w:r>
      <w:r w:rsidRPr="005170D7">
        <w:rPr>
          <w:rStyle w:val="apple-converted-space"/>
          <w:rFonts w:cs="Times New Roman"/>
          <w:b/>
          <w:bCs/>
          <w:color w:val="000000"/>
          <w:u w:val="single"/>
        </w:rPr>
        <w:t> </w:t>
      </w:r>
      <w:r w:rsidRPr="005170D7">
        <w:rPr>
          <w:rStyle w:val="spelle"/>
          <w:rFonts w:cs="Times New Roman"/>
          <w:b/>
          <w:bCs/>
          <w:color w:val="000000"/>
        </w:rPr>
        <w:t>Mariátegui</w:t>
      </w:r>
      <w:r w:rsidRPr="005170D7">
        <w:rPr>
          <w:rStyle w:val="apple-converted-space"/>
          <w:rFonts w:cs="Times New Roman"/>
          <w:b/>
          <w:bCs/>
          <w:color w:val="000000"/>
          <w:u w:val="single"/>
        </w:rPr>
        <w:t> </w:t>
      </w:r>
      <w:r w:rsidRPr="005170D7">
        <w:rPr>
          <w:rStyle w:val="styleboldunderline0"/>
          <w:rFonts w:cs="Times New Roman"/>
          <w:b/>
          <w:bCs/>
          <w:color w:val="000000"/>
          <w:u w:val="single"/>
        </w:rPr>
        <w:t>as its founder.</w:t>
      </w:r>
      <w:r w:rsidRPr="005170D7">
        <w:rPr>
          <w:rStyle w:val="apple-converted-space"/>
          <w:rFonts w:cs="Times New Roman"/>
          <w:b/>
          <w:bCs/>
          <w:color w:val="000000"/>
          <w:u w:val="single"/>
        </w:rPr>
        <w:t> </w:t>
      </w:r>
      <w:r w:rsidRPr="005170D7">
        <w:rPr>
          <w:rStyle w:val="spelle"/>
          <w:rFonts w:cs="Times New Roman"/>
          <w:b/>
          <w:bCs/>
          <w:color w:val="000000"/>
        </w:rPr>
        <w:t>Mariátegui</w:t>
      </w:r>
      <w:r w:rsidRPr="005170D7">
        <w:rPr>
          <w:rStyle w:val="styleboldunderline0"/>
          <w:rFonts w:cs="Times New Roman"/>
          <w:b/>
          <w:bCs/>
          <w:color w:val="000000"/>
          <w:u w:val="single"/>
        </w:rPr>
        <w:t>, Kohan says, "opposed Eurocentric schemas and populist efforts to rally workers behind different factions of the bourgeoisie" and "set about recapturing 'Inca communism' as a precursor of socialist struggles."4</w:t>
      </w:r>
    </w:p>
    <w:p w:rsidR="00CA3FA7" w:rsidRPr="005170D7" w:rsidRDefault="00CA3FA7" w:rsidP="00CA3FA7">
      <w:pPr>
        <w:shd w:val="clear" w:color="auto" w:fill="FFFFFF"/>
        <w:rPr>
          <w:rFonts w:cs="Times New Roman"/>
          <w:color w:val="000000"/>
        </w:rPr>
      </w:pPr>
      <w:r w:rsidRPr="005170D7">
        <w:rPr>
          <w:rFonts w:cs="Times New Roman"/>
          <w:color w:val="000000"/>
        </w:rPr>
        <w:t>National Subjugation</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Pérez Hinojosa and Kohan both take for granted that Latin American struggles today, as in</w:t>
      </w:r>
      <w:r w:rsidRPr="005170D7">
        <w:rPr>
          <w:rStyle w:val="apple-converted-space"/>
          <w:rFonts w:cs="Times New Roman"/>
          <w:b/>
          <w:bCs/>
          <w:color w:val="000000"/>
          <w:u w:val="single"/>
        </w:rPr>
        <w:t> </w:t>
      </w:r>
      <w:r w:rsidRPr="005170D7">
        <w:rPr>
          <w:rStyle w:val="spelle"/>
          <w:rFonts w:cs="Times New Roman"/>
          <w:b/>
          <w:bCs/>
          <w:color w:val="000000"/>
        </w:rPr>
        <w:t>Mariátegui's</w:t>
      </w:r>
      <w:r w:rsidRPr="005170D7">
        <w:rPr>
          <w:rStyle w:val="styleboldunderline0"/>
          <w:rFonts w:cs="Times New Roman"/>
          <w:b/>
          <w:bCs/>
          <w:color w:val="000000"/>
          <w:u w:val="single"/>
        </w:rPr>
        <w:t>time, combine both anti-imperialist and socialist components</w:t>
      </w:r>
      <w:r w:rsidRPr="005170D7">
        <w:rPr>
          <w:rFonts w:cs="Times New Roman"/>
          <w:color w:val="000000"/>
        </w:rPr>
        <w:t>. This viewpoint links back to the analysis advanced by the Communist International in Lenin's time of a world divided between imperialist nations and subjugated</w:t>
      </w:r>
      <w:r w:rsidRPr="005170D7">
        <w:rPr>
          <w:rStyle w:val="apple-converted-space"/>
          <w:rFonts w:cs="Times New Roman"/>
          <w:color w:val="000000"/>
        </w:rPr>
        <w:t> </w:t>
      </w:r>
      <w:r w:rsidRPr="005170D7">
        <w:rPr>
          <w:rStyle w:val="styleboldunderline0"/>
          <w:rFonts w:cs="Times New Roman"/>
          <w:b/>
          <w:bCs/>
          <w:color w:val="000000"/>
          <w:u w:val="single"/>
        </w:rPr>
        <w:t>peoples.5 Is this framework still relevant at a time when most poor countries have formal independence? The central role of anti-imperialism in recent Latin American struggles would seem to confirm the early Communist International's analysis.</w:t>
      </w:r>
    </w:p>
    <w:p w:rsidR="00CA3FA7" w:rsidRPr="005170D7" w:rsidRDefault="00CA3FA7" w:rsidP="00CA3FA7">
      <w:pPr>
        <w:shd w:val="clear" w:color="auto" w:fill="FFFFFF"/>
        <w:rPr>
          <w:rFonts w:cs="Times New Roman"/>
          <w:color w:val="000000"/>
        </w:rPr>
      </w:pPr>
      <w:r w:rsidRPr="005170D7">
        <w:rPr>
          <w:rFonts w:cs="Times New Roman"/>
          <w:color w:val="000000"/>
        </w:rPr>
        <w:lastRenderedPageBreak/>
        <w:t>Pérez Hinojosa tells us that</w:t>
      </w:r>
      <w:r w:rsidRPr="005170D7">
        <w:rPr>
          <w:rStyle w:val="apple-converted-space"/>
          <w:rFonts w:cs="Times New Roman"/>
          <w:color w:val="000000"/>
        </w:rPr>
        <w:t> </w:t>
      </w:r>
      <w:r w:rsidRPr="005170D7">
        <w:rPr>
          <w:rStyle w:val="spelle"/>
          <w:rFonts w:cs="Times New Roman"/>
          <w:color w:val="000000"/>
        </w:rPr>
        <w:t>Mariátegui</w:t>
      </w:r>
      <w:r w:rsidRPr="005170D7">
        <w:rPr>
          <w:rStyle w:val="apple-converted-space"/>
          <w:rFonts w:cs="Times New Roman"/>
          <w:color w:val="000000"/>
        </w:rPr>
        <w:t> </w:t>
      </w:r>
      <w:r w:rsidRPr="005170D7">
        <w:rPr>
          <w:rFonts w:cs="Times New Roman"/>
          <w:color w:val="000000"/>
        </w:rPr>
        <w:t>recognized the impossibility of national capitalist development in semi-colonial countries like Peru. The revolution would be "socialist from its beginnings but would go through two stages" in realizing the tasks first of bourgeois democratic and then of socialist revolution. Moreover, the Peruvian theorist held that "this socialist revolution would be marked by a junction with the historic basis of socialization: the Indigenous communities, the survivals of primitive agrarian communism."6</w:t>
      </w:r>
    </w:p>
    <w:p w:rsidR="00CA3FA7" w:rsidRPr="005170D7" w:rsidRDefault="00CA3FA7" w:rsidP="00CA3FA7">
      <w:pPr>
        <w:shd w:val="clear" w:color="auto" w:fill="FFFFFF"/>
        <w:rPr>
          <w:rFonts w:cs="Times New Roman"/>
          <w:color w:val="000000"/>
        </w:rPr>
      </w:pPr>
      <w:r w:rsidRPr="005170D7">
        <w:rPr>
          <w:rFonts w:cs="Times New Roman"/>
          <w:color w:val="000000"/>
        </w:rPr>
        <w:t>Subsequently, says Kohan, the "brilliant team of the 1920s," which included Julio Antonio</w:t>
      </w:r>
      <w:r w:rsidRPr="005170D7">
        <w:rPr>
          <w:rStyle w:val="apple-converted-space"/>
          <w:rFonts w:cs="Times New Roman"/>
          <w:color w:val="000000"/>
        </w:rPr>
        <w:t> </w:t>
      </w:r>
      <w:r w:rsidRPr="005170D7">
        <w:rPr>
          <w:rStyle w:val="spelle"/>
          <w:rFonts w:cs="Times New Roman"/>
          <w:color w:val="000000"/>
        </w:rPr>
        <w:t>Mella</w:t>
      </w:r>
      <w:r w:rsidRPr="005170D7">
        <w:rPr>
          <w:rStyle w:val="apple-converted-space"/>
          <w:rFonts w:cs="Times New Roman"/>
          <w:color w:val="000000"/>
        </w:rPr>
        <w:t> </w:t>
      </w:r>
      <w:r w:rsidRPr="005170D7">
        <w:rPr>
          <w:rFonts w:cs="Times New Roman"/>
          <w:color w:val="000000"/>
        </w:rPr>
        <w:t>in Cuba,</w:t>
      </w:r>
      <w:r w:rsidRPr="005170D7">
        <w:rPr>
          <w:rStyle w:val="spelle"/>
          <w:rFonts w:cs="Times New Roman"/>
          <w:color w:val="000000"/>
        </w:rPr>
        <w:t>Farabundo</w:t>
      </w:r>
      <w:r w:rsidRPr="005170D7">
        <w:rPr>
          <w:rStyle w:val="apple-converted-space"/>
          <w:rFonts w:cs="Times New Roman"/>
          <w:color w:val="000000"/>
        </w:rPr>
        <w:t> </w:t>
      </w:r>
      <w:r w:rsidRPr="005170D7">
        <w:rPr>
          <w:rStyle w:val="spelle"/>
          <w:rFonts w:cs="Times New Roman"/>
          <w:color w:val="000000"/>
        </w:rPr>
        <w:t>Martí</w:t>
      </w:r>
      <w:r w:rsidRPr="005170D7">
        <w:rPr>
          <w:rStyle w:val="apple-converted-space"/>
          <w:rFonts w:cs="Times New Roman"/>
          <w:color w:val="000000"/>
        </w:rPr>
        <w:t> </w:t>
      </w:r>
      <w:r w:rsidRPr="005170D7">
        <w:rPr>
          <w:rFonts w:cs="Times New Roman"/>
          <w:color w:val="000000"/>
        </w:rPr>
        <w:t>in El Salvador, and Rubén Dario in Nicaragua, "was replaced . . . by the echo of Stalin's mediocre schemas in the USSR," which marked a return to a mechanical "</w:t>
      </w:r>
      <w:r w:rsidRPr="005170D7">
        <w:rPr>
          <w:rStyle w:val="spelle"/>
          <w:rFonts w:cs="Times New Roman"/>
          <w:color w:val="000000"/>
        </w:rPr>
        <w:t>Eurocentrist</w:t>
      </w:r>
      <w:r w:rsidRPr="005170D7">
        <w:rPr>
          <w:rFonts w:cs="Times New Roman"/>
          <w:color w:val="000000"/>
        </w:rPr>
        <w:t>" outlook.7</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Writing from the vantage point of Bolivia's tradition of Indigenous insurgency, Álvaro</w:t>
      </w:r>
      <w:r w:rsidRPr="005170D7">
        <w:rPr>
          <w:rStyle w:val="apple-converted-space"/>
          <w:rFonts w:cs="Times New Roman"/>
          <w:b/>
          <w:bCs/>
          <w:color w:val="000000"/>
          <w:u w:val="single"/>
        </w:rPr>
        <w:t> </w:t>
      </w:r>
      <w:r w:rsidRPr="005170D7">
        <w:rPr>
          <w:rStyle w:val="spelle"/>
          <w:rFonts w:cs="Times New Roman"/>
          <w:b/>
          <w:bCs/>
          <w:color w:val="000000"/>
        </w:rPr>
        <w:t>García</w:t>
      </w:r>
      <w:r w:rsidRPr="005170D7">
        <w:rPr>
          <w:rStyle w:val="apple-converted-space"/>
          <w:rFonts w:cs="Times New Roman"/>
          <w:b/>
          <w:bCs/>
          <w:color w:val="000000"/>
          <w:u w:val="single"/>
        </w:rPr>
        <w:t> </w:t>
      </w:r>
      <w:r w:rsidRPr="005170D7">
        <w:rPr>
          <w:rStyle w:val="spelle"/>
          <w:rFonts w:cs="Times New Roman"/>
          <w:b/>
          <w:bCs/>
          <w:color w:val="000000"/>
        </w:rPr>
        <w:t>Linera</w:t>
      </w:r>
      <w:r w:rsidRPr="005170D7">
        <w:rPr>
          <w:rStyle w:val="styleboldunderline0"/>
          <w:rFonts w:cs="Times New Roman"/>
          <w:b/>
          <w:bCs/>
          <w:color w:val="000000"/>
          <w:u w:val="single"/>
        </w:rPr>
        <w:t>attributes Eurocentric views in his country to Marxism as a whole, as expressed by both Stalinist and Trotskyist currents</w:t>
      </w:r>
      <w:r w:rsidRPr="005170D7">
        <w:rPr>
          <w:rFonts w:cs="Times New Roman"/>
          <w:color w:val="000000"/>
        </w:rPr>
        <w:t>. He states that Marxism's</w:t>
      </w:r>
      <w:r w:rsidRPr="005170D7">
        <w:rPr>
          <w:rStyle w:val="apple-converted-space"/>
          <w:rFonts w:cs="Times New Roman"/>
          <w:color w:val="000000"/>
        </w:rPr>
        <w:t> </w:t>
      </w:r>
      <w:r w:rsidRPr="005170D7">
        <w:rPr>
          <w:rStyle w:val="styleboldunderline0"/>
          <w:rFonts w:cs="Times New Roman"/>
          <w:b/>
          <w:bCs/>
          <w:color w:val="000000"/>
          <w:u w:val="single"/>
        </w:rPr>
        <w:t>"ideology of industrial</w:t>
      </w:r>
      <w:r w:rsidRPr="005170D7">
        <w:rPr>
          <w:rStyle w:val="apple-converted-space"/>
          <w:rFonts w:cs="Times New Roman"/>
          <w:b/>
          <w:bCs/>
          <w:color w:val="000000"/>
          <w:u w:val="single"/>
        </w:rPr>
        <w:t> </w:t>
      </w:r>
      <w:r w:rsidRPr="005170D7">
        <w:rPr>
          <w:rStyle w:val="spelle"/>
          <w:rFonts w:cs="Times New Roman"/>
          <w:b/>
          <w:bCs/>
          <w:color w:val="000000"/>
        </w:rPr>
        <w:t>modernisation</w:t>
      </w:r>
      <w:r w:rsidRPr="005170D7">
        <w:rPr>
          <w:rStyle w:val="styleboldunderline0"/>
          <w:rFonts w:cs="Times New Roman"/>
          <w:b/>
          <w:bCs/>
          <w:color w:val="000000"/>
          <w:u w:val="single"/>
        </w:rPr>
        <w:t>" and "consolidation of the national state" implied the "'inferiority' of the country's predominantly peasant societies."8</w:t>
      </w:r>
    </w:p>
    <w:p w:rsidR="00CA3FA7" w:rsidRPr="005170D7" w:rsidRDefault="00CA3FA7" w:rsidP="00CA3FA7">
      <w:pPr>
        <w:shd w:val="clear" w:color="auto" w:fill="FFFFFF"/>
        <w:rPr>
          <w:rFonts w:cs="Times New Roman"/>
          <w:color w:val="000000"/>
        </w:rPr>
      </w:pPr>
      <w:r w:rsidRPr="005170D7">
        <w:rPr>
          <w:rFonts w:cs="Times New Roman"/>
          <w:color w:val="000000"/>
        </w:rPr>
        <w:t>Cuban Revolution</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In Kohan's view, the grip of "</w:t>
      </w:r>
      <w:r w:rsidRPr="005170D7">
        <w:rPr>
          <w:rStyle w:val="spelle"/>
          <w:rFonts w:cs="Times New Roman"/>
          <w:b/>
          <w:bCs/>
          <w:color w:val="000000"/>
        </w:rPr>
        <w:t>bureaucratism</w:t>
      </w:r>
      <w:r w:rsidRPr="005170D7">
        <w:rPr>
          <w:rStyle w:val="apple-converted-space"/>
          <w:rFonts w:cs="Times New Roman"/>
          <w:b/>
          <w:bCs/>
          <w:color w:val="000000"/>
          <w:u w:val="single"/>
        </w:rPr>
        <w:t> </w:t>
      </w:r>
      <w:r w:rsidRPr="005170D7">
        <w:rPr>
          <w:rStyle w:val="styleboldunderline0"/>
          <w:rFonts w:cs="Times New Roman"/>
          <w:b/>
          <w:bCs/>
          <w:color w:val="000000"/>
          <w:u w:val="single"/>
        </w:rPr>
        <w:t>and dogmatism" was broken "with the rise of the Cuban revolution and the leadership of Castro and Guevara."9 Guevara's views are often linked to those of</w:t>
      </w:r>
      <w:r w:rsidRPr="005170D7">
        <w:rPr>
          <w:rStyle w:val="spelle"/>
          <w:rFonts w:cs="Times New Roman"/>
          <w:b/>
          <w:bCs/>
          <w:color w:val="000000"/>
        </w:rPr>
        <w:t>Mariátegui</w:t>
      </w:r>
      <w:r w:rsidRPr="005170D7">
        <w:rPr>
          <w:rStyle w:val="apple-converted-space"/>
          <w:rFonts w:cs="Times New Roman"/>
          <w:b/>
          <w:bCs/>
          <w:color w:val="000000"/>
          <w:u w:val="single"/>
        </w:rPr>
        <w:t> </w:t>
      </w:r>
      <w:r w:rsidRPr="005170D7">
        <w:rPr>
          <w:rStyle w:val="styleboldunderline0"/>
          <w:rFonts w:cs="Times New Roman"/>
          <w:b/>
          <w:bCs/>
          <w:color w:val="000000"/>
          <w:u w:val="single"/>
        </w:rPr>
        <w:t>with regard to the nature of Latin American revolution</w:t>
      </w:r>
      <w:r w:rsidRPr="005170D7">
        <w:rPr>
          <w:rStyle w:val="apple-converted-space"/>
          <w:rFonts w:cs="Times New Roman"/>
          <w:color w:val="000000"/>
        </w:rPr>
        <w:t> </w:t>
      </w:r>
      <w:r w:rsidRPr="005170D7">
        <w:rPr>
          <w:rFonts w:cs="Times New Roman"/>
          <w:color w:val="000000"/>
        </w:rPr>
        <w:t>-- in Guevara's words, either "a socialist revolution or a caricature of a revolution."10 That claim was based on convictions regarding the primacy of consciousness and leadership in revolutionary transitions that were also held by</w:t>
      </w:r>
      <w:r w:rsidRPr="005170D7">
        <w:rPr>
          <w:rStyle w:val="apple-converted-space"/>
          <w:rFonts w:cs="Times New Roman"/>
          <w:color w:val="000000"/>
        </w:rPr>
        <w:t> </w:t>
      </w:r>
      <w:r w:rsidRPr="005170D7">
        <w:rPr>
          <w:rStyle w:val="spelle"/>
          <w:rFonts w:cs="Times New Roman"/>
          <w:color w:val="000000"/>
        </w:rPr>
        <w:t>Mariátegui</w:t>
      </w:r>
      <w:r w:rsidRPr="005170D7">
        <w:rPr>
          <w:rFonts w:cs="Times New Roman"/>
          <w:color w:val="000000"/>
        </w:rPr>
        <w:t>.</w:t>
      </w:r>
    </w:p>
    <w:p w:rsidR="00CA3FA7" w:rsidRPr="005170D7" w:rsidRDefault="00CA3FA7" w:rsidP="00CA3FA7">
      <w:pPr>
        <w:shd w:val="clear" w:color="auto" w:fill="FFFFFF"/>
        <w:rPr>
          <w:rFonts w:cs="Times New Roman"/>
          <w:color w:val="000000"/>
        </w:rPr>
      </w:pPr>
      <w:r w:rsidRPr="005170D7">
        <w:rPr>
          <w:rStyle w:val="styleboldunderline0"/>
          <w:rFonts w:cs="Times New Roman"/>
          <w:b/>
          <w:bCs/>
          <w:color w:val="000000"/>
          <w:u w:val="single"/>
        </w:rPr>
        <w:t>Guevara also applied this view to his analysis of the Cuban state and of Stalinized Soviet reality. Guevara inveighed against the claim of Soviet leaders of his time that rising material production would bring socialism, despite the political exclusion, suffering, and oppression imposed on the working population.</w:t>
      </w:r>
      <w:r w:rsidRPr="005170D7">
        <w:rPr>
          <w:rFonts w:cs="Times New Roman"/>
          <w:color w:val="000000"/>
        </w:rPr>
        <w:t>11 (See "</w:t>
      </w:r>
      <w:r w:rsidRPr="005170D7">
        <w:rPr>
          <w:rStyle w:val="spelle"/>
          <w:rFonts w:cs="Times New Roman"/>
          <w:color w:val="000000"/>
        </w:rPr>
        <w:t>Che</w:t>
      </w:r>
      <w:r w:rsidRPr="005170D7">
        <w:rPr>
          <w:rStyle w:val="apple-converted-space"/>
          <w:rFonts w:cs="Times New Roman"/>
          <w:color w:val="000000"/>
        </w:rPr>
        <w:t> </w:t>
      </w:r>
      <w:r w:rsidRPr="005170D7">
        <w:rPr>
          <w:rFonts w:cs="Times New Roman"/>
          <w:color w:val="000000"/>
        </w:rPr>
        <w:t>Guevara's Final Verdict on Soviet Economy," in Socialist Voice, June 9, 2008.)</w:t>
      </w:r>
    </w:p>
    <w:p w:rsidR="00CA3FA7" w:rsidRDefault="004C3FAE" w:rsidP="00CA1211">
      <w:pPr>
        <w:pStyle w:val="Heading3"/>
      </w:pPr>
      <w:r>
        <w:lastRenderedPageBreak/>
        <w:t>Lif</w:t>
      </w:r>
      <w:r w:rsidR="00CA1211">
        <w:t>t the Embargo Key</w:t>
      </w:r>
    </w:p>
    <w:p w:rsidR="004C3FAE" w:rsidRPr="004C3FAE" w:rsidRDefault="004C3FAE" w:rsidP="004C3FAE">
      <w:pPr>
        <w:pStyle w:val="Heading4"/>
      </w:pPr>
      <w:r w:rsidRPr="004C3FAE">
        <w:t>Economic independence</w:t>
      </w:r>
      <w:r>
        <w:t xml:space="preserve"> crucial to combat Eurocentric imperialism</w:t>
      </w:r>
    </w:p>
    <w:p w:rsidR="00CA1211" w:rsidRPr="004C3FAE" w:rsidRDefault="00CA1211" w:rsidP="004C3FAE">
      <w:pPr>
        <w:rPr>
          <w:rStyle w:val="StyleStyleBold12pt"/>
        </w:rPr>
      </w:pPr>
      <w:r w:rsidRPr="004C3FAE">
        <w:rPr>
          <w:rStyle w:val="StyleStyleBold12pt"/>
        </w:rPr>
        <w:t>Huberman, Monthly Review Journalist, 3</w:t>
      </w:r>
    </w:p>
    <w:p w:rsidR="00CA1211" w:rsidRPr="004C3FAE" w:rsidRDefault="00CA1211" w:rsidP="004C3FAE">
      <w:r w:rsidRPr="004C3FAE">
        <w:t>(Leo Huberman, October 1, 2003, Monthly Review, “Latin America &amp; Underdevelopment,” http://monthlyreview.org/2003/10/01/latin-america-underdevelopment, accessed July 10, 2013, EK)</w:t>
      </w:r>
    </w:p>
    <w:p w:rsidR="00CA1211" w:rsidRPr="005170D7" w:rsidRDefault="00CA1211" w:rsidP="00CA1211"/>
    <w:p w:rsidR="00CA1211" w:rsidRPr="005170D7" w:rsidRDefault="00CA1211" w:rsidP="00CA1211">
      <w:pPr>
        <w:rPr>
          <w:rStyle w:val="StyleBoldUnderline"/>
        </w:rPr>
      </w:pPr>
      <w:r w:rsidRPr="005170D7">
        <w:rPr>
          <w:rStyle w:val="StyleBoldUnderline"/>
        </w:rPr>
        <w:t>Poverty, illiteracy, hopelessness and a sense of injustice—the conditions which breed political and social unrest—are almost universal in the Latin American countryside.</w:t>
      </w:r>
    </w:p>
    <w:p w:rsidR="00CA1211" w:rsidRPr="005170D7" w:rsidRDefault="00CA1211" w:rsidP="00CA1211">
      <w:r w:rsidRPr="005170D7">
        <w:t>Mr. Kennedy not only described the need, he also advised on the steps to be taken: “A program for improved land use, education, health, and housing…. There is an immediate need for higher and more diversified agricultural production, better distribution of wealth and income, and wider sharing in the process of development.”</w:t>
      </w:r>
    </w:p>
    <w:p w:rsidR="00CA1211" w:rsidRPr="005170D7" w:rsidRDefault="00CA1211" w:rsidP="00CA1211">
      <w:r w:rsidRPr="005170D7">
        <w:t>The statement of the problem by Mr. Kennedy and what must be done about it were convincing and the Congress of the United States adopted his “Alliance for Progress” aid program. Today, almost four years later, it has become apparent to almost everybody, that the plan has one important defect—it won’t work. Not because the appropriation isn’t enough—the plan wouldn’t work if the appropriation were multiplied ten times.</w:t>
      </w:r>
    </w:p>
    <w:p w:rsidR="00CA1211" w:rsidRPr="005170D7" w:rsidRDefault="00CA1211" w:rsidP="00CA1211">
      <w:pPr>
        <w:rPr>
          <w:rStyle w:val="StyleBoldUnderline"/>
        </w:rPr>
      </w:pPr>
      <w:r w:rsidRPr="005170D7">
        <w:t xml:space="preserve">It won’t work because it doesn’t affect the imperialist relationship which is the fundamental cause of the conditions which the United States says it wants to alleviate. </w:t>
      </w:r>
      <w:r w:rsidRPr="005170D7">
        <w:rPr>
          <w:rStyle w:val="StyleBoldUnderline"/>
        </w:rPr>
        <w:t>Latin American countries are rich in natural resources but their people are poor, because their economies are lopsided; the wealth flowing from their natural resources is appropriated by U.S. monopoly corporations which have distorted these economies in their concentration on the extraction of profitable raw materials. The land which is not in the hands of foreign interests is held by the native bourgeoisie—the traditional land-owning aristocracies now intertwined with the financial, commercial, and manufacturing classes. Much of the land is out of production and much of the rest is underutilized. Unless and until these two ruling groups—the foreign and domestic capitalists—are forced to give up their power, property, and privilege, unless the economic and social structure of these Latin American countries is radically altered, then nothing fundamental will be changed. The people will remain hungry.</w:t>
      </w:r>
    </w:p>
    <w:p w:rsidR="00CA1211" w:rsidRPr="005170D7" w:rsidRDefault="00CA1211" w:rsidP="00CA1211">
      <w:r w:rsidRPr="005170D7">
        <w:t xml:space="preserve">The aid program won’t do what Mr. Kennedy said it would do because it does not give the Latin American countries genuine national independence, it does not break the economic stranglehold that U.S. imperialism has on the whole continent. </w:t>
      </w:r>
      <w:r w:rsidRPr="005170D7">
        <w:rPr>
          <w:rStyle w:val="StyleBoldUnderline"/>
        </w:rPr>
        <w:t>Without national independence, the Latin American countries will remain, in effect, colonial appendages of the North American metropolis.</w:t>
      </w:r>
      <w:r w:rsidRPr="005170D7">
        <w:t xml:space="preserve"> And their most basic difficulties arise precisely from their past history and present status as colonial appendages.</w:t>
      </w:r>
    </w:p>
    <w:p w:rsidR="00CA1211" w:rsidRPr="005170D7" w:rsidRDefault="00CA1211" w:rsidP="00CA1211">
      <w:r w:rsidRPr="005170D7">
        <w:t>If the Alliance for Progress won’t solve the problem for the Latin American countries, what will? My own answer is socialism. I am convinced that Latin America, as well as the other underdeveloped areas of the world, must have socialism because capitalism, which is inseparable from imperialism, is incapable of generating the kind and degree of economic development that is absolutely essential to provide rising living standards for rapidly growing populations.</w:t>
      </w:r>
    </w:p>
    <w:p w:rsidR="00CA1211" w:rsidRPr="005170D7" w:rsidRDefault="00CA1211" w:rsidP="00CA1211">
      <w:pPr>
        <w:rPr>
          <w:rStyle w:val="StyleBoldUnderline"/>
        </w:rPr>
      </w:pPr>
      <w:r w:rsidRPr="005170D7">
        <w:t>Socialism, on the other hand, would make it possible for the Latin American countries to take the steps necessary for economic development. As I wrote in “Which Way for Latin America?” in Monthly Review in March 1961, “</w:t>
      </w:r>
      <w:r w:rsidRPr="005170D7">
        <w:rPr>
          <w:rStyle w:val="StyleBoldUnderline"/>
        </w:rPr>
        <w:t xml:space="preserve">Political independence, though of the utmost importance, is </w:t>
      </w:r>
      <w:r w:rsidRPr="005170D7">
        <w:rPr>
          <w:rStyle w:val="StyleBoldUnderline"/>
        </w:rPr>
        <w:lastRenderedPageBreak/>
        <w:t>not enough; they must win economic independence too. And economic independence in the sense of establishing their own control over their own economic surplus so they can apply it to productive capital investment for the planned economic development of the whole nation, involves those far-reaching social changes which spell revolution and socialism.”</w:t>
      </w:r>
    </w:p>
    <w:p w:rsidR="00CA3FA7" w:rsidRDefault="00CA3FA7" w:rsidP="00CA3FA7">
      <w:pPr>
        <w:pStyle w:val="Heading1"/>
      </w:pPr>
      <w:r w:rsidRPr="005170D7">
        <w:lastRenderedPageBreak/>
        <w:t>Impacts</w:t>
      </w:r>
    </w:p>
    <w:p w:rsidR="00711B61" w:rsidRDefault="00711B61" w:rsidP="00711B61">
      <w:pPr>
        <w:pStyle w:val="Heading3"/>
      </w:pPr>
      <w:r>
        <w:lastRenderedPageBreak/>
        <w:t>Education/Debate Impacts</w:t>
      </w:r>
    </w:p>
    <w:p w:rsidR="00995A82" w:rsidRPr="005170D7" w:rsidRDefault="00995A82" w:rsidP="00995A82">
      <w:pPr>
        <w:pStyle w:val="Heading4"/>
      </w:pPr>
      <w:r w:rsidRPr="005170D7">
        <w:t>Eurocentrism is ingrained into our educational systems – Western understandings of the world are seen as the universal tool for making sense of the world</w:t>
      </w:r>
    </w:p>
    <w:p w:rsidR="00995A82" w:rsidRPr="005170D7" w:rsidRDefault="00995A82" w:rsidP="00995A82">
      <w:pPr>
        <w:rPr>
          <w:rStyle w:val="StyleStyleBold12pt"/>
        </w:rPr>
      </w:pPr>
      <w:r w:rsidRPr="005170D7">
        <w:rPr>
          <w:rStyle w:val="StyleStyleBold12pt"/>
        </w:rPr>
        <w:t>Sundberg, University of Helsinki political science professor, 9</w:t>
      </w:r>
    </w:p>
    <w:p w:rsidR="00995A82" w:rsidRPr="005170D7" w:rsidRDefault="00995A82" w:rsidP="00995A82">
      <w:r w:rsidRPr="005170D7">
        <w:t>(Jan, Published 2009, “Eurocentrism”, International Encyclopedia of Human Geography, Volume 3, Pg. 640, JB)</w:t>
      </w:r>
    </w:p>
    <w:p w:rsidR="00995A82" w:rsidRPr="005170D7" w:rsidRDefault="00995A82" w:rsidP="00995A82">
      <w:pPr>
        <w:rPr>
          <w:sz w:val="12"/>
        </w:rPr>
      </w:pPr>
    </w:p>
    <w:p w:rsidR="00995A82" w:rsidRPr="005170D7" w:rsidRDefault="00995A82" w:rsidP="00995A82">
      <w:r w:rsidRPr="005170D7">
        <w:rPr>
          <w:rStyle w:val="StyleBoldUnderline"/>
        </w:rPr>
        <w:t>These elements of Eurocentrism are alive and well in</w:t>
      </w:r>
      <w:r w:rsidRPr="005170D7">
        <w:rPr>
          <w:rStyle w:val="StyleBoldUnderline"/>
          <w:sz w:val="12"/>
        </w:rPr>
        <w:t>¶</w:t>
      </w:r>
      <w:r w:rsidRPr="005170D7">
        <w:rPr>
          <w:rStyle w:val="StyleBoldUnderline"/>
        </w:rPr>
        <w:t xml:space="preserve"> schools and universities today. They are put into action</w:t>
      </w:r>
      <w:r w:rsidRPr="005170D7">
        <w:rPr>
          <w:rStyle w:val="StyleBoldUnderline"/>
          <w:sz w:val="12"/>
        </w:rPr>
        <w:t>¶</w:t>
      </w:r>
      <w:r w:rsidRPr="005170D7">
        <w:rPr>
          <w:rStyle w:val="StyleBoldUnderline"/>
        </w:rPr>
        <w:t xml:space="preserve"> through the continuing use of dualistic models that make</w:t>
      </w:r>
      <w:r w:rsidRPr="005170D7">
        <w:rPr>
          <w:rStyle w:val="StyleBoldUnderline"/>
          <w:sz w:val="12"/>
        </w:rPr>
        <w:t>¶</w:t>
      </w:r>
      <w:r w:rsidRPr="005170D7">
        <w:rPr>
          <w:rStyle w:val="StyleBoldUnderline"/>
        </w:rPr>
        <w:t xml:space="preserve"> Europe</w:t>
      </w:r>
      <w:r w:rsidRPr="005170D7">
        <w:t xml:space="preserve"> or the West </w:t>
      </w:r>
      <w:r w:rsidRPr="005170D7">
        <w:rPr>
          <w:rStyle w:val="StyleBoldUnderline"/>
        </w:rPr>
        <w:t>the referents of analysis</w:t>
      </w:r>
      <w:r w:rsidRPr="005170D7">
        <w:t>, the yardsticks</w:t>
      </w:r>
      <w:r w:rsidRPr="005170D7">
        <w:rPr>
          <w:sz w:val="12"/>
        </w:rPr>
        <w:t xml:space="preserve">¶ </w:t>
      </w:r>
      <w:r w:rsidRPr="005170D7">
        <w:t>by which to analyze and represent other peoples and places.</w:t>
      </w:r>
      <w:r w:rsidRPr="005170D7">
        <w:rPr>
          <w:sz w:val="12"/>
        </w:rPr>
        <w:t xml:space="preserve">¶ </w:t>
      </w:r>
      <w:r w:rsidRPr="005170D7">
        <w:t xml:space="preserve">In the nineteenth century, </w:t>
      </w:r>
      <w:r w:rsidRPr="005170D7">
        <w:rPr>
          <w:rStyle w:val="StyleBoldUnderline"/>
        </w:rPr>
        <w:t>Western scholars deployed</w:t>
      </w:r>
      <w:r w:rsidRPr="005170D7">
        <w:rPr>
          <w:rStyle w:val="StyleBoldUnderline"/>
          <w:sz w:val="12"/>
        </w:rPr>
        <w:t>¶</w:t>
      </w:r>
      <w:r w:rsidRPr="005170D7">
        <w:rPr>
          <w:rStyle w:val="StyleBoldUnderline"/>
        </w:rPr>
        <w:t xml:space="preserve"> dualisms like civilized/barbaric or advanced/backward to</w:t>
      </w:r>
      <w:r w:rsidRPr="005170D7">
        <w:rPr>
          <w:rStyle w:val="StyleBoldUnderline"/>
          <w:sz w:val="12"/>
        </w:rPr>
        <w:t>¶</w:t>
      </w:r>
      <w:r w:rsidRPr="005170D7">
        <w:rPr>
          <w:rStyle w:val="StyleBoldUnderline"/>
        </w:rPr>
        <w:t xml:space="preserve"> organize the world’s people through reference to the racial</w:t>
      </w:r>
      <w:r w:rsidRPr="005170D7">
        <w:rPr>
          <w:rStyle w:val="StyleBoldUnderline"/>
          <w:sz w:val="12"/>
        </w:rPr>
        <w:t>¶</w:t>
      </w:r>
      <w:r w:rsidRPr="005170D7">
        <w:rPr>
          <w:rStyle w:val="StyleBoldUnderline"/>
        </w:rPr>
        <w:t xml:space="preserve"> superiority of Europeans</w:t>
      </w:r>
      <w:r w:rsidRPr="005170D7">
        <w:t>. Since the mid-twentieth century</w:t>
      </w:r>
      <w:proofErr w:type="gramStart"/>
      <w:r w:rsidRPr="005170D7">
        <w:t>,</w:t>
      </w:r>
      <w:r w:rsidRPr="005170D7">
        <w:rPr>
          <w:sz w:val="12"/>
        </w:rPr>
        <w:t>¶</w:t>
      </w:r>
      <w:proofErr w:type="gramEnd"/>
      <w:r w:rsidRPr="005170D7">
        <w:rPr>
          <w:sz w:val="12"/>
        </w:rPr>
        <w:t xml:space="preserve"> </w:t>
      </w:r>
      <w:r w:rsidRPr="005170D7">
        <w:t>knowledge is organized through dualisms like modern/</w:t>
      </w:r>
      <w:r w:rsidRPr="005170D7">
        <w:rPr>
          <w:sz w:val="12"/>
        </w:rPr>
        <w:t xml:space="preserve">¶ </w:t>
      </w:r>
      <w:r w:rsidRPr="005170D7">
        <w:t>traditional, developed/undeveloped, core/periphery, or</w:t>
      </w:r>
      <w:r w:rsidRPr="005170D7">
        <w:rPr>
          <w:sz w:val="12"/>
        </w:rPr>
        <w:t xml:space="preserve">¶ </w:t>
      </w:r>
      <w:r w:rsidRPr="005170D7">
        <w:t xml:space="preserve">developed/developing. </w:t>
      </w:r>
      <w:r w:rsidRPr="005170D7">
        <w:rPr>
          <w:rStyle w:val="StyleBoldUnderline"/>
        </w:rPr>
        <w:t>These dualisms replace notions of</w:t>
      </w:r>
      <w:r w:rsidRPr="005170D7">
        <w:rPr>
          <w:rStyle w:val="StyleBoldUnderline"/>
          <w:sz w:val="12"/>
        </w:rPr>
        <w:t>¶</w:t>
      </w:r>
      <w:r w:rsidRPr="005170D7">
        <w:rPr>
          <w:rStyle w:val="StyleBoldUnderline"/>
        </w:rPr>
        <w:t xml:space="preserve"> racial difference with cultural conceptions of development</w:t>
      </w:r>
      <w:r w:rsidRPr="005170D7">
        <w:rPr>
          <w:rStyle w:val="StyleBoldUnderline"/>
          <w:sz w:val="12"/>
        </w:rPr>
        <w:t>¶</w:t>
      </w:r>
      <w:r w:rsidRPr="005170D7">
        <w:rPr>
          <w:rStyle w:val="StyleBoldUnderline"/>
        </w:rPr>
        <w:t xml:space="preserve"> and progress</w:t>
      </w:r>
      <w:r w:rsidRPr="005170D7">
        <w:t>. However, the dualisms of the past are not so</w:t>
      </w:r>
      <w:r w:rsidRPr="005170D7">
        <w:rPr>
          <w:sz w:val="12"/>
        </w:rPr>
        <w:t xml:space="preserve">¶ </w:t>
      </w:r>
      <w:r w:rsidRPr="005170D7">
        <w:t xml:space="preserve">different from those commonly used today: </w:t>
      </w:r>
      <w:r w:rsidRPr="005170D7">
        <w:rPr>
          <w:rStyle w:val="StyleBoldUnderline"/>
        </w:rPr>
        <w:t>both sets of</w:t>
      </w:r>
      <w:r w:rsidRPr="005170D7">
        <w:rPr>
          <w:rStyle w:val="StyleBoldUnderline"/>
          <w:sz w:val="12"/>
        </w:rPr>
        <w:t>¶</w:t>
      </w:r>
      <w:r w:rsidRPr="005170D7">
        <w:rPr>
          <w:rStyle w:val="StyleBoldUnderline"/>
        </w:rPr>
        <w:t xml:space="preserve"> conﬁgurations make the West the referent of analysis;</w:t>
      </w:r>
      <w:r w:rsidRPr="005170D7">
        <w:t xml:space="preserve"> both</w:t>
      </w:r>
      <w:r w:rsidRPr="005170D7">
        <w:rPr>
          <w:sz w:val="12"/>
        </w:rPr>
        <w:t xml:space="preserve">¶ </w:t>
      </w:r>
      <w:r w:rsidRPr="005170D7">
        <w:t>treat each side of the dualism as a bounded and discreet</w:t>
      </w:r>
      <w:r w:rsidRPr="005170D7">
        <w:rPr>
          <w:sz w:val="12"/>
        </w:rPr>
        <w:t xml:space="preserve">¶ </w:t>
      </w:r>
      <w:r w:rsidRPr="005170D7">
        <w:t>entity unto itself; both posit evolutionary schemas through</w:t>
      </w:r>
      <w:r w:rsidRPr="005170D7">
        <w:rPr>
          <w:sz w:val="12"/>
        </w:rPr>
        <w:t xml:space="preserve">¶ </w:t>
      </w:r>
      <w:r w:rsidRPr="005170D7">
        <w:t>which societies inevitably progress; and both have their</w:t>
      </w:r>
      <w:r w:rsidRPr="005170D7">
        <w:rPr>
          <w:sz w:val="12"/>
        </w:rPr>
        <w:t xml:space="preserve">¶ </w:t>
      </w:r>
      <w:r w:rsidRPr="005170D7">
        <w:t xml:space="preserve">genesis in colonial or imperial relations of power. </w:t>
      </w:r>
      <w:r w:rsidRPr="005170D7">
        <w:rPr>
          <w:rStyle w:val="StyleBoldUnderline"/>
        </w:rPr>
        <w:t>The</w:t>
      </w:r>
      <w:r w:rsidRPr="005170D7">
        <w:rPr>
          <w:rStyle w:val="StyleBoldUnderline"/>
          <w:sz w:val="12"/>
        </w:rPr>
        <w:t>¶</w:t>
      </w:r>
      <w:r w:rsidRPr="005170D7">
        <w:rPr>
          <w:rStyle w:val="StyleBoldUnderline"/>
        </w:rPr>
        <w:t xml:space="preserve"> discursive formations may have shifted but the underlying</w:t>
      </w:r>
      <w:r w:rsidRPr="005170D7">
        <w:rPr>
          <w:rStyle w:val="StyleBoldUnderline"/>
          <w:sz w:val="12"/>
        </w:rPr>
        <w:t>¶</w:t>
      </w:r>
      <w:r w:rsidRPr="005170D7">
        <w:rPr>
          <w:rStyle w:val="StyleBoldUnderline"/>
        </w:rPr>
        <w:t xml:space="preserve"> presumption of a superior white Western self as referent of</w:t>
      </w:r>
      <w:r w:rsidRPr="005170D7">
        <w:rPr>
          <w:rStyle w:val="StyleBoldUnderline"/>
          <w:sz w:val="12"/>
        </w:rPr>
        <w:t>¶</w:t>
      </w:r>
      <w:r w:rsidRPr="005170D7">
        <w:rPr>
          <w:rStyle w:val="StyleBoldUnderline"/>
        </w:rPr>
        <w:t xml:space="preserve"> analysis remains the same</w:t>
      </w:r>
      <w:r w:rsidRPr="005170D7">
        <w:t>. The continuing authority of</w:t>
      </w:r>
      <w:r w:rsidRPr="005170D7">
        <w:rPr>
          <w:sz w:val="12"/>
        </w:rPr>
        <w:t xml:space="preserve">¶ </w:t>
      </w:r>
      <w:r w:rsidRPr="005170D7">
        <w:t>these dualisms as valid tools to organize and understand the</w:t>
      </w:r>
      <w:r w:rsidRPr="005170D7">
        <w:rPr>
          <w:sz w:val="12"/>
        </w:rPr>
        <w:t xml:space="preserve">¶ </w:t>
      </w:r>
      <w:r w:rsidRPr="005170D7">
        <w:t>world pivots on the erasure of their provincial origins.</w:t>
      </w:r>
    </w:p>
    <w:p w:rsidR="00995A82" w:rsidRDefault="00995A82" w:rsidP="00995A82">
      <w:r w:rsidRPr="005170D7">
        <w:t xml:space="preserve">In addition, </w:t>
      </w:r>
      <w:r w:rsidRPr="005170D7">
        <w:rPr>
          <w:rStyle w:val="StyleBoldUnderline"/>
        </w:rPr>
        <w:t>the intersection between academia and</w:t>
      </w:r>
      <w:r w:rsidRPr="005170D7">
        <w:rPr>
          <w:rStyle w:val="StyleBoldUnderline"/>
          <w:sz w:val="12"/>
        </w:rPr>
        <w:t>¶</w:t>
      </w:r>
      <w:r w:rsidRPr="005170D7">
        <w:rPr>
          <w:rStyle w:val="StyleBoldUnderline"/>
        </w:rPr>
        <w:t xml:space="preserve"> geopolitical power means that Western scholarship deﬁnes the frames of reference with which others must</w:t>
      </w:r>
      <w:r w:rsidRPr="005170D7">
        <w:rPr>
          <w:rStyle w:val="StyleBoldUnderline"/>
          <w:sz w:val="12"/>
        </w:rPr>
        <w:t>¶</w:t>
      </w:r>
      <w:r w:rsidRPr="005170D7">
        <w:rPr>
          <w:rStyle w:val="StyleBoldUnderline"/>
        </w:rPr>
        <w:t xml:space="preserve"> engage to be intelligible/legible</w:t>
      </w:r>
      <w:r w:rsidRPr="005170D7">
        <w:t xml:space="preserve">. European or </w:t>
      </w:r>
      <w:r w:rsidRPr="005170D7">
        <w:rPr>
          <w:rStyle w:val="StyleBoldUnderline"/>
        </w:rPr>
        <w:t>Western</w:t>
      </w:r>
      <w:r w:rsidRPr="005170D7">
        <w:rPr>
          <w:rStyle w:val="StyleBoldUnderline"/>
          <w:sz w:val="12"/>
        </w:rPr>
        <w:t>¶</w:t>
      </w:r>
      <w:r w:rsidRPr="005170D7">
        <w:rPr>
          <w:rStyle w:val="StyleBoldUnderline"/>
        </w:rPr>
        <w:t xml:space="preserve"> theories</w:t>
      </w:r>
      <w:r w:rsidRPr="005170D7">
        <w:t xml:space="preserve">, concepts, and models </w:t>
      </w:r>
      <w:r w:rsidRPr="005170D7">
        <w:rPr>
          <w:rStyle w:val="StyleBoldUnderline"/>
        </w:rPr>
        <w:t>are held up as universally</w:t>
      </w:r>
      <w:r w:rsidRPr="005170D7">
        <w:rPr>
          <w:rStyle w:val="StyleBoldUnderline"/>
          <w:sz w:val="12"/>
        </w:rPr>
        <w:t>¶</w:t>
      </w:r>
      <w:r w:rsidRPr="005170D7">
        <w:rPr>
          <w:rStyle w:val="StyleBoldUnderline"/>
        </w:rPr>
        <w:t xml:space="preserve"> applicable and treated as valid tools with which to</w:t>
      </w:r>
      <w:r w:rsidRPr="005170D7">
        <w:rPr>
          <w:rStyle w:val="StyleBoldUnderline"/>
          <w:sz w:val="12"/>
        </w:rPr>
        <w:t>¶</w:t>
      </w:r>
      <w:r w:rsidRPr="005170D7">
        <w:rPr>
          <w:rStyle w:val="StyleBoldUnderline"/>
        </w:rPr>
        <w:t xml:space="preserve"> analyze the world in all times and places</w:t>
      </w:r>
      <w:r w:rsidRPr="005170D7">
        <w:t>. Social scientists</w:t>
      </w:r>
      <w:r w:rsidRPr="005170D7">
        <w:rPr>
          <w:sz w:val="12"/>
        </w:rPr>
        <w:t xml:space="preserve">¶ </w:t>
      </w:r>
      <w:r w:rsidRPr="005170D7">
        <w:t>commonly deploy concepts like capital, class, and patriarchy as though they can be applied universally without a</w:t>
      </w:r>
      <w:r w:rsidRPr="005170D7">
        <w:rPr>
          <w:sz w:val="12"/>
        </w:rPr>
        <w:t xml:space="preserve">¶ </w:t>
      </w:r>
      <w:r w:rsidRPr="005170D7">
        <w:t>prior analysis of if and how they are constituted and</w:t>
      </w:r>
      <w:r w:rsidRPr="005170D7">
        <w:rPr>
          <w:sz w:val="12"/>
        </w:rPr>
        <w:t xml:space="preserve">¶ </w:t>
      </w:r>
      <w:r w:rsidRPr="005170D7">
        <w:t>given meaning in particular places. As a consequence</w:t>
      </w:r>
      <w:proofErr w:type="gramStart"/>
      <w:r w:rsidRPr="005170D7">
        <w:t>,</w:t>
      </w:r>
      <w:r w:rsidRPr="005170D7">
        <w:rPr>
          <w:sz w:val="12"/>
        </w:rPr>
        <w:t>¶</w:t>
      </w:r>
      <w:proofErr w:type="gramEnd"/>
      <w:r w:rsidRPr="005170D7">
        <w:rPr>
          <w:sz w:val="12"/>
        </w:rPr>
        <w:t xml:space="preserve"> </w:t>
      </w:r>
      <w:r w:rsidRPr="005170D7">
        <w:t>argues Dipesh Chakrabarty, European or Western thinkers are the only ones alive in the social sciences, no</w:t>
      </w:r>
      <w:r w:rsidRPr="005170D7">
        <w:rPr>
          <w:sz w:val="12"/>
        </w:rPr>
        <w:t xml:space="preserve">¶ </w:t>
      </w:r>
      <w:r w:rsidRPr="005170D7">
        <w:t>matter how long they have been dead. For Chakrabarty</w:t>
      </w:r>
      <w:proofErr w:type="gramStart"/>
      <w:r w:rsidRPr="005170D7">
        <w:t>,</w:t>
      </w:r>
      <w:r w:rsidRPr="005170D7">
        <w:rPr>
          <w:sz w:val="12"/>
        </w:rPr>
        <w:t>¶</w:t>
      </w:r>
      <w:proofErr w:type="gramEnd"/>
      <w:r w:rsidRPr="005170D7">
        <w:rPr>
          <w:sz w:val="12"/>
        </w:rPr>
        <w:t xml:space="preserve"> </w:t>
      </w:r>
      <w:r w:rsidRPr="005170D7">
        <w:t xml:space="preserve">this form of Eurocentrism is evident when scholars </w:t>
      </w:r>
      <w:r w:rsidRPr="005170D7">
        <w:rPr>
          <w:rStyle w:val="Emphasis"/>
        </w:rPr>
        <w:t>the</w:t>
      </w:r>
      <w:r w:rsidRPr="005170D7">
        <w:rPr>
          <w:rStyle w:val="Emphasis"/>
          <w:b w:val="0"/>
          <w:sz w:val="12"/>
          <w:u w:val="none"/>
        </w:rPr>
        <w:t>¶</w:t>
      </w:r>
      <w:r w:rsidRPr="005170D7">
        <w:rPr>
          <w:rStyle w:val="Emphasis"/>
        </w:rPr>
        <w:t xml:space="preserve"> world over must refer to European history and concepts</w:t>
      </w:r>
      <w:r w:rsidRPr="005170D7">
        <w:rPr>
          <w:rStyle w:val="Emphasis"/>
          <w:b w:val="0"/>
          <w:sz w:val="12"/>
          <w:u w:val="none"/>
        </w:rPr>
        <w:t>¶</w:t>
      </w:r>
      <w:r w:rsidRPr="005170D7">
        <w:rPr>
          <w:rStyle w:val="Emphasis"/>
        </w:rPr>
        <w:t xml:space="preserve"> to obtain international recognition, but Westerners are</w:t>
      </w:r>
      <w:r w:rsidRPr="005170D7">
        <w:rPr>
          <w:rStyle w:val="Emphasis"/>
          <w:b w:val="0"/>
          <w:sz w:val="12"/>
          <w:u w:val="none"/>
        </w:rPr>
        <w:t>¶</w:t>
      </w:r>
      <w:r w:rsidRPr="005170D7">
        <w:rPr>
          <w:rStyle w:val="Emphasis"/>
        </w:rPr>
        <w:t xml:space="preserve"> not obliged to reciprocate</w:t>
      </w:r>
      <w:r w:rsidRPr="005170D7">
        <w:t xml:space="preserve">. In short, ignorance of the </w:t>
      </w:r>
      <w:proofErr w:type="gramStart"/>
      <w:r w:rsidRPr="005170D7">
        <w:t>nonWestern</w:t>
      </w:r>
      <w:proofErr w:type="gramEnd"/>
      <w:r w:rsidRPr="005170D7">
        <w:t xml:space="preserve"> world and its scholarship does not affect the</w:t>
      </w:r>
      <w:r w:rsidRPr="005170D7">
        <w:rPr>
          <w:sz w:val="12"/>
        </w:rPr>
        <w:t xml:space="preserve">¶ </w:t>
      </w:r>
      <w:r w:rsidRPr="005170D7">
        <w:t>quality, objectivity, or reception of Eurocentric work.</w:t>
      </w:r>
    </w:p>
    <w:p w:rsidR="00711B61" w:rsidRPr="005170D7" w:rsidRDefault="00711B61" w:rsidP="00711B61">
      <w:pPr>
        <w:pStyle w:val="Heading4"/>
        <w:rPr>
          <w:rFonts w:cs="Times New Roman"/>
        </w:rPr>
      </w:pPr>
      <w:r w:rsidRPr="005170D7">
        <w:rPr>
          <w:rFonts w:cs="Times New Roman"/>
        </w:rPr>
        <w:t xml:space="preserve">Status quo </w:t>
      </w:r>
      <w:proofErr w:type="gramStart"/>
      <w:r w:rsidRPr="005170D7">
        <w:rPr>
          <w:rFonts w:cs="Times New Roman"/>
        </w:rPr>
        <w:t>education focus</w:t>
      </w:r>
      <w:proofErr w:type="gramEnd"/>
      <w:r w:rsidRPr="005170D7">
        <w:rPr>
          <w:rFonts w:cs="Times New Roman"/>
        </w:rPr>
        <w:t xml:space="preserve"> on the view point of the powerful, and not those marginalized by euro centrism. Learning about euro centrism is can be solved via the affirmative. </w:t>
      </w:r>
    </w:p>
    <w:p w:rsidR="00711B61" w:rsidRPr="005170D7" w:rsidRDefault="00711B61" w:rsidP="00711B61">
      <w:pPr>
        <w:rPr>
          <w:rFonts w:cs="Times New Roman"/>
        </w:rPr>
      </w:pPr>
      <w:r w:rsidRPr="005170D7">
        <w:rPr>
          <w:rStyle w:val="StyleStyleBold12pt"/>
          <w:rFonts w:cs="Times New Roman"/>
        </w:rPr>
        <w:t>Araújo and Maeso, University of Coimbra, Center for Social Studies, 12</w:t>
      </w:r>
      <w:r w:rsidRPr="005170D7">
        <w:rPr>
          <w:rFonts w:cs="Times New Roman"/>
        </w:rPr>
        <w:t xml:space="preserve"> (Marta, Silvia, August 31, 2012, “Ethinic and Radical Studies” journal “History textbooks, racism and the critique of Eurocentrism: beyond rectification or compensation” </w:t>
      </w:r>
      <w:hyperlink r:id="rId21" w:history="1">
        <w:r w:rsidRPr="005170D7">
          <w:rPr>
            <w:rStyle w:val="Hyperlink"/>
            <w:rFonts w:cs="Times New Roman"/>
          </w:rPr>
          <w:t>http://peer.ccsd.cnrs.fr/docs/00/72/66/61/PDF/PEER_stage2_10.1080%252F01419870.2011.600767.pdf</w:t>
        </w:r>
      </w:hyperlink>
      <w:r w:rsidRPr="005170D7">
        <w:rPr>
          <w:rFonts w:cs="Times New Roman"/>
        </w:rPr>
        <w:t xml:space="preserve"> accesed 7-10-13, KR)</w:t>
      </w:r>
    </w:p>
    <w:p w:rsidR="00711B61" w:rsidRPr="005170D7" w:rsidRDefault="00711B61" w:rsidP="00711B61">
      <w:pPr>
        <w:rPr>
          <w:rFonts w:cs="Times New Roman"/>
        </w:rPr>
      </w:pPr>
    </w:p>
    <w:p w:rsidR="00711B61" w:rsidRPr="005170D7" w:rsidRDefault="00711B61" w:rsidP="00711B61">
      <w:pPr>
        <w:rPr>
          <w:rStyle w:val="Emphasis"/>
          <w:rFonts w:cs="Times New Roman"/>
        </w:rPr>
      </w:pPr>
      <w:r w:rsidRPr="005170D7">
        <w:rPr>
          <w:rStyle w:val="StyleBoldUnderline"/>
          <w:rFonts w:cs="Times New Roman"/>
        </w:rPr>
        <w:t>Our analysis shows that the textbooks’ master narrative constitutes a power-evasive discourse. The main discursive formula of this avoidance of ‘power and history’ is the  naturalisation of core processes such as colonialism, slavery and racism, that is, the naturalisation of the idea of Europe and of its central role in the development of modern capitalist world-system, scientific thought and liberal democracy, read as achievements within a progress rationale</w:t>
      </w:r>
      <w:r w:rsidRPr="005170D7">
        <w:rPr>
          <w:rFonts w:cs="Times New Roman"/>
        </w:rPr>
        <w:t xml:space="preserve"> (Wallerstein, 1997). </w:t>
      </w:r>
      <w:r w:rsidRPr="005170D7">
        <w:rPr>
          <w:rStyle w:val="StyleBoldUnderline"/>
          <w:rFonts w:cs="Times New Roman"/>
        </w:rPr>
        <w:t>Focusing on this evasiveness is crucial to understand how Eurocentrism is constructed and reproduced and to challenge the idea that a more critical pedagogy and history (as well as other disciplines) can be achieved by merely including other perspectives and versions</w:t>
      </w:r>
      <w:r w:rsidRPr="005170D7">
        <w:rPr>
          <w:rFonts w:cs="Times New Roman"/>
        </w:rPr>
        <w:t xml:space="preserve">. </w:t>
      </w:r>
      <w:r w:rsidRPr="005170D7">
        <w:rPr>
          <w:rStyle w:val="Emphasis"/>
          <w:rFonts w:cs="Times New Roman"/>
        </w:rPr>
        <w:t xml:space="preserve">Only thus can we overcome the process of critique as a matter of  ‘false’ and ‘erroneous’ representations, and engage with the power relations that pervade the production of knowledge and interpretations. </w:t>
      </w:r>
    </w:p>
    <w:p w:rsidR="00711B61" w:rsidRPr="005170D7" w:rsidRDefault="00711B61" w:rsidP="00711B61">
      <w:pPr>
        <w:rPr>
          <w:rFonts w:cs="Times New Roman"/>
        </w:rPr>
      </w:pPr>
    </w:p>
    <w:p w:rsidR="00711B61" w:rsidRPr="005170D7" w:rsidRDefault="00711B61" w:rsidP="00711B61">
      <w:pPr>
        <w:pStyle w:val="Heading4"/>
        <w:rPr>
          <w:rFonts w:cs="Times New Roman"/>
        </w:rPr>
      </w:pPr>
      <w:r w:rsidRPr="005170D7">
        <w:rPr>
          <w:rFonts w:cs="Times New Roman"/>
        </w:rPr>
        <w:t>Status quo education does not approach history properly. They view “the other” in direct opposition to the “we”. It entrenches the impacts of colonialism and racism outside of the educational sphere</w:t>
      </w:r>
    </w:p>
    <w:p w:rsidR="00711B61" w:rsidRPr="005170D7" w:rsidRDefault="00711B61" w:rsidP="00711B61">
      <w:pPr>
        <w:rPr>
          <w:rFonts w:cs="Times New Roman"/>
        </w:rPr>
      </w:pPr>
      <w:r w:rsidRPr="005170D7">
        <w:rPr>
          <w:rStyle w:val="StyleStyleBold12pt"/>
          <w:rFonts w:cs="Times New Roman"/>
        </w:rPr>
        <w:t>Araújo and Maeso, University of Coimbra, Center for Social Studies, 12</w:t>
      </w:r>
      <w:r w:rsidRPr="005170D7">
        <w:rPr>
          <w:rFonts w:cs="Times New Roman"/>
        </w:rPr>
        <w:t xml:space="preserve"> (Marta, Silvia, August 31, 2012, “Ethinic and Radical Studies” journal “History textbooks, racism and the critique of Eurocentrism: beyond rectification or compensation” </w:t>
      </w:r>
      <w:hyperlink r:id="rId22" w:history="1">
        <w:r w:rsidRPr="005170D7">
          <w:rPr>
            <w:rStyle w:val="Hyperlink"/>
            <w:rFonts w:cs="Times New Roman"/>
          </w:rPr>
          <w:t>http://peer.ccsd.cnrs.fr/docs/00/72/66/61/PDF/PEER_stage2_10.1080%252F01419870.2011.600767.pdf</w:t>
        </w:r>
      </w:hyperlink>
      <w:r w:rsidRPr="005170D7">
        <w:rPr>
          <w:rFonts w:cs="Times New Roman"/>
        </w:rPr>
        <w:t xml:space="preserve"> accesed 7-10-13, KR)</w:t>
      </w:r>
    </w:p>
    <w:p w:rsidR="00711B61" w:rsidRPr="005170D7" w:rsidRDefault="00711B61" w:rsidP="00711B61">
      <w:pPr>
        <w:rPr>
          <w:rFonts w:cs="Times New Roman"/>
        </w:rPr>
      </w:pPr>
    </w:p>
    <w:p w:rsidR="00711B61" w:rsidRPr="005170D7" w:rsidRDefault="00711B61" w:rsidP="00711B61">
      <w:pPr>
        <w:rPr>
          <w:rFonts w:cs="Times New Roman"/>
        </w:rPr>
      </w:pPr>
      <w:r w:rsidRPr="005170D7">
        <w:rPr>
          <w:rFonts w:cs="Times New Roman"/>
        </w:rPr>
        <w:t>1. Eurocentrism in textbooks: debates on power and history</w:t>
      </w:r>
    </w:p>
    <w:p w:rsidR="00711B61" w:rsidRPr="005170D7" w:rsidRDefault="00711B61" w:rsidP="00711B61">
      <w:pPr>
        <w:rPr>
          <w:rStyle w:val="StyleBoldUnderline"/>
          <w:rFonts w:cs="Times New Roman"/>
        </w:rPr>
      </w:pPr>
      <w:r w:rsidRPr="005170D7">
        <w:rPr>
          <w:rStyle w:val="StyleBoldUnderline"/>
          <w:rFonts w:cs="Times New Roman"/>
        </w:rPr>
        <w:t xml:space="preserve">In education, debates on Eurocentrism have often focused on representations without engaging adequately with the relation between knowledge and power. </w:t>
      </w:r>
      <w:r w:rsidRPr="005170D7">
        <w:rPr>
          <w:rFonts w:cs="Times New Roman"/>
        </w:rPr>
        <w:t xml:space="preserve">In particular, </w:t>
      </w:r>
      <w:r w:rsidRPr="005170D7">
        <w:rPr>
          <w:rStyle w:val="StyleBoldUnderline"/>
          <w:rFonts w:cs="Times New Roman"/>
        </w:rPr>
        <w:t>curricula and textbooks have been frequently used to study representations of the ‘other’, in binary opposition to a ‘we’ that tends to remain implicit and unquestioned</w:t>
      </w:r>
      <w:r w:rsidRPr="005170D7">
        <w:rPr>
          <w:rFonts w:cs="Times New Roman"/>
        </w:rPr>
        <w:t xml:space="preserve"> (Hall, 1992). Framed as a matter of the absence of representation and the mis-representation of the ‘other’, such research has important theoretical shortcomings</w:t>
      </w:r>
      <w:r w:rsidRPr="005170D7">
        <w:rPr>
          <w:rStyle w:val="StyleBoldUnderline"/>
          <w:rFonts w:cs="Times New Roman"/>
        </w:rPr>
        <w:t xml:space="preserve">: it approaches Eurocentrism as an equivalent to ethnocentrism </w:t>
      </w:r>
      <w:r w:rsidRPr="005170D7">
        <w:rPr>
          <w:rFonts w:cs="Times New Roman"/>
        </w:rPr>
        <w:t xml:space="preserve">(a mere situated perspective) and </w:t>
      </w:r>
      <w:r w:rsidRPr="005170D7">
        <w:rPr>
          <w:rStyle w:val="StyleBoldUnderline"/>
          <w:rFonts w:cs="Times New Roman"/>
        </w:rPr>
        <w:t>it frames racism as ‘error’ or ‘ignorance’</w:t>
      </w:r>
      <w:r w:rsidRPr="005170D7">
        <w:rPr>
          <w:rFonts w:cs="Times New Roman"/>
        </w:rPr>
        <w:t xml:space="preserve"> (Lesko &amp; Bloom, 1998). </w:t>
      </w:r>
      <w:r w:rsidRPr="005170D7">
        <w:rPr>
          <w:rStyle w:val="StyleBoldUnderline"/>
          <w:rFonts w:cs="Times New Roman"/>
        </w:rPr>
        <w:t xml:space="preserve">Focusing more on the incorrectness of certain representations than analysing the frames of interpretation within which they are located, research has failed to </w:t>
      </w:r>
    </w:p>
    <w:p w:rsidR="00711B61" w:rsidRPr="005170D7" w:rsidRDefault="00711B61" w:rsidP="00711B61">
      <w:pPr>
        <w:rPr>
          <w:rFonts w:cs="Times New Roman"/>
        </w:rPr>
      </w:pPr>
      <w:proofErr w:type="gramStart"/>
      <w:r w:rsidRPr="005170D7">
        <w:rPr>
          <w:rStyle w:val="StyleBoldUnderline"/>
          <w:rFonts w:cs="Times New Roman"/>
        </w:rPr>
        <w:t>produce</w:t>
      </w:r>
      <w:proofErr w:type="gramEnd"/>
      <w:r w:rsidRPr="005170D7">
        <w:rPr>
          <w:rStyle w:val="StyleBoldUnderline"/>
          <w:rFonts w:cs="Times New Roman"/>
        </w:rPr>
        <w:t xml:space="preserve"> critical approaches to core processes such as colonialism, slavery and racism</w:t>
      </w:r>
      <w:r w:rsidRPr="005170D7">
        <w:rPr>
          <w:rFonts w:cs="Times New Roman"/>
        </w:rPr>
        <w:t xml:space="preserve">. This is </w:t>
      </w:r>
    </w:p>
    <w:p w:rsidR="00711B61" w:rsidRPr="005170D7" w:rsidRDefault="00711B61" w:rsidP="00711B61">
      <w:pPr>
        <w:rPr>
          <w:rFonts w:cs="Times New Roman"/>
        </w:rPr>
      </w:pPr>
      <w:r w:rsidRPr="005170D7">
        <w:rPr>
          <w:rFonts w:cs="Times New Roman"/>
        </w:rPr>
        <w:t xml:space="preserve">related, in our view, to a positivist approach to history that frames it as a question of producing ‘balanced’ narratives between ‘the good’ and ‘the bad’ sides: </w:t>
      </w:r>
    </w:p>
    <w:p w:rsidR="00711B61" w:rsidRPr="005170D7" w:rsidRDefault="00711B61" w:rsidP="00711B61">
      <w:pPr>
        <w:rPr>
          <w:rFonts w:cs="Times New Roman"/>
        </w:rPr>
      </w:pPr>
      <w:r w:rsidRPr="005170D7">
        <w:rPr>
          <w:rStyle w:val="StyleBoldUnderline"/>
          <w:rFonts w:cs="Times New Roman"/>
        </w:rPr>
        <w:t xml:space="preserve">An individual’s identity is not predestined; it is always in a state of becoming; evolving </w:t>
      </w:r>
      <w:proofErr w:type="gramStart"/>
      <w:r w:rsidRPr="005170D7">
        <w:rPr>
          <w:rStyle w:val="StyleBoldUnderline"/>
          <w:rFonts w:cs="Times New Roman"/>
        </w:rPr>
        <w:t>in  response</w:t>
      </w:r>
      <w:proofErr w:type="gramEnd"/>
      <w:r w:rsidRPr="005170D7">
        <w:rPr>
          <w:rStyle w:val="StyleBoldUnderline"/>
          <w:rFonts w:cs="Times New Roman"/>
        </w:rPr>
        <w:t xml:space="preserve"> to life’s experiences. </w:t>
      </w:r>
      <w:r w:rsidRPr="005170D7">
        <w:rPr>
          <w:rFonts w:cs="Times New Roman"/>
        </w:rPr>
        <w:t xml:space="preserve">The same applies to national identity. It has been shaped by and continues to be shaped by shared experiences – </w:t>
      </w:r>
      <w:proofErr w:type="gramStart"/>
      <w:r w:rsidRPr="005170D7">
        <w:rPr>
          <w:rFonts w:cs="Times New Roman"/>
        </w:rPr>
        <w:t>both positive</w:t>
      </w:r>
      <w:proofErr w:type="gramEnd"/>
      <w:r w:rsidRPr="005170D7">
        <w:rPr>
          <w:rFonts w:cs="Times New Roman"/>
        </w:rPr>
        <w:t xml:space="preserve"> and negative, glorious and dark, admirable and shameful. </w:t>
      </w:r>
      <w:r w:rsidRPr="005170D7">
        <w:rPr>
          <w:rStyle w:val="StyleBoldUnderline"/>
          <w:rFonts w:cs="Times New Roman"/>
        </w:rPr>
        <w:t>Multiperspectivity in the teaching of national history focuses on how people have come to be what they are today</w:t>
      </w:r>
      <w:r w:rsidRPr="005170D7">
        <w:rPr>
          <w:rFonts w:cs="Times New Roman"/>
        </w:rPr>
        <w:t xml:space="preserve"> (Stradling, 2001: 151). </w:t>
      </w:r>
    </w:p>
    <w:p w:rsidR="00711B61" w:rsidRPr="005170D7" w:rsidRDefault="00711B61" w:rsidP="00711B61">
      <w:pPr>
        <w:rPr>
          <w:rFonts w:cs="Times New Roman"/>
          <w:b/>
          <w:u w:val="single"/>
        </w:rPr>
      </w:pPr>
      <w:r w:rsidRPr="005170D7">
        <w:rPr>
          <w:rFonts w:cs="Times New Roman"/>
        </w:rPr>
        <w:t xml:space="preserve">Previous research, particularly in the United States following the struggles by the Civil Rights Movements of the mid-1960s (Apple, 2004b; Foster, 2006), has </w:t>
      </w:r>
      <w:r w:rsidRPr="005170D7">
        <w:rPr>
          <w:rStyle w:val="StyleBoldUnderline"/>
          <w:rFonts w:cs="Times New Roman"/>
        </w:rPr>
        <w:t>shown the limits of a positivist approach based on the addition of multiple voices and perspectives</w:t>
      </w:r>
      <w:r w:rsidRPr="005170D7">
        <w:rPr>
          <w:rFonts w:cs="Times New Roman"/>
        </w:rPr>
        <w:t xml:space="preserve"> (e.g. Swartz, 1992).</w:t>
      </w:r>
      <w:r w:rsidRPr="005170D7">
        <w:rPr>
          <w:rStyle w:val="StyleBoldUnderline"/>
          <w:rFonts w:cs="Times New Roman"/>
        </w:rPr>
        <w:t xml:space="preserve"> Such </w:t>
      </w:r>
      <w:r w:rsidRPr="005170D7">
        <w:rPr>
          <w:rStyle w:val="StyleBoldUnderline"/>
          <w:rFonts w:cs="Times New Roman"/>
        </w:rPr>
        <w:lastRenderedPageBreak/>
        <w:t>compensatory approach, it is argued, fails to deal with the power arrangements that shape the inclusion and representation of the ‘other’ in school curricula in ways that do not challenge the ‘master script’ (id.).5</w:t>
      </w:r>
    </w:p>
    <w:p w:rsidR="00711B61" w:rsidRPr="005170D7" w:rsidRDefault="00711B61" w:rsidP="00711B61">
      <w:pPr>
        <w:rPr>
          <w:rFonts w:cs="Times New Roman"/>
        </w:rPr>
      </w:pPr>
      <w:r w:rsidRPr="005170D7">
        <w:rPr>
          <w:rFonts w:cs="Times New Roman"/>
        </w:rPr>
        <w:t>This also became clear in our preliminary analysis of Portuguese history textbooks, particularly the section dealing with the national liberation wars that started in Angola in 1961. The perspective of António Salazar (a key figure of the authoritarian Estado Novo that ruled Portugal from 1926 to 1974) is contrasted to that of Amílcal Cabral (the founder of the African Party for the Independence of Guinea and Cape Verde and a leader in the struggles for national liberation), in ways that fail to challenge the master narrative:  Doc. 4 Salazar, Discourses, Coimbra, 1957 (adapted)  (...) the route followed is defined by a strategy of integration into a Unitarian State, composed of dispersed provinces and of different races (…) We believe that there are decadent races or races lagging behind - as one wishes -, in relation to whom we share the duty of calling them to civilisation. Doc. 5 Amílcar Cabral, Selected Works, Lisbon, 1972 (adapted)</w:t>
      </w:r>
    </w:p>
    <w:p w:rsidR="00711B61" w:rsidRPr="005170D7" w:rsidRDefault="00711B61" w:rsidP="00711B61">
      <w:pPr>
        <w:rPr>
          <w:rFonts w:cs="Times New Roman"/>
        </w:rPr>
      </w:pPr>
      <w:r w:rsidRPr="005170D7">
        <w:rPr>
          <w:rFonts w:cs="Times New Roman"/>
        </w:rPr>
        <w:t xml:space="preserve">To Africans, Portuguese colonialism is hell. (...) Portugal is an underdeveloped country, with 40% of illiterate people, and the lowest standards of living in Europe. If it could achieve a civilising influence on any people it would be kind of a miracle. (...) (NH9: 179) In the same page, the textbook features a picture entitled ‘Portuguese soldiers captured by Angolan guerrilla men’, in which a group of uniformed soldiers and possibly locals (totalling 15 people) circles two dead Portuguese soldiers, lying on the floor. The war is not contextualised politically, and therefore Cabral’s discourse emerges as a critique of the incompetency of Portuguese colonialism, rather than of colonialism itself. As a result, the legitimacy of colonialism is never questioned. This illustrates the limits of a multiperspective approach to challenge the wider power arrangements in which different perspectives are to be accommodated. Whereas addressing relevant issues, it is our view that this construction of the debate - as a matter of promoting multiperspectivity and the enlargement of school history beyond the West - has not challenged Eurocentrism as a paradigm. Arguing that, in much work, </w:t>
      </w:r>
      <w:r w:rsidRPr="005170D7">
        <w:rPr>
          <w:rStyle w:val="StyleBoldUnderline"/>
          <w:rFonts w:cs="Times New Roman"/>
        </w:rPr>
        <w:t>Eurocentrism becomes an adjective or a foregone conclusion, we propose to take further the debate and to challenge the idea of the ‘multicentred curricula’ as a panacea.</w:t>
      </w:r>
      <w:r w:rsidRPr="005170D7">
        <w:rPr>
          <w:rFonts w:cs="Times New Roman"/>
        </w:rPr>
        <w:t xml:space="preserve"> In our view, the challenge to overcome the deep-seated Eurocentric knowledge productions in Western academies is considerable. As Ramón Grosfoguel (2009: 14) reminds us, </w:t>
      </w:r>
      <w:r w:rsidRPr="005170D7">
        <w:rPr>
          <w:rStyle w:val="StyleBoldUnderline"/>
          <w:rFonts w:cs="Times New Roman"/>
        </w:rPr>
        <w:t>we should remain critical of ‘an epistemic populism where knowledge produced from below is automatically an epistemic subaltern’</w:t>
      </w:r>
      <w:r w:rsidRPr="005170D7">
        <w:rPr>
          <w:rFonts w:cs="Times New Roman"/>
        </w:rPr>
        <w:t>.6 We therefore reinforce the idea that in ‘</w:t>
      </w:r>
      <w:r w:rsidRPr="005170D7">
        <w:rPr>
          <w:rStyle w:val="StyleBoldUnderline"/>
          <w:rFonts w:cs="Times New Roman"/>
        </w:rPr>
        <w:t>every historical period, competing paradigms and forms of knowledge coexist’ and that ‘the groups who exercise the most power within a society heavily influence what knowledge becomes legitimized and widely disseminated’</w:t>
      </w:r>
      <w:r w:rsidRPr="005170D7">
        <w:rPr>
          <w:rFonts w:cs="Times New Roman"/>
        </w:rPr>
        <w:t xml:space="preserve"> (Banks, 2004: 29</w:t>
      </w:r>
      <w:r w:rsidRPr="005170D7">
        <w:rPr>
          <w:rStyle w:val="Emphasis"/>
          <w:rFonts w:cs="Times New Roman"/>
        </w:rPr>
        <w:t>). Thus, while by no means implying that other perspectives and historiographies are not necessary, we argue that any alternative to hegemonic narratives needs to be framed within its struggle for political legitimacy, scientific validity and educational relevance.</w:t>
      </w:r>
      <w:r w:rsidRPr="005170D7">
        <w:rPr>
          <w:rFonts w:cs="Times New Roman"/>
        </w:rPr>
        <w:t xml:space="preserve"> </w:t>
      </w:r>
    </w:p>
    <w:p w:rsidR="00CA3FA7" w:rsidRPr="005170D7" w:rsidRDefault="00CA3FA7" w:rsidP="00CA3FA7">
      <w:pPr>
        <w:pStyle w:val="Heading3"/>
      </w:pPr>
      <w:r w:rsidRPr="005170D7">
        <w:lastRenderedPageBreak/>
        <w:t>Eurocentric Epistemology -&gt; Violence</w:t>
      </w:r>
    </w:p>
    <w:p w:rsidR="00CA3FA7" w:rsidRPr="005170D7" w:rsidRDefault="00CA3FA7" w:rsidP="00CA3FA7">
      <w:pPr>
        <w:pStyle w:val="Heading4"/>
      </w:pPr>
      <w:r w:rsidRPr="005170D7">
        <w:t xml:space="preserve">Eurocentrism frames knowledge production justifying violence – the other forms of knowledge are forced to the periphery </w:t>
      </w:r>
    </w:p>
    <w:p w:rsidR="00CA3FA7" w:rsidRPr="005170D7" w:rsidRDefault="00CA3FA7" w:rsidP="00CA3FA7">
      <w:pPr>
        <w:rPr>
          <w:rStyle w:val="StyleStyleBold12pt"/>
        </w:rPr>
      </w:pPr>
      <w:r w:rsidRPr="005170D7">
        <w:rPr>
          <w:rStyle w:val="StyleStyleBold12pt"/>
        </w:rPr>
        <w:t>Sundberg, University of Helsinki political science professor, 9</w:t>
      </w:r>
    </w:p>
    <w:p w:rsidR="00CA3FA7" w:rsidRPr="005170D7" w:rsidRDefault="00CA3FA7" w:rsidP="00CA3FA7">
      <w:r w:rsidRPr="005170D7">
        <w:t>(Jan, Published 2009, “Eurocentrism”, International Encyclopedia of Human Geography, Volume 3, Pg. 638, JB)</w:t>
      </w:r>
    </w:p>
    <w:p w:rsidR="00CA3FA7" w:rsidRPr="005170D7" w:rsidRDefault="00CA3FA7" w:rsidP="00CA3FA7"/>
    <w:p w:rsidR="00CA3FA7" w:rsidRPr="005170D7" w:rsidRDefault="00CA3FA7" w:rsidP="00CA3FA7">
      <w:pPr>
        <w:rPr>
          <w:rStyle w:val="StyleBoldUnderline"/>
        </w:rPr>
      </w:pPr>
      <w:r w:rsidRPr="005170D7">
        <w:rPr>
          <w:rStyle w:val="StyleBoldUnderline"/>
        </w:rPr>
        <w:t>Eurocentrism has been</w:t>
      </w:r>
      <w:r w:rsidRPr="005170D7">
        <w:t xml:space="preserve"> variously </w:t>
      </w:r>
      <w:r w:rsidRPr="005170D7">
        <w:rPr>
          <w:rStyle w:val="StyleBoldUnderline"/>
        </w:rPr>
        <w:t>deﬁned as an</w:t>
      </w:r>
      <w:r w:rsidRPr="005170D7">
        <w:t xml:space="preserve"> attitude, conceptual </w:t>
      </w:r>
      <w:r w:rsidRPr="005170D7">
        <w:rPr>
          <w:rStyle w:val="StyleBoldUnderline"/>
        </w:rPr>
        <w:t>apparatus</w:t>
      </w:r>
      <w:r w:rsidRPr="005170D7">
        <w:t xml:space="preserve">, or set of empirical beliefs </w:t>
      </w:r>
      <w:r w:rsidRPr="005170D7">
        <w:rPr>
          <w:rStyle w:val="StyleBoldUnderline"/>
        </w:rPr>
        <w:t>that frame Europe as the primary engine and architect of world history</w:t>
      </w:r>
      <w:r w:rsidRPr="005170D7">
        <w:t xml:space="preserve">, </w:t>
      </w:r>
      <w:r w:rsidRPr="005170D7">
        <w:rPr>
          <w:rStyle w:val="StyleBoldUnderline"/>
        </w:rPr>
        <w:t>the bearer of universal values and reason</w:t>
      </w:r>
      <w:r w:rsidRPr="005170D7">
        <w:t xml:space="preserve">, and the pinnacle and therefore model of progress and development. In Eurocentric narratives, the superiority of Europe is evident in its achievements in economic and political systems, technologies, and the high quality of life enjoyed by its societies. </w:t>
      </w:r>
      <w:r w:rsidRPr="005170D7">
        <w:rPr>
          <w:rStyle w:val="StyleBoldUnderline"/>
        </w:rPr>
        <w:t>Eurocentrism is more than banal ethnocentric prejudice</w:t>
      </w:r>
      <w:r w:rsidRPr="005170D7">
        <w:t>, however</w:t>
      </w:r>
      <w:r w:rsidRPr="005170D7">
        <w:rPr>
          <w:rStyle w:val="StyleBoldUnderline"/>
        </w:rPr>
        <w:t>, as it is intimately tied to and indeed constituted in the violence and</w:t>
      </w:r>
    </w:p>
    <w:p w:rsidR="00CA3FA7" w:rsidRPr="005170D7" w:rsidRDefault="00CA3FA7" w:rsidP="00CA3FA7">
      <w:pPr>
        <w:rPr>
          <w:rStyle w:val="StyleBoldUnderline"/>
        </w:rPr>
      </w:pPr>
      <w:proofErr w:type="gramStart"/>
      <w:r w:rsidRPr="005170D7">
        <w:rPr>
          <w:rStyle w:val="StyleBoldUnderline"/>
        </w:rPr>
        <w:t>asymmetry</w:t>
      </w:r>
      <w:proofErr w:type="gramEnd"/>
      <w:r w:rsidRPr="005170D7">
        <w:rPr>
          <w:rStyle w:val="StyleBoldUnderline"/>
        </w:rPr>
        <w:t xml:space="preserve"> of colonial and imperial encounters. Eurocentrism is what makes this violence not only possible, but also acceptable or justiﬁable</w:t>
      </w:r>
      <w:r w:rsidRPr="005170D7">
        <w:t xml:space="preserve">. As such, Eurocentrism is the condition of possibility for Orientalism, the discursive and institutional grid of power/knowledge integral to the production and domination of the Orient as Other. Signiﬁcant critiques of Eurocentrism emerged in the context of post-World War II shifts in geopolitical power, including anticolonial and anti-imperial revolutionary movements. Even so, </w:t>
      </w:r>
      <w:r w:rsidRPr="005170D7">
        <w:rPr>
          <w:rStyle w:val="StyleBoldUnderline"/>
        </w:rPr>
        <w:t>Eurocentric epistemologies continue to haunt the production of knowledge in geography in signiﬁcant and disturbing ways.</w:t>
      </w:r>
    </w:p>
    <w:p w:rsidR="00CA3FA7" w:rsidRPr="005170D7" w:rsidRDefault="00CA3FA7" w:rsidP="00CA3FA7">
      <w:r w:rsidRPr="005170D7">
        <w:rPr>
          <w:rStyle w:val="StyleBoldUnderline"/>
        </w:rPr>
        <w:t>In</w:t>
      </w:r>
      <w:r w:rsidRPr="005170D7">
        <w:t xml:space="preserve"> conventional </w:t>
      </w:r>
      <w:r w:rsidRPr="005170D7">
        <w:rPr>
          <w:rStyle w:val="StyleBoldUnderline"/>
        </w:rPr>
        <w:t>Eurocentric tellings, Europe is the engineer and architect of modern agricultural, cultural, economic, political, and scientiﬁc innovations, including capitalism, democracy, and industrial, medical, and green revolutions.</w:t>
      </w:r>
      <w:r w:rsidRPr="005170D7">
        <w:t xml:space="preserve"> Concepts like ‘the rise of Europe’ and ‘the European miracle’ exemplify Eurocentric models of history and development. Europe’s so-called rise is explained in terms of superior social and environmental qualities deemed internal to it: inventiveness, rationality, capacity for abstract thought, outward looking, freedom loving, along with advantageous climate and geographies. </w:t>
      </w:r>
      <w:r w:rsidRPr="005170D7">
        <w:rPr>
          <w:rStyle w:val="StyleBoldUnderline"/>
        </w:rPr>
        <w:t>Many of these cultural traits are said to be inherited from the Bible lands and ancient Greece and Rome – framed as Europe’s ancestral hearths – though their highest development is said to have been achieved ﬁrst in imperial England and then the United States of America</w:t>
      </w:r>
      <w:r w:rsidRPr="005170D7">
        <w:t xml:space="preserve"> – hence the term ‘Euro-Americanism’. In these narratives, progress and development ride what James Blaut calls ‘the westbound Orient Express’.</w:t>
      </w:r>
    </w:p>
    <w:p w:rsidR="00CA3FA7" w:rsidRDefault="00CA3FA7" w:rsidP="00CA3FA7">
      <w:r w:rsidRPr="005170D7">
        <w:t>As a consequence of the perceived historical movement of the westbound express, ‘</w:t>
      </w:r>
      <w:r w:rsidRPr="005170D7">
        <w:rPr>
          <w:rStyle w:val="StyleBoldUnderline"/>
        </w:rPr>
        <w:t>Europe’ has morphed into the ‘West’ and now the ‘Global North’. These ﬂuid geographic imaginaries may refer to not only Europe and white settler societies like the United States, Canada, and Australia</w:t>
      </w:r>
      <w:r w:rsidRPr="005170D7">
        <w:t xml:space="preserve">, but also Japan and any other region or group that envisions itself as the possessor or inheritor of European culture, values, and academic, political, and economic systems. At the same time, however, </w:t>
      </w:r>
      <w:r w:rsidRPr="005170D7">
        <w:rPr>
          <w:rStyle w:val="StyleBoldUnderline"/>
        </w:rPr>
        <w:t xml:space="preserve">particular places within the West such as the United States are privileged as the source of universal theory, while others like New Zealand are framed as limited by their particularities. </w:t>
      </w:r>
      <w:r w:rsidRPr="005170D7">
        <w:rPr>
          <w:rStyle w:val="Emphasis"/>
        </w:rPr>
        <w:t>Latin America and the Caribbean were colonized by Europeans, but are rarely included in the West</w:t>
      </w:r>
      <w:r w:rsidRPr="005170D7">
        <w:t xml:space="preserve">. In short, it may not always be clear to what exactly these geographical imaginaries refer, but they are used as though they correspond to a commonsensical external </w:t>
      </w:r>
      <w:r w:rsidRPr="005170D7">
        <w:lastRenderedPageBreak/>
        <w:t xml:space="preserve">reality. </w:t>
      </w:r>
      <w:r w:rsidRPr="005170D7">
        <w:rPr>
          <w:rStyle w:val="Emphasis"/>
        </w:rPr>
        <w:t>Through their repetition in everyday speech and academic and institutional narratives, that reality is continuously brought into being</w:t>
      </w:r>
      <w:r w:rsidRPr="005170D7">
        <w:t>.</w:t>
      </w:r>
    </w:p>
    <w:p w:rsidR="00627ABB" w:rsidRDefault="00627ABB" w:rsidP="00627ABB">
      <w:pPr>
        <w:pStyle w:val="Heading3"/>
      </w:pPr>
      <w:r>
        <w:lastRenderedPageBreak/>
        <w:t>Colonial Exploitation</w:t>
      </w:r>
    </w:p>
    <w:p w:rsidR="00627ABB" w:rsidRPr="005170D7" w:rsidRDefault="00627ABB" w:rsidP="00627ABB">
      <w:pPr>
        <w:pStyle w:val="Heading4"/>
      </w:pPr>
      <w:r w:rsidRPr="005170D7">
        <w:t>Colonization was a terrible violation of human rights.</w:t>
      </w:r>
    </w:p>
    <w:p w:rsidR="00627ABB" w:rsidRPr="005170D7" w:rsidRDefault="00627ABB" w:rsidP="00627ABB">
      <w:pPr>
        <w:rPr>
          <w:rStyle w:val="StyleStyleBold12pt"/>
        </w:rPr>
      </w:pPr>
      <w:r w:rsidRPr="005170D7">
        <w:rPr>
          <w:rStyle w:val="StyleStyleBold12pt"/>
        </w:rPr>
        <w:t>Miguel, Universidade Federal de Rondônia Professor, 9</w:t>
      </w:r>
    </w:p>
    <w:p w:rsidR="00627ABB" w:rsidRPr="005170D7" w:rsidRDefault="00627ABB" w:rsidP="00627ABB">
      <w:r w:rsidRPr="005170D7">
        <w:t xml:space="preserve">(Vinicius Valentin Raduan Miguel, August 4, 2009, Political Affairs, “Colonialism and Underdevelopment in Latin America,” </w:t>
      </w:r>
      <w:hyperlink r:id="rId23" w:history="1">
        <w:r w:rsidRPr="005170D7">
          <w:rPr>
            <w:rStyle w:val="Hyperlink"/>
          </w:rPr>
          <w:t>http://www.politicalaffairs.net/colonialism-and-underdevelopment-in-latin-america/</w:t>
        </w:r>
      </w:hyperlink>
      <w:r w:rsidRPr="005170D7">
        <w:t>, accessed July 10, 2013, EK)</w:t>
      </w:r>
    </w:p>
    <w:p w:rsidR="00627ABB" w:rsidRPr="005170D7" w:rsidRDefault="00627ABB" w:rsidP="00627ABB"/>
    <w:p w:rsidR="00627ABB" w:rsidRPr="005170D7" w:rsidRDefault="00627ABB" w:rsidP="00627ABB">
      <w:proofErr w:type="gramStart"/>
      <w:r w:rsidRPr="005170D7">
        <w:t>“</w:t>
      </w:r>
      <w:r w:rsidRPr="005170D7">
        <w:rPr>
          <w:rStyle w:val="StyleBoldUnderline"/>
        </w:rPr>
        <w:t>Colonialism not only deprives a society of its freedom and its wealth, but of its very character</w:t>
      </w:r>
      <w:r w:rsidRPr="005170D7">
        <w:t>, leaving its people intellectually and morally disoriented” (Franz Fanon, 1966).</w:t>
      </w:r>
      <w:proofErr w:type="gramEnd"/>
      <w:r w:rsidRPr="005170D7">
        <w:t xml:space="preserve"> </w:t>
      </w:r>
    </w:p>
    <w:p w:rsidR="00627ABB" w:rsidRPr="005170D7" w:rsidRDefault="00627ABB" w:rsidP="00627ABB">
      <w:r w:rsidRPr="005170D7">
        <w:t xml:space="preserve">Introduction </w:t>
      </w:r>
    </w:p>
    <w:p w:rsidR="00627ABB" w:rsidRPr="005170D7" w:rsidRDefault="00627ABB" w:rsidP="00627ABB">
      <w:r w:rsidRPr="005170D7">
        <w:t xml:space="preserve">This essay is going to assess colonialism and the class structure inherited as a main determinant of current development in Latin American countries. First of all, we must highlight statistics published by the World Bank: </w:t>
      </w:r>
      <w:r w:rsidRPr="005170D7">
        <w:rPr>
          <w:rStyle w:val="StyleBoldUnderline"/>
        </w:rPr>
        <w:t>1.4 billion people in developing countries are living under the extreme poverty. These countries are, in the majority, former colonies from different cycles of expansion of the major imperialist countries.</w:t>
      </w:r>
      <w:r w:rsidRPr="005170D7">
        <w:t xml:space="preserve"> </w:t>
      </w:r>
    </w:p>
    <w:p w:rsidR="00627ABB" w:rsidRPr="005170D7" w:rsidRDefault="00627ABB" w:rsidP="00627ABB">
      <w:r w:rsidRPr="005170D7">
        <w:t>Certainly, the processes driven by and the legacies of colonialism are multiple and cannot be understood if reduced to only the economic dimension. However, for the purpose of this paper, the effects of economic colonization will be stressed. T</w:t>
      </w:r>
      <w:r w:rsidRPr="005170D7">
        <w:rPr>
          <w:rStyle w:val="StyleBoldUnderline"/>
        </w:rPr>
        <w:t>he economic heritages of colonization are the consequences of the process of conquering, controlling and possessing the specified regions.</w:t>
      </w:r>
      <w:r w:rsidRPr="005170D7">
        <w:t xml:space="preserve"> I also avoid a discussion of the entire 20th century in order to focus on how the colonial occupation shaped various countries. </w:t>
      </w:r>
    </w:p>
    <w:p w:rsidR="00627ABB" w:rsidRPr="005170D7" w:rsidRDefault="00627ABB" w:rsidP="00627ABB">
      <w:pPr>
        <w:rPr>
          <w:b/>
          <w:bCs/>
          <w:u w:val="single"/>
        </w:rPr>
      </w:pPr>
      <w:r w:rsidRPr="005170D7">
        <w:t>This definition of colonialism is imprecise and broad. In an effort to be more precise, I understand it as an external/</w:t>
      </w:r>
      <w:r w:rsidRPr="005170D7">
        <w:rPr>
          <w:rStyle w:val="StyleBoldUnderline"/>
        </w:rPr>
        <w:t>foreign exploitation assured through</w:t>
      </w:r>
      <w:r w:rsidRPr="005170D7">
        <w:t xml:space="preserve"> political </w:t>
      </w:r>
      <w:r w:rsidRPr="005170D7">
        <w:rPr>
          <w:rStyle w:val="StyleBoldUnderline"/>
        </w:rPr>
        <w:t>control</w:t>
      </w:r>
      <w:r w:rsidRPr="005170D7">
        <w:t xml:space="preserve"> and dominance which </w:t>
      </w:r>
      <w:r w:rsidRPr="005170D7">
        <w:rPr>
          <w:rStyle w:val="StyleBoldUnderline"/>
        </w:rPr>
        <w:t xml:space="preserve">led to a situation of dependency on the colonial power by the exploited economy. </w:t>
      </w:r>
    </w:p>
    <w:p w:rsidR="00627ABB" w:rsidRPr="005170D7" w:rsidRDefault="00627ABB" w:rsidP="00627ABB">
      <w:r w:rsidRPr="005170D7">
        <w:t xml:space="preserve">However, there are other extra-economic implications of colonialism: </w:t>
      </w:r>
      <w:r w:rsidRPr="005170D7">
        <w:rPr>
          <w:rStyle w:val="StyleBoldUnderline"/>
        </w:rPr>
        <w:t>it is necessarily a violent conquest and violently maintained system for the over-exploration of the</w:t>
      </w:r>
      <w:r w:rsidRPr="005170D7">
        <w:t xml:space="preserve"> conquered </w:t>
      </w:r>
      <w:r w:rsidRPr="005170D7">
        <w:rPr>
          <w:rStyle w:val="StyleBoldUnderline"/>
        </w:rPr>
        <w:t>people</w:t>
      </w:r>
      <w:r w:rsidRPr="005170D7">
        <w:t xml:space="preserve">. </w:t>
      </w:r>
      <w:r w:rsidRPr="005170D7">
        <w:rPr>
          <w:rStyle w:val="StyleBoldUnderline"/>
        </w:rPr>
        <w:t>It is an inhuman system in itself, destroying any attempt at</w:t>
      </w:r>
      <w:r w:rsidRPr="005170D7">
        <w:t xml:space="preserve"> real </w:t>
      </w:r>
      <w:r w:rsidRPr="005170D7">
        <w:rPr>
          <w:rStyle w:val="StyleBoldUnderline"/>
        </w:rPr>
        <w:t>development</w:t>
      </w:r>
      <w:r w:rsidRPr="005170D7">
        <w:t xml:space="preserve"> of the colony. </w:t>
      </w:r>
      <w:r w:rsidRPr="005170D7">
        <w:rPr>
          <w:rStyle w:val="StyleBoldUnderline"/>
        </w:rPr>
        <w:t>Economically, it confiscates and reserves productive lands for the use of the colonizer. At a psychological level, it de-humanizes the colonized, forcefully imposing a foreign culture. It is a system sustained by a racist ideology where cultural space is developed exclusively for relations of domination. This allows for suppression and subjugation of the colonized.</w:t>
      </w:r>
      <w:r w:rsidRPr="005170D7">
        <w:t xml:space="preserve"> </w:t>
      </w:r>
    </w:p>
    <w:p w:rsidR="00CA3FA7" w:rsidRPr="005170D7" w:rsidRDefault="00CA3FA7" w:rsidP="00CA3FA7">
      <w:pPr>
        <w:pStyle w:val="Heading3"/>
      </w:pPr>
      <w:r w:rsidRPr="005170D7">
        <w:lastRenderedPageBreak/>
        <w:t>Indigenous Violence</w:t>
      </w:r>
    </w:p>
    <w:p w:rsidR="00CA3FA7" w:rsidRPr="005170D7" w:rsidRDefault="00CA3FA7" w:rsidP="00CA3FA7">
      <w:pPr>
        <w:pStyle w:val="Heading4"/>
      </w:pPr>
      <w:r w:rsidRPr="005170D7">
        <w:t>Eurocentrism creates a justification for violence toward indigenous people</w:t>
      </w:r>
    </w:p>
    <w:p w:rsidR="00CA3FA7" w:rsidRPr="005170D7" w:rsidRDefault="00CA3FA7" w:rsidP="00CA3FA7">
      <w:pPr>
        <w:rPr>
          <w:rStyle w:val="StyleStyleBold12pt"/>
        </w:rPr>
      </w:pPr>
      <w:r w:rsidRPr="005170D7">
        <w:rPr>
          <w:rStyle w:val="StyleStyleBold12pt"/>
        </w:rPr>
        <w:t>Sundberg, University of British Columbia Geography Professor 9</w:t>
      </w:r>
    </w:p>
    <w:p w:rsidR="00CA3FA7" w:rsidRPr="005170D7" w:rsidRDefault="00CA3FA7" w:rsidP="00CA3FA7">
      <w:r w:rsidRPr="005170D7">
        <w:t>(Juanita Sundberg, 2009, “Eurocentrism,” International Encyclopedia of Human Geography,</w:t>
      </w:r>
    </w:p>
    <w:p w:rsidR="00CA3FA7" w:rsidRPr="005170D7" w:rsidRDefault="00CA3FA7" w:rsidP="00CA3FA7">
      <w:r w:rsidRPr="005170D7">
        <w:t>Volume 3, pg. 639-640, Elsevier, accessed July 12, 2013, EK)</w:t>
      </w:r>
    </w:p>
    <w:p w:rsidR="00CA3FA7" w:rsidRPr="005170D7" w:rsidRDefault="00CA3FA7" w:rsidP="00CA3FA7"/>
    <w:p w:rsidR="00CA3FA7" w:rsidRDefault="00CA3FA7" w:rsidP="00CA3FA7">
      <w:pPr>
        <w:rPr>
          <w:rStyle w:val="StyleBoldUnderline"/>
        </w:rPr>
      </w:pPr>
      <w:r w:rsidRPr="005170D7">
        <w:t xml:space="preserve">In what ways does this mural represent </w:t>
      </w:r>
      <w:r w:rsidRPr="005170D7">
        <w:rPr>
          <w:rStyle w:val="StyleBoldUnderline"/>
        </w:rPr>
        <w:t>Eurocentrism</w:t>
      </w:r>
      <w:r w:rsidRPr="005170D7">
        <w:t xml:space="preserve"> in action? In other words, how does this mural reflect and reproduce a Eurocentric story? First, the mural </w:t>
      </w:r>
      <w:r w:rsidRPr="005170D7">
        <w:rPr>
          <w:rStyle w:val="StyleBoldUnderline"/>
        </w:rPr>
        <w:t>suggests that history and development are driven by Europe. America is nothing – naked and unorganized – until awoken by a European man.</w:t>
      </w:r>
      <w:r w:rsidRPr="005170D7">
        <w:t xml:space="preserve"> Like many of its kind, this Eurocentric story of development reflects gendered hierarchies: </w:t>
      </w:r>
      <w:r w:rsidRPr="005170D7">
        <w:rPr>
          <w:rStyle w:val="StyleBoldUnderline"/>
        </w:rPr>
        <w:t>America is feminized, a Sleeping Beauty awaiting the touch and tutelage of her Prince</w:t>
      </w:r>
      <w:r w:rsidRPr="005170D7">
        <w:t xml:space="preserve">. Second, Father Kino appears to explore and colonize alone, without the assistance or participation of native peoples as guides or allies. </w:t>
      </w:r>
      <w:r w:rsidRPr="005170D7">
        <w:rPr>
          <w:rStyle w:val="StyleBoldUnderline"/>
        </w:rPr>
        <w:t>Hence</w:t>
      </w:r>
      <w:r w:rsidRPr="005170D7">
        <w:t xml:space="preserve">, the cartographic </w:t>
      </w:r>
      <w:r w:rsidRPr="005170D7">
        <w:rPr>
          <w:rStyle w:val="StyleBoldUnderline"/>
        </w:rPr>
        <w:t>knowledge</w:t>
      </w:r>
      <w:r w:rsidRPr="005170D7">
        <w:t xml:space="preserve"> he produces </w:t>
      </w:r>
      <w:r w:rsidRPr="005170D7">
        <w:rPr>
          <w:rStyle w:val="StyleBoldUnderline"/>
        </w:rPr>
        <w:t>is portrayed as</w:t>
      </w:r>
      <w:r w:rsidRPr="005170D7">
        <w:t xml:space="preserve"> the solitary outcome of his explorations. </w:t>
      </w:r>
      <w:r w:rsidRPr="005170D7">
        <w:rPr>
          <w:rStyle w:val="StyleBoldUnderline"/>
        </w:rPr>
        <w:t>Europeans appear to be innately capable of conquest, colonization, and accurate cartography. Third, development is unidirectional: innovation flows from Europe to others. It is Father Kino who brings technology to the Americans, who only have baskets and pottery, which are associated with women’s work. In this way, native technologies are further feminized, while European technology is pictured as a horse-drawn plow driven by a man. Fourth, Europe gives, but is not transformed by the process. As the embodiment of European civilization, scientific knowledge, colonial power, and religious authorit</w:t>
      </w:r>
      <w:r w:rsidRPr="005170D7">
        <w:t xml:space="preserve">y, Father Kino is already a fully formed individual. It is the naked, unnamed, and undeveloped native peoples who need formation. </w:t>
      </w:r>
      <w:r w:rsidRPr="005170D7">
        <w:rPr>
          <w:rStyle w:val="StyleBoldUnderline"/>
        </w:rPr>
        <w:t>Through such framings, European and Indian become fixed identities, hierarchically organized racial categories that purport to tell the truth about their inner qualities. Fifth, the relationship between adult and child is used as a metaphor for development and mapped onto the racial categories of European and Indian.</w:t>
      </w:r>
      <w:r w:rsidRPr="005170D7">
        <w:t xml:space="preserve"> In the mural, native peoples are infantilized and pictured as Father Kino’s pupils; in religious terms, he is literally their father. Through his instruction, they are guided through the stages of growth to become mature adults. Finally, </w:t>
      </w:r>
      <w:r w:rsidRPr="005170D7">
        <w:rPr>
          <w:rStyle w:val="StyleBoldUnderline"/>
        </w:rPr>
        <w:t>colonialism is pictured as a benevolent process and is about spreading the fruits of European knowledge and development. The violence of colonialism is concealed and rendered unimportant to the overall story of progress.</w:t>
      </w:r>
    </w:p>
    <w:p w:rsidR="00980E9C" w:rsidRDefault="00980E9C" w:rsidP="00980E9C">
      <w:pPr>
        <w:pStyle w:val="Heading3"/>
      </w:pPr>
      <w:r>
        <w:lastRenderedPageBreak/>
        <w:t>AT: United States is not Eurocentric</w:t>
      </w:r>
    </w:p>
    <w:p w:rsidR="00980E9C" w:rsidRPr="00CA3FA7" w:rsidRDefault="00980E9C" w:rsidP="00980E9C">
      <w:pPr>
        <w:pStyle w:val="Heading4"/>
      </w:pPr>
      <w:r>
        <w:t>It is not a question of geography, but of ideology – the US is held up as example of the end point of Eurocentrism</w:t>
      </w:r>
    </w:p>
    <w:p w:rsidR="00980E9C" w:rsidRPr="005170D7" w:rsidRDefault="00980E9C" w:rsidP="00980E9C">
      <w:pPr>
        <w:rPr>
          <w:rStyle w:val="StyleStyleBold12pt"/>
        </w:rPr>
      </w:pPr>
      <w:r w:rsidRPr="005170D7">
        <w:rPr>
          <w:rStyle w:val="StyleStyleBold12pt"/>
        </w:rPr>
        <w:t>Sundberg, University of British Columbia Geography Professor 9</w:t>
      </w:r>
    </w:p>
    <w:p w:rsidR="00980E9C" w:rsidRPr="005170D7" w:rsidRDefault="00980E9C" w:rsidP="00980E9C">
      <w:r w:rsidRPr="005170D7">
        <w:t>(Juanita Sundberg, 2009, “Eurocentrism,” International Encyclopedia of Human Geography,</w:t>
      </w:r>
    </w:p>
    <w:p w:rsidR="00980E9C" w:rsidRPr="005170D7" w:rsidRDefault="00980E9C" w:rsidP="00980E9C">
      <w:r w:rsidRPr="005170D7">
        <w:t>Volume 3, pg. 638, Elsevier, accessed July 12, 2013, EK)</w:t>
      </w:r>
    </w:p>
    <w:p w:rsidR="00980E9C" w:rsidRPr="005170D7" w:rsidRDefault="00980E9C" w:rsidP="00980E9C"/>
    <w:p w:rsidR="00980E9C" w:rsidRPr="005170D7" w:rsidRDefault="00980E9C" w:rsidP="00980E9C">
      <w:r w:rsidRPr="005170D7">
        <w:rPr>
          <w:rStyle w:val="StyleBoldUnderline"/>
        </w:rPr>
        <w:t>Eurocentrism has been</w:t>
      </w:r>
      <w:r w:rsidRPr="005170D7">
        <w:t xml:space="preserve"> variously </w:t>
      </w:r>
      <w:r w:rsidRPr="005170D7">
        <w:rPr>
          <w:rStyle w:val="StyleBoldUnderline"/>
        </w:rPr>
        <w:t>defined as an attitude, conceptual apparatus, or set of empirical beliefs that frame Europe as the primary engine</w:t>
      </w:r>
      <w:r w:rsidRPr="005170D7">
        <w:t xml:space="preserve"> </w:t>
      </w:r>
      <w:r w:rsidRPr="005170D7">
        <w:rPr>
          <w:rStyle w:val="StyleBoldUnderline"/>
        </w:rPr>
        <w:t xml:space="preserve">and architect of world history, the bearer of universal values and reason, and the pinnacle and therefore model of progress and development. In Eurocentric narratives, the superiority of Europe is evident in its achievements in economic and political systems, technologies, and the high quality of life enjoyed by its societies. Eurocentrism is more than banal ethnocentric prejudice, however, as it is intimately tied to and indeed constituted in the violence and asymmetry of colonial and imperial encounters. Eurocentrism is what makes this violence not only possible, but also acceptable or justifiable. </w:t>
      </w:r>
      <w:r w:rsidRPr="005170D7">
        <w:t xml:space="preserve">As such, Eurocentrism is the condition of possibility for Orientalism, the discursive and institutional grid of power/knowledge integral to the production and domination of the Orient as Other. Significant critiques of Eurocentrism emerged in the context of post-World War II shifts in geopolitical power, including anticolonial and anti-imperial revolutionary movements. Even so, </w:t>
      </w:r>
      <w:r w:rsidRPr="005170D7">
        <w:rPr>
          <w:rStyle w:val="StyleBoldUnderline"/>
        </w:rPr>
        <w:t>Eurocentric epistemologies continue to haunt the production of knowledge in</w:t>
      </w:r>
      <w:r w:rsidRPr="005170D7">
        <w:t xml:space="preserve"> geography in </w:t>
      </w:r>
      <w:r w:rsidRPr="005170D7">
        <w:rPr>
          <w:rStyle w:val="StyleBoldUnderline"/>
        </w:rPr>
        <w:t>significant and disturbing ways.</w:t>
      </w:r>
    </w:p>
    <w:p w:rsidR="00980E9C" w:rsidRPr="005170D7" w:rsidRDefault="00980E9C" w:rsidP="00980E9C">
      <w:r w:rsidRPr="005170D7">
        <w:rPr>
          <w:rStyle w:val="StyleBoldUnderline"/>
        </w:rPr>
        <w:t xml:space="preserve">In conventional Eurocentric tellings, Europe is the engineer and architect of modern agricultural, cultural, economic, political, and scientific innovations, including capitalism, democracy, and industrial, medical, and green revolutions. Concepts like ‘the rise of Europe’ and ‘the European miracle’ exemplify Eurocentric models of history and development. Europe’s so-called rise is explained in terms of superior social and environmental qualities deemed internal to it: inventiveness, rationality, capacity for abstract thought, outward looking, freedom loving, along with advantageous climate and geographies. </w:t>
      </w:r>
      <w:r w:rsidRPr="005170D7">
        <w:t xml:space="preserve">Many of these cultural traits are said to be inherited from the Bible lands and ancient Greece and Rome – framed as Europe’s ancestral hearths – though </w:t>
      </w:r>
      <w:r w:rsidRPr="005170D7">
        <w:rPr>
          <w:rStyle w:val="StyleBoldUnderline"/>
        </w:rPr>
        <w:t>their highest development is said to have been achieved first in imperial England and then the United States of America – hence the term ‘Euro-Americanism’</w:t>
      </w:r>
      <w:r w:rsidRPr="005170D7">
        <w:t>. In these narratives, progress and development ride what James Blaut calls ‘the westbound Orient Express’.</w:t>
      </w:r>
    </w:p>
    <w:p w:rsidR="00CA3FA7" w:rsidRDefault="00CA3FA7" w:rsidP="00CA3FA7">
      <w:pPr>
        <w:pStyle w:val="Heading1"/>
      </w:pPr>
      <w:r w:rsidRPr="005170D7">
        <w:lastRenderedPageBreak/>
        <w:t>Solvency</w:t>
      </w:r>
    </w:p>
    <w:p w:rsidR="00711B61" w:rsidRDefault="00711B61" w:rsidP="00711B61">
      <w:pPr>
        <w:pStyle w:val="Heading3"/>
      </w:pPr>
      <w:r>
        <w:lastRenderedPageBreak/>
        <w:t>Debate Key</w:t>
      </w:r>
    </w:p>
    <w:p w:rsidR="00711B61" w:rsidRPr="005170D7" w:rsidRDefault="00711B61" w:rsidP="00711B61">
      <w:pPr>
        <w:pStyle w:val="Heading4"/>
        <w:rPr>
          <w:rFonts w:cs="Times New Roman"/>
        </w:rPr>
      </w:pPr>
      <w:r w:rsidRPr="005170D7">
        <w:rPr>
          <w:rFonts w:cs="Times New Roman"/>
        </w:rPr>
        <w:t xml:space="preserve">True representations of Latin America’s history are </w:t>
      </w:r>
      <w:proofErr w:type="gramStart"/>
      <w:r w:rsidRPr="005170D7">
        <w:rPr>
          <w:rFonts w:cs="Times New Roman"/>
        </w:rPr>
        <w:t>key</w:t>
      </w:r>
      <w:proofErr w:type="gramEnd"/>
      <w:r w:rsidRPr="005170D7">
        <w:rPr>
          <w:rFonts w:cs="Times New Roman"/>
        </w:rPr>
        <w:t xml:space="preserve"> to show the kind of integration of cultural differences that open communities in the real world.</w:t>
      </w:r>
    </w:p>
    <w:p w:rsidR="00711B61" w:rsidRPr="005170D7" w:rsidRDefault="00711B61" w:rsidP="00711B61">
      <w:pPr>
        <w:rPr>
          <w:rStyle w:val="StyleStyleBold12pt"/>
        </w:rPr>
      </w:pPr>
      <w:r w:rsidRPr="005170D7">
        <w:rPr>
          <w:rStyle w:val="StyleStyleBold12pt"/>
        </w:rPr>
        <w:t>Besse, CUNY City College Professor, 4</w:t>
      </w:r>
    </w:p>
    <w:p w:rsidR="00711B61" w:rsidRPr="005170D7" w:rsidRDefault="00711B61" w:rsidP="00711B61">
      <w:r w:rsidRPr="005170D7">
        <w:t>(Susan K., Professor in the City College division of the CUNY agency, 2004, Hispanic American Historical Review 84.3 (2004) 411-422, “Placing Latin America in Modern World History Textbooks”, http://muse.jhu.edu/journals/hispanic_american_historical_review/summary/v084/84.3besse.html, Accessed 7/5/13, NC)</w:t>
      </w:r>
    </w:p>
    <w:p w:rsidR="00711B61" w:rsidRPr="005170D7" w:rsidRDefault="00711B61" w:rsidP="00711B61">
      <w:pPr>
        <w:rPr>
          <w:rStyle w:val="StyleBoldUnderline"/>
        </w:rPr>
      </w:pPr>
    </w:p>
    <w:p w:rsidR="00711B61" w:rsidRPr="005170D7" w:rsidRDefault="00711B61" w:rsidP="00711B61">
      <w:pPr>
        <w:rPr>
          <w:b/>
          <w:u w:val="single"/>
        </w:rPr>
      </w:pPr>
      <w:r w:rsidRPr="005170D7">
        <w:rPr>
          <w:rStyle w:val="StyleBoldUnderline"/>
        </w:rPr>
        <w:t>Studying the physical and cultural borderlands</w:t>
      </w:r>
      <w:r w:rsidRPr="005170D7">
        <w:t xml:space="preserve"> where Europeans, Native</w:t>
      </w:r>
      <w:r w:rsidRPr="005170D7">
        <w:rPr>
          <w:sz w:val="12"/>
        </w:rPr>
        <w:t xml:space="preserve"> </w:t>
      </w:r>
      <w:r w:rsidRPr="005170D7">
        <w:t xml:space="preserve">Americans, Africans, and Asians met </w:t>
      </w:r>
      <w:r w:rsidRPr="005170D7">
        <w:rPr>
          <w:rStyle w:val="StyleBoldUnderline"/>
        </w:rPr>
        <w:t>opens important discussions about the varying and continually changing ways humans have defined</w:t>
      </w:r>
      <w:r w:rsidRPr="005170D7">
        <w:t xml:space="preserve"> the supernatural,</w:t>
      </w:r>
      <w:r w:rsidRPr="005170D7">
        <w:rPr>
          <w:sz w:val="12"/>
        </w:rPr>
        <w:t xml:space="preserve"> </w:t>
      </w:r>
      <w:r w:rsidRPr="005170D7">
        <w:t>physical space and nature, time, value and exchange, health and illness, community</w:t>
      </w:r>
      <w:r w:rsidRPr="005170D7">
        <w:rPr>
          <w:sz w:val="12"/>
        </w:rPr>
        <w:t xml:space="preserve"> </w:t>
      </w:r>
      <w:r w:rsidRPr="005170D7">
        <w:t xml:space="preserve">and </w:t>
      </w:r>
      <w:r w:rsidRPr="005170D7">
        <w:rPr>
          <w:rStyle w:val="StyleBoldUnderline"/>
        </w:rPr>
        <w:t>identity, gender, and the “other.” It points to the schisms between abstract, formal scientific knowledge and local forms of knowledge</w:t>
      </w:r>
      <w:r w:rsidRPr="005170D7">
        <w:t xml:space="preserve">; </w:t>
      </w:r>
      <w:r w:rsidRPr="005170D7">
        <w:rPr>
          <w:rStyle w:val="StyleBoldUnderline"/>
        </w:rPr>
        <w:t>furthermore, by questioning the possibilities of subaltern forms of knowledge, it challenges the notion of a universal reason</w:t>
      </w:r>
      <w:r w:rsidRPr="005170D7">
        <w:t>. As nonwhite and non-Christian immigrants</w:t>
      </w:r>
      <w:r w:rsidRPr="005170D7">
        <w:rPr>
          <w:sz w:val="12"/>
        </w:rPr>
        <w:t xml:space="preserve"> </w:t>
      </w:r>
      <w:r w:rsidRPr="005170D7">
        <w:t>to the United States and Europe are changing (or upsetting, in the view</w:t>
      </w:r>
      <w:r w:rsidRPr="005170D7">
        <w:rPr>
          <w:sz w:val="12"/>
        </w:rPr>
        <w:t xml:space="preserve"> </w:t>
      </w:r>
      <w:r w:rsidRPr="005170D7">
        <w:t xml:space="preserve">of many) the demographic and cultural landscape of the West, </w:t>
      </w:r>
      <w:r w:rsidRPr="005170D7">
        <w:rPr>
          <w:rStyle w:val="StyleBoldUnderline"/>
        </w:rPr>
        <w:t>the history of Latin America can provide illuminating examples of how heterogeneous cultural communities came into being through interaction across boundaries of race, religion, language, and cultural differences.</w:t>
      </w:r>
      <w:r w:rsidRPr="005170D7">
        <w:t xml:space="preserve"> If we seek to tame the violence</w:t>
      </w:r>
      <w:r w:rsidRPr="005170D7">
        <w:rPr>
          <w:sz w:val="12"/>
        </w:rPr>
        <w:t xml:space="preserve"> </w:t>
      </w:r>
      <w:r w:rsidRPr="005170D7">
        <w:t xml:space="preserve">that has characterized most of such encounters up until now, </w:t>
      </w:r>
      <w:r w:rsidRPr="005170D7">
        <w:rPr>
          <w:rStyle w:val="StyleBoldUnderline"/>
        </w:rPr>
        <w:t>we would do well to introduce our students to some of the literature on cultural encounters and ethno-racial hybridity. Perhaps greater understanding of the complexities of such encounters can help reduce the cultural myopia that breeds fear.</w:t>
      </w:r>
    </w:p>
    <w:p w:rsidR="00711B61" w:rsidRPr="005170D7" w:rsidRDefault="00711B61" w:rsidP="00711B61">
      <w:pPr>
        <w:pStyle w:val="Heading4"/>
      </w:pPr>
      <w:r w:rsidRPr="005170D7">
        <w:t>Eurocentrism dominates not only knowledge, but also knowledge production. The only way to “unlearn” Eurocentrism is to understand its historical existence and power relations</w:t>
      </w:r>
    </w:p>
    <w:p w:rsidR="00711B61" w:rsidRPr="005170D7" w:rsidRDefault="00711B61" w:rsidP="00711B61">
      <w:pPr>
        <w:rPr>
          <w:rStyle w:val="StyleStyleBold12pt"/>
        </w:rPr>
      </w:pPr>
      <w:r w:rsidRPr="005170D7">
        <w:rPr>
          <w:rStyle w:val="StyleStyleBold12pt"/>
        </w:rPr>
        <w:t>Baker, University of Rochester, Graduate Student School of Education and Human Development, 8</w:t>
      </w:r>
    </w:p>
    <w:p w:rsidR="00711B61" w:rsidRPr="005170D7" w:rsidRDefault="00711B61" w:rsidP="00711B61">
      <w:r w:rsidRPr="005170D7">
        <w:t xml:space="preserve">(Michael, “Teaching and Learning About and Beyond Eurocentrism: A Proposal for the Creation of an Other School”, March 16, 2008, </w:t>
      </w:r>
      <w:hyperlink r:id="rId24" w:history="1">
        <w:r w:rsidRPr="005170D7">
          <w:t>http://academia.edu/1516858/Teaching_and_Learning_About_and_Beyond_Eurocentrism_A_Proposal_for_the_Creation_of_an_Other_School</w:t>
        </w:r>
      </w:hyperlink>
      <w:r w:rsidRPr="005170D7">
        <w:t>, accessed 7/12/13)</w:t>
      </w:r>
    </w:p>
    <w:p w:rsidR="00711B61" w:rsidRPr="005170D7" w:rsidRDefault="00711B61" w:rsidP="00711B61"/>
    <w:p w:rsidR="00711B61" w:rsidRPr="005170D7" w:rsidRDefault="00711B61" w:rsidP="00711B61">
      <w:pPr>
        <w:rPr>
          <w:rStyle w:val="StyleBoldUnderline"/>
        </w:rPr>
      </w:pPr>
      <w:r w:rsidRPr="005170D7">
        <w:t xml:space="preserve">As a form of ethnocentrism, </w:t>
      </w:r>
      <w:r w:rsidRPr="005170D7">
        <w:rPr>
          <w:rStyle w:val="StyleBoldUnderline"/>
        </w:rPr>
        <w:t>Eurocentrism is one cosmology</w:t>
      </w:r>
      <w:r w:rsidRPr="005170D7">
        <w:t xml:space="preserve"> (way of knowing, thinking, and experiencing the world) </w:t>
      </w:r>
      <w:r w:rsidRPr="005170D7">
        <w:rPr>
          <w:rStyle w:val="StyleBoldUnderline"/>
        </w:rPr>
        <w:t>among many.</w:t>
      </w:r>
      <w:r w:rsidRPr="005170D7">
        <w:t xml:space="preserve"> </w:t>
      </w:r>
      <w:r w:rsidRPr="005170D7">
        <w:rPr>
          <w:rStyle w:val="Emphasis"/>
        </w:rPr>
        <w:t>Eurocentric culture however is presumed to be universal and superior to all other ways of knowing and being.</w:t>
      </w:r>
      <w:r w:rsidRPr="005170D7">
        <w:t xml:space="preserve"> </w:t>
      </w:r>
      <w:r w:rsidRPr="005170D7">
        <w:rPr>
          <w:rStyle w:val="StyleBoldUnderline"/>
        </w:rPr>
        <w:t xml:space="preserve">Through the ideologies and practices of successive redemptive civilizational missions, Eurocentric modernity imposed itself as the universal standard of civilization through which all other cultures were measured. </w:t>
      </w:r>
    </w:p>
    <w:p w:rsidR="00711B61" w:rsidRPr="005170D7" w:rsidRDefault="00711B61" w:rsidP="00711B61">
      <w:r w:rsidRPr="005170D7">
        <w:rPr>
          <w:rStyle w:val="StyleBoldUnderline"/>
        </w:rPr>
        <w:t xml:space="preserve">Through the political, military and technological power of its </w:t>
      </w:r>
      <w:r w:rsidRPr="005170D7">
        <w:t>foremost societies,</w:t>
      </w:r>
      <w:r w:rsidRPr="005170D7">
        <w:rPr>
          <w:rStyle w:val="StyleBoldUnderline"/>
        </w:rPr>
        <w:t xml:space="preserve"> European or Western culture imposed its paradigmatic image and its principal cognitive elements as the norm of orientation on all cultural development, particularly the intellectual and the artistic.</w:t>
      </w:r>
      <w:r w:rsidRPr="005170D7">
        <w:t xml:space="preserve"> That relationship consequently became a constitutive part of the conditions of reproduction of </w:t>
      </w:r>
      <w:r w:rsidRPr="005170D7">
        <w:lastRenderedPageBreak/>
        <w:t xml:space="preserve">those societies and cultures that were pushed into Europeanization of everything or in part (Quijano, 2007, p. 170). </w:t>
      </w:r>
    </w:p>
    <w:p w:rsidR="00711B61" w:rsidRPr="005170D7" w:rsidRDefault="00711B61" w:rsidP="00711B61">
      <w:pPr>
        <w:rPr>
          <w:b/>
          <w:u w:val="single"/>
        </w:rPr>
      </w:pPr>
      <w:r w:rsidRPr="005170D7">
        <w:rPr>
          <w:rStyle w:val="StyleBoldUnderline"/>
        </w:rPr>
        <w:t>Europeans and non-Europeans alike were instructed to assimilate into this Euro/American cosmology</w:t>
      </w:r>
      <w:r w:rsidRPr="005170D7">
        <w:t xml:space="preserve"> (Western civilization) </w:t>
      </w:r>
      <w:r w:rsidRPr="005170D7">
        <w:rPr>
          <w:rStyle w:val="StyleBoldUnderline"/>
        </w:rPr>
        <w:t>if they wanted to succeed in both school and work.</w:t>
      </w:r>
      <w:r w:rsidRPr="005170D7">
        <w:t xml:space="preserve"> </w:t>
      </w:r>
      <w:r w:rsidRPr="005170D7">
        <w:rPr>
          <w:rStyle w:val="StyleBoldUnderline"/>
        </w:rPr>
        <w:t>The Other School would teach how Eurocentrism as an epistemic framework for modernity came into being, and how to learn and think beyond the cultural-historical enclosure.</w:t>
      </w:r>
      <w:r w:rsidRPr="005170D7">
        <w:t xml:space="preserve"> The modern/colonial world system is the context within which the Eurocentric worldview emerged and took hold of the world. </w:t>
      </w:r>
      <w:r w:rsidRPr="005170D7">
        <w:rPr>
          <w:rStyle w:val="StyleBoldUnderline"/>
        </w:rPr>
        <w:t xml:space="preserve">Education in European culture under the guise that it is universal is pedagogical domination. In the United States, Eurocentrism is the milieu in which most forms of socialization occur. Unlearning Eurocentrism requires knowledge and understanding of the historical existence and power relations of this dominant Western cultural matrix, which involves the teaching and learning of the history of Western modernity and coloniality. </w:t>
      </w:r>
    </w:p>
    <w:p w:rsidR="00711B61" w:rsidRPr="005170D7" w:rsidRDefault="00711B61" w:rsidP="00711B61">
      <w:pPr>
        <w:pStyle w:val="Heading4"/>
      </w:pPr>
      <w:r w:rsidRPr="005170D7">
        <w:t>Discursive analysis of the history of the Americas in the setting of an open debate is key to expose and change dominant forms of knowledge production</w:t>
      </w:r>
    </w:p>
    <w:p w:rsidR="00711B61" w:rsidRPr="005170D7" w:rsidRDefault="00711B61" w:rsidP="00711B61">
      <w:pPr>
        <w:rPr>
          <w:rStyle w:val="StyleStyleBold12pt"/>
        </w:rPr>
      </w:pPr>
      <w:r w:rsidRPr="005170D7">
        <w:rPr>
          <w:rStyle w:val="StyleStyleBold12pt"/>
        </w:rPr>
        <w:t>Baca, University of Arizona assistant professor of English and Mexican American studies, 10</w:t>
      </w:r>
    </w:p>
    <w:p w:rsidR="00711B61" w:rsidRPr="005170D7" w:rsidRDefault="00711B61" w:rsidP="00711B61">
      <w:r w:rsidRPr="005170D7">
        <w:t xml:space="preserve">(Damian, </w:t>
      </w:r>
      <w:r w:rsidRPr="005170D7">
        <w:rPr>
          <w:u w:val="single"/>
        </w:rPr>
        <w:t>Rhetorics of the Americas: 3114 BCE to 2012 CE</w:t>
      </w:r>
      <w:r w:rsidRPr="005170D7">
        <w:t>, Edited by Damian Baca and Victor Villanueva,P 4 – 5)</w:t>
      </w:r>
    </w:p>
    <w:p w:rsidR="00711B61" w:rsidRPr="005170D7" w:rsidRDefault="00711B61" w:rsidP="00711B61"/>
    <w:p w:rsidR="00711B61" w:rsidRPr="005170D7" w:rsidRDefault="00711B61" w:rsidP="00711B61">
      <w:r w:rsidRPr="005170D7">
        <w:t xml:space="preserve">In Nahuatl, a common language throughout the Valley of Mexico and beyond, te-ixtli means "other face." During the aftermath of the first European Conquests in the mid-sixteenth century, Nahuatl speakers began using this expression to give voice to </w:t>
      </w:r>
      <w:proofErr w:type="gramStart"/>
      <w:r w:rsidRPr="005170D7">
        <w:t>themselves</w:t>
      </w:r>
      <w:proofErr w:type="gramEnd"/>
      <w:r w:rsidRPr="005170D7">
        <w:t>, to the newly emerging hemispheric legacy of becoming the "Other Within" Western civilization. As the transnational colonial transfer of civilizing missions attempted to eliminate all Pre-Columbian ways of life, such expressions began to materialize. Nepantla, another Nahuatl concept, refers to the interspace of feeling in between</w:t>
      </w:r>
      <w:proofErr w:type="gramStart"/>
      <w:r w:rsidRPr="005170D7">
        <w:t>,6</w:t>
      </w:r>
      <w:proofErr w:type="gramEnd"/>
      <w:r w:rsidRPr="005170D7">
        <w:t xml:space="preserve"> the unique epistemolog-ical and textual spaces created between Indigenous, Iberian, and neo-African traditions. This book looks to the "other face," the alterity of the Americas, the underside of Western Hemisphere, and the survivors of global colonialism.</w:t>
      </w:r>
    </w:p>
    <w:p w:rsidR="00711B61" w:rsidRPr="005170D7" w:rsidRDefault="00711B61" w:rsidP="00711B61">
      <w:r w:rsidRPr="005170D7">
        <w:rPr>
          <w:rStyle w:val="StyleBoldUnderline"/>
        </w:rPr>
        <w:t>Despite well-established Western feminist, neo-Marxist, and postmodern critiques of the Greco-Latin canon, Rhetoric and Composition scholarship has yet to engage in sustained investigations of communication practices among cultures unique to the Americas. For</w:t>
      </w:r>
      <w:r w:rsidRPr="005170D7">
        <w:t xml:space="preserve"> Athenian and Roman </w:t>
      </w:r>
      <w:r w:rsidRPr="005170D7">
        <w:rPr>
          <w:rStyle w:val="StyleBoldUnderline"/>
        </w:rPr>
        <w:t>rhetoricians</w:t>
      </w:r>
      <w:r w:rsidRPr="005170D7">
        <w:t xml:space="preserve"> such as Aristotle, Cicero, and Quintilian</w:t>
      </w:r>
      <w:r w:rsidRPr="005170D7">
        <w:rPr>
          <w:rStyle w:val="StyleBoldUnderline"/>
        </w:rPr>
        <w:t>, rhetoric was confined to speech acts aimed at persuading in political, forensic, or ceremonial environments</w:t>
      </w:r>
      <w:r w:rsidRPr="005170D7">
        <w:t xml:space="preserve">. This edited collection, </w:t>
      </w:r>
      <w:r w:rsidRPr="005170D7">
        <w:rPr>
          <w:rStyle w:val="StyleBoldUnderline"/>
        </w:rPr>
        <w:t>however</w:t>
      </w:r>
      <w:r w:rsidRPr="005170D7">
        <w:t xml:space="preserve">, recognizes that </w:t>
      </w:r>
      <w:r w:rsidRPr="005170D7">
        <w:rPr>
          <w:rStyle w:val="StyleBoldUnderline"/>
        </w:rPr>
        <w:t>every communicative act is tied to rhetorical production, and as such works to influence specific audiences to some action whether material or epistemological</w:t>
      </w:r>
      <w:r w:rsidRPr="005170D7">
        <w:t xml:space="preserve">. Expanding the Creek-specific Rhetorike to include Pre- and Post-Columbian cultures of the Americas poses numerous methodological obstacles. In Mestiz@ Scripts, Digital Migrations, and the Territories of Writing I address this very concern. </w:t>
      </w:r>
      <w:r w:rsidRPr="005170D7">
        <w:rPr>
          <w:rStyle w:val="StyleBoldUnderline"/>
        </w:rPr>
        <w:t xml:space="preserve">The Pre-Columbian Americas cannot be conceived as having Athenian </w:t>
      </w:r>
      <w:proofErr w:type="gramStart"/>
      <w:r w:rsidRPr="005170D7">
        <w:rPr>
          <w:rStyle w:val="StyleBoldUnderline"/>
        </w:rPr>
        <w:t>Rhetorike,</w:t>
      </w:r>
      <w:proofErr w:type="gramEnd"/>
      <w:r w:rsidRPr="005170D7">
        <w:rPr>
          <w:rStyle w:val="StyleBoldUnderline"/>
        </w:rPr>
        <w:t xml:space="preserve"> yet conceptualizing the Americas as having lowercase "alternative rhetoric" presents a colonial negation.</w:t>
      </w:r>
      <w:r w:rsidRPr="005170D7">
        <w:t xml:space="preserve"> This is the problem with the concept of Rhetorike once we move across cultural borders. </w:t>
      </w:r>
      <w:r w:rsidRPr="005170D7">
        <w:rPr>
          <w:rStyle w:val="StyleBoldUnderline"/>
        </w:rPr>
        <w:t>On the one hand, Rhetorike supposedly belongs to the West; on the other hand, lowercase and pluralized "rhetorics" are something that the Americas might have as objects to be studied under Western eyes. In either case, Western categories work to predetermine and fossilize the terms of debate</w:t>
      </w:r>
      <w:r w:rsidRPr="005170D7">
        <w:t>.7</w:t>
      </w:r>
    </w:p>
    <w:p w:rsidR="00711B61" w:rsidRPr="005170D7" w:rsidRDefault="00711B61" w:rsidP="00711B61">
      <w:r w:rsidRPr="005170D7">
        <w:rPr>
          <w:rStyle w:val="StyleBoldUnderline"/>
        </w:rPr>
        <w:lastRenderedPageBreak/>
        <w:t xml:space="preserve">If the culturally provincial concept of Rhetorike is indeed the historically unavoidable point of origin, I propose the enactment of "thinking between" multiple means of identification, </w:t>
      </w:r>
      <w:r w:rsidRPr="005170D7">
        <w:t>between the colonizing West and te-ixtli, the "other face" of the Americas</w:t>
      </w:r>
      <w:r w:rsidRPr="005170D7">
        <w:rPr>
          <w:rStyle w:val="StyleBoldUnderline"/>
        </w:rPr>
        <w:t>. Crossing between comparative and conflicting communicative strategies creates symbolic spaces beyond the mere coming together of two halves.</w:t>
      </w:r>
      <w:r w:rsidRPr="005170D7">
        <w:t xml:space="preserve"> </w:t>
      </w:r>
      <w:r w:rsidRPr="005170D7">
        <w:rPr>
          <w:rStyle w:val="StyleBoldUnderline"/>
        </w:rPr>
        <w:t>The strategy implied</w:t>
      </w:r>
      <w:r w:rsidRPr="005170D7">
        <w:t xml:space="preserve"> here </w:t>
      </w:r>
      <w:r w:rsidRPr="005170D7">
        <w:rPr>
          <w:rStyle w:val="StyleBoldUnderline"/>
        </w:rPr>
        <w:t>involves thinking between the hierarchical tensions of Western and American traditions to embrace different ways of knowing and communicating, where individual and collective expressions merge</w:t>
      </w:r>
      <w:r w:rsidRPr="005170D7">
        <w:t xml:space="preserve">. </w:t>
      </w:r>
      <w:r w:rsidRPr="005170D7">
        <w:rPr>
          <w:rStyle w:val="StyleBoldUnderline"/>
        </w:rPr>
        <w:t>I have no investment in naive attempts to reconstruct "authentic" Pre-Columbian epistemologies, and thus I cautiously defend the application of the term "rhetoric" while remaining attentive to potential colonial dangers in doing so, dangers that speak directly to current debates on globalization, empire, and assimilation</w:t>
      </w:r>
      <w:r w:rsidRPr="005170D7">
        <w:t xml:space="preserve">. </w:t>
      </w:r>
      <w:r w:rsidRPr="005170D7">
        <w:rPr>
          <w:rStyle w:val="StyleBoldUnderline"/>
        </w:rPr>
        <w:t>Contemporary problems related to scenarios of neoliberalism, transnationalism, migration, social movements, and cultural hybridity, moreover, cannot be appropriately analyzed without an understanding of the Americas</w:t>
      </w:r>
      <w:r w:rsidRPr="005170D7">
        <w:t>. In this spirit, I now offer a brief chapter overview.</w:t>
      </w:r>
    </w:p>
    <w:p w:rsidR="00711B61" w:rsidRPr="005170D7" w:rsidRDefault="00711B61" w:rsidP="00711B61">
      <w:pPr>
        <w:pStyle w:val="Heading4"/>
      </w:pPr>
      <w:r w:rsidRPr="005170D7">
        <w:t>Talking about the dominant forms of education in an academic debate space is key to developing a new form of rhetoric that is free from this narrative of domination and opression</w:t>
      </w:r>
    </w:p>
    <w:p w:rsidR="00711B61" w:rsidRPr="005170D7" w:rsidRDefault="00711B61" w:rsidP="00711B61">
      <w:pPr>
        <w:rPr>
          <w:rStyle w:val="StyleStyleBold12pt"/>
        </w:rPr>
      </w:pPr>
      <w:r w:rsidRPr="005170D7">
        <w:rPr>
          <w:rStyle w:val="StyleStyleBold12pt"/>
        </w:rPr>
        <w:t>Baca, University of Arizona assistant professor of English and Mexican American studies, 10</w:t>
      </w:r>
    </w:p>
    <w:p w:rsidR="00711B61" w:rsidRPr="005170D7" w:rsidRDefault="00711B61" w:rsidP="00711B61">
      <w:r w:rsidRPr="005170D7">
        <w:t xml:space="preserve">(Damian, </w:t>
      </w:r>
      <w:r w:rsidRPr="005170D7">
        <w:rPr>
          <w:u w:val="single"/>
        </w:rPr>
        <w:t>Rhetorics of the Americas: 3114 BCE to 2012 CE</w:t>
      </w:r>
      <w:r w:rsidRPr="005170D7">
        <w:t>, Edited by Damian Baca and Victor Villanueva, p.12)</w:t>
      </w:r>
    </w:p>
    <w:p w:rsidR="00711B61" w:rsidRPr="005170D7" w:rsidRDefault="00711B61" w:rsidP="00711B61"/>
    <w:p w:rsidR="00711B61" w:rsidRPr="005170D7" w:rsidRDefault="00711B61" w:rsidP="00711B61">
      <w:r w:rsidRPr="005170D7">
        <w:t xml:space="preserve">Finally, in the spirit of "in xochitl in cuicatl," the Nahuatl phrase for poetics, Rafael Jesus Gonzalez closes this book collection with "Las Cobijas/The Blankets." a bilingual narrative that illustrates a wise humility that is at once matrilineal and material, born of a cuencente-nary of difficult survival. Collectively, these chapters make the case that rhetorics of the Americas significantly challenge the vanguard narrative of Occidentalism. </w:t>
      </w:r>
      <w:r w:rsidRPr="005170D7">
        <w:rPr>
          <w:rStyle w:val="StyleBoldUnderline"/>
        </w:rPr>
        <w:t>Beyond European modernity, a plurality of rhetorical strategies and points of origin are possible. Yet neocolonial powers continue to de-authorize the Americas within a largely unquestioned intellectual dichotomy in higher education: that of "high" and "low" theory</w:t>
      </w:r>
      <w:r w:rsidRPr="005170D7">
        <w:t>. For example, "</w:t>
      </w:r>
      <w:r w:rsidRPr="005170D7">
        <w:rPr>
          <w:rStyle w:val="StyleBoldUnderline"/>
        </w:rPr>
        <w:t>high" theories that inform "Classical Rhetoric" and "Modern Rhetorical Theorv" hold an institutional and historical ethos that is denied to those of the Americas</w:t>
      </w:r>
      <w:r w:rsidRPr="005170D7">
        <w:t xml:space="preserve">. Likewise, </w:t>
      </w:r>
      <w:r w:rsidRPr="005170D7">
        <w:rPr>
          <w:rStyle w:val="StyleBoldUnderline"/>
        </w:rPr>
        <w:t>in rhetoric curricula at every level, the Americas hold little academic importance when placed next to modes of Athenian and Roman argumentation.</w:t>
      </w:r>
      <w:r w:rsidRPr="005170D7">
        <w:t xml:space="preserve"> </w:t>
      </w:r>
      <w:r w:rsidRPr="005170D7">
        <w:rPr>
          <w:rStyle w:val="StyleBoldUnderline"/>
        </w:rPr>
        <w:t>Rhetoric and Composition's macro-narrative</w:t>
      </w:r>
      <w:r w:rsidRPr="005170D7">
        <w:t xml:space="preserve"> "from Ancient Greece to Modern America" </w:t>
      </w:r>
      <w:r w:rsidRPr="005170D7">
        <w:rPr>
          <w:rStyle w:val="StyleBoldUnderline"/>
        </w:rPr>
        <w:t>continues to imagine the origins of rational thought and communication in the minds of Western thinkers</w:t>
      </w:r>
      <w:r w:rsidRPr="005170D7">
        <w:t xml:space="preserve">. </w:t>
      </w:r>
      <w:r w:rsidRPr="005170D7">
        <w:rPr>
          <w:rStyle w:val="StyleBoldUnderline"/>
        </w:rPr>
        <w:t>This foundational myth signifies a colonial supremacy that is incompatible with the very possibility of achieving cultural pluralities</w:t>
      </w:r>
      <w:r w:rsidRPr="005170D7">
        <w:t xml:space="preserve">. </w:t>
      </w:r>
      <w:r w:rsidRPr="005170D7">
        <w:rPr>
          <w:rStyle w:val="StyleBoldUnderline"/>
        </w:rPr>
        <w:t>At the same time, a mere inclu-sion of</w:t>
      </w:r>
      <w:r w:rsidRPr="005170D7">
        <w:t xml:space="preserve"> the </w:t>
      </w:r>
      <w:r w:rsidRPr="005170D7">
        <w:rPr>
          <w:rStyle w:val="StyleBoldUnderline"/>
        </w:rPr>
        <w:t>scholarship</w:t>
      </w:r>
      <w:r w:rsidRPr="005170D7">
        <w:t xml:space="preserve"> in this book </w:t>
      </w:r>
      <w:r w:rsidRPr="005170D7">
        <w:rPr>
          <w:rStyle w:val="StyleBoldUnderline"/>
        </w:rPr>
        <w:t>would only add to the content of an Occidentalist narrative and not reform the construction of the narrative itself</w:t>
      </w:r>
      <w:r w:rsidRPr="005170D7">
        <w:t xml:space="preserve">. </w:t>
      </w:r>
      <w:r w:rsidRPr="005170D7">
        <w:rPr>
          <w:rStyle w:val="StyleBoldUnderline"/>
        </w:rPr>
        <w:t>Even the very concepts of "alternative rhetorics" and "rhetorics of difference" are already embedded in the Anglo- and Euro-centered idea of modernity.</w:t>
      </w:r>
      <w:r w:rsidRPr="005170D7">
        <w:t xml:space="preserve"> </w:t>
      </w:r>
      <w:r w:rsidRPr="005170D7">
        <w:rPr>
          <w:rStyle w:val="StyleBoldUnderline"/>
        </w:rPr>
        <w:t xml:space="preserve">Therefore, moves toward decolonizing the field's horizons, toward moving beyond its cultural and epistemological flaws, require rhetorical mediations that operate out of Western reason, </w:t>
      </w:r>
      <w:r w:rsidRPr="005170D7">
        <w:t xml:space="preserve">mediations that originate from te-ixtli, </w:t>
      </w:r>
      <w:r w:rsidRPr="005170D7">
        <w:rPr>
          <w:rStyle w:val="StyleBoldUnderline"/>
        </w:rPr>
        <w:t>from the voices, testimonies, communicative strategies, and perspectives of the colonized.</w:t>
      </w:r>
      <w:r w:rsidRPr="005170D7">
        <w:t xml:space="preserve"> </w:t>
      </w:r>
      <w:r w:rsidRPr="005170D7">
        <w:rPr>
          <w:rStyle w:val="StyleBoldUnderline"/>
        </w:rPr>
        <w:t xml:space="preserve">These strategic moves not only affirm our own ideologies, cultural meanings, and historical narratives; but they also assert that the colonial foundations of the West and its presumptions </w:t>
      </w:r>
      <w:r w:rsidRPr="005170D7">
        <w:rPr>
          <w:rStyle w:val="StyleBoldUnderline"/>
        </w:rPr>
        <w:lastRenderedPageBreak/>
        <w:t>of universal hegemony must be rethought and retold.</w:t>
      </w:r>
      <w:r w:rsidRPr="005170D7">
        <w:t xml:space="preserve"> </w:t>
      </w:r>
      <w:r w:rsidRPr="005170D7">
        <w:rPr>
          <w:rStyle w:val="StyleBoldUnderline"/>
        </w:rPr>
        <w:t>These are the activities that may bring us toward "new" rhetorics and rhetorical inquiries across the Americas, the Caribbean, and beyond</w:t>
      </w:r>
      <w:r w:rsidRPr="005170D7">
        <w:t>.</w:t>
      </w:r>
    </w:p>
    <w:p w:rsidR="00711B61" w:rsidRPr="005170D7" w:rsidRDefault="00711B61" w:rsidP="00711B61">
      <w:pPr>
        <w:pStyle w:val="Heading4"/>
        <w:rPr>
          <w:rFonts w:cs="Times New Roman"/>
        </w:rPr>
      </w:pPr>
      <w:r w:rsidRPr="005170D7">
        <w:rPr>
          <w:rFonts w:cs="Times New Roman"/>
        </w:rPr>
        <w:t>The aff is key to deconstruct Eurocentric frameworks – academia is a key starting point</w:t>
      </w:r>
    </w:p>
    <w:p w:rsidR="00711B61" w:rsidRPr="005170D7" w:rsidRDefault="00711B61" w:rsidP="00711B61">
      <w:pPr>
        <w:rPr>
          <w:rFonts w:cs="Times New Roman"/>
        </w:rPr>
      </w:pPr>
      <w:r w:rsidRPr="005170D7">
        <w:rPr>
          <w:rStyle w:val="StyleStyleBold12pt"/>
          <w:rFonts w:cs="Times New Roman"/>
        </w:rPr>
        <w:t>Ucelli, founder, New York Marxist School and O’Neil, regular contributor to Forward Motion, 92</w:t>
      </w:r>
      <w:r w:rsidRPr="005170D7">
        <w:rPr>
          <w:rFonts w:cs="Times New Roman"/>
        </w:rPr>
        <w:t xml:space="preserve"> (Juliet and Dennis, “Challenging Eurocentrism” </w:t>
      </w:r>
      <w:hyperlink r:id="rId25" w:history="1">
        <w:r w:rsidRPr="005170D7">
          <w:rPr>
            <w:rStyle w:val="Hyperlink"/>
            <w:rFonts w:cs="Times New Roman"/>
          </w:rPr>
          <w:t>http://www.wengewang.org/read.php?tid=19345</w:t>
        </w:r>
      </w:hyperlink>
      <w:r w:rsidRPr="005170D7">
        <w:rPr>
          <w:rFonts w:cs="Times New Roman"/>
        </w:rPr>
        <w:t>, date accessed 7/4/13 IGM)</w:t>
      </w:r>
    </w:p>
    <w:p w:rsidR="00711B61" w:rsidRPr="005170D7" w:rsidRDefault="00711B61" w:rsidP="00711B61">
      <w:pPr>
        <w:rPr>
          <w:rStyle w:val="StyleBoldUnderline"/>
          <w:rFonts w:cs="Times New Roman"/>
        </w:rPr>
      </w:pPr>
    </w:p>
    <w:p w:rsidR="00711B61" w:rsidRPr="005170D7" w:rsidRDefault="00711B61" w:rsidP="00711B61">
      <w:pPr>
        <w:rPr>
          <w:rFonts w:cs="Times New Roman"/>
        </w:rPr>
      </w:pPr>
      <w:r w:rsidRPr="005170D7">
        <w:rPr>
          <w:rStyle w:val="StyleBoldUnderline"/>
          <w:rFonts w:cs="Times New Roman"/>
        </w:rPr>
        <w:t>Ongoing battles over the content of social studies classes in public schools and the canon in liberal arts education are thrusting the term “eurocentrism” toward the mainstream of political discourse in the United States</w:t>
      </w:r>
      <w:r w:rsidRPr="005170D7">
        <w:rPr>
          <w:rFonts w:cs="Times New Roman"/>
        </w:rPr>
        <w:t xml:space="preserve">.  It is a concept which has been fairly easy for those of us on the left to become comfortable with, but that sense of ease could actually pose a problem of complacency for revolutionary socialists.  </w:t>
      </w:r>
      <w:r w:rsidRPr="005170D7">
        <w:rPr>
          <w:rStyle w:val="StyleBoldUnderline"/>
          <w:rFonts w:cs="Times New Roman"/>
        </w:rPr>
        <w:t>The fact is that the critique of eurocentrism is still in its early stages</w:t>
      </w:r>
      <w:r w:rsidRPr="005170D7">
        <w:rPr>
          <w:rFonts w:cs="Times New Roman"/>
        </w:rPr>
        <w:t xml:space="preserve">, and that </w:t>
      </w:r>
      <w:r w:rsidRPr="005170D7">
        <w:rPr>
          <w:rStyle w:val="StyleBoldUnderline"/>
          <w:rFonts w:cs="Times New Roman"/>
        </w:rPr>
        <w:t>the extraordinarily pervasive hold this framework has on the thinking of everyone raised in Western societies is not fully appreciated</w:t>
      </w:r>
      <w:r w:rsidRPr="005170D7">
        <w:rPr>
          <w:rFonts w:cs="Times New Roman"/>
        </w:rPr>
        <w:t>.  And the problem of what kind of worldview it is to be replaced with has barely been considered.</w:t>
      </w:r>
    </w:p>
    <w:p w:rsidR="00711B61" w:rsidRPr="005170D7" w:rsidRDefault="00711B61" w:rsidP="00711B61">
      <w:pPr>
        <w:rPr>
          <w:rFonts w:cs="Times New Roman"/>
        </w:rPr>
      </w:pPr>
      <w:r w:rsidRPr="005170D7">
        <w:rPr>
          <w:rFonts w:cs="Times New Roman"/>
        </w:rPr>
        <w:t xml:space="preserve">    The point, then, is that </w:t>
      </w:r>
      <w:r w:rsidRPr="005170D7">
        <w:rPr>
          <w:rStyle w:val="StyleBoldUnderline"/>
          <w:rFonts w:cs="Times New Roman"/>
        </w:rPr>
        <w:t>eurocentrism will not be understood, neutralized or superseded without considerable effort and, as shown by the current counterattack waged by the bourgeoisie against “political correctness,” without fierce struggle</w:t>
      </w:r>
      <w:r w:rsidRPr="005170D7">
        <w:rPr>
          <w:rFonts w:cs="Times New Roman"/>
        </w:rPr>
        <w:t>.</w:t>
      </w:r>
    </w:p>
    <w:p w:rsidR="00711B61" w:rsidRPr="005170D7" w:rsidRDefault="00711B61" w:rsidP="00711B61">
      <w:pPr>
        <w:rPr>
          <w:rFonts w:cs="Times New Roman"/>
        </w:rPr>
      </w:pPr>
      <w:r w:rsidRPr="005170D7">
        <w:rPr>
          <w:rFonts w:cs="Times New Roman"/>
        </w:rPr>
        <w:t xml:space="preserve">    A good starting point in thinking about eurocentrism is the recent spate of books produced by African, North American and European academics.  They have thrown down the gauntlet inside classics, comparative linguistics, economic history, sociology and other academic disciplines.  This recent scholarship builds on the pioneering work of African American scholars like C.L.R. James and W.E.B. Dubois, whose work was marginalized by white supremacist academia, yet studied continuously over the past fifty years by organic intellectuals of color and some white leftists.  Another foundation is the insistence on the centrality of culture, psychology and the internalization of oppression coming from African thinkers like Frantz Fanon, Amilcar Cabral and Cheikh Anta Diop.</w:t>
      </w:r>
    </w:p>
    <w:p w:rsidR="00711B61" w:rsidRPr="005170D7" w:rsidRDefault="00711B61" w:rsidP="00711B61">
      <w:pPr>
        <w:rPr>
          <w:rFonts w:cs="Times New Roman"/>
        </w:rPr>
      </w:pPr>
      <w:r w:rsidRPr="005170D7">
        <w:rPr>
          <w:rFonts w:cs="Times New Roman"/>
        </w:rPr>
        <w:t xml:space="preserve">    To some extent, </w:t>
      </w:r>
      <w:r w:rsidRPr="005170D7">
        <w:rPr>
          <w:rStyle w:val="StyleBoldUnderline"/>
          <w:rFonts w:cs="Times New Roman"/>
        </w:rPr>
        <w:t>a critique of eurocentrism is implicit in the opposition to imperialism which</w:t>
      </w:r>
      <w:r w:rsidRPr="005170D7">
        <w:rPr>
          <w:rFonts w:cs="Times New Roman"/>
        </w:rPr>
        <w:t xml:space="preserve"> (however flawed) </w:t>
      </w:r>
      <w:r w:rsidRPr="005170D7">
        <w:rPr>
          <w:rStyle w:val="StyleBoldUnderline"/>
          <w:rFonts w:cs="Times New Roman"/>
        </w:rPr>
        <w:t>has characterized the revolutionary wing of the socialist movement since the time of Lenin</w:t>
      </w:r>
      <w:r w:rsidRPr="005170D7">
        <w:rPr>
          <w:rFonts w:cs="Times New Roman"/>
        </w:rPr>
        <w:t xml:space="preserve">.  However, at least until Mao’s writings became an influence, European socialists generally grasped more easily the concepts of the super-exploitation and victimization of non-European peoples and had more difficulty recognizing their scientific achievements and cultural contributions.  </w:t>
      </w:r>
      <w:r w:rsidRPr="005170D7">
        <w:rPr>
          <w:rStyle w:val="StyleBoldUnderline"/>
          <w:rFonts w:cs="Times New Roman"/>
        </w:rPr>
        <w:t>The concept of eurocentrism as currently used pays more attention to precisely this aspect: the distortion of the consciousness and self- knowledge of humanity by the insistence of people of European descent that all valid, “universal” scientific knowledge, economic progress, political structures and works of art flow only from their ancestors</w:t>
      </w:r>
      <w:r w:rsidRPr="005170D7">
        <w:rPr>
          <w:rFonts w:cs="Times New Roman"/>
        </w:rPr>
        <w:t>.  Or, in its more subtle form, eurocentrism acknowledges contributions from non-European cultures but says that if they’re important enough, they’ll be subsumed within the Western legacy; that the current global cultural marketplace will automatically absorb and disseminate any new cultural products of universal validity.</w:t>
      </w:r>
    </w:p>
    <w:p w:rsidR="00CA3FA7" w:rsidRPr="005170D7" w:rsidRDefault="00CA3FA7" w:rsidP="00CA1211">
      <w:pPr>
        <w:pStyle w:val="Heading3"/>
      </w:pPr>
      <w:r w:rsidRPr="005170D7">
        <w:lastRenderedPageBreak/>
        <w:t>3 Tier Process</w:t>
      </w:r>
    </w:p>
    <w:p w:rsidR="00CA3FA7" w:rsidRPr="004B61EF" w:rsidRDefault="00CA3FA7" w:rsidP="00CA3FA7">
      <w:pPr>
        <w:pStyle w:val="Heading4"/>
      </w:pPr>
      <w:r w:rsidRPr="004B61EF">
        <w:t>Breaking down Eurocentrism in Political Science, specifically, is possible through a 3-tier method of analysis that helps bring advocacy to marginalized voices and to break down normativity on issues of “race, class, gender, and sexuality”</w:t>
      </w:r>
    </w:p>
    <w:p w:rsidR="00CA3FA7" w:rsidRPr="004B61EF" w:rsidRDefault="00CA3FA7" w:rsidP="00CA3FA7">
      <w:pPr>
        <w:rPr>
          <w:rStyle w:val="StyleStyleBold12pt"/>
        </w:rPr>
      </w:pPr>
      <w:r w:rsidRPr="004B61EF">
        <w:rPr>
          <w:rStyle w:val="StyleStyleBold12pt"/>
        </w:rPr>
        <w:t>Chandra, Post-Doctoral Researcher Planck Institute, 13</w:t>
      </w:r>
    </w:p>
    <w:p w:rsidR="00CA3FA7" w:rsidRPr="004B61EF" w:rsidRDefault="00CA3FA7" w:rsidP="00CA3FA7">
      <w:r w:rsidRPr="004B61EF">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CA3FA7" w:rsidRPr="005170D7" w:rsidRDefault="00CA3FA7" w:rsidP="00CA3FA7"/>
    <w:p w:rsidR="00CA3FA7" w:rsidRPr="005170D7" w:rsidRDefault="00CA3FA7" w:rsidP="00CA3FA7">
      <w:pPr>
        <w:tabs>
          <w:tab w:val="left" w:pos="8100"/>
        </w:tabs>
      </w:pPr>
      <w:r w:rsidRPr="005170D7">
        <w:t xml:space="preserve">Conclusion </w:t>
      </w:r>
    </w:p>
    <w:p w:rsidR="00CA3FA7" w:rsidRPr="005170D7" w:rsidRDefault="00CA3FA7" w:rsidP="00CA3FA7">
      <w:pPr>
        <w:rPr>
          <w:rStyle w:val="Emphasis"/>
        </w:rPr>
      </w:pPr>
      <w:r w:rsidRPr="005170D7">
        <w:t xml:space="preserve">This paper has sought to argue for a distinctive postcolonial approach to the study of politics. My argument rests, on the one hand, on </w:t>
      </w:r>
      <w:r w:rsidRPr="005170D7">
        <w:rPr>
          <w:rStyle w:val="StyleBoldUnderline"/>
        </w:rPr>
        <w:t>a critique of dominant Eurocentric concepts and theories within post-WWII American political science, and</w:t>
      </w:r>
      <w:r w:rsidRPr="005170D7">
        <w:t xml:space="preserve"> on the other hand, on </w:t>
      </w:r>
      <w:r w:rsidRPr="005170D7">
        <w:rPr>
          <w:rStyle w:val="StyleBoldUnderline"/>
        </w:rPr>
        <w:t>outlining alternatives to these theories and concepts that can help decolonize the production of social-scientific knowledge on the postcolonial world.</w:t>
      </w:r>
      <w:r w:rsidRPr="005170D7">
        <w:t xml:space="preserve"> The argument acquires a fresh significance when one considers that, </w:t>
      </w:r>
      <w:r w:rsidRPr="005170D7">
        <w:rPr>
          <w:rStyle w:val="StyleBoldUnderline"/>
        </w:rPr>
        <w:t xml:space="preserve">unlike disciplines such as history, anthropology or literary </w:t>
      </w:r>
      <w:proofErr w:type="gramStart"/>
      <w:r w:rsidRPr="005170D7">
        <w:rPr>
          <w:rStyle w:val="StyleBoldUnderline"/>
        </w:rPr>
        <w:t>criticism,</w:t>
      </w:r>
      <w:proofErr w:type="gramEnd"/>
      <w:r w:rsidRPr="005170D7">
        <w:rPr>
          <w:rStyle w:val="StyleBoldUnderline"/>
        </w:rPr>
        <w:t xml:space="preserve"> political science has been singularly heedless to postcolonial criticism until date. </w:t>
      </w:r>
    </w:p>
    <w:p w:rsidR="00CA3FA7" w:rsidRPr="005170D7" w:rsidRDefault="00CA3FA7" w:rsidP="00CA3FA7">
      <w:r w:rsidRPr="005170D7">
        <w:t xml:space="preserve">In defense of my argument, I clarified at the outset what I meant by a postcolonial approach to politics, drawing on Said’s Orientalism, the Subaltern Studies collective, and other critical anti-colonial writings. Thereafter, I deconstructed mainstream </w:t>
      </w:r>
      <w:r w:rsidRPr="005170D7">
        <w:rPr>
          <w:rStyle w:val="StyleBoldUnderline"/>
        </w:rPr>
        <w:t>political science literatures</w:t>
      </w:r>
      <w:r w:rsidRPr="005170D7">
        <w:t xml:space="preserve"> on democracy and civil wars in postcolonial contexts, highlighting how their </w:t>
      </w:r>
      <w:r w:rsidRPr="005170D7">
        <w:rPr>
          <w:rStyle w:val="StyleBoldUnderline"/>
        </w:rPr>
        <w:t>latent assumptions and prejudices perpetuate the colonial tendency to take the Euroamerican experience as natural and universal in contrast to the inchoate articulations of modernity in the ex-colonial world</w:t>
      </w:r>
      <w:r w:rsidRPr="005170D7">
        <w:t xml:space="preserve">. Even as I critiqued these bodies of scholarship from a postcolonial perspective, I consciously noted </w:t>
      </w:r>
      <w:r w:rsidRPr="005170D7">
        <w:rPr>
          <w:rStyle w:val="StyleBoldUnderline"/>
        </w:rPr>
        <w:t>voices in the margins of the discipline that were, indeed, friendly to postcolonial critiques.</w:t>
      </w:r>
      <w:r w:rsidRPr="005170D7">
        <w:t xml:space="preserve"> </w:t>
      </w:r>
      <w:r w:rsidRPr="005170D7">
        <w:rPr>
          <w:rStyle w:val="StyleBoldUnderline"/>
        </w:rPr>
        <w:t>These marginal voices,</w:t>
      </w:r>
      <w:r w:rsidRPr="005170D7">
        <w:t xml:space="preserve"> I believe, </w:t>
      </w:r>
      <w:r w:rsidRPr="005170D7">
        <w:rPr>
          <w:rStyle w:val="StyleBoldUnderline"/>
        </w:rPr>
        <w:t>offer us the best opportunity to articulate a full-fledged postcolonial approach to the study of politics.</w:t>
      </w:r>
      <w:r w:rsidRPr="005170D7">
        <w:t xml:space="preserve"> Such an approach can take many forms, but I sketched </w:t>
      </w:r>
      <w:r w:rsidRPr="005170D7">
        <w:rPr>
          <w:rStyle w:val="StyleBoldUnderline"/>
        </w:rPr>
        <w:t>three possibilities in particular: firstly, to deconstruct the Eurocentric biases and blindspots of comparative political science</w:t>
      </w:r>
      <w:r w:rsidRPr="005170D7">
        <w:t xml:space="preserve"> insofar as it concerns knowledge claims about the postcolonial world; </w:t>
      </w:r>
      <w:r w:rsidRPr="005170D7">
        <w:rPr>
          <w:rStyle w:val="StyleBoldUnderline"/>
        </w:rPr>
        <w:t>secondly, to offer in-depth, bottom-up empirical alternatives to mainstream American political science research on politics in postcolonial settings; thirdly, to redefine key political concepts so that they reflect not merely European or American experiences</w:t>
      </w:r>
      <w:r w:rsidRPr="005170D7">
        <w:t xml:space="preserve"> and practices, but those from across the postcolonial world too. </w:t>
      </w:r>
    </w:p>
    <w:p w:rsidR="00CA3FA7" w:rsidRPr="005170D7" w:rsidRDefault="00CA3FA7" w:rsidP="00CA3FA7">
      <w:pPr>
        <w:rPr>
          <w:rStyle w:val="Emphasis"/>
        </w:rPr>
      </w:pPr>
      <w:r w:rsidRPr="005170D7">
        <w:t xml:space="preserve">A postcolonial approach to politics is, therefore, a kind of radical intellectual practice that challenges the dominant ways of producing knowledge about the so-called developing or Third world. It is </w:t>
      </w:r>
      <w:r w:rsidRPr="005170D7">
        <w:rPr>
          <w:rStyle w:val="StyleBoldUnderline"/>
        </w:rPr>
        <w:t>an approach that is in solidarity with other radical intellectual trends within political science that</w:t>
      </w:r>
      <w:r w:rsidRPr="005170D7">
        <w:t xml:space="preserve">, for example, </w:t>
      </w:r>
      <w:r w:rsidRPr="005170D7">
        <w:rPr>
          <w:rStyle w:val="StyleBoldUnderline"/>
        </w:rPr>
        <w:t xml:space="preserve">make the case for interpretive methods, critical studies of race, class, gender, and sexuality, and constructivist theories of politics and society. </w:t>
      </w:r>
      <w:r w:rsidRPr="005170D7">
        <w:rPr>
          <w:rStyle w:val="Emphasis"/>
        </w:rPr>
        <w:t>Decolonizing knowledge within political science</w:t>
      </w:r>
      <w:r w:rsidRPr="005170D7">
        <w:t xml:space="preserve">, in other words, </w:t>
      </w:r>
      <w:r w:rsidRPr="005170D7">
        <w:rPr>
          <w:rStyle w:val="Emphasis"/>
        </w:rPr>
        <w:t xml:space="preserve">ought to be seen as part of a wider project of decentering the discipline by undermining what is seen today as dominant or “mainstream.” </w:t>
      </w:r>
    </w:p>
    <w:p w:rsidR="00CA3FA7" w:rsidRPr="005170D7" w:rsidRDefault="00CA3FA7" w:rsidP="00CA3FA7">
      <w:pPr>
        <w:tabs>
          <w:tab w:val="left" w:pos="8100"/>
        </w:tabs>
        <w:rPr>
          <w:rStyle w:val="Emphasis"/>
        </w:rPr>
      </w:pPr>
    </w:p>
    <w:p w:rsidR="00CA3FA7" w:rsidRPr="005170D7" w:rsidRDefault="00CA3FA7" w:rsidP="00CA3FA7"/>
    <w:p w:rsidR="00CA3FA7" w:rsidRPr="005170D7" w:rsidRDefault="00CA3FA7" w:rsidP="00CA3FA7">
      <w:pPr>
        <w:pStyle w:val="Heading3"/>
      </w:pPr>
      <w:r w:rsidRPr="005170D7">
        <w:lastRenderedPageBreak/>
        <w:t>Rethinking Solves</w:t>
      </w:r>
    </w:p>
    <w:p w:rsidR="00CA3FA7" w:rsidRPr="004B61EF" w:rsidRDefault="00CA3FA7" w:rsidP="00CA3FA7">
      <w:pPr>
        <w:pStyle w:val="Heading4"/>
      </w:pPr>
      <w:r w:rsidRPr="004B61EF">
        <w:t>Only a “radical rethinking of knowledge and social identities authored and authorized by colonialism and Western domination” can hope to “undo Eurocentrism”- This thought process is key to grant political agency to those silenced by colonialism</w:t>
      </w:r>
    </w:p>
    <w:p w:rsidR="00CA3FA7" w:rsidRPr="005170D7" w:rsidRDefault="00CA3FA7" w:rsidP="00CA3FA7">
      <w:pPr>
        <w:rPr>
          <w:rStyle w:val="StyleStyleBold12pt"/>
        </w:rPr>
      </w:pPr>
      <w:r w:rsidRPr="005170D7">
        <w:rPr>
          <w:rStyle w:val="StyleStyleBold12pt"/>
        </w:rPr>
        <w:t>Chandra, Post-Doctoral Researcher Planck Institute, 13</w:t>
      </w:r>
    </w:p>
    <w:p w:rsidR="00CA3FA7" w:rsidRPr="005170D7" w:rsidRDefault="00CA3FA7" w:rsidP="00CA3FA7">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CA3FA7" w:rsidRPr="005170D7" w:rsidRDefault="00CA3FA7" w:rsidP="00CA3FA7">
      <w:pPr>
        <w:tabs>
          <w:tab w:val="left" w:pos="8100"/>
        </w:tabs>
      </w:pPr>
    </w:p>
    <w:p w:rsidR="00CA3FA7" w:rsidRPr="005170D7" w:rsidRDefault="00CA3FA7" w:rsidP="00CA3FA7">
      <w:pPr>
        <w:tabs>
          <w:tab w:val="left" w:pos="8100"/>
        </w:tabs>
      </w:pPr>
      <w:r w:rsidRPr="005170D7">
        <w:t xml:space="preserve">Following Said, the Subaltern Studies collective significantly influenced humanistic disciplines that had welcomed the postcolonial turn marked by Said’s Orientalism. </w:t>
      </w:r>
      <w:r w:rsidRPr="005170D7">
        <w:rPr>
          <w:rStyle w:val="StyleBoldUnderline"/>
        </w:rPr>
        <w:t>The Subalternists</w:t>
      </w:r>
      <w:r w:rsidRPr="005170D7">
        <w:t xml:space="preserve">, led by Ranajit Guha, </w:t>
      </w:r>
      <w:r w:rsidRPr="005170D7">
        <w:rPr>
          <w:rStyle w:val="StyleBoldUnderline"/>
        </w:rPr>
        <w:t xml:space="preserve">drew attention to </w:t>
      </w:r>
      <w:r w:rsidRPr="005170D7">
        <w:rPr>
          <w:rStyle w:val="Emphasis"/>
        </w:rPr>
        <w:t>the “small voice of history”</w:t>
      </w:r>
      <w:r w:rsidRPr="005170D7">
        <w:rPr>
          <w:rStyle w:val="StyleBoldUnderline"/>
        </w:rPr>
        <w:t>: poor peasants, migrants, industrial workers, indigenous peoples and others who had suffered under colonialism and its aftermath.</w:t>
      </w:r>
      <w:r w:rsidRPr="005170D7">
        <w:t xml:space="preserve"> When, in 1988, a collection of essays selected from the first five volumes of Subaltern Studies was published in the United States, Edward Said himself wrote the foreword to the volume. For Guha and his compatriots, following the Italian Marxist thinker Antonio Gramsci, “</w:t>
      </w:r>
      <w:r w:rsidRPr="005170D7">
        <w:rPr>
          <w:rStyle w:val="Emphasis"/>
        </w:rPr>
        <w:t>subaltern” groups were locked in a range of struggles against the forces of colonialism, but social scientists and historians had</w:t>
      </w:r>
      <w:r w:rsidRPr="005170D7">
        <w:rPr>
          <w:rStyle w:val="StyleBoldUnderline"/>
        </w:rPr>
        <w:t xml:space="preserve"> hitherto </w:t>
      </w:r>
      <w:r w:rsidRPr="005170D7">
        <w:rPr>
          <w:rStyle w:val="Emphasis"/>
        </w:rPr>
        <w:t>neglected their political agency in everyday forms of resistance as well as epochal moments of rebellion.</w:t>
      </w:r>
      <w:r w:rsidRPr="005170D7">
        <w:t xml:space="preserve"> Although focused originally on India, the </w:t>
      </w:r>
      <w:r w:rsidRPr="005170D7">
        <w:rPr>
          <w:rStyle w:val="StyleBoldUnderline"/>
        </w:rPr>
        <w:t>Subalternists soon initiated South-South dialogues with scholars of Latin America</w:t>
      </w:r>
      <w:r w:rsidRPr="005170D7">
        <w:t xml:space="preserve">, Southeast Asia, and </w:t>
      </w:r>
      <w:proofErr w:type="gramStart"/>
      <w:r w:rsidRPr="005170D7">
        <w:t>Africa .</w:t>
      </w:r>
      <w:proofErr w:type="gramEnd"/>
      <w:r w:rsidRPr="005170D7">
        <w:t xml:space="preserve"> They also made common cause with fringe political scientists studying peasant rebellions and resistance across the world, most notably James C. Scott. Collectively, the </w:t>
      </w:r>
      <w:r w:rsidRPr="005170D7">
        <w:rPr>
          <w:rStyle w:val="StyleBoldUnderline"/>
        </w:rPr>
        <w:t>Subalternists and their allies sought a “</w:t>
      </w:r>
      <w:r w:rsidRPr="005170D7">
        <w:rPr>
          <w:rStyle w:val="Emphasis"/>
        </w:rPr>
        <w:t>radical rethinking of knowledge and social identities authored and authorized by colonialism and Western domination</w:t>
      </w:r>
      <w:r w:rsidRPr="005170D7">
        <w:rPr>
          <w:rStyle w:val="StyleBoldUnderline"/>
        </w:rPr>
        <w:t xml:space="preserve">” in order </w:t>
      </w:r>
      <w:r w:rsidRPr="005170D7">
        <w:rPr>
          <w:rStyle w:val="Emphasis"/>
        </w:rPr>
        <w:t>to “undo the Eurocentrism</w:t>
      </w:r>
      <w:r w:rsidRPr="005170D7">
        <w:rPr>
          <w:rStyle w:val="StyleBoldUnderline"/>
        </w:rPr>
        <w:t xml:space="preserve"> produced by the institution of the West’s trajectory, its appropriation of the other as History</w:t>
      </w:r>
      <w:proofErr w:type="gramStart"/>
      <w:r w:rsidRPr="005170D7">
        <w:rPr>
          <w:rStyle w:val="StyleBoldUnderline"/>
        </w:rPr>
        <w:t>”</w:t>
      </w:r>
      <w:r w:rsidRPr="005170D7">
        <w:t xml:space="preserve"> .</w:t>
      </w:r>
      <w:proofErr w:type="gramEnd"/>
      <w:r w:rsidRPr="005170D7">
        <w:t xml:space="preserve"> In this manner, they complemented Said’s criticisms by articulating a distinctly subaltern perspective on postcolonial politics, culture, and history that would inform historical and social scientific scholarship. </w:t>
      </w:r>
    </w:p>
    <w:p w:rsidR="00CA3FA7" w:rsidRPr="005170D7" w:rsidRDefault="00CA3FA7" w:rsidP="00CA3FA7">
      <w:pPr>
        <w:pStyle w:val="Heading3"/>
      </w:pPr>
      <w:r>
        <w:lastRenderedPageBreak/>
        <w:t>Historical Focus Breaks Down Eurocentrism</w:t>
      </w:r>
    </w:p>
    <w:p w:rsidR="00CA3FA7" w:rsidRPr="005170D7" w:rsidRDefault="00CA3FA7" w:rsidP="00CA3FA7">
      <w:pPr>
        <w:pStyle w:val="Heading4"/>
      </w:pPr>
      <w:r w:rsidRPr="005170D7">
        <w:t>Discussions of history are key to break down and understand the impacts of euro centrism such as racism</w:t>
      </w:r>
    </w:p>
    <w:p w:rsidR="00CA3FA7" w:rsidRDefault="00CA3FA7" w:rsidP="00CA3FA7">
      <w:pPr>
        <w:rPr>
          <w:rFonts w:cs="Times New Roman"/>
        </w:rPr>
      </w:pPr>
      <w:r w:rsidRPr="005170D7">
        <w:rPr>
          <w:rStyle w:val="StyleStyleBold12pt"/>
          <w:rFonts w:cs="Times New Roman"/>
        </w:rPr>
        <w:t>Araújo and Maeso, University of Coimbra, Center for Social Studies, 12</w:t>
      </w:r>
      <w:r w:rsidRPr="005170D7">
        <w:rPr>
          <w:rFonts w:cs="Times New Roman"/>
        </w:rPr>
        <w:t xml:space="preserve"> </w:t>
      </w:r>
    </w:p>
    <w:p w:rsidR="00CA3FA7" w:rsidRPr="005170D7" w:rsidRDefault="00CA3FA7" w:rsidP="00CA3FA7">
      <w:pPr>
        <w:rPr>
          <w:rFonts w:cs="Times New Roman"/>
        </w:rPr>
      </w:pPr>
      <w:r w:rsidRPr="005170D7">
        <w:rPr>
          <w:rFonts w:cs="Times New Roman"/>
        </w:rPr>
        <w:t xml:space="preserve">(Marta, </w:t>
      </w:r>
      <w:r w:rsidRPr="004B61EF">
        <w:t xml:space="preserve">Silvia, August 31, 2012, Ethinic and Radical Studies journal “History textbooks, racism and the critique of Eurocentrism: beyond rectification or compensation” </w:t>
      </w:r>
      <w:hyperlink r:id="rId26" w:history="1">
        <w:r w:rsidRPr="004B61EF">
          <w:rPr>
            <w:rStyle w:val="Hyperlink"/>
          </w:rPr>
          <w:t>http://peer.ccsd.cnrs.fr/docs/00/72/66/61/PDF/PEER_stage2_10.1080%252F01419870.2011.600767.pdf</w:t>
        </w:r>
      </w:hyperlink>
      <w:r w:rsidRPr="004B61EF">
        <w:t xml:space="preserve"> accesed 7-10-13, KR)</w:t>
      </w:r>
    </w:p>
    <w:p w:rsidR="00CA3FA7" w:rsidRPr="005170D7" w:rsidRDefault="00CA3FA7" w:rsidP="00CA3FA7"/>
    <w:p w:rsidR="00CA3FA7" w:rsidRPr="005170D7" w:rsidRDefault="00CA3FA7" w:rsidP="00CA3FA7">
      <w:pPr>
        <w:rPr>
          <w:rStyle w:val="StyleBoldUnderline"/>
        </w:rPr>
      </w:pPr>
      <w:r w:rsidRPr="005170D7">
        <w:t>The development of multiperspectivity has also been linked, mainly in European contexts (CoE, 1995, 1996; Stradling, 2001), to the concern with the transformation of national narratives</w:t>
      </w:r>
      <w:proofErr w:type="gramStart"/>
      <w:r w:rsidRPr="005170D7">
        <w:t>,7</w:t>
      </w:r>
      <w:proofErr w:type="gramEnd"/>
      <w:r w:rsidRPr="005170D7">
        <w:t xml:space="preserve"> the misuses of history for nationalistic purposes, and particularly with the abuses of nationalistic history – paramount to dictatorial regimes (eventually overcome by processes of democratisation). In Portugal, illustrative of such debate is the general focus of research on textbooks on the dictatorial period of Estado Novo, which results in taking dictatorships as the time of the misuses of history and in constructing as burlesque the excess of nationalism (e.g. Almeida, 1991; Carvalho, 1997; Santos, 2007). </w:t>
      </w:r>
      <w:r w:rsidRPr="005170D7">
        <w:rPr>
          <w:rStyle w:val="StyleBoldUnderline"/>
        </w:rPr>
        <w:t>For instance, Santos (2007) focuses on this period to demonstrate how textbooks ‘influenced (children’s) world visions’ (p. 358). She argues that ‘It was, thus, a nationalistic and imperialistic spirit that was being attempted to inculcate through history’ (id.)</w:t>
      </w:r>
      <w:r w:rsidRPr="005170D7">
        <w:t xml:space="preserve">. </w:t>
      </w:r>
      <w:r w:rsidRPr="005170D7">
        <w:rPr>
          <w:rStyle w:val="StyleBoldUnderline"/>
        </w:rPr>
        <w:t>Such approach, albeit unintentionally, paves way to the idea that the scientific production of history was unproblematic</w:t>
      </w:r>
      <w:r w:rsidRPr="005170D7">
        <w:t xml:space="preserve"> (i.e. neutral, not-biased) both before Estado Novo and following democratisation in the mid-1970s</w:t>
      </w:r>
      <w:r w:rsidRPr="005170D7">
        <w:rPr>
          <w:rStyle w:val="StyleBoldUnderline"/>
        </w:rPr>
        <w:t xml:space="preserve">. </w:t>
      </w:r>
    </w:p>
    <w:p w:rsidR="00CA3FA7" w:rsidRPr="005170D7" w:rsidRDefault="00CA3FA7" w:rsidP="00CA3FA7">
      <w:r w:rsidRPr="005170D7">
        <w:rPr>
          <w:rStyle w:val="StyleBoldUnderline"/>
        </w:rPr>
        <w:t>We thus defend a broader understanding of Eurocentrism that allows for the contextualisation of textbooks as part of an epistemology of history.</w:t>
      </w:r>
      <w:r w:rsidRPr="005170D7">
        <w:t xml:space="preserve"> As Nancy Lesko and Leslie Bloom (1998) have argued regarding multicultural education, </w:t>
      </w:r>
      <w:r w:rsidRPr="005170D7">
        <w:rPr>
          <w:rStyle w:val="StyleBoldUnderline"/>
        </w:rPr>
        <w:t>what it is at stake is not so much the confrontation between different versions of history, but rather the production of interpretations which can unsettle positivist approaches to the neutrality of scientific knowledge and the presumption of irrationality/ignorance lying behind certain ‘judgments’, such as racism</w:t>
      </w:r>
      <w:r w:rsidRPr="005170D7">
        <w:t xml:space="preserve">. This perspective can give us an analytical path beyond the ‘too-easy West-andthe-rest polarization’ (Spivak, 2003: 39) that merely reproduces a centre/periphery historical narrative. </w:t>
      </w:r>
    </w:p>
    <w:p w:rsidR="00CA3FA7" w:rsidRPr="005170D7" w:rsidRDefault="00CA3FA7" w:rsidP="00CA3FA7">
      <w:r w:rsidRPr="005170D7">
        <w:t xml:space="preserve">2. Portuguese History textbooks: a ‘race’/power evasive discourse </w:t>
      </w:r>
    </w:p>
    <w:p w:rsidR="00CA3FA7" w:rsidRPr="005170D7" w:rsidRDefault="00CA3FA7" w:rsidP="00CA3FA7">
      <w:r w:rsidRPr="005170D7">
        <w:t xml:space="preserve">We consider Portuguese textbooks as an example of the contemporary configuration of Eurocentrism, and therefore in this article we engage with the specificities of debates on colonialism, ‘race’/racism and nationhood in that context. </w:t>
      </w:r>
    </w:p>
    <w:p w:rsidR="00CA3FA7" w:rsidRPr="005170D7" w:rsidRDefault="00CA3FA7" w:rsidP="00CA3FA7">
      <w:r w:rsidRPr="005170D7">
        <w:rPr>
          <w:rStyle w:val="StyleBoldUnderline"/>
        </w:rPr>
        <w:t xml:space="preserve"> In Portugal, the politics of history teaching and textbooks is rooted in the republican educational project</w:t>
      </w:r>
      <w:r w:rsidRPr="005170D7">
        <w:t xml:space="preserve">. Since the second half of the 19th Century, and strongly influenced by positivist pedagogy, </w:t>
      </w:r>
      <w:r w:rsidRPr="005170D7">
        <w:rPr>
          <w:rStyle w:val="StyleBoldUnderline"/>
        </w:rPr>
        <w:t>it constructed a ‘nationalist and colonialist discourse’ with the hope of ‘regenerating’ the country</w:t>
      </w:r>
      <w:r w:rsidRPr="005170D7">
        <w:t xml:space="preserve"> (Proença, 2001: 50-51). </w:t>
      </w:r>
      <w:r w:rsidRPr="005170D7">
        <w:rPr>
          <w:rStyle w:val="StyleBoldUnderline"/>
        </w:rPr>
        <w:t>Hence political discourses and particularly republican campaigns over colonial questions,</w:t>
      </w:r>
      <w:r w:rsidRPr="005170D7">
        <w:t xml:space="preserve"> marked by the impact of the 1890 British Ultimatum, invested in the imaginary of ‘‘Portugal’s golden age [...] equated with the Expansion and the spirit of the ‘Discoveries’; an epoch of national affirmation but also of scientific pioneering and ‘modernity’’ (Vakil, 1996: 44-45). </w:t>
      </w:r>
      <w:r w:rsidRPr="005170D7">
        <w:rPr>
          <w:rStyle w:val="StyleBoldUnderline"/>
        </w:rPr>
        <w:t xml:space="preserve">Moreover, colonial discourses and legislation enacted the thesis of Portuguese exceptionality. This could supposedly be seen in its Universalist and humanist colonialism and in the racial tolerance of its national character. </w:t>
      </w:r>
      <w:r w:rsidRPr="005170D7">
        <w:t xml:space="preserve">This </w:t>
      </w:r>
      <w:r w:rsidRPr="005170D7">
        <w:lastRenderedPageBreak/>
        <w:t xml:space="preserve">was an argument reinvented by the dictatorial regime in the 1950s (Alexandre, 1999; Castelo, 1998)8 and since the late 1980s by sectors of the political administration and the academia (Vakil, 1996). </w:t>
      </w:r>
    </w:p>
    <w:p w:rsidR="00CA3FA7" w:rsidRPr="005170D7" w:rsidRDefault="00CA3FA7" w:rsidP="00CA3FA7">
      <w:pPr>
        <w:pStyle w:val="Heading3"/>
      </w:pPr>
      <w:r w:rsidRPr="005170D7">
        <w:lastRenderedPageBreak/>
        <w:t>AT: You ≠ Solve</w:t>
      </w:r>
    </w:p>
    <w:p w:rsidR="00CA3FA7" w:rsidRPr="005170D7" w:rsidRDefault="00CA3FA7" w:rsidP="00CA3FA7">
      <w:pPr>
        <w:pStyle w:val="Heading4"/>
      </w:pPr>
      <w:r w:rsidRPr="005170D7">
        <w:t>The Neg’s claim that our cause lacks support and will fail is the same posturing that has been a Eurocentric excuse to exclude our discourse from political science and is another link to our kritik of Eurocentrism</w:t>
      </w:r>
    </w:p>
    <w:p w:rsidR="00CA3FA7" w:rsidRPr="005170D7" w:rsidRDefault="00CA3FA7" w:rsidP="00CA3FA7">
      <w:pPr>
        <w:rPr>
          <w:rStyle w:val="StyleStyleBold12pt"/>
        </w:rPr>
      </w:pPr>
      <w:r w:rsidRPr="005170D7">
        <w:rPr>
          <w:rStyle w:val="StyleStyleBold12pt"/>
        </w:rPr>
        <w:t>Chandra, Post-Doctoral Researcher Planck Institute, 13</w:t>
      </w:r>
    </w:p>
    <w:p w:rsidR="00CA3FA7" w:rsidRPr="005170D7" w:rsidRDefault="00CA3FA7" w:rsidP="00CA3FA7">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CA3FA7" w:rsidRPr="005170D7" w:rsidRDefault="00CA3FA7" w:rsidP="00CA3FA7"/>
    <w:p w:rsidR="00CA3FA7" w:rsidRPr="005170D7" w:rsidRDefault="00CA3FA7" w:rsidP="00CA3FA7">
      <w:pPr>
        <w:tabs>
          <w:tab w:val="left" w:pos="8100"/>
        </w:tabs>
      </w:pPr>
      <w:r w:rsidRPr="005170D7">
        <w:t>Colonialism/Postcolonialism and Political Science</w:t>
      </w:r>
    </w:p>
    <w:p w:rsidR="00CA3FA7" w:rsidRDefault="00CA3FA7" w:rsidP="00CA3FA7">
      <w:pPr>
        <w:tabs>
          <w:tab w:val="left" w:pos="8100"/>
        </w:tabs>
      </w:pPr>
      <w:r w:rsidRPr="005170D7">
        <w:t xml:space="preserve">It is widely appreciated now that mainstream </w:t>
      </w:r>
      <w:r w:rsidRPr="004B61EF">
        <w:rPr>
          <w:rStyle w:val="StyleBoldUnderline"/>
        </w:rPr>
        <w:t>American political science has been impervious to humanistic and interpretive approaches. These approaches are believed to lack “rigor” and “objectivity,” keywords used for “gate-keeping…to control the terms of debate and to regulate what research is going to be accorded the status of science</w:t>
      </w:r>
      <w:r w:rsidRPr="005170D7">
        <w:t xml:space="preserve">”. </w:t>
      </w:r>
      <w:r w:rsidRPr="005170D7">
        <w:rPr>
          <w:rStyle w:val="StyleBoldUnderline"/>
        </w:rPr>
        <w:t>As far as postcolonial approaches are concerned, these are rarely, if ever, entertained in the discipline.</w:t>
      </w:r>
      <w:r w:rsidRPr="005170D7">
        <w:t xml:space="preserve"> Until date, only a single work of contemporary political science has dared to explicitly use the t</w:t>
      </w:r>
      <w:r>
        <w:t>erm “postcolonial” in its title</w:t>
      </w:r>
      <w:r w:rsidRPr="005170D7">
        <w:t xml:space="preserve">. </w:t>
      </w:r>
      <w:r w:rsidRPr="005170D7">
        <w:rPr>
          <w:rStyle w:val="StyleBoldUnderline"/>
        </w:rPr>
        <w:t>The upshot of these tendencies is, I argue, the perpetuation of colonial ideas and theories within the discipline today.</w:t>
      </w:r>
      <w:r w:rsidRPr="005170D7">
        <w:t xml:space="preserve"> Moreover, the continued salience of these ideas and theories distorts understandings of the ex-colonial world and prevents the emergence of a decolonized, engaged political science. Two case studies, drawing on the study of democracy and civil wars, elucidate my argument below.  </w:t>
      </w:r>
    </w:p>
    <w:p w:rsidR="00756558" w:rsidRDefault="00756558" w:rsidP="00756558">
      <w:pPr>
        <w:pStyle w:val="Heading3"/>
      </w:pPr>
      <w:r>
        <w:lastRenderedPageBreak/>
        <w:t>Latin America Key</w:t>
      </w:r>
    </w:p>
    <w:p w:rsidR="00756558" w:rsidRPr="005170D7" w:rsidRDefault="00756558" w:rsidP="00756558">
      <w:pPr>
        <w:pStyle w:val="Heading4"/>
      </w:pPr>
      <w:r w:rsidRPr="005170D7">
        <w:t>Latin America is the ONLY starting point- it is the root cause of Eurocentric genocide and modernity- The topic is key and our movement is the only way to evacuate the concept of “Latin America” and solve the root cause of Eurocentrism and decolonize our knowledge production</w:t>
      </w:r>
    </w:p>
    <w:p w:rsidR="00756558" w:rsidRPr="005170D7" w:rsidRDefault="00756558" w:rsidP="00756558">
      <w:pPr>
        <w:rPr>
          <w:rStyle w:val="StyleStyleBold12pt"/>
        </w:rPr>
      </w:pPr>
      <w:r w:rsidRPr="005170D7">
        <w:rPr>
          <w:rStyle w:val="StyleStyleBold12pt"/>
        </w:rPr>
        <w:t>Baker, graduate Student, Education and Human Development, University of Rodchester, ‘9</w:t>
      </w:r>
    </w:p>
    <w:p w:rsidR="00756558" w:rsidRPr="005170D7" w:rsidRDefault="00756558" w:rsidP="00756558">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27" w:history="1">
        <w:r w:rsidRPr="005170D7">
          <w:rPr>
            <w:rStyle w:val="Hyperlink"/>
          </w:rPr>
          <w:t>http://rochester.academia.edu/MichaelBaker</w:t>
        </w:r>
      </w:hyperlink>
      <w:r w:rsidRPr="005170D7">
        <w:t>, P.14, Accessed: 7/12/13, LPS.)</w:t>
      </w:r>
    </w:p>
    <w:p w:rsidR="00756558" w:rsidRPr="005170D7" w:rsidRDefault="00756558" w:rsidP="00756558">
      <w:pPr>
        <w:rPr>
          <w:rStyle w:val="StyleBoldUnderline"/>
        </w:rPr>
      </w:pPr>
    </w:p>
    <w:p w:rsidR="00756558" w:rsidRPr="005170D7" w:rsidRDefault="00756558" w:rsidP="00756558">
      <w:pPr>
        <w:rPr>
          <w:sz w:val="12"/>
        </w:rPr>
      </w:pPr>
      <w:r w:rsidRPr="005170D7">
        <w:rPr>
          <w:rStyle w:val="StyleBoldUnderline"/>
        </w:rPr>
        <w:t>From Mexico to Argentina, the violence of the European culture of conquest and colonization continued after decolonization in Latin America’s own self-fashioning.</w:t>
      </w:r>
      <w:r w:rsidRPr="005170D7">
        <w:t xml:space="preserve"> The nation-state’s appearance as the agent of civilization in the nineteenth-century involves the reformation of Eurocentric modernity in which the racialized violence linked to capitalism is rationalized as the natural expansion of universal reason and scientific truth</w:t>
      </w:r>
      <w:r w:rsidRPr="005170D7">
        <w:rPr>
          <w:rStyle w:val="StyleBoldUnderline"/>
        </w:rPr>
        <w:t xml:space="preserve"> </w:t>
      </w:r>
      <w:r w:rsidRPr="005170D7">
        <w:t xml:space="preserve">(Coronil, 1997, p. 74). </w:t>
      </w:r>
      <w:r w:rsidRPr="005170D7">
        <w:rPr>
          <w:sz w:val="12"/>
        </w:rPr>
        <w:t xml:space="preserve">¶ </w:t>
      </w:r>
      <w:proofErr w:type="gramStart"/>
      <w:r w:rsidRPr="005170D7">
        <w:rPr>
          <w:rStyle w:val="StyleBoldUnderline"/>
        </w:rPr>
        <w:t>The</w:t>
      </w:r>
      <w:proofErr w:type="gramEnd"/>
      <w:r w:rsidRPr="005170D7">
        <w:rPr>
          <w:rStyle w:val="StyleBoldUnderline"/>
        </w:rPr>
        <w:t xml:space="preserve"> civilizing alterization experience of Latin America offers a way of thinking differently about the politics and ethics of knowledge, language, and education relevant to the experiences and histories of all locations within the modern/colonial world system, including the system’s origin and center – Western Europe and North America. ¶</w:t>
      </w:r>
      <w:r w:rsidRPr="005170D7">
        <w:rPr>
          <w:rStyle w:val="Emphasis"/>
          <w:sz w:val="12"/>
        </w:rPr>
        <w:t xml:space="preserve"> </w:t>
      </w:r>
      <w:proofErr w:type="gramStart"/>
      <w:r w:rsidRPr="005170D7">
        <w:rPr>
          <w:rStyle w:val="Emphasis"/>
        </w:rPr>
        <w:t>The</w:t>
      </w:r>
      <w:proofErr w:type="gramEnd"/>
      <w:r w:rsidRPr="005170D7">
        <w:rPr>
          <w:rStyle w:val="Emphasis"/>
        </w:rPr>
        <w:t xml:space="preserve"> “discovery” of America and the genocide of Indians and African slaves are the very foundations of “modernity,”</w:t>
      </w:r>
      <w:r w:rsidRPr="005170D7">
        <w:t xml:space="preserve"> more so than the French or Industrial Revolutions. </w:t>
      </w:r>
      <w:r w:rsidRPr="005170D7">
        <w:rPr>
          <w:rStyle w:val="Emphasis"/>
        </w:rPr>
        <w:t xml:space="preserve">Better yet, they constitute the darker and hidden face of modernity, “coloniality.” Thus, to excavate the “idea of Latin America” is, really to understand how the West was born and how the modern </w:t>
      </w:r>
      <w:proofErr w:type="gramStart"/>
      <w:r w:rsidRPr="005170D7">
        <w:rPr>
          <w:rStyle w:val="Emphasis"/>
        </w:rPr>
        <w:t>world order</w:t>
      </w:r>
      <w:proofErr w:type="gramEnd"/>
      <w:r w:rsidRPr="005170D7">
        <w:rPr>
          <w:rStyle w:val="Emphasis"/>
        </w:rPr>
        <w:t xml:space="preserve"> was founded. </w:t>
      </w:r>
      <w:r w:rsidRPr="005170D7">
        <w:t>(Mignolo, 2005, p. xiii</w:t>
      </w:r>
      <w:proofErr w:type="gramStart"/>
      <w:r w:rsidRPr="005170D7">
        <w:t>)</w:t>
      </w:r>
      <w:r w:rsidRPr="005170D7">
        <w:rPr>
          <w:sz w:val="12"/>
        </w:rPr>
        <w:t>¶</w:t>
      </w:r>
      <w:proofErr w:type="gramEnd"/>
      <w:r w:rsidRPr="005170D7">
        <w:rPr>
          <w:sz w:val="12"/>
        </w:rPr>
        <w:t xml:space="preserve"> </w:t>
      </w:r>
    </w:p>
    <w:p w:rsidR="00756558" w:rsidRPr="005170D7" w:rsidRDefault="00756558" w:rsidP="00756558"/>
    <w:p w:rsidR="00756558" w:rsidRPr="005170D7" w:rsidRDefault="00756558" w:rsidP="00756558">
      <w:pPr>
        <w:pStyle w:val="Heading4"/>
      </w:pPr>
      <w:r w:rsidRPr="005170D7">
        <w:t>Latin America is the key starting point</w:t>
      </w:r>
    </w:p>
    <w:p w:rsidR="00756558" w:rsidRPr="005170D7" w:rsidRDefault="00756558" w:rsidP="00756558">
      <w:pPr>
        <w:rPr>
          <w:rStyle w:val="StyleStyleBold12pt"/>
        </w:rPr>
      </w:pPr>
      <w:r w:rsidRPr="005170D7">
        <w:rPr>
          <w:rStyle w:val="StyleStyleBold12pt"/>
        </w:rPr>
        <w:t>Baker, graduate Student, Education and Human Development, University of Rodchester, ‘9</w:t>
      </w:r>
    </w:p>
    <w:p w:rsidR="00756558" w:rsidRPr="005170D7" w:rsidRDefault="00756558" w:rsidP="00756558">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28" w:history="1">
        <w:r w:rsidRPr="005170D7">
          <w:rPr>
            <w:rStyle w:val="Hyperlink"/>
          </w:rPr>
          <w:t>http://rochester.academia.edu/MichaelBaker</w:t>
        </w:r>
      </w:hyperlink>
      <w:r w:rsidRPr="005170D7">
        <w:t>, P.10, Accessed: 7/12/13, LPS.)</w:t>
      </w:r>
    </w:p>
    <w:p w:rsidR="00756558" w:rsidRPr="005170D7" w:rsidRDefault="00756558" w:rsidP="00756558">
      <w:r w:rsidRPr="005170D7">
        <w:rPr>
          <w:rStyle w:val="StyleStyleBold12pt"/>
          <w:sz w:val="12"/>
        </w:rPr>
        <w:t xml:space="preserve">¶ </w:t>
      </w:r>
      <w:proofErr w:type="gramStart"/>
      <w:r w:rsidRPr="005170D7">
        <w:rPr>
          <w:rStyle w:val="StyleBoldUnderline"/>
        </w:rPr>
        <w:t>The</w:t>
      </w:r>
      <w:proofErr w:type="gramEnd"/>
      <w:r w:rsidRPr="005170D7">
        <w:rPr>
          <w:rStyle w:val="StyleBoldUnderline"/>
        </w:rPr>
        <w:t xml:space="preserve"> modern/colonial world system perspective is part of a contemporary Latin American post-Eurocentric critique of modernity</w:t>
      </w:r>
      <w:r w:rsidRPr="005170D7">
        <w:t xml:space="preserve"> (Mignolo, 2000a, 2005, 2007; Dussel, 1993, 1995, 1998, 2000; Quijano, 2000, 2007, 2008; Escobar, 2007; Morana, Dussel, &amp; Jauregui, 2008).  As described above, from this perspective, </w:t>
      </w:r>
      <w:r w:rsidRPr="005170D7">
        <w:rPr>
          <w:rStyle w:val="StyleBoldUnderline"/>
        </w:rPr>
        <w:t xml:space="preserve">Eurocentric modernity is interpreted as a civilizing project of incorporation and marginalization, based upon a civilization-savagism paradigm.  This critique shares with work in postcolonial criticism, historical sociology, and historical geography the claim that Western Europe constituted itself as "civilization" through a political </w:t>
      </w:r>
      <w:r w:rsidRPr="005170D7">
        <w:rPr>
          <w:rStyle w:val="StyleBoldUnderline"/>
        </w:rPr>
        <w:lastRenderedPageBreak/>
        <w:t xml:space="preserve">economy of alterization of its </w:t>
      </w:r>
      <w:proofErr w:type="gramStart"/>
      <w:r w:rsidRPr="005170D7">
        <w:rPr>
          <w:rStyle w:val="StyleBoldUnderline"/>
        </w:rPr>
        <w:t>Others</w:t>
      </w:r>
      <w:proofErr w:type="gramEnd"/>
      <w:r w:rsidRPr="005170D7">
        <w:t xml:space="preserve"> (Spivak, 1999; Delanty, 1995; Agnew, 2003).  Alterity is not just the opposite of the “same”, but the incorporation of the “same” into the fashioning of the “other” (Mignolo, 2001, p. 184).  This division between civilized and uncivilized, referred to here as the civilization-savagism paradigm, is a consequence of early modern European identity formation.  European identity formation during the sixteenth century is the beginning of the modern project to organize the planet according to the ideals of European civilization that continue to dominate the present world order (Delanty, 1995).   </w:t>
      </w:r>
      <w:r w:rsidRPr="005170D7">
        <w:rPr>
          <w:rStyle w:val="StyleBoldUnderline"/>
        </w:rPr>
        <w:t xml:space="preserve">The European mission to civilize the planet is essentially characterized by the need to protect civilization from savagism and to design institutions that incorporate the savage into civilization.  Differences between the European image of the civilized self and the un-civilized </w:t>
      </w:r>
      <w:proofErr w:type="gramStart"/>
      <w:r w:rsidRPr="005170D7">
        <w:rPr>
          <w:rStyle w:val="StyleBoldUnderline"/>
        </w:rPr>
        <w:t>Other</w:t>
      </w:r>
      <w:proofErr w:type="gramEnd"/>
      <w:r w:rsidRPr="005170D7">
        <w:rPr>
          <w:rStyle w:val="StyleBoldUnderline"/>
        </w:rPr>
        <w:t xml:space="preserve"> are interpreted as deficiencies and therefore requiring the subjectification of the Other to the civilizing processes of Europeanization. </w:t>
      </w:r>
      <w:r w:rsidRPr="005170D7">
        <w:t xml:space="preserve"> Described further in part four below, Christianize, civilize, modernize and marketize label four successive redemptive-civilizational missions of Eurocentric modernity (Mignolo, 2000).  </w:t>
      </w:r>
      <w:r w:rsidRPr="005170D7">
        <w:rPr>
          <w:rStyle w:val="Emphasis"/>
        </w:rPr>
        <w:t xml:space="preserve">If the </w:t>
      </w:r>
      <w:proofErr w:type="gramStart"/>
      <w:r w:rsidRPr="005170D7">
        <w:rPr>
          <w:rStyle w:val="Emphasis"/>
        </w:rPr>
        <w:t>Other</w:t>
      </w:r>
      <w:proofErr w:type="gramEnd"/>
      <w:r w:rsidRPr="005170D7">
        <w:rPr>
          <w:rStyle w:val="Emphasis"/>
        </w:rPr>
        <w:t xml:space="preserve"> cannot be assimilated, they become dispensible within the universalized binary civilizational project, i.e., barbarian, savage or primitive, undeveloped, non-competitive.    </w:t>
      </w:r>
      <w:r w:rsidRPr="005170D7">
        <w:rPr>
          <w:rStyle w:val="Emphasis"/>
          <w:sz w:val="12"/>
        </w:rPr>
        <w:t xml:space="preserve">¶ </w:t>
      </w:r>
      <w:r w:rsidRPr="005170D7">
        <w:rPr>
          <w:rStyle w:val="StyleBoldUnderline"/>
        </w:rPr>
        <w:t xml:space="preserve">“Latin America” for example, was constituted as the </w:t>
      </w:r>
      <w:proofErr w:type="gramStart"/>
      <w:r w:rsidRPr="005170D7">
        <w:rPr>
          <w:rStyle w:val="StyleBoldUnderline"/>
        </w:rPr>
        <w:t>Other</w:t>
      </w:r>
      <w:proofErr w:type="gramEnd"/>
      <w:r w:rsidRPr="005170D7">
        <w:rPr>
          <w:rStyle w:val="StyleBoldUnderline"/>
        </w:rPr>
        <w:t xml:space="preserve"> of both Europe and the United States.  European categories shape the “idea” of Latin America both from inside</w:t>
      </w:r>
      <w:r w:rsidRPr="005170D7">
        <w:t xml:space="preserve"> (the Europeanized component of its population</w:t>
      </w:r>
      <w:r w:rsidRPr="005170D7">
        <w:rPr>
          <w:rStyle w:val="StyleBoldUnderline"/>
        </w:rPr>
        <w:t>) and from outside</w:t>
      </w:r>
      <w:r w:rsidRPr="005170D7">
        <w:t xml:space="preserve"> (the “othering” to which Latin America has been subjected by the Western European and US gaze) (Mignolo, 2005).  </w:t>
      </w:r>
      <w:r w:rsidRPr="005170D7">
        <w:rPr>
          <w:sz w:val="12"/>
        </w:rPr>
        <w:t xml:space="preserve">¶ </w:t>
      </w:r>
      <w:r w:rsidRPr="005170D7">
        <w:t xml:space="preserve">The self-fashioning of Europe as the home of modernity has been premised on the colonization of the vast regions of the world that are seen as backward and in need of civilization.  The ambivalent Latin American discourse of modernity, in its rejection of European domination but its internalization of its civilizing mission, has taken the form of a process of self-colonization which assumes distinct forms in different political contexts and historical periods. (Coronil, 1997, p. 73) </w:t>
      </w:r>
      <w:r w:rsidRPr="005170D7">
        <w:rPr>
          <w:sz w:val="12"/>
        </w:rPr>
        <w:t xml:space="preserve">¶ ¶ </w:t>
      </w:r>
      <w:r w:rsidRPr="005170D7">
        <w:rPr>
          <w:rStyle w:val="StyleBoldUnderline"/>
        </w:rPr>
        <w:t>Latin America participated in the European civilizational project continued by Europeans of Latin descent,</w:t>
      </w:r>
      <w:r w:rsidRPr="005170D7">
        <w:t xml:space="preserve"> in which Indians and Afros (with the exceptions of those from Haiti and Martinique) did not participate (Ribeiro, 1971; Rojas, 2002; Mignolo, 2005).  Postindependence Columbia (1849-1878) for example, according the Cristina Rojas, was characterized by a desire for civilization on the part of enlightened creole elite (2002, p. xxvi).  </w:t>
      </w:r>
      <w:r w:rsidRPr="005170D7">
        <w:rPr>
          <w:sz w:val="12"/>
        </w:rPr>
        <w:t xml:space="preserve">¶ </w:t>
      </w:r>
      <w:proofErr w:type="gramStart"/>
      <w:r w:rsidRPr="005170D7">
        <w:t>In</w:t>
      </w:r>
      <w:proofErr w:type="gramEnd"/>
      <w:r w:rsidRPr="005170D7">
        <w:t xml:space="preserve"> the nineteenth century Columbia, the “will to civilization” was related to the prospect of the disappearance of old systems of hierarchy and power and the emergence of new forms that would imitate the ideal of European civilization.  The ideal of civilization materialized in the privileging of certain economic practices, in religious and educational ideals, in habits and dress practices, and in the dream of a civilizacion mestiza in which whiteness would remove the traces of black and indigenous past. (Rojas, 2002, p. xxvi) </w:t>
      </w:r>
    </w:p>
    <w:p w:rsidR="00867CB5" w:rsidRPr="005170D7" w:rsidRDefault="00867CB5" w:rsidP="00B52732">
      <w:pPr>
        <w:pStyle w:val="Heading1"/>
      </w:pPr>
      <w:r w:rsidRPr="005170D7">
        <w:lastRenderedPageBreak/>
        <w:t>Narratives</w:t>
      </w:r>
    </w:p>
    <w:p w:rsidR="00867CB5" w:rsidRPr="005170D7" w:rsidRDefault="00867CB5" w:rsidP="00867CB5">
      <w:pPr>
        <w:pStyle w:val="Heading3"/>
      </w:pPr>
      <w:r w:rsidRPr="005170D7">
        <w:lastRenderedPageBreak/>
        <w:t>Father Kino</w:t>
      </w:r>
    </w:p>
    <w:p w:rsidR="00867CB5" w:rsidRPr="005170D7" w:rsidRDefault="00867CB5" w:rsidP="00867CB5">
      <w:pPr>
        <w:pStyle w:val="Heading4"/>
      </w:pPr>
      <w:r w:rsidRPr="005170D7">
        <w:t>We begin with the story of the mural of Father Kino - A supposed fearless explorer, missionary, and colonizer – colonizing the natives of southern Mexico. Via the power of religious instruction and technological diffusion Father Kino was able to correct the Natives of the “errors” of their ways into “productive” and “organized” peoples. The impact to this colonization is gender based hierarchy construction which has led to an ingrained framework of justified racism and sexism.</w:t>
      </w:r>
    </w:p>
    <w:p w:rsidR="00867CB5" w:rsidRPr="005170D7" w:rsidRDefault="00867CB5" w:rsidP="00867CB5">
      <w:pPr>
        <w:rPr>
          <w:rStyle w:val="StyleStyleBold12pt"/>
        </w:rPr>
      </w:pPr>
      <w:r w:rsidRPr="005170D7">
        <w:rPr>
          <w:rStyle w:val="StyleStyleBold12pt"/>
        </w:rPr>
        <w:t>Sundberg, University of Helsinki political science professor, 9</w:t>
      </w:r>
    </w:p>
    <w:p w:rsidR="00867CB5" w:rsidRPr="005170D7" w:rsidRDefault="00867CB5" w:rsidP="00867CB5">
      <w:r w:rsidRPr="005170D7">
        <w:t>(Jan, Published 2009, “Eurocentrism”, International Encyclopedia of Human Geography, Volume 3, Pg. 639-40, JB)</w:t>
      </w:r>
    </w:p>
    <w:p w:rsidR="00867CB5" w:rsidRPr="005170D7" w:rsidRDefault="00867CB5" w:rsidP="00867CB5">
      <w:pPr>
        <w:rPr>
          <w:rStyle w:val="StyleBoldUnderline"/>
        </w:rPr>
      </w:pPr>
    </w:p>
    <w:p w:rsidR="00867CB5" w:rsidRPr="005170D7" w:rsidRDefault="00867CB5" w:rsidP="00867CB5">
      <w:pPr>
        <w:rPr>
          <w:rStyle w:val="StyleBoldUnderline"/>
        </w:rPr>
      </w:pPr>
      <w:r w:rsidRPr="005170D7">
        <w:rPr>
          <w:rStyle w:val="StyleBoldUnderline"/>
        </w:rPr>
        <w:t>The mural</w:t>
      </w:r>
      <w:r w:rsidRPr="005170D7">
        <w:t xml:space="preserve"> painted by Nereo de la Pena </w:t>
      </w:r>
      <w:r w:rsidRPr="005170D7">
        <w:rPr>
          <w:rStyle w:val="StyleBoldUnderline"/>
        </w:rPr>
        <w:t>tells a classic</w:t>
      </w:r>
      <w:r w:rsidRPr="005170D7">
        <w:rPr>
          <w:rStyle w:val="StyleBoldUnderline"/>
          <w:sz w:val="12"/>
        </w:rPr>
        <w:t>¶</w:t>
      </w:r>
      <w:r w:rsidRPr="005170D7">
        <w:rPr>
          <w:rStyle w:val="StyleBoldUnderline"/>
        </w:rPr>
        <w:t xml:space="preserve"> Eurocentric story about history</w:t>
      </w:r>
      <w:r w:rsidRPr="005170D7">
        <w:t xml:space="preserve">, development, and colonialism. In the segment pictured here, </w:t>
      </w:r>
      <w:r w:rsidRPr="005170D7">
        <w:rPr>
          <w:rStyle w:val="StyleBoldUnderline"/>
        </w:rPr>
        <w:t>Father Kino is on</w:t>
      </w:r>
      <w:r w:rsidRPr="005170D7">
        <w:rPr>
          <w:rStyle w:val="StyleBoldUnderline"/>
          <w:sz w:val="12"/>
        </w:rPr>
        <w:t>¶</w:t>
      </w:r>
      <w:r w:rsidRPr="005170D7">
        <w:rPr>
          <w:rStyle w:val="StyleBoldUnderline"/>
        </w:rPr>
        <w:t xml:space="preserve"> the left, a Native American group on the right</w:t>
      </w:r>
      <w:r w:rsidRPr="005170D7">
        <w:t xml:space="preserve"> (see</w:t>
      </w:r>
      <w:r w:rsidRPr="005170D7">
        <w:rPr>
          <w:sz w:val="12"/>
        </w:rPr>
        <w:t xml:space="preserve">¶ </w:t>
      </w:r>
      <w:r w:rsidRPr="005170D7">
        <w:t xml:space="preserve">Figure 1). </w:t>
      </w:r>
      <w:r w:rsidRPr="005170D7">
        <w:rPr>
          <w:rStyle w:val="StyleBoldUnderline"/>
        </w:rPr>
        <w:t>Each is portrayed prior to their encounter</w:t>
      </w:r>
      <w:proofErr w:type="gramStart"/>
      <w:r w:rsidRPr="005170D7">
        <w:t>,</w:t>
      </w:r>
      <w:r w:rsidRPr="005170D7">
        <w:rPr>
          <w:sz w:val="12"/>
        </w:rPr>
        <w:t>¶</w:t>
      </w:r>
      <w:proofErr w:type="gramEnd"/>
      <w:r w:rsidRPr="005170D7">
        <w:rPr>
          <w:sz w:val="12"/>
        </w:rPr>
        <w:t xml:space="preserve"> </w:t>
      </w:r>
      <w:r w:rsidRPr="005170D7">
        <w:rPr>
          <w:rStyle w:val="StyleBoldUnderline"/>
        </w:rPr>
        <w:t>which is depicted in the space between them. Father</w:t>
      </w:r>
      <w:r w:rsidRPr="005170D7">
        <w:rPr>
          <w:rStyle w:val="StyleBoldUnderline"/>
          <w:sz w:val="12"/>
        </w:rPr>
        <w:t>¶</w:t>
      </w:r>
      <w:r w:rsidRPr="005170D7">
        <w:rPr>
          <w:rStyle w:val="StyleBoldUnderline"/>
        </w:rPr>
        <w:t xml:space="preserve"> Kino is shown sitting on his horse, gazing into the distance, surveying the lands claimed by the Spanish Crown.</w:t>
      </w:r>
      <w:r w:rsidRPr="005170D7">
        <w:rPr>
          <w:rStyle w:val="StyleBoldUnderline"/>
          <w:sz w:val="12"/>
        </w:rPr>
        <w:t>¶</w:t>
      </w:r>
      <w:r w:rsidRPr="005170D7">
        <w:rPr>
          <w:rStyle w:val="StyleBoldUnderline"/>
        </w:rPr>
        <w:t xml:space="preserve"> The maps looming above Father Kino are indicative of</w:t>
      </w:r>
      <w:r w:rsidRPr="005170D7">
        <w:rPr>
          <w:rStyle w:val="StyleBoldUnderline"/>
          <w:sz w:val="12"/>
        </w:rPr>
        <w:t>¶</w:t>
      </w:r>
      <w:r w:rsidRPr="005170D7">
        <w:rPr>
          <w:rStyle w:val="StyleBoldUnderline"/>
        </w:rPr>
        <w:t xml:space="preserve"> his assignment as Royal Cartographer; as explained in the</w:t>
      </w:r>
      <w:r w:rsidRPr="005170D7">
        <w:rPr>
          <w:rStyle w:val="StyleBoldUnderline"/>
          <w:sz w:val="12"/>
        </w:rPr>
        <w:t>¶</w:t>
      </w:r>
      <w:r w:rsidRPr="005170D7">
        <w:rPr>
          <w:rStyle w:val="StyleBoldUnderline"/>
        </w:rPr>
        <w:t xml:space="preserve"> plaque, Father Kino was a ‘‘respected scientist who discovered that Baja California was a peninsula and not an</w:t>
      </w:r>
      <w:r w:rsidRPr="005170D7">
        <w:rPr>
          <w:rStyle w:val="StyleBoldUnderline"/>
          <w:sz w:val="12"/>
        </w:rPr>
        <w:t>¶</w:t>
      </w:r>
      <w:r w:rsidRPr="005170D7">
        <w:rPr>
          <w:rStyle w:val="StyleBoldUnderline"/>
        </w:rPr>
        <w:t xml:space="preserve"> island as the cartographers of the time erroneously believed.’’ Despite the heat of the Sonora Desert, Father</w:t>
      </w:r>
      <w:r w:rsidRPr="005170D7">
        <w:rPr>
          <w:rStyle w:val="StyleBoldUnderline"/>
          <w:sz w:val="12"/>
        </w:rPr>
        <w:t>¶</w:t>
      </w:r>
      <w:r w:rsidRPr="005170D7">
        <w:rPr>
          <w:rStyle w:val="StyleBoldUnderline"/>
        </w:rPr>
        <w:t xml:space="preserve"> Kino is fully clothed in heavy black robes. As evidenced</w:t>
      </w:r>
      <w:r w:rsidRPr="005170D7">
        <w:rPr>
          <w:rStyle w:val="StyleBoldUnderline"/>
          <w:sz w:val="12"/>
        </w:rPr>
        <w:t>¶</w:t>
      </w:r>
      <w:r w:rsidRPr="005170D7">
        <w:rPr>
          <w:rStyle w:val="StyleBoldUnderline"/>
        </w:rPr>
        <w:t xml:space="preserve"> by his solitary stance in the desert, Father Kino is a</w:t>
      </w:r>
      <w:r w:rsidRPr="005170D7">
        <w:rPr>
          <w:rStyle w:val="StyleBoldUnderline"/>
          <w:sz w:val="12"/>
        </w:rPr>
        <w:t>¶</w:t>
      </w:r>
      <w:r w:rsidRPr="005170D7">
        <w:rPr>
          <w:rStyle w:val="StyleBoldUnderline"/>
        </w:rPr>
        <w:t xml:space="preserve"> fearless explorer, missionary, and colonizer.</w:t>
      </w:r>
    </w:p>
    <w:p w:rsidR="00867CB5" w:rsidRPr="005170D7" w:rsidRDefault="00867CB5" w:rsidP="00867CB5">
      <w:pPr>
        <w:rPr>
          <w:rStyle w:val="StyleBoldUnderline"/>
        </w:rPr>
      </w:pPr>
      <w:r w:rsidRPr="005170D7">
        <w:t>To the far right of Father Kino is pictured a group of</w:t>
      </w:r>
      <w:r w:rsidRPr="005170D7">
        <w:rPr>
          <w:sz w:val="12"/>
        </w:rPr>
        <w:t xml:space="preserve">¶ </w:t>
      </w:r>
      <w:r w:rsidRPr="005170D7">
        <w:t>Native Americans – portrayed as a nuclear family – from</w:t>
      </w:r>
      <w:r w:rsidRPr="005170D7">
        <w:rPr>
          <w:sz w:val="12"/>
        </w:rPr>
        <w:t xml:space="preserve">¶ </w:t>
      </w:r>
      <w:r w:rsidRPr="005170D7">
        <w:t>Pimeria Alta, the Spanish colonists’ name for northern</w:t>
      </w:r>
      <w:r w:rsidRPr="005170D7">
        <w:rPr>
          <w:sz w:val="12"/>
        </w:rPr>
        <w:t xml:space="preserve">¶ </w:t>
      </w:r>
      <w:r w:rsidRPr="005170D7">
        <w:t xml:space="preserve">Sonora and southern Arizona. </w:t>
      </w:r>
      <w:r w:rsidRPr="005170D7">
        <w:rPr>
          <w:rStyle w:val="StyleBoldUnderline"/>
        </w:rPr>
        <w:t>In contrast to Father Kino</w:t>
      </w:r>
      <w:proofErr w:type="gramStart"/>
      <w:r w:rsidRPr="005170D7">
        <w:rPr>
          <w:rStyle w:val="StyleBoldUnderline"/>
        </w:rPr>
        <w:t>,</w:t>
      </w:r>
      <w:r w:rsidRPr="005170D7">
        <w:rPr>
          <w:rStyle w:val="StyleBoldUnderline"/>
          <w:sz w:val="12"/>
        </w:rPr>
        <w:t>¶</w:t>
      </w:r>
      <w:proofErr w:type="gramEnd"/>
      <w:r w:rsidRPr="005170D7">
        <w:rPr>
          <w:rStyle w:val="StyleBoldUnderline"/>
        </w:rPr>
        <w:t xml:space="preserve"> the native people are representatives of their kind rather</w:t>
      </w:r>
      <w:r w:rsidRPr="005170D7">
        <w:rPr>
          <w:rStyle w:val="StyleBoldUnderline"/>
          <w:sz w:val="12"/>
        </w:rPr>
        <w:t>¶</w:t>
      </w:r>
      <w:r w:rsidRPr="005170D7">
        <w:rPr>
          <w:rStyle w:val="StyleBoldUnderline"/>
        </w:rPr>
        <w:t xml:space="preserve"> than individuals with names. They are scantily clad: the</w:t>
      </w:r>
      <w:r w:rsidRPr="005170D7">
        <w:rPr>
          <w:rStyle w:val="StyleBoldUnderline"/>
          <w:sz w:val="12"/>
        </w:rPr>
        <w:t>¶</w:t>
      </w:r>
      <w:r w:rsidRPr="005170D7">
        <w:rPr>
          <w:rStyle w:val="StyleBoldUnderline"/>
        </w:rPr>
        <w:t xml:space="preserve"> children are completely naked while the </w:t>
      </w:r>
      <w:proofErr w:type="gramStart"/>
      <w:r w:rsidRPr="005170D7">
        <w:rPr>
          <w:rStyle w:val="StyleBoldUnderline"/>
        </w:rPr>
        <w:t>adults</w:t>
      </w:r>
      <w:proofErr w:type="gramEnd"/>
      <w:r w:rsidRPr="005170D7">
        <w:rPr>
          <w:rStyle w:val="StyleBoldUnderline"/>
        </w:rPr>
        <w:t xml:space="preserve"> cover</w:t>
      </w:r>
      <w:r w:rsidRPr="005170D7">
        <w:rPr>
          <w:rStyle w:val="StyleBoldUnderline"/>
          <w:sz w:val="12"/>
        </w:rPr>
        <w:t>¶</w:t>
      </w:r>
      <w:r w:rsidRPr="005170D7">
        <w:rPr>
          <w:rStyle w:val="StyleBoldUnderline"/>
        </w:rPr>
        <w:t xml:space="preserve"> their genitals with rough skins; the woman’s prominent</w:t>
      </w:r>
      <w:r w:rsidRPr="005170D7">
        <w:rPr>
          <w:rStyle w:val="StyleBoldUnderline"/>
          <w:sz w:val="12"/>
        </w:rPr>
        <w:t>¶</w:t>
      </w:r>
      <w:r w:rsidRPr="005170D7">
        <w:rPr>
          <w:rStyle w:val="StyleBoldUnderline"/>
        </w:rPr>
        <w:t xml:space="preserve"> breasts are bare. </w:t>
      </w:r>
      <w:proofErr w:type="gramStart"/>
      <w:r w:rsidRPr="005170D7">
        <w:rPr>
          <w:rStyle w:val="StyleBoldUnderline"/>
        </w:rPr>
        <w:t>Lying</w:t>
      </w:r>
      <w:proofErr w:type="gramEnd"/>
      <w:r w:rsidRPr="005170D7">
        <w:rPr>
          <w:rStyle w:val="StyleBoldUnderline"/>
        </w:rPr>
        <w:t xml:space="preserve"> at the feet of this native group are</w:t>
      </w:r>
      <w:r w:rsidRPr="005170D7">
        <w:rPr>
          <w:rStyle w:val="StyleBoldUnderline"/>
          <w:sz w:val="12"/>
        </w:rPr>
        <w:t>¶</w:t>
      </w:r>
      <w:r w:rsidRPr="005170D7">
        <w:rPr>
          <w:rStyle w:val="StyleBoldUnderline"/>
        </w:rPr>
        <w:t xml:space="preserve"> the fruits of their technological achievements: baskets and</w:t>
      </w:r>
      <w:r w:rsidRPr="005170D7">
        <w:rPr>
          <w:rStyle w:val="StyleBoldUnderline"/>
          <w:sz w:val="12"/>
        </w:rPr>
        <w:t>¶</w:t>
      </w:r>
      <w:r w:rsidRPr="005170D7">
        <w:rPr>
          <w:rStyle w:val="StyleBoldUnderline"/>
        </w:rPr>
        <w:t xml:space="preserve"> pottery. Their agriculture is portrayed as a chaotic patch</w:t>
      </w:r>
      <w:r w:rsidRPr="005170D7">
        <w:rPr>
          <w:rStyle w:val="StyleBoldUnderline"/>
          <w:sz w:val="12"/>
        </w:rPr>
        <w:t>¶</w:t>
      </w:r>
      <w:r w:rsidRPr="005170D7">
        <w:rPr>
          <w:rStyle w:val="StyleBoldUnderline"/>
        </w:rPr>
        <w:t xml:space="preserve"> of maize stalks; they appear to have no other food. The</w:t>
      </w:r>
      <w:r w:rsidRPr="005170D7">
        <w:rPr>
          <w:rStyle w:val="StyleBoldUnderline"/>
          <w:sz w:val="12"/>
        </w:rPr>
        <w:t>¶</w:t>
      </w:r>
      <w:r w:rsidRPr="005170D7">
        <w:rPr>
          <w:rStyle w:val="StyleBoldUnderline"/>
        </w:rPr>
        <w:t xml:space="preserve"> man and boy hold small, rustic looking weapons. Directly</w:t>
      </w:r>
      <w:r w:rsidRPr="005170D7">
        <w:rPr>
          <w:rStyle w:val="StyleBoldUnderline"/>
          <w:sz w:val="12"/>
        </w:rPr>
        <w:t>¶</w:t>
      </w:r>
      <w:r w:rsidRPr="005170D7">
        <w:rPr>
          <w:rStyle w:val="StyleBoldUnderline"/>
        </w:rPr>
        <w:t xml:space="preserve"> above the adult male’s head is a native symbol (although</w:t>
      </w:r>
      <w:r w:rsidRPr="005170D7">
        <w:rPr>
          <w:rStyle w:val="StyleBoldUnderline"/>
          <w:sz w:val="12"/>
        </w:rPr>
        <w:t>¶</w:t>
      </w:r>
      <w:r w:rsidRPr="005170D7">
        <w:rPr>
          <w:rStyle w:val="StyleBoldUnderline"/>
        </w:rPr>
        <w:t xml:space="preserve"> it looks more like a brand once used to mark slaves and</w:t>
      </w:r>
      <w:r w:rsidRPr="005170D7">
        <w:rPr>
          <w:rStyle w:val="StyleBoldUnderline"/>
          <w:sz w:val="12"/>
        </w:rPr>
        <w:t>¶</w:t>
      </w:r>
      <w:r w:rsidRPr="005170D7">
        <w:rPr>
          <w:rStyle w:val="StyleBoldUnderline"/>
        </w:rPr>
        <w:t xml:space="preserve"> cattle as property).</w:t>
      </w:r>
    </w:p>
    <w:p w:rsidR="00867CB5" w:rsidRPr="005170D7" w:rsidRDefault="00867CB5" w:rsidP="00867CB5">
      <w:pPr>
        <w:rPr>
          <w:rStyle w:val="StyleBoldUnderline"/>
        </w:rPr>
      </w:pPr>
      <w:r w:rsidRPr="005170D7">
        <w:t>The encounter between them is pictured between</w:t>
      </w:r>
      <w:r w:rsidRPr="005170D7">
        <w:rPr>
          <w:sz w:val="12"/>
        </w:rPr>
        <w:t xml:space="preserve">¶ </w:t>
      </w:r>
      <w:r w:rsidRPr="005170D7">
        <w:t xml:space="preserve">these two sets of images. Here, </w:t>
      </w:r>
      <w:r w:rsidRPr="005170D7">
        <w:rPr>
          <w:rStyle w:val="StyleBoldUnderline"/>
        </w:rPr>
        <w:t>Father Kino is portrayed</w:t>
      </w:r>
      <w:r w:rsidRPr="005170D7">
        <w:rPr>
          <w:rStyle w:val="StyleBoldUnderline"/>
          <w:sz w:val="12"/>
        </w:rPr>
        <w:t>¶</w:t>
      </w:r>
      <w:r w:rsidRPr="005170D7">
        <w:rPr>
          <w:rStyle w:val="StyleBoldUnderline"/>
        </w:rPr>
        <w:t xml:space="preserve"> as a teacher: he instructs a native man, now wearing</w:t>
      </w:r>
      <w:r w:rsidRPr="005170D7">
        <w:rPr>
          <w:rStyle w:val="StyleBoldUnderline"/>
          <w:sz w:val="12"/>
        </w:rPr>
        <w:t>¶</w:t>
      </w:r>
      <w:r w:rsidRPr="005170D7">
        <w:rPr>
          <w:rStyle w:val="StyleBoldUnderline"/>
        </w:rPr>
        <w:t xml:space="preserve"> pants, how to use a horse-drawn plow, a technology used</w:t>
      </w:r>
      <w:r w:rsidRPr="005170D7">
        <w:rPr>
          <w:rStyle w:val="StyleBoldUnderline"/>
          <w:sz w:val="12"/>
        </w:rPr>
        <w:t>¶</w:t>
      </w:r>
      <w:r w:rsidRPr="005170D7">
        <w:rPr>
          <w:rStyle w:val="StyleBoldUnderline"/>
        </w:rPr>
        <w:t xml:space="preserve"> in the Mediterranean. The result is a tidy, neatly arranged agricultural ﬁeld. Through religious instruction</w:t>
      </w:r>
      <w:r w:rsidRPr="005170D7">
        <w:rPr>
          <w:rStyle w:val="StyleBoldUnderline"/>
          <w:sz w:val="12"/>
        </w:rPr>
        <w:t>¶</w:t>
      </w:r>
      <w:r w:rsidRPr="005170D7">
        <w:rPr>
          <w:rStyle w:val="StyleBoldUnderline"/>
        </w:rPr>
        <w:t xml:space="preserve"> and technological diffusion, the image suggests, Native</w:t>
      </w:r>
      <w:r w:rsidRPr="005170D7">
        <w:rPr>
          <w:rStyle w:val="StyleBoldUnderline"/>
          <w:sz w:val="12"/>
        </w:rPr>
        <w:t>¶</w:t>
      </w:r>
      <w:r w:rsidRPr="005170D7">
        <w:rPr>
          <w:rStyle w:val="StyleBoldUnderline"/>
        </w:rPr>
        <w:t xml:space="preserve"> Americans are civilized and transformed into orderly and</w:t>
      </w:r>
      <w:r w:rsidRPr="005170D7">
        <w:rPr>
          <w:rStyle w:val="StyleBoldUnderline"/>
          <w:sz w:val="12"/>
        </w:rPr>
        <w:t>¶</w:t>
      </w:r>
      <w:r w:rsidRPr="005170D7">
        <w:rPr>
          <w:rStyle w:val="StyleBoldUnderline"/>
        </w:rPr>
        <w:t xml:space="preserve"> productive individuals.</w:t>
      </w:r>
    </w:p>
    <w:p w:rsidR="00867CB5" w:rsidRDefault="00867CB5" w:rsidP="00867CB5">
      <w:pPr>
        <w:rPr>
          <w:sz w:val="12"/>
        </w:rPr>
      </w:pPr>
      <w:r w:rsidRPr="005170D7">
        <w:t>In what ways does this mural represent Eurocentrism in</w:t>
      </w:r>
      <w:r w:rsidRPr="005170D7">
        <w:rPr>
          <w:sz w:val="12"/>
        </w:rPr>
        <w:t xml:space="preserve">¶ </w:t>
      </w:r>
      <w:r w:rsidRPr="005170D7">
        <w:t>action? In other words, how does this mural reﬂect and</w:t>
      </w:r>
      <w:r w:rsidRPr="005170D7">
        <w:rPr>
          <w:sz w:val="12"/>
        </w:rPr>
        <w:t xml:space="preserve">¶ </w:t>
      </w:r>
      <w:r w:rsidRPr="005170D7">
        <w:t xml:space="preserve">reproduce a Eurocentric story? First, </w:t>
      </w:r>
      <w:r w:rsidRPr="005170D7">
        <w:rPr>
          <w:rStyle w:val="StyleBoldUnderline"/>
        </w:rPr>
        <w:t>the mural suggests</w:t>
      </w:r>
      <w:r w:rsidRPr="005170D7">
        <w:rPr>
          <w:rStyle w:val="StyleBoldUnderline"/>
          <w:sz w:val="12"/>
        </w:rPr>
        <w:t>¶</w:t>
      </w:r>
      <w:r w:rsidRPr="005170D7">
        <w:rPr>
          <w:rStyle w:val="StyleBoldUnderline"/>
        </w:rPr>
        <w:t xml:space="preserve"> that history and development are driven by Europe.</w:t>
      </w:r>
      <w:r w:rsidRPr="005170D7">
        <w:rPr>
          <w:rStyle w:val="StyleBoldUnderline"/>
          <w:sz w:val="12"/>
        </w:rPr>
        <w:t>¶</w:t>
      </w:r>
      <w:r w:rsidRPr="005170D7">
        <w:rPr>
          <w:rStyle w:val="StyleBoldUnderline"/>
        </w:rPr>
        <w:t xml:space="preserve"> America is nothing – naked and unorganized – until</w:t>
      </w:r>
      <w:r w:rsidRPr="005170D7">
        <w:rPr>
          <w:rStyle w:val="StyleBoldUnderline"/>
          <w:sz w:val="12"/>
        </w:rPr>
        <w:t>¶</w:t>
      </w:r>
      <w:r w:rsidRPr="005170D7">
        <w:rPr>
          <w:rStyle w:val="StyleBoldUnderline"/>
        </w:rPr>
        <w:t xml:space="preserve"> awoken by a European man</w:t>
      </w:r>
      <w:r w:rsidRPr="005170D7">
        <w:t>. Like many of its kind, this</w:t>
      </w:r>
      <w:r w:rsidRPr="005170D7">
        <w:rPr>
          <w:rStyle w:val="StyleBoldUnderline"/>
          <w:sz w:val="12"/>
        </w:rPr>
        <w:t>¶</w:t>
      </w:r>
      <w:r w:rsidRPr="005170D7">
        <w:rPr>
          <w:rStyle w:val="StyleBoldUnderline"/>
        </w:rPr>
        <w:t xml:space="preserve"> Eurocentric story of development reﬂects gendered hierarchies: America is feminized, a Sleeping Beauty awaiting</w:t>
      </w:r>
      <w:r w:rsidRPr="005170D7">
        <w:rPr>
          <w:rStyle w:val="StyleBoldUnderline"/>
          <w:sz w:val="12"/>
        </w:rPr>
        <w:t>¶</w:t>
      </w:r>
      <w:r w:rsidRPr="005170D7">
        <w:rPr>
          <w:rStyle w:val="StyleBoldUnderline"/>
        </w:rPr>
        <w:t xml:space="preserve"> the touch and </w:t>
      </w:r>
      <w:r w:rsidRPr="005170D7">
        <w:rPr>
          <w:rStyle w:val="StyleBoldUnderline"/>
        </w:rPr>
        <w:lastRenderedPageBreak/>
        <w:t>tutelage of her Prince</w:t>
      </w:r>
      <w:r w:rsidRPr="005170D7">
        <w:t xml:space="preserve">. Second, </w:t>
      </w:r>
      <w:r w:rsidRPr="005170D7">
        <w:rPr>
          <w:rStyle w:val="StyleBoldUnderline"/>
        </w:rPr>
        <w:t>Father Kino</w:t>
      </w:r>
      <w:r w:rsidRPr="005170D7">
        <w:rPr>
          <w:rStyle w:val="StyleBoldUnderline"/>
          <w:sz w:val="12"/>
        </w:rPr>
        <w:t>¶</w:t>
      </w:r>
      <w:r w:rsidRPr="005170D7">
        <w:rPr>
          <w:rStyle w:val="StyleBoldUnderline"/>
        </w:rPr>
        <w:t xml:space="preserve"> appears to explore and colonize alone, without the assistance or participation of native peoples as guides or</w:t>
      </w:r>
      <w:r w:rsidRPr="005170D7">
        <w:rPr>
          <w:rStyle w:val="StyleBoldUnderline"/>
          <w:sz w:val="12"/>
        </w:rPr>
        <w:t>¶</w:t>
      </w:r>
      <w:r w:rsidRPr="005170D7">
        <w:rPr>
          <w:rStyle w:val="StyleBoldUnderline"/>
        </w:rPr>
        <w:t xml:space="preserve"> allies. </w:t>
      </w:r>
      <w:r w:rsidRPr="005170D7">
        <w:t>Hence, the cartographic knowledge he produces is</w:t>
      </w:r>
      <w:r w:rsidRPr="005170D7">
        <w:rPr>
          <w:sz w:val="12"/>
        </w:rPr>
        <w:t>¶</w:t>
      </w:r>
      <w:r w:rsidRPr="005170D7">
        <w:t xml:space="preserve"> portrayed as the solitary outcome of his explorations</w:t>
      </w:r>
      <w:r w:rsidRPr="005170D7">
        <w:rPr>
          <w:rStyle w:val="StyleBoldUnderline"/>
        </w:rPr>
        <w:t>. Europeans appear to be innately capable of conquest</w:t>
      </w:r>
      <w:proofErr w:type="gramStart"/>
      <w:r w:rsidRPr="005170D7">
        <w:rPr>
          <w:rStyle w:val="StyleBoldUnderline"/>
        </w:rPr>
        <w:t>,</w:t>
      </w:r>
      <w:r w:rsidRPr="005170D7">
        <w:rPr>
          <w:rStyle w:val="StyleBoldUnderline"/>
          <w:sz w:val="12"/>
        </w:rPr>
        <w:t>¶</w:t>
      </w:r>
      <w:proofErr w:type="gramEnd"/>
      <w:r w:rsidRPr="005170D7">
        <w:rPr>
          <w:sz w:val="12"/>
        </w:rPr>
        <w:t xml:space="preserve"> </w:t>
      </w:r>
      <w:r w:rsidRPr="005170D7">
        <w:t xml:space="preserve">colonization, and accurate cartography. Third, </w:t>
      </w:r>
      <w:r w:rsidRPr="005170D7">
        <w:rPr>
          <w:rStyle w:val="StyleBoldUnderline"/>
        </w:rPr>
        <w:t>development is unidirectional: innovation ﬂows from Europe to</w:t>
      </w:r>
      <w:r w:rsidRPr="005170D7">
        <w:rPr>
          <w:rStyle w:val="StyleBoldUnderline"/>
          <w:sz w:val="12"/>
        </w:rPr>
        <w:t>¶</w:t>
      </w:r>
      <w:r w:rsidRPr="005170D7">
        <w:rPr>
          <w:rStyle w:val="StyleBoldUnderline"/>
        </w:rPr>
        <w:t xml:space="preserve"> others. It is Father Kino who brings technology to the</w:t>
      </w:r>
      <w:r w:rsidRPr="005170D7">
        <w:rPr>
          <w:rStyle w:val="StyleBoldUnderline"/>
          <w:sz w:val="12"/>
        </w:rPr>
        <w:t>¶</w:t>
      </w:r>
      <w:r w:rsidRPr="005170D7">
        <w:rPr>
          <w:rStyle w:val="StyleBoldUnderline"/>
        </w:rPr>
        <w:t xml:space="preserve"> Americans, who only have baskets and pottery, which are</w:t>
      </w:r>
      <w:r w:rsidRPr="005170D7">
        <w:rPr>
          <w:rStyle w:val="StyleBoldUnderline"/>
          <w:sz w:val="12"/>
        </w:rPr>
        <w:t>¶</w:t>
      </w:r>
      <w:r w:rsidRPr="005170D7">
        <w:rPr>
          <w:rStyle w:val="StyleBoldUnderline"/>
        </w:rPr>
        <w:t xml:space="preserve"> associated with women’s work. In this way, native technologies are further feminized</w:t>
      </w:r>
      <w:r w:rsidRPr="005170D7">
        <w:t>, while European technology is pictured as a horse-drawn plow driven by a man.</w:t>
      </w:r>
      <w:r w:rsidRPr="005170D7">
        <w:rPr>
          <w:sz w:val="12"/>
        </w:rPr>
        <w:t xml:space="preserve">¶ </w:t>
      </w:r>
      <w:r w:rsidRPr="005170D7">
        <w:t xml:space="preserve">Fourth, </w:t>
      </w:r>
      <w:r w:rsidRPr="005170D7">
        <w:rPr>
          <w:rStyle w:val="StyleBoldUnderline"/>
        </w:rPr>
        <w:t>Europe gives, but is not transformed by the process. As the embodiment of European civilization, scientiﬁc knowledge, colonial power, and religious authority</w:t>
      </w:r>
      <w:proofErr w:type="gramStart"/>
      <w:r w:rsidRPr="005170D7">
        <w:rPr>
          <w:rStyle w:val="StyleBoldUnderline"/>
        </w:rPr>
        <w:t>,</w:t>
      </w:r>
      <w:r w:rsidRPr="005170D7">
        <w:rPr>
          <w:rStyle w:val="StyleBoldUnderline"/>
          <w:sz w:val="12"/>
        </w:rPr>
        <w:t>¶</w:t>
      </w:r>
      <w:proofErr w:type="gramEnd"/>
      <w:r w:rsidRPr="005170D7">
        <w:rPr>
          <w:rStyle w:val="StyleBoldUnderline"/>
        </w:rPr>
        <w:t xml:space="preserve"> </w:t>
      </w:r>
      <w:r w:rsidRPr="005170D7">
        <w:rPr>
          <w:rStyle w:val="Emphasis"/>
        </w:rPr>
        <w:t>Father Kino is already a fully formed individual. It is the</w:t>
      </w:r>
      <w:r w:rsidRPr="005170D7">
        <w:rPr>
          <w:rStyle w:val="Emphasis"/>
          <w:b w:val="0"/>
          <w:sz w:val="12"/>
          <w:u w:val="none"/>
        </w:rPr>
        <w:t>¶</w:t>
      </w:r>
      <w:r w:rsidRPr="005170D7">
        <w:rPr>
          <w:rStyle w:val="Emphasis"/>
        </w:rPr>
        <w:t xml:space="preserve"> naked, unnamed, and undeveloped native peoples who</w:t>
      </w:r>
      <w:r w:rsidRPr="005170D7">
        <w:rPr>
          <w:rStyle w:val="Emphasis"/>
          <w:b w:val="0"/>
          <w:sz w:val="12"/>
          <w:u w:val="none"/>
        </w:rPr>
        <w:t>¶</w:t>
      </w:r>
      <w:r w:rsidRPr="005170D7">
        <w:rPr>
          <w:rStyle w:val="Emphasis"/>
        </w:rPr>
        <w:t xml:space="preserve"> need formation</w:t>
      </w:r>
      <w:r w:rsidRPr="005170D7">
        <w:t xml:space="preserve">. Through such framings, </w:t>
      </w:r>
      <w:r w:rsidRPr="005170D7">
        <w:rPr>
          <w:rStyle w:val="StyleBoldUnderline"/>
        </w:rPr>
        <w:t>European and</w:t>
      </w:r>
      <w:r w:rsidRPr="005170D7">
        <w:rPr>
          <w:rStyle w:val="StyleBoldUnderline"/>
          <w:sz w:val="12"/>
        </w:rPr>
        <w:t>¶</w:t>
      </w:r>
      <w:r w:rsidRPr="005170D7">
        <w:rPr>
          <w:rStyle w:val="StyleBoldUnderline"/>
        </w:rPr>
        <w:t xml:space="preserve"> Indian become ﬁxed identities, hierarchically organized</w:t>
      </w:r>
      <w:r w:rsidRPr="005170D7">
        <w:rPr>
          <w:rStyle w:val="StyleBoldUnderline"/>
          <w:sz w:val="12"/>
        </w:rPr>
        <w:t>¶</w:t>
      </w:r>
      <w:r w:rsidRPr="005170D7">
        <w:rPr>
          <w:rStyle w:val="StyleBoldUnderline"/>
        </w:rPr>
        <w:t xml:space="preserve"> racial categories</w:t>
      </w:r>
      <w:r w:rsidRPr="005170D7">
        <w:t xml:space="preserve"> that purport to tell the truth about their</w:t>
      </w:r>
      <w:r w:rsidRPr="005170D7">
        <w:rPr>
          <w:sz w:val="12"/>
        </w:rPr>
        <w:t xml:space="preserve">¶ </w:t>
      </w:r>
      <w:r w:rsidRPr="005170D7">
        <w:t>inner qualities. Fifth, the relationship between adult and</w:t>
      </w:r>
      <w:r w:rsidRPr="005170D7">
        <w:rPr>
          <w:sz w:val="12"/>
        </w:rPr>
        <w:t xml:space="preserve">¶ </w:t>
      </w:r>
      <w:proofErr w:type="gramStart"/>
      <w:r w:rsidRPr="005170D7">
        <w:rPr>
          <w:rStyle w:val="StyleBoldUnderline"/>
        </w:rPr>
        <w:t>child</w:t>
      </w:r>
      <w:proofErr w:type="gramEnd"/>
      <w:r w:rsidRPr="005170D7">
        <w:rPr>
          <w:rStyle w:val="StyleBoldUnderline"/>
        </w:rPr>
        <w:t xml:space="preserve"> is used as a metaphor for development and mapped</w:t>
      </w:r>
      <w:r w:rsidRPr="005170D7">
        <w:rPr>
          <w:rStyle w:val="StyleBoldUnderline"/>
          <w:sz w:val="12"/>
        </w:rPr>
        <w:t>¶</w:t>
      </w:r>
      <w:r w:rsidRPr="005170D7">
        <w:rPr>
          <w:rStyle w:val="StyleBoldUnderline"/>
        </w:rPr>
        <w:t xml:space="preserve"> onto the racial categories of European and Indian.</w:t>
      </w:r>
      <w:r w:rsidRPr="005170D7">
        <w:t xml:space="preserve"> In the</w:t>
      </w:r>
      <w:r w:rsidRPr="005170D7">
        <w:rPr>
          <w:sz w:val="12"/>
        </w:rPr>
        <w:t xml:space="preserve">¶ </w:t>
      </w:r>
      <w:r w:rsidRPr="005170D7">
        <w:t xml:space="preserve">mural, </w:t>
      </w:r>
      <w:r w:rsidRPr="005170D7">
        <w:rPr>
          <w:rStyle w:val="StyleBoldUnderline"/>
        </w:rPr>
        <w:t>native peoples are infantilized and pictured as</w:t>
      </w:r>
      <w:r w:rsidRPr="005170D7">
        <w:rPr>
          <w:rStyle w:val="StyleBoldUnderline"/>
          <w:sz w:val="12"/>
        </w:rPr>
        <w:t>¶</w:t>
      </w:r>
      <w:r w:rsidRPr="005170D7">
        <w:rPr>
          <w:rStyle w:val="StyleBoldUnderline"/>
        </w:rPr>
        <w:t xml:space="preserve"> Father Kino’s pupils</w:t>
      </w:r>
      <w:r w:rsidRPr="005170D7">
        <w:t xml:space="preserve">; in religious terms, </w:t>
      </w:r>
      <w:r w:rsidRPr="005170D7">
        <w:rPr>
          <w:rStyle w:val="StyleBoldUnderline"/>
        </w:rPr>
        <w:t>he is literally their</w:t>
      </w:r>
      <w:r w:rsidRPr="005170D7">
        <w:rPr>
          <w:rStyle w:val="StyleBoldUnderline"/>
          <w:sz w:val="12"/>
        </w:rPr>
        <w:t>¶</w:t>
      </w:r>
      <w:r w:rsidRPr="005170D7">
        <w:rPr>
          <w:rStyle w:val="StyleBoldUnderline"/>
        </w:rPr>
        <w:t xml:space="preserve"> father</w:t>
      </w:r>
      <w:r w:rsidRPr="005170D7">
        <w:t>. Through his instruction, they are guided through</w:t>
      </w:r>
      <w:r w:rsidRPr="005170D7">
        <w:rPr>
          <w:sz w:val="12"/>
        </w:rPr>
        <w:t xml:space="preserve">¶ </w:t>
      </w:r>
      <w:r w:rsidRPr="005170D7">
        <w:t>the stages of growth to become mature adults. Finally</w:t>
      </w:r>
      <w:proofErr w:type="gramStart"/>
      <w:r w:rsidRPr="005170D7">
        <w:t>,</w:t>
      </w:r>
      <w:r w:rsidRPr="005170D7">
        <w:rPr>
          <w:sz w:val="12"/>
        </w:rPr>
        <w:t>¶</w:t>
      </w:r>
      <w:proofErr w:type="gramEnd"/>
      <w:r w:rsidRPr="005170D7">
        <w:rPr>
          <w:sz w:val="12"/>
        </w:rPr>
        <w:t xml:space="preserve"> </w:t>
      </w:r>
      <w:r w:rsidRPr="005170D7">
        <w:rPr>
          <w:rStyle w:val="StyleBoldUnderline"/>
        </w:rPr>
        <w:t>colonialism is pictured as a benevolent process and is</w:t>
      </w:r>
      <w:r w:rsidRPr="005170D7">
        <w:rPr>
          <w:rStyle w:val="StyleBoldUnderline"/>
          <w:sz w:val="12"/>
        </w:rPr>
        <w:t>¶</w:t>
      </w:r>
      <w:r w:rsidRPr="005170D7">
        <w:rPr>
          <w:rStyle w:val="StyleBoldUnderline"/>
        </w:rPr>
        <w:t xml:space="preserve"> about spreading the fruits of European knowledge and</w:t>
      </w:r>
      <w:r w:rsidRPr="005170D7">
        <w:rPr>
          <w:rStyle w:val="StyleBoldUnderline"/>
          <w:sz w:val="12"/>
        </w:rPr>
        <w:t>¶</w:t>
      </w:r>
      <w:r w:rsidRPr="005170D7">
        <w:rPr>
          <w:rStyle w:val="StyleBoldUnderline"/>
        </w:rPr>
        <w:t xml:space="preserve"> development. The violence of colonialism is concealed</w:t>
      </w:r>
      <w:r w:rsidRPr="005170D7">
        <w:rPr>
          <w:rStyle w:val="StyleBoldUnderline"/>
          <w:sz w:val="12"/>
        </w:rPr>
        <w:t>¶</w:t>
      </w:r>
      <w:r w:rsidRPr="005170D7">
        <w:rPr>
          <w:rStyle w:val="StyleBoldUnderline"/>
        </w:rPr>
        <w:t xml:space="preserve"> and rendered unimportant to the overall story of progress</w:t>
      </w:r>
      <w:r w:rsidRPr="005170D7">
        <w:t>.</w:t>
      </w:r>
      <w:r w:rsidRPr="005170D7">
        <w:rPr>
          <w:sz w:val="12"/>
        </w:rPr>
        <w:t xml:space="preserve">¶ </w:t>
      </w:r>
      <w:r w:rsidRPr="005170D7">
        <w:t>The mural points to key elements of Eurocentrism.</w:t>
      </w:r>
      <w:r w:rsidRPr="005170D7">
        <w:rPr>
          <w:sz w:val="12"/>
        </w:rPr>
        <w:t xml:space="preserve">¶ </w:t>
      </w:r>
      <w:r w:rsidRPr="005170D7">
        <w:t xml:space="preserve">First, </w:t>
      </w:r>
      <w:r w:rsidRPr="005170D7">
        <w:rPr>
          <w:rStyle w:val="StyleBoldUnderline"/>
        </w:rPr>
        <w:t>Eurocentric modes of representation produce polarized and hierarchical stories featuring the West and the</w:t>
      </w:r>
      <w:r w:rsidRPr="005170D7">
        <w:rPr>
          <w:rStyle w:val="StyleBoldUnderline"/>
          <w:sz w:val="12"/>
        </w:rPr>
        <w:t>¶</w:t>
      </w:r>
      <w:r w:rsidRPr="005170D7">
        <w:rPr>
          <w:rStyle w:val="StyleBoldUnderline"/>
        </w:rPr>
        <w:t xml:space="preserve"> Rest</w:t>
      </w:r>
      <w:r w:rsidRPr="005170D7">
        <w:t xml:space="preserve"> as the primary characters. Regions outside of Europe</w:t>
      </w:r>
      <w:r w:rsidRPr="005170D7">
        <w:rPr>
          <w:sz w:val="12"/>
        </w:rPr>
        <w:t xml:space="preserve">¶ </w:t>
      </w:r>
      <w:r w:rsidRPr="005170D7">
        <w:t>only come on the stage of world history when they are</w:t>
      </w:r>
      <w:r w:rsidRPr="005170D7">
        <w:rPr>
          <w:sz w:val="12"/>
        </w:rPr>
        <w:t xml:space="preserve">¶ </w:t>
      </w:r>
      <w:r w:rsidRPr="005170D7">
        <w:t>colonized by Europe; their cultural and technological</w:t>
      </w:r>
      <w:r w:rsidRPr="005170D7">
        <w:rPr>
          <w:sz w:val="12"/>
        </w:rPr>
        <w:t xml:space="preserve">¶ </w:t>
      </w:r>
      <w:r w:rsidRPr="005170D7">
        <w:t>achievements may be appropriated, but their contributions</w:t>
      </w:r>
      <w:r w:rsidRPr="005170D7">
        <w:rPr>
          <w:sz w:val="12"/>
        </w:rPr>
        <w:t xml:space="preserve">¶ </w:t>
      </w:r>
      <w:r w:rsidRPr="005170D7">
        <w:t>to modern formations are occluded. As a consequence of</w:t>
      </w:r>
      <w:r w:rsidRPr="005170D7">
        <w:rPr>
          <w:sz w:val="12"/>
        </w:rPr>
        <w:t xml:space="preserve">¶ </w:t>
      </w:r>
      <w:r w:rsidRPr="005170D7">
        <w:t>such representational practices, world regions and cultures</w:t>
      </w:r>
      <w:r w:rsidRPr="005170D7">
        <w:rPr>
          <w:sz w:val="12"/>
        </w:rPr>
        <w:t xml:space="preserve">¶ </w:t>
      </w:r>
      <w:r w:rsidRPr="005170D7">
        <w:t>appear as autonomous, bounded units, each with their own</w:t>
      </w:r>
      <w:r w:rsidRPr="005170D7">
        <w:rPr>
          <w:sz w:val="12"/>
        </w:rPr>
        <w:t xml:space="preserve">¶ </w:t>
      </w:r>
      <w:r w:rsidRPr="005170D7">
        <w:t xml:space="preserve">characteristics. </w:t>
      </w:r>
      <w:proofErr w:type="gramStart"/>
      <w:r w:rsidRPr="005170D7">
        <w:t>The interconnections between them are</w:t>
      </w:r>
      <w:r w:rsidRPr="005170D7">
        <w:rPr>
          <w:sz w:val="12"/>
        </w:rPr>
        <w:t xml:space="preserve">¶ </w:t>
      </w:r>
      <w:r w:rsidRPr="005170D7">
        <w:t>rendered invisible or unimportant.</w:t>
      </w:r>
      <w:proofErr w:type="gramEnd"/>
      <w:r w:rsidRPr="005170D7">
        <w:t xml:space="preserve"> Second, Eurocentric</w:t>
      </w:r>
      <w:r w:rsidRPr="005170D7">
        <w:rPr>
          <w:sz w:val="12"/>
        </w:rPr>
        <w:t xml:space="preserve">¶ </w:t>
      </w:r>
      <w:r w:rsidRPr="005170D7">
        <w:rPr>
          <w:rStyle w:val="StyleBoldUnderline"/>
        </w:rPr>
        <w:t>representations make the West the beacon of enlightenment and progress by concealing and denying the violence, genocide, and dispossession of colonialism</w:t>
      </w:r>
      <w:r w:rsidRPr="005170D7">
        <w:t>. Western</w:t>
      </w:r>
      <w:r w:rsidRPr="005170D7">
        <w:rPr>
          <w:sz w:val="12"/>
        </w:rPr>
        <w:t xml:space="preserve">¶ </w:t>
      </w:r>
      <w:r w:rsidRPr="005170D7">
        <w:t>myths of modernity, Enrique Dussel argues, justify colonialism in terms of the gifts of enlightenment and civilization given to its victims.</w:t>
      </w:r>
      <w:r w:rsidRPr="005170D7">
        <w:rPr>
          <w:sz w:val="12"/>
        </w:rPr>
        <w:t xml:space="preserve">¶ </w:t>
      </w:r>
    </w:p>
    <w:p w:rsidR="00980E9C" w:rsidRDefault="00980E9C" w:rsidP="00980E9C">
      <w:pPr>
        <w:pStyle w:val="Heading1"/>
      </w:pPr>
    </w:p>
    <w:p w:rsidR="00980E9C" w:rsidRPr="00980E9C" w:rsidRDefault="00980E9C" w:rsidP="00980E9C">
      <w:pPr>
        <w:pStyle w:val="Heading1"/>
      </w:pPr>
      <w:r>
        <w:lastRenderedPageBreak/>
        <w:t>2AC Answers To:</w:t>
      </w:r>
    </w:p>
    <w:p w:rsidR="00867CB5" w:rsidRPr="005170D7" w:rsidRDefault="00867CB5" w:rsidP="00867CB5">
      <w:pPr>
        <w:pStyle w:val="Heading1"/>
      </w:pPr>
      <w:r w:rsidRPr="005170D7">
        <w:lastRenderedPageBreak/>
        <w:t>Framework</w:t>
      </w:r>
    </w:p>
    <w:p w:rsidR="000137F6" w:rsidRPr="005170D7" w:rsidRDefault="000137F6" w:rsidP="000137F6">
      <w:pPr>
        <w:pStyle w:val="Heading3"/>
      </w:pPr>
      <w:r w:rsidRPr="005170D7">
        <w:lastRenderedPageBreak/>
        <w:t>2AC FW</w:t>
      </w:r>
      <w:r>
        <w:t xml:space="preserve"> Block Draft</w:t>
      </w:r>
    </w:p>
    <w:p w:rsidR="000137F6" w:rsidRPr="005170D7" w:rsidRDefault="000137F6" w:rsidP="000137F6">
      <w:pPr>
        <w:pStyle w:val="Heading4"/>
        <w:rPr>
          <w:rFonts w:eastAsia="Calibri" w:cs="Times New Roman"/>
          <w:b w:val="0"/>
        </w:rPr>
      </w:pPr>
      <w:r w:rsidRPr="005170D7">
        <w:rPr>
          <w:rFonts w:cs="Times New Roman"/>
        </w:rPr>
        <w:t>1. Our entire 1AC is a disad to their way of thinking—how we engage the topic is a secondary question to how the topic has been formed-Normal policy measures preclude discussions of colonialism- challenging the Eurocentric nature of the resolution leads to the best form of solvency for plans, that’s Quijano 2k</w:t>
      </w:r>
    </w:p>
    <w:p w:rsidR="000137F6" w:rsidRPr="005170D7" w:rsidRDefault="000137F6" w:rsidP="000137F6">
      <w:pPr>
        <w:pStyle w:val="Heading4"/>
        <w:rPr>
          <w:rFonts w:eastAsia="MS Gothic" w:cs="Times New Roman"/>
        </w:rPr>
      </w:pPr>
      <w:r w:rsidRPr="005170D7">
        <w:rPr>
          <w:rFonts w:eastAsia="MS Gothic" w:cs="Times New Roman"/>
        </w:rPr>
        <w:t>2. We meet –</w:t>
      </w:r>
      <w:r w:rsidRPr="005170D7">
        <w:rPr>
          <w:rFonts w:cs="Times New Roman"/>
        </w:rPr>
        <w:t xml:space="preserve">the affirmative proposes Cuba as an example of how Euro-centrism is the primary groundwork of American policies and action. </w:t>
      </w:r>
      <w:proofErr w:type="gramStart"/>
      <w:r w:rsidRPr="005170D7">
        <w:rPr>
          <w:rFonts w:cs="Times New Roman"/>
        </w:rPr>
        <w:t>we</w:t>
      </w:r>
      <w:proofErr w:type="gramEnd"/>
      <w:r w:rsidRPr="005170D7">
        <w:rPr>
          <w:rFonts w:cs="Times New Roman"/>
        </w:rPr>
        <w:t xml:space="preserve"> engage the topic in a different way and we offer a way to solve—they’ve conceded that our relationships to Latin America is rooted in euro centrism, where wash out cultures in order to replace them with our own</w:t>
      </w:r>
    </w:p>
    <w:p w:rsidR="000137F6" w:rsidRPr="005170D7" w:rsidRDefault="000137F6" w:rsidP="000137F6">
      <w:pPr>
        <w:pStyle w:val="Heading4"/>
        <w:rPr>
          <w:rFonts w:cs="Times New Roman"/>
        </w:rPr>
      </w:pPr>
      <w:r w:rsidRPr="005170D7">
        <w:rPr>
          <w:rFonts w:eastAsia="MS Gothic" w:cs="Times New Roman"/>
        </w:rPr>
        <w:t xml:space="preserve">3. </w:t>
      </w:r>
      <w:r w:rsidRPr="005170D7">
        <w:rPr>
          <w:rFonts w:cs="Times New Roman"/>
        </w:rPr>
        <w:t xml:space="preserve">Counter-interpretation— </w:t>
      </w:r>
      <w:proofErr w:type="gramStart"/>
      <w:r w:rsidRPr="005170D7">
        <w:rPr>
          <w:rFonts w:cs="Times New Roman"/>
        </w:rPr>
        <w:t>This</w:t>
      </w:r>
      <w:proofErr w:type="gramEnd"/>
      <w:r w:rsidRPr="005170D7">
        <w:rPr>
          <w:rFonts w:cs="Times New Roman"/>
        </w:rPr>
        <w:t xml:space="preserve"> debate should serve to find the best epistemology</w:t>
      </w:r>
    </w:p>
    <w:p w:rsidR="000137F6" w:rsidRPr="005170D7" w:rsidRDefault="000137F6" w:rsidP="000137F6">
      <w:pPr>
        <w:pStyle w:val="Heading4"/>
      </w:pPr>
      <w:r w:rsidRPr="005170D7">
        <w:t xml:space="preserve">Fiat is a paradox; by hypnotizing on federal government action towards others we only consider the Eurocentric mindset prevent our selves from actual solvency, only through the affirmative are we able to uncover an anti-eurocentric mindset </w:t>
      </w:r>
    </w:p>
    <w:p w:rsidR="000137F6" w:rsidRPr="005170D7" w:rsidRDefault="000137F6" w:rsidP="000137F6">
      <w:pPr>
        <w:pStyle w:val="Heading4"/>
        <w:rPr>
          <w:rFonts w:eastAsia="Calibri"/>
        </w:rPr>
      </w:pPr>
      <w:r w:rsidRPr="005170D7">
        <w:rPr>
          <w:rFonts w:eastAsia="Calibri"/>
        </w:rPr>
        <w:t>We will defend all 8 minutes of the 1AC as a textual artifact, if and only if the negative unconditionally defends theirs—solves all of their ground claims</w:t>
      </w:r>
    </w:p>
    <w:p w:rsidR="000137F6" w:rsidRPr="005170D7" w:rsidRDefault="000137F6" w:rsidP="000137F6">
      <w:pPr>
        <w:keepNext/>
        <w:keepLines/>
        <w:spacing w:before="200"/>
        <w:outlineLvl w:val="3"/>
        <w:rPr>
          <w:rFonts w:eastAsia="MS Gothic" w:cs="Times New Roman"/>
          <w:b/>
          <w:bCs/>
          <w:iCs/>
          <w:sz w:val="26"/>
        </w:rPr>
      </w:pPr>
      <w:r w:rsidRPr="005170D7">
        <w:rPr>
          <w:rFonts w:eastAsia="MS Gothic" w:cs="Times New Roman"/>
          <w:b/>
          <w:bCs/>
          <w:iCs/>
          <w:sz w:val="26"/>
        </w:rPr>
        <w:t xml:space="preserve">4. The 1AC impact turns their conception of policymaking – </w:t>
      </w:r>
    </w:p>
    <w:p w:rsidR="000137F6" w:rsidRPr="005170D7" w:rsidRDefault="000137F6" w:rsidP="000137F6">
      <w:pPr>
        <w:keepNext/>
        <w:keepLines/>
        <w:spacing w:before="200"/>
        <w:ind w:left="720"/>
        <w:outlineLvl w:val="3"/>
        <w:rPr>
          <w:rFonts w:eastAsia="MS Gothic" w:cs="Times New Roman"/>
          <w:b/>
          <w:bCs/>
          <w:iCs/>
          <w:sz w:val="26"/>
        </w:rPr>
      </w:pPr>
      <w:proofErr w:type="gramStart"/>
      <w:r w:rsidRPr="005170D7">
        <w:rPr>
          <w:rFonts w:eastAsia="MS Gothic" w:cs="Times New Roman"/>
          <w:b/>
          <w:bCs/>
          <w:iCs/>
          <w:sz w:val="26"/>
        </w:rPr>
        <w:t>a</w:t>
      </w:r>
      <w:proofErr w:type="gramEnd"/>
      <w:r w:rsidRPr="005170D7">
        <w:rPr>
          <w:rFonts w:eastAsia="MS Gothic" w:cs="Times New Roman"/>
          <w:b/>
          <w:bCs/>
          <w:iCs/>
          <w:sz w:val="26"/>
        </w:rPr>
        <w:t>. the Quijano card says that ONLY the affirmative through debates of eurocentrism can we lead to sound policys in the future</w:t>
      </w:r>
    </w:p>
    <w:p w:rsidR="000137F6" w:rsidRPr="005170D7" w:rsidRDefault="000137F6" w:rsidP="000137F6">
      <w:pPr>
        <w:keepNext/>
        <w:keepLines/>
        <w:spacing w:before="200"/>
        <w:ind w:left="720"/>
        <w:outlineLvl w:val="3"/>
        <w:rPr>
          <w:rFonts w:eastAsia="MS Gothic" w:cs="Times New Roman"/>
          <w:b/>
          <w:bCs/>
          <w:iCs/>
          <w:sz w:val="26"/>
        </w:rPr>
      </w:pPr>
      <w:proofErr w:type="gramStart"/>
      <w:r w:rsidRPr="005170D7">
        <w:rPr>
          <w:rFonts w:eastAsia="MS Gothic" w:cs="Times New Roman"/>
          <w:b/>
          <w:bCs/>
          <w:iCs/>
          <w:sz w:val="26"/>
        </w:rPr>
        <w:t>b</w:t>
      </w:r>
      <w:proofErr w:type="gramEnd"/>
      <w:r w:rsidRPr="005170D7">
        <w:rPr>
          <w:rFonts w:eastAsia="MS Gothic" w:cs="Times New Roman"/>
          <w:b/>
          <w:bCs/>
          <w:iCs/>
          <w:sz w:val="26"/>
        </w:rPr>
        <w:t>. As policy-makers only view things from this imperialist mindset. A policy maker is supposed to look for what is the better policy for everyone, not just those in his interest</w:t>
      </w:r>
    </w:p>
    <w:p w:rsidR="000137F6" w:rsidRPr="005170D7" w:rsidRDefault="000137F6" w:rsidP="000137F6">
      <w:pPr>
        <w:keepNext/>
        <w:keepLines/>
        <w:spacing w:before="200"/>
        <w:outlineLvl w:val="3"/>
        <w:rPr>
          <w:rFonts w:eastAsia="MS Gothic" w:cs="Times New Roman"/>
          <w:b/>
          <w:bCs/>
          <w:iCs/>
          <w:sz w:val="26"/>
        </w:rPr>
      </w:pPr>
      <w:r w:rsidRPr="005170D7">
        <w:rPr>
          <w:rFonts w:eastAsia="MS Gothic" w:cs="Times New Roman"/>
          <w:b/>
          <w:bCs/>
          <w:iCs/>
          <w:sz w:val="26"/>
        </w:rPr>
        <w:t>5. Theoretical Reasons to prefer</w:t>
      </w:r>
    </w:p>
    <w:p w:rsidR="000137F6" w:rsidRPr="005170D7" w:rsidRDefault="000137F6" w:rsidP="000137F6">
      <w:pPr>
        <w:keepNext/>
        <w:keepLines/>
        <w:spacing w:before="200"/>
        <w:ind w:left="720"/>
        <w:outlineLvl w:val="3"/>
        <w:rPr>
          <w:rFonts w:eastAsia="MS Gothic" w:cs="Times New Roman"/>
          <w:b/>
          <w:bCs/>
          <w:iCs/>
          <w:sz w:val="26"/>
        </w:rPr>
      </w:pPr>
      <w:r w:rsidRPr="005170D7">
        <w:rPr>
          <w:rFonts w:eastAsia="MS Gothic" w:cs="Times New Roman"/>
          <w:b/>
          <w:bCs/>
          <w:iCs/>
          <w:sz w:val="26"/>
        </w:rPr>
        <w:t xml:space="preserve">a. Our interpretation is most predictable and provides topic specific education– </w:t>
      </w:r>
      <w:r w:rsidRPr="005170D7">
        <w:rPr>
          <w:rFonts w:eastAsia="Calibri" w:cs="Times New Roman"/>
          <w:b/>
        </w:rPr>
        <w:t>Mignolo explains that our history of European imperialism via “engagement” means we only degrade the cultues of the natives and replace it with our own</w:t>
      </w:r>
    </w:p>
    <w:p w:rsidR="000137F6" w:rsidRPr="005170D7" w:rsidRDefault="000137F6" w:rsidP="000137F6">
      <w:pPr>
        <w:keepNext/>
        <w:keepLines/>
        <w:spacing w:before="200"/>
        <w:ind w:left="720"/>
        <w:outlineLvl w:val="3"/>
        <w:rPr>
          <w:rFonts w:eastAsia="MS Gothic" w:cs="Times New Roman"/>
          <w:b/>
          <w:bCs/>
          <w:iCs/>
          <w:sz w:val="26"/>
        </w:rPr>
      </w:pPr>
      <w:r w:rsidRPr="005170D7">
        <w:rPr>
          <w:rFonts w:eastAsia="Calibri" w:cs="Times New Roman"/>
          <w:b/>
          <w:bCs/>
          <w:iCs/>
          <w:sz w:val="26"/>
        </w:rPr>
        <w:lastRenderedPageBreak/>
        <w:t>b. Ground</w:t>
      </w:r>
      <w:r w:rsidRPr="005170D7">
        <w:rPr>
          <w:rFonts w:eastAsia="MS Gothic" w:cs="Times New Roman"/>
          <w:b/>
          <w:bCs/>
          <w:iCs/>
          <w:color w:val="222222"/>
          <w:sz w:val="26"/>
        </w:rPr>
        <w:t>-</w:t>
      </w:r>
      <w:r w:rsidRPr="005170D7">
        <w:rPr>
          <w:rFonts w:eastAsia="MS Gothic" w:cs="Times New Roman"/>
          <w:b/>
          <w:bCs/>
          <w:iCs/>
          <w:sz w:val="26"/>
        </w:rPr>
        <w:t>by forcing us to read a plan text the negative takes away affirmative ground for questioning the presuppositions of the resolution and economic engagement  projects-we provide them with plenty of ground for criticism, topicality, counter advocacies, and disadvantages-we don’t skew strats by not reading a plan text</w:t>
      </w:r>
    </w:p>
    <w:p w:rsidR="000137F6" w:rsidRPr="005170D7" w:rsidRDefault="000137F6" w:rsidP="000137F6">
      <w:pPr>
        <w:keepNext/>
        <w:keepLines/>
        <w:spacing w:before="200"/>
        <w:ind w:left="720"/>
        <w:outlineLvl w:val="3"/>
        <w:rPr>
          <w:rFonts w:eastAsia="MS Gothic" w:cs="Times New Roman"/>
          <w:b/>
          <w:bCs/>
          <w:iCs/>
          <w:sz w:val="26"/>
        </w:rPr>
      </w:pPr>
      <w:r w:rsidRPr="005170D7">
        <w:rPr>
          <w:rFonts w:eastAsia="MS Gothic" w:cs="Times New Roman"/>
          <w:b/>
          <w:bCs/>
          <w:iCs/>
          <w:sz w:val="26"/>
        </w:rPr>
        <w:t>c. Brightline-We have provide a clear line as to what should and should not be included and debated about in policy debate-by changing the way we view our engagements on an epistemological level, we provide a better idea of what should and should not be debated about</w:t>
      </w:r>
    </w:p>
    <w:p w:rsidR="000137F6" w:rsidRPr="005170D7" w:rsidRDefault="000137F6" w:rsidP="000137F6">
      <w:pPr>
        <w:keepNext/>
        <w:keepLines/>
        <w:spacing w:before="200"/>
        <w:outlineLvl w:val="3"/>
        <w:rPr>
          <w:rFonts w:eastAsia="MS Gothic" w:cs="Times New Roman"/>
          <w:b/>
          <w:bCs/>
          <w:iCs/>
          <w:sz w:val="26"/>
        </w:rPr>
      </w:pPr>
      <w:r w:rsidRPr="005170D7">
        <w:rPr>
          <w:rFonts w:eastAsia="MS Gothic" w:cs="Times New Roman"/>
          <w:b/>
          <w:bCs/>
          <w:iCs/>
          <w:sz w:val="26"/>
        </w:rPr>
        <w:t>6. The 1AC is a prerequisite to education and fairness</w:t>
      </w:r>
    </w:p>
    <w:p w:rsidR="000137F6" w:rsidRPr="005170D7" w:rsidRDefault="000137F6" w:rsidP="000137F6">
      <w:pPr>
        <w:ind w:left="720"/>
        <w:rPr>
          <w:rFonts w:eastAsia="Calibri" w:cs="Times New Roman"/>
          <w:b/>
        </w:rPr>
      </w:pPr>
      <w:r w:rsidRPr="005170D7">
        <w:rPr>
          <w:rFonts w:eastAsia="Cambria" w:cs="Times New Roman"/>
        </w:rPr>
        <w:t xml:space="preserve">a.) </w:t>
      </w:r>
      <w:r w:rsidRPr="005170D7">
        <w:rPr>
          <w:rFonts w:eastAsia="Calibri" w:cs="Times New Roman"/>
          <w:b/>
        </w:rPr>
        <w:t>Their education arguments are rooted in eurocentrism—they cause inauthentic education and justify bleaching cultures in order to pass a plan, that Besse. Our 1AC is a starting point on re-doing our relationships with others,</w:t>
      </w:r>
    </w:p>
    <w:p w:rsidR="000137F6" w:rsidRPr="005170D7" w:rsidRDefault="000137F6" w:rsidP="000137F6">
      <w:pPr>
        <w:ind w:left="720"/>
        <w:rPr>
          <w:rFonts w:eastAsia="Calibri" w:cs="Times New Roman"/>
          <w:b/>
        </w:rPr>
      </w:pPr>
    </w:p>
    <w:p w:rsidR="000137F6" w:rsidRPr="005170D7" w:rsidRDefault="000137F6" w:rsidP="000137F6">
      <w:pPr>
        <w:ind w:left="720"/>
        <w:rPr>
          <w:rFonts w:eastAsia="Cambria" w:cs="Times New Roman"/>
          <w:b/>
        </w:rPr>
      </w:pPr>
      <w:r w:rsidRPr="005170D7">
        <w:rPr>
          <w:rFonts w:eastAsia="Cambria" w:cs="Times New Roman"/>
          <w:b/>
        </w:rPr>
        <w:t>b.) This means that the 1AC is a bigger internal link to their impacts – questioning our relationship to others is the only way to solve issues of the status quo</w:t>
      </w:r>
    </w:p>
    <w:p w:rsidR="000137F6" w:rsidRPr="005170D7" w:rsidRDefault="000137F6" w:rsidP="000137F6">
      <w:pPr>
        <w:ind w:left="720"/>
        <w:rPr>
          <w:rFonts w:eastAsia="Cambria" w:cs="Times New Roman"/>
          <w:b/>
        </w:rPr>
      </w:pPr>
    </w:p>
    <w:p w:rsidR="000137F6" w:rsidRPr="005170D7" w:rsidRDefault="000137F6" w:rsidP="000137F6">
      <w:pPr>
        <w:ind w:left="720"/>
        <w:rPr>
          <w:rFonts w:eastAsia="Cambria" w:cs="Times New Roman"/>
          <w:b/>
        </w:rPr>
      </w:pPr>
      <w:r w:rsidRPr="005170D7">
        <w:rPr>
          <w:rFonts w:eastAsia="Cambria" w:cs="Times New Roman"/>
          <w:b/>
        </w:rPr>
        <w:t>c.) Fairness presumes that we can account for all people. Their calculus of fairness only assumes those who benefit from imperialism, and ignore cultures of the indigenous and others who are marginalized by euro centrism</w:t>
      </w:r>
    </w:p>
    <w:p w:rsidR="000137F6" w:rsidRDefault="000137F6" w:rsidP="000137F6">
      <w:pPr>
        <w:keepNext/>
        <w:keepLines/>
        <w:spacing w:before="200"/>
        <w:outlineLvl w:val="3"/>
        <w:rPr>
          <w:rFonts w:eastAsia="MS Gothic" w:cs="Times New Roman"/>
          <w:b/>
          <w:bCs/>
          <w:iCs/>
          <w:sz w:val="26"/>
        </w:rPr>
      </w:pPr>
      <w:r w:rsidRPr="005170D7">
        <w:rPr>
          <w:rFonts w:eastAsia="MS Gothic" w:cs="Times New Roman"/>
          <w:b/>
          <w:bCs/>
          <w:iCs/>
          <w:sz w:val="26"/>
        </w:rPr>
        <w:t>7. Fiat is illusory – their interpretation of debate is a fantasy. We never really pass plans. Turns out most debaters don’t even become policymakers. The most productive role of the ballot is to analyze the ways in which we communicate and interact with other people.</w:t>
      </w:r>
    </w:p>
    <w:p w:rsidR="004C3DC4" w:rsidRPr="005170D7" w:rsidRDefault="004C3DC4" w:rsidP="004C3DC4">
      <w:pPr>
        <w:pStyle w:val="Heading3"/>
      </w:pPr>
      <w:r>
        <w:lastRenderedPageBreak/>
        <w:t>AT: T - USFG</w:t>
      </w:r>
    </w:p>
    <w:p w:rsidR="004C3DC4" w:rsidRPr="005170D7" w:rsidRDefault="004C3DC4" w:rsidP="004C3DC4">
      <w:pPr>
        <w:pStyle w:val="Heading4"/>
      </w:pPr>
      <w:r w:rsidRPr="005170D7">
        <w:t xml:space="preserve">Status quo education endorses impacts like euro centrism and racism because of governmental attempts to promote power. </w:t>
      </w:r>
    </w:p>
    <w:p w:rsidR="004C3DC4" w:rsidRPr="004C3DC4" w:rsidRDefault="004C3DC4" w:rsidP="004C3DC4">
      <w:r w:rsidRPr="005170D7">
        <w:rPr>
          <w:rStyle w:val="StyleStyleBold12pt"/>
          <w:rFonts w:cs="Times New Roman"/>
        </w:rPr>
        <w:t>Araújo and Maeso, University of Coimbra, Center for Social Studies, 12</w:t>
      </w:r>
      <w:r w:rsidRPr="005170D7">
        <w:rPr>
          <w:rFonts w:cs="Times New Roman"/>
        </w:rPr>
        <w:t xml:space="preserve"> (Marta, </w:t>
      </w:r>
      <w:r w:rsidRPr="004C3DC4">
        <w:t xml:space="preserve">Silvia, August 31, 2012, Ethinic and Radical Studies journal “History textbooks, racism and the critique of Eurocentrism: beyond rectification or compensation” </w:t>
      </w:r>
      <w:hyperlink r:id="rId29" w:history="1">
        <w:r w:rsidRPr="004C3DC4">
          <w:rPr>
            <w:rStyle w:val="Hyperlink"/>
          </w:rPr>
          <w:t>http://peer.ccsd.cnrs.fr/docs/00/72/66/61/PDF/PEER_stage2_10.1080%252F01419870.2011.600767.pdf</w:t>
        </w:r>
      </w:hyperlink>
      <w:r w:rsidRPr="004C3DC4">
        <w:t xml:space="preserve"> accesed 7-10-13, KR)</w:t>
      </w:r>
    </w:p>
    <w:p w:rsidR="004C3DC4" w:rsidRPr="005170D7" w:rsidRDefault="004C3DC4" w:rsidP="004C3DC4"/>
    <w:p w:rsidR="004C3DC4" w:rsidRPr="005170D7" w:rsidRDefault="004C3DC4" w:rsidP="004C3DC4">
      <w:r w:rsidRPr="005170D7">
        <w:t xml:space="preserve">All textbooks analysed refer to racism for the first time in the period at the turn of the 20thcentury, focused on ‘Imperialism and Colonialism’ – emphasising the British and French cases. Subsequently racism is thoroughly discussed as a prejudice characteristic of the Italian and German totalitarian regimes of the 1930s and 1940s (LH9-1; NH9). Racism is only mentioned again in relation to the ‘situation of minorities’ in Western societies during the 1950s and </w:t>
      </w:r>
    </w:p>
    <w:p w:rsidR="004C3DC4" w:rsidRPr="005170D7" w:rsidRDefault="004C3DC4" w:rsidP="004C3DC4">
      <w:pPr>
        <w:rPr>
          <w:rStyle w:val="StyleBoldUnderline"/>
        </w:rPr>
      </w:pPr>
      <w:r w:rsidRPr="005170D7">
        <w:t xml:space="preserve">1960s, illustrated by the Ku-Klux-Klan as an example of a ‘racist organisation’ (LH9-2: 46). </w:t>
      </w:r>
      <w:r w:rsidRPr="005170D7">
        <w:rPr>
          <w:rStyle w:val="StyleBoldUnderline"/>
        </w:rPr>
        <w:t xml:space="preserve">We thus consider that textbooks reinforce a Eurocentric concept of racism that associates it with ‘some form of extremism or exceptionalism, rather than something more conventional and ¶ mainstream’ (Hesse, 2004: 14; see also Gilroy, 1992). This linkage of racism and racial ¶ ¶ discourses to very specific projects, such as 19th-century’s Imperialist enterprise, locates racism ¶ ¶ in the colonial territories while conceiving these as outside and unrelated to Europe. </w:t>
      </w:r>
      <w:r w:rsidRPr="005170D7">
        <w:t xml:space="preserve">Such </w:t>
      </w:r>
      <w:r w:rsidRPr="005170D7">
        <w:rPr>
          <w:sz w:val="12"/>
        </w:rPr>
        <w:t xml:space="preserve">¶ ¶ </w:t>
      </w:r>
      <w:r w:rsidRPr="005170D7">
        <w:t xml:space="preserve">approach hinders a broader understanding of ‘the interaction between racism as a modern </w:t>
      </w:r>
      <w:r w:rsidRPr="005170D7">
        <w:rPr>
          <w:sz w:val="12"/>
        </w:rPr>
        <w:t xml:space="preserve">¶ ¶ </w:t>
      </w:r>
      <w:r w:rsidRPr="005170D7">
        <w:t xml:space="preserve">political project and the European nation-state’ (Lentin, 2004: 36), beyond the Nazi State and </w:t>
      </w:r>
      <w:r w:rsidRPr="005170D7">
        <w:rPr>
          <w:sz w:val="12"/>
        </w:rPr>
        <w:t xml:space="preserve">¶ ¶ </w:t>
      </w:r>
      <w:r w:rsidRPr="005170D7">
        <w:t xml:space="preserve">anti-Semitism. Following Barnor Hesse, </w:t>
      </w:r>
      <w:r w:rsidRPr="005170D7">
        <w:rPr>
          <w:rStyle w:val="StyleBoldUnderline"/>
        </w:rPr>
        <w:t xml:space="preserve">this can be seen as the double bind that operates in ¶ ¶ the (Eurocentric) concept of racism: ¶ ¶ </w:t>
      </w:r>
    </w:p>
    <w:p w:rsidR="004C3DC4" w:rsidRPr="005170D7" w:rsidRDefault="004C3DC4" w:rsidP="004C3DC4">
      <w:r w:rsidRPr="005170D7">
        <w:rPr>
          <w:rStyle w:val="StyleBoldUnderline"/>
        </w:rPr>
        <w:t>the concept of racism is doubly-bound into revealing (nationalism) and concealing (liberalism), ¶ ¶ foregrounding (sub-humanism) and foreclosing (non-Europeanism), affirming (extremist ¶ ¶ ideology) and denying (routine governmentality) (Hesse, 2004: 14).</w:t>
      </w:r>
      <w:r w:rsidRPr="005170D7">
        <w:t xml:space="preserve"> Furthermore, </w:t>
      </w:r>
      <w:r w:rsidRPr="005170D7">
        <w:rPr>
          <w:rStyle w:val="StyleBoldUnderline"/>
        </w:rPr>
        <w:t xml:space="preserve">it is fundamental to emphasise the historical shrinkage that confines racial ¶ ¶ governmentality to the so called ‘new Imperialism’ (LH9-1: 14) and the Western European ¶ ¶ countries ‘greed for Africa’: ‘Europeans considered it was their duty to bring their ‘superior ¶ ¶ civilisation’ to the less-developed peoples. </w:t>
      </w:r>
      <w:r w:rsidRPr="005170D7">
        <w:t xml:space="preserve">Africa was thus the most desired continent’ (LH9-1: ¶ ¶ 16). The textbooks analysed do not consider racial differentiation and racist governmentality </w:t>
      </w:r>
      <w:r w:rsidRPr="005170D7">
        <w:rPr>
          <w:sz w:val="12"/>
        </w:rPr>
        <w:t xml:space="preserve">¶ ¶ </w:t>
      </w:r>
      <w:r w:rsidRPr="005170D7">
        <w:t xml:space="preserve">within the Portuguese and Spanish ‘Expansion’ and the systems of slave trade and slavery. </w:t>
      </w:r>
      <w:r w:rsidRPr="005170D7">
        <w:rPr>
          <w:sz w:val="12"/>
        </w:rPr>
        <w:t xml:space="preserve">¶ ¶ </w:t>
      </w:r>
      <w:r w:rsidRPr="005170D7">
        <w:t xml:space="preserve">Slave trade is mainly depicted as part of the ‘circulation of new products’ between Europe and </w:t>
      </w:r>
      <w:r w:rsidRPr="005170D7">
        <w:rPr>
          <w:sz w:val="12"/>
        </w:rPr>
        <w:t xml:space="preserve">¶ ¶ </w:t>
      </w:r>
      <w:r w:rsidRPr="005170D7">
        <w:t xml:space="preserve">the other continents. Following Ellen Swartz’s study of American history textbooks, we also </w:t>
      </w:r>
      <w:r w:rsidRPr="005170D7">
        <w:rPr>
          <w:sz w:val="12"/>
        </w:rPr>
        <w:t xml:space="preserve">¶ ¶ </w:t>
      </w:r>
      <w:r w:rsidRPr="005170D7">
        <w:t xml:space="preserve">consider that in the Portuguese textbooks analysed, ‘slavery discourse (…) generally serves to </w:t>
      </w:r>
      <w:r w:rsidRPr="005170D7">
        <w:rPr>
          <w:sz w:val="12"/>
        </w:rPr>
        <w:t xml:space="preserve">¶ ¶ </w:t>
      </w:r>
      <w:r w:rsidRPr="005170D7">
        <w:t xml:space="preserve">justify and normalise the system of slavery’ (1992: 345). Slavery thus appears ‘more as a </w:t>
      </w:r>
      <w:r w:rsidRPr="005170D7">
        <w:rPr>
          <w:sz w:val="12"/>
        </w:rPr>
        <w:t xml:space="preserve">¶ ¶ </w:t>
      </w:r>
      <w:r w:rsidRPr="005170D7">
        <w:t xml:space="preserve">necessity, not as a choice, implying that slavery was natural, inevitable, and unalterable’ (Ibid: </w:t>
      </w:r>
      <w:r w:rsidRPr="005170D7">
        <w:rPr>
          <w:sz w:val="12"/>
        </w:rPr>
        <w:t xml:space="preserve">¶ ¶ </w:t>
      </w:r>
      <w:r>
        <w:t>345)</w:t>
      </w:r>
    </w:p>
    <w:p w:rsidR="004C3DC4" w:rsidRPr="005170D7" w:rsidRDefault="004C3DC4" w:rsidP="004C3DC4">
      <w:pPr>
        <w:pStyle w:val="Heading3"/>
      </w:pPr>
      <w:r w:rsidRPr="005170D7">
        <w:lastRenderedPageBreak/>
        <w:t>AT: Must Have a Plan</w:t>
      </w:r>
    </w:p>
    <w:p w:rsidR="004C3DC4" w:rsidRPr="005170D7" w:rsidRDefault="004C3DC4" w:rsidP="004C3DC4">
      <w:pPr>
        <w:pStyle w:val="Heading4"/>
      </w:pPr>
      <w:r w:rsidRPr="005170D7">
        <w:t xml:space="preserve">We have a plan - </w:t>
      </w:r>
    </w:p>
    <w:p w:rsidR="004C3DC4" w:rsidRPr="005170D7" w:rsidRDefault="004C3DC4" w:rsidP="004C3DC4">
      <w:pPr>
        <w:rPr>
          <w:rStyle w:val="StyleStyleBold12pt"/>
        </w:rPr>
      </w:pPr>
      <w:r w:rsidRPr="005170D7">
        <w:rPr>
          <w:rStyle w:val="StyleStyleBold12pt"/>
        </w:rPr>
        <w:t>Freeley</w:t>
      </w:r>
      <w:r>
        <w:rPr>
          <w:rStyle w:val="StyleStyleBold12pt"/>
        </w:rPr>
        <w:t>, Late, John Carroll University</w:t>
      </w:r>
      <w:r w:rsidRPr="005170D7">
        <w:rPr>
          <w:rStyle w:val="StyleStyleBold12pt"/>
        </w:rPr>
        <w:t xml:space="preserve"> &amp; Steinberg</w:t>
      </w:r>
      <w:r>
        <w:rPr>
          <w:rStyle w:val="StyleStyleBold12pt"/>
        </w:rPr>
        <w:t>, University of Miami</w:t>
      </w:r>
      <w:r w:rsidRPr="005170D7">
        <w:rPr>
          <w:rStyle w:val="StyleStyleBold12pt"/>
        </w:rPr>
        <w:t xml:space="preserve"> 8</w:t>
      </w:r>
    </w:p>
    <w:p w:rsidR="004C3DC4" w:rsidRPr="005170D7" w:rsidRDefault="004C3DC4" w:rsidP="004C3DC4">
      <w:r w:rsidRPr="005170D7">
        <w:t xml:space="preserve">(Austin j. Freeley, and David </w:t>
      </w:r>
      <w:r>
        <w:t>L Steinberg</w:t>
      </w:r>
      <w:r w:rsidRPr="005170D7">
        <w:t>, Argumentation and Debate: Critical Thinking for Reasoned Decision Making, p.215)</w:t>
      </w:r>
    </w:p>
    <w:p w:rsidR="004C3DC4" w:rsidRPr="005170D7" w:rsidRDefault="004C3DC4" w:rsidP="004C3DC4">
      <w:pPr>
        <w:rPr>
          <w:rFonts w:cs="Times New Roman"/>
        </w:rPr>
      </w:pPr>
    </w:p>
    <w:p w:rsidR="004C3DC4" w:rsidRPr="005170D7" w:rsidRDefault="004C3DC4" w:rsidP="004C3DC4">
      <w:pPr>
        <w:rPr>
          <w:sz w:val="16"/>
        </w:rPr>
      </w:pPr>
      <w:r w:rsidRPr="005170D7">
        <w:rPr>
          <w:rStyle w:val="StyleBoldUnderline"/>
          <w:rFonts w:cs="Times New Roman"/>
        </w:rPr>
        <w:t xml:space="preserve">Plan   The affirmative's method of solving the problems claimed in the justification as </w:t>
      </w:r>
      <w:r w:rsidRPr="00C33020">
        <w:t xml:space="preserve">needs or </w:t>
      </w:r>
      <w:r w:rsidRPr="005170D7">
        <w:rPr>
          <w:rStyle w:val="StyleBoldUnderline"/>
          <w:rFonts w:cs="Times New Roman"/>
        </w:rPr>
        <w:t>harms</w:t>
      </w:r>
      <w:r w:rsidRPr="005170D7">
        <w:rPr>
          <w:sz w:val="16"/>
        </w:rPr>
        <w:t xml:space="preserve">. </w:t>
      </w:r>
      <w:r w:rsidRPr="00C33020">
        <w:t>It must produce the advantages claimed by the affirmative.</w:t>
      </w:r>
    </w:p>
    <w:p w:rsidR="004C3DC4" w:rsidRPr="005170D7" w:rsidRDefault="004C3DC4" w:rsidP="004C3DC4"/>
    <w:p w:rsidR="004C3DC4" w:rsidRPr="005170D7" w:rsidRDefault="004C3DC4" w:rsidP="004C3DC4">
      <w:pPr>
        <w:pStyle w:val="Heading4"/>
        <w:rPr>
          <w:rFonts w:cs="Times New Roman"/>
        </w:rPr>
      </w:pPr>
      <w:r w:rsidRPr="005170D7">
        <w:rPr>
          <w:rFonts w:cs="Times New Roman"/>
        </w:rPr>
        <w:t xml:space="preserve">This plan text driven style make debate worse – rewards focus on process, implementation and contingency over crucial ethical questions. This educational impact trumps </w:t>
      </w:r>
    </w:p>
    <w:p w:rsidR="004C3DC4" w:rsidRPr="005170D7" w:rsidRDefault="004C3DC4" w:rsidP="004C3DC4">
      <w:pPr>
        <w:rPr>
          <w:rStyle w:val="Heading3Char"/>
          <w:rFonts w:cs="Times New Roman"/>
        </w:rPr>
      </w:pPr>
      <w:r w:rsidRPr="005170D7">
        <w:rPr>
          <w:rStyle w:val="StyleStyleBold12pt"/>
          <w:rFonts w:cs="Times New Roman"/>
        </w:rPr>
        <w:t>Duffy ’83</w:t>
      </w:r>
      <w:r w:rsidRPr="005170D7">
        <w:rPr>
          <w:rStyle w:val="Heading3Char"/>
          <w:rFonts w:cs="Times New Roman"/>
        </w:rPr>
        <w:t xml:space="preserve"> </w:t>
      </w:r>
    </w:p>
    <w:p w:rsidR="004C3DC4" w:rsidRPr="000137F6" w:rsidRDefault="004C3DC4" w:rsidP="004C3DC4">
      <w:bookmarkStart w:id="1" w:name="_Toc340084682"/>
      <w:r w:rsidRPr="000137F6">
        <w:t>[</w:t>
      </w:r>
      <w:bookmarkEnd w:id="1"/>
      <w:r w:rsidRPr="000137F6">
        <w:t xml:space="preserve">Bernard, Rhetoric PhD – Pitt, Communication Prof – Cal Poly, “The Ethics of Argumentation in Intercollegiate Debate: A Conservative Appraisal,” National Forensics Journal, </w:t>
      </w:r>
      <w:proofErr w:type="gramStart"/>
      <w:r w:rsidRPr="000137F6">
        <w:t>Spring</w:t>
      </w:r>
      <w:proofErr w:type="gramEnd"/>
      <w:r w:rsidRPr="000137F6">
        <w:t xml:space="preserve">, pp 65-71, accessed at </w:t>
      </w:r>
      <w:hyperlink r:id="rId30" w:history="1">
        <w:r w:rsidRPr="000137F6">
          <w:rPr>
            <w:rStyle w:val="Hyperlink"/>
          </w:rPr>
          <w:t>http://www.nationalforensics.org/journal/vol1no1-6.pdf</w:t>
        </w:r>
      </w:hyperlink>
      <w:r w:rsidRPr="000137F6">
        <w:t>]</w:t>
      </w:r>
    </w:p>
    <w:p w:rsidR="004C3DC4" w:rsidRPr="005170D7" w:rsidRDefault="004C3DC4" w:rsidP="004C3DC4">
      <w:pPr>
        <w:rPr>
          <w:rFonts w:cs="Times New Roman"/>
        </w:rPr>
      </w:pPr>
    </w:p>
    <w:p w:rsidR="004C3DC4" w:rsidRPr="00C33020" w:rsidRDefault="004C3DC4" w:rsidP="004C3DC4">
      <w:pPr>
        <w:rPr>
          <w:rStyle w:val="StyleBoldUnderline"/>
        </w:rPr>
      </w:pPr>
      <w:r w:rsidRPr="005170D7">
        <w:rPr>
          <w:rFonts w:cs="Times New Roman"/>
        </w:rPr>
        <w:t>Debate at its worst is an activity which promotes self abnegation rather than self discovery.</w:t>
      </w:r>
      <w:r w:rsidRPr="005170D7">
        <w:rPr>
          <w:rStyle w:val="Heading3Char"/>
          <w:rFonts w:cs="Times New Roman"/>
        </w:rPr>
        <w:t xml:space="preserve"> </w:t>
      </w:r>
      <w:r w:rsidRPr="005170D7">
        <w:rPr>
          <w:rStyle w:val="StyleBoldUnderline"/>
          <w:rFonts w:cs="Times New Roman"/>
        </w:rPr>
        <w:t xml:space="preserve">Intercollegiate debate ought to educate students in more than structure, credibility, and logical reasoning. It should teach them the effective use of arguments from definition as well as arguments from consequence, circumstance and </w:t>
      </w:r>
      <w:r w:rsidRPr="00C33020">
        <w:rPr>
          <w:rStyle w:val="StyleBoldUnderline"/>
        </w:rPr>
        <w:t xml:space="preserve">authority. </w:t>
      </w:r>
      <w:proofErr w:type="gramStart"/>
      <w:r w:rsidRPr="00C33020">
        <w:rPr>
          <w:rStyle w:val="StyleBoldUnderline"/>
        </w:rPr>
        <w:t>Definitional arguments, better than others, orient students toward their own beliefs and principles.</w:t>
      </w:r>
      <w:proofErr w:type="gramEnd"/>
      <w:r w:rsidRPr="00C33020">
        <w:rPr>
          <w:rStyle w:val="StyleBoldUnderline"/>
        </w:rPr>
        <w:t xml:space="preserve"> Logic, fact, and authority wither without ethics, and debate without ethical judgments sounds hollow and contrived.</w:t>
      </w:r>
    </w:p>
    <w:p w:rsidR="004C3DC4" w:rsidRPr="005170D7" w:rsidRDefault="004C3DC4" w:rsidP="004C3DC4">
      <w:pPr>
        <w:rPr>
          <w:rStyle w:val="StyleBoldUnderline"/>
          <w:rFonts w:cs="Times New Roman"/>
        </w:rPr>
      </w:pPr>
      <w:r w:rsidRPr="00EA7FB5">
        <w:t>I am not proposing that debaters only make arguments they believe in. Students also learn from articulating the principles which underlie positions they oppose.</w:t>
      </w:r>
      <w:r w:rsidRPr="005170D7">
        <w:rPr>
          <w:rStyle w:val="Heading3Char"/>
          <w:rFonts w:cs="Times New Roman"/>
        </w:rPr>
        <w:t xml:space="preserve"> </w:t>
      </w:r>
      <w:r w:rsidRPr="005170D7">
        <w:rPr>
          <w:rStyle w:val="StyleBoldUnderline"/>
          <w:rFonts w:cs="Times New Roman"/>
        </w:rPr>
        <w:t>To ignore principle as a line of argument and focus instead on mere fact and authority makes debate less effective as a method of exploring one's own preferences and values.</w:t>
      </w:r>
    </w:p>
    <w:p w:rsidR="004C3DC4" w:rsidRPr="00C33020" w:rsidRDefault="004C3DC4" w:rsidP="004C3DC4">
      <w:r w:rsidRPr="005170D7">
        <w:rPr>
          <w:rFonts w:cs="Times New Roman"/>
        </w:rPr>
        <w:t xml:space="preserve">It might be argued that debate is not dialectic, and that my criticisms require debate to be something we cannot make it. </w:t>
      </w:r>
      <w:proofErr w:type="gramStart"/>
      <w:r w:rsidRPr="005170D7">
        <w:rPr>
          <w:rFonts w:cs="Times New Roman"/>
        </w:rPr>
        <w:t>After all the sophists, not Plato, gave birth to debate.</w:t>
      </w:r>
      <w:proofErr w:type="gramEnd"/>
      <w:r w:rsidRPr="005170D7">
        <w:rPr>
          <w:rFonts w:cs="Times New Roman"/>
        </w:rPr>
        <w:t xml:space="preserve"> Protagoras saw it as a lesson in sophistic relativism. If one believes in the relativism of the sophists, it would be absurd for debaters to search after principles upon which to base their arguments. Of what use, one might ask. </w:t>
      </w:r>
      <w:proofErr w:type="gramStart"/>
      <w:r w:rsidRPr="005170D7">
        <w:rPr>
          <w:rFonts w:cs="Times New Roman"/>
        </w:rPr>
        <w:t>are</w:t>
      </w:r>
      <w:proofErr w:type="gramEnd"/>
      <w:r w:rsidRPr="005170D7">
        <w:rPr>
          <w:rFonts w:cs="Times New Roman"/>
        </w:rPr>
        <w:t xml:space="preserve"> the eloquently expressed propositions of a bygone era to a scientific age winch bases decisions on calculable fact? For today's neosophists it would be foolish indeed to think of debate as a philosophical or ethical enterprise. But in this case, why talk about the ethics of debate at all? If the term only means observing the rules of the game, it is not particularly significant.</w:t>
      </w:r>
      <w:r w:rsidRPr="005170D7">
        <w:rPr>
          <w:rStyle w:val="Heading3Char"/>
          <w:rFonts w:cs="Times New Roman"/>
        </w:rPr>
        <w:t xml:space="preserve"> </w:t>
      </w:r>
      <w:r w:rsidRPr="005170D7">
        <w:rPr>
          <w:rStyle w:val="StyleBoldUnderline"/>
          <w:rFonts w:cs="Times New Roman"/>
        </w:rPr>
        <w:t>Debate should be a thoroughly ethical enterprise. It should educate students in ethics</w:t>
      </w:r>
      <w:r w:rsidRPr="005170D7">
        <w:rPr>
          <w:rFonts w:cs="Times New Roman"/>
        </w:rPr>
        <w:t xml:space="preserve">, </w:t>
      </w:r>
      <w:r w:rsidRPr="00C33020">
        <w:t>as well as requiring them to follow the rules.</w:t>
      </w:r>
    </w:p>
    <w:p w:rsidR="004C3DC4" w:rsidRDefault="004C3DC4" w:rsidP="004C3DC4">
      <w:pPr>
        <w:rPr>
          <w:rStyle w:val="StyleBoldUnderline"/>
        </w:rPr>
      </w:pPr>
      <w:r w:rsidRPr="005170D7">
        <w:t>Ultimately, it comes down to a matter of choice</w:t>
      </w:r>
      <w:r w:rsidRPr="005170D7">
        <w:rPr>
          <w:rStyle w:val="StyleBoldUnderline"/>
          <w:rFonts w:cs="Times New Roman"/>
        </w:rPr>
        <w:t xml:space="preserve">. </w:t>
      </w:r>
      <w:r w:rsidRPr="00C33020">
        <w:rPr>
          <w:rStyle w:val="StyleBoldUnderline"/>
        </w:rPr>
        <w:t>Should we as coaches and judges permit the steady dismantling of debate as a means of educating students? Ought we to praise students for making sensationalistic arguments, and for relying on appeals to authority, while ignoring arguments from principle?</w:t>
      </w:r>
      <w:r w:rsidRPr="005170D7">
        <w:rPr>
          <w:rStyle w:val="Heading3Char"/>
          <w:rFonts w:cs="Times New Roman"/>
        </w:rPr>
        <w:t xml:space="preserve"> </w:t>
      </w:r>
      <w:r w:rsidRPr="00C33020">
        <w:t>Should we give ballots to speakers who are the most adept at parroting back the commonplaces they have learned and to those who can read evidence with the greatest speed and the least visible understanding? Should we encourage debate as a contest of evidence rather than as a meeting of minds?</w:t>
      </w:r>
      <w:r w:rsidRPr="00C33020">
        <w:rPr>
          <w:rStyle w:val="StyleBoldUnderline"/>
        </w:rPr>
        <w:t xml:space="preserve"> No matter how much lip service is given </w:t>
      </w:r>
      <w:r w:rsidRPr="00C33020">
        <w:rPr>
          <w:rStyle w:val="StyleBoldUnderline"/>
        </w:rPr>
        <w:lastRenderedPageBreak/>
        <w:t>to the educational values of intercollegiate debate, it cannot now be claimed as an activity which forces students to reflect upon or use their ethical beliefs in the formulation of arguments.</w:t>
      </w:r>
    </w:p>
    <w:p w:rsidR="004C3DC4" w:rsidRPr="005170D7" w:rsidRDefault="004C3DC4" w:rsidP="004C3DC4">
      <w:pPr>
        <w:pStyle w:val="Heading4"/>
        <w:rPr>
          <w:rFonts w:cs="Times New Roman"/>
        </w:rPr>
      </w:pPr>
      <w:r w:rsidRPr="005170D7">
        <w:rPr>
          <w:rFonts w:cs="Times New Roman"/>
        </w:rPr>
        <w:t>We have an ethical obligation to question Eurocentrism, this is a disad to their framework</w:t>
      </w:r>
    </w:p>
    <w:p w:rsidR="004C3DC4" w:rsidRPr="005170D7" w:rsidRDefault="004C3DC4" w:rsidP="004C3DC4">
      <w:pPr>
        <w:rPr>
          <w:rStyle w:val="StyleStyleBold12pt"/>
          <w:rFonts w:cs="Times New Roman"/>
        </w:rPr>
      </w:pPr>
      <w:r w:rsidRPr="005170D7">
        <w:rPr>
          <w:rStyle w:val="StyleStyleBold12pt"/>
          <w:rFonts w:cs="Times New Roman"/>
        </w:rPr>
        <w:t xml:space="preserve">Said, Columbia University English and Comparative Literature, 3 </w:t>
      </w:r>
    </w:p>
    <w:p w:rsidR="004C3DC4" w:rsidRPr="005170D7" w:rsidRDefault="004C3DC4" w:rsidP="004C3DC4">
      <w:pPr>
        <w:rPr>
          <w:rFonts w:cs="Times New Roman"/>
        </w:rPr>
      </w:pPr>
      <w:r w:rsidRPr="005170D7">
        <w:rPr>
          <w:rFonts w:cs="Times New Roman"/>
        </w:rPr>
        <w:t xml:space="preserve">(Edward, Columbia University, English and Comparative Literature, author Orientalism, AUGUST 05, 2003, “Orientalism 25 Years Later Worldly Humanism v. the Empire-builders”, </w:t>
      </w:r>
      <w:hyperlink r:id="rId31" w:history="1">
        <w:r w:rsidRPr="005170D7">
          <w:rPr>
            <w:rStyle w:val="Hyperlink"/>
            <w:rFonts w:cs="Times New Roman"/>
          </w:rPr>
          <w:t>http://www.counterpunch.org/2003/08/05/orientalism/</w:t>
        </w:r>
      </w:hyperlink>
      <w:r w:rsidRPr="005170D7">
        <w:rPr>
          <w:rFonts w:cs="Times New Roman"/>
        </w:rPr>
        <w:t xml:space="preserve">, Accessed 7/5/13, IGM) </w:t>
      </w:r>
    </w:p>
    <w:p w:rsidR="004C3DC4" w:rsidRPr="005170D7" w:rsidRDefault="004C3DC4" w:rsidP="004C3DC4">
      <w:pPr>
        <w:rPr>
          <w:rFonts w:cs="Times New Roman"/>
        </w:rPr>
      </w:pPr>
    </w:p>
    <w:p w:rsidR="004C3DC4" w:rsidRPr="005170D7" w:rsidRDefault="004C3DC4" w:rsidP="004C3DC4">
      <w:pPr>
        <w:rPr>
          <w:rStyle w:val="StyleBoldUnderline"/>
          <w:rFonts w:cs="Times New Roman"/>
        </w:rPr>
      </w:pPr>
      <w:r w:rsidRPr="005170D7">
        <w:rPr>
          <w:rStyle w:val="StyleBoldUnderline"/>
          <w:rFonts w:cs="Times New Roman"/>
        </w:rPr>
        <w:t>My idea</w:t>
      </w:r>
      <w:r w:rsidRPr="005170D7">
        <w:rPr>
          <w:rFonts w:cs="Times New Roman"/>
        </w:rPr>
        <w:t xml:space="preserve"> </w:t>
      </w:r>
      <w:r w:rsidRPr="005170D7">
        <w:rPr>
          <w:rStyle w:val="StyleBoldUnderline"/>
          <w:rFonts w:cs="Times New Roman"/>
        </w:rPr>
        <w:t>in Orientalism is to use humanistic critique to open up the fields of struggle, to introduce a longer sequence of thought and analysis to replace the short bursts of polemical, thought-stopping fury that so imprison us</w:t>
      </w:r>
      <w:r w:rsidRPr="005170D7">
        <w:rPr>
          <w:rFonts w:cs="Times New Roman"/>
        </w:rPr>
        <w:t xml:space="preserve">. I have called what I try to do "humanism," a word I continue to use stubbornly despite the scornful dismissal of the term by sophisticated post-modern critics. By humanism I mean first of all attempting to dissolve Blake’s mind-forg’d manacles so as to be able to use one’s mind historically and rationally for the purposes of reflective understanding. Moreover humanism is sustained by a sense of community with other interpreters and other societies and periods: strictly speaking therefore, there is no such thing as an isolated humanist. </w:t>
      </w:r>
      <w:r w:rsidRPr="005170D7">
        <w:rPr>
          <w:rStyle w:val="StyleBoldUnderline"/>
          <w:rFonts w:cs="Times New Roman"/>
        </w:rPr>
        <w:t xml:space="preserve">This it is to say that every domain is linked to every other </w:t>
      </w:r>
      <w:proofErr w:type="gramStart"/>
      <w:r w:rsidRPr="005170D7">
        <w:rPr>
          <w:rStyle w:val="StyleBoldUnderline"/>
          <w:rFonts w:cs="Times New Roman"/>
        </w:rPr>
        <w:t>one,</w:t>
      </w:r>
      <w:proofErr w:type="gramEnd"/>
      <w:r w:rsidRPr="005170D7">
        <w:rPr>
          <w:rStyle w:val="StyleBoldUnderline"/>
          <w:rFonts w:cs="Times New Roman"/>
        </w:rPr>
        <w:t xml:space="preserve"> and that nothing that goes on in our world has ever been isolated and pure of any outside influence</w:t>
      </w:r>
      <w:r w:rsidRPr="00A33F18">
        <w:rPr>
          <w:rStyle w:val="StyleBoldUnderline"/>
          <w:rFonts w:cs="Times New Roman"/>
        </w:rPr>
        <w:t>. We need to speak about issues of injustice and suffering within a context that is amply situated in history, culture, and socio-economic reality</w:t>
      </w:r>
      <w:r w:rsidRPr="00A33F18">
        <w:rPr>
          <w:rFonts w:cs="Times New Roman"/>
        </w:rPr>
        <w:t xml:space="preserve">. </w:t>
      </w:r>
      <w:r w:rsidRPr="00A33F18">
        <w:rPr>
          <w:rStyle w:val="Emphasis"/>
          <w:rFonts w:cs="Times New Roman"/>
        </w:rPr>
        <w:t>Our role is to widen the field of discussion</w:t>
      </w:r>
      <w:r w:rsidRPr="005170D7">
        <w:rPr>
          <w:rFonts w:cs="Times New Roman"/>
        </w:rPr>
        <w:t xml:space="preserve">. I have spent a great deal of my life during the past 35 years advocating the rights of the Palestinian people to national self-determination, but I have always tried to do that with full attention paid to the reality of the Jewish people and what they suffered by way of persecution and genocide. The paramount thing is that the struggle for equality in Palestine/Israel should be directed toward a humane goal, that is, co-existence, and not further suppression and denial. Not accidentally, I indicate that Orientalism and modern anti-Semitism have common roots. </w:t>
      </w:r>
      <w:r w:rsidRPr="00A33F18">
        <w:rPr>
          <w:rStyle w:val="StyleBoldUnderline"/>
          <w:rFonts w:cs="Times New Roman"/>
        </w:rPr>
        <w:t>Therefore it would seem to be a vital necessity for independent intellectuals always to provide alternative models to the simplifying and confining ones based on mutual hostility that have prevailed</w:t>
      </w:r>
      <w:r w:rsidRPr="005170D7">
        <w:rPr>
          <w:rStyle w:val="StyleBoldUnderline"/>
          <w:rFonts w:cs="Times New Roman"/>
        </w:rPr>
        <w:t xml:space="preserve"> </w:t>
      </w:r>
      <w:r w:rsidRPr="005170D7">
        <w:rPr>
          <w:rFonts w:cs="Times New Roman"/>
        </w:rPr>
        <w:t xml:space="preserve">in the Middle East and elsewhere </w:t>
      </w:r>
      <w:r w:rsidRPr="005170D7">
        <w:rPr>
          <w:rStyle w:val="StyleBoldUnderline"/>
          <w:rFonts w:cs="Times New Roman"/>
        </w:rPr>
        <w:t>for so long.</w:t>
      </w:r>
    </w:p>
    <w:p w:rsidR="00756558" w:rsidRPr="005170D7" w:rsidRDefault="00756558" w:rsidP="00756558">
      <w:pPr>
        <w:pStyle w:val="Heading3"/>
        <w:rPr>
          <w:rFonts w:cs="Times New Roman"/>
        </w:rPr>
      </w:pPr>
      <w:r w:rsidRPr="005170D7">
        <w:rPr>
          <w:rFonts w:cs="Times New Roman"/>
        </w:rPr>
        <w:lastRenderedPageBreak/>
        <w:t xml:space="preserve">AT: </w:t>
      </w:r>
      <w:r>
        <w:rPr>
          <w:rFonts w:cs="Times New Roman"/>
        </w:rPr>
        <w:t>Do it on the Neg</w:t>
      </w:r>
    </w:p>
    <w:p w:rsidR="00756558" w:rsidRPr="005170D7" w:rsidRDefault="00756558" w:rsidP="00756558">
      <w:pPr>
        <w:pStyle w:val="Heading4"/>
        <w:rPr>
          <w:rFonts w:cs="Times New Roman"/>
        </w:rPr>
      </w:pPr>
      <w:r w:rsidRPr="005170D7">
        <w:rPr>
          <w:rFonts w:cs="Times New Roman"/>
        </w:rPr>
        <w:t xml:space="preserve">The affirmative speech is key to </w:t>
      </w:r>
      <w:r>
        <w:rPr>
          <w:rFonts w:cs="Times New Roman"/>
        </w:rPr>
        <w:t>reveal the depoliticized representations of the topic</w:t>
      </w:r>
    </w:p>
    <w:p w:rsidR="00756558" w:rsidRPr="005170D7" w:rsidRDefault="00756558" w:rsidP="00756558">
      <w:pPr>
        <w:rPr>
          <w:rFonts w:cs="Times New Roman"/>
        </w:rPr>
      </w:pPr>
      <w:r w:rsidRPr="005170D7">
        <w:rPr>
          <w:rStyle w:val="StyleStyleBold12pt"/>
          <w:rFonts w:cs="Times New Roman"/>
        </w:rPr>
        <w:t>Araújo and Maeso, University of Coimbra, Center for Social Studies, 12</w:t>
      </w:r>
      <w:r w:rsidRPr="005170D7">
        <w:rPr>
          <w:rFonts w:cs="Times New Roman"/>
        </w:rPr>
        <w:t xml:space="preserve"> (Marta, Silvia, August 31, 2012, “Ethinic and Radical Studies” journal “History textbooks, racism and the critique of Eurocentrism: beyond rectification or compensation” </w:t>
      </w:r>
      <w:hyperlink r:id="rId32" w:history="1">
        <w:r w:rsidRPr="005170D7">
          <w:rPr>
            <w:rStyle w:val="Hyperlink"/>
            <w:rFonts w:cs="Times New Roman"/>
          </w:rPr>
          <w:t>http://peer.ccsd.cnrs.fr/docs/00/72/66/61/PDF/PEER_stage2_10.1080%252F01419870.2011.600767.pdf</w:t>
        </w:r>
      </w:hyperlink>
      <w:r w:rsidRPr="005170D7">
        <w:rPr>
          <w:rFonts w:cs="Times New Roman"/>
        </w:rPr>
        <w:t xml:space="preserve"> accesed 7-10-13, KR)</w:t>
      </w:r>
    </w:p>
    <w:p w:rsidR="00756558" w:rsidRPr="005170D7" w:rsidRDefault="00756558" w:rsidP="00756558">
      <w:pPr>
        <w:rPr>
          <w:rFonts w:cs="Times New Roman"/>
        </w:rPr>
      </w:pPr>
    </w:p>
    <w:p w:rsidR="00756558" w:rsidRPr="005170D7" w:rsidRDefault="00756558" w:rsidP="00756558">
      <w:pPr>
        <w:rPr>
          <w:rFonts w:cs="Times New Roman"/>
          <w:b/>
          <w:u w:val="single"/>
        </w:rPr>
      </w:pPr>
      <w:r w:rsidRPr="005170D7">
        <w:rPr>
          <w:rStyle w:val="StyleBoldUnderline"/>
          <w:rFonts w:cs="Times New Roman"/>
        </w:rPr>
        <w:t xml:space="preserve">It is our view that this liberal tale of a ‘kaleidoscope’ of perspectives has been </w:t>
      </w:r>
      <w:proofErr w:type="gramStart"/>
      <w:r w:rsidRPr="005170D7">
        <w:rPr>
          <w:rStyle w:val="StyleBoldUnderline"/>
          <w:rFonts w:cs="Times New Roman"/>
        </w:rPr>
        <w:t>convincingly  deemed</w:t>
      </w:r>
      <w:proofErr w:type="gramEnd"/>
      <w:r w:rsidRPr="005170D7">
        <w:rPr>
          <w:rStyle w:val="StyleBoldUnderline"/>
          <w:rFonts w:cs="Times New Roman"/>
        </w:rPr>
        <w:t xml:space="preserve"> insufficient and inefficient, as the mere inclusion of ‘other’ perspectives is not  sufficient to overcome the hegemony of certain narratives. We thus argue for the need to open up the debate on knowledge and power, engaging with the frames of interpretation within which such perspectives are to be included</w:t>
      </w:r>
      <w:r w:rsidRPr="005170D7">
        <w:rPr>
          <w:rFonts w:cs="Times New Roman"/>
        </w:rPr>
        <w:t>. Thus, following Cornel West’s argument</w:t>
      </w:r>
      <w:proofErr w:type="gramStart"/>
      <w:r w:rsidRPr="005170D7">
        <w:rPr>
          <w:rFonts w:cs="Times New Roman"/>
        </w:rPr>
        <w:t>,  this</w:t>
      </w:r>
      <w:proofErr w:type="gramEnd"/>
      <w:r w:rsidRPr="005170D7">
        <w:rPr>
          <w:rFonts w:cs="Times New Roman"/>
        </w:rPr>
        <w:t xml:space="preserve"> article aims at showing the theoretical and analytical relevance of the notion of </w:t>
      </w:r>
      <w:r w:rsidRPr="005170D7">
        <w:rPr>
          <w:rStyle w:val="StyleBoldUnderline"/>
          <w:rFonts w:cs="Times New Roman"/>
        </w:rPr>
        <w:t>Eurocentrism for understanding the ways in which ‘race’ and racism are rendered (in)visible in  the debate on nationhood, citizenship and democracy. We argue that the effectiveness of  Eurocentrism lies not so much in prejudiced representations of the ‘other’, but in the  depoliticisation of power relations that make plausible such (mis)representations</w:t>
      </w:r>
      <w:r w:rsidRPr="005170D7">
        <w:rPr>
          <w:rFonts w:cs="Times New Roman"/>
        </w:rPr>
        <w:t xml:space="preserve">. According </w:t>
      </w:r>
      <w:proofErr w:type="gramStart"/>
      <w:r w:rsidRPr="005170D7">
        <w:rPr>
          <w:rFonts w:cs="Times New Roman"/>
        </w:rPr>
        <w:t>to  Wendy</w:t>
      </w:r>
      <w:proofErr w:type="gramEnd"/>
      <w:r w:rsidRPr="005170D7">
        <w:rPr>
          <w:rFonts w:cs="Times New Roman"/>
        </w:rPr>
        <w:t xml:space="preserve"> Brown (2006): </w:t>
      </w:r>
      <w:r w:rsidRPr="005170D7">
        <w:rPr>
          <w:rStyle w:val="StyleBoldUnderline"/>
          <w:rFonts w:cs="Times New Roman"/>
        </w:rPr>
        <w:t xml:space="preserve">Depoliticization involves removing a political phenomenon from comprehension of its historical emergence and from a recognition of the powers that produce and contour it. No matter its particular form and mechanics, depoliticization always eschews power and history in the representation of its subjects </w:t>
      </w:r>
      <w:r w:rsidRPr="005170D7">
        <w:rPr>
          <w:rFonts w:cs="Times New Roman"/>
        </w:rPr>
        <w:t xml:space="preserve">(p. 15, original emphasis). </w:t>
      </w:r>
    </w:p>
    <w:p w:rsidR="00756558" w:rsidRPr="005170D7" w:rsidRDefault="00756558" w:rsidP="00756558">
      <w:pPr>
        <w:rPr>
          <w:rFonts w:cs="Times New Roman"/>
        </w:rPr>
      </w:pPr>
    </w:p>
    <w:p w:rsidR="007A4947" w:rsidRDefault="007A4947" w:rsidP="007A4947">
      <w:pPr>
        <w:pStyle w:val="Heading3"/>
      </w:pPr>
      <w:r>
        <w:lastRenderedPageBreak/>
        <w:t xml:space="preserve">Framework Links to Eurocentrism </w:t>
      </w:r>
    </w:p>
    <w:p w:rsidR="004C3DC4" w:rsidRPr="005170D7" w:rsidRDefault="004C3DC4" w:rsidP="004C3DC4">
      <w:pPr>
        <w:pStyle w:val="Heading4"/>
      </w:pPr>
      <w:r w:rsidRPr="005170D7">
        <w:t>The negatives attempts to bracket us in under the guise of “education” only reinforces the violent epistemology we try to change- vote aff on a risk that we can change the status quo</w:t>
      </w:r>
    </w:p>
    <w:p w:rsidR="004C3DC4" w:rsidRPr="005170D7" w:rsidRDefault="004C3DC4" w:rsidP="004C3DC4">
      <w:pPr>
        <w:rPr>
          <w:rStyle w:val="StyleStyleBold12pt"/>
        </w:rPr>
      </w:pPr>
      <w:r w:rsidRPr="005170D7">
        <w:rPr>
          <w:rStyle w:val="StyleStyleBold12pt"/>
        </w:rPr>
        <w:t>Baker, graduate Student, Education and Human Development, University of Rodchester, ‘9</w:t>
      </w:r>
    </w:p>
    <w:p w:rsidR="004C3DC4" w:rsidRPr="005170D7" w:rsidRDefault="004C3DC4" w:rsidP="004C3DC4">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3" w:history="1">
        <w:r w:rsidRPr="005170D7">
          <w:rPr>
            <w:rStyle w:val="Hyperlink"/>
          </w:rPr>
          <w:t>http://rochester.academia.edu/MichaelBaker</w:t>
        </w:r>
      </w:hyperlink>
      <w:r w:rsidRPr="005170D7">
        <w:t>, P.6, Accessed: 7/12/13, LPS.)</w:t>
      </w:r>
    </w:p>
    <w:p w:rsidR="004C3DC4" w:rsidRPr="005170D7" w:rsidRDefault="004C3DC4" w:rsidP="004C3DC4"/>
    <w:p w:rsidR="004C3DC4" w:rsidRDefault="004C3DC4" w:rsidP="004C3DC4">
      <w:r w:rsidRPr="005170D7">
        <w:rPr>
          <w:rStyle w:val="StyleBoldUnderline"/>
        </w:rPr>
        <w:t>At the center of the cultural program of Eurocentric modernity is an ongoing redemptive civilizing mission of hierarchical assimilation and corresponding subalternization.</w:t>
      </w:r>
      <w:r w:rsidRPr="005170D7">
        <w:t xml:space="preserve"> </w:t>
      </w:r>
      <w:r w:rsidRPr="005170D7">
        <w:rPr>
          <w:sz w:val="12"/>
        </w:rPr>
        <w:t xml:space="preserve">¶ </w:t>
      </w:r>
      <w:r w:rsidRPr="005170D7">
        <w:t>Colonial legacies are still alive and well as central strategies of subalternization. Subalternity</w:t>
      </w:r>
      <w:proofErr w:type="gramStart"/>
      <w:r w:rsidRPr="005170D7">
        <w:t>,…</w:t>
      </w:r>
      <w:proofErr w:type="gramEnd"/>
      <w:r w:rsidRPr="005170D7">
        <w:t xml:space="preserve"> was not only economic but intellectual as well, as far as a concept of humanity linked to intelligence first and the concept of reason later were attributed to certain groups of people and denied to others. In parallel form, certain languages were considered appropriate to express certain levels of intelligence or reason, and other languages were considered inferior, as the people who spoke them. (Mignolo, 2001b, p. 178) </w:t>
      </w:r>
      <w:r w:rsidRPr="005170D7">
        <w:rPr>
          <w:sz w:val="12"/>
        </w:rPr>
        <w:t xml:space="preserve">¶ </w:t>
      </w:r>
      <w:r w:rsidRPr="005170D7">
        <w:rPr>
          <w:rStyle w:val="StyleBoldUnderline"/>
        </w:rPr>
        <w:t>The epistemic and ontological violence of subalternization was and continues to be obscured behind and legitimated in the rhetoric of modernity and the practices and policies of modern western education,</w:t>
      </w:r>
      <w:r w:rsidRPr="005170D7">
        <w:t xml:space="preserve"> i.e., reducing the “achievement gap”; leaving “no child left behind”; and most recently, “race to the top” (Dillon, 2009).  ¶ </w:t>
      </w:r>
      <w:proofErr w:type="gramStart"/>
      <w:r w:rsidRPr="005170D7">
        <w:rPr>
          <w:rStyle w:val="StyleBoldUnderline"/>
        </w:rPr>
        <w:t>This</w:t>
      </w:r>
      <w:proofErr w:type="gramEnd"/>
      <w:r w:rsidRPr="005170D7">
        <w:rPr>
          <w:rStyle w:val="StyleBoldUnderline"/>
        </w:rPr>
        <w:t xml:space="preserve"> post-Eurocentric, transmodern critique initiates an alternative account of Eurocentric modernity that includes the largely overlooked power/knowledge relations of coloniality </w:t>
      </w:r>
      <w:r w:rsidRPr="005170D7">
        <w:t>that emerged with European colonialism in the sixteenth century.  Coloniality describes a specific kind of imperial/colonial relation that brought imperialism and capitalism together (Mignolo &amp; Tlostanova, 2008, p. 110</w:t>
      </w:r>
      <w:r w:rsidRPr="005170D7">
        <w:rPr>
          <w:rStyle w:val="StyleBoldUnderline"/>
        </w:rPr>
        <w:t>).  Coloniality is a global model of power/knowledge relations that names the hegemony of European knowledge and being and the stratified incorporation and subalternization of all cultures and peoples into a Eurocentric cultural project commonly known as “modernity” or “modern civilization”.</w:t>
      </w:r>
      <w:r w:rsidRPr="005170D7">
        <w:t xml:space="preserve">  </w:t>
      </w:r>
      <w:r w:rsidRPr="005170D7">
        <w:rPr>
          <w:rStyle w:val="StyleBoldUnderline"/>
        </w:rPr>
        <w:t>Modern western education, both metropolitan and colonial, emerged and remains embedded within this inherently violent and no longer sustainable historical structure of colonial power/knowledge relations.</w:t>
      </w:r>
      <w:r w:rsidRPr="005170D7">
        <w:t xml:space="preserve">  ¶ </w:t>
      </w:r>
      <w:proofErr w:type="gramStart"/>
      <w:r w:rsidRPr="005170D7">
        <w:t>The</w:t>
      </w:r>
      <w:proofErr w:type="gramEnd"/>
      <w:r w:rsidRPr="005170D7">
        <w:t xml:space="preserve"> construction and expansion of western modernity as a universalized civilizational project led to the hegemony of cultural ways of knowing and being captured in the term Eurocentrism.  </w:t>
      </w:r>
      <w:r w:rsidRPr="005170D7">
        <w:rPr>
          <w:rStyle w:val="Emphasis"/>
        </w:rPr>
        <w:t xml:space="preserve">Eurocentrism is “a specific rationality or perspective of knowledge that was made globally hegemonic, colonizing and overcoming other previous or different conceptual formations and their respective concrete knowledges, as much in Europe as in the rest of the world” </w:t>
      </w:r>
      <w:r w:rsidRPr="005170D7">
        <w:t xml:space="preserve">(Quijano, 2000, pp. 549-550).  </w:t>
      </w:r>
      <w:r w:rsidRPr="005170D7">
        <w:rPr>
          <w:rStyle w:val="StyleBoldUnderline"/>
        </w:rPr>
        <w:t>As the conceptual and epistemic framework of western modernity, Eurocentrism is comprised of layers of mostly tacit presuppositions embedded in discursive practices that constitute modern western education.</w:t>
      </w:r>
      <w:r w:rsidRPr="005170D7">
        <w:t xml:space="preserve">  Since the European Renaissance, the conceptualization and production of knowledge have been fundamental aspects of the western civilizational missions to redeem the world by imposing an ideal model of society, economy, and being.  Scientific rationality for example, became a global </w:t>
      </w:r>
      <w:r w:rsidRPr="005170D7">
        <w:lastRenderedPageBreak/>
        <w:t xml:space="preserve">hegemonic model over the past five hundred years, as it denied rationality of all other forms of knowledge that did not conform to its own epistemological principles and methodological rules (Goonatilake, 1998; Santos, 2007d; Harding, 2008; Kincheloe, 2008).  </w:t>
      </w:r>
    </w:p>
    <w:p w:rsidR="00995A82" w:rsidRDefault="00995A82" w:rsidP="004C3DC4"/>
    <w:p w:rsidR="00995A82" w:rsidRPr="005170D7" w:rsidRDefault="00995A82" w:rsidP="00995A82">
      <w:pPr>
        <w:pStyle w:val="Heading4"/>
      </w:pPr>
      <w:r w:rsidRPr="005170D7">
        <w:t>The negatives education is an attempt to assimilate- don’t fall for their tricks</w:t>
      </w:r>
    </w:p>
    <w:p w:rsidR="00995A82" w:rsidRPr="005170D7" w:rsidRDefault="00995A82" w:rsidP="00995A82">
      <w:pPr>
        <w:rPr>
          <w:rStyle w:val="StyleStyleBold12pt"/>
        </w:rPr>
      </w:pPr>
      <w:r w:rsidRPr="005170D7">
        <w:rPr>
          <w:rStyle w:val="StyleStyleBold12pt"/>
        </w:rPr>
        <w:t>Baker, graduate Student, Education and Human Development, University of Rodchester, ‘9</w:t>
      </w:r>
    </w:p>
    <w:p w:rsidR="00995A82" w:rsidRPr="005170D7" w:rsidRDefault="00995A82" w:rsidP="00995A82">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4" w:history="1">
        <w:r w:rsidRPr="005170D7">
          <w:rPr>
            <w:rStyle w:val="Hyperlink"/>
          </w:rPr>
          <w:t>http://rochester.academia.edu/MichaelBaker</w:t>
        </w:r>
      </w:hyperlink>
      <w:r w:rsidRPr="005170D7">
        <w:t>, P.9, Accessed: 7/12/13, LPS.)</w:t>
      </w:r>
    </w:p>
    <w:p w:rsidR="00995A82" w:rsidRPr="005170D7" w:rsidRDefault="00995A82" w:rsidP="00995A82">
      <w:pPr>
        <w:rPr>
          <w:rStyle w:val="StyleBoldUnderline"/>
        </w:rPr>
      </w:pPr>
    </w:p>
    <w:p w:rsidR="00995A82" w:rsidRPr="005170D7" w:rsidRDefault="00995A82" w:rsidP="00995A82">
      <w:r w:rsidRPr="005170D7">
        <w:rPr>
          <w:rStyle w:val="StyleBoldUnderline"/>
        </w:rPr>
        <w:t>Eurocentrism involves the epistemological conceptualization of what constitutes “knowledge” within a categorical imperative to “educate” through and into this particular conception of knowledge</w:t>
      </w:r>
      <w:r w:rsidRPr="005170D7">
        <w:rPr>
          <w:rStyle w:val="Emphasis"/>
        </w:rPr>
        <w:t>.  Non-western forms of knowledge that could not be assimilated were effectively eliminated</w:t>
      </w:r>
      <w:r w:rsidRPr="005170D7">
        <w:t xml:space="preserve"> (Santos, 2007a).  Europeans in their “civilizing” expansion (“England has transformed itself into the missionary of civilization in the world,” Hegel [1970, 538] stated triumphantly), </w:t>
      </w:r>
      <w:r w:rsidRPr="005170D7">
        <w:rPr>
          <w:rStyle w:val="Emphasis"/>
        </w:rPr>
        <w:t>thus felt justified in covering over, excluding, and ignoring as nonexistent all cultures that preceded theirs, as well as those contemporary civilizations (those “peoples without history”) not worthy of notice by “Western Culture</w:t>
      </w:r>
      <w:r w:rsidRPr="005170D7">
        <w:rPr>
          <w:rStyle w:val="StyleBoldUnderline"/>
        </w:rPr>
        <w:t xml:space="preserve">.”  This process, by which modern Reason “excluded,” negated, and confined to “Exteriority” all it considered worthless in terms of the modern values and “universal” criteria of civilization by which it deemed everything should be evaluated, rapidly extended itself from the beginning of the nineteenth century to all the non-European cultures.  </w:t>
      </w:r>
      <w:r w:rsidRPr="005170D7">
        <w:t xml:space="preserve">The results were surprisingly effective, so much so that those who were negated – given their evident industrial inferiority – applauded through their neocolonial elites (educated in Europe and later in the United States) a Eurocentric ideology that until very recently has had no critical opponent. (Dussel, 2002, p. 232) ¶ </w:t>
      </w:r>
      <w:proofErr w:type="gramStart"/>
      <w:r w:rsidRPr="005170D7">
        <w:rPr>
          <w:rStyle w:val="StyleBoldUnderline"/>
        </w:rPr>
        <w:t>The</w:t>
      </w:r>
      <w:proofErr w:type="gramEnd"/>
      <w:r w:rsidRPr="005170D7">
        <w:rPr>
          <w:rStyle w:val="StyleBoldUnderline"/>
        </w:rPr>
        <w:t xml:space="preserve"> modern/colonial world system perspective interprets western civilization as a universalized civilizational complex in which state sponsored education plays a central role in ongoing civilizing projects that involve the conceptualization and organization of “knowledge”.</w:t>
      </w:r>
      <w:r w:rsidRPr="005170D7">
        <w:t xml:space="preserve">  ¶ From this perspective, the purposes of education should now include unlearning the cultural biases of the dominant Eurocentric cosmology, particularly the western system of knowledge, and opening the western imagination to the multiple ways of perceiving and conceiving the world that have been occluded within the Eurocentric imaginary.  Imaginary is used here to refer to all the ways a culture has of conceiving and perceiving itself and the world.  </w:t>
      </w:r>
    </w:p>
    <w:p w:rsidR="00711B61" w:rsidRPr="005170D7" w:rsidRDefault="00711B61" w:rsidP="00711B61">
      <w:pPr>
        <w:pStyle w:val="Heading4"/>
      </w:pPr>
      <w:r w:rsidRPr="005170D7">
        <w:t>Their framework is an attempt to disguise Eurocentrism and make it invisible - the decolonization of education is the only way to solve</w:t>
      </w:r>
    </w:p>
    <w:p w:rsidR="00711B61" w:rsidRPr="005170D7" w:rsidRDefault="00711B61" w:rsidP="00711B61">
      <w:pPr>
        <w:rPr>
          <w:rStyle w:val="StyleStyleBold12pt"/>
        </w:rPr>
      </w:pPr>
      <w:r w:rsidRPr="005170D7">
        <w:rPr>
          <w:rStyle w:val="StyleStyleBold12pt"/>
        </w:rPr>
        <w:t>Baker, graduate Student, Education and Human Development, University of Rodchester, ‘9</w:t>
      </w:r>
    </w:p>
    <w:p w:rsidR="00711B61" w:rsidRPr="005170D7" w:rsidRDefault="00711B61" w:rsidP="00711B61">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5" w:history="1">
        <w:r w:rsidRPr="005170D7">
          <w:rPr>
            <w:rStyle w:val="Hyperlink"/>
          </w:rPr>
          <w:t>http://rochester.academia.edu/MichaelBaker</w:t>
        </w:r>
      </w:hyperlink>
      <w:r w:rsidRPr="005170D7">
        <w:t>, P.20, Accessed: 7/12/13, LPS.)</w:t>
      </w:r>
    </w:p>
    <w:p w:rsidR="00711B61" w:rsidRPr="005170D7" w:rsidRDefault="00711B61" w:rsidP="00711B61">
      <w:pPr>
        <w:rPr>
          <w:rStyle w:val="StyleStyleBold12pt"/>
        </w:rPr>
      </w:pPr>
    </w:p>
    <w:p w:rsidR="00711B61" w:rsidRPr="005170D7" w:rsidRDefault="00711B61" w:rsidP="00711B61">
      <w:r w:rsidRPr="005170D7">
        <w:rPr>
          <w:sz w:val="12"/>
        </w:rPr>
        <w:t xml:space="preserve">¶ </w:t>
      </w:r>
      <w:proofErr w:type="gramStart"/>
      <w:r w:rsidRPr="005170D7">
        <w:t>Toward</w:t>
      </w:r>
      <w:proofErr w:type="gramEnd"/>
      <w:r w:rsidRPr="005170D7">
        <w:t xml:space="preserve"> the end of the nineteenth century civilization in the singular gave way to civilizations in the plural (Mazlish, 2004; Cox, 2002), but the recognition of different civilizations remained within the Eurocentric horizon of interpretation.    </w:t>
      </w:r>
      <w:r w:rsidRPr="005170D7">
        <w:rPr>
          <w:sz w:val="12"/>
        </w:rPr>
        <w:t xml:space="preserve">¶ </w:t>
      </w:r>
      <w:proofErr w:type="gramStart"/>
      <w:r w:rsidRPr="005170D7">
        <w:t>But</w:t>
      </w:r>
      <w:proofErr w:type="gramEnd"/>
      <w:r w:rsidRPr="005170D7">
        <w:t xml:space="preserve"> imperialism and its accompanying scholarship now defined the non-European civilizations as objects of knowledge.  European civilization (and its American offshoot) was to be thought of as dynamic, an active agent inspired by the doctrine of Progress.  Non-European civilizations were thought of as passive and fixed. (Cox, 2002, pp. 158-159)  </w:t>
      </w:r>
      <w:r w:rsidRPr="005170D7">
        <w:rPr>
          <w:sz w:val="12"/>
        </w:rPr>
        <w:t xml:space="preserve">¶ ¶ </w:t>
      </w:r>
      <w:r w:rsidRPr="005170D7">
        <w:t xml:space="preserve">With the advent of World War I in 1919, followed by the Great Depression and the emergence of Facism, and then World War II in 1938, immediately followed by the Cold War, all the way into the early 1990s, the recognition of different civilizations was suppressed (Cox, 2002).  </w:t>
      </w:r>
      <w:r w:rsidRPr="005170D7">
        <w:rPr>
          <w:rStyle w:val="StyleBoldUnderline"/>
        </w:rPr>
        <w:t>The recognition of multiple civilizations today continues within the Eurocentric framework,</w:t>
      </w:r>
      <w:r w:rsidRPr="005170D7">
        <w:t xml:space="preserve"> as in Samuel Huntington’s “clash of civilizations” thesis and geographical classification, where non-western civilizations remain in the past and need to be brought into the present (Huntington, 1996).  This </w:t>
      </w:r>
      <w:proofErr w:type="gramStart"/>
      <w:r w:rsidRPr="005170D7">
        <w:t>universalist</w:t>
      </w:r>
      <w:proofErr w:type="gramEnd"/>
      <w:r w:rsidRPr="005170D7">
        <w:t xml:space="preserve"> conception of civilization that emerged with and continues to characterize western consciousness is no longer as dominant today.  There is both a changing awareness of civilizations in western thought (as this essay reflects) along with a revival of civilizational consciousness in opposition to the latest </w:t>
      </w:r>
      <w:proofErr w:type="gramStart"/>
      <w:r w:rsidRPr="005170D7">
        <w:t>universalist</w:t>
      </w:r>
      <w:proofErr w:type="gramEnd"/>
      <w:r w:rsidRPr="005170D7">
        <w:t xml:space="preserve"> conception – the global market civilization (Cox, 2002).   </w:t>
      </w:r>
      <w:r w:rsidRPr="005170D7">
        <w:rPr>
          <w:rStyle w:val="StyleBoldUnderline"/>
        </w:rPr>
        <w:t xml:space="preserve">Modern western schooling however, along with the modern conceptualization of knowledge, </w:t>
      </w:r>
      <w:proofErr w:type="gramStart"/>
      <w:r w:rsidRPr="005170D7">
        <w:rPr>
          <w:rStyle w:val="StyleBoldUnderline"/>
        </w:rPr>
        <w:t>remain</w:t>
      </w:r>
      <w:proofErr w:type="gramEnd"/>
      <w:r w:rsidRPr="005170D7">
        <w:rPr>
          <w:rStyle w:val="StyleBoldUnderline"/>
        </w:rPr>
        <w:t xml:space="preserve"> mostly embedded within a normative notion of civilization as either singular or hierarchically plural.</w:t>
      </w:r>
      <w:r w:rsidRPr="005170D7">
        <w:t xml:space="preserve">  In both notions, “modernity” remains the ideal and model to be emulated.     </w:t>
      </w:r>
      <w:r w:rsidRPr="005170D7">
        <w:rPr>
          <w:sz w:val="12"/>
        </w:rPr>
        <w:t xml:space="preserve">¶ </w:t>
      </w:r>
      <w:proofErr w:type="gramStart"/>
      <w:r w:rsidRPr="005170D7">
        <w:t>Until</w:t>
      </w:r>
      <w:proofErr w:type="gramEnd"/>
      <w:r w:rsidRPr="005170D7">
        <w:t xml:space="preserve"> recently, in the field of education, modernity has largely been interpreted within this Eurocentric horizon of western civilization, whether plural or singular.  Much of Anglo-American educational historiography, for example, including the North American revisionist historians, is embedded within the macronarrative of western civilization understood from the perspective of Eurocentric modernity (Hook, 1946; Boyd, 1973; Butts, 1973; Gaither, 2003; Popkewitz, Pereyra &amp; Franklin, 2001).  The history of modernity and modern education have been inadequately interpreted because modernity has been misunderstood as an exclusively European phenomenon, from an exclusively European perspective.</w:t>
      </w:r>
      <w:r w:rsidRPr="005170D7">
        <w:rPr>
          <w:sz w:val="12"/>
        </w:rPr>
        <w:t xml:space="preserve">¶ </w:t>
      </w:r>
      <w:r w:rsidRPr="005170D7">
        <w:t xml:space="preserve">The idea of modernity, first of all, has been conceived from the perspective of European history and has been framed based on the historical process and subjective experience of Western European countries and people – more specifically, on the complicity between Western Christiandom and the emergence of capitalism as we know it today.  Europe and modernity have become synonomous and essential components of modern European identity.  </w:t>
      </w:r>
      <w:r w:rsidRPr="005170D7">
        <w:rPr>
          <w:rStyle w:val="StyleBoldUnderline"/>
        </w:rPr>
        <w:t>Coloniality, instead, has been wiped out and made invisible in the Eurocentered narratives as an encumbrance for the glorious march of modernity.</w:t>
      </w:r>
      <w:r w:rsidRPr="005170D7">
        <w:t xml:space="preserve"> (Mignolo, 2008)</w:t>
      </w:r>
      <w:r w:rsidRPr="005170D7">
        <w:rPr>
          <w:sz w:val="12"/>
        </w:rPr>
        <w:t xml:space="preserve">¶ ¶ </w:t>
      </w:r>
      <w:r w:rsidRPr="005170D7">
        <w:rPr>
          <w:rStyle w:val="StyleBoldUnderline"/>
        </w:rPr>
        <w:t>Modernity has been misunderstood as separate from European colonialism and thus the power/knowledge relations of western modernity that emerged with colonialism remain invisible.  Theories of modernity and postmodernity have largely remained uninformed by the impact of colonialism on the construction of the conceptual apparatus of modernity and the formation of modern power relations</w:t>
      </w:r>
      <w:r w:rsidRPr="005170D7">
        <w:t xml:space="preserve"> (Said, 1979; Pratt, 2002; Escobar, 2007; Castro-Gomez, 2008).  The conceptualization and organization of “knowledge”, including the K-12 and college and university curricula, along with the cultural ethos of schooling, remain within this Eurocentric macronarrative of western civilization.  </w:t>
      </w:r>
      <w:proofErr w:type="gramStart"/>
      <w:r w:rsidRPr="005170D7">
        <w:t>“Science,” “mathematics,” “history,” and “language” education continue to serve as the “core” subjects of this civilizational project (Kirch, 2007; Fasheh, 1991).</w:t>
      </w:r>
      <w:proofErr w:type="gramEnd"/>
      <w:r w:rsidRPr="005170D7">
        <w:t xml:space="preserve"> </w:t>
      </w:r>
      <w:r w:rsidRPr="005170D7">
        <w:rPr>
          <w:sz w:val="12"/>
        </w:rPr>
        <w:t xml:space="preserve">¶ </w:t>
      </w:r>
      <w:proofErr w:type="gramStart"/>
      <w:r w:rsidRPr="005170D7">
        <w:t>Although</w:t>
      </w:r>
      <w:proofErr w:type="gramEnd"/>
      <w:r w:rsidRPr="005170D7">
        <w:t xml:space="preserve"> the self-understanding of modern western schooling and the modern system of knowledge remain embedded within the common sense narrative of “modern civilization”, world-historical narratives are emerging today that are multi-civilizational </w:t>
      </w:r>
      <w:r w:rsidRPr="005170D7">
        <w:lastRenderedPageBreak/>
        <w:t xml:space="preserve">(Cox, 2002).  Different civilizations are now considering themselves to be ontologically equal (e.g., “because we are equal we have the right to be different”) and are resisting the continued domination and oppression of western civilizational global designs under the latest rhetoric of modernity.  </w:t>
      </w:r>
      <w:r w:rsidRPr="005170D7">
        <w:rPr>
          <w:rStyle w:val="Emphasis"/>
        </w:rPr>
        <w:t>Epistemic decolonization has yet to occur, but a global movement to decolonize knowledge and education has been emerging</w:t>
      </w:r>
      <w:r w:rsidRPr="005170D7">
        <w:t xml:space="preserve"> since the 1960s (Pieterse &amp; Parekh, 1995; Santos, 2006; Santos, et. al., 2007).   </w:t>
      </w:r>
    </w:p>
    <w:p w:rsidR="007A4947" w:rsidRPr="005170D7" w:rsidRDefault="007A4947" w:rsidP="007A4947">
      <w:pPr>
        <w:pStyle w:val="Heading4"/>
      </w:pPr>
      <w:r w:rsidRPr="005170D7">
        <w:t>Education is nothing more than a tool of the colonizing movement to expand their grip over power and knowledge</w:t>
      </w:r>
    </w:p>
    <w:p w:rsidR="007A4947" w:rsidRPr="0023762E" w:rsidRDefault="007A4947" w:rsidP="007A4947">
      <w:pPr>
        <w:rPr>
          <w:rStyle w:val="StyleStyleBold12pt"/>
        </w:rPr>
      </w:pPr>
      <w:r w:rsidRPr="0023762E">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6" w:history="1">
        <w:r w:rsidRPr="005170D7">
          <w:rPr>
            <w:rStyle w:val="Hyperlink"/>
          </w:rPr>
          <w:t>http://rochester.academia.edu/MichaelBaker</w:t>
        </w:r>
      </w:hyperlink>
      <w:r w:rsidRPr="005170D7">
        <w:t>, P. 73-74, Accessed: 7/12/13, JB)</w:t>
      </w:r>
    </w:p>
    <w:p w:rsidR="007A4947" w:rsidRPr="005170D7" w:rsidRDefault="007A4947" w:rsidP="007A4947"/>
    <w:p w:rsidR="007A4947" w:rsidRPr="005170D7" w:rsidRDefault="007A4947" w:rsidP="007A4947">
      <w:pPr>
        <w:rPr>
          <w:rStyle w:val="StyleBoldUnderline"/>
        </w:rPr>
      </w:pPr>
      <w:r w:rsidRPr="005170D7">
        <w:rPr>
          <w:rStyle w:val="StyleBoldUnderline"/>
        </w:rPr>
        <w:t>Each mission captures the overall ideology behind the purposes and practices of modern schooling</w:t>
      </w:r>
      <w:r w:rsidRPr="005170D7">
        <w:t xml:space="preserve"> during particular historical periods in both European and non-European contexts.  </w:t>
      </w:r>
      <w:r w:rsidRPr="005170D7">
        <w:rPr>
          <w:rStyle w:val="StyleBoldUnderline"/>
        </w:rPr>
        <w:t>These four educational missions of</w:t>
      </w:r>
      <w:r w:rsidRPr="005170D7">
        <w:t xml:space="preserve"> modernity/</w:t>
      </w:r>
      <w:r w:rsidRPr="005170D7">
        <w:rPr>
          <w:rStyle w:val="StyleBoldUnderline"/>
        </w:rPr>
        <w:t>coloniality are powerful ideological formations that constitute and impose particular views of the self, community, and world through the production, representation, and dissemination of knowledge</w:t>
      </w:r>
      <w:r w:rsidRPr="005170D7">
        <w:t>.  According to Mignolo, these four missions are global designs that constitute successive hegemonic cosmopolitan projects for managing the planet (Mignolo, 2000a, p. 22).  Beginning with the Spanish empire in the sixteenth century</w:t>
      </w:r>
      <w:r w:rsidRPr="005170D7">
        <w:rPr>
          <w:rStyle w:val="StyleBoldUnderline"/>
        </w:rPr>
        <w:t xml:space="preserve">, the history of the four civilizational missions is interlinked with the history of successive world hegemonic states and their political, economic, and cultural leadership.    </w:t>
      </w:r>
    </w:p>
    <w:p w:rsidR="007A4947" w:rsidRPr="005170D7" w:rsidRDefault="007A4947" w:rsidP="007A4947">
      <w:r w:rsidRPr="005170D7">
        <w:rPr>
          <w:rStyle w:val="StyleBoldUnderline"/>
        </w:rPr>
        <w:t>While “colonialism” refers to specific historical periods and places of imperial domination</w:t>
      </w:r>
      <w:r w:rsidRPr="005170D7">
        <w:t xml:space="preserve"> (e.g., Spanish, Dutch, British, the US since the beginning of the twentieth century), “coloniality” refers to the logical structure of colonial domination underlying the Spanish, Dutch, British, and US control of the Atlantic economy and politics, and from there the control and management of almost the entire planet.  In each of the particular imperial periods of colonialism – whether led by Spain (mainly in the sixteenth and seventeenth centuries) or by England (from the nineteenth century to World War II) or by the US (from the early twentieth century until now) – the same logic was maintained; only power changed hands. (Mignolo, 2005, p. 7)</w:t>
      </w:r>
    </w:p>
    <w:p w:rsidR="007A4947" w:rsidRPr="005170D7" w:rsidRDefault="007A4947" w:rsidP="007A4947">
      <w:pPr>
        <w:rPr>
          <w:rStyle w:val="StyleBoldUnderline"/>
        </w:rPr>
      </w:pPr>
      <w:r w:rsidRPr="005170D7">
        <w:rPr>
          <w:rStyle w:val="StyleBoldUnderline"/>
        </w:rPr>
        <w:t>Each mission corresponds to particular European global designs that originate different local histories responding to the same global designs</w:t>
      </w:r>
      <w:r w:rsidRPr="005170D7">
        <w:t xml:space="preserve"> (Mignolo, 2000a</w:t>
      </w:r>
      <w:r w:rsidRPr="005170D7">
        <w:rPr>
          <w:rStyle w:val="StyleBoldUnderline"/>
        </w:rPr>
        <w:t xml:space="preserve">).  The imposition and adoption of global designs interact with local histories producing heterogeneous enactments, not cultural homogeneity.  </w:t>
      </w:r>
    </w:p>
    <w:p w:rsidR="007A4947" w:rsidRPr="005170D7" w:rsidRDefault="007A4947" w:rsidP="007A4947">
      <w:pPr>
        <w:pStyle w:val="Heading3"/>
      </w:pPr>
      <w:r w:rsidRPr="005170D7">
        <w:lastRenderedPageBreak/>
        <w:t>FW = Normative + Silencing</w:t>
      </w:r>
    </w:p>
    <w:p w:rsidR="007A4947" w:rsidRPr="005170D7" w:rsidRDefault="00995A82" w:rsidP="007A4947">
      <w:pPr>
        <w:pStyle w:val="Heading4"/>
      </w:pPr>
      <w:r>
        <w:t>T</w:t>
      </w:r>
      <w:r w:rsidR="007A4947" w:rsidRPr="005170D7">
        <w:t>hey create an even more exclusionary form of education</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7" w:history="1">
        <w:r w:rsidRPr="005170D7">
          <w:rPr>
            <w:rStyle w:val="Hyperlink"/>
          </w:rPr>
          <w:t>http://rochester.academia.edu/MichaelBaker</w:t>
        </w:r>
      </w:hyperlink>
      <w:r w:rsidRPr="005170D7">
        <w:t>, P.54, Accessed: 7/12/13, LPS.)</w:t>
      </w:r>
    </w:p>
    <w:p w:rsidR="007A4947" w:rsidRPr="005170D7" w:rsidRDefault="007A4947" w:rsidP="007A4947">
      <w:pPr>
        <w:rPr>
          <w:rStyle w:val="StyleStyleBold12pt"/>
        </w:rPr>
      </w:pPr>
    </w:p>
    <w:p w:rsidR="007A4947" w:rsidRPr="005170D7" w:rsidRDefault="007A4947" w:rsidP="007A4947">
      <w:pPr>
        <w:rPr>
          <w:rStyle w:val="StyleBoldUnderline"/>
        </w:rPr>
      </w:pPr>
      <w:r w:rsidRPr="005170D7">
        <w:rPr>
          <w:sz w:val="12"/>
        </w:rPr>
        <w:t xml:space="preserve">¶ </w:t>
      </w:r>
      <w:r w:rsidRPr="005170D7">
        <w:rPr>
          <w:rStyle w:val="StyleBoldUnderline"/>
        </w:rPr>
        <w:t xml:space="preserve">All forms of knowledge (both inside and outside of Europe) that did not fit into the epistemic framework of modernity were classified as subordinate and marginalized </w:t>
      </w:r>
      <w:r w:rsidRPr="005170D7">
        <w:t xml:space="preserve">within the Eurocentric cultural-knowledge-power complex that became known as “modernity” and “rationality”. The hegemony of the modern western “medical model” of health care is one prominent example of this epistemological regime of truth (Foucault, 1973, 1980, 1983). Again, according to Quijano, Eurocentrism is “a specific rationality or perspective of knowledge that was made globally hegemonic, colonizing and overcoming other previous or different conceptual formations and their respective concrete knowledges, as much in Europe as in the rest of the world” (Quijano, 2000, pp. 549-550). </w:t>
      </w:r>
      <w:r w:rsidRPr="005170D7">
        <w:rPr>
          <w:sz w:val="12"/>
        </w:rPr>
        <w:t xml:space="preserve">¶ </w:t>
      </w:r>
      <w:proofErr w:type="gramStart"/>
      <w:r w:rsidRPr="005170D7">
        <w:rPr>
          <w:rStyle w:val="StyleBoldUnderline"/>
        </w:rPr>
        <w:t>As</w:t>
      </w:r>
      <w:proofErr w:type="gramEnd"/>
      <w:r w:rsidRPr="005170D7">
        <w:rPr>
          <w:rStyle w:val="StyleBoldUnderline"/>
        </w:rPr>
        <w:t xml:space="preserve"> the epistemic framework of western modernity, Eurocentrism involves the </w:t>
      </w:r>
      <w:r w:rsidRPr="005170D7">
        <w:rPr>
          <w:rStyle w:val="Emphasis"/>
        </w:rPr>
        <w:t>elimination and subordination of other ways of knowing and being through the imposition of a system of power/knowledge relations</w:t>
      </w:r>
      <w:r w:rsidRPr="005170D7">
        <w:rPr>
          <w:rStyle w:val="StyleBoldUnderline"/>
        </w:rPr>
        <w:t xml:space="preserve"> that comprise the project of capitalist modernity and modern education.</w:t>
      </w:r>
      <w:r w:rsidRPr="005170D7">
        <w:t xml:space="preserve"> With the sixteenth century emergence of the modern/colonial system of social classification </w:t>
      </w:r>
      <w:proofErr w:type="gramStart"/>
      <w:r w:rsidRPr="005170D7">
        <w:t>came</w:t>
      </w:r>
      <w:proofErr w:type="gramEnd"/>
      <w:r w:rsidRPr="005170D7">
        <w:t xml:space="preserve"> the need to transform and design institutions that would maintain and expand the emerging knowledge/power relations. The Eurocentric curriculum, along with the assimilating, civilizational ethos of modern schooling, are among the most overt examples of modern education’s direct and ongoing complicity in this patriarchal and racial system of domination and exploitation. </w:t>
      </w:r>
      <w:r w:rsidRPr="005170D7">
        <w:rPr>
          <w:rStyle w:val="StyleBoldUnderline"/>
        </w:rPr>
        <w:t>Maintaining or reproducing these racially organized knowledge/power relations is the heart of redemptive-civilizational missions of Eurocentric modernity.</w:t>
      </w:r>
      <w:r w:rsidRPr="005170D7">
        <w:t xml:space="preserve"> The production and dissemination of knowledge, since the European Renaissance, is a fundamental aspect of the western civilizational missions to save the world by imposing an ideal model of society, economy, and being. </w:t>
      </w:r>
      <w:r w:rsidRPr="005170D7">
        <w:rPr>
          <w:rStyle w:val="StyleBoldUnderline"/>
        </w:rPr>
        <w:t>The constructions of modern/colonial schooling and the modern/colonial curriculum are institutionalizations of this civilizational ideal. ¶ Eurocentrism is a rationale that conceals the historical and contemporary relations between knowledge and power – the power of modern/colonial oppression and domination.</w:t>
      </w:r>
    </w:p>
    <w:p w:rsidR="007A4947" w:rsidRPr="005170D7" w:rsidRDefault="007A4947" w:rsidP="007A4947">
      <w:pPr>
        <w:pStyle w:val="Heading4"/>
      </w:pPr>
      <w:r w:rsidRPr="005170D7">
        <w:t>Eurocentrism is at the core of exclusionary education- only by breaking it down can we solve</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8" w:history="1">
        <w:r w:rsidRPr="005170D7">
          <w:rPr>
            <w:rStyle w:val="Hyperlink"/>
          </w:rPr>
          <w:t>http://rochester.academia.edu/MichaelBaker</w:t>
        </w:r>
      </w:hyperlink>
      <w:r w:rsidRPr="005170D7">
        <w:t>, P.56, Accessed: 7/12/13, LPS.)</w:t>
      </w:r>
    </w:p>
    <w:p w:rsidR="007A4947" w:rsidRPr="005170D7" w:rsidRDefault="007A4947" w:rsidP="007A4947">
      <w:pPr>
        <w:rPr>
          <w:rStyle w:val="StyleStyleBold12pt"/>
        </w:rPr>
      </w:pPr>
    </w:p>
    <w:p w:rsidR="007A4947" w:rsidRPr="005170D7" w:rsidRDefault="007A4947" w:rsidP="007A4947">
      <w:pPr>
        <w:rPr>
          <w:rStyle w:val="StyleBoldUnderline"/>
        </w:rPr>
      </w:pPr>
      <w:r w:rsidRPr="005170D7">
        <w:rPr>
          <w:rStyle w:val="StyleBoldUnderline"/>
        </w:rPr>
        <w:t xml:space="preserve">This universalized system of social classification and differentiation is also evident in the dichotomous categories of ordinary language found in the everyday discourses of schooling, e.g., superior/inferior, rational/irrational, literate/illiterate, modern/traditional, developed/underdeveloped, educated/uneducated, civilized/primitive, normal/abnormal, etc. Barbarians, savages, primitives, underdeveloped, people of color, children, illiterates, uneducated, at-risk, minorities, underachievers, etc., are all educational policy categories of people subjected to the ongoing civilizing, assimilating, </w:t>
      </w:r>
      <w:proofErr w:type="gramStart"/>
      <w:r w:rsidRPr="005170D7">
        <w:rPr>
          <w:rStyle w:val="StyleBoldUnderline"/>
        </w:rPr>
        <w:t>educational</w:t>
      </w:r>
      <w:proofErr w:type="gramEnd"/>
      <w:r w:rsidRPr="005170D7">
        <w:rPr>
          <w:rStyle w:val="StyleBoldUnderline"/>
        </w:rPr>
        <w:t xml:space="preserve"> missions</w:t>
      </w:r>
      <w:r w:rsidRPr="005170D7">
        <w:t xml:space="preserve">. Again, racism is understood here as the classification and ranking of human beings according to a model that corresponds with Euro-American ways of life and sensibilities (Mignolo, 1999b, 2003a). </w:t>
      </w:r>
      <w:r w:rsidRPr="005170D7">
        <w:rPr>
          <w:sz w:val="12"/>
        </w:rPr>
        <w:t xml:space="preserve">¶ </w:t>
      </w:r>
      <w:proofErr w:type="gramStart"/>
      <w:r w:rsidRPr="005170D7">
        <w:rPr>
          <w:rStyle w:val="StyleBoldUnderline"/>
        </w:rPr>
        <w:t>The</w:t>
      </w:r>
      <w:proofErr w:type="gramEnd"/>
      <w:r w:rsidRPr="005170D7">
        <w:rPr>
          <w:rStyle w:val="StyleBoldUnderline"/>
        </w:rPr>
        <w:t xml:space="preserve"> political purpose of compulsory education is assimilation of whole populations into Euro-American ways of life and sensibilities,</w:t>
      </w:r>
      <w:r w:rsidRPr="005170D7">
        <w:t xml:space="preserve"> carried out in the interest of the capitalist state, embedded within an imperial interstate system, interlinked with the reproduction of the capitalist world system. Modern schooling is designed to (re)produce modern subjects who will in turn contribute to the reproduction of the modern/colonial world system through the reproduction of the dominant cultures within particular nation-states. State mass compulsory education is a political structure of individualization techniques and totalization procedures (Foucault, 1983, p. 213). </w:t>
      </w:r>
      <w:r w:rsidRPr="005170D7">
        <w:rPr>
          <w:sz w:val="12"/>
        </w:rPr>
        <w:t xml:space="preserve">¶ </w:t>
      </w:r>
      <w:r w:rsidRPr="005170D7">
        <w:t>The school system</w:t>
      </w:r>
      <w:proofErr w:type="gramStart"/>
      <w:r w:rsidRPr="005170D7">
        <w:t>,…</w:t>
      </w:r>
      <w:proofErr w:type="gramEnd"/>
      <w:r w:rsidRPr="005170D7">
        <w:t xml:space="preserve">is not bureaucratic and disciplinary by default, having betrayed its mission of human self-realization to a repressive State or a rapacious economy. It is positively and irrevocably bureaucratic and disciplinary, emerging as it does from the exigencies of social governance and from the pastoral disciplines with which the administrative State attempted to meet these exigencies. (Hunter, 1996, p. 149) </w:t>
      </w:r>
      <w:r w:rsidRPr="005170D7">
        <w:rPr>
          <w:sz w:val="12"/>
        </w:rPr>
        <w:t xml:space="preserve">¶ </w:t>
      </w:r>
      <w:proofErr w:type="gramStart"/>
      <w:r w:rsidRPr="005170D7">
        <w:t>Thoroughly</w:t>
      </w:r>
      <w:proofErr w:type="gramEnd"/>
      <w:r w:rsidRPr="005170D7">
        <w:t xml:space="preserve"> disguised behind the rhetoric of modernity (i.e., progress, freedom, self-governance, civilization, scientific truth, rationality, equality of opportunity, meritocracy, etc.), western schooling is a modern/colonial institution that legitimately reproduces a racially stratified social system (Goldberg, 1993, 1994; Omni &amp; Winant, 1986; Dirlik, 2008; Mignolo, 2003a; Grosfoguel, 2002; Pepper, 2006; Giroux, 1998). From this perspective, modern western schooling practices are modern/colonial institutions responsible for producing “civilized” subjectivities. Through the imposition of this civilizing process, a racialized hierarchy of cultural assimilation that comprises the national and international systems of labor is reproduced. </w:t>
      </w:r>
      <w:r w:rsidRPr="005170D7">
        <w:rPr>
          <w:sz w:val="12"/>
        </w:rPr>
        <w:t xml:space="preserve">¶ </w:t>
      </w:r>
      <w:r w:rsidRPr="005170D7">
        <w:t xml:space="preserve">“The global racial/ethnic hierarchy of European and non-European is an integral part of the development of the capitalist world system’s international division of labor” (Grosfoguel, 2002, p. 206). The “global racial/ethnic hierarchy” and global racialization processes (Grosfoguel, 2002; Winant, 2001, 2006; Maldonado-Torres, 2004; Macedo &amp; Gounari, 2006, Da Silva, 2007; Dirlik, 2008) refer to </w:t>
      </w:r>
      <w:r w:rsidRPr="005170D7">
        <w:rPr>
          <w:rStyle w:val="StyleBoldUnderline"/>
        </w:rPr>
        <w:t>classifications and rankings of human beings according to a model that corresponds with Eurocentric ways of knowing and bein</w:t>
      </w:r>
      <w:r w:rsidRPr="005170D7">
        <w:t xml:space="preserve">g (Mignolo, 2006). </w:t>
      </w:r>
      <w:r w:rsidRPr="005170D7">
        <w:rPr>
          <w:rStyle w:val="StyleBoldUnderline"/>
        </w:rPr>
        <w:t>Mass education systems are among the primary institutions responsible for the enculturation of Eurocentric ways of knowing and being that rank order individuals according to their degree of assimilation into the dominant geocultural system.</w:t>
      </w:r>
      <w:r w:rsidRPr="005170D7">
        <w:t xml:space="preserve"> In the taken-for-granted alliance between the state, business, and education, degrees and diplomas exercise hegemonic control over access to employment and life-course possibilities and identities. Eurocentric structures of knowledge and the Eurocentric curriculum are at the center of these colonial, capitalist, and racialized, civilizational, assimilation processes. </w:t>
      </w:r>
      <w:r w:rsidRPr="005170D7">
        <w:rPr>
          <w:sz w:val="12"/>
        </w:rPr>
        <w:t xml:space="preserve">¶ </w:t>
      </w:r>
      <w:r w:rsidRPr="005170D7">
        <w:t xml:space="preserve">Race and class are therefore historically interrelated through the underlying epistemic logic of modern racism and the educational reproduction of the global racial hierarchy (Goldberg, 1993, 2002; Silva, 2007). </w:t>
      </w:r>
      <w:r w:rsidRPr="005170D7">
        <w:rPr>
          <w:rStyle w:val="StyleBoldUnderline"/>
        </w:rPr>
        <w:t xml:space="preserve">Epistemic and ontological differences are European inventions that secure the supremacy of western rationality and devalue what cannot be assimilated. ¶ </w:t>
      </w:r>
      <w:proofErr w:type="gramStart"/>
      <w:r w:rsidRPr="005170D7">
        <w:rPr>
          <w:rStyle w:val="StyleBoldUnderline"/>
        </w:rPr>
        <w:t>At</w:t>
      </w:r>
      <w:proofErr w:type="gramEnd"/>
      <w:r w:rsidRPr="005170D7">
        <w:rPr>
          <w:rStyle w:val="StyleBoldUnderline"/>
        </w:rPr>
        <w:t xml:space="preserve"> the epistemic level, the Western notion of rationality became a </w:t>
      </w:r>
      <w:r w:rsidRPr="005170D7">
        <w:rPr>
          <w:rStyle w:val="StyleBoldUnderline"/>
        </w:rPr>
        <w:lastRenderedPageBreak/>
        <w:t>universal measuring stick and a model of a rational human being.</w:t>
      </w:r>
      <w:r w:rsidRPr="005170D7">
        <w:t xml:space="preserve"> At the same time, it spilled over ontology, as those who are not quite at the level of Western notion of rationality are lesser being. This is, simply, the logic of racism: the invention of epistemic and ontological colonial differences to secure the supremacy of Western rationality and devalue what cannot be assimilated. And it is basically epistemological because it is invented and created rather than “representing” epistemic and ontological differences in the world. (Mignolo, 2008, p</w:t>
      </w:r>
      <w:proofErr w:type="gramStart"/>
      <w:r w:rsidRPr="005170D7">
        <w:t>. )</w:t>
      </w:r>
      <w:proofErr w:type="gramEnd"/>
      <w:r w:rsidRPr="005170D7">
        <w:t xml:space="preserve"> </w:t>
      </w:r>
      <w:r w:rsidRPr="005170D7">
        <w:rPr>
          <w:sz w:val="12"/>
        </w:rPr>
        <w:t xml:space="preserve">¶ </w:t>
      </w:r>
      <w:r w:rsidRPr="005170D7">
        <w:t xml:space="preserve">Differences (coloniality of differences) are constructed and hierarchically organized in order to eliminate the threat of difference to the effective reproduction of the world system. The transformation of differences into values is a machine like process, propelled by the synergy of a civilizational ethos, instituted and managed by a globally organized dominant white, mostly male, elite class. The imposed value hierarchy reflects the predominance of the Eurocentric ways of knowing and being (presumed to be universal) of this capitalist, patriarchal, and racist culture (Grosfoguel &amp; Cervantes-Rodriquez, 2002). </w:t>
      </w:r>
      <w:r w:rsidRPr="005170D7">
        <w:rPr>
          <w:sz w:val="12"/>
        </w:rPr>
        <w:t xml:space="preserve">¶ </w:t>
      </w:r>
      <w:proofErr w:type="gramStart"/>
      <w:r w:rsidRPr="005170D7">
        <w:t>The</w:t>
      </w:r>
      <w:proofErr w:type="gramEnd"/>
      <w:r w:rsidRPr="005170D7">
        <w:t xml:space="preserve"> parallels between the racial patterns of educational attainment (Dei, et. al., 1997; Ladson-Billings, 1997, 1998; Orfield, 2004; Yosso, et. Al., 2004; Stinson, 2006) and the racially stratified system of labor are part of a global model of power relations that emerged in the sixteenth century. Aproximately twenty percent of all Hispanic and African-American adults in the U.S. today have a college degree, compared to fifty percent among white adults (Santora, 2009; Yosso </w:t>
      </w:r>
      <w:proofErr w:type="gramStart"/>
      <w:r w:rsidRPr="005170D7">
        <w:t>et.al.,</w:t>
      </w:r>
      <w:proofErr w:type="gramEnd"/>
      <w:r w:rsidRPr="005170D7">
        <w:t xml:space="preserve"> 2004). </w:t>
      </w:r>
      <w:proofErr w:type="gramStart"/>
      <w:r w:rsidRPr="005170D7">
        <w:t>“From kindergarten screening through graduate level exams, minority peoples have struggled to compete successfully with dominant populations (Bourdeaux, 1995; Gegeo &amp; Watson-Gegeo, 1999, p. 27)” (De Jarlais, 2008, p. 43).</w:t>
      </w:r>
      <w:proofErr w:type="gramEnd"/>
      <w:r w:rsidRPr="005170D7">
        <w:t xml:space="preserve"> Many elementary school districts in the U.S. test all students by the third or fourth grades and use the results to segregate students thereafter in ways that correspond highly and consistently with racial and class differences (Oakes, 1985). </w:t>
      </w:r>
      <w:r w:rsidRPr="005170D7">
        <w:rPr>
          <w:sz w:val="12"/>
        </w:rPr>
        <w:t xml:space="preserve">¶ </w:t>
      </w:r>
      <w:proofErr w:type="gramStart"/>
      <w:r w:rsidRPr="005170D7">
        <w:t>The</w:t>
      </w:r>
      <w:proofErr w:type="gramEnd"/>
      <w:r w:rsidRPr="005170D7">
        <w:t xml:space="preserve"> latest round of international educational restructuring (Daun, 2002) is part of the global restructuring of the international system of labor control, intertwined with the reassertion of the disciplinary authority of the existing power/knowledge relations. The variety of critiques of modernity since the 1960s combined and interrelated with the collapse of the U.S. led modernization and development project in the early 1970s are two of the underlying historical conditions behind the current standards reform movement (Crozier, Huntington &amp; Watanuki, 1975; Aronowitz and Giroux, 1991). The maintainence of the Eurocentric worldview and civilizational ethos, along with the existing structures of knowledge and western institutions of education, are integral to the effective governance and reproduction of the racially stratified modern/colonial world system, undergoing another systemic crisis today (Wallerstein, 2008; Grosfoguel, 2008). </w:t>
      </w:r>
      <w:r w:rsidRPr="005170D7">
        <w:rPr>
          <w:sz w:val="12"/>
        </w:rPr>
        <w:t xml:space="preserve">¶ </w:t>
      </w:r>
      <w:proofErr w:type="gramStart"/>
      <w:r w:rsidRPr="005170D7">
        <w:t>Despite</w:t>
      </w:r>
      <w:proofErr w:type="gramEnd"/>
      <w:r w:rsidRPr="005170D7">
        <w:t xml:space="preserve"> decades of “multicultural education,” assimilation into the dominant ways of knowing and being remains the underlying purpose of western mass educational systems. </w:t>
      </w:r>
      <w:r w:rsidRPr="005170D7">
        <w:rPr>
          <w:sz w:val="12"/>
        </w:rPr>
        <w:t xml:space="preserve">¶ </w:t>
      </w:r>
      <w:r w:rsidRPr="005170D7">
        <w:t xml:space="preserve">…approaches to cultural and linguistic diversity in education have centered </w:t>
      </w:r>
      <w:proofErr w:type="gramStart"/>
      <w:r w:rsidRPr="005170D7">
        <w:t>around</w:t>
      </w:r>
      <w:proofErr w:type="gramEnd"/>
      <w:r w:rsidRPr="005170D7">
        <w:t xml:space="preserve"> a deficit-difference paradigm whereby the lifeways of nondominant groups (e.g., members of racialized ethnic minority groups, migrant and multilingual populations, the working class and the working poor, and stigmatized religious groups) are understood as a set of cultural traits that are ascribed moral and economic values. (Lam, 2006, p. 215) </w:t>
      </w:r>
      <w:r w:rsidRPr="005170D7">
        <w:rPr>
          <w:sz w:val="12"/>
        </w:rPr>
        <w:t xml:space="preserve">¶ </w:t>
      </w:r>
      <w:proofErr w:type="gramStart"/>
      <w:r w:rsidRPr="005170D7">
        <w:t>Based</w:t>
      </w:r>
      <w:proofErr w:type="gramEnd"/>
      <w:r w:rsidRPr="005170D7">
        <w:t xml:space="preserve"> on the assumption and expectation of assimilation into a supposedly superior Eurocentric system of knowledge and way of being, western education is structurally racist and reproductive of a violent system of exploitation and domination. Epistemic racism negates the cultural capacity of marginalized groups to produce their own knowledge (Maldonado-Torres, 2004). From this perspective, there is no way out of the globalized system of western racism and capitalism without de-linking knowledge from western epistemology, in part, through the creation of a post–Eurocentric curriculum.</w:t>
      </w:r>
      <w:r w:rsidRPr="005170D7">
        <w:rPr>
          <w:rStyle w:val="Emphasis"/>
        </w:rPr>
        <w:t xml:space="preserve"> Education remains a modern/colonial institution, but signs of this eventual de-linking are </w:t>
      </w:r>
      <w:r w:rsidRPr="005170D7">
        <w:rPr>
          <w:rStyle w:val="Emphasis"/>
        </w:rPr>
        <w:lastRenderedPageBreak/>
        <w:t>emerging.</w:t>
      </w:r>
      <w:r w:rsidRPr="005170D7">
        <w:t xml:space="preserve"> </w:t>
      </w:r>
      <w:r w:rsidRPr="005170D7">
        <w:rPr>
          <w:rStyle w:val="StyleBoldUnderline"/>
        </w:rPr>
        <w:t xml:space="preserve">Knowledge and understanding education’s historical relations within the ideologies and practices of the ongoing civilizing missions of Eurocentric modernity, contributes to this eventual de-linking. </w:t>
      </w:r>
    </w:p>
    <w:p w:rsidR="007A4947" w:rsidRPr="005170D7" w:rsidRDefault="007A4947" w:rsidP="007A4947">
      <w:pPr>
        <w:pStyle w:val="Heading4"/>
      </w:pPr>
      <w:r w:rsidRPr="005170D7">
        <w:t>Eurocentrism bankrupts their education claims – leads to education homogenization – accepting the multiplicity of knowledge is key to solve</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39" w:history="1">
        <w:r w:rsidRPr="005170D7">
          <w:rPr>
            <w:rStyle w:val="Hyperlink"/>
          </w:rPr>
          <w:t>http://rochester.academia.edu/MichaelBaker</w:t>
        </w:r>
      </w:hyperlink>
      <w:r w:rsidRPr="005170D7">
        <w:t>, P. 74-75, Accessed: 7/12/13, JB)</w:t>
      </w:r>
    </w:p>
    <w:p w:rsidR="007A4947" w:rsidRPr="005170D7" w:rsidRDefault="007A4947" w:rsidP="007A4947"/>
    <w:p w:rsidR="007A4947" w:rsidRPr="005170D7" w:rsidRDefault="007A4947" w:rsidP="007A4947">
      <w:r w:rsidRPr="005170D7">
        <w:t xml:space="preserve">The modern/colonial world system perspective claims that a hegemonic “cultural complex” emerged in the sixteenth century that became </w:t>
      </w:r>
      <w:r w:rsidRPr="005170D7">
        <w:rPr>
          <w:rStyle w:val="StyleBoldUnderline"/>
        </w:rPr>
        <w:t>the basis for the Eurocentric cosmology and the first stage of the western civilizing missions.  Totalizing principles of knowledge and forms of subjectivity, the construction of a globalized hierarchy of identities based on race, the invasion of the Americas, along with the emergence of mercantile capitalism all contributed to the creation of the Eurocentric imaginary of the modern/colonial world system.  Eurocentrism, as characterized above, is centrally an epistemological imaginary that subalternizes all other different</w:t>
      </w:r>
      <w:r w:rsidRPr="005170D7">
        <w:t xml:space="preserve"> (non-modern) </w:t>
      </w:r>
      <w:r w:rsidRPr="005170D7">
        <w:rPr>
          <w:rStyle w:val="StyleBoldUnderline"/>
        </w:rPr>
        <w:t>ways of knowing</w:t>
      </w:r>
      <w:r w:rsidRPr="005170D7">
        <w:t xml:space="preserve"> and being.  This focus on coloniality therefore emphasizes what was occluded in the rise of the west and the making of the modern/colonial world system.  Understanding Eurocentrism within the history of its emergence in the sixteenth century calls forth the creative interrelation of subaltern knowledges and corresponding ways of being in the post-Eurocentric school curriculum.  </w:t>
      </w:r>
    </w:p>
    <w:p w:rsidR="007A4947" w:rsidRPr="005170D7" w:rsidRDefault="007A4947" w:rsidP="007A4947">
      <w:r w:rsidRPr="005170D7">
        <w:rPr>
          <w:rStyle w:val="StyleBoldUnderline"/>
        </w:rPr>
        <w:t>The knowledge, critical insights, and political strategies produced from the subaltern side of the colonial different serve as point of departure to move beyond colonialist and nationalist discourses</w:t>
      </w:r>
      <w:r w:rsidRPr="005170D7">
        <w:t xml:space="preserve">.  Rather than underestimating the subaltern, we should take seriously their cosmologies, thinking processes, and political strategies as a point of departure to our knowledge production. (Grosfoguel, 2002, p. 209) </w:t>
      </w:r>
    </w:p>
    <w:p w:rsidR="007A4947" w:rsidRPr="005170D7" w:rsidRDefault="007A4947" w:rsidP="007A4947">
      <w:r w:rsidRPr="005170D7">
        <w:t xml:space="preserve">One of the most important initial implications of this historical-theoretical interpretation therefore is recognizing modern education’s containment within the totalizing grip of western epistemology.  This recognition contributes to the impetus and the vision for redesigning teaching and learning around the pluriversity of knowledges and ways of being in the world.   </w:t>
      </w:r>
      <w:r w:rsidRPr="005170D7">
        <w:rPr>
          <w:rStyle w:val="StyleBoldUnderline"/>
        </w:rPr>
        <w:t>A pluriversal vision of education is conceived as a process of epistemic delinking from Eurocentrism.  Delinking from the modern formation of rationality and subjectivity involves the re-cognition, inclusion, and re-inscription of the principles and forms of knowledge and subjectivity that have been repressed or subalternized by modern reason in the ongoing redemptive-civilizational missions</w:t>
      </w:r>
      <w:r w:rsidRPr="005170D7">
        <w:t xml:space="preserve">.  The ultimate aim of this pluriversal movement is the creation of a transmodern world where many different worlds can coexist without an imposed assimilation ethos.  A pluriversal education is an alternative to the current educational system of assimilation/marginalization into a universalized cultural project.  As an alternative interpretation of western modernity, the modern/colonial world system offers a way to demythologize the cultural narratives of western knowledge and modern education and points towards </w:t>
      </w:r>
      <w:proofErr w:type="gramStart"/>
      <w:r w:rsidRPr="005170D7">
        <w:t>a pluriversal</w:t>
      </w:r>
      <w:proofErr w:type="gramEnd"/>
      <w:r w:rsidRPr="005170D7">
        <w:t xml:space="preserve"> reorganization of teaching and learning within an “ecology of knowledges” (Santos, et al., 2007; Santos, 2006, 2007a, 2007b).  </w:t>
      </w:r>
    </w:p>
    <w:p w:rsidR="007A4947" w:rsidRPr="005170D7" w:rsidRDefault="007A4947" w:rsidP="007A4947">
      <w:r w:rsidRPr="005170D7">
        <w:lastRenderedPageBreak/>
        <w:t xml:space="preserve">For a variety of interrelated reasons, </w:t>
      </w:r>
      <w:r w:rsidRPr="005170D7">
        <w:rPr>
          <w:rStyle w:val="StyleBoldUnderline"/>
        </w:rPr>
        <w:t>the civilizational project of Eurocentric modernity has reached it terminal limits</w:t>
      </w:r>
      <w:r w:rsidRPr="005170D7">
        <w:t xml:space="preserve"> (Wallerstein, 2008; Grosfoguel, 2008).  In the twenty-first century, the western civilizational project can no longer be imposed upon the whole world as if it were universal.  The legitimation crisis of western modernity involves a global awareness that the western civilizational project is profoundly interrelated with the violence of coloniality.  The changing rhetoric of modernity has lost its persuasive appeal for more and more people around the world today.  </w:t>
      </w:r>
      <w:r w:rsidRPr="005170D7">
        <w:rPr>
          <w:rStyle w:val="StyleBoldUnderline"/>
        </w:rPr>
        <w:t>The oppressive power/knowledge system of hierarchical cultural differences and the huge disparities in wealth that have accumulated over the past two centuries are consequences of this capitalist civilizational project</w:t>
      </w:r>
      <w:r w:rsidRPr="005170D7">
        <w:t xml:space="preserve"> (Robbins, 1999; Wallerstein, 1995a).  From a modern/colonial world system perspective the purpose of education now is decolonization from the reductive, dominant, and oppressive ways of knowing and being that have been seductively and coercively imposed throughout the world over the past five hundred years.  </w:t>
      </w:r>
    </w:p>
    <w:p w:rsidR="007A4947" w:rsidRPr="005170D7" w:rsidRDefault="007A4947" w:rsidP="007A4947">
      <w:pPr>
        <w:pStyle w:val="Heading3"/>
      </w:pPr>
      <w:r w:rsidRPr="005170D7">
        <w:lastRenderedPageBreak/>
        <w:t>FW = Racist + Patriarichal</w:t>
      </w:r>
    </w:p>
    <w:p w:rsidR="007A4947" w:rsidRPr="005170D7" w:rsidRDefault="007A4947" w:rsidP="007A4947">
      <w:pPr>
        <w:pStyle w:val="Heading4"/>
      </w:pPr>
      <w:r w:rsidRPr="005170D7">
        <w:t xml:space="preserve">Their attempt to “reframe” the debate just re-entrenches Eurocentrism and justifies Eurocentric knowledge production and the classifying, ranking, assimilating and organizing of the </w:t>
      </w:r>
      <w:proofErr w:type="gramStart"/>
      <w:r w:rsidRPr="005170D7">
        <w:t>Other</w:t>
      </w:r>
      <w:proofErr w:type="gramEnd"/>
      <w:r w:rsidRPr="005170D7">
        <w:t>- they encourage patriarchal and racial binaries- we control the only external impact</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0" w:history="1">
        <w:r w:rsidRPr="005170D7">
          <w:rPr>
            <w:rStyle w:val="Hyperlink"/>
          </w:rPr>
          <w:t>http://rochester.academia.edu/MichaelBaker</w:t>
        </w:r>
      </w:hyperlink>
      <w:r w:rsidRPr="005170D7">
        <w:t>, P.8, Accessed: 7/12/13, LPS.)</w:t>
      </w:r>
    </w:p>
    <w:p w:rsidR="007A4947" w:rsidRPr="005170D7" w:rsidRDefault="007A4947" w:rsidP="007A4947">
      <w:pPr>
        <w:rPr>
          <w:rStyle w:val="StyleStyleBold12pt"/>
        </w:rPr>
      </w:pPr>
    </w:p>
    <w:p w:rsidR="007A4947" w:rsidRPr="005170D7" w:rsidRDefault="007A4947" w:rsidP="007A4947">
      <w:r w:rsidRPr="005170D7">
        <w:rPr>
          <w:rStyle w:val="Emphasis"/>
        </w:rPr>
        <w:t xml:space="preserve">The epistemic foundation of this modern European civilizational project can be summarized as a Eurocentric knowledge framework for classifying, ranking, and organizing people and places within a patriarchal and racial hierarchy interlinked with the capitalist system of production </w:t>
      </w:r>
      <w:r w:rsidRPr="005170D7">
        <w:t xml:space="preserve">(Quijano, 2000).  The formation of this Eurocentric knowledge framework is part of a global model of power/knowledge relations that emerged with and articulated the modern/colonial world system.  </w:t>
      </w:r>
      <w:r w:rsidRPr="005170D7">
        <w:rPr>
          <w:rStyle w:val="StyleBoldUnderline"/>
        </w:rPr>
        <w:t>The system of knowledge, civilizational ideologies, and civilizing practices that comprise modern western education are maintained within the epistemic presuppositions of Eurcocentric modernity</w:t>
      </w:r>
      <w:r w:rsidRPr="005170D7">
        <w:t xml:space="preserve">.  </w:t>
      </w:r>
      <w:r w:rsidRPr="005170D7">
        <w:rPr>
          <w:rStyle w:val="Emphasis"/>
        </w:rPr>
        <w:t>A modern/colonial world-system perspective provides a geo-historically grounded critique of the ways western knowledge and education systems contribute to global processes of Euro-American cultural assimilation and subalternization</w:t>
      </w:r>
      <w:r w:rsidRPr="005170D7">
        <w:t xml:space="preserve"> (Des Jarlais, 2008).  Modern western education is a central institution within the civilization-savagism paradigm of Eurocentric modernity.¶ This critique of Eurocentric modernity contributes to and draws upon the contemporary revisionist scholarship in early modern </w:t>
      </w:r>
      <w:proofErr w:type="gramStart"/>
      <w:r w:rsidRPr="005170D7">
        <w:t>historiography  (</w:t>
      </w:r>
      <w:proofErr w:type="gramEnd"/>
      <w:r w:rsidRPr="005170D7">
        <w:t xml:space="preserve">Sardar, Nandy &amp; Wyn Davies, 1993; Wynter, 1995; Mignolo, 1995a; Steinmetz, 1999; Gorsky, 2003; Adams, Clements &amp; Orloff, 2004).  This revisionist historical-theoretical framework aims to re-contextualize the history of modern schooling within the systemic-historical-discursive structures of modernity and coloniality, referred to as the modern/colonial world system.  </w:t>
      </w:r>
      <w:r w:rsidRPr="005170D7">
        <w:rPr>
          <w:rStyle w:val="StyleBoldUnderline"/>
        </w:rPr>
        <w:t xml:space="preserve">The modern/colonial world system perspective holds significant implications for a revised critical theory of modern western education.  </w:t>
      </w:r>
      <w:r w:rsidRPr="005170D7">
        <w:rPr>
          <w:rStyle w:val="Emphasis"/>
        </w:rPr>
        <w:t xml:space="preserve">Reframing modernity in relation to coloniality makes Eurocentrism a key concept for denaturalizing the ways western educators and educational researchers learn to conceive and perceive the world. </w:t>
      </w:r>
      <w:r w:rsidRPr="005170D7">
        <w:t xml:space="preserve"> </w:t>
      </w:r>
      <w:r w:rsidRPr="005170D7">
        <w:rPr>
          <w:rStyle w:val="StyleBoldUnderline"/>
        </w:rPr>
        <w:t>Understood as the epistemic framework of western modernity, Eurocentrism becomes a metaphor to denaturalize the modern paradigm of rational knowledge inherent in the conceptualization and organization of modern schooling.</w:t>
      </w:r>
      <w:r w:rsidRPr="005170D7">
        <w:t xml:space="preserve">  Eurocentric knowledge is not just another way of conceiving the world that is demonstratively or presumed to be better than other ways and therefore remains dominant in the world today (Landes, 1999; Collins &amp; O’Brien, 2003).  Eurocentric modernity was constructed through an epistemic conceptual apparatus that subalternized all other ways of conceiving and organizing knowledge.  </w:t>
      </w:r>
    </w:p>
    <w:p w:rsidR="007A4947" w:rsidRPr="005170D7" w:rsidRDefault="007A4947" w:rsidP="007A4947"/>
    <w:p w:rsidR="004C3DC4" w:rsidRPr="005170D7" w:rsidRDefault="004C3DC4" w:rsidP="004C3DC4">
      <w:pPr>
        <w:pStyle w:val="Heading3"/>
      </w:pPr>
      <w:r w:rsidRPr="005170D7">
        <w:lastRenderedPageBreak/>
        <w:t>Sequencing DA to FW</w:t>
      </w:r>
    </w:p>
    <w:p w:rsidR="004C3DC4" w:rsidRPr="005170D7" w:rsidRDefault="004C3DC4" w:rsidP="004C3DC4">
      <w:pPr>
        <w:pStyle w:val="Heading4"/>
      </w:pPr>
      <w:r w:rsidRPr="005170D7">
        <w:t>The affirmatives de-linking of educational practices from their status in western educational systems is the only way to solve-the aff’s move to decolonize eduction is a prerequisite to the dialogue</w:t>
      </w:r>
    </w:p>
    <w:p w:rsidR="004C3DC4" w:rsidRPr="005170D7" w:rsidRDefault="004C3DC4" w:rsidP="004C3DC4">
      <w:pPr>
        <w:rPr>
          <w:rStyle w:val="StyleStyleBold12pt"/>
        </w:rPr>
      </w:pPr>
      <w:r w:rsidRPr="005170D7">
        <w:rPr>
          <w:rStyle w:val="StyleStyleBold12pt"/>
        </w:rPr>
        <w:t>Baker, graduate Student, Education and Human Development, University of Rodchester, ‘9</w:t>
      </w:r>
    </w:p>
    <w:p w:rsidR="004C3DC4" w:rsidRPr="005170D7" w:rsidRDefault="004C3DC4" w:rsidP="004C3DC4">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1" w:history="1">
        <w:r w:rsidRPr="005170D7">
          <w:rPr>
            <w:rStyle w:val="Hyperlink"/>
          </w:rPr>
          <w:t>http://rochester.academia.edu/MichaelBaker</w:t>
        </w:r>
      </w:hyperlink>
      <w:r w:rsidRPr="005170D7">
        <w:t>, P.10, Accessed: 7/12/13, LPS.)</w:t>
      </w:r>
    </w:p>
    <w:p w:rsidR="004C3DC4" w:rsidRPr="005170D7" w:rsidRDefault="004C3DC4" w:rsidP="004C3DC4">
      <w:pPr>
        <w:rPr>
          <w:rStyle w:val="StyleStyleBold12pt"/>
        </w:rPr>
      </w:pPr>
    </w:p>
    <w:p w:rsidR="004C3DC4" w:rsidRPr="005170D7" w:rsidRDefault="004C3DC4" w:rsidP="004C3DC4">
      <w:r w:rsidRPr="005170D7">
        <w:rPr>
          <w:rStyle w:val="Emphasis"/>
        </w:rPr>
        <w:t>Interpreting modern education from a planetary horizon is oriented by the ultimate goal of de-linking educational practices from their containment within the western civilizational ethos in order to include knowledge</w:t>
      </w:r>
      <w:r w:rsidRPr="005170D7">
        <w:t xml:space="preserve">, </w:t>
      </w:r>
      <w:r w:rsidRPr="005170D7">
        <w:rPr>
          <w:rStyle w:val="StyleBoldUnderline"/>
        </w:rPr>
        <w:t>understanding, and experience of the world subalternized within the cultural-epistemic hegemony of Eurocentric modernity.</w:t>
      </w:r>
      <w:r w:rsidRPr="005170D7">
        <w:t xml:space="preserve">  </w:t>
      </w:r>
      <w:r w:rsidRPr="005170D7">
        <w:rPr>
          <w:rStyle w:val="StyleBoldUnderline"/>
        </w:rPr>
        <w:t>In the present era of increasing global interconnectedness and intercivilizational contacts and conflicts, western education can no longer be delimited within a naturalized or taken for granted Eurocentric cosmology</w:t>
      </w:r>
      <w:r w:rsidRPr="005170D7">
        <w:t xml:space="preserve"> (Des Jarlais, 2008).  In the twenty-first century, the purposes of formal education should now include the capacities for critical self-reflection on one’s own civilizational consciousness and inter- and intra-civilizational dialogue.  “</w:t>
      </w:r>
      <w:r w:rsidRPr="005170D7">
        <w:rPr>
          <w:rStyle w:val="Emphasis"/>
        </w:rPr>
        <w:t>Dialogue can only take place once ‘modernity’ is decolonized and dispossessed of its mythical march toward the future.  Dialogue can only take place when the monologue of one civilization (Western) is no longer enforced”</w:t>
      </w:r>
      <w:r w:rsidRPr="005170D7">
        <w:t xml:space="preserve"> (Mignolo, 2005, p. xix). </w:t>
      </w:r>
      <w:r w:rsidRPr="005170D7">
        <w:rPr>
          <w:sz w:val="12"/>
        </w:rPr>
        <w:t xml:space="preserve">¶ </w:t>
      </w:r>
      <w:proofErr w:type="gramStart"/>
      <w:r w:rsidRPr="005170D7">
        <w:t>The</w:t>
      </w:r>
      <w:proofErr w:type="gramEnd"/>
      <w:r w:rsidRPr="005170D7">
        <w:t xml:space="preserve"> purpose of this essay is to articulate a planetary interpretation of modern western education as an institutional formation within the modern/colonial world system. </w:t>
      </w:r>
      <w:r w:rsidRPr="005170D7">
        <w:rPr>
          <w:rStyle w:val="StyleBoldUnderline"/>
        </w:rPr>
        <w:t>Current knowledge and understanding of modern education are delimited and deluded by the problematic presumptions and practices of Eurocentric modernity.</w:t>
      </w:r>
      <w:r w:rsidRPr="005170D7">
        <w:t xml:space="preserve"> Because modern western education emerged along with the initial formation of the modern/colonial world system it is deeply embeddeded within Eurocentric modernity’s ongoing civilizational projects and the civilization-savagism paradigm. The modern/colonial world system perspective provides a more adequate, comprehensive, and critical interpretation of modern civilization and modern education than the perspective of Eurocentric modernity. This essay describes the modern/colonial world system perspective as providing the historical and contemporary contexts for reinterpreting modern western education as modern/colonial institutions.</w:t>
      </w:r>
      <w:r w:rsidRPr="005170D7">
        <w:rPr>
          <w:sz w:val="12"/>
        </w:rPr>
        <w:t xml:space="preserve">¶ </w:t>
      </w:r>
      <w:proofErr w:type="gramStart"/>
      <w:r w:rsidRPr="005170D7">
        <w:t>The</w:t>
      </w:r>
      <w:proofErr w:type="gramEnd"/>
      <w:r w:rsidRPr="005170D7">
        <w:t xml:space="preserve"> history of modern western education systems from a modern/colonial world system perspective has not been written yet. This essay is intended as a contribution towards such a future planetary narrative of modern education. The first part further develops the above introduction with a characterization and critical analysis of the interpretive framework of Eurocentric modernity. The second part locates and describes the modern/colonial world system perspective and argues that this perspective provides a more adequate interpretation of modern western education. The third part briefly theorizes modern education as a modern/colonial institution that contributes to the global racial and patriarchal hierarchy of labor control. The fourth part situates the formation and successive restructuring of modern </w:t>
      </w:r>
      <w:r w:rsidRPr="005170D7">
        <w:lastRenderedPageBreak/>
        <w:t xml:space="preserve">western education systems within four coexisting civilizational missions of western modernity from the sixteenth century to the present. Christianizing, civilizing, modernizing, and marketizing are interpreted as the overarching civilizational ideologies and civilizing practices orienting the governmentality of modern education over the past 500 years (Foucault, 1991a). These four redemptive-civilizational missions provide a broad conceptual framework and an historical periodization for reinterpreting the history of modern education no longer contained with the civilizational presumptions of Eurocentric modernity. And finally, the fifth part articulates the central implication of this reinterpretation for educational theory, policy, and practice – recognizing and decentering the totalizing grip of Eurocentric epistemology in a pluriversal education. A brief summary of the overall argument concludes the essay. </w:t>
      </w:r>
    </w:p>
    <w:p w:rsidR="004C3DC4" w:rsidRPr="00EA7BAD" w:rsidRDefault="00EA7BAD" w:rsidP="00EA7BAD">
      <w:pPr>
        <w:pStyle w:val="Heading3"/>
      </w:pPr>
      <w:r w:rsidRPr="00EA7BAD">
        <w:lastRenderedPageBreak/>
        <w:t>AT: Predictability</w:t>
      </w:r>
    </w:p>
    <w:p w:rsidR="00EA7BAD" w:rsidRDefault="00EA7BAD" w:rsidP="00EA7BAD">
      <w:pPr>
        <w:pStyle w:val="Heading4"/>
      </w:pPr>
      <w:r>
        <w:t>Western research is directly linked to European imperialism – ensures the suppression of indigenous peoples</w:t>
      </w:r>
    </w:p>
    <w:p w:rsidR="00EA7BAD" w:rsidRPr="0074770F" w:rsidRDefault="00EA7BAD" w:rsidP="00EA7BAD">
      <w:pPr>
        <w:rPr>
          <w:rStyle w:val="StyleStyleBold12pt"/>
        </w:rPr>
      </w:pPr>
      <w:r w:rsidRPr="0074770F">
        <w:rPr>
          <w:rStyle w:val="StyleStyleBold12pt"/>
        </w:rPr>
        <w:t>Smith, University of Waikato indigenous education professor, 7</w:t>
      </w:r>
    </w:p>
    <w:p w:rsidR="00EA7BAD" w:rsidRPr="0074770F" w:rsidRDefault="00EA7BAD" w:rsidP="00EA7BAD">
      <w:pPr>
        <w:rPr>
          <w:i/>
        </w:rPr>
      </w:pPr>
      <w:r>
        <w:t xml:space="preserve">(Linda Tuhiwai, 2007, </w:t>
      </w:r>
      <w:r w:rsidRPr="0074770F">
        <w:rPr>
          <w:i/>
        </w:rPr>
        <w:t>Decolonizing Methodologies: Research and Indigenous Peoples</w:t>
      </w:r>
      <w:r>
        <w:t>, pg. 1-2, JZ)</w:t>
      </w:r>
    </w:p>
    <w:p w:rsidR="00EA7BAD" w:rsidRDefault="00EA7BAD" w:rsidP="00EA7BAD"/>
    <w:p w:rsidR="00EA7BAD" w:rsidRPr="0074770F" w:rsidRDefault="00EA7BAD" w:rsidP="00EA7BAD">
      <w:pPr>
        <w:rPr>
          <w:rStyle w:val="StyleBoldUnderline"/>
        </w:rPr>
      </w:pPr>
      <w:r w:rsidRPr="0074770F">
        <w:rPr>
          <w:rStyle w:val="StyleBoldUnderline"/>
        </w:rPr>
        <w:t>From the vantage point of the colonized</w:t>
      </w:r>
      <w:r>
        <w:t xml:space="preserve">, a position from which I write, and choose to privilege, </w:t>
      </w:r>
      <w:r w:rsidRPr="0074770F">
        <w:rPr>
          <w:rStyle w:val="StyleBoldUnderline"/>
        </w:rPr>
        <w:t>the term 'research' is inextricably linked to European imperialism and colonialism</w:t>
      </w:r>
      <w:r>
        <w:t xml:space="preserve">. The word itself, </w:t>
      </w:r>
      <w:r w:rsidRPr="0074770F">
        <w:rPr>
          <w:rStyle w:val="StyleBoldUnderline"/>
        </w:rPr>
        <w:t>'research', is probably one of the dirtiest words in the indigenous world's vocabulary</w:t>
      </w:r>
      <w:r>
        <w:t xml:space="preserve">. When mentioned in many indigenous contexts, </w:t>
      </w:r>
      <w:r w:rsidRPr="0074770F">
        <w:rPr>
          <w:rStyle w:val="StyleBoldUnderline"/>
        </w:rPr>
        <w:t>it stirs up silence, it conjures up bad memories</w:t>
      </w:r>
      <w:r>
        <w:t xml:space="preserve">, </w:t>
      </w:r>
      <w:proofErr w:type="gramStart"/>
      <w:r>
        <w:t>it</w:t>
      </w:r>
      <w:proofErr w:type="gramEnd"/>
      <w:r>
        <w:t xml:space="preserve"> raises a smile that is knowing and distrustful. It is so powerful that </w:t>
      </w:r>
      <w:r w:rsidRPr="0074770F">
        <w:rPr>
          <w:rStyle w:val="StyleBoldUnderline"/>
        </w:rPr>
        <w:t>indigenous people even write poetry about research. The ways in which scientific research is implicated in the worst excesses of colonialism remains a powerful remembered history for many of the world's colonized peoples</w:t>
      </w:r>
      <w:r>
        <w:t xml:space="preserve">. It is a history that still offends the deepest sense of our humanity. Just knowing that someone measured our 'faculties' by filling the skulls of our ancestors with millet seeds and compared the amount of millet seed to the capacity for mental thought offends our sense of who and what we are.1 </w:t>
      </w:r>
      <w:r w:rsidRPr="0074770F">
        <w:rPr>
          <w:rStyle w:val="StyleBoldUnderline"/>
        </w:rPr>
        <w:t xml:space="preserve">It galls us that Western researchers and intellectuals can assume to know all that it is possible to know of us, on the basis of their brief encounters with some of us. It appals us that the West can desire, extract and claim ownership of our ways of knowing, our imagery, </w:t>
      </w:r>
      <w:proofErr w:type="gramStart"/>
      <w:r w:rsidRPr="0074770F">
        <w:rPr>
          <w:rStyle w:val="StyleBoldUnderline"/>
        </w:rPr>
        <w:t>the</w:t>
      </w:r>
      <w:proofErr w:type="gramEnd"/>
      <w:r w:rsidRPr="0074770F">
        <w:rPr>
          <w:rStyle w:val="StyleBoldUnderline"/>
        </w:rPr>
        <w:t xml:space="preserve"> things we create and produce, and then simultaneously reject the people who created and developed those ideas and seek to deny them further opportunities to be creators of their own culture and-own nations. It angers us when-practices linked to the last century</w:t>
      </w:r>
      <w:r>
        <w:t xml:space="preserve">, and the centuries before that, are still employed to </w:t>
      </w:r>
      <w:r w:rsidRPr="0074770F">
        <w:rPr>
          <w:rStyle w:val="StyleBoldUnderline"/>
        </w:rPr>
        <w:t>deny the validity of indigenous peoples claim to existence, to land and territories, to the right of self-determination, to the survival of our languages and forms of cultural knowledge, to our natural resources and systems for living within our environments.</w:t>
      </w:r>
    </w:p>
    <w:p w:rsidR="00EA7BAD" w:rsidRDefault="00EA7BAD" w:rsidP="00EA7BAD">
      <w:r w:rsidRPr="0074770F">
        <w:rPr>
          <w:rStyle w:val="StyleBoldUnderline"/>
        </w:rPr>
        <w:t>This collective memory of imperialism has been perpetuated through the ways in which knowledge about indigenous peoples was collected, classified and then represented in various ways back to the West, and then, through the eyes of the West, back to those who have been colonized.</w:t>
      </w:r>
      <w:r>
        <w:t xml:space="preserve"> Edward Said refers to this process as a Western discourse about the Other which is supported by 'institutions, vocabulary, scholarship, imagery, doctrines, even colonial bureaucracies and colonial styles'.2 According to Said, </w:t>
      </w:r>
      <w:r w:rsidRPr="0074770F">
        <w:rPr>
          <w:rStyle w:val="StyleBoldUnderline"/>
        </w:rPr>
        <w:t>this process has worked partly because of the constant interchange between the scholarly and the imaginative construction of ideas</w:t>
      </w:r>
      <w:r>
        <w:t xml:space="preserve"> about the Orient. The scholarly construction, he argues, is supported by a corporate institution which 'makes statements about it [the Orient], authorising views of it, describing it, by teaching about it, settling it, ruling over it'.3 In these acts </w:t>
      </w:r>
      <w:r w:rsidRPr="0074770F">
        <w:rPr>
          <w:rStyle w:val="StyleBoldUnderline"/>
        </w:rPr>
        <w:t>both the formal scholarly pursuits of knowledge and the informal, imaginative, anecdotal constructions of the Other are intertwined</w:t>
      </w:r>
      <w:r>
        <w:t xml:space="preserve"> with each other and with the activity of research. This book identifies research as a significant site of struggle between the interests and ways of knowing of the West and the interests and ways of resisting of the </w:t>
      </w:r>
      <w:proofErr w:type="gramStart"/>
      <w:r>
        <w:t>Other</w:t>
      </w:r>
      <w:proofErr w:type="gramEnd"/>
      <w:r>
        <w:t xml:space="preserve">. In this example, the </w:t>
      </w:r>
      <w:proofErr w:type="gramStart"/>
      <w:r>
        <w:t>Other</w:t>
      </w:r>
      <w:proofErr w:type="gramEnd"/>
      <w:r>
        <w:t xml:space="preserve"> has been constituted with a name, a face, a particular identity, namely indigenous peoples. While it is more typical (with the exception of feminist research) to write about research within the framing of a specific scientific or disciplinary approach, it is surely difficult to discuss research methodology and indigenous peoples together, in the same breath, without having an analysis of imperialism, </w:t>
      </w:r>
      <w:r>
        <w:lastRenderedPageBreak/>
        <w:t>without understanding the complex ways in which the pursuit of knowledge is deeply embedded in the multiple layers of imperial and colonial practices.</w:t>
      </w:r>
    </w:p>
    <w:p w:rsidR="00EA7BAD" w:rsidRDefault="00EA7BAD" w:rsidP="00EA7BAD"/>
    <w:p w:rsidR="00EA7BAD" w:rsidRDefault="00EA7BAD" w:rsidP="00EA7BAD">
      <w:pPr>
        <w:pStyle w:val="Heading4"/>
      </w:pPr>
      <w:r>
        <w:t xml:space="preserve">Research ensures the divide between the West and the </w:t>
      </w:r>
      <w:proofErr w:type="gramStart"/>
      <w:r>
        <w:t>Other</w:t>
      </w:r>
      <w:proofErr w:type="gramEnd"/>
      <w:r>
        <w:t xml:space="preserve"> as a tool of imperialism</w:t>
      </w:r>
    </w:p>
    <w:p w:rsidR="00EA7BAD" w:rsidRPr="0074770F" w:rsidRDefault="00EA7BAD" w:rsidP="00EA7BAD">
      <w:pPr>
        <w:rPr>
          <w:rStyle w:val="StyleStyleBold12pt"/>
        </w:rPr>
      </w:pPr>
      <w:r w:rsidRPr="0074770F">
        <w:rPr>
          <w:rStyle w:val="StyleStyleBold12pt"/>
        </w:rPr>
        <w:t>Smith, University of Waikato indigenous education professor, 7</w:t>
      </w:r>
    </w:p>
    <w:p w:rsidR="00EA7BAD" w:rsidRDefault="00EA7BAD" w:rsidP="00EA7BAD">
      <w:r>
        <w:t xml:space="preserve">(Linda Tuhiwai, 2007, </w:t>
      </w:r>
      <w:r w:rsidRPr="0074770F">
        <w:rPr>
          <w:i/>
        </w:rPr>
        <w:t>Decolonizing Methodologies: Research and Indigenous Peoples</w:t>
      </w:r>
      <w:r>
        <w:t>, pg. 7-8, JZ)</w:t>
      </w:r>
    </w:p>
    <w:p w:rsidR="00EA7BAD" w:rsidRPr="0074770F" w:rsidRDefault="00EA7BAD" w:rsidP="00EA7BAD">
      <w:pPr>
        <w:rPr>
          <w:i/>
        </w:rPr>
      </w:pPr>
    </w:p>
    <w:p w:rsidR="00EA7BAD" w:rsidRDefault="00EA7BAD" w:rsidP="00EA7BAD">
      <w:r>
        <w:t xml:space="preserve">Part of the project of this book is ‘researching back’ in the tradition of 'writing back' or 'talking back', that characterizes much of the post-colonial or anti-colonial literature.10 It has involved a 'knowing-ness of the colonizer* and a recovery of ourselves, an analysis of colonialism, and a struggle for self-determination. </w:t>
      </w:r>
      <w:r w:rsidRPr="0074770F">
        <w:rPr>
          <w:rStyle w:val="StyleBoldUnderline"/>
        </w:rPr>
        <w:t xml:space="preserve">Research is one of the ways in which the underlying code of imperialism and colonialism is both regulated and realized. It is regulated through the formal rules of </w:t>
      </w:r>
      <w:proofErr w:type="gramStart"/>
      <w:r w:rsidRPr="0074770F">
        <w:rPr>
          <w:rStyle w:val="StyleBoldUnderline"/>
        </w:rPr>
        <w:t>individual  scholarly</w:t>
      </w:r>
      <w:proofErr w:type="gramEnd"/>
      <w:r w:rsidRPr="0074770F">
        <w:rPr>
          <w:rStyle w:val="StyleBoldUnderline"/>
        </w:rPr>
        <w:t xml:space="preserve">  disciplines   and  scientific  paradigms,  and  the institutions that support them (including the state). It is realized in the myriad of representations and ideological constructions of the Other in scholarly and 'popular' works</w:t>
      </w:r>
      <w:r>
        <w:t xml:space="preserve">, and in the principles which help to select and recontextualize those constructions in such things as the media, official histories and school curricula. Ashis Nandy argues that </w:t>
      </w:r>
      <w:r w:rsidRPr="0074770F">
        <w:rPr>
          <w:rStyle w:val="StyleBoldUnderline"/>
        </w:rPr>
        <w:t>the structures of colonialism contain rules by which colonial encounters occur and are 'managed'.11 The different ways in which these encounters happen and are managed are different realizations of the underlying rules and codes which frame in the broadest sense what is possible and what is impossible</w:t>
      </w:r>
      <w:r>
        <w:t xml:space="preserve">. In a very real sense </w:t>
      </w:r>
      <w:r w:rsidRPr="0074770F">
        <w:rPr>
          <w:rStyle w:val="StyleBoldUnderline"/>
        </w:rPr>
        <w:t xml:space="preserve">research has been an encounter between the West and the </w:t>
      </w:r>
      <w:proofErr w:type="gramStart"/>
      <w:r w:rsidRPr="0074770F">
        <w:rPr>
          <w:rStyle w:val="StyleBoldUnderline"/>
        </w:rPr>
        <w:t>Other</w:t>
      </w:r>
      <w:proofErr w:type="gramEnd"/>
      <w:r>
        <w:t>. Much more is known about one side of those encounters than is known about the other side. This book reports to some extent on views that are held and articulated by 'the other sides'. The first part of the book explores topics around the theme of imperialism, research and knowledge. They can be read at one level as a narrative about a history of research and indigenous peoples but make much more sense if read as a series of intersecting and overlapping essays around a theme.</w:t>
      </w:r>
    </w:p>
    <w:p w:rsidR="00EA7BAD" w:rsidRDefault="00EA7BAD" w:rsidP="00EA7BAD"/>
    <w:p w:rsidR="00EA7BAD" w:rsidRDefault="00EA7BAD" w:rsidP="00EA7BAD">
      <w:pPr>
        <w:pStyle w:val="Heading4"/>
      </w:pPr>
      <w:r>
        <w:t>How we read, write, and speak are important – it shapes the way we view ourselves and the world – when we focus on solely Western modes of thought we inevitably see indigenous peoples as the Other</w:t>
      </w:r>
    </w:p>
    <w:p w:rsidR="00EA7BAD" w:rsidRPr="0074770F" w:rsidRDefault="00EA7BAD" w:rsidP="00EA7BAD">
      <w:pPr>
        <w:rPr>
          <w:rStyle w:val="StyleStyleBold12pt"/>
        </w:rPr>
      </w:pPr>
      <w:r w:rsidRPr="0074770F">
        <w:rPr>
          <w:rStyle w:val="StyleStyleBold12pt"/>
        </w:rPr>
        <w:t>Smith, University of Waikato indigenous education professor, 7</w:t>
      </w:r>
    </w:p>
    <w:p w:rsidR="00EA7BAD" w:rsidRDefault="00EA7BAD" w:rsidP="00EA7BAD">
      <w:r>
        <w:t xml:space="preserve">(Linda Tuhiwai, 2007, </w:t>
      </w:r>
      <w:r w:rsidRPr="0074770F">
        <w:rPr>
          <w:i/>
        </w:rPr>
        <w:t>Decolonizing Methodologies: Research and Indigenous Peoples</w:t>
      </w:r>
      <w:r>
        <w:t>, pg. 35-36, JZ)</w:t>
      </w:r>
    </w:p>
    <w:p w:rsidR="00EA7BAD" w:rsidRDefault="00EA7BAD" w:rsidP="00EA7BAD"/>
    <w:p w:rsidR="00EA7BAD" w:rsidRDefault="00EA7BAD" w:rsidP="00EA7BAD">
      <w:r>
        <w:t xml:space="preserve">As I am arguing, </w:t>
      </w:r>
      <w:r w:rsidRPr="0074770F">
        <w:rPr>
          <w:rStyle w:val="StyleBoldUnderline"/>
        </w:rPr>
        <w:t>every aspect of the act of producing knowledge has influenced the ways in which indigenous ways of knowing have been represented. Reading, writing, talking, these are as fundamental to academic discourse as science, theories, methods, paradigms</w:t>
      </w:r>
      <w:r>
        <w:t xml:space="preserve">. To begin with reading, one might cite the talk in which Maori writer Patricia Grace undertook to show that 'Books Are Dangerous'.21 She argues that there are four things that make many books dangerous to indigenous readers: (1) they do not reinforce our values, actions, customs, culture and identity; (2) when they tell us only about others they are saying that we do not exist; (3) they may be writing about us but are writing things which are untrue; and ( 4) they are writing about us but saying negative and insensitive things which tell us that we are not good. Although Grace is talking about school texts and journals, her comments apply also to academic writing. </w:t>
      </w:r>
      <w:r>
        <w:lastRenderedPageBreak/>
        <w:t>Much of what I have read has said that we do not exist, that if we do exist it is in terms which I cannot recognize, that we are no good and that what we think is not valid.</w:t>
      </w:r>
    </w:p>
    <w:p w:rsidR="00EA7BAD" w:rsidRDefault="00EA7BAD" w:rsidP="00EA7BAD">
      <w:r>
        <w:t>Leonie Pihama makes a similar point about film. In a review of The Piano she says: 'Maori people struggle to gain a voice, struggle to be heard from the margins, to have our stories heard, to have our descriptions of ourselves validated, to have access to the domain within which we can control and define those images which are held up as reflections of our realities.' 22 Representation is important as a concept because it gives the impression of 'the truth'. When I read texts, for example, I frequently have to orientate myself to a text world in which the centre of academic knowledge is either in Britain, the United States orWestero Europe; in which words such as 'we' 'us' 'our' 'I' actuall􀄆 exclude me. It is a text world in which (if what I am interested in rates 6l AiMAlii'BA) I Aoua leosgsd d.lat 1 he'ons Par#?' jp the Third \XlgrJd Pa</w:t>
      </w:r>
      <w:proofErr w:type="gramStart"/>
      <w:r>
        <w:t>!#</w:t>
      </w:r>
      <w:proofErr w:type="gramEnd"/>
      <w:r>
        <w:t>J' in the 'Women of Colour' world, part!J in the black or African world. I read myself into these labels part</w:t>
      </w:r>
      <w:proofErr w:type="gramStart"/>
      <w:r>
        <w:t>!J</w:t>
      </w:r>
      <w:proofErr w:type="gramEnd"/>
      <w:r>
        <w:t xml:space="preserve"> because I have also learned that, although there may be commonalities, they still do not entirely account for the experiences of indigenous peoples.</w:t>
      </w:r>
    </w:p>
    <w:p w:rsidR="00EA7BAD" w:rsidRDefault="00EA7BAD" w:rsidP="00EA7BAD">
      <w:r>
        <w:t xml:space="preserve">So, </w:t>
      </w:r>
      <w:r w:rsidRPr="0074770F">
        <w:rPr>
          <w:rStyle w:val="StyleBoldUnderline"/>
        </w:rPr>
        <w:t xml:space="preserve">reading and interpretation present problems when we do not see ourselves in the text. There are problems, too, when we do see ourselves but can barely recognize ourselves through the </w:t>
      </w:r>
      <w:r w:rsidRPr="00694279">
        <w:rPr>
          <w:rStyle w:val="StyleBoldUnderline"/>
        </w:rPr>
        <w:t>representation. One problem of being trained to read this way</w:t>
      </w:r>
      <w:r>
        <w:t xml:space="preserve">, or, more correctly, of learning to read this way over many years of academic study, is that we can adopt uncritically similar patterns of writing. </w:t>
      </w:r>
      <w:r w:rsidRPr="00694279">
        <w:rPr>
          <w:rStyle w:val="StyleBoldUnderline"/>
        </w:rPr>
        <w:t>We begin to write about ourselves as indigenous peoples as if we really were 'out there', the 'Other', with all the baggage that this entails. Another problem is that academic writing is a form of selecting, arranging and presenting knowledge. It privileges sets of texts, views about the history of an idea, what issues count as significant; and, by engaging in the same process uncritically, we too can render indigenous writers invisible or unimportant while reinforcing the validity of other writers.</w:t>
      </w:r>
      <w:r>
        <w:t xml:space="preserve"> If we write without thinking critically about our writing, it can be dangerous. </w:t>
      </w:r>
      <w:r w:rsidRPr="00694279">
        <w:rPr>
          <w:rStyle w:val="StyleBoldUnderline"/>
        </w:rPr>
        <w:t>Writing can also be dangerous because we reinforce and maintain a style of discourse which is never innocent.</w:t>
      </w:r>
      <w:r>
        <w:t xml:space="preserve"> Writing can be dangerous </w:t>
      </w:r>
      <w:r w:rsidRPr="00694279">
        <w:rPr>
          <w:rStyle w:val="StyleBoldUnderline"/>
        </w:rPr>
        <w:t>because sometimes we reveal ourselves in ways which get misappropriated and used against us.</w:t>
      </w:r>
      <w:r>
        <w:t xml:space="preserve"> Writing can be dangerous </w:t>
      </w:r>
      <w:r w:rsidRPr="00694279">
        <w:rPr>
          <w:rStyle w:val="StyleBoldUnderline"/>
        </w:rPr>
        <w:t>because, by building on previous texts written about indigenous peoples, we continue to legitimate views about ourselves which are hostile to us</w:t>
      </w:r>
      <w:r>
        <w:t xml:space="preserve">. This is particularly true of academic writing, although journalistic and imaginative writing </w:t>
      </w:r>
      <w:proofErr w:type="gramStart"/>
      <w:r>
        <w:t>reinforce</w:t>
      </w:r>
      <w:proofErr w:type="gramEnd"/>
      <w:r>
        <w:t xml:space="preserve"> these 'myths'.</w:t>
      </w:r>
    </w:p>
    <w:p w:rsidR="00867CB5" w:rsidRPr="005170D7" w:rsidRDefault="00A33F18" w:rsidP="00867CB5">
      <w:pPr>
        <w:pStyle w:val="Heading3"/>
      </w:pPr>
      <w:r>
        <w:lastRenderedPageBreak/>
        <w:t>AT: Cede the Political</w:t>
      </w:r>
    </w:p>
    <w:p w:rsidR="00867CB5" w:rsidRPr="005170D7" w:rsidRDefault="00867CB5" w:rsidP="00867CB5">
      <w:pPr>
        <w:pStyle w:val="Heading4"/>
      </w:pPr>
      <w:r w:rsidRPr="005170D7">
        <w:t>We are political – none of their offense assumes we affirm certain actions. Because we endorse the removal of protectionist measures, our criticism is directly relevant and important to political action</w:t>
      </w:r>
    </w:p>
    <w:p w:rsidR="00867CB5" w:rsidRPr="005170D7" w:rsidRDefault="00867CB5" w:rsidP="00867CB5">
      <w:r w:rsidRPr="005170D7">
        <w:rPr>
          <w:rStyle w:val="StyleStyleBold12pt"/>
        </w:rPr>
        <w:t>Bertucci, Universidad de San Andres, et al 12</w:t>
      </w:r>
      <w:r w:rsidRPr="005170D7">
        <w:t xml:space="preserve"> (Mariano E., Fabian Borges-Herrero, University of Southern California, Claudia Fuentes-Julio, University of Denver, International Studies Perspectives (2012), 1–19 “Toward “Best Practices” in Scholar–Practitioner Relations: Insights from the Field of Inter-American Affairs”, pg. 4 date accessed 7/12/13 igm)</w:t>
      </w:r>
    </w:p>
    <w:p w:rsidR="00867CB5" w:rsidRPr="005170D7" w:rsidRDefault="00867CB5" w:rsidP="00867CB5"/>
    <w:p w:rsidR="00867CB5" w:rsidRPr="005170D7" w:rsidRDefault="00867CB5" w:rsidP="00867CB5">
      <w:r w:rsidRPr="005170D7">
        <w:rPr>
          <w:rStyle w:val="StyleBoldUnderline"/>
        </w:rPr>
        <w:t>Ideas from academia can shape policy at all stages of public policymaking</w:t>
      </w:r>
      <w:r w:rsidRPr="005170D7">
        <w:t>: the</w:t>
      </w:r>
      <w:r w:rsidRPr="005170D7">
        <w:rPr>
          <w:sz w:val="12"/>
        </w:rPr>
        <w:t xml:space="preserve"> </w:t>
      </w:r>
      <w:r w:rsidRPr="005170D7">
        <w:t>articulation, formulation, implementation, and evaluation of policies.</w:t>
      </w:r>
      <w:r w:rsidRPr="005170D7">
        <w:rPr>
          <w:sz w:val="12"/>
        </w:rPr>
        <w:t xml:space="preserve"> </w:t>
      </w:r>
      <w:r w:rsidRPr="005170D7">
        <w:t>6</w:t>
      </w:r>
      <w:r w:rsidRPr="005170D7">
        <w:rPr>
          <w:sz w:val="12"/>
        </w:rPr>
        <w:t xml:space="preserve"> </w:t>
      </w:r>
      <w:r w:rsidRPr="005170D7">
        <w:rPr>
          <w:rStyle w:val="StyleBoldUnderline"/>
        </w:rPr>
        <w:t>The political uses of expert knowledge are not limited to improving or modifying a given course of action</w:t>
      </w:r>
      <w:r w:rsidRPr="005170D7">
        <w:t xml:space="preserve">. </w:t>
      </w:r>
      <w:r w:rsidRPr="005170D7">
        <w:rPr>
          <w:rStyle w:val="Emphasis"/>
        </w:rPr>
        <w:t>Scholarly outputs can also help legitimate the workings of an institution and substantiate particular policy positions while undermining others.</w:t>
      </w:r>
    </w:p>
    <w:p w:rsidR="00867CB5" w:rsidRPr="005170D7" w:rsidRDefault="00867CB5" w:rsidP="00867CB5">
      <w:pPr>
        <w:rPr>
          <w:sz w:val="12"/>
        </w:rPr>
      </w:pPr>
      <w:r w:rsidRPr="005170D7">
        <w:rPr>
          <w:rStyle w:val="StyleBoldUnderline"/>
        </w:rPr>
        <w:t>The efforts in recent years by the United States and Mexico to develop collaborative border management</w:t>
      </w:r>
      <w:r w:rsidRPr="005170D7">
        <w:t xml:space="preserve"> and the work done by United States Agency for International Development’s (USAID) Women in Development (WID) office in the late 1970s to introduce gender considerations into development assistance policy </w:t>
      </w:r>
      <w:r w:rsidRPr="005170D7">
        <w:rPr>
          <w:rStyle w:val="StyleBoldUnderline"/>
        </w:rPr>
        <w:t>suggest the key role expert knowledge can play in framing issues, setting agendas, and legitimating particular courses of action</w:t>
      </w:r>
      <w:r w:rsidRPr="005170D7">
        <w:t>.</w:t>
      </w:r>
      <w:r w:rsidRPr="005170D7">
        <w:rPr>
          <w:sz w:val="12"/>
        </w:rPr>
        <w:t xml:space="preserve">  </w:t>
      </w:r>
    </w:p>
    <w:p w:rsidR="00867CB5" w:rsidRPr="005170D7" w:rsidRDefault="00867CB5" w:rsidP="00867CB5">
      <w:r w:rsidRPr="005170D7">
        <w:t xml:space="preserve">Through the concept of “collaborative border management”—a multipronged strategy that involves cooperative law enforcement, joint management of ports of entry, shared economic resources, and complementary economic development strategies—scholars have contributed to the construction of a border regime for Mexico and the United States. </w:t>
      </w:r>
      <w:r w:rsidRPr="005170D7">
        <w:rPr>
          <w:rStyle w:val="StyleBoldUnderline"/>
        </w:rPr>
        <w:t>Academic “packaging” of the issue helped generate a good deal of sustained attention among policymakers and led to a presidential declaration on collaborative border management</w:t>
      </w:r>
      <w:r w:rsidRPr="005170D7">
        <w:t>. Although scholars found that many of their ideas were already present in border management debates and, in some cases, were already being implemented, scholarly inputs helped assure that the needed resources kept flowing to the border region (Olson, Shirk, and Selee 2010; Lawson 2011).</w:t>
      </w:r>
    </w:p>
    <w:p w:rsidR="00867CB5" w:rsidRPr="005170D7" w:rsidRDefault="00867CB5" w:rsidP="00867CB5">
      <w:pPr>
        <w:pStyle w:val="Heading4"/>
      </w:pPr>
      <w:r w:rsidRPr="005170D7">
        <w:t>Chile proves criticism is key to assess the value of international politics – prefer our region specific evidence</w:t>
      </w:r>
    </w:p>
    <w:p w:rsidR="00867CB5" w:rsidRPr="005170D7" w:rsidRDefault="00867CB5" w:rsidP="00867CB5">
      <w:r w:rsidRPr="005170D7">
        <w:rPr>
          <w:rStyle w:val="StyleStyleBold12pt"/>
        </w:rPr>
        <w:t>Bertucci, Universidad de San Andres, et al 12</w:t>
      </w:r>
      <w:r w:rsidRPr="005170D7">
        <w:t xml:space="preserve"> (Mariano E., Fabian Borges-Herrero, University of Southern California, Claudia Fuentes-Julio, University of Denver, International Studies Perspectives (2012), 1–19 “Toward “Best Practices” in Scholar–Practitioner Relations: Insights from the Field of Inter-American Affairs”, pg. 9 date accessed 7/12/13 igm)</w:t>
      </w:r>
    </w:p>
    <w:p w:rsidR="00867CB5" w:rsidRPr="005170D7" w:rsidRDefault="00867CB5" w:rsidP="00867CB5"/>
    <w:p w:rsidR="00867CB5" w:rsidRPr="005170D7" w:rsidRDefault="00867CB5" w:rsidP="00867CB5">
      <w:pPr>
        <w:rPr>
          <w:rStyle w:val="StyleBoldUnderline"/>
        </w:rPr>
      </w:pPr>
      <w:r w:rsidRPr="005170D7">
        <w:t xml:space="preserve">Under the right circumstances, </w:t>
      </w:r>
      <w:r w:rsidRPr="005170D7">
        <w:rPr>
          <w:rStyle w:val="StyleBoldUnderline"/>
        </w:rPr>
        <w:t>some scholars and their work have affected one  or more of the four general stages of public policy decision-making processes—  the articulation, formulation, implementation, and/or evaluation of a given  policy</w:t>
      </w:r>
      <w:r w:rsidRPr="005170D7">
        <w:t xml:space="preserve">. This discussion also suggests that the use of expert knowledge on the </w:t>
      </w:r>
      <w:proofErr w:type="gramStart"/>
      <w:r w:rsidRPr="005170D7">
        <w:t>part</w:t>
      </w:r>
      <w:r w:rsidRPr="005170D7">
        <w:rPr>
          <w:sz w:val="12"/>
        </w:rPr>
        <w:t xml:space="preserve">  </w:t>
      </w:r>
      <w:r w:rsidRPr="005170D7">
        <w:t>of</w:t>
      </w:r>
      <w:proofErr w:type="gramEnd"/>
      <w:r w:rsidRPr="005170D7">
        <w:t xml:space="preserve"> practitioners is not reducible to instrumental considerations aimed at modifying or altogether changing the substance of a given policy</w:t>
      </w:r>
      <w:r w:rsidRPr="005170D7">
        <w:rPr>
          <w:rStyle w:val="StyleBoldUnderline"/>
        </w:rPr>
        <w:t xml:space="preserve">. Scholarly outputs  may also provide a legitimizing function to policymaking—as expert knowledge  can enhance an organization’s legitimacy and potentially bolster its claim to  resources or jurisdiction over </w:t>
      </w:r>
      <w:r w:rsidRPr="005170D7">
        <w:rPr>
          <w:rStyle w:val="StyleBoldUnderline"/>
        </w:rPr>
        <w:lastRenderedPageBreak/>
        <w:t>a particular policy area,</w:t>
      </w:r>
      <w:r w:rsidRPr="005170D7">
        <w:t xml:space="preserve"> as in the case of the concept of “collaborative border management” between Mexico and the United</w:t>
      </w:r>
      <w:r w:rsidRPr="005170D7">
        <w:rPr>
          <w:sz w:val="12"/>
        </w:rPr>
        <w:t xml:space="preserve">  </w:t>
      </w:r>
      <w:r w:rsidRPr="005170D7">
        <w:t>States and that of the Progresa/Oportunidades anti-poverty program in Mexico.</w:t>
      </w:r>
      <w:r w:rsidRPr="005170D7">
        <w:rPr>
          <w:sz w:val="12"/>
        </w:rPr>
        <w:t xml:space="preserve">  </w:t>
      </w:r>
      <w:r w:rsidRPr="005170D7">
        <w:rPr>
          <w:rStyle w:val="StyleBoldUnderline"/>
        </w:rPr>
        <w:t>Scholarly outputs may also have a substantiating function</w:t>
      </w:r>
      <w:r w:rsidRPr="005170D7">
        <w:t xml:space="preserve">—as expert </w:t>
      </w:r>
      <w:proofErr w:type="gramStart"/>
      <w:r w:rsidRPr="005170D7">
        <w:t>knowledge</w:t>
      </w:r>
      <w:r w:rsidRPr="005170D7">
        <w:rPr>
          <w:sz w:val="12"/>
        </w:rPr>
        <w:t xml:space="preserve">  </w:t>
      </w:r>
      <w:r w:rsidRPr="005170D7">
        <w:t>can</w:t>
      </w:r>
      <w:proofErr w:type="gramEnd"/>
      <w:r w:rsidRPr="005170D7">
        <w:t xml:space="preserve"> help substantiate preferences over a given course of action while undermining that of political rivals, </w:t>
      </w:r>
      <w:r w:rsidRPr="005170D7">
        <w:rPr>
          <w:rStyle w:val="StyleBoldUnderline"/>
        </w:rPr>
        <w:t>as reflected in the case of Chile’s decision to oppose the U.S. invasion of Iraq while awaiting U.S. congressional approval for a free  trade agreement.</w:t>
      </w:r>
    </w:p>
    <w:p w:rsidR="00867CB5" w:rsidRPr="005170D7" w:rsidRDefault="00867CB5" w:rsidP="00867CB5">
      <w:pPr>
        <w:pStyle w:val="Heading4"/>
      </w:pPr>
      <w:r w:rsidRPr="005170D7">
        <w:t>Analysis of policy is necessary to produce an effective engagement strategy – empirics prove</w:t>
      </w:r>
    </w:p>
    <w:p w:rsidR="00867CB5" w:rsidRPr="005170D7" w:rsidRDefault="00867CB5" w:rsidP="00867CB5">
      <w:r w:rsidRPr="005170D7">
        <w:rPr>
          <w:rStyle w:val="StyleStyleBold12pt"/>
        </w:rPr>
        <w:t>Bertucci, Universidad de San Andres, et al 12</w:t>
      </w:r>
      <w:r w:rsidRPr="005170D7">
        <w:t xml:space="preserve"> (Mariano E., Fabian Borges-Herrero, University of Southern California, Claudia Fuentes-Julio, University of Denver, International Studies Perspectives (2012), 1–19 “Toward “Best Practices” in Scholar–Practitioner Relations: Insights from the Field of Inter-American Affairs”, pg. 2 date accessed 7/12/13 igm)</w:t>
      </w:r>
    </w:p>
    <w:p w:rsidR="00867CB5" w:rsidRPr="005170D7" w:rsidRDefault="00867CB5" w:rsidP="00867CB5">
      <w:pPr>
        <w:rPr>
          <w:rStyle w:val="StyleBoldUnderline"/>
        </w:rPr>
      </w:pPr>
    </w:p>
    <w:p w:rsidR="00867CB5" w:rsidRDefault="00867CB5" w:rsidP="00867CB5">
      <w:r w:rsidRPr="005170D7">
        <w:rPr>
          <w:rStyle w:val="StyleBoldUnderline"/>
        </w:rPr>
        <w:t>Missing from the literature on scholar–practitioner interactions in IR is a more systematic focus</w:t>
      </w:r>
      <w:r w:rsidRPr="005170D7">
        <w:t xml:space="preserve"> on the experience of those trained social scientists with professional trajectories as such that have often played important roles in government. 3 </w:t>
      </w:r>
      <w:r w:rsidRPr="005170D7">
        <w:rPr>
          <w:rStyle w:val="StyleBoldUnderline"/>
        </w:rPr>
        <w:t>The experience of these “in-and-outers” suggests that the gap might not be as wide as it may seem. In the field of Inter-American affairs</w:t>
      </w:r>
      <w:r w:rsidRPr="005170D7">
        <w:t xml:space="preserve">, for example, </w:t>
      </w:r>
      <w:r w:rsidRPr="005170D7">
        <w:rPr>
          <w:rStyle w:val="StyleBoldUnderline"/>
        </w:rPr>
        <w:t>scholars both in Latin America and in North America often have access to policymaking</w:t>
      </w:r>
      <w:r w:rsidRPr="005170D7">
        <w:t xml:space="preserve"> as direct as those of business interests. 4 Two of the most influential Latin American presidents of the last 30 years, Fernando Henrique Cardoso of Brazil and Ricardo Lagos of Chile, have social science PhDs. President Rafael Correa of Ecuador has a PhD in Economics. Three of the last four Mexican presidents— Carlos Salinas, Ernesto Zedillo, and Felipe Calderon—have had graduate training in the social sciences. Most Latin American Finance Ministers and Central Bank presidents in recent years have PhDs in Economics. </w:t>
      </w:r>
      <w:r w:rsidRPr="005170D7">
        <w:rPr>
          <w:rStyle w:val="StyleBoldUnderline"/>
        </w:rPr>
        <w:t>Some of the best known Latin American foreign policy practitioners of recent years</w:t>
      </w:r>
      <w:r w:rsidRPr="005170D7">
        <w:t>—former For eign Ministers Jorge G. Castaneda of Mexico and Celso Lafer of Brazil, as well as Mexico’s late Deputy Foreign Minister Carlos Rico, and Professor Marco Aurelio Garcia of Brazil, personal foreign policy advisor to Presidents Lula and Dilma Rousseff—</w:t>
      </w:r>
      <w:r w:rsidRPr="005170D7">
        <w:rPr>
          <w:rStyle w:val="StyleBoldUnderline"/>
        </w:rPr>
        <w:t>came from academia</w:t>
      </w:r>
      <w:r w:rsidRPr="005170D7">
        <w:t xml:space="preserve">. </w:t>
      </w:r>
      <w:r w:rsidRPr="005170D7">
        <w:rPr>
          <w:rStyle w:val="StyleBoldUnderline"/>
        </w:rPr>
        <w:t>Chile,</w:t>
      </w:r>
      <w:r w:rsidRPr="005170D7">
        <w:t xml:space="preserve"> which has had one of the most noteworthy international policies in recent years, </w:t>
      </w:r>
      <w:r w:rsidRPr="005170D7">
        <w:rPr>
          <w:rStyle w:val="StyleBoldUnderline"/>
        </w:rPr>
        <w:t>has relied heavily on social scientists</w:t>
      </w:r>
      <w:r w:rsidRPr="005170D7">
        <w:t>: former Foreign Ministers Jose ´ Miguel Insulza (now Secretary General of the Organization of American States), Ignacio Walker and Juan Gabriel Valdes; former Deputy Foreign Ministers Angel Flisfisch and Heraldo Munoz (now head of the United Nations Development Program’s Regional Bureau for Latin America), for example.</w:t>
      </w:r>
    </w:p>
    <w:p w:rsidR="0023762E" w:rsidRPr="005170D7" w:rsidRDefault="0023762E" w:rsidP="0023762E">
      <w:pPr>
        <w:pStyle w:val="Heading4"/>
      </w:pPr>
      <w:r w:rsidRPr="005170D7">
        <w:t>Uncovering the effects of post-colonialism on our present politics and criticizing them is a prerequisite to policy solutions and key to emancipatory alternatives</w:t>
      </w:r>
    </w:p>
    <w:p w:rsidR="0023762E" w:rsidRPr="005170D7" w:rsidRDefault="0023762E" w:rsidP="0023762E">
      <w:pPr>
        <w:rPr>
          <w:rStyle w:val="StyleStyleBold12pt"/>
        </w:rPr>
      </w:pPr>
      <w:r w:rsidRPr="005170D7">
        <w:rPr>
          <w:rStyle w:val="StyleStyleBold12pt"/>
        </w:rPr>
        <w:t>Chandra, Post-Doctoral Researcher Planck Institute, 13</w:t>
      </w:r>
    </w:p>
    <w:p w:rsidR="0023762E" w:rsidRPr="005170D7" w:rsidRDefault="0023762E" w:rsidP="0023762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23762E" w:rsidRPr="005170D7" w:rsidRDefault="0023762E" w:rsidP="0023762E">
      <w:pPr>
        <w:tabs>
          <w:tab w:val="left" w:pos="8100"/>
        </w:tabs>
      </w:pPr>
    </w:p>
    <w:p w:rsidR="0023762E" w:rsidRPr="005170D7" w:rsidRDefault="0023762E" w:rsidP="0023762E">
      <w:pPr>
        <w:tabs>
          <w:tab w:val="left" w:pos="8100"/>
        </w:tabs>
      </w:pPr>
      <w:r w:rsidRPr="005170D7">
        <w:t xml:space="preserve">A Postcolonial Perspective: What and Why? </w:t>
      </w:r>
    </w:p>
    <w:p w:rsidR="0023762E" w:rsidRPr="005170D7" w:rsidRDefault="0023762E" w:rsidP="0023762E">
      <w:pPr>
        <w:tabs>
          <w:tab w:val="left" w:pos="8100"/>
        </w:tabs>
        <w:rPr>
          <w:rStyle w:val="Emphasis"/>
        </w:rPr>
      </w:pPr>
      <w:r w:rsidRPr="005170D7">
        <w:rPr>
          <w:rStyle w:val="Emphasis"/>
        </w:rPr>
        <w:lastRenderedPageBreak/>
        <w:t>Before critiquing mainstream political science views of the ex-colonial world, it is necessary to understand what is implied by a postcolonial perspective of politics.</w:t>
      </w:r>
      <w:r w:rsidRPr="005170D7">
        <w:t xml:space="preserve"> </w:t>
      </w:r>
      <w:r w:rsidRPr="005170D7">
        <w:rPr>
          <w:rStyle w:val="StyleBoldUnderline"/>
        </w:rPr>
        <w:t>Postcolonialism refers</w:t>
      </w:r>
      <w:r w:rsidRPr="005170D7">
        <w:t>, broadly</w:t>
      </w:r>
      <w:r w:rsidRPr="005170D7">
        <w:rPr>
          <w:rStyle w:val="StyleBoldUnderline"/>
        </w:rPr>
        <w:t>, to a range of critical anti-colonial perspectives that display an awareness of the ways in which five centuries of modern European colonialism continue to shape political ideas</w:t>
      </w:r>
      <w:r w:rsidRPr="005170D7">
        <w:t xml:space="preserve"> and practices, </w:t>
      </w:r>
      <w:r w:rsidRPr="005170D7">
        <w:rPr>
          <w:rStyle w:val="StyleBoldUnderline"/>
        </w:rPr>
        <w:t>including those concerning the production of knowledge</w:t>
      </w:r>
      <w:r w:rsidRPr="005170D7">
        <w:t xml:space="preserve">. The origins of postcolonial scholarship lie undeniably in the anti-colonial struggles of the twentieth century. Figures such as M.K. Gandhi and Franz Fanon, for instance, criticized not only the injustices and violence wrought by European colonialism in Asia, Africa, and the Americas, but also the intellectual bases of colonial modernity everywhere. </w:t>
      </w:r>
      <w:r w:rsidRPr="005170D7">
        <w:rPr>
          <w:rStyle w:val="StyleBoldUnderline"/>
        </w:rPr>
        <w:t xml:space="preserve">Legitimating truths of colonialism such as racial hierarchies and the modernization of so-called backward places were, in particular, objects of exacting analysis and criticism. </w:t>
      </w:r>
      <w:r w:rsidRPr="005170D7">
        <w:t xml:space="preserve">Even after the formal end of colonialism, the role of the modern state, itself a vestige of the colonial past, remains a critical target for postcolonial scholars for its elitist and authoritarian tendencies. </w:t>
      </w:r>
      <w:r w:rsidRPr="005170D7">
        <w:rPr>
          <w:rStyle w:val="StyleBoldUnderline"/>
        </w:rPr>
        <w:t xml:space="preserve">Equally important targets are the dominant Western perceptions on ex-colonial societies, commonplace both in and outside them, with their peculiar prejudices </w:t>
      </w:r>
      <w:r w:rsidRPr="005170D7">
        <w:t>and blindspots.</w:t>
      </w:r>
      <w:r w:rsidRPr="005170D7">
        <w:rPr>
          <w:rStyle w:val="Emphasis"/>
        </w:rPr>
        <w:t xml:space="preserve"> A postcolonial perspective of politics is thus wedded to one or more of these strands of criticism and the search for emancipatory alternatives in the realms of knowledge and praxis. </w:t>
      </w:r>
    </w:p>
    <w:p w:rsidR="0023762E" w:rsidRPr="005170D7" w:rsidRDefault="0023762E" w:rsidP="0023762E">
      <w:pPr>
        <w:pStyle w:val="Heading4"/>
      </w:pPr>
      <w:r w:rsidRPr="005170D7">
        <w:t>Criticisms of Political Science specifically are key to bring change to one of the only disciplines not currently making progress on post-colonial questions</w:t>
      </w:r>
    </w:p>
    <w:p w:rsidR="0023762E" w:rsidRPr="005170D7" w:rsidRDefault="0023762E" w:rsidP="0023762E">
      <w:pPr>
        <w:tabs>
          <w:tab w:val="left" w:pos="8100"/>
        </w:tabs>
        <w:rPr>
          <w:rStyle w:val="StyleStyleBold12pt"/>
        </w:rPr>
      </w:pPr>
      <w:r w:rsidRPr="005170D7">
        <w:rPr>
          <w:rStyle w:val="StyleStyleBold12pt"/>
        </w:rPr>
        <w:t>Chandra, Post-Doctoral Researcher Planck Institute, 13</w:t>
      </w:r>
    </w:p>
    <w:p w:rsidR="0023762E" w:rsidRPr="0023762E" w:rsidRDefault="0023762E" w:rsidP="0023762E">
      <w:r w:rsidRPr="0023762E">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23762E" w:rsidRPr="005170D7" w:rsidRDefault="0023762E" w:rsidP="0023762E">
      <w:pPr>
        <w:tabs>
          <w:tab w:val="left" w:pos="8100"/>
        </w:tabs>
      </w:pPr>
    </w:p>
    <w:p w:rsidR="0023762E" w:rsidRPr="005170D7" w:rsidRDefault="0023762E" w:rsidP="0023762E">
      <w:pPr>
        <w:tabs>
          <w:tab w:val="left" w:pos="8100"/>
        </w:tabs>
      </w:pPr>
      <w:r w:rsidRPr="005170D7">
        <w:rPr>
          <w:rStyle w:val="StyleBoldUnderline"/>
        </w:rPr>
        <w:t>Recent scholarship has extended the scope of postcolonial studies by rethinking disciplinary practices or established ways of doing history, anthropology, and literary criticism.</w:t>
      </w:r>
      <w:r w:rsidRPr="005170D7">
        <w:t xml:space="preserve"> Dipesh Chakrabarty, for instance, has examined “</w:t>
      </w:r>
      <w:r w:rsidRPr="005170D7">
        <w:rPr>
          <w:rStyle w:val="StyleBoldUnderline"/>
        </w:rPr>
        <w:t>the capacities and limitations of certain European social and political categories in conceptualizing political modernity in the context of non-European life-worlds</w:t>
      </w:r>
      <w:r w:rsidRPr="005170D7">
        <w:t xml:space="preserve">”. By doing so, </w:t>
      </w:r>
      <w:r w:rsidRPr="005170D7">
        <w:rPr>
          <w:rStyle w:val="StyleBoldUnderline"/>
        </w:rPr>
        <w:t>he questions not only</w:t>
      </w:r>
      <w:r w:rsidRPr="005170D7">
        <w:t xml:space="preserve"> our received </w:t>
      </w:r>
      <w:r w:rsidRPr="005170D7">
        <w:rPr>
          <w:rStyle w:val="StyleBoldUnderline"/>
        </w:rPr>
        <w:t xml:space="preserve">understanding of “democracy,” “state,” and “modernity,” but also of academic history-writing as an intellectual and political practice. </w:t>
      </w:r>
      <w:r w:rsidRPr="005170D7">
        <w:t xml:space="preserve">Both are ways of “provincializing Europe” via sustained intellectual dialogues between Europe and its historical </w:t>
      </w:r>
      <w:proofErr w:type="gramStart"/>
      <w:r w:rsidRPr="005170D7">
        <w:t>Others</w:t>
      </w:r>
      <w:proofErr w:type="gramEnd"/>
      <w:r w:rsidRPr="005170D7">
        <w:t xml:space="preserve">. Similarly, anthropologists such as Talal Asad, Johannes Fabian, James Clifford, and George Marcus have been at the forefront of efforts to undo the lasting colonial legacies within their discipline. This has meant, on the one hand, </w:t>
      </w:r>
      <w:r w:rsidRPr="005170D7">
        <w:rPr>
          <w:rStyle w:val="StyleBoldUnderline"/>
        </w:rPr>
        <w:t>rethinking the relationship between the self and the other in ethnographic encounters, and</w:t>
      </w:r>
      <w:r w:rsidRPr="005170D7">
        <w:t xml:space="preserve"> on the other hand, </w:t>
      </w:r>
      <w:r w:rsidRPr="005170D7">
        <w:rPr>
          <w:rStyle w:val="StyleBoldUnderline"/>
        </w:rPr>
        <w:t>opening up new sites of fieldwork to study, say, development aid, state bureaucracies, and activist networks without being weighed down by the intellectual baggage of colonialism.</w:t>
      </w:r>
      <w:r w:rsidRPr="005170D7">
        <w:t xml:space="preserve"> Literary scholars, too, have felt the need to shed their Eurocentric lenses to revisit their canonical texts from postcolonial perspectives. For some, this has been an exercise in uncovering hitherto neglected aspects of classic texts, whereas for others, it has been a case of re-interpreting the canon from a new theoretical vantage point. </w:t>
      </w:r>
      <w:r w:rsidRPr="005170D7">
        <w:rPr>
          <w:rStyle w:val="Emphasis"/>
        </w:rPr>
        <w:t xml:space="preserve">Unlike historians, anthropologists, and literary scholars, however, political scientists have been noticeably </w:t>
      </w:r>
      <w:r w:rsidRPr="005170D7">
        <w:rPr>
          <w:rStyle w:val="Emphasis"/>
        </w:rPr>
        <w:lastRenderedPageBreak/>
        <w:t>disinterested in taking postcolonial perspectives seriously.</w:t>
      </w:r>
      <w:r w:rsidRPr="005170D7">
        <w:t xml:space="preserve"> While there are a few prominent exceptions, the response of the overwhelming majority of the discipline has been ignorant, scornful or both. </w:t>
      </w:r>
      <w:r w:rsidRPr="005170D7">
        <w:rPr>
          <w:rStyle w:val="StyleBoldUnderline"/>
        </w:rPr>
        <w:t>The next section explores the implications of such disciplinary neglect, taking the study of democracy and civil wars as my two case studies.</w:t>
      </w:r>
      <w:r w:rsidRPr="005170D7">
        <w:t xml:space="preserve"> </w:t>
      </w:r>
    </w:p>
    <w:p w:rsidR="0023762E" w:rsidRPr="005170D7" w:rsidRDefault="0023762E" w:rsidP="0023762E">
      <w:pPr>
        <w:pStyle w:val="Heading4"/>
      </w:pPr>
      <w:r w:rsidRPr="005170D7">
        <w:t>Criticism of imperial power is key to reclaim politics – Iraq and Afghanistan prove that critiquing imperial policy is relevant</w:t>
      </w:r>
    </w:p>
    <w:p w:rsidR="0023762E" w:rsidRPr="005170D7" w:rsidRDefault="0023762E" w:rsidP="0023762E">
      <w:pPr>
        <w:rPr>
          <w:rStyle w:val="StyleStyleBold12pt"/>
        </w:rPr>
      </w:pPr>
      <w:r w:rsidRPr="005170D7">
        <w:rPr>
          <w:rStyle w:val="StyleStyleBold12pt"/>
        </w:rPr>
        <w:t>Slater, Professor of Geography, Loughborough University 4</w:t>
      </w:r>
    </w:p>
    <w:p w:rsidR="0023762E" w:rsidRPr="0023762E" w:rsidRDefault="0023762E" w:rsidP="0023762E">
      <w:r w:rsidRPr="0023762E">
        <w:t>(David, “The Gravity of Imperial Politics: Some Thoughts on Power and Representation”, The Arab World Geographer/Le Geographe du monde arabe, Vo 7</w:t>
      </w:r>
      <w:proofErr w:type="gramStart"/>
      <w:r w:rsidRPr="0023762E">
        <w:t>,No</w:t>
      </w:r>
      <w:proofErr w:type="gramEnd"/>
      <w:r w:rsidRPr="0023762E">
        <w:t xml:space="preserve"> 1-2, 91)</w:t>
      </w:r>
    </w:p>
    <w:p w:rsidR="0023762E" w:rsidRPr="005170D7" w:rsidRDefault="0023762E" w:rsidP="0023762E"/>
    <w:p w:rsidR="0023762E" w:rsidRDefault="0023762E" w:rsidP="0023762E">
      <w:pPr>
        <w:rPr>
          <w:rStyle w:val="StyleBoldUnderline"/>
        </w:rPr>
      </w:pPr>
      <w:r w:rsidRPr="005170D7">
        <w:rPr>
          <w:rStyle w:val="StyleBoldUnderline"/>
        </w:rPr>
        <w:t>This</w:t>
      </w:r>
      <w:r w:rsidRPr="005170D7">
        <w:t xml:space="preserve"> article </w:t>
      </w:r>
      <w:r w:rsidRPr="005170D7">
        <w:rPr>
          <w:rStyle w:val="StyleBoldUnderline"/>
        </w:rPr>
        <w:t>takes as its point of departure</w:t>
      </w:r>
      <w:r w:rsidRPr="005170D7">
        <w:t xml:space="preserve"> Edward </w:t>
      </w:r>
      <w:r w:rsidRPr="005170D7">
        <w:rPr>
          <w:rStyle w:val="StyleBoldUnderline"/>
        </w:rPr>
        <w:t>Said’s consistent emphasis on the need to examine critically and challenge the imperialism of U.S. power</w:t>
      </w:r>
      <w:r w:rsidRPr="005170D7">
        <w:t xml:space="preserve">. </w:t>
      </w:r>
      <w:r w:rsidRPr="005170D7">
        <w:rPr>
          <w:rStyle w:val="StyleBoldUnderline"/>
        </w:rPr>
        <w:t>In much of the literature on globalization the specificity of U.S. imperial politics has been left out of account</w:t>
      </w:r>
      <w:r w:rsidRPr="005170D7">
        <w:t xml:space="preserve">, and </w:t>
      </w:r>
      <w:r w:rsidRPr="005170D7">
        <w:rPr>
          <w:rStyle w:val="StyleBoldUnderline"/>
        </w:rPr>
        <w:t>yet</w:t>
      </w:r>
      <w:r w:rsidRPr="005170D7">
        <w:t xml:space="preserve"> today, more than ever, and especially in the wake of the invasions of Afghanistan and Iraq, </w:t>
      </w:r>
      <w:r w:rsidRPr="005170D7">
        <w:rPr>
          <w:rStyle w:val="StyleBoldUnderline"/>
        </w:rPr>
        <w:t>it is crucial to prioritize the analysis of U.S. imperial globality.</w:t>
      </w:r>
      <w:r w:rsidRPr="005170D7">
        <w:t xml:space="preserve"> I discuss two intersecting dimensions of the imperial problematic: (a) the specificity of imperial politics as written and deployed by the United States and (b) the interweaving of geopolitical power and the subordinating representations of imperialized peoples. Overall, </w:t>
      </w:r>
      <w:r w:rsidRPr="005170D7">
        <w:rPr>
          <w:rStyle w:val="StyleBoldUnderline"/>
        </w:rPr>
        <w:t>the imperial relation is defined in terms of three interlocking elements: (a) an invasiveness of power that has effects in relation to resources as well as culture and politics</w:t>
      </w:r>
      <w:r w:rsidRPr="005170D7">
        <w:t xml:space="preserve">: (b) </w:t>
      </w:r>
      <w:r w:rsidRPr="005170D7">
        <w:rPr>
          <w:rStyle w:val="StyleBoldUnderline"/>
        </w:rPr>
        <w:t>a discursive imposition of the imperial power's own values and practices: and</w:t>
      </w:r>
      <w:r w:rsidRPr="005170D7">
        <w:t xml:space="preserve"> (c) </w:t>
      </w:r>
      <w:r w:rsidRPr="005170D7">
        <w:rPr>
          <w:rStyle w:val="StyleBoldUnderline"/>
        </w:rPr>
        <w:t>a pervasive lack of respect and recognition of the societies that are brought under imperial control.</w:t>
      </w:r>
      <w:r w:rsidRPr="005170D7">
        <w:t xml:space="preserve"> Above all, </w:t>
      </w:r>
      <w:r w:rsidRPr="005170D7">
        <w:rPr>
          <w:rStyle w:val="StyleBoldUnderline"/>
        </w:rPr>
        <w:t>the gravity of imperial politics is constituted by the effects of a power that intervenes, violates, and penetrates.</w:t>
      </w:r>
      <w:r w:rsidRPr="005170D7">
        <w:t xml:space="preserve"> The article </w:t>
      </w:r>
      <w:r w:rsidRPr="005170D7">
        <w:rPr>
          <w:rStyle w:val="StyleBoldUnderline"/>
        </w:rPr>
        <w:t>take</w:t>
      </w:r>
      <w:r w:rsidRPr="005170D7">
        <w:t xml:space="preserve">s </w:t>
      </w:r>
      <w:r w:rsidRPr="005170D7">
        <w:rPr>
          <w:rStyle w:val="StyleBoldUnderline"/>
        </w:rPr>
        <w:t>U.S.-Cuban relations as an illustrative example of the imperial encounter and</w:t>
      </w:r>
      <w:r w:rsidRPr="005170D7">
        <w:t xml:space="preserve"> concludes by </w:t>
      </w:r>
      <w:r w:rsidRPr="005170D7">
        <w:rPr>
          <w:rStyle w:val="StyleBoldUnderline"/>
        </w:rPr>
        <w:t>re-emphasiz</w:t>
      </w:r>
      <w:r w:rsidRPr="005170D7">
        <w:t xml:space="preserve">ing </w:t>
      </w:r>
      <w:r w:rsidRPr="005170D7">
        <w:rPr>
          <w:rStyle w:val="StyleBoldUnderline"/>
        </w:rPr>
        <w:t>the urgent need to contest those kinds of knowledges and representations that underwrite the continuation of imperial politics.</w:t>
      </w:r>
    </w:p>
    <w:p w:rsidR="007A4947" w:rsidRPr="007A4947" w:rsidRDefault="007A4947" w:rsidP="007A4947">
      <w:pPr>
        <w:pStyle w:val="Heading3"/>
      </w:pPr>
      <w:r w:rsidRPr="007A4947">
        <w:lastRenderedPageBreak/>
        <w:t>AT</w:t>
      </w:r>
      <w:r>
        <w:t>:</w:t>
      </w:r>
      <w:r w:rsidRPr="007A4947">
        <w:t xml:space="preserve"> Education</w:t>
      </w:r>
    </w:p>
    <w:p w:rsidR="007A4947" w:rsidRPr="005170D7" w:rsidRDefault="007A4947" w:rsidP="007A4947">
      <w:pPr>
        <w:pStyle w:val="Heading4"/>
      </w:pPr>
      <w:r w:rsidRPr="005170D7">
        <w:t xml:space="preserve">Their education standards are false- they’ll say they are better for debate but they just perpetuate Eurocentric education and maintain the status quo </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2" w:history="1">
        <w:r w:rsidRPr="005170D7">
          <w:rPr>
            <w:rStyle w:val="Hyperlink"/>
          </w:rPr>
          <w:t>http://rochester.academia.edu/MichaelBaker</w:t>
        </w:r>
      </w:hyperlink>
      <w:r w:rsidRPr="005170D7">
        <w:t>, P.5, Accessed: 7/12/13, LPS.)</w:t>
      </w:r>
    </w:p>
    <w:p w:rsidR="007A4947" w:rsidRPr="005170D7" w:rsidRDefault="007A4947" w:rsidP="007A4947">
      <w:pPr>
        <w:rPr>
          <w:rStyle w:val="StyleStyleBold12pt"/>
        </w:rPr>
      </w:pPr>
    </w:p>
    <w:p w:rsidR="007A4947" w:rsidRPr="005170D7" w:rsidRDefault="007A4947" w:rsidP="007A4947">
      <w:pPr>
        <w:rPr>
          <w:rStyle w:val="StyleBoldUnderline"/>
        </w:rPr>
      </w:pPr>
      <w:r w:rsidRPr="005170D7">
        <w:rPr>
          <w:rStyle w:val="StyleBoldUnderline"/>
        </w:rPr>
        <w:t>The dominant ideologies and practices of modern western schooling form part of this ethnocentric civilizing process of assimilation/marginalization in the ongoing reproduction of “civilization”.</w:t>
      </w:r>
      <w:r w:rsidRPr="005170D7">
        <w:t xml:space="preserve">  For example, according to the British analytic philosopher Bertrand Russell, “</w:t>
      </w:r>
      <w:r w:rsidRPr="005170D7">
        <w:rPr>
          <w:rStyle w:val="StyleBoldUnderline"/>
        </w:rPr>
        <w:t xml:space="preserve">Teachers are more than any other </w:t>
      </w:r>
      <w:proofErr w:type="gramStart"/>
      <w:r w:rsidRPr="005170D7">
        <w:rPr>
          <w:rStyle w:val="StyleBoldUnderline"/>
        </w:rPr>
        <w:t>class</w:t>
      </w:r>
      <w:proofErr w:type="gramEnd"/>
      <w:r w:rsidRPr="005170D7">
        <w:rPr>
          <w:rStyle w:val="StyleBoldUnderline"/>
        </w:rPr>
        <w:t xml:space="preserve"> the guardians of civilization.  They should be intimately aware of what civilization is, and desirous of imparting a civilized attitude to their pupils”</w:t>
      </w:r>
      <w:r w:rsidRPr="005170D7">
        <w:t xml:space="preserve"> (Russell, 1950, pp. 117-118).  </w:t>
      </w:r>
      <w:r w:rsidRPr="005170D7">
        <w:rPr>
          <w:rStyle w:val="Emphasis"/>
        </w:rPr>
        <w:t>Modernity has been inadequately understood within the field of education, in part because the knowledge and practices that comprise education are themselves constitutive of the civilizational project of Eurocentric modernity.</w:t>
      </w:r>
      <w:r w:rsidRPr="005170D7">
        <w:t xml:space="preserve">  The mostly unconscious or “common sense” </w:t>
      </w:r>
      <w:r w:rsidRPr="005170D7">
        <w:rPr>
          <w:rStyle w:val="StyleBoldUnderline"/>
        </w:rPr>
        <w:t xml:space="preserve">relationships between modern education and western civilization are profound, yet they are not fully recognized and explored in educational theory.   </w:t>
      </w:r>
    </w:p>
    <w:p w:rsidR="007A4947" w:rsidRPr="005170D7" w:rsidRDefault="007A4947" w:rsidP="007A4947">
      <w:r w:rsidRPr="005170D7">
        <w:t xml:space="preserve">The modern/colonial world system perspective can be understood as a civilizational analytic (Patterson, 1997; Mandalios, 1999; Ribeiro, 1968, 1971; Elias, 1974, 1982; Abdel-Malek, 1981; Zea, 1992; Braudel, 1994; Sanderson, 1995; Wallerstein, 1984, 1991; Rojas, 2002; Cox, 2001, 2002; Mazlish, 2004; Mignolo, 2000a, 2005; Mennell, 2007; Jones, 2007).  The conceptualization and self-ascription of European identity as “civilization” first emerged in the early modern period along with the modern/colonial world system (Gorsky, 2003; Delanty, 1995).  “Civilization” is an invention of the modern/colonial world system (Mignolo, 2000a; Patterson, 1997).  </w:t>
      </w:r>
      <w:proofErr w:type="gramStart"/>
      <w:r w:rsidRPr="005170D7">
        <w:t>Analytically defined, “civilizations are the media through which people have come to organize themselves materially and mentally to cope with their material contexts and to imagine a collective future" (Cox, 2002, p. 162).</w:t>
      </w:r>
      <w:proofErr w:type="gramEnd"/>
      <w:r w:rsidRPr="005170D7">
        <w:t xml:space="preserve">  Civilizations are communities of thought that guide our collective understanding of and ways of being in the world (Cox, 2002).  The historical-theoretical focus of this transmodern civilizational analysis is the emergence and expansion of modern western civilization and its consequences for different ways of understanding and being in the world over the past five hundred years.  </w:t>
      </w:r>
    </w:p>
    <w:p w:rsidR="007A4947" w:rsidRPr="005170D7" w:rsidRDefault="007A4947" w:rsidP="007A4947">
      <w:r w:rsidRPr="005170D7">
        <w:t xml:space="preserve">From a modern/colonial world system perspective, Eurocentric modernity is another name for modern western civilization.  </w:t>
      </w:r>
      <w:proofErr w:type="gramStart"/>
      <w:r w:rsidRPr="005170D7">
        <w:rPr>
          <w:rStyle w:val="StyleBoldUnderline"/>
        </w:rPr>
        <w:t>“The core of [Eurocentric] modernity is the crystallization and development of a mode or modes of interpretation of the world”</w:t>
      </w:r>
      <w:r w:rsidRPr="005170D7">
        <w:t xml:space="preserve"> (Eisenstadt, 2001, p. 321).</w:t>
      </w:r>
      <w:proofErr w:type="gramEnd"/>
      <w:r w:rsidRPr="005170D7">
        <w:t xml:space="preserve">  European civilizational identity emerged from and remains within a “civilization-savagism paradigm” through which Europeanized subjects understand themselves (Adams, 1988).  Eurocentric modernity involves a distinct social imaginary with its own cultural program and ontological vision, along with new institutional formations, such as education (Eisenstadt, 2001, p. 321). </w:t>
      </w:r>
    </w:p>
    <w:p w:rsidR="007A4947" w:rsidRPr="005170D7" w:rsidRDefault="007A4947" w:rsidP="007A4947">
      <w:pPr>
        <w:pStyle w:val="Heading4"/>
      </w:pPr>
      <w:r w:rsidRPr="005170D7">
        <w:lastRenderedPageBreak/>
        <w:t>Their education standard is wrong- they stem from a Eurocentered system of knowledge production and their attempts to stop our movement creates a worse form of education</w:t>
      </w:r>
    </w:p>
    <w:p w:rsidR="007A4947" w:rsidRPr="005170D7" w:rsidRDefault="007A4947" w:rsidP="007A4947">
      <w:pPr>
        <w:rPr>
          <w:rStyle w:val="StyleStyleBold12pt"/>
        </w:rPr>
      </w:pPr>
      <w:r w:rsidRPr="005170D7">
        <w:rPr>
          <w:rStyle w:val="StyleStyleBold12pt"/>
        </w:rPr>
        <w:t>Baker, graduate Student, Education and Human Development, University of Rodchester, ‘9</w:t>
      </w:r>
    </w:p>
    <w:p w:rsidR="007A4947" w:rsidRPr="005170D7" w:rsidRDefault="007A4947" w:rsidP="007A4947">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3" w:history="1">
        <w:r w:rsidRPr="005170D7">
          <w:rPr>
            <w:rStyle w:val="Hyperlink"/>
          </w:rPr>
          <w:t>http://rochester.academia.edu/MichaelBaker</w:t>
        </w:r>
      </w:hyperlink>
      <w:r w:rsidRPr="005170D7">
        <w:t>, P. 26, Accessed: 7/12/13, LPS.)</w:t>
      </w:r>
    </w:p>
    <w:p w:rsidR="007A4947" w:rsidRPr="005170D7" w:rsidRDefault="007A4947" w:rsidP="007A4947">
      <w:pPr>
        <w:rPr>
          <w:rStyle w:val="StyleStyleBold12pt"/>
        </w:rPr>
      </w:pPr>
    </w:p>
    <w:p w:rsidR="007A4947" w:rsidRPr="005170D7" w:rsidRDefault="007A4947" w:rsidP="007A4947">
      <w:r w:rsidRPr="005170D7">
        <w:t xml:space="preserve">The word civilization evokes powerful images and understandings. We in the United States have been taught, from elementary school onward, that a few ancient people – like the Egyptians or Greeks – were “civilized” and that civilization achieved its highest level of development here and in other Western countries. Civilization, we are told, is beneficial, desirable – and definitely preferable to being un-civilized. (Patterson, 1997, p. 9) </w:t>
      </w:r>
      <w:r w:rsidRPr="005170D7">
        <w:rPr>
          <w:sz w:val="12"/>
        </w:rPr>
        <w:t xml:space="preserve">¶ </w:t>
      </w:r>
      <w:proofErr w:type="gramStart"/>
      <w:r w:rsidRPr="005170D7">
        <w:t>In</w:t>
      </w:r>
      <w:proofErr w:type="gramEnd"/>
      <w:r w:rsidRPr="005170D7">
        <w:t xml:space="preserve"> addition, Eurocentric scholarship and disciplinary divisions normally interpret modernity and colonialism as completely separate phenomena, upholding the myth of Eurocentric modernity. The profound effects, legacies, and “spirit” of European colonialism have yet to be fully recognized and understood in the Eurocentric cultures of scholarship, particularly in the parochial field of education (Osterhammel, 1997; Ashcroft, 2001). In the United States for example, the term “colonial” has been effectively appropriated in nationalist historiography and the public consciousness to refer exclusively to the early “American” historical period, i.e., “colonial history”, “colonial architecture”, “settler colonies” (Stasiulis &amp; Yuval-Davis, 1995; Greene, 2007). Colonialism is largely absent in the curriculum in most U.S. schools and many universities. It is also largely absent in the historical consciousness of the Caucasian population in the United States. </w:t>
      </w:r>
      <w:r w:rsidRPr="005170D7">
        <w:rPr>
          <w:sz w:val="12"/>
        </w:rPr>
        <w:t xml:space="preserve">¶ </w:t>
      </w:r>
      <w:r w:rsidRPr="005170D7">
        <w:rPr>
          <w:rStyle w:val="StyleBoldUnderline"/>
        </w:rPr>
        <w:t>Drawing upon and revising the mostly state-centric educational theories of social and cultural reproduction</w:t>
      </w:r>
      <w:r w:rsidRPr="005170D7">
        <w:t xml:space="preserve"> (Bourdieu &amp; Passeron, 1977; Aronowitz, 1992; Giroux, 1983, 2005; Apple, 1982a, 1982b, 1990, 1993; Popkewitz, 2000), this essay argues that schools contribute to the reproduction of the Eurocentric imaginary of the modern/colonial world system. The cultural narratives of Eurocentric modernity comprise the geoculture of the modern/colonial world system. The dominant geoculture is composed of the frames of mind and ways of life lived through particular forms of social, political, economic and religious organization. The languages, knowledges, values, and habits inculcated through western education systems are constitutive of the ideologies and practices of Eurocentric modernity. A thoroughly Eurocentric curriculum and the imperial/colonial languages of instruction are among the material means of geocultural socialization and reproduction. At the level of ideology and ethos, dominant beliefs about schooling are conceptualized and lived through the redemptive civilizational missions of Eurocentric modernity. </w:t>
      </w:r>
      <w:r w:rsidRPr="005170D7">
        <w:rPr>
          <w:sz w:val="12"/>
        </w:rPr>
        <w:t xml:space="preserve">¶ </w:t>
      </w:r>
      <w:r w:rsidRPr="005170D7">
        <w:t xml:space="preserve">The “No Child Left Behind” policy for example, tacitly presumes an ongoing forward movement of inevitable progress and the redemptive mission of schooling to save all children from being “left behind” in an emergent transnational civilizational project (Robinson, 2004). This new market civilization project, described further in part four below, is concealed and promoted as preserving national economic strength in the triumphal march of universal history under the guise of “globalization” (Steger, 2002, 2004; Sassen, 2006). </w:t>
      </w:r>
      <w:r w:rsidRPr="005170D7">
        <w:rPr>
          <w:rStyle w:val="StyleBoldUnderline"/>
        </w:rPr>
        <w:t>Seemingly neutral and universal processes of teaching and learning knowledge and skills are embedded within a hierarchical world system in which knowledge and being are deceptively colonized</w:t>
      </w:r>
      <w:r w:rsidRPr="005170D7">
        <w:t xml:space="preserve"> (Kincheloe, 2008). “</w:t>
      </w:r>
      <w:r w:rsidRPr="005170D7">
        <w:rPr>
          <w:rStyle w:val="StyleBoldUnderline"/>
        </w:rPr>
        <w:t>Though it is rarely discussed in educational policy, the socio-</w:t>
      </w:r>
      <w:r w:rsidRPr="005170D7">
        <w:rPr>
          <w:rStyle w:val="StyleBoldUnderline"/>
        </w:rPr>
        <w:lastRenderedPageBreak/>
        <w:t>political, philosophical, psychological, and economic structures constructed over the past 500 years of Euro-American colonialism have a dramatic effect on what goes on in classrooms”</w:t>
      </w:r>
      <w:r w:rsidRPr="005170D7">
        <w:t xml:space="preserve"> (Kincheloe, 2006, p. 220). </w:t>
      </w:r>
      <w:r w:rsidRPr="005170D7">
        <w:rPr>
          <w:rStyle w:val="StyleBoldUnderline"/>
        </w:rPr>
        <w:t xml:space="preserve">¶ </w:t>
      </w:r>
      <w:proofErr w:type="gramStart"/>
      <w:r w:rsidRPr="005170D7">
        <w:rPr>
          <w:rStyle w:val="StyleBoldUnderline"/>
        </w:rPr>
        <w:t>Throughout</w:t>
      </w:r>
      <w:proofErr w:type="gramEnd"/>
      <w:r w:rsidRPr="005170D7">
        <w:rPr>
          <w:rStyle w:val="StyleBoldUnderline"/>
        </w:rPr>
        <w:t xml:space="preserve"> the twentieth century, mass education systems became central to both the (re)formation of modern subjectivities and the (re)formation and management of modern economic and political organizations among Western and non-Western nation-states throughout the world</w:t>
      </w:r>
      <w:r w:rsidRPr="005170D7">
        <w:t xml:space="preserve"> (Hunt, 1987; Timons, 1988; Popkewitz, 2000; Manzer, 2003). The sphere of modern education is thus a necessary and increasingly important issue in the ongoing struggles over the principles and practices upon which the political, economic, and cultural spheres are organized, ruled, and enacted, worldwide (OECD, 1989; Cookson, Sadovnik &amp; Semel, 1992; Daun, 2002). </w:t>
      </w:r>
      <w:r w:rsidRPr="005170D7">
        <w:rPr>
          <w:rStyle w:val="StyleBoldUnderline"/>
        </w:rPr>
        <w:t>Western education systems are part of the production and reproduction of western modernity, understood broadly as a distinct civilizational program</w:t>
      </w:r>
      <w:r w:rsidRPr="005170D7">
        <w:t xml:space="preserve"> (Eisenstadt, 2001). The history and contemporary restructuring of modern western education systems therefore need to be situated within a planetary, civilizational, and post-Eurocentric world historical perspective. </w:t>
      </w:r>
      <w:r w:rsidRPr="005170D7">
        <w:rPr>
          <w:sz w:val="12"/>
        </w:rPr>
        <w:t xml:space="preserve">¶ </w:t>
      </w:r>
      <w:proofErr w:type="gramStart"/>
      <w:r w:rsidRPr="005170D7">
        <w:rPr>
          <w:rStyle w:val="StyleBoldUnderline"/>
        </w:rPr>
        <w:t>The</w:t>
      </w:r>
      <w:proofErr w:type="gramEnd"/>
      <w:r w:rsidRPr="005170D7">
        <w:rPr>
          <w:rStyle w:val="StyleBoldUnderline"/>
        </w:rPr>
        <w:t xml:space="preserve"> modern/colonial world system perspective is a Latin American post-Eurocentric critique of western modernity that adopts but revises the modern world-system framework </w:t>
      </w:r>
      <w:r w:rsidRPr="005170D7">
        <w:t xml:space="preserve">associated with the historical sociology of Immanuel Wallerstein. The “modern world-system” refers to the processes and realities of the historical formation and change over time of the first world historical system, from the sixteenth century to the present. From a world-system framework, the unit of analysis is the whole world, understood as an interrelated historical system that emerged with the emergence of the Atlantic commercial circuit in the sixteenth century. </w:t>
      </w:r>
    </w:p>
    <w:p w:rsidR="00867CB5" w:rsidRPr="005170D7" w:rsidRDefault="0023762E" w:rsidP="00867CB5">
      <w:pPr>
        <w:pStyle w:val="Heading3"/>
      </w:pPr>
      <w:r>
        <w:lastRenderedPageBreak/>
        <w:t>AT: Topic Education</w:t>
      </w:r>
    </w:p>
    <w:p w:rsidR="00867CB5" w:rsidRPr="005170D7" w:rsidRDefault="00867CB5" w:rsidP="00867CB5">
      <w:pPr>
        <w:pStyle w:val="Heading4"/>
      </w:pPr>
      <w:r w:rsidRPr="005170D7">
        <w:t>Education is just another tool of the “Western” worlds expansionary arsenal used to assimilate and convert mass populations to the “civilized” way of life”</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4" w:history="1">
        <w:r w:rsidRPr="005170D7">
          <w:rPr>
            <w:rStyle w:val="Hyperlink"/>
          </w:rPr>
          <w:t>http://rochester.academia.edu/MichaelBaker</w:t>
        </w:r>
      </w:hyperlink>
      <w:r w:rsidRPr="005170D7">
        <w:t>, P. 69-70, Accessed: 7/12/13, JB)</w:t>
      </w:r>
    </w:p>
    <w:p w:rsidR="00867CB5" w:rsidRPr="005170D7" w:rsidRDefault="00867CB5" w:rsidP="00867CB5">
      <w:pPr>
        <w:ind w:firstLine="720"/>
      </w:pPr>
    </w:p>
    <w:p w:rsidR="00867CB5" w:rsidRPr="005170D7" w:rsidRDefault="00867CB5" w:rsidP="00867CB5">
      <w:r w:rsidRPr="005170D7">
        <w:rPr>
          <w:rStyle w:val="StyleBoldUnderline"/>
        </w:rPr>
        <w:t>The secular civilizing mission began to emerge when a new type of mercantilism developed in Amsterdam</w:t>
      </w:r>
      <w:r w:rsidRPr="005170D7">
        <w:t xml:space="preserve"> that prepared the ground for the emergence of France and England as new imperial powers (Taylor, 1999).  </w:t>
      </w:r>
      <w:r w:rsidRPr="005170D7">
        <w:rPr>
          <w:rStyle w:val="StyleBoldUnderline"/>
        </w:rPr>
        <w:t>With the shift in the leadership</w:t>
      </w:r>
      <w:r w:rsidRPr="005170D7">
        <w:t xml:space="preserve"> of the Atlantic economy </w:t>
      </w:r>
      <w:r w:rsidRPr="005170D7">
        <w:rPr>
          <w:rStyle w:val="StyleBoldUnderline"/>
        </w:rPr>
        <w:t>from Spain and Portugal to England and France</w:t>
      </w:r>
      <w:r w:rsidRPr="005170D7">
        <w:t xml:space="preserve"> in the seventeenth century, </w:t>
      </w:r>
      <w:r w:rsidRPr="005170D7">
        <w:rPr>
          <w:rStyle w:val="StyleBoldUnderline"/>
        </w:rPr>
        <w:t>the rhetoric of modernity changed from Christianizing to civilizing the world during the eighteenth century.  The term “civilization” emerged in the eighteenth century as the self-description of European Enlightenment intellectuals</w:t>
      </w:r>
      <w:r w:rsidRPr="005170D7">
        <w:t xml:space="preserve">.  The ideal of civilization was no longer contained within Christianity and became European civilization itself.  The initial religious version was still present, but played a secondary role.  Civilization became the foundation of the colonial civilizing mission and the nineteenth century institutionalization of mass education.  </w:t>
      </w:r>
      <w:r w:rsidRPr="005170D7">
        <w:rPr>
          <w:rStyle w:val="StyleBoldUnderline"/>
        </w:rPr>
        <w:t>The hierarchy of European civilization continued to be based in part upon racialized western educated sensibilities and modes of comportment in contrast to “uncivilized” people</w:t>
      </w:r>
      <w:r w:rsidRPr="005170D7">
        <w:t xml:space="preserve">, both inside and outside of Europe and North America.  </w:t>
      </w:r>
      <w:r w:rsidRPr="005170D7">
        <w:rPr>
          <w:rStyle w:val="StyleBoldUnderline"/>
        </w:rPr>
        <w:t>Instead of barbarians, the un-civilized were now understood through anthropological knowledge categories such as “savage” and “primitive”.  The basic idea of advancement along a linear, universal conception of history continued</w:t>
      </w:r>
      <w:r w:rsidRPr="005170D7">
        <w:t xml:space="preserve">, but history was now seen as the story of man’s (instead of God’s) progressive movement toward civilization (instead of salvation).  From its original meaning in the eighteenth century until the turn of the twentieth century, </w:t>
      </w:r>
      <w:r w:rsidRPr="005170D7">
        <w:rPr>
          <w:rStyle w:val="StyleBoldUnderline"/>
        </w:rPr>
        <w:t>the concept of “civilization” remained singular, referring only to Europe</w:t>
      </w:r>
      <w:r w:rsidRPr="005170D7">
        <w:t xml:space="preserve"> (Mazlish, 2004).  </w:t>
      </w:r>
    </w:p>
    <w:p w:rsidR="00867CB5" w:rsidRDefault="00867CB5" w:rsidP="00867CB5">
      <w:r w:rsidRPr="005170D7">
        <w:rPr>
          <w:rStyle w:val="StyleBoldUnderline"/>
        </w:rPr>
        <w:t>The civilizing mission marks the nineteenth century and the purposes of state schooling for the masses.</w:t>
      </w:r>
      <w:r w:rsidRPr="005170D7">
        <w:t xml:space="preserve">  The secular civilizing mission developed throughout the nineteenth century with the formation of western nation-states and continued into the mid-twentieth century.  </w:t>
      </w:r>
      <w:r w:rsidRPr="005170D7">
        <w:rPr>
          <w:rStyle w:val="StyleBoldUnderline"/>
        </w:rPr>
        <w:t>The civilizing mission was entrenched with the secular concept of reason, rights of man, and citizens</w:t>
      </w:r>
      <w:r w:rsidRPr="005170D7">
        <w:t xml:space="preserve">.  The civilizing mission is inherent in the nation-building processes that included the formation of state sponsored schooling for the masses.  </w:t>
      </w:r>
      <w:proofErr w:type="gramStart"/>
      <w:r w:rsidRPr="005170D7">
        <w:t>“</w:t>
      </w:r>
      <w:r w:rsidRPr="005170D7">
        <w:rPr>
          <w:rStyle w:val="StyleBoldUnderline"/>
        </w:rPr>
        <w:t>Mass public education is fundamentally concerned with the advancement of Western civilization and national strength through the dissemination of knowledge and skills</w:t>
      </w:r>
      <w:r w:rsidRPr="005170D7">
        <w:t>” (Mourad, 2001, p. 739).</w:t>
      </w:r>
      <w:proofErr w:type="gramEnd"/>
      <w:r w:rsidRPr="005170D7">
        <w:t xml:space="preserve">   In addition, </w:t>
      </w:r>
      <w:r w:rsidRPr="005170D7">
        <w:rPr>
          <w:rStyle w:val="StyleBoldUnderline"/>
        </w:rPr>
        <w:t>the European version of the civilizing mission was remade in the United States as the U.S. rose to world power</w:t>
      </w:r>
      <w:r w:rsidRPr="005170D7">
        <w:t xml:space="preserve"> from the late nineteenth century until World War II</w:t>
      </w:r>
      <w:r w:rsidRPr="005170D7">
        <w:rPr>
          <w:rStyle w:val="StyleBoldUnderline"/>
        </w:rPr>
        <w:t>.  The U.S. version of the universal civilizing mission was expressed in the doctrine of Manifest Destiny, continued in Woodrow Wilson’s internationalism and theories of American exceptionalism.  U.S. expansion</w:t>
      </w:r>
      <w:r w:rsidRPr="005170D7">
        <w:t xml:space="preserve"> in the Philipines and the repeated invasions in Central America and the Caribbean </w:t>
      </w:r>
      <w:r w:rsidRPr="005170D7">
        <w:rPr>
          <w:rStyle w:val="StyleBoldUnderline"/>
        </w:rPr>
        <w:t xml:space="preserve">were justified through </w:t>
      </w:r>
      <w:proofErr w:type="gramStart"/>
      <w:r w:rsidRPr="005170D7">
        <w:rPr>
          <w:rStyle w:val="StyleBoldUnderline"/>
        </w:rPr>
        <w:t>universalist</w:t>
      </w:r>
      <w:proofErr w:type="gramEnd"/>
      <w:r w:rsidRPr="005170D7">
        <w:rPr>
          <w:rStyle w:val="StyleBoldUnderline"/>
        </w:rPr>
        <w:t xml:space="preserve"> arguments about “civilization” and “progress” with strong racist components</w:t>
      </w:r>
      <w:r w:rsidRPr="005170D7">
        <w:t xml:space="preserve"> (Tuathail, 1994, pp. 158-159).    </w:t>
      </w:r>
    </w:p>
    <w:p w:rsidR="0023762E" w:rsidRPr="005170D7" w:rsidRDefault="0023762E" w:rsidP="0023762E">
      <w:pPr>
        <w:pStyle w:val="Heading3"/>
      </w:pPr>
      <w:r>
        <w:lastRenderedPageBreak/>
        <w:t>AT: Portable Skills</w:t>
      </w:r>
    </w:p>
    <w:p w:rsidR="00867CB5" w:rsidRPr="005170D7" w:rsidRDefault="00867CB5" w:rsidP="00867CB5">
      <w:pPr>
        <w:pStyle w:val="Heading4"/>
      </w:pPr>
      <w:r w:rsidRPr="005170D7">
        <w:t>Educational reform an amalgamation of a neoliberal and European paradigm – this technocratic rationality leads to system wide domination in which human lives are reducible to human capital</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5" w:history="1">
        <w:r w:rsidRPr="005170D7">
          <w:rPr>
            <w:rStyle w:val="Hyperlink"/>
          </w:rPr>
          <w:t>http://rochester.academia.edu/MichaelBaker</w:t>
        </w:r>
      </w:hyperlink>
      <w:r w:rsidRPr="005170D7">
        <w:t>, P. 71-72, Accessed: 7/12/13, JB)</w:t>
      </w:r>
    </w:p>
    <w:p w:rsidR="00867CB5" w:rsidRPr="005170D7" w:rsidRDefault="00867CB5" w:rsidP="00867CB5"/>
    <w:p w:rsidR="00867CB5" w:rsidRPr="005170D7" w:rsidRDefault="00867CB5" w:rsidP="00867CB5">
      <w:r w:rsidRPr="005170D7">
        <w:t xml:space="preserve">The long-term trends toward privatization of public education (Hentschke &amp; Wohlstetter, 2007; Boyd, 2007) in </w:t>
      </w:r>
      <w:r w:rsidRPr="005170D7">
        <w:rPr>
          <w:rStyle w:val="StyleBoldUnderline"/>
        </w:rPr>
        <w:t>the United States and the overarching educational reform rationale – “global competition</w:t>
      </w:r>
      <w:r w:rsidRPr="005170D7">
        <w:t xml:space="preserve">” -- </w:t>
      </w:r>
      <w:r w:rsidRPr="005170D7">
        <w:rPr>
          <w:rStyle w:val="StyleBoldUnderline"/>
        </w:rPr>
        <w:t>illustrate the current reconfiguration of the coloniality of power</w:t>
      </w:r>
      <w:r w:rsidRPr="005170D7">
        <w:t xml:space="preserve"> concealed within the latest civilizational rhetoric of modernity.  </w:t>
      </w:r>
      <w:r w:rsidRPr="005170D7">
        <w:rPr>
          <w:rStyle w:val="StyleBoldUnderline"/>
        </w:rPr>
        <w:t>Globalization rearticulates the civilization-savagism paradigm in a new form of coloniality of power</w:t>
      </w:r>
      <w:r w:rsidRPr="005170D7">
        <w:t xml:space="preserve"> that is no longer contained in one nation-state or a group of nation-states (Mignolo, 2000, p. 279).  </w:t>
      </w:r>
      <w:r w:rsidRPr="005170D7">
        <w:rPr>
          <w:rStyle w:val="StyleBoldUnderline"/>
        </w:rPr>
        <w:t>The universalized market metaphor becomes the disciplinary mechanism to civilize subjectivities into prescribed mentalities and ways of being.  Neoliberalism</w:t>
      </w:r>
      <w:r w:rsidRPr="005170D7">
        <w:t xml:space="preserve">, with its emphasis on the market competition and consumption, </w:t>
      </w:r>
      <w:r w:rsidRPr="005170D7">
        <w:rPr>
          <w:rStyle w:val="StyleBoldUnderline"/>
        </w:rPr>
        <w:t>is</w:t>
      </w:r>
      <w:r w:rsidRPr="005170D7">
        <w:t xml:space="preserve"> not just a question of economy but </w:t>
      </w:r>
      <w:r w:rsidRPr="005170D7">
        <w:rPr>
          <w:rStyle w:val="StyleBoldUnderline"/>
        </w:rPr>
        <w:t>a new form of civilization</w:t>
      </w:r>
      <w:r w:rsidRPr="005170D7">
        <w:t xml:space="preserve"> (Mignolo, 2000, p. 22; Cox, 2002; Gill, 2003).  </w:t>
      </w:r>
    </w:p>
    <w:p w:rsidR="00867CB5" w:rsidRPr="005170D7" w:rsidRDefault="00867CB5" w:rsidP="00867CB5">
      <w:r w:rsidRPr="005170D7">
        <w:t>Probably more than ever, global capitalism appears as a civilizational paradigm encompassing all domains of social life.  The exclusion, oppression, and discrimination it produces have not only economic, social, and political dimensions but also cultural and epistemological ones.  Accordingly, to confront this paradigm in all its dimensions is the challenge facing a new critical theory and new emancipatory practices.  Contrary to their predecessors, this theory and these practices must start from the premise that the epistemological diversity of the world is immense, as immense as its cultural diversity and that the recognition of such diversity must be at the core of the global resistance against capitalism and of the formulation of alternative forms of sociability (Santos, 2006b). (Santos, Nunnes &amp; Meneses, 2007b, p. xviiii)</w:t>
      </w:r>
    </w:p>
    <w:p w:rsidR="00867CB5" w:rsidRPr="005170D7" w:rsidRDefault="00867CB5" w:rsidP="00867CB5">
      <w:r w:rsidRPr="005170D7">
        <w:rPr>
          <w:rStyle w:val="StyleBoldUnderline"/>
        </w:rPr>
        <w:t>As</w:t>
      </w:r>
      <w:r w:rsidRPr="005170D7">
        <w:t xml:space="preserve"> modernity/</w:t>
      </w:r>
      <w:r w:rsidRPr="005170D7">
        <w:rPr>
          <w:rStyle w:val="StyleBoldUnderline"/>
        </w:rPr>
        <w:t xml:space="preserve">coloniality undergoes another uncertain reconfiguration, the Enlightenment values of truth and justice dissolve further into the technocratic criterion of system performance while </w:t>
      </w:r>
      <w:r w:rsidRPr="005170D7">
        <w:rPr>
          <w:rStyle w:val="Emphasis"/>
        </w:rPr>
        <w:t>human life is more completely reduced to human capital</w:t>
      </w:r>
      <w:r w:rsidRPr="005170D7">
        <w:t xml:space="preserve">.  A technocratic rationality interrelated with capitalism has become a de facto </w:t>
      </w:r>
      <w:proofErr w:type="gramStart"/>
      <w:r w:rsidRPr="005170D7">
        <w:t>universalist</w:t>
      </w:r>
      <w:proofErr w:type="gramEnd"/>
      <w:r w:rsidRPr="005170D7">
        <w:t xml:space="preserve"> reason.  </w:t>
      </w:r>
      <w:r w:rsidRPr="005170D7">
        <w:rPr>
          <w:rStyle w:val="StyleBoldUnderline"/>
        </w:rPr>
        <w:t>Technocratic reason has replaced the Enlightenment ideal of emancipation with a corporate neoliberal ideal of market rule and an imperialist project in which ideas of democracy and freedom function as a cover for a new totalitarian form of colonization</w:t>
      </w:r>
      <w:r w:rsidRPr="005170D7">
        <w:t xml:space="preserve"> (Venn, 2006, p. 73).  Globalization is a world historical process that began with the European colonization of the Americas and the eventual constitution of the world as a Euro/American colony (Dussel, 2006, p. 497).  Contemporary neoliberal globalization discourse is an example of the restructured continuation of five hundred years of western colonization.  </w:t>
      </w:r>
    </w:p>
    <w:p w:rsidR="00867CB5" w:rsidRPr="005170D7" w:rsidRDefault="00867CB5" w:rsidP="00867CB5">
      <w:r w:rsidRPr="005170D7">
        <w:rPr>
          <w:rStyle w:val="StyleBoldUnderline"/>
        </w:rPr>
        <w:t>We still dwell in the colonizer’s model of the world.  Nation-states</w:t>
      </w:r>
      <w:r w:rsidRPr="005170D7">
        <w:t xml:space="preserve"> of the global South, themselves largely direct or indirect products of colonialism, </w:t>
      </w:r>
      <w:r w:rsidRPr="005170D7">
        <w:rPr>
          <w:rStyle w:val="StyleBoldUnderline"/>
        </w:rPr>
        <w:t>are rewarded for adopting a model of development rooted in Lockean liberalism</w:t>
      </w:r>
      <w:r w:rsidRPr="005170D7">
        <w:t xml:space="preserve">, or penalized for failing to do so (Duffield, </w:t>
      </w:r>
      <w:r w:rsidRPr="005170D7">
        <w:lastRenderedPageBreak/>
        <w:t>2002).  Whether framed in terms of privatization and “liberalization” of economic relations, “</w:t>
      </w:r>
      <w:r w:rsidRPr="005170D7">
        <w:rPr>
          <w:rStyle w:val="StyleBoldUnderline"/>
        </w:rPr>
        <w:t>good” governance and democracy, population control, sustainable development, or open borders, the norms, and the penalties for non-compliance, stem from European thought</w:t>
      </w:r>
      <w:r w:rsidRPr="005170D7">
        <w:t xml:space="preserve">.  The spectre of the white man’s burden, albeit now shouldered </w:t>
      </w:r>
      <w:proofErr w:type="gramStart"/>
      <w:r w:rsidRPr="005170D7">
        <w:t>by a</w:t>
      </w:r>
      <w:proofErr w:type="gramEnd"/>
      <w:r w:rsidRPr="005170D7">
        <w:t xml:space="preserve"> progressively diverse global elite, still haunts global policymaking.  In the name of poverty reduction and sustainability, and often motivated by a genuine desire to make the world better for all its inhabitants, these elites decide what development is, and how it should be pursued. (Shepard, 2006, p. 961)  </w:t>
      </w:r>
    </w:p>
    <w:p w:rsidR="00867CB5" w:rsidRPr="005170D7" w:rsidRDefault="00867CB5" w:rsidP="00867CB5"/>
    <w:p w:rsidR="00867CB5" w:rsidRPr="005170D7" w:rsidRDefault="007A4947" w:rsidP="00867CB5">
      <w:pPr>
        <w:pStyle w:val="Heading3"/>
      </w:pPr>
      <w:r>
        <w:lastRenderedPageBreak/>
        <w:t>AT: Stasis</w:t>
      </w:r>
    </w:p>
    <w:p w:rsidR="00867CB5" w:rsidRPr="005170D7" w:rsidRDefault="00867CB5" w:rsidP="00867CB5">
      <w:pPr>
        <w:pStyle w:val="Heading4"/>
      </w:pPr>
      <w:r w:rsidRPr="005170D7">
        <w:t>The Neg’s framework is just a shallow attempt to re-entrench western education engrained in the political system- the impact is stale education and stasis- acts as an impact turn to their educational standards</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6" w:history="1">
        <w:r w:rsidRPr="005170D7">
          <w:rPr>
            <w:rStyle w:val="Hyperlink"/>
          </w:rPr>
          <w:t>http://rochester.academia.edu/MichaelBaker</w:t>
        </w:r>
      </w:hyperlink>
      <w:r w:rsidRPr="005170D7">
        <w:t>, P.2, Accessed: 7/12/13, LPS.)</w:t>
      </w:r>
    </w:p>
    <w:p w:rsidR="00867CB5" w:rsidRPr="005170D7" w:rsidRDefault="00867CB5" w:rsidP="00867CB5">
      <w:pPr>
        <w:rPr>
          <w:rStyle w:val="StyleStyleBold12pt"/>
          <w:b w:val="0"/>
        </w:rPr>
      </w:pPr>
    </w:p>
    <w:p w:rsidR="00867CB5" w:rsidRPr="005170D7" w:rsidRDefault="00867CB5" w:rsidP="00867CB5">
      <w:r w:rsidRPr="005170D7">
        <w:rPr>
          <w:rStyle w:val="StyleBoldUnderline"/>
        </w:rPr>
        <w:t>Knowledge and understanding of the historical and contemporary relationships between modern schools and societies are largely contained within common sense narratives of modern western civilization. Modern western education systems are today worldwide institutions whose origins can be traced back to the early modern period</w:t>
      </w:r>
      <w:r w:rsidRPr="005170D7">
        <w:t xml:space="preserve"> in the sixteenth and seventeenth centuries (Adick, 1995; Hamilton, 1989, 1990, 2001; Gorsky, 2003; Foucault, 1991; Popkewitz, 2008). </w:t>
      </w:r>
      <w:r w:rsidRPr="005170D7">
        <w:rPr>
          <w:rStyle w:val="Emphasis"/>
        </w:rPr>
        <w:t>Modern western education systems are engrained within the ever-changing governmental projects of western modernity</w:t>
      </w:r>
      <w:r w:rsidRPr="005170D7">
        <w:t xml:space="preserve"> (Fagerlind &amp; Saha, 1989; Meyer, Kamens &amp; Benavot, 1992; Hunt, 1987; Timmons, 1988; Shea, Kahane &amp; Sola, 1989; Adick, 1992, 1995; Ludwig, 2000; Daun, 2002; Miller, 2002; Olssen, Codd &amp; O’Neill, 2004). Contemporary state sponsored educational systems are indeed “modern” institutions, yet, is modernity adequately understood? </w:t>
      </w:r>
      <w:proofErr w:type="gramStart"/>
      <w:r w:rsidRPr="005170D7">
        <w:t>(Pratt, 2002).</w:t>
      </w:r>
      <w:proofErr w:type="gramEnd"/>
      <w:r w:rsidRPr="005170D7">
        <w:t xml:space="preserve"> ¶ </w:t>
      </w:r>
      <w:proofErr w:type="gramStart"/>
      <w:r w:rsidRPr="005170D7">
        <w:t>This</w:t>
      </w:r>
      <w:proofErr w:type="gramEnd"/>
      <w:r w:rsidRPr="005170D7">
        <w:t xml:space="preserve"> essay proposes and characterizes two contradictory historical-theoretical frameworks for interpreting modernity and modern education: Eurocentric and planetary (Dussel, 1995, 1996). </w:t>
      </w:r>
      <w:r w:rsidRPr="005170D7">
        <w:rPr>
          <w:rStyle w:val="StyleBoldUnderline"/>
        </w:rPr>
        <w:t>Eurocentric modernity is contained within the self-consciousness of the west as the most advanced civilization on the planet.</w:t>
      </w:r>
      <w:r w:rsidRPr="005170D7">
        <w:t xml:space="preserve"> Eurocentric modernity interprets the phenomenon of modernity as the result of exceptional civilizational characteristics that allowed Western Europe and North America to supersede and become models for all other civilizations (Dussel, 1998a). ¶ ….when one examines what the general function of the concept of civilization really is, and what common quality causes all these various human attitudes and activities to be described as civilized, one starts with a very simple discovery: this concept expresses the self-consciousness of the West. One could even say: the national consciousness. It sums up everything in which Western society of the last two or three centuries believes </w:t>
      </w:r>
      <w:proofErr w:type="gramStart"/>
      <w:r w:rsidRPr="005170D7">
        <w:t>itself</w:t>
      </w:r>
      <w:proofErr w:type="gramEnd"/>
      <w:r w:rsidRPr="005170D7">
        <w:t xml:space="preserve"> superior to earlier societies or “more primitive” contemporary ones. By this term Western society seeks to describe what constitutes its special character and what it is proud of: the level of its technology, the nature of its manners, the development of its scientific knowledge or view of the world, and much more. (Elias, 1978, pp. 3-4</w:t>
      </w:r>
      <w:proofErr w:type="gramStart"/>
      <w:r w:rsidRPr="005170D7">
        <w:t>)¶</w:t>
      </w:r>
      <w:proofErr w:type="gramEnd"/>
      <w:r w:rsidRPr="005170D7">
        <w:t xml:space="preserve"> Planetary modernity refers to the coexsistence of multiple, diverse, and interacting civilizational conditions and civilizing processes with different but interrelated modes of interpreting the world (Cox, 2002; Eisenstadt, 2000, p. 321; Dussel, 2001, p. 26). Civilizational conditions are collective ways of organizing and interpreting the world; civilizing processes are self-reflexive practices of self-formation (Mandalios, 1999). </w:t>
      </w:r>
      <w:r w:rsidRPr="005170D7">
        <w:rPr>
          <w:rStyle w:val="Emphasis"/>
        </w:rPr>
        <w:t xml:space="preserve">From a planetary framework, Eurocentric modernity is interpreted as a universalized civilizational project and subsumed within a multicivilizational world horizon. A planetary framework contributes to the construction of a </w:t>
      </w:r>
      <w:r w:rsidRPr="005170D7">
        <w:rPr>
          <w:rStyle w:val="Emphasis"/>
        </w:rPr>
        <w:lastRenderedPageBreak/>
        <w:t xml:space="preserve">transmodern perspective that embraces equally both Eurocentric modernity and Eurocentric modernity’s alterity – the non-modern or the un-civilized </w:t>
      </w:r>
      <w:r w:rsidRPr="005170D7">
        <w:t xml:space="preserve">(Dussel, 1995, 1998a). </w:t>
      </w:r>
      <w:r w:rsidRPr="005170D7">
        <w:rPr>
          <w:rStyle w:val="Emphasis"/>
        </w:rPr>
        <w:t>As worldwide institutions within a dynamic intercivilizational system, modern schooling needs to be more adequately understood from a planetary interpretation of modernity, beyond the imposing confines of the Eurocentric narrative of modern civilization (</w:t>
      </w:r>
      <w:r w:rsidRPr="005170D7">
        <w:t xml:space="preserve">Des Jarlais, 2008). </w:t>
      </w:r>
    </w:p>
    <w:p w:rsidR="00867CB5" w:rsidRPr="005170D7" w:rsidRDefault="00867CB5" w:rsidP="00867CB5">
      <w:r w:rsidRPr="005170D7">
        <w:t xml:space="preserve">The purpose of this essay is to articulate a more comprehensive and relational interpretation of modernity and modern education from the perspective of the modern/colonial world system.  In opposition to the Eurocentric narrative, the modern/colonial world system perspective articulates a planetary interpretation of modernity as a worldwide intercivilizational system managed by Euro-American elites through a mythically violent projection of civilizational superiority (Mignolo, 2000a; Patterson, 1997; Dussel, 1996, 1998a).  The modern/colonial world-system operates through various mythologies or cultural narratives, i.e., objectivist and </w:t>
      </w:r>
      <w:proofErr w:type="gramStart"/>
      <w:r w:rsidRPr="005170D7">
        <w:t>universalist</w:t>
      </w:r>
      <w:proofErr w:type="gramEnd"/>
      <w:r w:rsidRPr="005170D7">
        <w:t xml:space="preserve"> knowledge, decolonization, development (Kincheloe, 2008).  These cultural narratives contribute to the ongoing constitution of the particular ways the world and western education about the world have been conceptualized and understood (Grosfoguel &amp; Cervantes-Rodriguez, 2002; Cabrera, 2008).  </w:t>
      </w:r>
      <w:r w:rsidRPr="005170D7">
        <w:rPr>
          <w:rStyle w:val="StyleBoldUnderline"/>
        </w:rPr>
        <w:t>The modern/colonial world system perspective is a world horizon or planetary interpretation of modernity that demythologizes and decenters Eurocentric modernity’s hegemonic cultural narratives, expressed in the rhetoric of modernity</w:t>
      </w:r>
      <w:r w:rsidRPr="005170D7">
        <w:t xml:space="preserve"> (i.e., salvation, progress, modernization, development, reason, literacy, science, meritocracy, equality, technology, civilization, </w:t>
      </w:r>
      <w:proofErr w:type="gramStart"/>
      <w:r w:rsidRPr="005170D7">
        <w:t>globalization</w:t>
      </w:r>
      <w:proofErr w:type="gramEnd"/>
      <w:r w:rsidRPr="005170D7">
        <w:t xml:space="preserve">).  The modern/colonial world system perspective renarrates the dominant cultural narratives of Eurocentric modernity within which the ideologies and practices of modern education are embedded.  </w:t>
      </w:r>
    </w:p>
    <w:p w:rsidR="00867CB5" w:rsidRPr="005170D7" w:rsidRDefault="004C3DC4" w:rsidP="00867CB5">
      <w:pPr>
        <w:pStyle w:val="Heading3"/>
      </w:pPr>
      <w:r>
        <w:lastRenderedPageBreak/>
        <w:t>AT: Limits</w:t>
      </w:r>
    </w:p>
    <w:p w:rsidR="00867CB5" w:rsidRPr="005170D7" w:rsidRDefault="00867CB5" w:rsidP="00867CB5">
      <w:pPr>
        <w:pStyle w:val="Heading4"/>
      </w:pPr>
      <w:r w:rsidRPr="005170D7">
        <w:t>Framework relies on a Eurocentric view of education – education as a process of restricting and creating limits is a Eurocentric idea</w:t>
      </w:r>
    </w:p>
    <w:p w:rsidR="00867CB5" w:rsidRPr="005170D7" w:rsidRDefault="00867CB5" w:rsidP="00867CB5">
      <w:pPr>
        <w:rPr>
          <w:rStyle w:val="StyleStyleBold12pt"/>
        </w:rPr>
      </w:pPr>
      <w:r w:rsidRPr="005170D7">
        <w:rPr>
          <w:rStyle w:val="StyleStyleBold12pt"/>
        </w:rPr>
        <w:t>Baker, University of Rochester, Graduate Student School of Education and Human Development, 8</w:t>
      </w:r>
    </w:p>
    <w:p w:rsidR="00867CB5" w:rsidRPr="005170D7" w:rsidRDefault="00867CB5" w:rsidP="00867CB5">
      <w:r w:rsidRPr="005170D7">
        <w:t xml:space="preserve">(Michael, “Teaching and Learning About and Beyond Eurocentrism: A Proposal for the Creation of an Other School”, March 16, 2008, </w:t>
      </w:r>
      <w:hyperlink r:id="rId47" w:history="1">
        <w:r w:rsidRPr="005170D7">
          <w:rPr>
            <w:rStyle w:val="Hyperlink"/>
          </w:rPr>
          <w:t>http://academia.edu/1516858/Teaching_and_Learning_About_and_Beyond_Eurocentrism_A_Proposal_for_the_Creation_of_an_Other_School</w:t>
        </w:r>
      </w:hyperlink>
      <w:r w:rsidRPr="005170D7">
        <w:t>, accessed 7/12/13)</w:t>
      </w:r>
    </w:p>
    <w:p w:rsidR="00867CB5" w:rsidRPr="005170D7" w:rsidRDefault="00867CB5" w:rsidP="00867CB5"/>
    <w:p w:rsidR="00867CB5" w:rsidRPr="005170D7" w:rsidRDefault="00867CB5" w:rsidP="00867CB5">
      <w:r w:rsidRPr="005170D7">
        <w:t xml:space="preserve">As the expansion and domination of the West, modernity is not simply the expansion of possibilities and choices.  As new possibilities were constructed, old ones were destroyed (Asad, 1992, p. 337).   </w:t>
      </w:r>
      <w:r w:rsidRPr="005170D7">
        <w:rPr>
          <w:rStyle w:val="StyleBoldUnderline"/>
        </w:rPr>
        <w:t>Modernity undoubtedly brought about numerous benefits</w:t>
      </w:r>
      <w:r w:rsidRPr="005170D7">
        <w:t xml:space="preserve"> (particularly among Europeans and North Americans) </w:t>
      </w:r>
      <w:r w:rsidRPr="005170D7">
        <w:rPr>
          <w:rStyle w:val="StyleBoldUnderline"/>
        </w:rPr>
        <w:t xml:space="preserve">in the material, social, and political realms of everyday life </w:t>
      </w:r>
      <w:r w:rsidRPr="005170D7">
        <w:t xml:space="preserve">(Meyer, 2007).  But, </w:t>
      </w:r>
      <w:r w:rsidRPr="005170D7">
        <w:rPr>
          <w:rStyle w:val="Emphasis"/>
        </w:rPr>
        <w:t>modernity also brought about the conceptualization and universalization of the legitimate ways of thinking and being</w:t>
      </w:r>
      <w:r w:rsidRPr="005170D7">
        <w:t xml:space="preserve"> (Heidegger, 1977; Peters, 2002; Mignolo, 2003; Maldonado-Torres, 2007).  </w:t>
      </w:r>
      <w:r w:rsidRPr="005170D7">
        <w:rPr>
          <w:rStyle w:val="StyleBoldUnderline"/>
        </w:rPr>
        <w:t>Western education</w:t>
      </w:r>
      <w:r w:rsidRPr="005170D7">
        <w:t>, commonly viewed as one of the most prized progressive benefits of modernity</w:t>
      </w:r>
      <w:r w:rsidRPr="005170D7">
        <w:rPr>
          <w:rStyle w:val="StyleBoldUnderline"/>
        </w:rPr>
        <w:t>, is also responsible for the hegemony of the possibilities of conceiving and perceiving the world in the ongoing reproduction of the Eurocentric social and political imaginary and corresponding geo-culture</w:t>
      </w:r>
      <w:r w:rsidRPr="005170D7">
        <w:t xml:space="preserve">.  The imaginary of the modern/colonial world system is not only what is visible and in the “ground” but what has been hidden from view in the “underground’ by successive layers of mapping people and territories (Mignolo, 2000, p. 24).  Until the 1960s, </w:t>
      </w:r>
      <w:proofErr w:type="gramStart"/>
      <w:r w:rsidRPr="005170D7">
        <w:t>Eurocentrism,</w:t>
      </w:r>
      <w:proofErr w:type="gramEnd"/>
      <w:r w:rsidRPr="005170D7">
        <w:t xml:space="preserve"> was the unquestioned narrative-cultural background in the social and political imaginary of the modern/colonial world-system.  </w:t>
      </w:r>
    </w:p>
    <w:p w:rsidR="00867CB5" w:rsidRPr="005170D7" w:rsidRDefault="00867CB5" w:rsidP="00867CB5">
      <w:r w:rsidRPr="005170D7">
        <w:rPr>
          <w:rStyle w:val="StyleBoldUnderline"/>
        </w:rPr>
        <w:t>Modern Western education systems are both products and producers of Eurocentric modernity</w:t>
      </w:r>
      <w:r w:rsidRPr="005170D7">
        <w:t xml:space="preserve">, understood in part as Western expansion and domination over the past five hundred years (Quijano, 1999; Dussel, 1993, 1995, 2002; Mignolo, 2000; Dirlik, 2003, 2005).  Western modernity/coloniality includes the rise of European imperial/colonial state powers and the world-capitalist system, the modern interstate system, and three hundred years later, the formation of Western nation-states and the subsequent emergence of state sponsored schooling for the masses in the late nineteenth century.  Throughout the twentieth century, </w:t>
      </w:r>
      <w:r w:rsidRPr="005170D7">
        <w:rPr>
          <w:rStyle w:val="StyleBoldUnderline"/>
        </w:rPr>
        <w:t>mass education systems became central to both the (re)formation of modern subjectivities and the (re)formation and management of modern economic and political organizations within and between Western and non-Western nation-states throughout the world</w:t>
      </w:r>
      <w:r w:rsidRPr="005170D7">
        <w:t xml:space="preserve"> (Hunt, 1987; Manzer, 2003).  </w:t>
      </w:r>
      <w:r w:rsidRPr="005170D7">
        <w:rPr>
          <w:rStyle w:val="StyleBoldUnderline"/>
        </w:rPr>
        <w:t>The sphere of modern education is thus a necessary and increasingly important issue in the ongoing struggles over the principles and practices upon which the political, economic, and cultural spheres are organized, ruled, and enacted</w:t>
      </w:r>
      <w:r w:rsidRPr="005170D7">
        <w:t xml:space="preserve">, worldwide (OECD, 1989; Cookson, Sadovnik &amp; Semel, 1992; Daun, 2002).  </w:t>
      </w:r>
      <w:r w:rsidRPr="005170D7">
        <w:rPr>
          <w:rStyle w:val="StyleBoldUnderline"/>
        </w:rPr>
        <w:t>Leaning beyond Eurocentrism is a necessity now, if the self-destructive trajectory of the Western cultural heritage is to be transformed</w:t>
      </w:r>
      <w:r w:rsidRPr="005170D7">
        <w:t xml:space="preserve"> (O’Sullivan, 2001).  </w:t>
      </w:r>
    </w:p>
    <w:p w:rsidR="00867CB5" w:rsidRPr="005170D7" w:rsidRDefault="00867CB5" w:rsidP="00867CB5">
      <w:pPr>
        <w:pStyle w:val="Heading3"/>
      </w:pPr>
      <w:r w:rsidRPr="005170D7">
        <w:lastRenderedPageBreak/>
        <w:t>AT: Role Playing</w:t>
      </w:r>
    </w:p>
    <w:p w:rsidR="00867CB5" w:rsidRPr="005170D7" w:rsidRDefault="00867CB5" w:rsidP="00867CB5">
      <w:pPr>
        <w:pStyle w:val="Heading4"/>
      </w:pPr>
      <w:r w:rsidRPr="005170D7">
        <w:t>Role playing is inherently Eurocentric and results in the perpetuation of colonial marconarratives and re-classifies Latin America as an “objective”</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48" w:history="1">
        <w:r w:rsidRPr="005170D7">
          <w:rPr>
            <w:rStyle w:val="Hyperlink"/>
          </w:rPr>
          <w:t>http://rochester.academia.edu/MichaelBaker</w:t>
        </w:r>
      </w:hyperlink>
      <w:r w:rsidRPr="005170D7">
        <w:t>, P.14, Accessed: 7/12/13, LPS.)</w:t>
      </w:r>
    </w:p>
    <w:p w:rsidR="00867CB5" w:rsidRPr="005170D7" w:rsidRDefault="00867CB5" w:rsidP="00867CB5">
      <w:pPr>
        <w:rPr>
          <w:rStyle w:val="StyleStyleBold12pt"/>
        </w:rPr>
      </w:pPr>
    </w:p>
    <w:p w:rsidR="00867CB5" w:rsidRPr="005170D7" w:rsidRDefault="00867CB5" w:rsidP="00867CB5">
      <w:pPr>
        <w:rPr>
          <w:sz w:val="12"/>
        </w:rPr>
      </w:pPr>
      <w:r w:rsidRPr="005170D7">
        <w:rPr>
          <w:rStyle w:val="StyleBoldUnderline"/>
        </w:rPr>
        <w:t>The missionary, the teacher, the anthropologist, and the tourist are examples of roles and identities that continue to embody the colonial heritage of framing otherness in ways that subalternize difference</w:t>
      </w:r>
      <w:r w:rsidRPr="005170D7">
        <w:t xml:space="preserve"> (Spivak, 1999). The secondary school teacher for example, as an embassador for Eurocentric knowledge, professionally frames his or her engagement with students, in terms of ‘enlightenment’, acquisition of, and assimilation into the priviledged knowledge/world of western civilization, i.e., “cultural literacy”. </w:t>
      </w:r>
      <w:r w:rsidRPr="005170D7">
        <w:rPr>
          <w:sz w:val="12"/>
        </w:rPr>
        <w:t xml:space="preserve">¶ </w:t>
      </w:r>
      <w:r w:rsidRPr="005170D7">
        <w:t xml:space="preserve">Civilization is an idea that we learned in school. Further, it is an elitist idea, one that is defined by creating hierarchies – of societies, of classes, of cultures, or of races. </w:t>
      </w:r>
      <w:r w:rsidRPr="005170D7">
        <w:rPr>
          <w:rStyle w:val="StyleBoldUnderline"/>
        </w:rPr>
        <w:t xml:space="preserve">For the elites who coined the idea, civilizations are always class-stratified, state-based societies, and civilized peoples always belong to those classes whose privileged existences are guaranteed by the institutions and practices of the state. </w:t>
      </w:r>
      <w:r w:rsidRPr="005170D7">
        <w:t xml:space="preserve">(Patterson, 1997, pp. 9-10) </w:t>
      </w:r>
      <w:r w:rsidRPr="005170D7">
        <w:rPr>
          <w:sz w:val="12"/>
        </w:rPr>
        <w:t xml:space="preserve">¶ </w:t>
      </w:r>
      <w:proofErr w:type="gramStart"/>
      <w:r w:rsidRPr="005170D7">
        <w:t>The</w:t>
      </w:r>
      <w:proofErr w:type="gramEnd"/>
      <w:r w:rsidRPr="005170D7">
        <w:t xml:space="preserve"> defining myth of Eurocentric modernity is the claim that European culture was “superior and more developed” and that the culture of the Other was “inferior, crude, barbaric, and culpably immature” (Dussel, 1993). “…modernity as such was ‘born’ when Europe was in a position to pose itself against an other, when in other words, Europe could constitute itself as a unified ego exploring, conquering, colonizing an alterity that gave back its image of itself” (Dussel, 1993, p. ). This construction of European identity is linked with racial myths of civilizational superiority and the construction of otherness within an adversarial system of world-views (Delanty, 1995; Poliakox, 1974; Sardar, Nandy &amp; Wyn Davies, 1993; Maldonado-Torres, 2008). European civilizational identity formation is also based upon the creation of a positive (epistemic and hermeneutic) foundation for the self, which Foucault traces back to the fifth century Christian monasteries (Foucault, 1993). </w:t>
      </w:r>
      <w:r w:rsidRPr="005170D7">
        <w:rPr>
          <w:sz w:val="12"/>
        </w:rPr>
        <w:t xml:space="preserve">¶ </w:t>
      </w:r>
      <w:r w:rsidRPr="005170D7">
        <w:t xml:space="preserve">I think that one of the great problems of Western culture has been to find the possibility of founding a hermeneutics of the self, not as it was the case in early Christianity, on the sacrifice of the self but, on the contrary, on a positive, on the theoretical and practical, emergence of the self. That was the aim of the juridical institutions, that was the aim also of medical and psychiatric </w:t>
      </w:r>
      <w:proofErr w:type="gramStart"/>
      <w:r w:rsidRPr="005170D7">
        <w:t>practices, that</w:t>
      </w:r>
      <w:proofErr w:type="gramEnd"/>
      <w:r w:rsidRPr="005170D7">
        <w:t xml:space="preserve"> was the aim of political and philosophical theory – to constitute the ground of the subjectivity as the root of the positive self, what we could call the permanent anthropologism of Western thought. (Foucault, 1993, p. 222) </w:t>
      </w:r>
      <w:r w:rsidRPr="005170D7">
        <w:rPr>
          <w:sz w:val="12"/>
        </w:rPr>
        <w:t xml:space="preserve">¶ ¶ </w:t>
      </w:r>
      <w:proofErr w:type="gramStart"/>
      <w:r w:rsidRPr="005170D7">
        <w:t>This</w:t>
      </w:r>
      <w:proofErr w:type="gramEnd"/>
      <w:r w:rsidRPr="005170D7">
        <w:t xml:space="preserve"> positive knowledge conception of the Christian self became the foundation for the modern concept of the civilized “man”, upon which the “civilization-savagism paradigm” was constructed and implemented (Adams, 1988). </w:t>
      </w:r>
      <w:r w:rsidRPr="005170D7">
        <w:rPr>
          <w:sz w:val="12"/>
        </w:rPr>
        <w:t xml:space="preserve">¶ </w:t>
      </w:r>
      <w:proofErr w:type="gramStart"/>
      <w:r w:rsidRPr="005170D7">
        <w:t>This</w:t>
      </w:r>
      <w:proofErr w:type="gramEnd"/>
      <w:r w:rsidRPr="005170D7">
        <w:t xml:space="preserve"> new world system of European alterization within which modern western schooling was constructed and is maintained emerged in the fifteenth century when the world became an imaginable whole with European “discovery” of the Americas. Along with the initial joining together of all places and peoples of the earth in the first worldwide system came the geocultural narrative of western </w:t>
      </w:r>
      <w:r w:rsidRPr="005170D7">
        <w:lastRenderedPageBreak/>
        <w:t xml:space="preserve">civilization as the most advanced form of life on the planet. </w:t>
      </w:r>
      <w:r w:rsidRPr="005170D7">
        <w:rPr>
          <w:rStyle w:val="StyleBoldUnderline"/>
        </w:rPr>
        <w:t xml:space="preserve">The continued official commemoration of the Spanish conquest and colonization of the Americas in the Unites States and Spain, for example, illustrates the powerful hold this mythical macronarrative maintains in the Eurocentric collective imaginary. </w:t>
      </w:r>
      <w:r w:rsidRPr="005170D7">
        <w:t xml:space="preserve">Situating the “problem of universal history”, Max Weber articulates this self-understanding of the superiority of western civilization. </w:t>
      </w:r>
      <w:r w:rsidRPr="005170D7">
        <w:rPr>
          <w:sz w:val="12"/>
        </w:rPr>
        <w:t xml:space="preserve">¶ </w:t>
      </w:r>
      <w:r w:rsidRPr="005170D7">
        <w:t>To what combination of circumstances should the fact be attributed that in Western civilization, and in Western civilization only, cultural phenomena have appeared which (as we like to think) lie in a line of development having universal significance and value (Weber, 1958, p. 13).</w:t>
      </w:r>
      <w:r w:rsidRPr="005170D7">
        <w:rPr>
          <w:sz w:val="12"/>
        </w:rPr>
        <w:t xml:space="preserve">¶ </w:t>
      </w:r>
      <w:r w:rsidRPr="005170D7">
        <w:rPr>
          <w:rStyle w:val="StyleBoldUnderline"/>
        </w:rPr>
        <w:t>Eurocentric modernity interprets modernity as exclusively European, denying and obscuring this self-constituting process of alterization along with the comparative advantages for political-economic development and world power relations resulting from European colonialism</w:t>
      </w:r>
      <w:r w:rsidRPr="005170D7">
        <w:t xml:space="preserve"> (Blaut, 1992; Dussel, 1996, 1998). According to this Eurocentric perspective, “Europe had exceptional internal characteristics that allowed it to supersede, through its rationality, all other cultures (Dussel, 1998a). Until 1960s, this Eurocentric interpretation of modernity was the largely unquestioned cultural-narrative background in the social and political imaginary of the modern/colonial world-system. </w:t>
      </w:r>
      <w:r w:rsidRPr="005170D7">
        <w:rPr>
          <w:rStyle w:val="StyleBoldUnderline"/>
        </w:rPr>
        <w:t xml:space="preserve">Latin America, for example, was only understood as an ontological, geo-political entity in the “objective” world order. </w:t>
      </w:r>
      <w:r w:rsidRPr="005170D7">
        <w:t xml:space="preserve">This macronarrative of western civilization first emerged in the Renaissance and consolidated during the Enlightenment, and is today tied to contemporary historiography of the Renaissance and the philosophy of the Enlightenment (Mignolo, 2000a). In the nineteenth century, various German philosophers ensured its extension into the twentieth and twenty-first centuries, i.e., Kant, Hegel, Husserl, Heidegger (Dussel, 1996; Maldonado-Torres, 2005; Mignolo, 2008). </w:t>
      </w:r>
      <w:r w:rsidRPr="005170D7">
        <w:rPr>
          <w:sz w:val="12"/>
        </w:rPr>
        <w:t xml:space="preserve">¶ </w:t>
      </w:r>
      <w:r w:rsidRPr="005170D7">
        <w:t xml:space="preserve">Western civilization is supposed to be something “grounded” in Greek history as is also Western metaphysics. This reading, implicit in the Renaissance, became explicit in the Enlightenment. Occidentalism is basically the master metaphor of colonial discourse since the sixteenth century… (Mignolo, 2000a, p. 327) </w:t>
      </w:r>
      <w:r w:rsidRPr="005170D7">
        <w:rPr>
          <w:sz w:val="12"/>
        </w:rPr>
        <w:t xml:space="preserve">¶ </w:t>
      </w:r>
      <w:r w:rsidRPr="005170D7">
        <w:t>According to this macronarrative, western civilization originated in ancient Greece and its foundations lie upon the universal principles of western knowledge and interpretation.</w:t>
      </w:r>
      <w:r w:rsidRPr="005170D7">
        <w:rPr>
          <w:sz w:val="12"/>
        </w:rPr>
        <w:t xml:space="preserve">¶ </w:t>
      </w:r>
      <w:proofErr w:type="gramStart"/>
      <w:r w:rsidRPr="005170D7">
        <w:t>Beginning</w:t>
      </w:r>
      <w:proofErr w:type="gramEnd"/>
      <w:r w:rsidRPr="005170D7">
        <w:t xml:space="preserve"> in the sixteenth century, temporality was reconstructed as a linear, progressive trajectory that positioned individual agency within a rational, unitary, self-present mode of subjectivity (Venn, 2002, p. 68). Western Christian civilization was viewed as the model of “humanity” in the historical evolution of the species within a linear succession of events that began with ancient Greece and arrives in modern North America. “Universal history” was conceived as a linear, evolutionary continuum from the primitive to the civilized (Quijano, 1999, p. 50). </w:t>
      </w:r>
      <w:r w:rsidRPr="005170D7">
        <w:rPr>
          <w:rStyle w:val="StyleBoldUnderline"/>
        </w:rPr>
        <w:t xml:space="preserve">This macronarrative of “civilization” assumes that the achievements of the west, i.e., mathematics, science, technology, education, economics, </w:t>
      </w:r>
      <w:r w:rsidRPr="005170D7">
        <w:rPr>
          <w:rStyle w:val="Emphasis"/>
        </w:rPr>
        <w:t>government,</w:t>
      </w:r>
      <w:r w:rsidRPr="005170D7">
        <w:rPr>
          <w:rStyle w:val="StyleBoldUnderline"/>
        </w:rPr>
        <w:t xml:space="preserve"> etc., represent the pinnacle of progress and development, and legitimate western dominance</w:t>
      </w:r>
      <w:r w:rsidRPr="005170D7">
        <w:t xml:space="preserve"> (Adas, 1989). </w:t>
      </w:r>
      <w:r w:rsidRPr="005170D7">
        <w:rPr>
          <w:sz w:val="12"/>
        </w:rPr>
        <w:t xml:space="preserve">¶ </w:t>
      </w:r>
    </w:p>
    <w:p w:rsidR="00867CB5" w:rsidRPr="005170D7" w:rsidRDefault="00867CB5" w:rsidP="00867CB5">
      <w:pPr>
        <w:pStyle w:val="Heading4"/>
      </w:pPr>
      <w:r w:rsidRPr="005170D7">
        <w:t>Role playing assumes the context of the European conquerer and recreates binaries of otherization and “the west and the rest” and legitimizes expploiatation, marginalization, and segregation and turns any external impacts</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t>
      </w:r>
      <w:r w:rsidRPr="005170D7">
        <w:lastRenderedPageBreak/>
        <w:t xml:space="preserve">Western Education Within the Modern/Colonial World System,” </w:t>
      </w:r>
      <w:hyperlink r:id="rId49" w:history="1">
        <w:r w:rsidRPr="005170D7">
          <w:rPr>
            <w:rStyle w:val="Hyperlink"/>
          </w:rPr>
          <w:t>http://rochester.academia.edu/MichaelBaker</w:t>
        </w:r>
      </w:hyperlink>
      <w:r w:rsidRPr="005170D7">
        <w:t>, P.18, Accessed: 7/12/13, LPS.)</w:t>
      </w:r>
    </w:p>
    <w:p w:rsidR="00867CB5" w:rsidRPr="005170D7" w:rsidRDefault="00867CB5" w:rsidP="00867CB5">
      <w:pPr>
        <w:rPr>
          <w:rStyle w:val="StyleStyleBold12pt"/>
        </w:rPr>
      </w:pPr>
    </w:p>
    <w:p w:rsidR="00867CB5" w:rsidRPr="005170D7" w:rsidRDefault="00867CB5" w:rsidP="00867CB5">
      <w:r w:rsidRPr="005170D7">
        <w:t xml:space="preserve">Eighteenth century European Enlightenment thinkers, for example, invoked a comparative method that differentiated its manners and conduct as the most advanced qualities of human civilizations from those who were at a less advanced stage of development. The latter are differentiated as ‘barbaric’ or savage, uncivilized, and thus disqualified for participation. (Popkewitz, 2007, p. 67) </w:t>
      </w:r>
      <w:r w:rsidRPr="005170D7">
        <w:rPr>
          <w:sz w:val="12"/>
        </w:rPr>
        <w:t xml:space="preserve">¶ </w:t>
      </w:r>
      <w:proofErr w:type="gramStart"/>
      <w:r w:rsidRPr="005170D7">
        <w:t>These</w:t>
      </w:r>
      <w:proofErr w:type="gramEnd"/>
      <w:r w:rsidRPr="005170D7">
        <w:t xml:space="preserve"> early modern conceptions of time and subjectivity are evident in contemporary thought such as the dichotomy between modern and traditional, the predominance of (possessive) individualism, and presumptions of “objective” truth. These distinctions between traditional and modern, and colonialism and modernity underlie the disciplinary distinctions between the colonial and modern education. In mid-nineteenth century classrooms, Anglo-American teachers told their students that all non-Europeans were intellectually inferior to them (Blaut, 1993, p. 3). </w:t>
      </w:r>
      <w:r w:rsidRPr="005170D7">
        <w:rPr>
          <w:sz w:val="12"/>
        </w:rPr>
        <w:t xml:space="preserve">¶ </w:t>
      </w:r>
      <w:r w:rsidRPr="005170D7">
        <w:rPr>
          <w:rStyle w:val="Emphasis"/>
        </w:rPr>
        <w:t>The fact that Western Europeans will imagine themselves to be the culmination of a civilizing trajectory from a state of nature leads them also to think of themselves as the moderns of humanity and its history,</w:t>
      </w:r>
      <w:r w:rsidRPr="005170D7">
        <w:t xml:space="preserve"> that is, as the new, and at the same time, most advanced of the species. But since they attribute the rest of the species to a category by nature inferior and consequently anterior, belonging to the past in the progress of the species, the Europeans imagine themselves as the exclusive bearers, creators, and protagonists of that modernity. </w:t>
      </w:r>
      <w:r w:rsidRPr="005170D7">
        <w:rPr>
          <w:rStyle w:val="StyleBoldUnderline"/>
        </w:rPr>
        <w:t>What is notable about this is not that the Europeans imagined and thought of themselves and the rest of the species in that way—something not exclusive to Europeans—but the fact that they were capable of spreading and establishing that historical perspective as hegemonic within the new intersubjective universe of the global model of power.</w:t>
      </w:r>
      <w:r w:rsidRPr="005170D7">
        <w:t xml:space="preserve"> (Quijano, 2000, pp. 542-543) </w:t>
      </w:r>
      <w:r w:rsidRPr="005170D7">
        <w:rPr>
          <w:sz w:val="12"/>
        </w:rPr>
        <w:t xml:space="preserve">¶ </w:t>
      </w:r>
      <w:r w:rsidRPr="005170D7">
        <w:t xml:space="preserve">The contemporary connotation of the English term “modern” as “up-to-date” or “most advanced” reveals this ingrained pervasiveness of a cultural narrative in which a Euro-American standard of civilization becomes the only way of constructing the world as “modern” (Taylor, 1999).  </w:t>
      </w:r>
      <w:r w:rsidRPr="005170D7">
        <w:rPr>
          <w:rStyle w:val="StyleBoldUnderline"/>
        </w:rPr>
        <w:t xml:space="preserve">In this narrative, “man” was Euro-American man and the rest were “natives”. </w:t>
      </w:r>
      <w:r w:rsidRPr="005170D7">
        <w:t xml:space="preserve">Underlying this conception of civilized humanity was a particular form of subjectivity constructed from the experience and perspective of the elite, educated, white, heterosexual, Christian, males (Elias, 1974). </w:t>
      </w:r>
      <w:r w:rsidRPr="005170D7">
        <w:rPr>
          <w:rStyle w:val="StyleBoldUnderline"/>
        </w:rPr>
        <w:t xml:space="preserve">¶ </w:t>
      </w:r>
      <w:proofErr w:type="gramStart"/>
      <w:r w:rsidRPr="005170D7">
        <w:rPr>
          <w:rStyle w:val="StyleBoldUnderline"/>
        </w:rPr>
        <w:t>The</w:t>
      </w:r>
      <w:proofErr w:type="gramEnd"/>
      <w:r w:rsidRPr="005170D7">
        <w:rPr>
          <w:rStyle w:val="StyleBoldUnderline"/>
        </w:rPr>
        <w:t xml:space="preserve"> western subject (already gendered to subordinate the female and the feminine)</w:t>
      </w:r>
      <w:r w:rsidRPr="005170D7">
        <w:t xml:space="preserve"> is brought into being as a universal norm in the process of the West’s expansion</w:t>
      </w:r>
      <w:r w:rsidRPr="005170D7">
        <w:rPr>
          <w:rStyle w:val="StyleBoldUnderline"/>
        </w:rPr>
        <w:t>. This norm denies the subject’s dependence upon ‘the other’ and produces the illusion of autonomy and freedom.</w:t>
      </w:r>
      <w:r w:rsidRPr="005170D7">
        <w:t xml:space="preserve"> In fact, this abstract and universal consciousness was always embodied, male, and European, whether indigenous or transplanted. Women and non-European men -- even if they achieved the required education -- could enter science only as surrogates, disciples, or through passing (that is, by adopting the languages, gestures, attitudes, values of Euro-American men). (Restivo &amp; Loughlin, 2000, p. 137) </w:t>
      </w:r>
      <w:r w:rsidRPr="005170D7">
        <w:rPr>
          <w:sz w:val="12"/>
        </w:rPr>
        <w:t xml:space="preserve">¶ </w:t>
      </w:r>
      <w:proofErr w:type="gramStart"/>
      <w:r w:rsidRPr="005170D7">
        <w:t>In</w:t>
      </w:r>
      <w:proofErr w:type="gramEnd"/>
      <w:r w:rsidRPr="005170D7">
        <w:t xml:space="preserve"> the nineteenth century, bringing European cultural forms of knowledge and ways of life to the “natives” was conceived as the civilizing mission (i.e., La mission civilisatrice, “the white man’s burden”) of the west, both within and without Europe and North America (Richardson &amp; Webb, 1986; Conklin, 1997; Adams, 1988, 1995). </w:t>
      </w:r>
      <w:r w:rsidRPr="005170D7">
        <w:rPr>
          <w:sz w:val="12"/>
        </w:rPr>
        <w:t xml:space="preserve">¶ </w:t>
      </w:r>
      <w:proofErr w:type="gramStart"/>
      <w:r w:rsidRPr="005170D7">
        <w:t>During</w:t>
      </w:r>
      <w:proofErr w:type="gramEnd"/>
      <w:r w:rsidRPr="005170D7">
        <w:t xml:space="preserve"> the nineteenth century, as European dominance embraced the world, “civilization” became, in European thinking, joined to “imperialism”. The civilizing process had emerged through a European history conceived as Progress, whether in the Hegelian or the Marxian form, which Europe was spreading to the rest of the world. (Cox, 2002, p. 176) </w:t>
      </w:r>
      <w:r w:rsidRPr="005170D7">
        <w:rPr>
          <w:sz w:val="12"/>
        </w:rPr>
        <w:t xml:space="preserve">¶ </w:t>
      </w:r>
      <w:r w:rsidRPr="005170D7">
        <w:t xml:space="preserve">Like “globalization” today, “civilization” was the overarching ideology behind the formation and reformation of state </w:t>
      </w:r>
      <w:r w:rsidRPr="005170D7">
        <w:lastRenderedPageBreak/>
        <w:t xml:space="preserve">schooling in the nineteenth century and much of the twentieth century (Adams, 1988). </w:t>
      </w:r>
      <w:r w:rsidRPr="005170D7">
        <w:rPr>
          <w:sz w:val="12"/>
        </w:rPr>
        <w:t xml:space="preserve">¶ </w:t>
      </w:r>
      <w:r w:rsidRPr="005170D7">
        <w:t xml:space="preserve">Euro-American man was supposed to possess a superior mode of reason. </w:t>
      </w:r>
      <w:r w:rsidRPr="005170D7">
        <w:rPr>
          <w:rStyle w:val="StyleBoldUnderline"/>
        </w:rPr>
        <w:t>The ideal of western rationality, through “proper” education, could be transferred to other human beings (</w:t>
      </w:r>
      <w:r w:rsidRPr="005170D7">
        <w:t xml:space="preserve">both within and outside of Europe and North America) </w:t>
      </w:r>
      <w:r w:rsidRPr="005170D7">
        <w:rPr>
          <w:rStyle w:val="StyleBoldUnderline"/>
        </w:rPr>
        <w:t>lower in the racial/intelligence hierarchy, unless they were determined to be incapable of being civilized, which legitimized their exploitation, segregation, marginalization, and failure to “succeed”.</w:t>
      </w:r>
      <w:r w:rsidRPr="005170D7">
        <w:t xml:space="preserve"> For example, in the United States, until the 1940s, “Negroes” were believed to be incapable of being civilized, justifying their enslavement and subsequent subordinate legal status, while some “Indians” could be civilized, legitimizing their removal from tribal lands and justifying their cultural extermination through “education” (Goldberg, 1994; Adams, 1988, 1995). </w:t>
      </w:r>
      <w:r w:rsidRPr="005170D7">
        <w:rPr>
          <w:rStyle w:val="StyleBoldUnderline"/>
        </w:rPr>
        <w:t xml:space="preserve">Pathologizing practices and the “cultural deficit” paradigm, still prevalent in schools today, are continuations of this “civilization-savagism” paradigm in the knowledge and practices of education </w:t>
      </w:r>
      <w:r w:rsidRPr="005170D7">
        <w:t>(</w:t>
      </w:r>
      <w:proofErr w:type="gramStart"/>
      <w:r w:rsidRPr="005170D7">
        <w:t>Bishop &amp;</w:t>
      </w:r>
      <w:proofErr w:type="gramEnd"/>
      <w:r w:rsidRPr="005170D7">
        <w:t xml:space="preserve"> Mazawi, 2005; Heydon &amp; Iannacci, 2008). </w:t>
      </w:r>
    </w:p>
    <w:p w:rsidR="00867CB5" w:rsidRPr="005170D7" w:rsidRDefault="00867CB5" w:rsidP="00867CB5">
      <w:pPr>
        <w:rPr>
          <w:sz w:val="12"/>
        </w:rPr>
      </w:pPr>
    </w:p>
    <w:p w:rsidR="00867CB5" w:rsidRPr="005170D7" w:rsidRDefault="00867CB5" w:rsidP="00867CB5">
      <w:pPr>
        <w:pStyle w:val="Heading4"/>
      </w:pPr>
      <w:r w:rsidRPr="005170D7">
        <w:t>Role playing is the ultimate reconception of colonial domination</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50" w:history="1">
        <w:r w:rsidRPr="005170D7">
          <w:rPr>
            <w:rStyle w:val="Hyperlink"/>
          </w:rPr>
          <w:t>http://rochester.academia.edu/MichaelBaker</w:t>
        </w:r>
      </w:hyperlink>
      <w:r w:rsidRPr="005170D7">
        <w:t>, P.35, Accessed: 7/12/13, LPS.)</w:t>
      </w:r>
    </w:p>
    <w:p w:rsidR="00867CB5" w:rsidRPr="005170D7" w:rsidRDefault="00867CB5" w:rsidP="00867CB5">
      <w:pPr>
        <w:rPr>
          <w:rStyle w:val="StyleStyleBold12pt"/>
        </w:rPr>
      </w:pPr>
    </w:p>
    <w:p w:rsidR="00867CB5" w:rsidRPr="005170D7" w:rsidRDefault="00867CB5" w:rsidP="00867CB5">
      <w:pPr>
        <w:rPr>
          <w:sz w:val="12"/>
        </w:rPr>
      </w:pPr>
      <w:r w:rsidRPr="005170D7">
        <w:t xml:space="preserve">First theorized by Peruvian sociologist, Anibal Quijano, “coloniality” or “coloniality of power” is a global model of power/knowledge relations that emerged with and as a consequence of European colonialism and European modernity in the sixteenth century. Coloniality of power is a principle and strategy of control and domination that is articulated though the modern/colonial world system and remains the most general form of domination in the world today (Quijano, 2000). Coloniality identifies an overarching structure of power that has impacted all aspects of social and political experience around the world (Quijano, 2008). The very processes and experiences of colonization for example, contributed to the construction of the modern European epistemological framework. The epistemic model of the knowing subject was constituted in part during the initial stages of Spanish contact with and colonization of the indigenous peoples in the Americas. According to Argentine philosopher of liberation, Enrique Dussel, </w:t>
      </w:r>
      <w:r w:rsidRPr="005170D7">
        <w:rPr>
          <w:rStyle w:val="StyleBoldUnderline"/>
        </w:rPr>
        <w:t xml:space="preserve">the early modern form of European epistemic subjectivity was the conquering self. </w:t>
      </w:r>
      <w:r w:rsidRPr="005170D7">
        <w:rPr>
          <w:rStyle w:val="Emphasis"/>
        </w:rPr>
        <w:t xml:space="preserve">Both warrior and aristocrat, the ego conquiro established with the previously unknown other an exclusionary relationship of domination </w:t>
      </w:r>
      <w:r w:rsidRPr="005170D7">
        <w:t xml:space="preserve">(Dussel, 1995; Maldonado-Torres, 2008). </w:t>
      </w:r>
      <w:r w:rsidRPr="005170D7">
        <w:rPr>
          <w:rStyle w:val="StyleBoldUnderline"/>
        </w:rPr>
        <w:t>This relation of conquest and domination became part of the emerging civilizational identity of the European elite and subsequently a central but hidden dimension of western modernity</w:t>
      </w:r>
      <w:r w:rsidRPr="005170D7">
        <w:t xml:space="preserve"> (Maldonado-Torres, 2008). </w:t>
      </w:r>
      <w:r w:rsidRPr="005170D7">
        <w:rPr>
          <w:sz w:val="12"/>
        </w:rPr>
        <w:t xml:space="preserve">¶ </w:t>
      </w:r>
      <w:r w:rsidRPr="005170D7">
        <w:rPr>
          <w:rStyle w:val="StyleBoldUnderline"/>
        </w:rPr>
        <w:t>Modern subjectivity combined some of the features of the existing humanism of the time with ideas that emerged from the discovery of the new world and the experience of warriors and conquerors</w:t>
      </w:r>
      <w:r w:rsidRPr="005170D7">
        <w:t xml:space="preserve"> (not kings or clergy) </w:t>
      </w:r>
      <w:r w:rsidRPr="005170D7">
        <w:rPr>
          <w:rStyle w:val="StyleBoldUnderline"/>
        </w:rPr>
        <w:t xml:space="preserve">vis-à-vis peoples regarded as inherently inferior. </w:t>
      </w:r>
      <w:r w:rsidRPr="005170D7">
        <w:t xml:space="preserve">From then on, a particularly modern sense of human freedom was linked to certain relations of power that affected not only the way in which subjects perceived </w:t>
      </w:r>
      <w:proofErr w:type="gramStart"/>
      <w:r w:rsidRPr="005170D7">
        <w:t>themselves</w:t>
      </w:r>
      <w:proofErr w:type="gramEnd"/>
      <w:r w:rsidRPr="005170D7">
        <w:t xml:space="preserve">, but also the way in which they related to others whose bodies presumably carried the marks of inferiority. The myth of modernity is therefore simultaneous with the emergence of modern subjectivity itself: freedom and the ensuing sense of rationality that emanates from it </w:t>
      </w:r>
      <w:r w:rsidRPr="005170D7">
        <w:lastRenderedPageBreak/>
        <w:t xml:space="preserve">were tied to a particular conception of power that is premised on the alleged superiority of some subjects over others. (Maldonado-Torres, 2008, p. 213) </w:t>
      </w:r>
      <w:r w:rsidRPr="005170D7">
        <w:rPr>
          <w:sz w:val="12"/>
        </w:rPr>
        <w:t xml:space="preserve">¶ </w:t>
      </w:r>
      <w:r w:rsidRPr="005170D7">
        <w:t>The contemporary consumer market society (Slater &amp; Tonkiss, 2001) and the destructive western cultural attitude toward nature are “logical corollaries” of the early modern European conquest, colonization, and destruction of people and cultures (Dussel, 1985, p. 114).</w:t>
      </w:r>
      <w:r w:rsidRPr="005170D7">
        <w:rPr>
          <w:sz w:val="12"/>
        </w:rPr>
        <w:t xml:space="preserve">¶ </w:t>
      </w:r>
    </w:p>
    <w:p w:rsidR="00867CB5" w:rsidRPr="005170D7" w:rsidRDefault="00867CB5" w:rsidP="00867CB5">
      <w:pPr>
        <w:pStyle w:val="Heading3"/>
      </w:pPr>
      <w:r w:rsidRPr="005170D7">
        <w:lastRenderedPageBreak/>
        <w:t>AT: FW Extinction DA (Boggs/Lundberg/McClean)</w:t>
      </w:r>
    </w:p>
    <w:p w:rsidR="00867CB5" w:rsidRPr="005170D7" w:rsidRDefault="00867CB5" w:rsidP="00867CB5">
      <w:pPr>
        <w:pStyle w:val="Heading4"/>
      </w:pPr>
      <w:r w:rsidRPr="005170D7">
        <w:t>The K is a prerequisite to effective policy skills – Eurocentrism renders current policy education useless</w:t>
      </w:r>
    </w:p>
    <w:p w:rsidR="00867CB5" w:rsidRPr="005170D7" w:rsidRDefault="00867CB5" w:rsidP="00867CB5">
      <w:pPr>
        <w:rPr>
          <w:rStyle w:val="StyleStyleBold12pt"/>
        </w:rPr>
      </w:pPr>
      <w:r w:rsidRPr="005170D7">
        <w:rPr>
          <w:rStyle w:val="StyleStyleBold12pt"/>
        </w:rPr>
        <w:t>Baker, University of Rochester, Graduate Student School of Education and Human Development, 8</w:t>
      </w:r>
    </w:p>
    <w:p w:rsidR="00867CB5" w:rsidRPr="005170D7" w:rsidRDefault="00867CB5" w:rsidP="00867CB5">
      <w:r w:rsidRPr="005170D7">
        <w:t xml:space="preserve">(Michael, “Teaching and Learning About and Beyond Eurocentrism: A Proposal for the Creation of an Other School”, March 16, 2008, </w:t>
      </w:r>
      <w:hyperlink r:id="rId51" w:history="1">
        <w:r w:rsidRPr="005170D7">
          <w:t>http://academia.edu/1516858/Teaching_and_Learning_About_and_Beyond_Eurocentrism_A_Proposal_for_the_Creation_of_an_Other_School</w:t>
        </w:r>
      </w:hyperlink>
      <w:r w:rsidRPr="005170D7">
        <w:t>, accessed 7/12/13)</w:t>
      </w:r>
    </w:p>
    <w:p w:rsidR="00867CB5" w:rsidRPr="005170D7" w:rsidRDefault="00867CB5" w:rsidP="00867CB5"/>
    <w:p w:rsidR="00867CB5" w:rsidRPr="005170D7" w:rsidRDefault="00867CB5" w:rsidP="00867CB5">
      <w:r w:rsidRPr="005170D7">
        <w:t xml:space="preserve">One rationale for implementing this decolonial educational philosophy and curriculum is the presumption that the modern/colonial world-system has entered into a terminal crisis.  </w:t>
      </w:r>
      <w:r w:rsidRPr="005170D7">
        <w:rPr>
          <w:rStyle w:val="StyleBoldUnderline"/>
        </w:rPr>
        <w:t>There is an urgent need to reimagine modernity in light of the present changes occurring in the world today.</w:t>
      </w:r>
      <w:r w:rsidRPr="005170D7">
        <w:t xml:space="preserve">  We are living in the midst of an historical shift of significance comparable to the emergence of modernity in the fifteenth century (Wallerstein, 2002, 2003; Arrighi, 1994; Arrighi &amp; Silver, 2001; Sassen, 2006; Mendieta, 2007).  </w:t>
      </w:r>
      <w:r w:rsidRPr="005170D7">
        <w:rPr>
          <w:rStyle w:val="StyleBoldUnderline"/>
        </w:rPr>
        <w:t>New ways of thinking and learning need to be cultivated and institutionalized in order to inform and guide both personal and public decisions through this period of crisis and transition</w:t>
      </w:r>
      <w:r w:rsidRPr="005170D7">
        <w:t xml:space="preserve"> (O’Sullivan, 2001). </w:t>
      </w:r>
    </w:p>
    <w:p w:rsidR="00867CB5" w:rsidRPr="005170D7" w:rsidRDefault="00867CB5" w:rsidP="00867CB5">
      <w:pPr>
        <w:rPr>
          <w:rStyle w:val="StyleStyleBold12pt"/>
          <w:b w:val="0"/>
          <w:sz w:val="22"/>
        </w:rPr>
      </w:pPr>
      <w:r w:rsidRPr="005170D7">
        <w:rPr>
          <w:rStyle w:val="StyleBoldUnderline"/>
        </w:rPr>
        <w:t>Modern/coloniality is an alternative macro-narrative to Eurocentric modernity that can orient an intercultural curriculum with a pluriversal ethos</w:t>
      </w:r>
      <w:r w:rsidRPr="005170D7">
        <w:t>.  Modernity/coloniality is an epistemic and macro-narrative shift in the interpretive horizon that includes the experiences and knowledge of those who have been marginalized by Eurocentric modernity</w:t>
      </w:r>
      <w:r w:rsidRPr="005170D7">
        <w:rPr>
          <w:rStyle w:val="StyleBoldUnderline"/>
        </w:rPr>
        <w:t>.  This is not a new abstract universality to replace Eurocentric modernity, but an opening up to and learning from the pluri-versality eclipsed by the projections of European universality over the past five hundred years.</w:t>
      </w:r>
      <w:r w:rsidRPr="005170D7">
        <w:t xml:space="preserve">  Differences in ways of knowing and being are universal or world-wide, and education, if it claims to be about learning and understanding the “real” world, should not be contained by one dominant cultural projection that reproduces coloniality of power and reduces difference for instrumental global designs.  </w:t>
      </w:r>
    </w:p>
    <w:p w:rsidR="00867CB5" w:rsidRPr="005170D7" w:rsidRDefault="00867CB5" w:rsidP="00867CB5">
      <w:pPr>
        <w:pStyle w:val="Heading4"/>
      </w:pPr>
      <w:r w:rsidRPr="005170D7">
        <w:t>Eurocentric education is inevitable within the State-only individual action can solve</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52" w:history="1">
        <w:r w:rsidRPr="005170D7">
          <w:rPr>
            <w:rStyle w:val="Hyperlink"/>
          </w:rPr>
          <w:t>http://rochester.academia.edu/MichaelBaker</w:t>
        </w:r>
      </w:hyperlink>
      <w:r w:rsidRPr="005170D7">
        <w:t>, P.52, Accessed: 7/12/13, LPS.)</w:t>
      </w:r>
    </w:p>
    <w:p w:rsidR="00867CB5" w:rsidRPr="005170D7" w:rsidRDefault="00867CB5" w:rsidP="00867CB5">
      <w:pPr>
        <w:pStyle w:val="BodyTextIndent2"/>
        <w:ind w:right="720" w:firstLine="0"/>
        <w:rPr>
          <w:rStyle w:val="StyleStyleBold12pt"/>
        </w:rPr>
      </w:pPr>
    </w:p>
    <w:p w:rsidR="00867CB5" w:rsidRPr="005170D7" w:rsidRDefault="00867CB5" w:rsidP="00867CB5">
      <w:r w:rsidRPr="005170D7">
        <w:rPr>
          <w:rStyle w:val="StyleBoldUnderline"/>
        </w:rPr>
        <w:t xml:space="preserve">The historical context of the Eurocentric mode of production and control of knowledge and subjectivity is the emergence and global expansion of the modern/colonial world system, which centrally involves the modern educational apparatus, </w:t>
      </w:r>
      <w:r w:rsidRPr="005170D7">
        <w:t xml:space="preserve">from the sixteenth century to the present (Dussel, 1993, 1995, 1998; Mignolo, 2000a; Quijano, 1999, 2000, 2008; Hamilton, 1989, 1990, 2001; Popkewitz, 2008). The modern educational sphere (as a distinct state administrative concern for the population within emergent territorial states) emerged within a socio-historical </w:t>
      </w:r>
      <w:r w:rsidRPr="005170D7">
        <w:lastRenderedPageBreak/>
        <w:t xml:space="preserve">structure in which Western Europe became the governing center of the first world wide historical system in the sixteenth century (Boyd, 1973; Butts, 1973; Illich, 1979; Hamilton, 1989; Adick, 1995). Modern western educational institutions emerged in the sixteenth and seventeenth centuries as part of a disciplinary revolution around the same Renaissance idea of civilized “man” that underlies the coloniality of power (Gorsky, 2003; Illich, 1978). Since the sixteenth century, schools have been institutions that relate the state, civil (and religious) authority and moral discipline (Foucault, 1991a; Popkewitz, 1997, p. 140). Since the sixteenth century, </w:t>
      </w:r>
      <w:r w:rsidRPr="005170D7">
        <w:rPr>
          <w:rStyle w:val="StyleBoldUnderline"/>
        </w:rPr>
        <w:t xml:space="preserve">schooling and the knowledge of schooling have been part of the emergence and expansion of the modern/colonial world system. </w:t>
      </w:r>
      <w:r w:rsidRPr="005170D7">
        <w:rPr>
          <w:rStyle w:val="Emphasis"/>
        </w:rPr>
        <w:t>¶ Contrary to the deeply held nationalist assumptions and benevolent liberal intentions among contemporary educators, administrators and policy makers, modern western education systems are part of an imperial/colonial world historical system.</w:t>
      </w:r>
      <w:r w:rsidRPr="005170D7">
        <w:t xml:space="preserve"> </w:t>
      </w:r>
    </w:p>
    <w:p w:rsidR="00867CB5" w:rsidRPr="005170D7" w:rsidRDefault="00867CB5" w:rsidP="00867CB5">
      <w:pPr>
        <w:pStyle w:val="Heading4"/>
      </w:pPr>
      <w:r w:rsidRPr="005170D7">
        <w:t>State action fails- State-based education is inherency Eurocentric and recreates expansion, domination, and violence- turns their impact claims</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53" w:history="1">
        <w:r w:rsidRPr="005170D7">
          <w:rPr>
            <w:rStyle w:val="Hyperlink"/>
          </w:rPr>
          <w:t>http://rochester.academia.edu/MichaelBaker</w:t>
        </w:r>
      </w:hyperlink>
      <w:r w:rsidRPr="005170D7">
        <w:t>, P.52, Accessed: 7/12/13, LPS.)</w:t>
      </w:r>
    </w:p>
    <w:p w:rsidR="00867CB5" w:rsidRPr="005170D7" w:rsidRDefault="00867CB5" w:rsidP="00867CB5">
      <w:pPr>
        <w:rPr>
          <w:rStyle w:val="StyleStyleBold12pt"/>
        </w:rPr>
      </w:pPr>
    </w:p>
    <w:p w:rsidR="00867CB5" w:rsidRPr="005170D7" w:rsidRDefault="00867CB5" w:rsidP="00867CB5">
      <w:r w:rsidRPr="005170D7">
        <w:rPr>
          <w:rStyle w:val="StyleBoldUnderline"/>
        </w:rPr>
        <w:t>State schooling reproduces the dominant social imaginary reflected in the geoculture of the modern/colonial world system. Schooling practices are largely constituted by western knowledges and Eurocentric assumptive worldviews that systemically maintain hierarchical, unequal, and violent (symbolic and material) global power/knowledge relations</w:t>
      </w:r>
      <w:r w:rsidRPr="005170D7">
        <w:t xml:space="preserve">. Through the incorporation and stratification of individuals within particular ethno-cultural intersubjective structures of knowledge and understanding, characterized broadly as Eurocentrism, schooling reproduces the modern/colonial world system. </w:t>
      </w:r>
      <w:r w:rsidRPr="005170D7">
        <w:rPr>
          <w:rStyle w:val="Emphasis"/>
        </w:rPr>
        <w:t>State educational institutions are part of a systemic civilizational apparatus in the ongoing redemptive mission of western expansion and domination.</w:t>
      </w:r>
      <w:r w:rsidRPr="005170D7">
        <w:t xml:space="preserve"> </w:t>
      </w:r>
      <w:r w:rsidRPr="005170D7">
        <w:rPr>
          <w:rStyle w:val="StyleBoldUnderline"/>
        </w:rPr>
        <w:t xml:space="preserve">¶ </w:t>
      </w:r>
      <w:proofErr w:type="gramStart"/>
      <w:r w:rsidRPr="005170D7">
        <w:rPr>
          <w:rStyle w:val="StyleBoldUnderline"/>
        </w:rPr>
        <w:t>The</w:t>
      </w:r>
      <w:proofErr w:type="gramEnd"/>
      <w:r w:rsidRPr="005170D7">
        <w:rPr>
          <w:rStyle w:val="StyleBoldUnderline"/>
        </w:rPr>
        <w:t xml:space="preserve"> emergence of the modern/colonial world system involved a geo-economic, geo-political, and geo-cultural invention and management of the planet that centrally involves the production and organization of knowledge. Theoretical and philosophical thought during this early modern period laid the foundations for Eurocentric knowledge and its institutionalization within modern systems of education.</w:t>
      </w:r>
      <w:r w:rsidRPr="005170D7">
        <w:t xml:space="preserve"> Edgardo Lander identifies four main assumptions underlying Eurocentric knowledge (Lander, 2002). First, Eurocentric knowledge is based on the construction of multiple dichotomies or oppositions, i.e., reason and body, subject and object, culture and nature, masculine and feminine (Berting 1993; Quijano 2000; Lander 2000). Second, European regional or local history is the model or reference for every other history, the apex of humanity's progress (Dussel 2000; Quijano 2000). Third, cultural differences are converted into value differences (Mignolo 1995), time-space distances (Fabian, 1983), and hierarchies that define all non-European humans as inferior (Lander, 2002). Fourth, and finally, science and technology are both the source and the proof of western advancement toward greater control of the environment. </w:t>
      </w:r>
      <w:r w:rsidRPr="005170D7">
        <w:rPr>
          <w:sz w:val="12"/>
        </w:rPr>
        <w:t xml:space="preserve">¶ </w:t>
      </w:r>
      <w:proofErr w:type="gramStart"/>
      <w:r w:rsidRPr="005170D7">
        <w:rPr>
          <w:rStyle w:val="StyleBoldUnderline"/>
        </w:rPr>
        <w:t>Over</w:t>
      </w:r>
      <w:proofErr w:type="gramEnd"/>
      <w:r w:rsidRPr="005170D7">
        <w:rPr>
          <w:rStyle w:val="StyleBoldUnderline"/>
        </w:rPr>
        <w:t xml:space="preserve"> the past five hundred </w:t>
      </w:r>
      <w:r w:rsidRPr="005170D7">
        <w:rPr>
          <w:rStyle w:val="StyleBoldUnderline"/>
        </w:rPr>
        <w:lastRenderedPageBreak/>
        <w:t>years, this epistemic framework was imposed upon the entire world and became part of the “standards of civilization”</w:t>
      </w:r>
      <w:r w:rsidRPr="005170D7">
        <w:t xml:space="preserve"> (Gong, 1984). All other forms of knowledge and learning were subordinated to the universalized standards, concepts, metaphors, and ideologies of western knowledge and education. Once the correlation between subject and object was postulated it became unthinkable to accept the idea that a knowing subject was possible beyond the subject of knowledge postulated by the very concept of rationality put in place by modern epistemology (Mignolo, 2000). </w:t>
      </w:r>
      <w:r w:rsidRPr="005170D7">
        <w:rPr>
          <w:sz w:val="12"/>
        </w:rPr>
        <w:t xml:space="preserve">¶ </w:t>
      </w:r>
      <w:proofErr w:type="gramStart"/>
      <w:r w:rsidRPr="005170D7">
        <w:t>The</w:t>
      </w:r>
      <w:proofErr w:type="gramEnd"/>
      <w:r w:rsidRPr="005170D7">
        <w:t xml:space="preserve"> world became unthinkable beyond European (and, later, North Atlantic) epistemology. The colonial difference marked the limits of thinking and theorizing, unless modern epistemology (philosophy, social sciences, natural sciences) was exported/imported to those places where thinking was impossible (because it was folklore, magic, wisdom, and the like). (Mignolo, 2002, p. 90) </w:t>
      </w:r>
    </w:p>
    <w:p w:rsidR="00867CB5" w:rsidRPr="005170D7" w:rsidRDefault="00867CB5" w:rsidP="00867CB5"/>
    <w:p w:rsidR="00867CB5" w:rsidRPr="005170D7" w:rsidRDefault="00867CB5" w:rsidP="00867CB5">
      <w:pPr>
        <w:pStyle w:val="Heading3"/>
      </w:pPr>
      <w:r w:rsidRPr="005170D7">
        <w:lastRenderedPageBreak/>
        <w:t>AT: State Good/Boggs</w:t>
      </w:r>
    </w:p>
    <w:p w:rsidR="00867CB5" w:rsidRPr="005170D7" w:rsidRDefault="00867CB5" w:rsidP="00867CB5">
      <w:pPr>
        <w:pStyle w:val="Heading4"/>
      </w:pPr>
      <w:r w:rsidRPr="005170D7">
        <w:t>Disad to the state-The State is the reason we have stale and wrong Eurocentric education-it is the main perpetuator of bad knowledge production- none of their external impacts apply</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54" w:history="1">
        <w:r w:rsidRPr="005170D7">
          <w:rPr>
            <w:rStyle w:val="Hyperlink"/>
          </w:rPr>
          <w:t>http://rochester.academia.edu/MichaelBaker</w:t>
        </w:r>
      </w:hyperlink>
      <w:r w:rsidRPr="005170D7">
        <w:t>, Accessed: 7/12/13, LPS.)</w:t>
      </w:r>
    </w:p>
    <w:p w:rsidR="00867CB5" w:rsidRPr="005170D7" w:rsidRDefault="00867CB5" w:rsidP="00867CB5">
      <w:pPr>
        <w:rPr>
          <w:rStyle w:val="StyleStyleBold12pt"/>
        </w:rPr>
      </w:pPr>
    </w:p>
    <w:p w:rsidR="00867CB5" w:rsidRPr="005170D7" w:rsidRDefault="00867CB5" w:rsidP="00867CB5">
      <w:r w:rsidRPr="005170D7">
        <w:rPr>
          <w:rStyle w:val="StyleBoldUnderline"/>
        </w:rPr>
        <w:t>The epistemic project of Eurocentric modernity (including the nation-state and state education) is intertwined with the history of European colonialism from the sixteenth century to the present</w:t>
      </w:r>
      <w:r w:rsidRPr="005170D7">
        <w:t xml:space="preserve"> (Quijano, 1999, 2000, 2008; Mignolo, 2000a, 2005; Dussel, 1993, 1995; Escobar, 2007; Castro-Gomez, 2008). The emergence of Occidentalist reason is part of the emergence of European civilizational identity and the imperial/colonial project that became known in the eighteenth century as “modernity” and “civilization”. ¶ This recent analysis and critique of modernity from the perspective of coloniality has contributed to a more comprehensive (world-historical or planetary) interpretation of western modernity, with significant implications for rethinking the civilizational enclosures of western education. Modernity is interpreted as a planetary phenomenon, understood here as a worldwide system, within which a plurality of different ways of knowing and being in the world are interrelated. Civilizations are continually evolving and interrelated processes and conditions that form the ways different groups of people perceive and conceive the world. The diverse pluralities of civilizational processes and conditions in the world today all coexist within a dynamic historical system characterized by modernity/coloniality (Dussel, 1998). Islamism, for example, is a modern expression of revolt against the imposition of Eurocentric modernization (Sayyid, 1997; Cox, 2002; Steger, 2008). ¶ Eurocentric modernity is interpreted, in part, as a hegemonic system of domination, oppression, and exploitation, rooted in the earliest stages of European colonial expansion and western civilizational identity formation. Although the civilizational missions have changed from salvation, to civilizing, to modernizing, and most recently, to marketizing, western educational institutions and their modern system of knowledge are maintained within this predatory model of civilization based upon a Eurocentric projection of humanity (Mignolo, 2006). </w:t>
      </w:r>
      <w:r w:rsidRPr="005170D7">
        <w:rPr>
          <w:rStyle w:val="StyleBoldUnderline"/>
        </w:rPr>
        <w:t>Modern western education systems have been hugely successful at reproducing this Eurocentric macronarrative of modernity, in part through Eurocentric curricula and nation-state centered thinking.¶ Nation-state and disciplinary centered approaches to teaching and learning overlook the systemic-historical structures (foundational preconditions) preceding and underlying the emergence of the modern state, disciplinary knowledges, and mass education systems, as well as the colonial power/knowledge relations inherent in the project of Eurocentric modernity.</w:t>
      </w:r>
      <w:r w:rsidRPr="005170D7">
        <w:t xml:space="preserve"> </w:t>
      </w:r>
      <w:r w:rsidRPr="005170D7">
        <w:rPr>
          <w:rStyle w:val="StyleBoldUnderline"/>
        </w:rPr>
        <w:t xml:space="preserve">In the field of education, teaching exclusively from within the identity of a single nation-state, particularly a hegemonic nation-state like the United States, and, without problematizing the western knowledge disciplines and school subjects, contributes to the tacit reproduction of the imaginary of Eurocentric modernity. </w:t>
      </w:r>
      <w:r w:rsidRPr="005170D7">
        <w:rPr>
          <w:sz w:val="12"/>
        </w:rPr>
        <w:t xml:space="preserve">¶ </w:t>
      </w:r>
      <w:r w:rsidRPr="005170D7">
        <w:t xml:space="preserve">Self-serving institutionalized academic disciplinary boundaries, unexamined nationalist ideologies, and insufficient </w:t>
      </w:r>
      <w:r w:rsidRPr="005170D7">
        <w:lastRenderedPageBreak/>
        <w:t xml:space="preserve">comparative research across the social sciences and humanities have all contributed to a lack of critical awareness of the presence and limits of this modern civilizational narrative in the historical consciousness of western modernity (Taylor, 1999; Agnew, 2003). </w:t>
      </w:r>
    </w:p>
    <w:p w:rsidR="00867CB5" w:rsidRPr="000172D7" w:rsidRDefault="00867CB5" w:rsidP="000172D7">
      <w:pPr>
        <w:pStyle w:val="Heading4"/>
      </w:pPr>
      <w:r w:rsidRPr="000172D7">
        <w:t>Their education standard is wrong- they stem from a Eurocentered system of knowledge production and their attempts to stop our movement creates a worse form of education</w:t>
      </w:r>
    </w:p>
    <w:p w:rsidR="00867CB5" w:rsidRPr="005170D7" w:rsidRDefault="00867CB5" w:rsidP="00867CB5">
      <w:pPr>
        <w:rPr>
          <w:rStyle w:val="StyleStyleBold12pt"/>
        </w:rPr>
      </w:pPr>
      <w:r w:rsidRPr="005170D7">
        <w:rPr>
          <w:rStyle w:val="StyleStyleBold12pt"/>
        </w:rPr>
        <w:t>Baker, graduate Student, Education and Human Development, University of Rodchester, ‘9</w:t>
      </w:r>
    </w:p>
    <w:p w:rsidR="00867CB5" w:rsidRPr="005170D7" w:rsidRDefault="00867CB5" w:rsidP="00867CB5">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55" w:history="1">
        <w:r w:rsidRPr="005170D7">
          <w:rPr>
            <w:rStyle w:val="Hyperlink"/>
          </w:rPr>
          <w:t>http://rochester.academia.edu/MichaelBaker</w:t>
        </w:r>
      </w:hyperlink>
      <w:r w:rsidRPr="005170D7">
        <w:t>, Accessed: 7/12/13, LPS.)</w:t>
      </w:r>
    </w:p>
    <w:p w:rsidR="00867CB5" w:rsidRPr="005170D7" w:rsidRDefault="00867CB5" w:rsidP="00867CB5">
      <w:pPr>
        <w:rPr>
          <w:rStyle w:val="StyleStyleBold12pt"/>
        </w:rPr>
      </w:pPr>
    </w:p>
    <w:p w:rsidR="00867CB5" w:rsidRDefault="00867CB5" w:rsidP="00867CB5">
      <w:r w:rsidRPr="005170D7">
        <w:t xml:space="preserve">The word civilization evokes powerful images and understandings. We in the United States have been taught, from elementary school onward, that a few ancient people – like the Egyptians or Greeks – were “civilized” and that civilization achieved its highest level of development here and in other Western countries. Civilization, we are told, is beneficial, desirable – and definitely preferable to being un-civilized. (Patterson, 1997, p. 9) </w:t>
      </w:r>
      <w:r w:rsidRPr="005170D7">
        <w:rPr>
          <w:sz w:val="12"/>
        </w:rPr>
        <w:t xml:space="preserve">¶ </w:t>
      </w:r>
      <w:proofErr w:type="gramStart"/>
      <w:r w:rsidRPr="005170D7">
        <w:t>In</w:t>
      </w:r>
      <w:proofErr w:type="gramEnd"/>
      <w:r w:rsidRPr="005170D7">
        <w:t xml:space="preserve"> addition, Eurocentric scholarship and disciplinary divisions normally interpret modernity and colonialism as completely separate phenomena, upholding the myth of Eurocentric modernity. The profound effects, legacies, and “spirit” of European colonialism have yet to be fully recognized and understood in the Eurocentric cultures of scholarship, particularly in the parochial field of education (Osterhammel, 1997; Ashcroft, 2001). In the United States for example, the term “colonial” has been effectively appropriated in nationalist historiography and the public consciousness to refer exclusively to the early “American” historical period, i.e., “colonial history”, “colonial architecture”, “settler colonies” (Stasiulis &amp; Yuval-Davis, 1995; Greene, 2007). Colonialism is largely absent in the curriculum in most U.S. schools and many universities. It is also largely absent in the historical consciousness of the Caucasian population in the United States. </w:t>
      </w:r>
      <w:r w:rsidRPr="005170D7">
        <w:rPr>
          <w:sz w:val="12"/>
        </w:rPr>
        <w:t xml:space="preserve">¶ </w:t>
      </w:r>
      <w:r w:rsidRPr="005170D7">
        <w:rPr>
          <w:rStyle w:val="StyleBoldUnderline"/>
        </w:rPr>
        <w:t>Drawing upon and revising the mostly state-centric educational theories of social and cultural reproduction</w:t>
      </w:r>
      <w:r w:rsidRPr="005170D7">
        <w:t xml:space="preserve"> (Bourdieu &amp; Passeron, 1977; Aronowitz, 1992; Giroux, 1983, 2005; Apple, 1982a, 1982b, 1990, 1993; Popkewitz, 2000), this essay argues that schools contribute to the reproduction of the Eurocentric imaginary of the modern/colonial world system. The cultural narratives of Eurocentric modernity comprise the geoculture of the modern/colonial world system. The dominant geoculture is composed of the frames of mind and ways of life lived through particular forms of social, political, economic and religious organization. The languages, knowledges, values, and habits inculcated through western education systems are constitutive of the ideologies and practices of Eurocentric modernity. A thoroughly Eurocentric curriculum and the imperial/colonial languages of instruction are among the material means of geocultural socialization and reproduction. At the level of ideology and ethos, dominant beliefs about schooling are conceptualized and lived through the redemptive civilizational missions of Eurocentric modernity. </w:t>
      </w:r>
      <w:r w:rsidRPr="005170D7">
        <w:rPr>
          <w:sz w:val="12"/>
        </w:rPr>
        <w:t xml:space="preserve">¶ </w:t>
      </w:r>
      <w:r w:rsidRPr="005170D7">
        <w:t xml:space="preserve">The “No Child Left Behind” policy for example, tacitly presumes an ongoing forward movement of inevitable progress and the redemptive mission of schooling to save all children from being “left behind” in an emergent transnational civilizational project (Robinson, 2004). This new market civilization project, described further in part four below, is concealed and promoted as preserving national economic strength in the triumphal march of </w:t>
      </w:r>
      <w:r w:rsidRPr="005170D7">
        <w:lastRenderedPageBreak/>
        <w:t xml:space="preserve">universal history under the guise of “globalization” (Steger, 2002, 2004; Sassen, 2006). </w:t>
      </w:r>
      <w:r w:rsidRPr="005170D7">
        <w:rPr>
          <w:rStyle w:val="StyleBoldUnderline"/>
        </w:rPr>
        <w:t>Seemingly neutral and universal processes of teaching and learning knowledge and skills are embedded within a hierarchical world system in which knowledge and being are deceptively colonized</w:t>
      </w:r>
      <w:r w:rsidRPr="005170D7">
        <w:t xml:space="preserve"> (Kincheloe, 2008). “</w:t>
      </w:r>
      <w:r w:rsidRPr="005170D7">
        <w:rPr>
          <w:rStyle w:val="StyleBoldUnderline"/>
        </w:rPr>
        <w:t>Though it is rarely discussed in educational policy, the socio-political, philosophical, psychological, and economic structures constructed over the past 500 years of Euro-American colonialism have a dramatic effect on what goes on in classrooms”</w:t>
      </w:r>
      <w:r w:rsidRPr="005170D7">
        <w:t xml:space="preserve"> (Kincheloe, 2006, p. 220). </w:t>
      </w:r>
      <w:r w:rsidRPr="005170D7">
        <w:rPr>
          <w:rStyle w:val="StyleBoldUnderline"/>
        </w:rPr>
        <w:t xml:space="preserve">¶ </w:t>
      </w:r>
      <w:proofErr w:type="gramStart"/>
      <w:r w:rsidRPr="005170D7">
        <w:rPr>
          <w:rStyle w:val="StyleBoldUnderline"/>
        </w:rPr>
        <w:t>Throughout</w:t>
      </w:r>
      <w:proofErr w:type="gramEnd"/>
      <w:r w:rsidRPr="005170D7">
        <w:rPr>
          <w:rStyle w:val="StyleBoldUnderline"/>
        </w:rPr>
        <w:t xml:space="preserve"> the twentieth century, mass education systems became central to both the (re)formation of modern subjectivities and the (re)formation and management of modern economic and political organizations among Western and non-Western nation-states throughout the world</w:t>
      </w:r>
      <w:r w:rsidRPr="005170D7">
        <w:t xml:space="preserve"> (Hunt, 1987; Timons, 1988; Popkewitz, 2000; Manzer, 2003). The sphere of modern education is thus a necessary and increasingly important issue in the ongoing struggles over the principles and practices upon which the political, economic, and cultural spheres are organized, ruled, and enacted, worldwide (OECD, 1989; Cookson, Sadovnik &amp; Semel, 1992; Daun, 2002). </w:t>
      </w:r>
      <w:r w:rsidRPr="005170D7">
        <w:rPr>
          <w:rStyle w:val="StyleBoldUnderline"/>
        </w:rPr>
        <w:t>Western education systems are part of the production and reproduction of western modernity, understood broadly as a distinct civilizational program</w:t>
      </w:r>
      <w:r w:rsidRPr="005170D7">
        <w:t xml:space="preserve"> (Eisenstadt, 2001). The history and contemporary restructuring of modern western education systems therefore need to be situated within a planetary, civilizational, and post-Eurocentric world historical perspective. </w:t>
      </w:r>
      <w:r w:rsidRPr="005170D7">
        <w:rPr>
          <w:sz w:val="12"/>
        </w:rPr>
        <w:t xml:space="preserve">¶ </w:t>
      </w:r>
      <w:proofErr w:type="gramStart"/>
      <w:r w:rsidRPr="005170D7">
        <w:rPr>
          <w:rStyle w:val="StyleBoldUnderline"/>
        </w:rPr>
        <w:t>The</w:t>
      </w:r>
      <w:proofErr w:type="gramEnd"/>
      <w:r w:rsidRPr="005170D7">
        <w:rPr>
          <w:rStyle w:val="StyleBoldUnderline"/>
        </w:rPr>
        <w:t xml:space="preserve"> modern/colonial world system perspective is a Latin American post-Eurocentric critique of western modernity that adopts but revises the modern world-system framework </w:t>
      </w:r>
      <w:r w:rsidRPr="005170D7">
        <w:t xml:space="preserve">associated with the historical sociology of Immanuel Wallerstein. The “modern world-system” refers to the processes and realities of the historical formation and change over time of the first world historical system, from the sixteenth century to the present. From a world-system framework, the unit of analysis is the whole world, understood as an interrelated historical system that emerged with the emergence of the Atlantic commercial circuit in the sixteenth century. </w:t>
      </w:r>
    </w:p>
    <w:p w:rsidR="00B13CA1" w:rsidRPr="005170D7" w:rsidRDefault="00B13CA1" w:rsidP="00B13CA1">
      <w:pPr>
        <w:pStyle w:val="Heading1"/>
      </w:pPr>
    </w:p>
    <w:p w:rsidR="00867CB5" w:rsidRDefault="00511F17" w:rsidP="00867CB5">
      <w:pPr>
        <w:pStyle w:val="Heading1"/>
      </w:pPr>
      <w:r>
        <w:lastRenderedPageBreak/>
        <w:t>AT: Disadvantages</w:t>
      </w:r>
    </w:p>
    <w:p w:rsidR="007B6084" w:rsidRPr="007B6084" w:rsidRDefault="007B6084" w:rsidP="007B6084">
      <w:pPr>
        <w:pStyle w:val="Heading1"/>
      </w:pPr>
      <w:r>
        <w:lastRenderedPageBreak/>
        <w:t>DA Impact Answers</w:t>
      </w:r>
    </w:p>
    <w:p w:rsidR="007704EE" w:rsidRPr="005170D7" w:rsidRDefault="007704EE" w:rsidP="007704EE">
      <w:pPr>
        <w:pStyle w:val="Heading3"/>
      </w:pPr>
      <w:r>
        <w:lastRenderedPageBreak/>
        <w:t>Your DAs are Fake</w:t>
      </w:r>
    </w:p>
    <w:p w:rsidR="007704EE" w:rsidRPr="005170D7" w:rsidRDefault="007704EE" w:rsidP="007704EE">
      <w:pPr>
        <w:pStyle w:val="Heading4"/>
      </w:pPr>
      <w:r w:rsidRPr="005170D7">
        <w:t>The systems of analysis that the Neg’s impacts rest on, like political and economic analysis, are disciplines derived from hegemonic systems of European dominance- The Neg’s truth claims are null and criticizing them is a prerequisite to political action</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Pr>
        <w:tabs>
          <w:tab w:val="left" w:pos="8100"/>
        </w:tabs>
      </w:pPr>
    </w:p>
    <w:p w:rsidR="007704EE" w:rsidRPr="005170D7" w:rsidRDefault="007704EE" w:rsidP="007704EE">
      <w:pPr>
        <w:tabs>
          <w:tab w:val="left" w:pos="8100"/>
        </w:tabs>
        <w:rPr>
          <w:rStyle w:val="StyleBoldUnderline"/>
        </w:rPr>
      </w:pPr>
      <w:r w:rsidRPr="005170D7">
        <w:t xml:space="preserve">Within the Western academe, </w:t>
      </w:r>
      <w:r w:rsidRPr="005170D7">
        <w:rPr>
          <w:rStyle w:val="StyleBoldUnderline"/>
        </w:rPr>
        <w:t>the publication of</w:t>
      </w:r>
      <w:r w:rsidRPr="005170D7">
        <w:t xml:space="preserve"> Edward </w:t>
      </w:r>
      <w:r w:rsidRPr="005170D7">
        <w:rPr>
          <w:rStyle w:val="StyleBoldUnderline"/>
        </w:rPr>
        <w:t xml:space="preserve">Said’s Orientalism </w:t>
      </w:r>
      <w:r w:rsidRPr="005170D7">
        <w:t xml:space="preserve">in 1978 </w:t>
      </w:r>
      <w:r w:rsidRPr="005170D7">
        <w:rPr>
          <w:rStyle w:val="StyleBoldUnderline"/>
        </w:rPr>
        <w:t>is</w:t>
      </w:r>
      <w:r w:rsidRPr="005170D7">
        <w:t xml:space="preserve"> often </w:t>
      </w:r>
      <w:r w:rsidRPr="005170D7">
        <w:rPr>
          <w:rStyle w:val="StyleBoldUnderline"/>
        </w:rPr>
        <w:t>seen as the start of a postcolonial turn, at least in the humanities and humanistic social sciences.</w:t>
      </w:r>
      <w:r w:rsidRPr="005170D7">
        <w:t xml:space="preserve"> For Said, the “</w:t>
      </w:r>
      <w:r w:rsidRPr="005170D7">
        <w:rPr>
          <w:rStyle w:val="StyleBoldUnderline"/>
        </w:rPr>
        <w:t>relationship between Occident and Orient is a relationship of power, of domination, of various degrees of a complex hegemony</w:t>
      </w:r>
      <w:r w:rsidRPr="005170D7">
        <w:t xml:space="preserve">”. </w:t>
      </w:r>
      <w:r w:rsidRPr="005170D7">
        <w:rPr>
          <w:rStyle w:val="StyleBoldUnderline"/>
        </w:rPr>
        <w:t xml:space="preserve">Orientalism is both an ensemble of hegemonic ideas about the Orient as well as a reality that European colonizers </w:t>
      </w:r>
      <w:r w:rsidRPr="005170D7">
        <w:t xml:space="preserve">and their successors </w:t>
      </w:r>
      <w:r w:rsidRPr="005170D7">
        <w:rPr>
          <w:rStyle w:val="StyleBoldUnderline"/>
        </w:rPr>
        <w:t xml:space="preserve">have sought to conjure into life. </w:t>
      </w:r>
      <w:r w:rsidRPr="005170D7">
        <w:t>Its basis is the “</w:t>
      </w:r>
      <w:r w:rsidRPr="005170D7">
        <w:rPr>
          <w:rStyle w:val="StyleBoldUnderline"/>
        </w:rPr>
        <w:t>flexible positional superiority</w:t>
      </w:r>
      <w:r w:rsidRPr="005170D7">
        <w:t xml:space="preserve">, which </w:t>
      </w:r>
      <w:r w:rsidRPr="005170D7">
        <w:rPr>
          <w:rStyle w:val="StyleBoldUnderline"/>
        </w:rPr>
        <w:t>puts the Westerner in a</w:t>
      </w:r>
      <w:r w:rsidRPr="005170D7">
        <w:t xml:space="preserve"> whole </w:t>
      </w:r>
      <w:r w:rsidRPr="005170D7">
        <w:rPr>
          <w:rStyle w:val="StyleBoldUnderline"/>
        </w:rPr>
        <w:t>series of possible relationships with the Orient without ever losing him the relative upper hand</w:t>
      </w:r>
      <w:r w:rsidRPr="005170D7">
        <w:t>”. To state, for example, that the pre-conditions for democracy are lacking or corrupt is endemic in a particular postcolonial context is to generate “objective” scientific truths that effectively efface the causal impact of colonialism in that context. These “</w:t>
      </w:r>
      <w:r w:rsidRPr="005170D7">
        <w:rPr>
          <w:rStyle w:val="StyleBoldUnderline"/>
        </w:rPr>
        <w:t>objective</w:t>
      </w:r>
      <w:r w:rsidRPr="005170D7">
        <w:t xml:space="preserve">” </w:t>
      </w:r>
      <w:r w:rsidRPr="005170D7">
        <w:rPr>
          <w:rStyle w:val="StyleBoldUnderline"/>
        </w:rPr>
        <w:t>truths about the non-West also bear an uncanny resemblance to older colonial notions of Oriental despotism and corruption.</w:t>
      </w:r>
      <w:r w:rsidRPr="005170D7">
        <w:t xml:space="preserve"> Accordingly, to the extent that these “truths” follow logically from the “</w:t>
      </w:r>
      <w:r w:rsidRPr="005170D7">
        <w:rPr>
          <w:rStyle w:val="Emphasis"/>
        </w:rPr>
        <w:t>hegemony of European ideas about the Orient…reiterating European superiority over Oriental backwardness</w:t>
      </w:r>
      <w:r w:rsidRPr="005170D7">
        <w:t xml:space="preserve">,” we may </w:t>
      </w:r>
      <w:r w:rsidRPr="005170D7">
        <w:rPr>
          <w:rStyle w:val="Emphasis"/>
        </w:rPr>
        <w:t>justifiably count disciplines such as “economics, politics, and sociology…[as] ideological sciences” and,</w:t>
      </w:r>
      <w:r w:rsidRPr="005170D7">
        <w:t xml:space="preserve"> hence, </w:t>
      </w:r>
      <w:r w:rsidRPr="005170D7">
        <w:rPr>
          <w:rStyle w:val="Emphasis"/>
        </w:rPr>
        <w:t>intrinsically “political” in form and content alike. It is these disciplines</w:t>
      </w:r>
      <w:r w:rsidRPr="005170D7">
        <w:t xml:space="preserve">, of course, which </w:t>
      </w:r>
      <w:r w:rsidRPr="005170D7">
        <w:rPr>
          <w:rStyle w:val="Emphasis"/>
        </w:rPr>
        <w:t>are the most resistant</w:t>
      </w:r>
      <w:r w:rsidRPr="005170D7">
        <w:t xml:space="preserve"> even today </w:t>
      </w:r>
      <w:r w:rsidRPr="005170D7">
        <w:rPr>
          <w:rStyle w:val="Emphasis"/>
        </w:rPr>
        <w:t>to</w:t>
      </w:r>
      <w:r w:rsidRPr="005170D7">
        <w:t xml:space="preserve"> the central message of Said’s writings, namely, </w:t>
      </w:r>
      <w:r w:rsidRPr="005170D7">
        <w:rPr>
          <w:rStyle w:val="Emphasis"/>
        </w:rPr>
        <w:t xml:space="preserve">the need to decolonize knowledge concerning the non-Western world. </w:t>
      </w:r>
      <w:r w:rsidRPr="005170D7">
        <w:t>The result is what Said termed “American Social Scientese,” a new post-WWII Orientalism in which the “trained social scientist…”applies” his science to the Orient, or anywhere else</w:t>
      </w:r>
      <w:proofErr w:type="gramStart"/>
      <w:r w:rsidRPr="005170D7">
        <w:t>” .</w:t>
      </w:r>
      <w:proofErr w:type="gramEnd"/>
      <w:r w:rsidRPr="005170D7">
        <w:t xml:space="preserve"> So long as they could “appear scientific,” </w:t>
      </w:r>
      <w:r w:rsidRPr="005170D7">
        <w:rPr>
          <w:rStyle w:val="StyleBoldUnderline"/>
        </w:rPr>
        <w:t xml:space="preserve">American political scientists would, therefore, “ignore the major problems of politics” in the postcolonial world and beyond. </w:t>
      </w:r>
    </w:p>
    <w:p w:rsidR="007704EE" w:rsidRPr="005170D7" w:rsidRDefault="007704EE" w:rsidP="007704EE"/>
    <w:p w:rsidR="007704EE" w:rsidRPr="005170D7" w:rsidRDefault="007704EE" w:rsidP="007704EE">
      <w:pPr>
        <w:pStyle w:val="Heading3"/>
      </w:pPr>
      <w:r>
        <w:lastRenderedPageBreak/>
        <w:t>Security Studies is Eurocentric</w:t>
      </w:r>
    </w:p>
    <w:p w:rsidR="007704EE" w:rsidRPr="005170D7" w:rsidRDefault="007704EE" w:rsidP="007704EE">
      <w:pPr>
        <w:pStyle w:val="Heading4"/>
        <w:rPr>
          <w:rStyle w:val="StyleStyleBold12pt"/>
          <w:b/>
        </w:rPr>
      </w:pPr>
      <w:r w:rsidRPr="005170D7">
        <w:rPr>
          <w:rStyle w:val="StyleStyleBold12pt"/>
          <w:b/>
        </w:rPr>
        <w:t>Eurocentrism in security studies prevents a complete understanding of events and defends the imperialists – the aff is a prerequisite to understanding policy option</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t xml:space="preserve">(Tarak and Mark, 2006, “The postcolonial moment in security studies”, </w:t>
      </w:r>
      <w:r w:rsidRPr="005170D7">
        <w:rPr>
          <w:i/>
        </w:rPr>
        <w:t>Review of International Studies</w:t>
      </w:r>
      <w:r w:rsidRPr="005170D7">
        <w:t xml:space="preserve">, vol. 32, pg. 343-344, </w:t>
      </w:r>
      <w:hyperlink r:id="rId56"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r w:rsidRPr="005170D7">
        <w:t xml:space="preserve">To sum up, then, </w:t>
      </w:r>
      <w:r w:rsidRPr="005170D7">
        <w:rPr>
          <w:rStyle w:val="StyleBoldUnderline"/>
        </w:rPr>
        <w:t>security studies – across a range of prominent positions in the field – rests on and reproduces a variety of Eurocentric assumptions</w:t>
      </w:r>
      <w:r w:rsidRPr="005170D7">
        <w:t xml:space="preserve">. As in Makers of Modern Strategy, a Western political perspective is taken for granted. In analysis of key events, as in the Cuban Missile Crisis, agency is assumed to reside in the great powers. </w:t>
      </w:r>
      <w:r w:rsidRPr="005170D7">
        <w:rPr>
          <w:rStyle w:val="StyleBoldUnderline"/>
        </w:rPr>
        <w:t xml:space="preserve">Eurocentric imagined geographies and histories, </w:t>
      </w:r>
      <w:r w:rsidRPr="005170D7">
        <w:t xml:space="preserve">such as those through which the Second World War is known, </w:t>
      </w:r>
      <w:r w:rsidRPr="005170D7">
        <w:rPr>
          <w:rStyle w:val="StyleBoldUnderline"/>
        </w:rPr>
        <w:t>provide the very foundation of security studies</w:t>
      </w:r>
      <w:r w:rsidRPr="005170D7">
        <w:t xml:space="preserve">. In and through this mutually reinforcing set of claims, assertions, and presuppositions the oft-murderous </w:t>
      </w:r>
      <w:proofErr w:type="gramStart"/>
      <w:r w:rsidRPr="005170D7">
        <w:t>West</w:t>
      </w:r>
      <w:proofErr w:type="gramEnd"/>
      <w:r w:rsidRPr="005170D7">
        <w:t xml:space="preserve"> fashions itself as the ethical actor in world politics.</w:t>
      </w:r>
    </w:p>
    <w:p w:rsidR="007704EE" w:rsidRPr="005170D7" w:rsidRDefault="007704EE" w:rsidP="007704EE">
      <w:r w:rsidRPr="005170D7">
        <w:t xml:space="preserve">If security studies as presently constituted is overwhelmingly Eurocentric, why is </w:t>
      </w:r>
      <w:proofErr w:type="gramStart"/>
      <w:r w:rsidRPr="005170D7">
        <w:t>this a</w:t>
      </w:r>
      <w:proofErr w:type="gramEnd"/>
      <w:r w:rsidRPr="005170D7">
        <w:t xml:space="preserve"> problem? First, </w:t>
      </w:r>
      <w:r w:rsidRPr="005170D7">
        <w:rPr>
          <w:rStyle w:val="StyleBoldUnderline"/>
        </w:rPr>
        <w:t>Eurocentrism in security studies produces basic difficulties in understanding the course and nature of events, that is, in empirical analyses of security relations. Whether we wish to understand crisis decision-making or the causes of genocide, adopting a Eurocentric set of assumptions</w:t>
      </w:r>
      <w:r w:rsidRPr="005170D7">
        <w:t xml:space="preserve"> – about agency, objectivity, and morality – </w:t>
      </w:r>
      <w:r w:rsidRPr="005170D7">
        <w:rPr>
          <w:rStyle w:val="StyleBoldUnderline"/>
        </w:rPr>
        <w:t>gets in the way and hinders our efforts</w:t>
      </w:r>
      <w:r w:rsidRPr="005170D7">
        <w:t xml:space="preserve">. Second, </w:t>
      </w:r>
      <w:r w:rsidRPr="005170D7">
        <w:rPr>
          <w:rStyle w:val="StyleBoldUnderline"/>
        </w:rPr>
        <w:t>Eurocentrism in security studies also means that analysis winds up expressing a taken for- granted politics that sides with the rulers, with the powerful, with the imperialists, and not with the downtrodden, the weak, the colonised, or the post-colonised</w:t>
      </w:r>
      <w:r w:rsidRPr="005170D7">
        <w:t xml:space="preserve">. For many scholars and analysts, whose concern it is to shore up and defend the interests of the powerful, this may not be an issue. For others, however, the concern may be to support and defend the weak. Whatever the knowledge interests of individuals, </w:t>
      </w:r>
      <w:r w:rsidRPr="005170D7">
        <w:rPr>
          <w:rStyle w:val="StyleBoldUnderline"/>
        </w:rPr>
        <w:t>we can and should be self-conscious of our presuppositions, something precluded by failing to recognise the political implications of our categories</w:t>
      </w:r>
      <w:r w:rsidRPr="005170D7">
        <w:t>. This means there is both a social science problem and a political problem. We discuss these intimately interconnected problems in more detail in the next two sections.</w:t>
      </w:r>
    </w:p>
    <w:p w:rsidR="007704EE" w:rsidRPr="005170D7" w:rsidRDefault="007704EE" w:rsidP="007704EE">
      <w:pPr>
        <w:pStyle w:val="Heading4"/>
        <w:rPr>
          <w:rStyle w:val="StyleStyleBold12pt"/>
          <w:b/>
          <w:bCs/>
          <w:iCs w:val="0"/>
        </w:rPr>
      </w:pPr>
      <w:r w:rsidRPr="005170D7">
        <w:rPr>
          <w:rStyle w:val="StyleStyleBold12pt"/>
          <w:b/>
          <w:iCs w:val="0"/>
        </w:rPr>
        <w:t>Security studies frame the West as rational and the non-West as the other – simplifies the complexities of international relations</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t xml:space="preserve">(Tarak and Mark, 2006, “The postcolonial moment in security studies”, </w:t>
      </w:r>
      <w:r w:rsidRPr="005170D7">
        <w:rPr>
          <w:i/>
        </w:rPr>
        <w:t>Review of International Studies</w:t>
      </w:r>
      <w:r w:rsidRPr="005170D7">
        <w:t xml:space="preserve">, vol. 32, pg. 346-347, </w:t>
      </w:r>
      <w:hyperlink r:id="rId57"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pPr>
        <w:rPr>
          <w:rStyle w:val="Emphasis"/>
        </w:rPr>
      </w:pPr>
      <w:r w:rsidRPr="005170D7">
        <w:t xml:space="preserve">What is true of Athens and Sparta is generally true of modern </w:t>
      </w:r>
      <w:r w:rsidRPr="005170D7">
        <w:rPr>
          <w:rStyle w:val="StyleBoldUnderline"/>
        </w:rPr>
        <w:t xml:space="preserve">great powers; they were embedded in and dependent upon imperial relations of diverse kind. </w:t>
      </w:r>
      <w:r w:rsidRPr="005170D7">
        <w:t xml:space="preserve">There is now a large and sophisticated historical and sociological literature tracing the mutual constitution of metropole and colony in the era of European imperialism. The key claim is that </w:t>
      </w:r>
      <w:r w:rsidRPr="005170D7">
        <w:rPr>
          <w:rStyle w:val="StyleBoldUnderline"/>
        </w:rPr>
        <w:t>metropole and colony cannot be understood one without the other, they comprise a ‘single analytic field’.105 That is, ‘what we now call Europe, Africa, the Americas and Asia were constructed together in the midst of a relationship, at once economic and cultural, military and political’.</w:t>
      </w:r>
      <w:r w:rsidRPr="005170D7">
        <w:t xml:space="preserve">106 </w:t>
      </w:r>
      <w:r w:rsidRPr="005170D7">
        <w:rPr>
          <w:rStyle w:val="Emphasis"/>
        </w:rPr>
        <w:t>Eurocentrism in International Relations, the view that Europe is separate and self-producing, renders invisible this mutual constitution of core and periphery characteristic of great powers.107</w:t>
      </w:r>
    </w:p>
    <w:p w:rsidR="007704EE" w:rsidRPr="005170D7" w:rsidRDefault="007704EE" w:rsidP="007704EE">
      <w:r w:rsidRPr="005170D7">
        <w:rPr>
          <w:rStyle w:val="StyleBoldUnderline"/>
        </w:rPr>
        <w:t>Once vision is shifted from a fixation on the politics and policies of great powers to the ebb and flow of the social relations through which great powers</w:t>
      </w:r>
      <w:r w:rsidRPr="005170D7">
        <w:t xml:space="preserve"> – their societies, economies, cultures and armed forces – </w:t>
      </w:r>
      <w:r w:rsidRPr="005170D7">
        <w:rPr>
          <w:rStyle w:val="StyleBoldUnderline"/>
        </w:rPr>
        <w:t>are constituted, reproduced and transformed, the imperial and the non-European world more generally take on equivalent importance</w:t>
      </w:r>
      <w:r w:rsidRPr="005170D7">
        <w:t>. Throughout the era of European great-power politics, the source of many of security studies’ archetypal categories, European politics and society were complexly interpenetrated with an imperial periphery. To cite one fact of a type central to any realist account of world politics, for much of its existence as a great power, Britain’s leading strategic reserve was the Indian army.108</w:t>
      </w:r>
    </w:p>
    <w:p w:rsidR="007704EE" w:rsidRPr="005170D7" w:rsidRDefault="007704EE" w:rsidP="007704EE">
      <w:r w:rsidRPr="005170D7">
        <w:rPr>
          <w:rStyle w:val="StyleBoldUnderline"/>
        </w:rPr>
        <w:t xml:space="preserve">What was true of European economic and military power was also true of the constitution of European identities, which required an imaginary non-Western ‘other’.109 The West is defined through a series of contrasts regarding rationality, progress, and development in which the non-West is generally found lacking. </w:t>
      </w:r>
      <w:r w:rsidRPr="005170D7">
        <w:t xml:space="preserve">To take an example from the initial period of European expansion, Western thinkers used the notion of the ‘state of nature’ to distinguish between their civilisation and those they encountered in the Western Hemisphere after 1492. </w:t>
      </w:r>
      <w:r w:rsidRPr="005170D7">
        <w:rPr>
          <w:rStyle w:val="StyleBoldUnderline"/>
        </w:rPr>
        <w:t>The ‘state of nature’ was itself a Eurocentric interpretation of these peoples which located civilisation and law in Europe even as Europe set about destroying these peoples and their civilisations.</w:t>
      </w:r>
      <w:r w:rsidRPr="005170D7">
        <w:t xml:space="preserve"> This metaphor, a core notion in Western political thought, only became possible as a result of Europe’s imperial encounter with aboriginal peoples.110 </w:t>
      </w:r>
      <w:proofErr w:type="gramStart"/>
      <w:r w:rsidRPr="005170D7">
        <w:t>At</w:t>
      </w:r>
      <w:proofErr w:type="gramEnd"/>
      <w:r w:rsidRPr="005170D7">
        <w:t xml:space="preserve"> the same time, </w:t>
      </w:r>
      <w:r w:rsidRPr="005170D7">
        <w:rPr>
          <w:rStyle w:val="StyleBoldUnderline"/>
        </w:rPr>
        <w:t>it enabled and legitimated European dispossession and appropriation of land, resources and populations.</w:t>
      </w:r>
      <w:r w:rsidRPr="005170D7">
        <w:t xml:space="preserve"> In this way, the ‘state of nature’ played its role in producing a world sharply divided between Western have-lots and non-Western have-nots. </w:t>
      </w:r>
      <w:r w:rsidRPr="005170D7">
        <w:rPr>
          <w:rStyle w:val="StyleBoldUnderline"/>
        </w:rPr>
        <w:t>This idea has continuing significance in political theory and in discussions of contemporary security issues such as failed states and new wars, discussions which reproduce Eurocentric understandings of world politics</w:t>
      </w:r>
      <w:r w:rsidRPr="005170D7">
        <w:t xml:space="preserve">.111 </w:t>
      </w:r>
      <w:r w:rsidRPr="005170D7">
        <w:rPr>
          <w:rStyle w:val="StyleBoldUnderline"/>
        </w:rPr>
        <w:t>Contemporary violence in Africa is often explained in terms of a lack of those institutions and attributes associated with European modernity, such as sovereignty, rather than as a consequence of long histories of colonial and postcolonial interaction with the West</w:t>
      </w:r>
      <w:r w:rsidRPr="005170D7">
        <w:t>.</w:t>
      </w:r>
    </w:p>
    <w:p w:rsidR="007704EE" w:rsidRPr="005170D7" w:rsidRDefault="007704EE" w:rsidP="007704EE">
      <w:pPr>
        <w:pStyle w:val="Heading4"/>
        <w:rPr>
          <w:rStyle w:val="StyleStyleBold12pt"/>
          <w:b/>
          <w:bCs/>
          <w:iCs w:val="0"/>
        </w:rPr>
      </w:pPr>
      <w:r w:rsidRPr="005170D7">
        <w:rPr>
          <w:rStyle w:val="StyleStyleBold12pt"/>
          <w:b/>
          <w:iCs w:val="0"/>
        </w:rPr>
        <w:t>We need to forget spatial representations and evaluate international relations in terms of relational processes instead of assuming the world is made of separate entities</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lastRenderedPageBreak/>
        <w:t xml:space="preserve">(Tarak and Mark, 2006, “The postcolonial moment in security studies”, </w:t>
      </w:r>
      <w:r w:rsidRPr="005170D7">
        <w:rPr>
          <w:i/>
        </w:rPr>
        <w:t>Review of International Studies</w:t>
      </w:r>
      <w:r w:rsidRPr="005170D7">
        <w:t xml:space="preserve">, vol. 32, pg. 348-349, </w:t>
      </w:r>
      <w:hyperlink r:id="rId58"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r w:rsidRPr="005170D7">
        <w:rPr>
          <w:rStyle w:val="StyleBoldUnderline"/>
        </w:rPr>
        <w:t>Recognition of the mutually constitutive character of world politics has implications for the nature of explanation. There is a strong tendency across the social sciences to divide up the world into a series of discrete spaces</w:t>
      </w:r>
      <w:r w:rsidRPr="005170D7">
        <w:t xml:space="preserve"> and locate the causes of events and processes in one site or another. </w:t>
      </w:r>
      <w:r w:rsidRPr="005170D7">
        <w:rPr>
          <w:rStyle w:val="StyleBoldUnderline"/>
        </w:rPr>
        <w:t>Security studies</w:t>
      </w:r>
      <w:r w:rsidRPr="005170D7">
        <w:t xml:space="preserve">, as we have shown, </w:t>
      </w:r>
      <w:r w:rsidRPr="005170D7">
        <w:rPr>
          <w:rStyle w:val="StyleBoldUnderline"/>
        </w:rPr>
        <w:t>privileges the agency of great powers</w:t>
      </w:r>
      <w:r w:rsidRPr="005170D7">
        <w:t xml:space="preserve">, while area studies often emphasises local factors.116 In contrast, </w:t>
      </w:r>
      <w:r w:rsidRPr="005170D7">
        <w:rPr>
          <w:rStyle w:val="StyleBoldUnderline"/>
        </w:rPr>
        <w:t>we wish to highlight the significance of the relations between spaces and populations, and their role in driving events and processes</w:t>
      </w:r>
      <w:r w:rsidRPr="005170D7">
        <w:t xml:space="preserve">, as well as in constituting seemingly discrete spaces and entities in the first place. Methodologically, this means that </w:t>
      </w:r>
      <w:r w:rsidRPr="005170D7">
        <w:rPr>
          <w:rStyle w:val="StyleBoldUnderline"/>
        </w:rPr>
        <w:t>it cannot be assumed in advance that events and their explanation are always to be found in the same place, even in the case of large and powerful states</w:t>
      </w:r>
      <w:r w:rsidRPr="005170D7">
        <w:t>.117 ‘Contrapuntal studies’ that analyse events, developments and processes in core and periphery together, offer one example of what is required.118</w:t>
      </w:r>
    </w:p>
    <w:p w:rsidR="007704EE" w:rsidRPr="005170D7" w:rsidRDefault="007704EE" w:rsidP="007704EE">
      <w:r w:rsidRPr="005170D7">
        <w:t xml:space="preserve">For purposes of critiquing security studies, we have deployed a set of categories, such as North-South and strong-weak, that we are not fully able to develop here.119 </w:t>
      </w:r>
      <w:proofErr w:type="gramStart"/>
      <w:r w:rsidRPr="005170D7">
        <w:rPr>
          <w:rStyle w:val="StyleBoldUnderline"/>
        </w:rPr>
        <w:t>A</w:t>
      </w:r>
      <w:proofErr w:type="gramEnd"/>
      <w:r w:rsidRPr="005170D7">
        <w:rPr>
          <w:rStyle w:val="StyleBoldUnderline"/>
        </w:rPr>
        <w:t xml:space="preserve"> key feature of these alternative categories is that they are relational in nature; you cannot have the North without the South. Relational processes connect the world</w:t>
      </w:r>
      <w:r w:rsidRPr="005170D7">
        <w:t xml:space="preserve">. In so doing, </w:t>
      </w:r>
      <w:r w:rsidRPr="005170D7">
        <w:rPr>
          <w:rStyle w:val="StyleBoldUnderline"/>
        </w:rPr>
        <w:t>they remake and interconnect spaces; they have a geographic expression</w:t>
      </w:r>
      <w:r w:rsidRPr="005170D7">
        <w:t xml:space="preserve">. For example, as Sidney Mintz shows, Eastern techniques of sugar production, African slave labour, English capital, and Caribbean land together remade Europe and the New World.120 The global North and the global South were co-produced through processes of imperial expansion and neocolonial domination. </w:t>
      </w:r>
      <w:r w:rsidRPr="005170D7">
        <w:rPr>
          <w:rStyle w:val="StyleBoldUnderline"/>
        </w:rPr>
        <w:t>Relational thinking provides inherent defences against Eurocentrism because it begins with the assumption that the social world is composed of relations rather than separate objects, like great powers or ‘the West’. Explanation is then centred on the relations rather than apparently discrete entities</w:t>
      </w:r>
      <w:r w:rsidRPr="005170D7">
        <w:t>. To be sure, there is no direct correlation between analytic categories like strong and weak and spatial categories like North and South. Nonetheless</w:t>
      </w:r>
      <w:r w:rsidRPr="005170D7">
        <w:rPr>
          <w:rStyle w:val="StyleBoldUnderline"/>
        </w:rPr>
        <w:t>, relations between the strong and the weak have geographic consequences,</w:t>
      </w:r>
      <w:r w:rsidRPr="005170D7">
        <w:t xml:space="preserve"> some of which are captured by the categories of North and South. The spatial categories of security studies, such as the Third World, territorial states, great powers, failed states, and now civilisations, are typically conceived in non-relational terms, as separate and discrete. A security studies conceived in these terms is inadequate. </w:t>
      </w:r>
      <w:r w:rsidRPr="005170D7">
        <w:rPr>
          <w:rStyle w:val="StyleBoldUnderline"/>
        </w:rPr>
        <w:t>The social context of armed conflict is a world of relational processes, a world which must be studied in relational terms</w:t>
      </w:r>
      <w:r w:rsidRPr="005170D7">
        <w:t>.</w:t>
      </w:r>
    </w:p>
    <w:p w:rsidR="007704EE" w:rsidRPr="005170D7" w:rsidRDefault="007704EE" w:rsidP="007704EE">
      <w:pPr>
        <w:pStyle w:val="Heading4"/>
        <w:rPr>
          <w:rStyle w:val="StyleStyleBold12pt"/>
          <w:b/>
          <w:bCs/>
          <w:iCs w:val="0"/>
        </w:rPr>
      </w:pPr>
      <w:r w:rsidRPr="005170D7">
        <w:rPr>
          <w:rStyle w:val="StyleStyleBold12pt"/>
          <w:b/>
          <w:iCs w:val="0"/>
        </w:rPr>
        <w:t>Security studies today have only taken the viewpoint of the powerful conquerors and thus inherently Eurocentric – we need to stop otherizing the other nations and be rid of these inequalities</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t xml:space="preserve">(Tarak and Mark, 2006, “The postcolonial moment in security studies”, </w:t>
      </w:r>
      <w:r w:rsidRPr="005170D7">
        <w:rPr>
          <w:i/>
        </w:rPr>
        <w:t>Review of International Studies</w:t>
      </w:r>
      <w:r w:rsidRPr="005170D7">
        <w:t xml:space="preserve">, vol. 32, pg. 349-351, </w:t>
      </w:r>
      <w:hyperlink r:id="rId59"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r w:rsidRPr="005170D7">
        <w:lastRenderedPageBreak/>
        <w:t xml:space="preserve">Making sense of security relations requires putting the weak and the strong in a common analytic frame. But </w:t>
      </w:r>
      <w:r w:rsidRPr="005170D7">
        <w:rPr>
          <w:rStyle w:val="StyleBoldUnderline"/>
        </w:rPr>
        <w:t>more is at stake in our critique of Eurocentrism in security studies than the adequacy of social scientific analyses</w:t>
      </w:r>
      <w:r w:rsidRPr="005170D7">
        <w:t xml:space="preserve">. In conventional form, </w:t>
      </w:r>
      <w:proofErr w:type="gramStart"/>
      <w:r w:rsidRPr="005170D7">
        <w:rPr>
          <w:rStyle w:val="StyleBoldUnderline"/>
        </w:rPr>
        <w:t>security studies takes</w:t>
      </w:r>
      <w:proofErr w:type="gramEnd"/>
      <w:r w:rsidRPr="005170D7">
        <w:rPr>
          <w:rStyle w:val="StyleBoldUnderline"/>
        </w:rPr>
        <w:t xml:space="preserve"> the perspective of the powerful, of those who have colonised, dominated and competed over the world. There is a politics to security studies and it is the politics of the strong.</w:t>
      </w:r>
      <w:r w:rsidRPr="005170D7">
        <w:t xml:space="preserve"> As E. H. Carr remarked in 1977, ‘[t]he study of international relations in English speaking countries is simply a study of the best way to run the world from positions of strength. The study of international relations in African and Asian Universities, if it ever got going, would be a study of the exploitation of the weaker by the stronger.’121 </w:t>
      </w:r>
      <w:r w:rsidRPr="005170D7">
        <w:rPr>
          <w:rStyle w:val="StyleBoldUnderline"/>
        </w:rPr>
        <w:t>These considerations take on additional significance when security studies informs a strategic studies, the rational use of force in pursuit of objectives</w:t>
      </w:r>
      <w:r w:rsidRPr="005170D7">
        <w:t>.</w:t>
      </w:r>
    </w:p>
    <w:p w:rsidR="007704EE" w:rsidRPr="005170D7" w:rsidRDefault="007704EE" w:rsidP="007704EE">
      <w:r w:rsidRPr="005170D7">
        <w:t xml:space="preserve">It is a common observation that security studies is overwhelmingly done in and for the most powerful states in the international system. As a problem-solving discourse, </w:t>
      </w:r>
      <w:r w:rsidRPr="005170D7">
        <w:rPr>
          <w:rStyle w:val="StyleBoldUnderline"/>
        </w:rPr>
        <w:t>conventional security studies is produced out of an extensive and well-developed set of institutions and personnel located at the intersection of the state and the academy</w:t>
      </w:r>
      <w:r w:rsidRPr="005170D7">
        <w:t>.122 From the initial systemisation of general staffs in the nineteenth century to the contemporary galaxy of university departments, think tanks, and security and defence policy planning staffs, there has emerged an extensive and sophisticated, albeit Eurocentric, body of knowledge.</w:t>
      </w:r>
    </w:p>
    <w:p w:rsidR="007704EE" w:rsidRPr="005170D7" w:rsidRDefault="007704EE" w:rsidP="007704EE">
      <w:r w:rsidRPr="005170D7">
        <w:t>That said</w:t>
      </w:r>
      <w:proofErr w:type="gramStart"/>
      <w:r w:rsidRPr="005170D7">
        <w:t>,</w:t>
      </w:r>
      <w:proofErr w:type="gramEnd"/>
      <w:r w:rsidRPr="005170D7">
        <w:t xml:space="preserve"> </w:t>
      </w:r>
      <w:r w:rsidRPr="005170D7">
        <w:rPr>
          <w:rStyle w:val="StyleBoldUnderline"/>
        </w:rPr>
        <w:t xml:space="preserve">much contemporary writing in the field of security studies is explicitly and self-consciously critical of the policies of Western states. How can we then claim that security studies as a whole exhibits a Eurocentric politics? The politics of critical and human security approaches revolve around the concept of emancipation, an idea derived from the European Enlightenments. </w:t>
      </w:r>
      <w:r w:rsidRPr="005170D7">
        <w:t xml:space="preserve">In this literature, </w:t>
      </w:r>
      <w:r w:rsidRPr="005170D7">
        <w:rPr>
          <w:rStyle w:val="StyleBoldUnderline"/>
        </w:rPr>
        <w:t>the agent of emancipation is almost invariably the West, whether in the form of Western-dominated international institutions, a Western-led global civil society, or in the ‘ethical foreign policies’ of leading Western powers.123 Critics of Western states find themselves in the position of relying on Western armed forces for humanitarian interventions</w:t>
      </w:r>
      <w:r w:rsidRPr="005170D7">
        <w:t>, especially when actual fighting is required, as Paul Hirst demonstrates in his incisive critique of Mary Kaldor’s New and Old Wars.124 Even when the concrete agents of emancipation are not themselves Westerners, they are conceived as the bearers of Western ideas, whether concerning economy, politics or culture.</w:t>
      </w:r>
    </w:p>
    <w:p w:rsidR="007704EE" w:rsidRPr="005170D7" w:rsidRDefault="007704EE" w:rsidP="007704EE">
      <w:r w:rsidRPr="005170D7">
        <w:t xml:space="preserve">In our critique of the politics of conventional security studies, </w:t>
      </w:r>
      <w:r w:rsidRPr="005170D7">
        <w:rPr>
          <w:rStyle w:val="StyleBoldUnderline"/>
        </w:rPr>
        <w:t>what we wish to emphasise is the everywhere taken-for-granted assumption that it is the powerful, most prominently the West, other great powers and their clients, who have the right to bear arms</w:t>
      </w:r>
      <w:r w:rsidRPr="005170D7">
        <w:t xml:space="preserve">. A strong distinction is drawn in international law and state practice regarding war between the conventional armed forces of sovereign states and the kind of armed resistance the weak are generally able to mount. Such resistance often takes the form of insurgency, ambush, raids, banditry, hostage-taking, assassination, bombings, and other tactics which reflect the exigencies of asymmetric warfare. Violent </w:t>
      </w:r>
      <w:proofErr w:type="gramStart"/>
      <w:r w:rsidRPr="005170D7">
        <w:t>resistance,</w:t>
      </w:r>
      <w:proofErr w:type="gramEnd"/>
      <w:r w:rsidRPr="005170D7">
        <w:t xml:space="preserve"> however justified and for whatever purpose, is often ugly. Unsurprisingly, </w:t>
      </w:r>
      <w:r w:rsidRPr="005170D7">
        <w:rPr>
          <w:rStyle w:val="StyleBoldUnderline"/>
        </w:rPr>
        <w:t>this violence, often rational and effective for the weaker party, is systematically delegitimated by the West.</w:t>
      </w:r>
      <w:r w:rsidRPr="005170D7">
        <w:t xml:space="preserve"> This is evident in the terms used publicly to identify those who resort to violent weapons of the weak. For example, four years into the Malayan Emergency, the British dropped the term ‘bandit’ for the insurgents and adopted ‘Communist Terrorist’.125 In the wake of 9/11, the military historian Sir John Keegan drew a distinction between Western and Oriental traditions of warfare: ‘Westerners fight face to face, in stand-up battle . . . [observing] rules of honour. Orientals . . . shrink from pitched battle . . . preferring ambush, surprise, treachery and deceit.’126 President G.W. Bush referred to the tactics used by the militias opposing the invasion of Iraq in the Spring of 2003 as ‘cowardly’ and ‘terrorist’.127 </w:t>
      </w:r>
      <w:r w:rsidRPr="005170D7">
        <w:lastRenderedPageBreak/>
        <w:t>As Victor Davis Hanson observes, ‘we in the West call the few casualties we suffer from terrorism and surprise ‘‘cowardly’’, the frightful losses we inflict through open and direct assault ‘‘fair’’ ’.128</w:t>
      </w:r>
    </w:p>
    <w:p w:rsidR="007704EE" w:rsidRPr="005170D7" w:rsidRDefault="007704EE" w:rsidP="007704EE">
      <w:r w:rsidRPr="005170D7">
        <w:t xml:space="preserve">In armed conflict between the global North and the global South, </w:t>
      </w:r>
      <w:r w:rsidRPr="005170D7">
        <w:rPr>
          <w:rStyle w:val="StyleBoldUnderline"/>
        </w:rPr>
        <w:t>Western use of force is legitimated in terms of a civilising mission of one kind or another</w:t>
      </w:r>
      <w:r w:rsidRPr="005170D7">
        <w:t xml:space="preserve">. Whether ‘white man’s burden’, humanitarian intervention in the 1990s, or the post-9/11 invasions of Afghanistan and Iraq, </w:t>
      </w:r>
      <w:r w:rsidRPr="005170D7">
        <w:rPr>
          <w:rStyle w:val="StyleBoldUnderline"/>
        </w:rPr>
        <w:t>the assumption is that it is the right of the West to bear arms to liberate the ‘natives’. This is and has always been the primary justification of imperialism in all its forms; it is about civilising the barbarians</w:t>
      </w:r>
      <w:r w:rsidRPr="005170D7">
        <w:t xml:space="preserve">.129 Viewed from the global South, </w:t>
      </w:r>
      <w:r w:rsidRPr="005170D7">
        <w:rPr>
          <w:rStyle w:val="StyleBoldUnderline"/>
        </w:rPr>
        <w:t>the results of the civilising mission over the last several centuries are at best mixed</w:t>
      </w:r>
      <w:r w:rsidRPr="005170D7">
        <w:t>. Setting aside the mass die-offs of the initial stages of European expansion, nineteenth-century imperialism worked to divide humanity. As Mike Davis observes:</w:t>
      </w:r>
    </w:p>
    <w:p w:rsidR="007704EE" w:rsidRPr="005170D7" w:rsidRDefault="007704EE" w:rsidP="007704EE">
      <w:r w:rsidRPr="005170D7">
        <w:rPr>
          <w:rStyle w:val="StyleBoldUnderline"/>
        </w:rPr>
        <w:t>[W]hat we today call the ‘third world’ (a Cold War term) is the outgrowth of income and wealth inequalities</w:t>
      </w:r>
      <w:r w:rsidRPr="005170D7">
        <w:t xml:space="preserve"> – the famous ‘development gap’ – </w:t>
      </w:r>
      <w:r w:rsidRPr="005170D7">
        <w:rPr>
          <w:rStyle w:val="StyleBoldUnderline"/>
        </w:rPr>
        <w:t>that were shaped most decisively in the last quarter of the nineteenth century, when the great non-European peasantries were initially integrated into the world economy</w:t>
      </w:r>
      <w:r w:rsidRPr="005170D7">
        <w:t xml:space="preserve"> . . . By the end of Victoria’s reign . . . the inequality of nations was as profound as the inequality of classes. Humanity had been irrevocably divided.130</w:t>
      </w:r>
    </w:p>
    <w:p w:rsidR="007704EE" w:rsidRPr="005170D7" w:rsidRDefault="007704EE" w:rsidP="007704EE">
      <w:r w:rsidRPr="005170D7">
        <w:t>In such conditions, and in the world of profound inequalities they produced, armed and other resistance is only to be expected. For us, the ‘</w:t>
      </w:r>
      <w:r w:rsidRPr="005170D7">
        <w:rPr>
          <w:rStyle w:val="StyleBoldUnderline"/>
        </w:rPr>
        <w:t>natives’ have a right to bear arms for purposes of their own liberatory projects, even those we profoundly disagree with</w:t>
      </w:r>
      <w:r w:rsidRPr="005170D7">
        <w:t>.</w:t>
      </w:r>
    </w:p>
    <w:p w:rsidR="007704EE" w:rsidRPr="005170D7" w:rsidRDefault="007704EE" w:rsidP="007704EE">
      <w:pPr>
        <w:pStyle w:val="Heading3"/>
      </w:pPr>
      <w:r>
        <w:lastRenderedPageBreak/>
        <w:t>Aff Solves K of Security Studies</w:t>
      </w:r>
    </w:p>
    <w:p w:rsidR="007704EE" w:rsidRPr="005170D7" w:rsidRDefault="007704EE" w:rsidP="007704EE">
      <w:pPr>
        <w:pStyle w:val="Heading4"/>
      </w:pPr>
      <w:r w:rsidRPr="005170D7">
        <w:t>Rejecting the Eurocentric conventional security studies is a prerequisite to actually preventing impacts</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t xml:space="preserve">(Tarak and Mark, 2006, “The postcolonial moment in security studies”, Review of International Studies, vol. 32, pg. 352, </w:t>
      </w:r>
      <w:hyperlink r:id="rId60"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r w:rsidRPr="005170D7">
        <w:rPr>
          <w:rStyle w:val="StyleBoldUnderline"/>
        </w:rPr>
        <w:t>The attacks of 9/11 and the subsequent War on Terror prompt efforts to rethink security relations.</w:t>
      </w:r>
      <w:r w:rsidRPr="005170D7">
        <w:t xml:space="preserve"> We too have used 9/11 as an incitement to discourse. For a long time, </w:t>
      </w:r>
      <w:r w:rsidRPr="005170D7">
        <w:rPr>
          <w:rStyle w:val="StyleBoldUnderline"/>
        </w:rPr>
        <w:t xml:space="preserve">security studies mostly relied on realism. </w:t>
      </w:r>
      <w:r w:rsidRPr="005170D7">
        <w:t xml:space="preserve">In political theoretic terms, </w:t>
      </w:r>
      <w:r w:rsidRPr="005170D7">
        <w:rPr>
          <w:rStyle w:val="StyleBoldUnderline"/>
        </w:rPr>
        <w:t>realism is a richer and more diverse tradition than its instantiation in the field of IR, one concerned with stripping power of its illusions</w:t>
      </w:r>
      <w:r w:rsidRPr="005170D7">
        <w:t xml:space="preserve">. It is in this sense that the work of figures as diverse as Karl Marx, Max Weber and Michel Foucault can be characterised as realist. </w:t>
      </w:r>
      <w:r w:rsidRPr="005170D7">
        <w:rPr>
          <w:rStyle w:val="StyleBoldUnderline"/>
        </w:rPr>
        <w:t>This article relies on such a sensibility to expose the Eurocentrism of security studies.</w:t>
      </w:r>
      <w:r w:rsidRPr="005170D7">
        <w:t xml:space="preserve"> Viewed in this light, </w:t>
      </w:r>
      <w:r w:rsidRPr="005170D7">
        <w:rPr>
          <w:rStyle w:val="StyleBoldUnderline"/>
        </w:rPr>
        <w:t>conventional security studies sits at the intersection of power and knowledge.</w:t>
      </w:r>
      <w:r w:rsidRPr="005170D7">
        <w:t xml:space="preserve"> Whether in terms of the historical geographies that inform its empirical analyses, </w:t>
      </w:r>
      <w:r w:rsidRPr="005170D7">
        <w:rPr>
          <w:rStyle w:val="StyleBoldUnderline"/>
        </w:rPr>
        <w:t>the taken-for-granted politics that structure its questions and theories, or the role of the state in shaping its research agendas, conventional security studies as a field of knowledge is a product of Western power. The knowledge produced out of such a field is inadequate even to its own clientele. It is even less adequate at addressing the security and strategic concerns of the weak, the vast majority of the people living on the planet</w:t>
      </w:r>
      <w:r w:rsidRPr="005170D7">
        <w:t xml:space="preserve">. Security studies, and the policies it informs, have a lot to gain by waking up to the significance of the Melians and their kin. </w:t>
      </w:r>
      <w:r w:rsidRPr="005170D7">
        <w:rPr>
          <w:rStyle w:val="StyleBoldUnderline"/>
        </w:rPr>
        <w:t>We all have a lot to lose if it fails to do so</w:t>
      </w:r>
      <w:r w:rsidRPr="005170D7">
        <w:t>.</w:t>
      </w:r>
    </w:p>
    <w:p w:rsidR="00D30EF8" w:rsidRPr="005170D7" w:rsidRDefault="00D30EF8" w:rsidP="00D30EF8">
      <w:pPr>
        <w:pStyle w:val="Heading3"/>
      </w:pPr>
      <w:r w:rsidRPr="005170D7">
        <w:lastRenderedPageBreak/>
        <w:t xml:space="preserve">AT: </w:t>
      </w:r>
      <w:r>
        <w:t>Great Power Conflicts</w:t>
      </w:r>
    </w:p>
    <w:p w:rsidR="00D30EF8" w:rsidRPr="005170D7" w:rsidRDefault="00D30EF8" w:rsidP="00D30EF8">
      <w:pPr>
        <w:pStyle w:val="Heading4"/>
        <w:rPr>
          <w:rStyle w:val="StyleStyleBold12pt"/>
          <w:b/>
        </w:rPr>
      </w:pPr>
      <w:r w:rsidRPr="005170D7">
        <w:rPr>
          <w:rStyle w:val="StyleStyleBold12pt"/>
          <w:b/>
        </w:rPr>
        <w:t>Conventional security studies today stems from an inherently Eurocentric root that are insufficient in a postcolonial world</w:t>
      </w:r>
    </w:p>
    <w:p w:rsidR="00D30EF8" w:rsidRPr="005170D7" w:rsidRDefault="00D30EF8" w:rsidP="00D30EF8">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D30EF8" w:rsidRPr="005170D7" w:rsidRDefault="00D30EF8" w:rsidP="00D30EF8">
      <w:r w:rsidRPr="005170D7">
        <w:t xml:space="preserve">(Tarak and Mark, 2006, “The postcolonial moment in security studies”, </w:t>
      </w:r>
      <w:r w:rsidRPr="005170D7">
        <w:rPr>
          <w:i/>
        </w:rPr>
        <w:t>Review of International Studies</w:t>
      </w:r>
      <w:r w:rsidRPr="005170D7">
        <w:t xml:space="preserve">, vol. 32, pg. 329-330, </w:t>
      </w:r>
      <w:hyperlink r:id="rId61" w:history="1">
        <w:r w:rsidRPr="005170D7">
          <w:rPr>
            <w:rStyle w:val="Hyperlink"/>
          </w:rPr>
          <w:t>https://umdrive.memphis.edu/rblanton/public/POLS_7508_Fall_2012/barwaki_postcolonial_RIS_2006.pdf</w:t>
        </w:r>
      </w:hyperlink>
      <w:r w:rsidRPr="005170D7">
        <w:t>, accessed 7/12/13, JZ)</w:t>
      </w:r>
    </w:p>
    <w:p w:rsidR="00D30EF8" w:rsidRPr="005170D7" w:rsidRDefault="00D30EF8" w:rsidP="00D30EF8"/>
    <w:p w:rsidR="00D30EF8" w:rsidRPr="005170D7" w:rsidRDefault="00D30EF8" w:rsidP="00D30EF8">
      <w:r w:rsidRPr="005170D7">
        <w:t xml:space="preserve">Security relations today are about the contradictions between old security logics and new security problematics. </w:t>
      </w:r>
      <w:r w:rsidRPr="005170D7">
        <w:rPr>
          <w:rStyle w:val="StyleBoldUnderline"/>
        </w:rPr>
        <w:t xml:space="preserve">Traditionally, </w:t>
      </w:r>
      <w:proofErr w:type="gramStart"/>
      <w:r w:rsidRPr="005170D7">
        <w:rPr>
          <w:rStyle w:val="StyleBoldUnderline"/>
        </w:rPr>
        <w:t>security studies has</w:t>
      </w:r>
      <w:proofErr w:type="gramEnd"/>
      <w:r w:rsidRPr="005170D7">
        <w:rPr>
          <w:rStyle w:val="StyleBoldUnderline"/>
        </w:rPr>
        <w:t xml:space="preserve"> been concerned with relations between and among great powers</w:t>
      </w:r>
      <w:r w:rsidRPr="005170D7">
        <w:t xml:space="preserve"> in the international system, itself understood as composed of stronger and weaker sovereign territorial states. </w:t>
      </w:r>
      <w:r w:rsidRPr="005170D7">
        <w:rPr>
          <w:rStyle w:val="StyleBoldUnderline"/>
        </w:rPr>
        <w:t>The history of international relations is conceived primarily in terms of successive struggles between great powers and the rise and fall of powerful states</w:t>
      </w:r>
      <w:r w:rsidRPr="005170D7">
        <w:t>.1 Questions of war and peace raised by great power competition are foundational for security thought and practice, and because of the primacy of security, for understanding world politics more broadly.</w:t>
      </w:r>
    </w:p>
    <w:p w:rsidR="00D30EF8" w:rsidRPr="005170D7" w:rsidRDefault="00D30EF8" w:rsidP="00D30EF8">
      <w:r w:rsidRPr="005170D7">
        <w:rPr>
          <w:rStyle w:val="StyleBoldUnderline"/>
        </w:rPr>
        <w:t>Recent developments in world politics challenge these verities</w:t>
      </w:r>
      <w:r w:rsidRPr="005170D7">
        <w:t xml:space="preserve">. In the contemporary era, </w:t>
      </w:r>
      <w:r w:rsidRPr="005170D7">
        <w:rPr>
          <w:rStyle w:val="StyleBoldUnderline"/>
        </w:rPr>
        <w:t>Western powers face an ‘existential threat’ from a transnational network enterprise rather than from states organised along similar lines as in the past</w:t>
      </w:r>
      <w:r w:rsidRPr="005170D7">
        <w:t xml:space="preserve">.2 This development represents a break with putative histories of world politics as about great power struggles. Al-Qaeda is not a state nor a great power; it is a transnational network and more importantly an idea around which resistance is organised globally and locally.3 </w:t>
      </w:r>
      <w:r w:rsidRPr="005170D7">
        <w:rPr>
          <w:rStyle w:val="StyleBoldUnderline"/>
        </w:rPr>
        <w:t>Thinking derived from conventional security studies, then, is at best a poor basis for understanding and action in contemporary security environments</w:t>
      </w:r>
      <w:r w:rsidRPr="005170D7">
        <w:t>.4</w:t>
      </w:r>
    </w:p>
    <w:p w:rsidR="00D30EF8" w:rsidRPr="005170D7" w:rsidRDefault="00D30EF8" w:rsidP="00D30EF8">
      <w:r w:rsidRPr="005170D7">
        <w:rPr>
          <w:rStyle w:val="Emphasis"/>
        </w:rPr>
        <w:t xml:space="preserve">A major reason for this inadequacy is that </w:t>
      </w:r>
      <w:proofErr w:type="gramStart"/>
      <w:r w:rsidRPr="005170D7">
        <w:rPr>
          <w:rStyle w:val="Emphasis"/>
        </w:rPr>
        <w:t>security studies derives</w:t>
      </w:r>
      <w:proofErr w:type="gramEnd"/>
      <w:r w:rsidRPr="005170D7">
        <w:rPr>
          <w:rStyle w:val="Emphasis"/>
        </w:rPr>
        <w:t xml:space="preserve"> its core categories and assumptions about world politics from a particular understanding of European experience</w:t>
      </w:r>
      <w:r w:rsidRPr="005170D7">
        <w:t xml:space="preserve">. In this article, we critique the Eurocentric character of security studies as it has developed since the Second World War. As we will show, </w:t>
      </w:r>
      <w:r w:rsidRPr="005170D7">
        <w:rPr>
          <w:rStyle w:val="StyleBoldUnderline"/>
        </w:rPr>
        <w:t>the taken-for-granted historical geographies that underpin security studies systematically understate and misrepresent the role of what we now call the global South in security relations.5 Eurocentrism also leads to a distorted analysis of Europe and its place in world politics. Understanding security relations, past and present, requires acknowledging the mutual constitution of Europe and the non-European world and their joint role in making history.</w:t>
      </w:r>
      <w:r w:rsidRPr="005170D7">
        <w:t xml:space="preserve"> In detailing the explanatory and political problems Eurocentrism generates, this article clears ground for the development of a non- Eurocentric security studies.</w:t>
      </w:r>
    </w:p>
    <w:p w:rsidR="00D30EF8" w:rsidRDefault="00D30EF8" w:rsidP="00D30EF8">
      <w:r w:rsidRPr="005170D7">
        <w:rPr>
          <w:rStyle w:val="StyleBoldUnderline"/>
        </w:rPr>
        <w:t>Reframing security analysis in these terms helps make sense of contemporary developments</w:t>
      </w:r>
      <w:r w:rsidRPr="005170D7">
        <w:t xml:space="preserve"> by drawing attention to the implication of the ‘War on Terror’ in longer histories of warfare between the global North and the global South.6 For Osama bin Laden, ‘The west’s occupation of our countries is old, but takes new forms. The struggle between us and them began centuries ago, and will continue.’7 </w:t>
      </w:r>
      <w:proofErr w:type="gramStart"/>
      <w:r w:rsidRPr="005170D7">
        <w:t>The</w:t>
      </w:r>
      <w:proofErr w:type="gramEnd"/>
      <w:r w:rsidRPr="005170D7">
        <w:t xml:space="preserve"> ability of a Southern resistance movement to inflict wounding strikes on the home territory of a leading metropolitan power is nearly unprecedented. </w:t>
      </w:r>
      <w:r w:rsidRPr="005170D7">
        <w:lastRenderedPageBreak/>
        <w:t xml:space="preserve">Nevertheless, </w:t>
      </w:r>
      <w:r w:rsidRPr="005170D7">
        <w:rPr>
          <w:rStyle w:val="StyleBoldUnderline"/>
        </w:rPr>
        <w:t>armed conflict between North and South is very old. In conventional security studies, these conflicts are understood under the rubric of ‘small wars’ or asymmetric conflict and conceived as peripheral to, and derived from, the main action among great powers.8 Now, what seemed peripheral has become central. The ‘natives’ have struck back, and are likely to continue doing so. This marks a significant moment of postcolonial rupture in the history of security relations.</w:t>
      </w:r>
      <w:r w:rsidRPr="005170D7">
        <w:t xml:space="preserve">9 </w:t>
      </w:r>
      <w:proofErr w:type="gramStart"/>
      <w:r w:rsidRPr="005170D7">
        <w:t>Previously,</w:t>
      </w:r>
      <w:proofErr w:type="gramEnd"/>
      <w:r w:rsidRPr="005170D7">
        <w:t xml:space="preserve"> Southern resistance movements sought national liberation and the end of formal and informal colonial rule in their own states. The resistance movement taking shape around Al-Qaeda, and the reactions to it, are global in scope and not limited to particular states or even a particular region. For us, Al-Qaeda’s spectacular intervention and ongoing role in contemporary world politics highlights the necessity of reformulating the categories we deploy to make sense of both past and present security relations.</w:t>
      </w:r>
    </w:p>
    <w:p w:rsidR="00D30EF8" w:rsidRPr="005170D7" w:rsidRDefault="00D30EF8" w:rsidP="00D30EF8">
      <w:pPr>
        <w:pStyle w:val="Heading4"/>
        <w:rPr>
          <w:rStyle w:val="StyleStyleBold12pt"/>
          <w:b/>
        </w:rPr>
      </w:pPr>
      <w:r w:rsidRPr="005170D7">
        <w:rPr>
          <w:rStyle w:val="StyleStyleBold12pt"/>
          <w:b/>
        </w:rPr>
        <w:t>Assuming that agency lies only in the great powers of the world is Eurocentric – we forget about the way our actions reflect on non-Western countries resulting in scenarios like the Cuban missile crisis</w:t>
      </w:r>
    </w:p>
    <w:p w:rsidR="00D30EF8" w:rsidRPr="005170D7" w:rsidRDefault="00D30EF8" w:rsidP="00D30EF8">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D30EF8" w:rsidRPr="005170D7" w:rsidRDefault="00D30EF8" w:rsidP="00D30EF8">
      <w:r w:rsidRPr="005170D7">
        <w:t xml:space="preserve">(Tarak and Mark, 2006, “The postcolonial moment in security studies”, </w:t>
      </w:r>
      <w:r w:rsidRPr="005170D7">
        <w:rPr>
          <w:i/>
        </w:rPr>
        <w:t>Review of International Studies</w:t>
      </w:r>
      <w:r w:rsidRPr="005170D7">
        <w:t xml:space="preserve">, vol. 32, pg. 336-338, </w:t>
      </w:r>
      <w:hyperlink r:id="rId62" w:history="1">
        <w:r w:rsidRPr="005170D7">
          <w:rPr>
            <w:rStyle w:val="Hyperlink"/>
          </w:rPr>
          <w:t>https://umdrive.memphis.edu/rblanton/public/POLS_7508_Fall_2012/barwaki_postcolonial_RIS_2006.pdf</w:t>
        </w:r>
      </w:hyperlink>
      <w:r w:rsidRPr="005170D7">
        <w:t>, accessed 7/12/13, JZ)</w:t>
      </w:r>
    </w:p>
    <w:p w:rsidR="00D30EF8" w:rsidRPr="005170D7" w:rsidRDefault="00D30EF8" w:rsidP="00D30EF8"/>
    <w:p w:rsidR="00D30EF8" w:rsidRPr="005170D7" w:rsidRDefault="00D30EF8" w:rsidP="00D30EF8">
      <w:r w:rsidRPr="005170D7">
        <w:t xml:space="preserve">One place where revolutionary war became a concern was Cuba, the site of a paradigmatic moment in the evolution of security studies. </w:t>
      </w:r>
      <w:r w:rsidRPr="005170D7">
        <w:rPr>
          <w:rStyle w:val="StyleBoldUnderline"/>
        </w:rPr>
        <w:t>The Cuban Missile Crisis is central to debates concerning</w:t>
      </w:r>
      <w:r w:rsidRPr="005170D7">
        <w:t xml:space="preserve">, among other things, </w:t>
      </w:r>
      <w:r w:rsidRPr="005170D7">
        <w:rPr>
          <w:rStyle w:val="StyleBoldUnderline"/>
        </w:rPr>
        <w:t>the nature of deterrence, rational decision-making and the Cold War itself.</w:t>
      </w:r>
      <w:r w:rsidRPr="005170D7">
        <w:t xml:space="preserve"> Indeed, as an object of analysis, crisis management emerges out of scholarly and policy efforts to come to terms with the Cuban Missile Crisis</w:t>
      </w:r>
      <w:r w:rsidRPr="005170D7">
        <w:rPr>
          <w:rStyle w:val="StyleBoldUnderline"/>
        </w:rPr>
        <w:t>. In standard accounts, the crisis is an affair of the superpowers only</w:t>
      </w:r>
      <w:r w:rsidRPr="005170D7">
        <w:t>: ‘For thirteen days in October 1962, the United States and the Soviet Union stood ‘‘eyeball to eyeball’’, each with the power of mutual annihilation in hand’.49 Cuba is conceived either as a client state of the Soviet Union, whose actions are an extension of Soviet policy, or as simply the location of a dispute between the US and the USSR. As Jutta Weldes comments, both in the ExComm discussions and most subsequent scholarship, ‘Cuba appeared . . . merely as a place, and a ‘‘little pipsqueak of a place’’ at that’.50</w:t>
      </w:r>
    </w:p>
    <w:p w:rsidR="00D30EF8" w:rsidRPr="005170D7" w:rsidRDefault="00D30EF8" w:rsidP="00D30EF8">
      <w:r w:rsidRPr="005170D7">
        <w:rPr>
          <w:rStyle w:val="StyleBoldUnderline"/>
        </w:rPr>
        <w:t>A basic difficulty with this Eurocentric construction is that in writing Cuba out of the Cuban Missile Crisis, important dynamics and variables were overlooked by policymakers at the time and by most subsequent scholarship. US officials</w:t>
      </w:r>
      <w:r w:rsidRPr="005170D7">
        <w:t xml:space="preserve"> meeting in the ExComm </w:t>
      </w:r>
      <w:r w:rsidRPr="005170D7">
        <w:rPr>
          <w:rStyle w:val="StyleBoldUnderline"/>
        </w:rPr>
        <w:t>failed to recognise the role of their own past policies towards Cuba in generating the crisis</w:t>
      </w:r>
      <w:r w:rsidRPr="005170D7">
        <w:t xml:space="preserve">. Despite US perceptions of Soviet allies in the Third World as mere puppets, </w:t>
      </w:r>
      <w:r w:rsidRPr="005170D7">
        <w:rPr>
          <w:rStyle w:val="StyleBoldUnderline"/>
        </w:rPr>
        <w:t>nuclear missiles could never have been placed in Cuba without Cuban agreement</w:t>
      </w:r>
      <w:r w:rsidRPr="005170D7">
        <w:t xml:space="preserve">.51 Castro, realistically fearful of another invasion after the Bay of Pigs, turned to the Soviet Union for help in defending Cuban sovereignty and the Cuban revolution. </w:t>
      </w:r>
      <w:r w:rsidRPr="005170D7">
        <w:rPr>
          <w:rStyle w:val="StyleBoldUnderline"/>
        </w:rPr>
        <w:t>Without these Cuban motivations, it is unlikely there would have been a crisis</w:t>
      </w:r>
      <w:r w:rsidRPr="005170D7">
        <w:t xml:space="preserve">; the missiles were placed onto Cuban territory in part to defend it. Overlooking Cuban agency prevented participants and scholars from realising, until quite recently, that Castro also played a significant role in the actual crisis. When Fyodor Burlatsky, one of Khrushchev’s advisors, was asked by Theodore Sorensen in 1989 ‘what outside influences </w:t>
      </w:r>
      <w:r w:rsidRPr="005170D7">
        <w:lastRenderedPageBreak/>
        <w:t>were brought to bear on the Kremlin’s decision making’ during the crisis, he responded, ‘the first influence was from Castro’.52</w:t>
      </w:r>
    </w:p>
    <w:p w:rsidR="00D30EF8" w:rsidRDefault="00D30EF8" w:rsidP="00D30EF8">
      <w:r w:rsidRPr="005170D7">
        <w:rPr>
          <w:rStyle w:val="StyleBoldUnderline"/>
        </w:rPr>
        <w:t>The failure to recognise the Cuban role in the crisis</w:t>
      </w:r>
      <w:r w:rsidRPr="005170D7">
        <w:t xml:space="preserve">, both at the time and subsequently, </w:t>
      </w:r>
      <w:r w:rsidRPr="005170D7">
        <w:rPr>
          <w:rStyle w:val="StyleBoldUnderline"/>
        </w:rPr>
        <w:t>reproduces the Eurocentric assumption that agency – real, historically significant agency – only resides in the great powers.</w:t>
      </w:r>
      <w:r w:rsidRPr="005170D7">
        <w:t xml:space="preserve"> Even well-resourced scholarship of the highest quality took several decades to begin to uncover the significance of the Cubans in their own crisis. This explains why, in 1993, Bruce Allyn, James Blight and David Welch found it necessary to argue that ‘</w:t>
      </w:r>
      <w:r w:rsidRPr="005170D7">
        <w:rPr>
          <w:rStyle w:val="StyleBoldUnderline"/>
        </w:rPr>
        <w:t>The Cuban missile crisis was very much a Cuban affair’</w:t>
      </w:r>
      <w:r w:rsidRPr="005170D7">
        <w:t>.53 In the late 1980s a series of scholarly meetings were set up to bring together the key participants in the crisis.54 It was not until the third such meeting, held in Moscow in January 1989, that Cuban representatives were even invited, and then only at Soviet insistence. American representatives resisted Cuban participation on the grounds that this would turn the meeting into a ‘political circus’.55 Like Japanese naval strategists, it was assumed that Cubans would be incapable of stepping outside a ‘national-political approach’. At this meeting, and a subsequent one attended by Castro in Havana in January 1992, evidence of the Cuban role, some of which we mention above, began to emerge. The crisis, for example, could not end until Castro permitted the missiles to be removed, in exchange for a Soviet brigade to defend Cuba.56</w:t>
      </w:r>
    </w:p>
    <w:p w:rsidR="007704EE" w:rsidRDefault="007704EE" w:rsidP="007704EE">
      <w:pPr>
        <w:pStyle w:val="Heading3"/>
      </w:pPr>
      <w:r>
        <w:lastRenderedPageBreak/>
        <w:t>AT: Regional Conflict Impacts</w:t>
      </w:r>
    </w:p>
    <w:p w:rsidR="007704EE" w:rsidRPr="005170D7" w:rsidRDefault="007704EE" w:rsidP="007704EE">
      <w:pPr>
        <w:pStyle w:val="Heading4"/>
        <w:rPr>
          <w:rStyle w:val="StyleStyleBold12pt"/>
          <w:b/>
        </w:rPr>
      </w:pPr>
      <w:r w:rsidRPr="005170D7">
        <w:rPr>
          <w:rStyle w:val="StyleStyleBold12pt"/>
          <w:b/>
        </w:rPr>
        <w:t>Political science scholarship in the US is dominated by Eurocentrism as the dominant form of knowledge production, reject this dominant system to open up politics to new forms of knowledge production</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Pr>
        <w:tabs>
          <w:tab w:val="left" w:pos="8100"/>
        </w:tabs>
      </w:pPr>
      <w:r w:rsidRPr="005170D7">
        <w:t>***Italics indicate quoted passages</w:t>
      </w:r>
    </w:p>
    <w:p w:rsidR="007704EE" w:rsidRPr="005170D7" w:rsidRDefault="007704EE" w:rsidP="007704EE">
      <w:pPr>
        <w:tabs>
          <w:tab w:val="left" w:pos="8100"/>
        </w:tabs>
      </w:pPr>
      <w:r w:rsidRPr="005170D7">
        <w:t>Introduction</w:t>
      </w:r>
    </w:p>
    <w:p w:rsidR="007704EE" w:rsidRPr="005170D7" w:rsidRDefault="007704EE" w:rsidP="007704EE">
      <w:pPr>
        <w:tabs>
          <w:tab w:val="left" w:pos="8100"/>
        </w:tabs>
      </w:pPr>
      <w:r w:rsidRPr="005170D7">
        <w:t xml:space="preserve">We live in uncertain times, but </w:t>
      </w:r>
      <w:r w:rsidRPr="005170D7">
        <w:rPr>
          <w:rStyle w:val="StyleBoldUnderline"/>
        </w:rPr>
        <w:t xml:space="preserve">one of the few certainties today is the dominance of Eurocentric perspectives on formerly colonized parts of the modern world. Colonial stereotypes and social theories used to govern colonized societies now find pride of place in academic and media discourses. </w:t>
      </w:r>
      <w:r w:rsidRPr="005170D7">
        <w:t>Consider two commonplace assertions in contemporary academic writing:</w:t>
      </w:r>
    </w:p>
    <w:p w:rsidR="007704EE" w:rsidRPr="005170D7" w:rsidRDefault="007704EE" w:rsidP="007704EE">
      <w:pPr>
        <w:tabs>
          <w:tab w:val="left" w:pos="8100"/>
        </w:tabs>
        <w:rPr>
          <w:rStyle w:val="StyleBoldUnderline"/>
        </w:rPr>
      </w:pPr>
      <w:r w:rsidRPr="005170D7">
        <w:t>(</w:t>
      </w:r>
      <w:r w:rsidRPr="005170D7">
        <w:rPr>
          <w:rStyle w:val="StyleBoldUnderline"/>
        </w:rPr>
        <w:t>1)Democracy requires certain material pre-conditions that make it difficult for poorer countries to become and remain democratic.</w:t>
      </w:r>
    </w:p>
    <w:p w:rsidR="007704EE" w:rsidRPr="005170D7" w:rsidRDefault="007704EE" w:rsidP="007704EE">
      <w:pPr>
        <w:tabs>
          <w:tab w:val="left" w:pos="8100"/>
        </w:tabs>
        <w:rPr>
          <w:b/>
          <w:u w:val="single"/>
        </w:rPr>
      </w:pPr>
      <w:r w:rsidRPr="005170D7">
        <w:rPr>
          <w:rStyle w:val="StyleBoldUnderline"/>
        </w:rPr>
        <w:t xml:space="preserve">(2)Civil wars occur primarily in ex-colonial territories in which the modern state has penetrated insufficiently.   </w:t>
      </w:r>
    </w:p>
    <w:p w:rsidR="007704EE" w:rsidRPr="005170D7" w:rsidRDefault="007704EE" w:rsidP="007704EE">
      <w:pPr>
        <w:tabs>
          <w:tab w:val="left" w:pos="8100"/>
        </w:tabs>
      </w:pPr>
      <w:r w:rsidRPr="005170D7">
        <w:rPr>
          <w:rStyle w:val="StyleBoldUnderline"/>
        </w:rPr>
        <w:t>Both of these assertions</w:t>
      </w:r>
      <w:r w:rsidRPr="005170D7">
        <w:t xml:space="preserve">, which I examine below, </w:t>
      </w:r>
      <w:r w:rsidRPr="005170D7">
        <w:rPr>
          <w:rStyle w:val="StyleBoldUnderline"/>
        </w:rPr>
        <w:t>may be linked to a venerable body of scholarship within American political science. This state of affairs is puzzling</w:t>
      </w:r>
      <w:r w:rsidRPr="005170D7">
        <w:t xml:space="preserve">, on the one hand, </w:t>
      </w:r>
      <w:r w:rsidRPr="005170D7">
        <w:rPr>
          <w:rStyle w:val="StyleBoldUnderline"/>
        </w:rPr>
        <w:t>because the origins of these assertions lie in Europe, not the</w:t>
      </w:r>
      <w:r w:rsidRPr="005170D7">
        <w:t xml:space="preserve"> </w:t>
      </w:r>
      <w:r w:rsidRPr="005170D7">
        <w:rPr>
          <w:rStyle w:val="Emphasis"/>
        </w:rPr>
        <w:t>U</w:t>
      </w:r>
      <w:r w:rsidRPr="005170D7">
        <w:t xml:space="preserve">nited </w:t>
      </w:r>
      <w:r w:rsidRPr="005170D7">
        <w:rPr>
          <w:rStyle w:val="Emphasis"/>
        </w:rPr>
        <w:t>S</w:t>
      </w:r>
      <w:r w:rsidRPr="005170D7">
        <w:t xml:space="preserve">tates. Yet, on the other hand, </w:t>
      </w:r>
      <w:r w:rsidRPr="005170D7">
        <w:rPr>
          <w:rStyle w:val="StyleBoldUnderline"/>
        </w:rPr>
        <w:t xml:space="preserve">it is </w:t>
      </w:r>
      <w:r w:rsidRPr="005170D7">
        <w:t xml:space="preserve">also </w:t>
      </w:r>
      <w:r w:rsidRPr="005170D7">
        <w:rPr>
          <w:rStyle w:val="StyleBoldUnderline"/>
        </w:rPr>
        <w:t>unsurprising because the American social sciences bear the clear imprint of older European social theories of modernization, development, culture, and history.</w:t>
      </w:r>
    </w:p>
    <w:p w:rsidR="007704EE" w:rsidRPr="005170D7" w:rsidRDefault="007704EE" w:rsidP="007704EE">
      <w:pPr>
        <w:tabs>
          <w:tab w:val="left" w:pos="8100"/>
        </w:tabs>
      </w:pPr>
      <w:r w:rsidRPr="005170D7">
        <w:t xml:space="preserve">It would be fair to say that the </w:t>
      </w:r>
      <w:r w:rsidRPr="005170D7">
        <w:rPr>
          <w:rStyle w:val="StyleBoldUnderline"/>
        </w:rPr>
        <w:t xml:space="preserve">post-WWII American science of politics has drawn on European precedents </w:t>
      </w:r>
      <w:r w:rsidRPr="005170D7">
        <w:t xml:space="preserve">even as it has domesticated these in the quest for a value-free social </w:t>
      </w:r>
      <w:proofErr w:type="gramStart"/>
      <w:r w:rsidRPr="005170D7">
        <w:t>science .</w:t>
      </w:r>
      <w:proofErr w:type="gramEnd"/>
      <w:r w:rsidRPr="005170D7">
        <w:t xml:space="preserve"> </w:t>
      </w:r>
      <w:r w:rsidRPr="005170D7">
        <w:rPr>
          <w:rStyle w:val="StyleBoldUnderline"/>
        </w:rPr>
        <w:t>The new science of politics was</w:t>
      </w:r>
      <w:r w:rsidRPr="005170D7">
        <w:t xml:space="preserve">, paradoxically, </w:t>
      </w:r>
      <w:r w:rsidRPr="005170D7">
        <w:rPr>
          <w:rStyle w:val="StyleBoldUnderline"/>
        </w:rPr>
        <w:t>both American and universal</w:t>
      </w:r>
      <w:r w:rsidRPr="005170D7">
        <w:t xml:space="preserve">. As Edward Schatz and Elena Maltseva put it, </w:t>
      </w:r>
    </w:p>
    <w:p w:rsidR="007704EE" w:rsidRPr="005170D7" w:rsidRDefault="007704EE" w:rsidP="007704EE">
      <w:pPr>
        <w:tabs>
          <w:tab w:val="left" w:pos="8100"/>
        </w:tabs>
        <w:rPr>
          <w:b/>
          <w:i/>
          <w:u w:val="single"/>
        </w:rPr>
      </w:pPr>
      <w:r w:rsidRPr="005170D7">
        <w:rPr>
          <w:i/>
        </w:rPr>
        <w:t>While a variety of authors have examined non-American influences on the discipline, few would deny that it has been strikingly American and has developed particularly quickly in post-War America…</w:t>
      </w:r>
      <w:r w:rsidRPr="005170D7">
        <w:rPr>
          <w:rStyle w:val="StyleBoldUnderline"/>
          <w:i/>
        </w:rPr>
        <w:t xml:space="preserve">the discipline is committed to producing general knowledge that transcends the particulars of time and place, to producing knowledge that ipso facto should not be characterized as American.  </w:t>
      </w:r>
    </w:p>
    <w:p w:rsidR="007704EE" w:rsidRPr="005170D7" w:rsidRDefault="007704EE" w:rsidP="007704EE">
      <w:pPr>
        <w:tabs>
          <w:tab w:val="left" w:pos="8100"/>
        </w:tabs>
      </w:pPr>
      <w:r w:rsidRPr="005170D7">
        <w:t xml:space="preserve">During the Cold War and its aftermath, the (re-)production of </w:t>
      </w:r>
      <w:r w:rsidRPr="005170D7">
        <w:rPr>
          <w:rStyle w:val="StyleBoldUnderline"/>
        </w:rPr>
        <w:t>general scientific knowledge about the former colonial world has remained indispensable to American interests.</w:t>
      </w:r>
      <w:r w:rsidRPr="005170D7">
        <w:t xml:space="preserve"> As a consequence, the abstract, formal character of much </w:t>
      </w:r>
      <w:r w:rsidRPr="005170D7">
        <w:rPr>
          <w:rStyle w:val="StyleBoldUnderline"/>
        </w:rPr>
        <w:t>American political science has tended to obscure not only the colonial origins of several of its key concepts and theories, but also its many uses in advancing American interests in the postcolonial world.</w:t>
      </w:r>
      <w:r w:rsidRPr="005170D7">
        <w:t xml:space="preserve"> This essay seeks to reveal the origins and uses of mainstream American political science, critiquing dominant disciplinary views of the ex-colonial world and then making the case for a distinctly postcolonial approach to the study of politics. </w:t>
      </w:r>
    </w:p>
    <w:p w:rsidR="007704EE" w:rsidRPr="005170D7" w:rsidRDefault="007704EE" w:rsidP="007704EE">
      <w:pPr>
        <w:pStyle w:val="Heading3"/>
      </w:pPr>
      <w:r w:rsidRPr="005170D7">
        <w:lastRenderedPageBreak/>
        <w:t>AT: Failed State/Civil War Impact</w:t>
      </w:r>
    </w:p>
    <w:p w:rsidR="007704EE" w:rsidRPr="005170D7" w:rsidRDefault="007704EE" w:rsidP="007704EE">
      <w:pPr>
        <w:pStyle w:val="Heading4"/>
      </w:pPr>
      <w:r w:rsidRPr="005170D7">
        <w:t>The idea that “less democratic” and “undeveloped countries” will turn into failed states or become entrenched in civil war recreates binaries of the West and the “Other”</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 w:rsidR="007704EE" w:rsidRPr="005170D7" w:rsidRDefault="007704EE" w:rsidP="007704EE">
      <w:pPr>
        <w:tabs>
          <w:tab w:val="left" w:pos="8100"/>
        </w:tabs>
      </w:pPr>
      <w:r w:rsidRPr="005170D7">
        <w:t>Civil Wars</w:t>
      </w:r>
    </w:p>
    <w:p w:rsidR="007704EE" w:rsidRPr="005170D7" w:rsidRDefault="007704EE" w:rsidP="007704EE">
      <w:pPr>
        <w:tabs>
          <w:tab w:val="left" w:pos="8100"/>
        </w:tabs>
      </w:pPr>
      <w:r w:rsidRPr="005170D7">
        <w:t xml:space="preserve">Over the past decade, </w:t>
      </w:r>
      <w:r w:rsidRPr="005170D7">
        <w:rPr>
          <w:rStyle w:val="StyleBoldUnderline"/>
        </w:rPr>
        <w:t>civil wars have emerged as a major subfield of comparative political science because there has been a growing recognition that</w:t>
      </w:r>
      <w:r w:rsidRPr="005170D7">
        <w:t xml:space="preserve">, in the post-WWII period, </w:t>
      </w:r>
      <w:r w:rsidRPr="005170D7">
        <w:rPr>
          <w:rStyle w:val="StyleBoldUnderline"/>
        </w:rPr>
        <w:t>wars within states far outnumber wars between states.</w:t>
      </w:r>
      <w:r w:rsidRPr="005170D7">
        <w:t xml:space="preserve"> </w:t>
      </w:r>
      <w:r w:rsidRPr="005170D7">
        <w:rPr>
          <w:rStyle w:val="Emphasis"/>
        </w:rPr>
        <w:t>World Bank researchers</w:t>
      </w:r>
      <w:r w:rsidRPr="005170D7">
        <w:t xml:space="preserve"> Paul Collier and Anke Hoeffler </w:t>
      </w:r>
      <w:r w:rsidRPr="005170D7">
        <w:rPr>
          <w:rStyle w:val="Emphasis"/>
        </w:rPr>
        <w:t>took the lead with a pioneering article on greed and grievance as competing micro-economic motivations for participation in civil wars.</w:t>
      </w:r>
      <w:r w:rsidRPr="005170D7">
        <w:t xml:space="preserve"> Equally important was the rejoinder by David Laitin and James Fearon, who emphasized </w:t>
      </w:r>
      <w:r w:rsidRPr="005170D7">
        <w:rPr>
          <w:rStyle w:val="StyleBoldUnderline"/>
        </w:rPr>
        <w:t>macro-structural factors such as rugged terrain and weak states in their explanation of why civil wars occur.</w:t>
      </w:r>
      <w:r w:rsidRPr="005170D7">
        <w:t xml:space="preserve"> For Fearon and Laitin, </w:t>
      </w:r>
      <w:r w:rsidRPr="005170D7">
        <w:rPr>
          <w:rStyle w:val="StyleBoldUnderline"/>
        </w:rPr>
        <w:t xml:space="preserve">“financially, organizationally, and politically weak central governments render insurgency more feasible and attractive due to weak local policing or inept and corrupt counterinsurgency practices”. </w:t>
      </w:r>
      <w:r w:rsidRPr="005170D7">
        <w:t>A similar macro-level view by Stathis Kalyvas argues that “</w:t>
      </w:r>
      <w:r w:rsidRPr="005170D7">
        <w:rPr>
          <w:rStyle w:val="StyleBoldUnderline"/>
        </w:rPr>
        <w:t>poor, nonmodernized states never penetrated their periphery effectively, thus failing to reduce the salience of local cleavages…and leaving such cleavages as a resource for rebels to access</w:t>
      </w:r>
      <w:r w:rsidRPr="005170D7">
        <w:t xml:space="preserve">”. </w:t>
      </w:r>
      <w:r w:rsidRPr="005170D7">
        <w:rPr>
          <w:rStyle w:val="Emphasis"/>
        </w:rPr>
        <w:t>Once again</w:t>
      </w:r>
      <w:r w:rsidRPr="005170D7">
        <w:t xml:space="preserve">, therefore, </w:t>
      </w:r>
      <w:r w:rsidRPr="005170D7">
        <w:rPr>
          <w:rStyle w:val="Emphasis"/>
        </w:rPr>
        <w:t xml:space="preserve">we find ourselves face to face with the ideological divide between the modern West and its poor, non-modern </w:t>
      </w:r>
      <w:proofErr w:type="gramStart"/>
      <w:r w:rsidRPr="005170D7">
        <w:rPr>
          <w:rStyle w:val="Emphasis"/>
        </w:rPr>
        <w:t>Other</w:t>
      </w:r>
      <w:proofErr w:type="gramEnd"/>
      <w:r w:rsidRPr="005170D7">
        <w:rPr>
          <w:rStyle w:val="Emphasis"/>
        </w:rPr>
        <w:t xml:space="preserve">. </w:t>
      </w:r>
      <w:r w:rsidRPr="005170D7">
        <w:t xml:space="preserve">This reversion to modernization theory is almost inevitable because civil wars today occur invariably in postcolonial contexts where the sovereignty of the modern state is itself contested. But, </w:t>
      </w:r>
      <w:r w:rsidRPr="005170D7">
        <w:rPr>
          <w:rStyle w:val="StyleBoldUnderline"/>
        </w:rPr>
        <w:t xml:space="preserve">instead of probing the empirical nature of contested sovereignty in postcolonial contexts, the American political scientist’s response is to assume a lack or deficiency in order to explain the causes of civil wars. </w:t>
      </w:r>
      <w:r w:rsidRPr="005170D7">
        <w:t>It is difficult to miss the neat parallel with studies of democracy discussed earlier.</w:t>
      </w:r>
    </w:p>
    <w:p w:rsidR="007704EE" w:rsidRPr="005170D7" w:rsidRDefault="007704EE" w:rsidP="007704EE">
      <w:pPr>
        <w:pStyle w:val="Heading4"/>
      </w:pPr>
      <w:r w:rsidRPr="005170D7">
        <w:t xml:space="preserve">Reject the Aff’s claim to solve foreign instability, fail state or civil war impacts. All of their authors are alarmist and stuck in the American perspective and rely on Eurocentric conceptions of “science” to back up their posturing. </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 w:rsidR="007704EE" w:rsidRPr="005170D7" w:rsidRDefault="007704EE" w:rsidP="007704EE">
      <w:pPr>
        <w:tabs>
          <w:tab w:val="left" w:pos="8100"/>
        </w:tabs>
        <w:rPr>
          <w:rStyle w:val="StyleBoldUnderline"/>
        </w:rPr>
      </w:pPr>
      <w:r w:rsidRPr="005170D7">
        <w:rPr>
          <w:rStyle w:val="StyleBoldUnderline"/>
        </w:rPr>
        <w:lastRenderedPageBreak/>
        <w:t>Neo-positivist notions of “science” play a key role in blinding scholars to the ideological pre-commitments expected by mainstream American political science research on civil wars.</w:t>
      </w:r>
      <w:r w:rsidRPr="005170D7">
        <w:t xml:space="preserve"> Firstly, </w:t>
      </w:r>
      <w:r w:rsidRPr="005170D7">
        <w:rPr>
          <w:rStyle w:val="Emphasis"/>
        </w:rPr>
        <w:t>the very concept of “civil wars” is intentionally vague and open to abuse.</w:t>
      </w:r>
      <w:r w:rsidRPr="005170D7">
        <w:t xml:space="preserve"> </w:t>
      </w:r>
      <w:r w:rsidRPr="005170D7">
        <w:rPr>
          <w:rStyle w:val="StyleBoldUnderline"/>
        </w:rPr>
        <w:t>The most common definition</w:t>
      </w:r>
      <w:r w:rsidRPr="005170D7">
        <w:t xml:space="preserve"> encompasses all “</w:t>
      </w:r>
      <w:r w:rsidRPr="005170D7">
        <w:rPr>
          <w:rStyle w:val="StyleBoldUnderline"/>
        </w:rPr>
        <w:t>armed combat taking place within the boundaries of a recognized sovereign entity between parties subject to a common authority at the outset of the hostilities</w:t>
      </w:r>
      <w:proofErr w:type="gramStart"/>
      <w:r w:rsidRPr="005170D7">
        <w:t>” .</w:t>
      </w:r>
      <w:proofErr w:type="gramEnd"/>
      <w:r w:rsidRPr="005170D7">
        <w:t xml:space="preserve"> Political phenomena in postcolonial settings as varied as peasant revolts, social banditry, millenarian movements, </w:t>
      </w:r>
      <w:proofErr w:type="gramStart"/>
      <w:r w:rsidRPr="005170D7">
        <w:t>wars</w:t>
      </w:r>
      <w:proofErr w:type="gramEnd"/>
      <w:r w:rsidRPr="005170D7">
        <w:t xml:space="preserve"> of national liberation, social revolutions, and pogroms can all now be coded as “civil wars.” While </w:t>
      </w:r>
      <w:r w:rsidRPr="005170D7">
        <w:rPr>
          <w:rStyle w:val="StyleBoldUnderline"/>
        </w:rPr>
        <w:t>such coding obviously facilitates large-n quantitative studies of civil wars, it also invites serious concerns over “conceptual stretching” and “concept misformation</w:t>
      </w:r>
      <w:proofErr w:type="gramStart"/>
      <w:r w:rsidRPr="005170D7">
        <w:rPr>
          <w:rStyle w:val="StyleBoldUnderline"/>
        </w:rPr>
        <w:t>” .</w:t>
      </w:r>
      <w:proofErr w:type="gramEnd"/>
      <w:r w:rsidRPr="005170D7">
        <w:t xml:space="preserve"> The author of the definition above is well aware of these problems. He writes elsewhere: “Civil war is a naturally occurring category… Distinguishing it from other types of conflict always involves some kind of ad-hoc or value-based judgment</w:t>
      </w:r>
      <w:proofErr w:type="gramStart"/>
      <w:r w:rsidRPr="005170D7">
        <w:t>” .</w:t>
      </w:r>
      <w:proofErr w:type="gramEnd"/>
      <w:r w:rsidRPr="005170D7">
        <w:t xml:space="preserve">  </w:t>
      </w:r>
      <w:r w:rsidRPr="005170D7">
        <w:rPr>
          <w:rStyle w:val="StyleBoldUnderline"/>
        </w:rPr>
        <w:t xml:space="preserve">Such questionable coding practices are, nonetheless, commonplace, arguably because they are useful in validating ideologically pre-determined hypotheses about civil wars in postcolonial contexts.   </w:t>
      </w:r>
    </w:p>
    <w:p w:rsidR="007704EE" w:rsidRPr="005170D7" w:rsidRDefault="007704EE" w:rsidP="007704EE">
      <w:pPr>
        <w:tabs>
          <w:tab w:val="left" w:pos="8100"/>
        </w:tabs>
      </w:pPr>
      <w:r w:rsidRPr="005170D7">
        <w:t xml:space="preserve">Secondly, although there is no statistical consensus on why civil wars occur, the dominant tendency among American political scientists is to posit structural explanations without attributing any meaningful human agency to postcolonial actors. </w:t>
      </w:r>
      <w:r w:rsidRPr="005170D7">
        <w:rPr>
          <w:rStyle w:val="StyleBoldUnderline"/>
        </w:rPr>
        <w:t xml:space="preserve">Some political scientists, for example, have explained the causes of civil wars vis-à-vis rebels’ greed for lootable </w:t>
      </w:r>
      <w:proofErr w:type="gramStart"/>
      <w:r w:rsidRPr="005170D7">
        <w:rPr>
          <w:rStyle w:val="StyleBoldUnderline"/>
        </w:rPr>
        <w:t>wealth .</w:t>
      </w:r>
      <w:proofErr w:type="gramEnd"/>
      <w:r w:rsidRPr="005170D7">
        <w:rPr>
          <w:rStyle w:val="StyleBoldUnderline"/>
        </w:rPr>
        <w:t xml:space="preserve"> Other reductionist explanations have privileged uneven </w:t>
      </w:r>
      <w:proofErr w:type="gramStart"/>
      <w:r w:rsidRPr="005170D7">
        <w:rPr>
          <w:rStyle w:val="StyleBoldUnderline"/>
        </w:rPr>
        <w:t>topography ,</w:t>
      </w:r>
      <w:proofErr w:type="gramEnd"/>
      <w:r w:rsidRPr="005170D7">
        <w:rPr>
          <w:rStyle w:val="StyleBoldUnderline"/>
        </w:rPr>
        <w:t xml:space="preserve"> ethnic differences  or poverty .</w:t>
      </w:r>
      <w:r w:rsidRPr="005170D7">
        <w:t xml:space="preserve"> This thicket of interpretive confusion follows from competing a priori conceptions of why civil wars occur. In each case, </w:t>
      </w:r>
      <w:r w:rsidRPr="005170D7">
        <w:rPr>
          <w:rStyle w:val="StyleBoldUnderline"/>
        </w:rPr>
        <w:t>the distant Western observer identifies structural deficiencies, whether in postcolonial state formation, demographics or ecology, without any attempt to explain why ordinary men and women participate at all in high-risk collective action.</w:t>
      </w:r>
      <w:r w:rsidRPr="005170D7">
        <w:t xml:space="preserve"> The application of a neo-positivist notion of “science” dramatically depoliticizes a highly charged political phenomenon by reducing it to a set of structural variables. A particularly egregious variant of this problem afflicts the recent wave of interest in the “micro-foundations” of civil </w:t>
      </w:r>
      <w:proofErr w:type="gramStart"/>
      <w:r w:rsidRPr="005170D7">
        <w:t>wars .</w:t>
      </w:r>
      <w:proofErr w:type="gramEnd"/>
      <w:r w:rsidRPr="005170D7">
        <w:t xml:space="preserve"> </w:t>
      </w:r>
      <w:r w:rsidRPr="005170D7">
        <w:rPr>
          <w:rStyle w:val="StyleBoldUnderline"/>
        </w:rPr>
        <w:t>Although researchers of micro-foundations probe the disjunctures between macro-level social cleavages and micro-level motivations, they are firmly committed to a reductionist analysis that regards individuals as caught between struggles for territorial control between state and state-like rebel groups.</w:t>
      </w:r>
      <w:r w:rsidRPr="005170D7">
        <w:t xml:space="preserve"> There is no scope here for understanding either subaltern agency or postcolonial state-society relations. </w:t>
      </w:r>
      <w:r w:rsidRPr="005170D7">
        <w:rPr>
          <w:rStyle w:val="Emphasis"/>
        </w:rPr>
        <w:t xml:space="preserve">Science, therefore, masks the perpetuation of an older colonial view of “backward” areas or peripheries as peculiarly prone to </w:t>
      </w:r>
      <w:proofErr w:type="gramStart"/>
      <w:r w:rsidRPr="005170D7">
        <w:rPr>
          <w:rStyle w:val="Emphasis"/>
        </w:rPr>
        <w:t>insurgency .</w:t>
      </w:r>
      <w:proofErr w:type="gramEnd"/>
      <w:r w:rsidRPr="005170D7">
        <w:t xml:space="preserve"> American political science, in other words, is expected to act, much like the colonizers of yore, to restore political order and build stronger states.    </w:t>
      </w:r>
    </w:p>
    <w:p w:rsidR="007704EE" w:rsidRPr="005170D7" w:rsidRDefault="007704EE" w:rsidP="007704EE">
      <w:pPr>
        <w:pStyle w:val="Heading3"/>
      </w:pPr>
      <w:r>
        <w:lastRenderedPageBreak/>
        <w:t>AT: Terrorism Impacts</w:t>
      </w:r>
    </w:p>
    <w:p w:rsidR="007704EE" w:rsidRPr="005170D7" w:rsidRDefault="007704EE" w:rsidP="007704EE">
      <w:pPr>
        <w:pStyle w:val="Heading4"/>
        <w:rPr>
          <w:rStyle w:val="StyleStyleBold12pt"/>
          <w:b/>
          <w:bCs/>
          <w:iCs w:val="0"/>
        </w:rPr>
      </w:pPr>
      <w:r w:rsidRPr="005170D7">
        <w:rPr>
          <w:rStyle w:val="StyleStyleBold12pt"/>
          <w:b/>
          <w:iCs w:val="0"/>
        </w:rPr>
        <w:t>The war of terror is a testament to the ways Eurocentrism is woven in policies – it portrays Al-Qaeda as the ultimate evil while ignoring the direct influence of the US in shaping the organization in the first place – overcoming this mindset is a prerequisite to solving for terrorism impacts</w:t>
      </w:r>
    </w:p>
    <w:p w:rsidR="007704EE" w:rsidRPr="005170D7" w:rsidRDefault="007704EE" w:rsidP="007704EE">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7704EE" w:rsidRPr="005170D7" w:rsidRDefault="007704EE" w:rsidP="007704EE">
      <w:r w:rsidRPr="005170D7">
        <w:t xml:space="preserve">(Tarak and Mark, 2006, “The postcolonial moment in security studies”, </w:t>
      </w:r>
      <w:r w:rsidRPr="005170D7">
        <w:rPr>
          <w:i/>
        </w:rPr>
        <w:t>Review of International Studies</w:t>
      </w:r>
      <w:r w:rsidRPr="005170D7">
        <w:t xml:space="preserve">, vol. 32, pg. 347-348, </w:t>
      </w:r>
      <w:hyperlink r:id="rId63" w:history="1">
        <w:r w:rsidRPr="005170D7">
          <w:rPr>
            <w:rStyle w:val="Hyperlink"/>
          </w:rPr>
          <w:t>https://umdrive.memphis.edu/rblanton/public/POLS_7508_Fall_2012/barwaki_postcolonial_RIS_2006.pdf</w:t>
        </w:r>
      </w:hyperlink>
      <w:r w:rsidRPr="005170D7">
        <w:t>, accessed 7/12/13, JZ)</w:t>
      </w:r>
    </w:p>
    <w:p w:rsidR="007704EE" w:rsidRPr="005170D7" w:rsidRDefault="007704EE" w:rsidP="007704EE"/>
    <w:p w:rsidR="007704EE" w:rsidRPr="005170D7" w:rsidRDefault="007704EE" w:rsidP="007704EE">
      <w:r w:rsidRPr="005170D7">
        <w:rPr>
          <w:rStyle w:val="StyleBoldUnderline"/>
        </w:rPr>
        <w:t>Part of the significance of the postcolonial rupture signalled in</w:t>
      </w:r>
      <w:r w:rsidRPr="005170D7">
        <w:t xml:space="preserve"> the attack on the World Trade Center and the Pentagon on </w:t>
      </w:r>
      <w:r w:rsidRPr="005170D7">
        <w:rPr>
          <w:rStyle w:val="StyleBoldUnderline"/>
        </w:rPr>
        <w:t>11 September 2001 is that it forces us to recover these processes of mutual constitution and their significance for how we make sense of security relations and world politics more generally. For many, the War on Terror is a clash between the West and the Islamic world.</w:t>
      </w:r>
      <w:r w:rsidRPr="005170D7">
        <w:t xml:space="preserve"> Al-Qaeda, bin Laden and his allies are conceived as ‘Islamic fundamentalists’ with a passionate hatred of everything Western. The problem with </w:t>
      </w:r>
      <w:r w:rsidRPr="005170D7">
        <w:rPr>
          <w:rStyle w:val="StyleBoldUnderline"/>
        </w:rPr>
        <w:t>this way of framing the conflict</w:t>
      </w:r>
      <w:r w:rsidRPr="005170D7">
        <w:t xml:space="preserve"> is that it </w:t>
      </w:r>
      <w:r w:rsidRPr="005170D7">
        <w:rPr>
          <w:rStyle w:val="StyleBoldUnderline"/>
        </w:rPr>
        <w:t>ignores the long history of interconnection and mutual constitution out of which bin Laden’s ideas and organisation were produced.</w:t>
      </w:r>
      <w:r w:rsidRPr="005170D7">
        <w:t xml:space="preserve"> Currents of Western, Arab and Islamic cultures and histories, modern technologies and communications, and the policies of various regimes and great powers combined to form crystallisations, amongst them bin Laden’s and Al-Qaeda’s particular way of being modern. </w:t>
      </w:r>
      <w:r w:rsidRPr="005170D7">
        <w:rPr>
          <w:rStyle w:val="Emphasis"/>
        </w:rPr>
        <w:t xml:space="preserve">Attempting to disaggregate these phenomena and squeeze them into boxes marked ‘Islam’ and ‘the West’ will not aid understanding of the dynamics of the War on Terror. </w:t>
      </w:r>
      <w:r w:rsidRPr="005170D7">
        <w:t xml:space="preserve">More importantly, </w:t>
      </w:r>
      <w:r w:rsidRPr="005170D7">
        <w:rPr>
          <w:rStyle w:val="StyleBoldUnderline"/>
        </w:rPr>
        <w:t>policies derived from such binary understandings may create the very conditions that crystallise future bin Ladens and Al-Qaedas</w:t>
      </w:r>
      <w:r w:rsidRPr="005170D7">
        <w:t>.</w:t>
      </w:r>
    </w:p>
    <w:p w:rsidR="007704EE" w:rsidRPr="005170D7" w:rsidRDefault="007704EE" w:rsidP="007704EE">
      <w:r w:rsidRPr="005170D7">
        <w:t xml:space="preserve">Bin Laden’s ‘Islamic fundamentalism’ and the Al-Qaeda organisation are in fact modern, hybrid creations of Islam’s encounter with the West.112 </w:t>
      </w:r>
      <w:r w:rsidRPr="005170D7">
        <w:rPr>
          <w:rStyle w:val="StyleBoldUnderline"/>
        </w:rPr>
        <w:t xml:space="preserve">Two of the key figures behind contemporary Islamic thinking, </w:t>
      </w:r>
      <w:r w:rsidRPr="005170D7">
        <w:t xml:space="preserve">Sayyid Qutb and his brother Muhammad, who was bin Laden’s teacher at King Abdul Aziz University in Saudi Arabia, </w:t>
      </w:r>
      <w:r w:rsidRPr="005170D7">
        <w:rPr>
          <w:rStyle w:val="StyleBoldUnderline"/>
        </w:rPr>
        <w:t>viewed the West as suffering from a ‘great spiritual famine’.113 Much of their thought is a reaction against Western modernity and an attempt to outline a new, Islamic modernity, for they did not want the same fate to befall their societies. The West was not only an initial impetus to their ideology, they also utilised a variety of quintessentially Western ideas</w:t>
      </w:r>
      <w:r w:rsidRPr="005170D7">
        <w:t>. Qutb was influenced in particular by Marxism- Leninism, taking the concept of a revolutionary vanguard and the idea that the world could be remade through an act of will, both important intellectual bases of Al-Qaeda. His notion that Islam could serve as a universal ideology of emancipation in modern conditions is a distinctive combination of Islamic and Enlightenment thinking.114</w:t>
      </w:r>
    </w:p>
    <w:p w:rsidR="007704EE" w:rsidRPr="005170D7" w:rsidRDefault="007704EE" w:rsidP="007704EE">
      <w:r w:rsidRPr="005170D7">
        <w:rPr>
          <w:rStyle w:val="StyleBoldUnderline"/>
        </w:rPr>
        <w:t>The Al-Qaeda organisation itself is even more obviously of the modern world</w:t>
      </w:r>
      <w:r w:rsidRPr="005170D7">
        <w:t xml:space="preserve">, rather than simply a product of ‘Islam’. </w:t>
      </w:r>
      <w:r w:rsidRPr="005170D7">
        <w:rPr>
          <w:rStyle w:val="StyleBoldUnderline"/>
        </w:rPr>
        <w:t>It is a contemporary, global and networked enterprise</w:t>
      </w:r>
      <w:r w:rsidRPr="005170D7">
        <w:t xml:space="preserve">, with a flattened hierarchy and cellular structure. It is comfortable with computer technology and </w:t>
      </w:r>
      <w:r w:rsidRPr="005170D7">
        <w:lastRenderedPageBreak/>
        <w:t xml:space="preserve">modern communications. </w:t>
      </w:r>
      <w:r w:rsidRPr="005170D7">
        <w:rPr>
          <w:rStyle w:val="StyleBoldUnderline"/>
        </w:rPr>
        <w:t>Al-Qaeda also has direct debts to US foreign policy. Bin Laden’s central role and his organisation developed out of the US supported resistance to the Soviet-backed regime in Kabul</w:t>
      </w:r>
      <w:r w:rsidRPr="005170D7">
        <w:t>.115 It is through diverse forms of interaction between peoples and places around the world that ‘Islamic fundamentalism’ and Al-Qaeda came into existence; they were mutually constituted out of hierarchical relations of interconnection.</w:t>
      </w:r>
    </w:p>
    <w:p w:rsidR="007704EE" w:rsidRPr="005170D7" w:rsidRDefault="007704EE" w:rsidP="007704EE">
      <w:r w:rsidRPr="005170D7">
        <w:t xml:space="preserve">Our point here is not to provide a full account of Al-Qaeda but rather to highlight in an initial way the kinds of research questions as well as the larger research agenda opened up for security studies by a focus on the mutual constitution of the strong and the weak, amid relations of domination and subordination. For security studies after Eurocentrism, </w:t>
      </w:r>
      <w:r w:rsidRPr="005170D7">
        <w:rPr>
          <w:rStyle w:val="StyleBoldUnderline"/>
        </w:rPr>
        <w:t>the history and politics of warfare and struggle between what we now call the global North and the global South must become a major focus for inquiry</w:t>
      </w:r>
      <w:r w:rsidRPr="005170D7">
        <w:t xml:space="preserve">. Especially in the age of the War on Terror, with its avowedly colonial projects and rhetorics in Iraq, Afghanistan and elsewhere, </w:t>
      </w:r>
      <w:r w:rsidRPr="005170D7">
        <w:rPr>
          <w:rStyle w:val="StyleBoldUnderline"/>
        </w:rPr>
        <w:t>there needs to be greater attention to the histories and processes of imperial subjugation and the resistance it has so regularly generated. The imperial character of great powers</w:t>
      </w:r>
      <w:r w:rsidRPr="005170D7">
        <w:t xml:space="preserve"> – in all its dimensions – </w:t>
      </w:r>
      <w:r w:rsidRPr="005170D7">
        <w:rPr>
          <w:rStyle w:val="StyleBoldUnderline"/>
        </w:rPr>
        <w:t>directs inquiry to the constitutive relationship between core and periphery, and in so doing to a reconceptualisation of what a great power is in security studies. This involves explicit recognition and analysis of the many ways in which political, economic and military power is produced out of relations between the strong and the weak, relations that are as necessary as they are contested</w:t>
      </w:r>
      <w:r w:rsidRPr="005170D7">
        <w:t>. The insight of mutual constitution is no less applicable to the character and nature of the weak themselves, as for Al-Qaeda. They too are formed out of their relations with the powerful.</w:t>
      </w:r>
    </w:p>
    <w:p w:rsidR="007704EE" w:rsidRPr="005170D7" w:rsidRDefault="007704EE" w:rsidP="007704EE">
      <w:pPr>
        <w:pStyle w:val="Heading3"/>
      </w:pPr>
      <w:r w:rsidRPr="005170D7">
        <w:lastRenderedPageBreak/>
        <w:t>AT: Democracy Impact</w:t>
      </w:r>
    </w:p>
    <w:p w:rsidR="007704EE" w:rsidRPr="005170D7" w:rsidRDefault="007704EE" w:rsidP="007704EE">
      <w:pPr>
        <w:pStyle w:val="Heading4"/>
      </w:pPr>
      <w:r w:rsidRPr="005170D7">
        <w:t>American based conceptions of democracy are Eurocentric and deny perpetuate Cold War binaries of colonized and colonizer</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 w:rsidR="007704EE" w:rsidRPr="005170D7" w:rsidRDefault="007704EE" w:rsidP="007704EE">
      <w:pPr>
        <w:tabs>
          <w:tab w:val="left" w:pos="8100"/>
        </w:tabs>
      </w:pPr>
      <w:r w:rsidRPr="005170D7">
        <w:t xml:space="preserve">Democracy </w:t>
      </w:r>
    </w:p>
    <w:p w:rsidR="007704EE" w:rsidRPr="005170D7" w:rsidRDefault="007704EE" w:rsidP="007704EE">
      <w:pPr>
        <w:tabs>
          <w:tab w:val="left" w:pos="8100"/>
        </w:tabs>
        <w:rPr>
          <w:rStyle w:val="StyleBoldUnderline"/>
        </w:rPr>
      </w:pPr>
      <w:r w:rsidRPr="005170D7">
        <w:t xml:space="preserve">Post-WWII </w:t>
      </w:r>
      <w:r w:rsidRPr="005170D7">
        <w:rPr>
          <w:rStyle w:val="StyleBoldUnderline"/>
        </w:rPr>
        <w:t>American political science</w:t>
      </w:r>
      <w:r w:rsidRPr="005170D7">
        <w:t xml:space="preserve">, John Gunnell has argued, </w:t>
      </w:r>
      <w:r w:rsidRPr="005170D7">
        <w:rPr>
          <w:rStyle w:val="StyleBoldUnderline"/>
        </w:rPr>
        <w:t>took “democracy” to be the defining feature of the United States and the so-called free world, and the rest of the globe came to judged accordingly.</w:t>
      </w:r>
      <w:r w:rsidRPr="005170D7">
        <w:t xml:space="preserve"> Robert Dahl, for example, declared stridently that everyday power relations in the United States were pluralistic with myriad societal interests vying for power in a competitive political </w:t>
      </w:r>
      <w:proofErr w:type="gramStart"/>
      <w:r w:rsidRPr="005170D7">
        <w:t>arena .</w:t>
      </w:r>
      <w:proofErr w:type="gramEnd"/>
      <w:r w:rsidRPr="005170D7">
        <w:t xml:space="preserve"> By comparison, the new, </w:t>
      </w:r>
      <w:r w:rsidRPr="005170D7">
        <w:rPr>
          <w:rStyle w:val="StyleBoldUnderline"/>
        </w:rPr>
        <w:t>emerging democracies in Asia and Africa were seen as built on shaky foundations, often characterized by one-party regimes</w:t>
      </w:r>
      <w:r w:rsidRPr="005170D7">
        <w:t xml:space="preserve">, “traditional” societies in transition, </w:t>
      </w:r>
      <w:r w:rsidRPr="005170D7">
        <w:rPr>
          <w:rStyle w:val="StyleBoldUnderline"/>
        </w:rPr>
        <w:t>and unreliable commitments to democratic government.</w:t>
      </w:r>
      <w:r w:rsidRPr="005170D7">
        <w:t xml:space="preserve"> In the same vein, Selig Harrison predicted the collapse of the largest of these democratic regimes in India. Another theorist of democracy, Barrington Moore Jr., puzzled over the anomalous case of India while explaining different paths to modern democracy and dictatorship. Still another stalwart Samuel Huntington cautioned against democracy and pushed for institutional order and </w:t>
      </w:r>
      <w:proofErr w:type="gramStart"/>
      <w:r w:rsidRPr="005170D7">
        <w:t>stability .</w:t>
      </w:r>
      <w:proofErr w:type="gramEnd"/>
      <w:r w:rsidRPr="005170D7">
        <w:t xml:space="preserve"> More recently, the </w:t>
      </w:r>
      <w:r w:rsidRPr="005170D7">
        <w:rPr>
          <w:rStyle w:val="StyleBoldUnderline"/>
        </w:rPr>
        <w:t xml:space="preserve">same arguments connecting democracy, modernity, and the West have been advanced using formal models and econometrics as bulwarks. </w:t>
      </w:r>
    </w:p>
    <w:p w:rsidR="007704EE" w:rsidRPr="005170D7" w:rsidRDefault="007704EE" w:rsidP="007704EE">
      <w:pPr>
        <w:tabs>
          <w:tab w:val="left" w:pos="8100"/>
        </w:tabs>
      </w:pPr>
    </w:p>
    <w:p w:rsidR="007704EE" w:rsidRPr="005170D7" w:rsidRDefault="007704EE" w:rsidP="007704EE">
      <w:pPr>
        <w:tabs>
          <w:tab w:val="left" w:pos="8100"/>
        </w:tabs>
        <w:rPr>
          <w:rStyle w:val="StyleBoldUnderline"/>
        </w:rPr>
      </w:pPr>
      <w:r w:rsidRPr="005170D7">
        <w:rPr>
          <w:rStyle w:val="StyleBoldUnderline"/>
        </w:rPr>
        <w:t>Modernity and democracy were unproblematically regarded as the province of the West.</w:t>
      </w:r>
      <w:r w:rsidRPr="005170D7">
        <w:t xml:space="preserve"> The non-Western or postcolonial world was, by contrast, imagined as its </w:t>
      </w:r>
      <w:proofErr w:type="gramStart"/>
      <w:r w:rsidRPr="005170D7">
        <w:t>Other</w:t>
      </w:r>
      <w:proofErr w:type="gramEnd"/>
      <w:r w:rsidRPr="005170D7">
        <w:t xml:space="preserve">: rooted in the traditions of the past, socially and economically backward, and unfriendly to representative democracy. </w:t>
      </w:r>
      <w:r w:rsidRPr="005170D7">
        <w:rPr>
          <w:rStyle w:val="StyleBoldUnderline"/>
        </w:rPr>
        <w:t>Structural-functionalist theories of society conferred scientific sanctity to these political differences between the modern West and the traditional non-West.</w:t>
      </w:r>
      <w:r w:rsidRPr="005170D7">
        <w:t xml:space="preserve"> American foreign policy imbued the distinction with a concrete, real-world significance: as Henry Kissinger saw it, the world was essentially divided between societies that had “escaped the early impact of Newtonian thinking” and those that had indeed undergone the Newtonian revolution in scientific </w:t>
      </w:r>
      <w:proofErr w:type="gramStart"/>
      <w:r w:rsidRPr="005170D7">
        <w:t>thinking .</w:t>
      </w:r>
      <w:proofErr w:type="gramEnd"/>
      <w:r w:rsidRPr="005170D7">
        <w:t xml:space="preserve"> </w:t>
      </w:r>
      <w:r w:rsidRPr="005170D7">
        <w:rPr>
          <w:rStyle w:val="StyleBoldUnderline"/>
        </w:rPr>
        <w:t xml:space="preserve">This Cold War distinction between the modern Western and traditional postcolonial societies, it must be noted, mapped onto an older binary between colonizer and colonized. </w:t>
      </w:r>
      <w:r w:rsidRPr="005170D7">
        <w:t xml:space="preserve">John Stuart Mill had, for instance, </w:t>
      </w:r>
      <w:r w:rsidRPr="005170D7">
        <w:rPr>
          <w:rStyle w:val="StyleBoldUnderline"/>
        </w:rPr>
        <w:t xml:space="preserve">excluded from his modern liberal doctrine “those backward states of society in which the race itself may be considered as in its nonage”. </w:t>
      </w:r>
      <w:r w:rsidRPr="005170D7">
        <w:t xml:space="preserve">This developmentalist teleology, based on an ideological “denial of coevalness”, appeared as commonsensical to Mill as it did to his post-WWII American political science counterparts. </w:t>
      </w:r>
      <w:r w:rsidRPr="005170D7">
        <w:rPr>
          <w:rStyle w:val="StyleBoldUnderline"/>
        </w:rPr>
        <w:t>The non-West, on this reading of the past, is forever placed in the “waiting room of history,” catching up incessantly with the modern, progressive West.</w:t>
      </w:r>
    </w:p>
    <w:p w:rsidR="007704EE" w:rsidRPr="005170D7" w:rsidRDefault="007704EE" w:rsidP="007704EE">
      <w:pPr>
        <w:pStyle w:val="Heading4"/>
      </w:pPr>
      <w:r w:rsidRPr="005170D7">
        <w:lastRenderedPageBreak/>
        <w:t>Normative conceptions of democracy purported by the US are nothing more than assumptions of exceptionalism, we are less democratic and more totalitarian than those that we posit as “backwards”</w:t>
      </w:r>
    </w:p>
    <w:p w:rsidR="007704EE" w:rsidRPr="005170D7" w:rsidRDefault="007704EE" w:rsidP="007704EE">
      <w:pPr>
        <w:rPr>
          <w:rStyle w:val="StyleStyleBold12pt"/>
        </w:rPr>
      </w:pPr>
      <w:r w:rsidRPr="005170D7">
        <w:rPr>
          <w:rStyle w:val="StyleStyleBold12pt"/>
        </w:rPr>
        <w:t>Chandra, Post-Doctoral Researcher Planck Institute, 13</w:t>
      </w:r>
    </w:p>
    <w:p w:rsidR="007704EE" w:rsidRPr="005170D7" w:rsidRDefault="007704EE" w:rsidP="007704EE">
      <w:pPr>
        <w:tabs>
          <w:tab w:val="left" w:pos="8100"/>
        </w:tabs>
      </w:pPr>
      <w:r w:rsidRPr="005170D7">
        <w:t>(Uday, Max Planck institute for the Study of Religious and Ethnic Diversity, Department of Religious Diversity, Post-Doc, PhD Yale, Aug 2013, Yale University, “The Case for a Postcolonial Approach to the Study of Politics”, http://academia.edu/2364123/The_Case_for_a_Postcolonial_Approach_to_the_Study_of_Politics, Accessed 7/12/13, NC)</w:t>
      </w:r>
    </w:p>
    <w:p w:rsidR="007704EE" w:rsidRPr="005170D7" w:rsidRDefault="007704EE" w:rsidP="007704EE">
      <w:pPr>
        <w:tabs>
          <w:tab w:val="left" w:pos="8100"/>
        </w:tabs>
        <w:rPr>
          <w:rStyle w:val="StyleBoldUnderline"/>
        </w:rPr>
      </w:pPr>
    </w:p>
    <w:p w:rsidR="007704EE" w:rsidRPr="005170D7" w:rsidRDefault="007704EE" w:rsidP="007704EE">
      <w:pPr>
        <w:tabs>
          <w:tab w:val="left" w:pos="8100"/>
        </w:tabs>
      </w:pPr>
      <w:r w:rsidRPr="005170D7">
        <w:rPr>
          <w:rStyle w:val="StyleBoldUnderline"/>
        </w:rPr>
        <w:t>The normative and theoretical problems with such formulations of democracy are exacerbated by empirical ones. Despite the patronizing preconceptions and needless apprehensions of American political scientists, mass democracy in postcolonial societies is flourishing today in distinctive vernacular forms</w:t>
      </w:r>
      <w:r w:rsidRPr="005170D7">
        <w:t xml:space="preserve">. Subaltern populations, albeit lacking the full rights of citizens, form the backbone of contemporary postcolonial democracies. For instance, </w:t>
      </w:r>
      <w:r w:rsidRPr="005170D7">
        <w:rPr>
          <w:rStyle w:val="StyleBoldUnderline"/>
        </w:rPr>
        <w:t>levels of mass political participation, from voter turnout to non-partisan forms of civic activism, are appreciably higher among over two billion South Asians than in elitist democracies such as the United States where the poor are the least likely voters.</w:t>
      </w:r>
      <w:r w:rsidRPr="005170D7">
        <w:t xml:space="preserve"> Indeed, </w:t>
      </w:r>
      <w:r w:rsidRPr="005170D7">
        <w:rPr>
          <w:rStyle w:val="Emphasis"/>
        </w:rPr>
        <w:t>limited political participation is such a problem in American history that a much-celebrated recent manual on democracy simply omits it in order to ensure that the United States can be counted statistically as a democracy!</w:t>
      </w:r>
      <w:r w:rsidRPr="005170D7">
        <w:t xml:space="preserve">  </w:t>
      </w:r>
      <w:r w:rsidRPr="005170D7">
        <w:rPr>
          <w:rStyle w:val="StyleBoldUnderline"/>
        </w:rPr>
        <w:t>These ideological sleights of hand that obscure our conceptions of democracy make it even more important to understand how ordinary men and women experience and enact democratic politics in particular times and places, particularly in postcolonial contexts.</w:t>
      </w:r>
      <w:r w:rsidRPr="005170D7">
        <w:t xml:space="preserve"> It is in this spirit that Lisa Wedeen describes masterfully how qat chews in Yemen serve as sites of democratic deliberation </w:t>
      </w:r>
      <w:proofErr w:type="gramStart"/>
      <w:r w:rsidRPr="005170D7">
        <w:t>today .</w:t>
      </w:r>
      <w:proofErr w:type="gramEnd"/>
      <w:r w:rsidRPr="005170D7">
        <w:t xml:space="preserve"> As Lucia Michelutti explains, “the moment democracy enters a particular historical and socio-cultural setting it becomes vernacularised, and through vernacularisation it produces new social relations and values which in turn shape ‘the political’”. </w:t>
      </w:r>
      <w:r w:rsidRPr="005170D7">
        <w:rPr>
          <w:rStyle w:val="StyleBoldUnderline"/>
        </w:rPr>
        <w:t>Without an in-depth empirical understanding of these “vernacular codes” by which democratic values and practices get internalized in the popular consciousness, we will continue to posit false, ideologically-loaded dichotomies between the modern democratic West and traditional undemocratic non-West.</w:t>
      </w:r>
      <w:r w:rsidRPr="005170D7">
        <w:t xml:space="preserve"> Our normative and theoretical commitments in the study of democracy are, in other words, inseparable from our empirical knowledge of it.       </w:t>
      </w:r>
    </w:p>
    <w:p w:rsidR="006F224C" w:rsidRPr="005170D7" w:rsidRDefault="006F224C" w:rsidP="006F224C">
      <w:pPr>
        <w:pStyle w:val="Heading3"/>
      </w:pPr>
      <w:r>
        <w:lastRenderedPageBreak/>
        <w:t>AT: Empiricism Proves Predictions</w:t>
      </w:r>
    </w:p>
    <w:p w:rsidR="006F224C" w:rsidRPr="005170D7" w:rsidRDefault="006F224C" w:rsidP="006F224C">
      <w:pPr>
        <w:pStyle w:val="Heading4"/>
        <w:rPr>
          <w:rStyle w:val="StyleStyleBold12pt"/>
          <w:b/>
          <w:bCs/>
          <w:iCs w:val="0"/>
        </w:rPr>
      </w:pPr>
      <w:r w:rsidRPr="005170D7">
        <w:rPr>
          <w:rStyle w:val="StyleStyleBold12pt"/>
          <w:b/>
          <w:iCs w:val="0"/>
        </w:rPr>
        <w:t>The way security studies functions through analyzing the past establishes a solely western view of the world</w:t>
      </w:r>
    </w:p>
    <w:p w:rsidR="006F224C" w:rsidRPr="005170D7" w:rsidRDefault="006F224C" w:rsidP="006F224C">
      <w:pPr>
        <w:rPr>
          <w:rStyle w:val="StyleStyleBold12pt"/>
        </w:rPr>
      </w:pPr>
      <w:r w:rsidRPr="005170D7">
        <w:rPr>
          <w:rStyle w:val="StyleStyleBold12pt"/>
        </w:rPr>
        <w:t>Barkawi, University of Cambridge Center of International Studies senior lecturer, and Laffey, University of London politics and international relations professor, 6</w:t>
      </w:r>
    </w:p>
    <w:p w:rsidR="006F224C" w:rsidRPr="005170D7" w:rsidRDefault="006F224C" w:rsidP="006F224C">
      <w:r w:rsidRPr="005170D7">
        <w:t xml:space="preserve">(Tarak and Mark, 2006, “The postcolonial moment in security studies”, </w:t>
      </w:r>
      <w:r w:rsidRPr="005170D7">
        <w:rPr>
          <w:i/>
        </w:rPr>
        <w:t>Review of International Studies</w:t>
      </w:r>
      <w:r w:rsidRPr="005170D7">
        <w:t xml:space="preserve">, vol. 32, pg. 334-335, </w:t>
      </w:r>
      <w:hyperlink r:id="rId64" w:history="1">
        <w:r w:rsidRPr="005170D7">
          <w:rPr>
            <w:rStyle w:val="Hyperlink"/>
          </w:rPr>
          <w:t>https://umdrive.memphis.edu/rblanton/public/POLS_7508_Fall_2012/barwaki_postcolonial_RIS_2006.pdf</w:t>
        </w:r>
      </w:hyperlink>
      <w:r w:rsidRPr="005170D7">
        <w:t>, accessed 7/12/13, JZ)</w:t>
      </w:r>
    </w:p>
    <w:p w:rsidR="006F224C" w:rsidRPr="005170D7" w:rsidRDefault="006F224C" w:rsidP="006F224C"/>
    <w:p w:rsidR="006F224C" w:rsidRPr="005170D7" w:rsidRDefault="006F224C" w:rsidP="006F224C">
      <w:r w:rsidRPr="005170D7">
        <w:t xml:space="preserve">Security studies after 1945 is defined largely by heated disputes between realist and liberal positions, broadly conceived. Later, the constructivists joined the fray.33 </w:t>
      </w:r>
      <w:proofErr w:type="gramStart"/>
      <w:r w:rsidRPr="005170D7">
        <w:rPr>
          <w:rStyle w:val="StyleBoldUnderline"/>
        </w:rPr>
        <w:t>These</w:t>
      </w:r>
      <w:proofErr w:type="gramEnd"/>
      <w:r w:rsidRPr="005170D7">
        <w:rPr>
          <w:rStyle w:val="StyleBoldUnderline"/>
        </w:rPr>
        <w:t xml:space="preserve"> disputes presuppose and reproduce, separately and together, a specific set of historical periodisations and spatial assumptions. By historical periodisations we mean the taken-for-granted chronologies of key actors, central processes and significant events that structure the field. By spatial assumptions, we mean the frameworks that organise the world in spatial terms and locate these actors, processes, and events, both in relation to each other and to world politics more generally.</w:t>
      </w:r>
      <w:r w:rsidRPr="005170D7">
        <w:t xml:space="preserve"> Taken together, </w:t>
      </w:r>
      <w:r w:rsidRPr="005170D7">
        <w:rPr>
          <w:rStyle w:val="Emphasis"/>
        </w:rPr>
        <w:t>these temporal and spatial assumptions produce Eurocentric historical geographies</w:t>
      </w:r>
      <w:r w:rsidRPr="005170D7">
        <w:t xml:space="preserve">.34 In </w:t>
      </w:r>
      <w:proofErr w:type="gramStart"/>
      <w:r w:rsidRPr="005170D7">
        <w:t>turn,</w:t>
      </w:r>
      <w:proofErr w:type="gramEnd"/>
      <w:r w:rsidRPr="005170D7">
        <w:t xml:space="preserve"> </w:t>
      </w:r>
      <w:r w:rsidRPr="005170D7">
        <w:rPr>
          <w:rStyle w:val="StyleBoldUnderline"/>
        </w:rPr>
        <w:t xml:space="preserve">a security studies rooted in this ground inevitably expresses a particular politics, </w:t>
      </w:r>
      <w:r w:rsidRPr="005170D7">
        <w:t xml:space="preserve">in terms of those actors and concerns that are seen as most important. </w:t>
      </w:r>
      <w:r w:rsidRPr="005170D7">
        <w:rPr>
          <w:rStyle w:val="StyleBoldUnderline"/>
        </w:rPr>
        <w:t>The Anglo-American character of IR is wellestablished</w:t>
      </w:r>
      <w:r w:rsidRPr="005170D7">
        <w:t>. 35 Unsurprisingly, conventional security studies, the core of IR, is also shaped by the politics of a particular time and place – the post-1945 Anglo-American world – even as it presents itself in the seemingly neutral and timeless language of social science.36</w:t>
      </w:r>
    </w:p>
    <w:p w:rsidR="006F224C" w:rsidRDefault="006F224C" w:rsidP="006F224C">
      <w:r w:rsidRPr="005170D7">
        <w:rPr>
          <w:rStyle w:val="StyleBoldUnderline"/>
        </w:rPr>
        <w:t>Eurocentric historical geographies and periodisations are very much in evidence in the common narratives of world history that underpin security studies</w:t>
      </w:r>
      <w:r w:rsidRPr="005170D7">
        <w:t xml:space="preserve">. For example, the wars of Revolutionary and Napoleonic France give way to the nineteenth century Concert of Europe, which in turn leads to the half-century conflict to prevent German hegemony. The period after 1945 is seen as one of ‘East-West’ struggle, that is, between competing coalitions organised around the US and the USSR. </w:t>
      </w:r>
      <w:r w:rsidRPr="005170D7">
        <w:rPr>
          <w:rStyle w:val="StyleBoldUnderline"/>
        </w:rPr>
        <w:t>In terms of spatial assumptions, what is most evident about these very conventional and widely accepted periodisations is that world politics is taken to be happening almost exclusively in Europe, or latterly in the Northern hemisphere</w:t>
      </w:r>
      <w:r w:rsidRPr="005170D7">
        <w:t>.37 To the extent that world politics is seen as taking place elsewhere, as in the Third World during the Cold War, it is derivative of European developments and driven by great-power competition and the diffusion of European ideas and institutions.38</w:t>
      </w:r>
    </w:p>
    <w:p w:rsidR="00867CB5" w:rsidRPr="005170D7" w:rsidRDefault="00867CB5" w:rsidP="007B6084">
      <w:pPr>
        <w:pStyle w:val="Heading1"/>
      </w:pPr>
      <w:r w:rsidRPr="005170D7">
        <w:lastRenderedPageBreak/>
        <w:t xml:space="preserve">AT: Utilitarian Calculus </w:t>
      </w:r>
    </w:p>
    <w:p w:rsidR="00867CB5" w:rsidRPr="005170D7" w:rsidRDefault="00867CB5" w:rsidP="00867CB5">
      <w:pPr>
        <w:pStyle w:val="Heading3"/>
      </w:pPr>
      <w:r w:rsidRPr="005170D7">
        <w:lastRenderedPageBreak/>
        <w:t>Utilitarianism causes Organ Farms</w:t>
      </w:r>
    </w:p>
    <w:p w:rsidR="00867CB5" w:rsidRPr="005170D7" w:rsidRDefault="00867CB5" w:rsidP="00867CB5">
      <w:pPr>
        <w:pStyle w:val="Heading4"/>
      </w:pPr>
      <w:r w:rsidRPr="005170D7">
        <w:t>Utilitarian causes moral atrocities. It justifies things organ farms in the name of the greater good of society, there are 3 warrants to this- you must reject utilitarian framing.</w:t>
      </w:r>
    </w:p>
    <w:p w:rsidR="00867CB5" w:rsidRPr="005170D7" w:rsidRDefault="00867CB5" w:rsidP="00867CB5">
      <w:pPr>
        <w:rPr>
          <w:rStyle w:val="StyleStyleBold12pt"/>
        </w:rPr>
      </w:pPr>
      <w:r w:rsidRPr="005170D7">
        <w:rPr>
          <w:rStyle w:val="StyleStyleBold12pt"/>
        </w:rPr>
        <w:t>Morrison, Leeds Metropolitan U Commercial &amp; Property Law Senior Lecturer, 5</w:t>
      </w:r>
    </w:p>
    <w:p w:rsidR="00867CB5" w:rsidRPr="005170D7" w:rsidRDefault="00867CB5" w:rsidP="00867CB5">
      <w:r w:rsidRPr="005170D7">
        <w:t xml:space="preserve">(Doug, Leeds Metropolitan University Commercial </w:t>
      </w:r>
      <w:proofErr w:type="gramStart"/>
      <w:r w:rsidRPr="005170D7">
        <w:t>And</w:t>
      </w:r>
      <w:proofErr w:type="gramEnd"/>
      <w:r w:rsidRPr="005170D7">
        <w:t xml:space="preserve"> Property Law Senior Lecturer, Spring 2005, Medical Law Review, 13, “A Holistic Approach To Clinical and</w:t>
      </w:r>
      <w:r w:rsidRPr="005170D7">
        <w:rPr>
          <w:sz w:val="12"/>
        </w:rPr>
        <w:t xml:space="preserve"> </w:t>
      </w:r>
      <w:r w:rsidRPr="005170D7">
        <w:t>Research Decision-Making: Lessons</w:t>
      </w:r>
      <w:r w:rsidRPr="005170D7">
        <w:rPr>
          <w:sz w:val="12"/>
        </w:rPr>
        <w:t xml:space="preserve"> </w:t>
      </w:r>
      <w:r w:rsidRPr="005170D7">
        <w:t>From The UK Organ-Retention</w:t>
      </w:r>
      <w:r w:rsidRPr="005170D7">
        <w:rPr>
          <w:sz w:val="12"/>
        </w:rPr>
        <w:t xml:space="preserve"> </w:t>
      </w:r>
      <w:r w:rsidRPr="005170D7">
        <w:t>Scandals”, http://medlaw.oxfordjournals.org/content/13/1/45.full.pdf, Pages 45–79, Accessed 7/10/13, NC)</w:t>
      </w:r>
    </w:p>
    <w:p w:rsidR="00867CB5" w:rsidRPr="005170D7" w:rsidRDefault="00867CB5" w:rsidP="00867CB5"/>
    <w:p w:rsidR="00867CB5" w:rsidRPr="005170D7" w:rsidRDefault="00867CB5" w:rsidP="00867CB5">
      <w:r w:rsidRPr="005170D7">
        <w:t>Developed initially as an assault on the metaphysics that characterised</w:t>
      </w:r>
      <w:r w:rsidRPr="005170D7">
        <w:rPr>
          <w:sz w:val="12"/>
        </w:rPr>
        <w:t xml:space="preserve"> </w:t>
      </w:r>
      <w:r w:rsidRPr="005170D7">
        <w:t xml:space="preserve">much of the political philosophy of the late 18th century, </w:t>
      </w:r>
      <w:r w:rsidRPr="005170D7">
        <w:rPr>
          <w:rStyle w:val="StyleBoldUnderline"/>
        </w:rPr>
        <w:t>utilitarianism is most commonly associated with normative ethical theory.</w:t>
      </w:r>
      <w:r w:rsidRPr="005170D7">
        <w:t xml:space="preserve"> Proponents</w:t>
      </w:r>
      <w:r w:rsidRPr="005170D7">
        <w:rPr>
          <w:sz w:val="12"/>
        </w:rPr>
        <w:t xml:space="preserve"> </w:t>
      </w:r>
      <w:r w:rsidRPr="005170D7">
        <w:t>of this early or classical form of utilitarianism, such as Jeremy</w:t>
      </w:r>
      <w:r w:rsidRPr="005170D7">
        <w:rPr>
          <w:sz w:val="12"/>
        </w:rPr>
        <w:t xml:space="preserve"> </w:t>
      </w:r>
      <w:r w:rsidRPr="005170D7">
        <w:t>Bentham82 and John Stuart Mill</w:t>
      </w:r>
      <w:proofErr w:type="gramStart"/>
      <w:r w:rsidRPr="005170D7">
        <w:t>,83</w:t>
      </w:r>
      <w:proofErr w:type="gramEnd"/>
      <w:r w:rsidRPr="005170D7">
        <w:t xml:space="preserve"> took </w:t>
      </w:r>
      <w:r w:rsidRPr="005170D7">
        <w:rPr>
          <w:rStyle w:val="StyleBoldUnderline"/>
        </w:rPr>
        <w:t>the fundamental basis of morality and justice to be the requirement that happiness or goodness should be maximised.</w:t>
      </w:r>
      <w:r w:rsidRPr="005170D7">
        <w:t xml:space="preserve"> </w:t>
      </w:r>
      <w:r w:rsidRPr="005170D7">
        <w:rPr>
          <w:rStyle w:val="StyleBoldUnderline"/>
        </w:rPr>
        <w:t>Underpinning this proposition can be seen to be three central tenets.</w:t>
      </w:r>
      <w:r w:rsidRPr="005170D7">
        <w:t xml:space="preserve"> </w:t>
      </w:r>
      <w:r w:rsidRPr="005170D7">
        <w:rPr>
          <w:rStyle w:val="StyleBoldUnderline"/>
        </w:rPr>
        <w:t>The ﬁrst claims that the ‘rightness’ or the ‘wrongness’ of an action depends upon the consequences it produces</w:t>
      </w:r>
      <w:r w:rsidRPr="005170D7">
        <w:t>, an approach</w:t>
      </w:r>
      <w:r w:rsidRPr="005170D7">
        <w:rPr>
          <w:sz w:val="12"/>
        </w:rPr>
        <w:t xml:space="preserve"> </w:t>
      </w:r>
      <w:r w:rsidRPr="005170D7">
        <w:t>sometimes referred to as the consequentialist component. In this</w:t>
      </w:r>
      <w:r w:rsidRPr="005170D7">
        <w:rPr>
          <w:sz w:val="12"/>
        </w:rPr>
        <w:t xml:space="preserve"> </w:t>
      </w:r>
      <w:r w:rsidRPr="005170D7">
        <w:t xml:space="preserve">instance, a </w:t>
      </w:r>
      <w:r w:rsidRPr="005170D7">
        <w:rPr>
          <w:rStyle w:val="StyleBoldUnderline"/>
        </w:rPr>
        <w:t>failure to obtain parental consent</w:t>
      </w:r>
      <w:r w:rsidRPr="005170D7">
        <w:t xml:space="preserve">, even </w:t>
      </w:r>
      <w:r w:rsidRPr="005170D7">
        <w:rPr>
          <w:rStyle w:val="StyleBoldUnderline"/>
        </w:rPr>
        <w:t xml:space="preserve">coupled with the use of some deceit, in obtaining organs or tissue is outweighed by the potential research beneﬁts </w:t>
      </w:r>
      <w:r w:rsidRPr="005170D7">
        <w:t>that may be afforded society, including</w:t>
      </w:r>
      <w:r w:rsidRPr="005170D7">
        <w:rPr>
          <w:sz w:val="12"/>
        </w:rPr>
        <w:t xml:space="preserve"> </w:t>
      </w:r>
      <w:r w:rsidRPr="005170D7">
        <w:t>decreasing morbidity and mortality rates and the potential development</w:t>
      </w:r>
      <w:r w:rsidRPr="005170D7">
        <w:rPr>
          <w:sz w:val="12"/>
        </w:rPr>
        <w:t xml:space="preserve"> </w:t>
      </w:r>
      <w:r w:rsidRPr="005170D7">
        <w:t>of novel treatments for disease.</w:t>
      </w:r>
    </w:p>
    <w:p w:rsidR="00867CB5" w:rsidRPr="005170D7" w:rsidRDefault="00867CB5" w:rsidP="00867CB5">
      <w:r w:rsidRPr="005170D7">
        <w:rPr>
          <w:rStyle w:val="StyleBoldUnderline"/>
        </w:rPr>
        <w:t>The second principle establishes a claim with regard to who is to be considered when estimating what the likely consequence of the act will be</w:t>
      </w:r>
      <w:r w:rsidRPr="005170D7">
        <w:t>.84 The fundamental aim according to this principle is the promotion of aggregate welfare or the ‘maximisation of happiness’.85</w:t>
      </w:r>
      <w:r w:rsidRPr="005170D7">
        <w:rPr>
          <w:sz w:val="12"/>
        </w:rPr>
        <w:t xml:space="preserve"> </w:t>
      </w:r>
      <w:r w:rsidRPr="005170D7">
        <w:rPr>
          <w:rStyle w:val="StyleBoldUnderline"/>
        </w:rPr>
        <w:t>Applying this principle to the practice of non-consensual retention of organs and tissues, the process of calculation requires the medical profession to consider and compare competing parental claims to a deceased child and the potential for further pain and suffering</w:t>
      </w:r>
      <w:r w:rsidRPr="005170D7">
        <w:t xml:space="preserve"> at the discovery of such retention, with society’s claim to improved healthcare.</w:t>
      </w:r>
    </w:p>
    <w:p w:rsidR="00867CB5" w:rsidRPr="005170D7" w:rsidRDefault="00867CB5" w:rsidP="00867CB5">
      <w:pPr>
        <w:rPr>
          <w:rStyle w:val="StyleBoldUnderline"/>
        </w:rPr>
      </w:pPr>
      <w:r w:rsidRPr="005170D7">
        <w:rPr>
          <w:rStyle w:val="StyleBoldUnderline"/>
        </w:rPr>
        <w:t>The third principle</w:t>
      </w:r>
      <w:r w:rsidRPr="005170D7">
        <w:t xml:space="preserve">, sometimes referred to as the evaluative component, </w:t>
      </w:r>
      <w:r w:rsidRPr="005170D7">
        <w:rPr>
          <w:rStyle w:val="StyleBoldUnderline"/>
        </w:rPr>
        <w:t>makes a claim as to what makes a good state of affairs good and a bad one bad.</w:t>
      </w:r>
      <w:r w:rsidRPr="005170D7">
        <w:t xml:space="preserve"> In applying this particular principle it is necessary</w:t>
      </w:r>
      <w:r w:rsidRPr="005170D7">
        <w:rPr>
          <w:sz w:val="12"/>
        </w:rPr>
        <w:t xml:space="preserve"> </w:t>
      </w:r>
      <w:r w:rsidRPr="005170D7">
        <w:t>to rank subsequent states of affairs so that one can tell which if any of</w:t>
      </w:r>
      <w:r w:rsidRPr="005170D7">
        <w:rPr>
          <w:sz w:val="12"/>
        </w:rPr>
        <w:t xml:space="preserve"> </w:t>
      </w:r>
      <w:r w:rsidRPr="005170D7">
        <w:t xml:space="preserve">the two is better. </w:t>
      </w:r>
      <w:r w:rsidRPr="005170D7">
        <w:rPr>
          <w:rStyle w:val="StyleBoldUnderline"/>
        </w:rPr>
        <w:t>Applying this principle to organ-retention practices, failure to use organs or tissues from the recently deceased for the purposes of research and education regardless of parental or other consent would be weighed against the possible beneﬁts that such use could bring to society.</w:t>
      </w:r>
      <w:r w:rsidRPr="005170D7">
        <w:t xml:space="preserve"> Thus, any failure to use the material would be</w:t>
      </w:r>
      <w:r w:rsidRPr="005170D7">
        <w:rPr>
          <w:sz w:val="12"/>
        </w:rPr>
        <w:t xml:space="preserve"> </w:t>
      </w:r>
      <w:r w:rsidRPr="005170D7">
        <w:t>classiﬁed as being a bad state of affairs, whilst its subsequent use,</w:t>
      </w:r>
      <w:r w:rsidRPr="005170D7">
        <w:rPr>
          <w:sz w:val="12"/>
        </w:rPr>
        <w:t xml:space="preserve"> </w:t>
      </w:r>
      <w:r w:rsidRPr="005170D7">
        <w:rPr>
          <w:rStyle w:val="StyleBoldUnderline"/>
        </w:rPr>
        <w:t>regardless of how the material was obtained, would be viewed as being a good one.</w:t>
      </w:r>
    </w:p>
    <w:p w:rsidR="00867CB5" w:rsidRPr="005170D7" w:rsidRDefault="00867CB5" w:rsidP="00867CB5">
      <w:pPr>
        <w:pStyle w:val="Heading3"/>
      </w:pPr>
      <w:r w:rsidRPr="005170D7">
        <w:lastRenderedPageBreak/>
        <w:t>Utilitarianism -&gt; Holocaust and Slavery</w:t>
      </w:r>
    </w:p>
    <w:p w:rsidR="00867CB5" w:rsidRPr="005170D7" w:rsidRDefault="00867CB5" w:rsidP="00867CB5">
      <w:pPr>
        <w:pStyle w:val="Heading4"/>
      </w:pPr>
      <w:r w:rsidRPr="005170D7">
        <w:t>Utilitarianism is morally bankrupt and fails in the real world for 4 reasons, including justification of the Holocaust and Slavery. Reject framing that allows for these atrocities.</w:t>
      </w:r>
    </w:p>
    <w:p w:rsidR="00867CB5" w:rsidRPr="005170D7" w:rsidRDefault="00867CB5" w:rsidP="00867CB5">
      <w:pPr>
        <w:rPr>
          <w:rStyle w:val="StyleStyleBold12pt"/>
        </w:rPr>
      </w:pPr>
      <w:r w:rsidRPr="005170D7">
        <w:rPr>
          <w:rStyle w:val="StyleStyleBold12pt"/>
        </w:rPr>
        <w:t>Anderson, Georgetown Masters in Government and Writer for the Probe, 4</w:t>
      </w:r>
    </w:p>
    <w:p w:rsidR="00867CB5" w:rsidRPr="005170D7" w:rsidRDefault="00867CB5" w:rsidP="00867CB5">
      <w:r w:rsidRPr="005170D7">
        <w:t>(Kirby, B.S., Oregon State University (Zoology), M.F.S., Yale University (Science), M.A., Georgetown University (Government), Kennedy Institute of Bioethics (Washington, D.C), Writer for the Probe, 2004, The Probe, “Utilitarianism: The Greatest Good for the Greatest Number”, http://www.probe.org/site/c.fdKEIMNsEoG/b.4224805/, Accessed 7/10/13, NC)</w:t>
      </w:r>
    </w:p>
    <w:p w:rsidR="00867CB5" w:rsidRPr="005170D7" w:rsidRDefault="00867CB5" w:rsidP="00867CB5">
      <w:pPr>
        <w:rPr>
          <w:rStyle w:val="Emphasis"/>
        </w:rPr>
      </w:pPr>
      <w:r w:rsidRPr="005170D7">
        <w:t xml:space="preserve">Overall, the </w:t>
      </w:r>
      <w:r w:rsidRPr="005170D7">
        <w:rPr>
          <w:rStyle w:val="StyleBoldUnderline"/>
        </w:rPr>
        <w:t>adoption of these principles requires the agent to identify as well as count the number of individuals affected, before calculating whether the planned action would increase or decrease their overall happiness and then acting accordingly.</w:t>
      </w:r>
      <w:r w:rsidRPr="005170D7">
        <w:t xml:space="preserve"> Moreover, as part of this process utilitarianism demands that each individual is counted only once, with no</w:t>
      </w:r>
      <w:r w:rsidRPr="005170D7">
        <w:rPr>
          <w:sz w:val="12"/>
        </w:rPr>
        <w:t xml:space="preserve"> </w:t>
      </w:r>
      <w:r w:rsidRPr="005170D7">
        <w:t>gradations of importance. The impact of these principles can be seen at</w:t>
      </w:r>
      <w:r w:rsidRPr="005170D7">
        <w:rPr>
          <w:sz w:val="12"/>
        </w:rPr>
        <w:t xml:space="preserve"> </w:t>
      </w:r>
      <w:r w:rsidRPr="005170D7">
        <w:t>both Bristol and Alder Hey, where the claims of the parents and next of</w:t>
      </w:r>
      <w:r w:rsidRPr="005170D7">
        <w:rPr>
          <w:sz w:val="12"/>
        </w:rPr>
        <w:t xml:space="preserve"> </w:t>
      </w:r>
      <w:r w:rsidRPr="005170D7">
        <w:t>kin were weighed against the competing claims of society in order to</w:t>
      </w:r>
      <w:r w:rsidRPr="005170D7">
        <w:rPr>
          <w:sz w:val="12"/>
        </w:rPr>
        <w:t xml:space="preserve"> </w:t>
      </w:r>
      <w:r w:rsidRPr="005170D7">
        <w:t>determine what would produce the greatest aggregate good: each</w:t>
      </w:r>
      <w:r w:rsidRPr="005170D7">
        <w:rPr>
          <w:sz w:val="12"/>
        </w:rPr>
        <w:t xml:space="preserve"> </w:t>
      </w:r>
      <w:r w:rsidRPr="005170D7">
        <w:t xml:space="preserve">party registering as one equal vote. </w:t>
      </w:r>
      <w:r w:rsidRPr="005170D7">
        <w:rPr>
          <w:rStyle w:val="Emphasis"/>
        </w:rPr>
        <w:t>The outcome was that the parents and next of kin of those recently deceased were deemed to have no call over the body when weighed against society’s competing claims— in effect, bonds of love and affection were deemed no longer relevant.</w:t>
      </w:r>
    </w:p>
    <w:p w:rsidR="00867CB5" w:rsidRPr="005170D7" w:rsidRDefault="00867CB5" w:rsidP="00867CB5">
      <w:pPr>
        <w:rPr>
          <w:rStyle w:val="StyleBoldUnderline"/>
        </w:rPr>
      </w:pPr>
      <w:r w:rsidRPr="005170D7">
        <w:t xml:space="preserve">There are also a number of problems with utilitarianism. </w:t>
      </w:r>
      <w:r w:rsidRPr="005170D7">
        <w:rPr>
          <w:rStyle w:val="StyleBoldUnderline"/>
        </w:rPr>
        <w:t xml:space="preserve">One problem with utilitarianism is that it leads to an "end justifies the means" mentality. </w:t>
      </w:r>
      <w:r w:rsidRPr="005170D7">
        <w:t xml:space="preserve">If any worthwhile end can justify the means to attain it, </w:t>
      </w:r>
      <w:r w:rsidRPr="005170D7">
        <w:rPr>
          <w:rStyle w:val="StyleBoldUnderline"/>
        </w:rPr>
        <w:t>a true ethical foundation is lost.</w:t>
      </w:r>
      <w:r w:rsidRPr="005170D7">
        <w:t xml:space="preserve"> But we all know that the end does not justify the means. </w:t>
      </w:r>
      <w:r w:rsidRPr="005170D7">
        <w:rPr>
          <w:rStyle w:val="StyleBoldUnderline"/>
        </w:rPr>
        <w:t>If that were so</w:t>
      </w:r>
      <w:r w:rsidRPr="005170D7">
        <w:t xml:space="preserve">, then </w:t>
      </w:r>
      <w:r w:rsidRPr="005170D7">
        <w:rPr>
          <w:rStyle w:val="Emphasis"/>
        </w:rPr>
        <w:t xml:space="preserve">Hitler could justify the Holocaust because the end was to purify the human race. </w:t>
      </w:r>
      <w:r w:rsidRPr="005170D7">
        <w:rPr>
          <w:rStyle w:val="StyleBoldUnderline"/>
        </w:rPr>
        <w:t>Stalin could justify his slaughter of millions because he was trying to achieve a communist utopia.</w:t>
      </w:r>
    </w:p>
    <w:p w:rsidR="00867CB5" w:rsidRPr="005170D7" w:rsidRDefault="00867CB5" w:rsidP="00867CB5">
      <w:pPr>
        <w:rPr>
          <w:rStyle w:val="StyleBoldUnderline"/>
        </w:rPr>
      </w:pPr>
      <w:r w:rsidRPr="005170D7">
        <w:t xml:space="preserve">The end never justifies the means. The means must justify themselves. A particular act cannot be judged as good simply because it may lead to a good consequence. </w:t>
      </w:r>
      <w:r w:rsidRPr="005170D7">
        <w:rPr>
          <w:rStyle w:val="StyleBoldUnderline"/>
        </w:rPr>
        <w:t>The means must be judged by some objective and consistent standard of morality.</w:t>
      </w:r>
    </w:p>
    <w:p w:rsidR="00867CB5" w:rsidRPr="005170D7" w:rsidRDefault="00867CB5" w:rsidP="00867CB5">
      <w:r w:rsidRPr="005170D7">
        <w:rPr>
          <w:rStyle w:val="StyleBoldUnderline"/>
        </w:rPr>
        <w:t xml:space="preserve">Second, </w:t>
      </w:r>
      <w:r w:rsidRPr="005170D7">
        <w:rPr>
          <w:rStyle w:val="Emphasis"/>
        </w:rPr>
        <w:t>utilitarianism cannot protect the rights of minorities if the goal is the greatest good for the greatest number. Americans</w:t>
      </w:r>
      <w:r w:rsidRPr="005170D7">
        <w:t xml:space="preserve"> in the eighteenth century </w:t>
      </w:r>
      <w:r w:rsidRPr="005170D7">
        <w:rPr>
          <w:rStyle w:val="Emphasis"/>
        </w:rPr>
        <w:t>could justify slavery</w:t>
      </w:r>
      <w:r w:rsidRPr="005170D7">
        <w:rPr>
          <w:rStyle w:val="StyleBoldUnderline"/>
        </w:rPr>
        <w:t xml:space="preserve"> on the basis that it provided a good consequence for a majority of Americans.</w:t>
      </w:r>
      <w:r w:rsidRPr="005170D7">
        <w:t xml:space="preserve"> Certainly </w:t>
      </w:r>
      <w:r w:rsidRPr="005170D7">
        <w:rPr>
          <w:rStyle w:val="StyleBoldUnderline"/>
        </w:rPr>
        <w:t>the majority benefited from cheap slave labor</w:t>
      </w:r>
      <w:r w:rsidRPr="005170D7">
        <w:t xml:space="preserve"> even though the lives of black slaves were much worse.</w:t>
      </w:r>
    </w:p>
    <w:p w:rsidR="00867CB5" w:rsidRPr="005170D7" w:rsidRDefault="00867CB5" w:rsidP="00867CB5">
      <w:r w:rsidRPr="005170D7">
        <w:rPr>
          <w:rStyle w:val="StyleBoldUnderline"/>
        </w:rPr>
        <w:t xml:space="preserve">A third problem with utilitarianism is predicting the consequences. </w:t>
      </w:r>
      <w:r w:rsidRPr="005170D7">
        <w:t xml:space="preserve">If morality is based on results, then we would have to have omniscience in order to accurately predict the consequence of any action. But </w:t>
      </w:r>
      <w:r w:rsidRPr="005170D7">
        <w:rPr>
          <w:rStyle w:val="Emphasis"/>
        </w:rPr>
        <w:t>at best we can only guess at the future, and often these educated guesses are wrong.</w:t>
      </w:r>
    </w:p>
    <w:p w:rsidR="00867CB5" w:rsidRPr="005170D7" w:rsidRDefault="00867CB5" w:rsidP="00867CB5">
      <w:pPr>
        <w:rPr>
          <w:rStyle w:val="StyleBoldUnderline"/>
        </w:rPr>
      </w:pPr>
      <w:r w:rsidRPr="005170D7">
        <w:rPr>
          <w:rStyle w:val="StyleBoldUnderline"/>
        </w:rPr>
        <w:t>A fourth problem with utilitarianism is that consequences themselves must be judged.</w:t>
      </w:r>
      <w:r w:rsidRPr="005170D7">
        <w:t xml:space="preserve"> When results occur, we must still ask whether they are good or bad results</w:t>
      </w:r>
      <w:r w:rsidRPr="005170D7">
        <w:rPr>
          <w:rStyle w:val="StyleBoldUnderline"/>
        </w:rPr>
        <w:t>. Utilitarianism provides no objective and consistent foundation to judge results because results are the mechanism used to judge the action itself.</w:t>
      </w:r>
    </w:p>
    <w:p w:rsidR="00867CB5" w:rsidRPr="005170D7" w:rsidRDefault="00867CB5" w:rsidP="007B6084">
      <w:pPr>
        <w:pStyle w:val="Heading1"/>
      </w:pPr>
      <w:r w:rsidRPr="005170D7">
        <w:lastRenderedPageBreak/>
        <w:t>Cuba Terrorism DA</w:t>
      </w:r>
    </w:p>
    <w:p w:rsidR="00867CB5" w:rsidRPr="005170D7" w:rsidRDefault="00867CB5" w:rsidP="00867CB5">
      <w:pPr>
        <w:pStyle w:val="Heading3"/>
        <w:rPr>
          <w:rFonts w:cs="Times New Roman"/>
        </w:rPr>
      </w:pPr>
      <w:r w:rsidRPr="005170D7">
        <w:rPr>
          <w:rFonts w:cs="Times New Roman"/>
        </w:rPr>
        <w:lastRenderedPageBreak/>
        <w:t>AT: Cuba supports Terrorism</w:t>
      </w:r>
    </w:p>
    <w:p w:rsidR="00867CB5" w:rsidRPr="005170D7" w:rsidRDefault="00867CB5" w:rsidP="00867CB5">
      <w:pPr>
        <w:pStyle w:val="Heading4"/>
        <w:rPr>
          <w:rFonts w:cs="Times New Roman"/>
        </w:rPr>
      </w:pPr>
      <w:r w:rsidRPr="005170D7">
        <w:rPr>
          <w:rFonts w:cs="Times New Roman"/>
        </w:rPr>
        <w:t xml:space="preserve">Cuba’s presence on the list of states sponsoring terrorism is outdated, hypocritical, manipulative, </w:t>
      </w:r>
    </w:p>
    <w:p w:rsidR="00867CB5" w:rsidRPr="005170D7" w:rsidRDefault="00867CB5" w:rsidP="00867CB5">
      <w:pPr>
        <w:rPr>
          <w:rStyle w:val="StyleStyleBold12pt"/>
          <w:rFonts w:cs="Times New Roman"/>
        </w:rPr>
      </w:pPr>
      <w:r w:rsidRPr="005170D7">
        <w:rPr>
          <w:rStyle w:val="StyleStyleBold12pt"/>
          <w:rFonts w:cs="Times New Roman"/>
        </w:rPr>
        <w:t>Bolander, research fellow at the Council on Hemispheric Affairs, 13</w:t>
      </w:r>
    </w:p>
    <w:p w:rsidR="00867CB5" w:rsidRPr="005170D7" w:rsidRDefault="00867CB5" w:rsidP="00867CB5">
      <w:pPr>
        <w:rPr>
          <w:rFonts w:cs="Times New Roman"/>
        </w:rPr>
      </w:pPr>
      <w:r w:rsidRPr="005170D7">
        <w:rPr>
          <w:rFonts w:cs="Times New Roman"/>
        </w:rPr>
        <w:t xml:space="preserve">[Keith, 5/31, The Guardian, “Cuba is hardly a 'state sponsor of terror'”, </w:t>
      </w:r>
      <w:hyperlink r:id="rId65" w:history="1">
        <w:r w:rsidRPr="005170D7">
          <w:rPr>
            <w:rStyle w:val="Hyperlink"/>
            <w:rFonts w:cs="Times New Roman"/>
          </w:rPr>
          <w:t>http://www.guardian.co.uk/commentisfree/2013/may/31/cuba-us-terror-sponsors-list</w:t>
        </w:r>
      </w:hyperlink>
      <w:r w:rsidRPr="005170D7">
        <w:rPr>
          <w:rFonts w:cs="Times New Roman"/>
        </w:rPr>
        <w:t>, accessed 6/24/13, VJ]</w:t>
      </w:r>
    </w:p>
    <w:p w:rsidR="00867CB5" w:rsidRPr="005170D7" w:rsidRDefault="00867CB5" w:rsidP="00867CB5">
      <w:r w:rsidRPr="005170D7">
        <w:rPr>
          <w:sz w:val="14"/>
        </w:rPr>
        <w:t xml:space="preserve">While an attentive US audience watched President Obama outline his plan to wind down America's long war on terror last week, </w:t>
      </w:r>
      <w:r w:rsidRPr="005170D7">
        <w:rPr>
          <w:rStyle w:val="StyleBoldUnderline"/>
          <w:rFonts w:cs="Times New Roman"/>
        </w:rPr>
        <w:t xml:space="preserve">officials in Havana were shaking their heads in bewilderment and anger over how the issue of terrorism continues to be cynically manipulated against the </w:t>
      </w:r>
      <w:r w:rsidRPr="005170D7">
        <w:rPr>
          <w:sz w:val="14"/>
        </w:rPr>
        <w:t xml:space="preserve">island </w:t>
      </w:r>
      <w:r w:rsidRPr="005170D7">
        <w:rPr>
          <w:rStyle w:val="StyleBoldUnderline"/>
          <w:rFonts w:cs="Times New Roman"/>
        </w:rPr>
        <w:t>nation</w:t>
      </w:r>
      <w:r w:rsidRPr="005170D7">
        <w:rPr>
          <w:sz w:val="14"/>
        </w:rPr>
        <w:t xml:space="preserve">. </w:t>
      </w:r>
      <w:r w:rsidRPr="005170D7">
        <w:rPr>
          <w:rStyle w:val="StyleBoldUnderline"/>
          <w:rFonts w:cs="Times New Roman"/>
        </w:rPr>
        <w:t xml:space="preserve">What raised their ire was the recent announcement that Cuba would remain on the </w:t>
      </w:r>
      <w:r w:rsidRPr="005170D7">
        <w:rPr>
          <w:sz w:val="14"/>
        </w:rPr>
        <w:t>State Department's controversial</w:t>
      </w:r>
      <w:r w:rsidRPr="005170D7">
        <w:rPr>
          <w:rStyle w:val="StyleBoldUnderline"/>
          <w:rFonts w:cs="Times New Roman"/>
        </w:rPr>
        <w:t xml:space="preserve"> list of states that sponsor terrorism</w:t>
      </w:r>
      <w:r w:rsidRPr="005170D7">
        <w:rPr>
          <w:sz w:val="14"/>
        </w:rPr>
        <w:t xml:space="preserve">. The long-awaited annual report on international terrorism from the State Department was released Thursday, and confirmed what officials had already indicated – that Cuba is staying on the list along with Iran, Sudan and Syria. State Department spokesman Patrick Ventrell confirmed the administration "has no current plans to remove Cuba". </w:t>
      </w:r>
      <w:r w:rsidRPr="005170D7">
        <w:rPr>
          <w:rStyle w:val="StyleBoldUnderline"/>
          <w:rFonts w:cs="Times New Roman"/>
        </w:rPr>
        <w:t>The decision came as a disappointment for those who were expecting</w:t>
      </w:r>
      <w:r w:rsidRPr="005170D7">
        <w:rPr>
          <w:sz w:val="14"/>
        </w:rPr>
        <w:t xml:space="preserve"> new Secretary of State John </w:t>
      </w:r>
      <w:r w:rsidRPr="005170D7">
        <w:rPr>
          <w:rStyle w:val="StyleBoldUnderline"/>
          <w:rFonts w:cs="Times New Roman"/>
        </w:rPr>
        <w:t>Kerry</w:t>
      </w:r>
      <w:r w:rsidRPr="005170D7">
        <w:rPr>
          <w:sz w:val="14"/>
        </w:rPr>
        <w:t xml:space="preserve">, a </w:t>
      </w:r>
      <w:r w:rsidRPr="005170D7">
        <w:t>long-time critic of America's counter-productive policy against the Castro government,</w:t>
      </w:r>
      <w:r w:rsidRPr="005170D7">
        <w:rPr>
          <w:rStyle w:val="StyleBoldUnderline"/>
          <w:rFonts w:cs="Times New Roman"/>
        </w:rPr>
        <w:t xml:space="preserve"> might recommend Cuba's removal.</w:t>
      </w:r>
      <w:r w:rsidRPr="005170D7">
        <w:rPr>
          <w:sz w:val="14"/>
        </w:rPr>
        <w:t xml:space="preserve"> The fact he hasn't demonstrates how difficult it is to change the dynamics of the antagonistic relationship between these two ideological adversaries. Cuba was originally included on the list in 1982, replacing a then-friendly Iraq. </w:t>
      </w:r>
      <w:r w:rsidRPr="005170D7">
        <w:rPr>
          <w:rStyle w:val="StyleBoldUnderline"/>
          <w:rFonts w:cs="Times New Roman"/>
        </w:rPr>
        <w:t>The designation levies comprehensive economic punishments against Havana</w:t>
      </w:r>
      <w:r w:rsidRPr="005170D7">
        <w:rPr>
          <w:sz w:val="14"/>
        </w:rPr>
        <w:t xml:space="preserve"> as part of the overall strategy of regime change </w:t>
      </w:r>
      <w:r w:rsidRPr="005170D7">
        <w:t>that includes a decades-long economic embargo, unrelenting propaganda, extra-territorial application of American laws.</w:t>
      </w:r>
      <w:r w:rsidRPr="005170D7">
        <w:rPr>
          <w:rStyle w:val="StyleBoldUnderline"/>
          <w:rFonts w:cs="Times New Roman"/>
        </w:rPr>
        <w:t xml:space="preserve"> </w:t>
      </w:r>
      <w:r w:rsidRPr="005170D7">
        <w:rPr>
          <w:sz w:val="14"/>
        </w:rPr>
        <w:t xml:space="preserve">For its part, </w:t>
      </w:r>
      <w:r w:rsidRPr="005170D7">
        <w:rPr>
          <w:rStyle w:val="StyleBoldUnderline"/>
          <w:rFonts w:cs="Times New Roman"/>
        </w:rPr>
        <w:t xml:space="preserve">Cuba calls its continued inclusion on the list "shameful" and pandering to a small community of former Cuban citizens who now live in Florida. Cuba also asserts that the US has actually undertaken actions on the island that have resulted in the deaths of innocent civilians. </w:t>
      </w:r>
      <w:r w:rsidRPr="005170D7">
        <w:rPr>
          <w:sz w:val="14"/>
        </w:rPr>
        <w:t>An official of the country's foreign relations department, MINREX, who asked to remain anonymous, complained: "</w:t>
      </w:r>
      <w:r w:rsidRPr="005170D7">
        <w:rPr>
          <w:rStyle w:val="StyleBoldUnderline"/>
          <w:rFonts w:cs="Times New Roman"/>
        </w:rPr>
        <w:t xml:space="preserve">It is ridiculous that the United States continues to include Cuba on an arbitrary list of states that sponsor terrorism, while it is Cuba that has suffered so much from terrorism – </w:t>
      </w:r>
      <w:r w:rsidRPr="005170D7">
        <w:rPr>
          <w:rStyle w:val="Emphasis"/>
          <w:rFonts w:cs="Times New Roman"/>
        </w:rPr>
        <w:t xml:space="preserve">originating from the United States." </w:t>
      </w:r>
      <w:r w:rsidRPr="005170D7">
        <w:rPr>
          <w:sz w:val="14"/>
        </w:rPr>
        <w:t xml:space="preserve">The so-called terrorism against Cuba began shortly after the triumph of the Revolution in 1959. In </w:t>
      </w:r>
      <w:r w:rsidRPr="005170D7">
        <w:rPr>
          <w:rStyle w:val="StyleBoldUnderline"/>
          <w:rFonts w:cs="Times New Roman"/>
        </w:rPr>
        <w:t>the early 1960s a covert CIA program known as Operation Mongoose led to the killing of teachers, farmers, government officials and the destruction of agricultural and non-military industrial targets. Other incidents involved attacks on villages, biological terrorism including the introduction of Dengue 2 that resulted in the deaths of more than 100 children in 1981, and a 1997 bombing campaign against tourist facilities</w:t>
      </w:r>
      <w:r w:rsidRPr="005170D7">
        <w:rPr>
          <w:sz w:val="14"/>
        </w:rPr>
        <w:t xml:space="preserve"> in Havana and Varadero that killed Canadian-Italian tourist Fabio Di Celmo and injured dozens. </w:t>
      </w:r>
      <w:r w:rsidRPr="005170D7">
        <w:rPr>
          <w:rStyle w:val="StyleBoldUnderline"/>
          <w:rFonts w:cs="Times New Roman"/>
        </w:rPr>
        <w:t>The most infamous act of terrorism occurred with the bombing of Cubana Airlines in 1976, killing all 72 on board. One of the two recognized masterminds, former CIA agent Luis Posada Carriles</w:t>
      </w:r>
      <w:r w:rsidRPr="005170D7">
        <w:rPr>
          <w:sz w:val="14"/>
        </w:rPr>
        <w:t xml:space="preserve">, has a long history of suspected terrorist activities against his former homeland; at one point bragging to the New York Times of his involvement in the hotel bombings. </w:t>
      </w:r>
      <w:r w:rsidRPr="005170D7">
        <w:rPr>
          <w:rStyle w:val="StyleBoldUnderline"/>
          <w:rFonts w:cs="Times New Roman"/>
        </w:rPr>
        <w:t>Posada continues to live a quiet life in Miami</w:t>
      </w:r>
      <w:r w:rsidRPr="005170D7">
        <w:rPr>
          <w:sz w:val="14"/>
        </w:rPr>
        <w:t>, considered a hero among many of the first generation exiles whose anti-revolutionary fervor has yet to diminish. The other architect of the Cubana Airlines bombing, Orlando Bosch, died peacefully in Miami a few years ago. As a result of these terrorist activities, the Cuban government sent intelligence officers to Florida in the 1990s to infiltrate Cuban-American organizations in an effort to thwart further acts. The agents, known as the Cuban Five, were uncovered by the FBI and are serving long prison terms.</w:t>
      </w:r>
      <w:r w:rsidRPr="005170D7">
        <w:rPr>
          <w:rStyle w:val="StyleBoldUnderline"/>
          <w:rFonts w:cs="Times New Roman"/>
        </w:rPr>
        <w:t xml:space="preserve"> </w:t>
      </w:r>
      <w:r w:rsidRPr="005170D7">
        <w:t>While Cuba's status as a state sponsor of terrorism remains unchanged,</w:t>
      </w:r>
      <w:r w:rsidRPr="005170D7">
        <w:rPr>
          <w:rStyle w:val="StyleBoldUnderline"/>
          <w:rFonts w:cs="Times New Roman"/>
        </w:rPr>
        <w:t xml:space="preserve"> </w:t>
      </w:r>
      <w:r w:rsidRPr="005170D7">
        <w:t>other countries that might be considered more deserving, such as North Korea and Pakistan, aren't on the list.</w:t>
      </w:r>
      <w:r w:rsidRPr="005170D7">
        <w:rPr>
          <w:rStyle w:val="StyleBoldUnderline"/>
          <w:rFonts w:cs="Times New Roman"/>
        </w:rPr>
        <w:t xml:space="preserve"> What makes it all the more galling for the Castro government are the arguments the United States has advanced to justify Cuba's inclusion – the most egregious stemming from the charge Cuba was not sufficiently supportive of the US war on terror or the invasion of Iraq, and was unwilling to help track or seize assets allegedly held by terrorists.</w:t>
      </w:r>
      <w:r w:rsidRPr="005170D7">
        <w:rPr>
          <w:sz w:val="14"/>
        </w:rPr>
        <w:t xml:space="preserve"> A 2004 State Department report asserted that "Cuba continued to actively oppose the US-led coalition prosecuting the global war on terrorism</w:t>
      </w:r>
      <w:r w:rsidRPr="005170D7">
        <w:rPr>
          <w:rStyle w:val="StyleBoldUnderline"/>
          <w:rFonts w:cs="Times New Roman"/>
        </w:rPr>
        <w:t xml:space="preserve">." In reality, the Cuban </w:t>
      </w:r>
      <w:r w:rsidRPr="005170D7">
        <w:rPr>
          <w:rStyle w:val="StyleBoldUnderline"/>
          <w:rFonts w:cs="Times New Roman"/>
        </w:rPr>
        <w:lastRenderedPageBreak/>
        <w:t>side has consistently denounced all forms of terrorism</w:t>
      </w:r>
      <w:r w:rsidRPr="005170D7">
        <w:rPr>
          <w:sz w:val="14"/>
        </w:rPr>
        <w:t xml:space="preserve">, including the recent Boston Marathon bombings that brought quick condolences from the island leadership. Other rationales over the past 30 years to keep Cuba on the list have ranged from its support for left-wing rebels in Latin America, its relationship with the former Soviet Union, treatment of political prisoners and allowing members from alleged terrorist organizations such as Columbia's FARC and Spain's separatist Basque movement ETA to reside on the island. Even when those issues were resolved, including the dissolution of the Soviet Union more than 20 years ago, Cuba found its unmerited designation had not changed. One long standing reason, that Havana permits refugees from American justice to find safe haven on the island, was re-invigorated with a ruling that was timed almost perfectly with the announcement that Cuba would not be taken off the terrorist list. Assata Shakur, accused of killing a New Jersey state trooper 40 years ago, was suddenly labeled as a most wanted terrorist by the FBI, with a $2m price tag on her head. Shakur, who fled to Cuba in 1979 and was given political asylum, has consistently maintained her innocence. Categorizing Shakur as a terrorist could potentially endanger her life from those wanting to collect the bounty, and has led State Department officials to utilize her changed status as justification to keep Cuba on the list. </w:t>
      </w:r>
      <w:r w:rsidRPr="005170D7">
        <w:rPr>
          <w:rStyle w:val="StyleBoldUnderline"/>
          <w:rFonts w:cs="Times New Roman"/>
        </w:rPr>
        <w:t xml:space="preserve">There is no legitimate reason to use the arbitrary terrorism list as a political weapon against Cuba. To continue to do so simply exposes the State Department to charges of hypocrisy and manipulation of a serious threat based solely on ideological differences. </w:t>
      </w:r>
      <w:r w:rsidRPr="005170D7">
        <w:t>Most importantly, it gives insult to all those who have been actual victims of terrorism.</w:t>
      </w:r>
    </w:p>
    <w:p w:rsidR="00867CB5" w:rsidRPr="005170D7" w:rsidRDefault="00867CB5" w:rsidP="00867CB5">
      <w:pPr>
        <w:rPr>
          <w:rFonts w:cs="Times New Roman"/>
        </w:rPr>
      </w:pPr>
    </w:p>
    <w:p w:rsidR="00867CB5" w:rsidRPr="005170D7" w:rsidRDefault="00867CB5" w:rsidP="00867CB5">
      <w:pPr>
        <w:pStyle w:val="Heading4"/>
        <w:rPr>
          <w:rFonts w:cs="Times New Roman"/>
        </w:rPr>
      </w:pPr>
      <w:r w:rsidRPr="005170D7">
        <w:rPr>
          <w:rFonts w:cs="Times New Roman"/>
        </w:rPr>
        <w:t>The field constructs terrorism from a gendered and a Eurocentric perspective under the disguise of objectivity proving a need for the critical terrorism studies’ constructivist approaches.</w:t>
      </w:r>
    </w:p>
    <w:p w:rsidR="00867CB5" w:rsidRPr="005170D7" w:rsidRDefault="00867CB5" w:rsidP="00867CB5">
      <w:pPr>
        <w:rPr>
          <w:rStyle w:val="StyleStyleBold12pt"/>
          <w:rFonts w:cs="Times New Roman"/>
        </w:rPr>
      </w:pPr>
      <w:r w:rsidRPr="005170D7">
        <w:rPr>
          <w:rStyle w:val="StyleStyleBold12pt"/>
          <w:rFonts w:cs="Times New Roman"/>
        </w:rPr>
        <w:t xml:space="preserve">Jackson, Senior Researcher at the Centre for the Study of Radicalization and Contemporary Political Violence, 7 </w:t>
      </w:r>
    </w:p>
    <w:p w:rsidR="00867CB5" w:rsidRPr="005170D7" w:rsidRDefault="00867CB5" w:rsidP="00867CB5">
      <w:pPr>
        <w:rPr>
          <w:rFonts w:cs="Times New Roman"/>
        </w:rPr>
      </w:pPr>
      <w:r w:rsidRPr="005170D7">
        <w:rPr>
          <w:rFonts w:cs="Times New Roman"/>
          <w:color w:val="000000"/>
          <w:sz w:val="24"/>
        </w:rPr>
        <w:t>[Richard, March 3, 2007, International Studies Association, “Terrorism Studies and the Politics of State Power,”http://cadair.aber.ac.uk/dspace/bitstream/handle/2160/1951/ISA-2007-Paper-CTS-Jackson2.pdf?sequence=1, accessed 6/28/13, AS]</w:t>
      </w:r>
    </w:p>
    <w:p w:rsidR="00867CB5" w:rsidRPr="005170D7" w:rsidRDefault="00867CB5" w:rsidP="00867CB5">
      <w:pPr>
        <w:rPr>
          <w:rStyle w:val="StyleBoldUnderline"/>
          <w:rFonts w:cs="Times New Roman"/>
          <w:b w:val="0"/>
        </w:rPr>
      </w:pPr>
      <w:r w:rsidRPr="005170D7">
        <w:rPr>
          <w:rFonts w:cs="Times New Roman"/>
        </w:rPr>
        <w:t xml:space="preserve">CTS rests upon a number of specific epistemological commitments, including an ¶ understanding of knowledge as a social process constructed through language, discourse ¶ and inter-subjective practices. From this perspective, </w:t>
      </w:r>
      <w:r w:rsidRPr="005170D7">
        <w:rPr>
          <w:rStyle w:val="StyleBoldUnderline"/>
          <w:rFonts w:cs="Times New Roman"/>
        </w:rPr>
        <w:t>it is understood that terrorism</w:t>
      </w:r>
      <w:r w:rsidRPr="005170D7">
        <w:rPr>
          <w:rFonts w:cs="Times New Roman"/>
        </w:rPr>
        <w:t xml:space="preserve"> </w:t>
      </w:r>
      <w:r w:rsidRPr="005170D7">
        <w:rPr>
          <w:rFonts w:cs="Times New Roman"/>
          <w:sz w:val="12"/>
        </w:rPr>
        <w:t xml:space="preserve">¶ </w:t>
      </w:r>
      <w:r w:rsidRPr="005170D7">
        <w:rPr>
          <w:rStyle w:val="StyleBoldUnderline"/>
          <w:rFonts w:cs="Times New Roman"/>
        </w:rPr>
        <w:t xml:space="preserve">knowledge always reflects the social-cultural context within which it emerges, which </w:t>
      </w:r>
      <w:r w:rsidRPr="005170D7">
        <w:rPr>
          <w:rFonts w:cs="Times New Roman"/>
          <w:sz w:val="12"/>
        </w:rPr>
        <w:t xml:space="preserve">¶ </w:t>
      </w:r>
      <w:r w:rsidRPr="005170D7">
        <w:rPr>
          <w:rStyle w:val="StyleBoldUnderline"/>
          <w:rFonts w:cs="Times New Roman"/>
        </w:rPr>
        <w:t xml:space="preserve">means among other things that </w:t>
      </w:r>
      <w:r w:rsidRPr="005170D7">
        <w:rPr>
          <w:rStyle w:val="Emphasis"/>
          <w:rFonts w:cs="Times New Roman"/>
        </w:rPr>
        <w:t>it is highly gendered and Eurocentric</w:t>
      </w:r>
      <w:r w:rsidRPr="005170D7">
        <w:rPr>
          <w:rStyle w:val="StyleBoldUnderline"/>
          <w:rFonts w:cs="Times New Roman"/>
        </w:rPr>
        <w:t>.</w:t>
      </w:r>
      <w:r w:rsidRPr="005170D7">
        <w:rPr>
          <w:rFonts w:cs="Times New Roman"/>
        </w:rPr>
        <w:t xml:space="preserve"> CTS understands ¶ that knowledge is always intimately connected to power, that knowledge is „always for ¶ someone and for some purpose‟ and that „regimes of truth‟ function to entrench certain ¶ hierarchies of power and exclude alternative, counter-hegemonic forms of knowledge and ¶ practice. </w:t>
      </w:r>
      <w:r w:rsidRPr="005170D7">
        <w:rPr>
          <w:rStyle w:val="StyleBoldUnderline"/>
          <w:rFonts w:cs="Times New Roman"/>
        </w:rPr>
        <w:t>CTS therefore, starts with an acceptance of the basic insecurity of all knowledge</w:t>
      </w:r>
      <w:r w:rsidRPr="005170D7">
        <w:rPr>
          <w:rFonts w:cs="Times New Roman"/>
          <w:sz w:val="12"/>
        </w:rPr>
        <w:t xml:space="preserve">¶ </w:t>
      </w:r>
      <w:r w:rsidRPr="005170D7">
        <w:rPr>
          <w:rStyle w:val="StyleBoldUnderline"/>
          <w:rFonts w:cs="Times New Roman"/>
        </w:rPr>
        <w:t>and the impossibility of neutral or objective knowledge about terrorism</w:t>
      </w:r>
      <w:r w:rsidRPr="005170D7">
        <w:rPr>
          <w:rFonts w:cs="Times New Roman"/>
        </w:rPr>
        <w:t>.55 It also evinces ¶ an acute sensitivity to the ways in which terrorism knowledge can be deployed as a ¶ political technology in the furtherance of hegemonic projects and directs attention to the ¶ inerests that underlie knowledge claims. Thus, CTS starts by asking: who is terrorism ¶ knowledge for, and what functions does it serve in supporting their interests</w:t>
      </w:r>
      <w:proofErr w:type="gramStart"/>
      <w:r w:rsidRPr="005170D7">
        <w:rPr>
          <w:rFonts w:cs="Times New Roman"/>
        </w:rPr>
        <w:t>?¶</w:t>
      </w:r>
      <w:proofErr w:type="gramEnd"/>
      <w:r w:rsidRPr="005170D7">
        <w:rPr>
          <w:rFonts w:cs="Times New Roman"/>
        </w:rPr>
        <w:t xml:space="preserve"> There are at least three practical consequences of this broad epistemological ¶ orientation. First, similar to the field of Critical Security Studies (CSS), </w:t>
      </w:r>
      <w:r w:rsidRPr="005170D7">
        <w:rPr>
          <w:rStyle w:val="StyleBoldUnderline"/>
          <w:rFonts w:cs="Times New Roman"/>
        </w:rPr>
        <w:t xml:space="preserve">CTS begins from </w:t>
      </w:r>
      <w:r w:rsidRPr="005170D7">
        <w:rPr>
          <w:rFonts w:cs="Times New Roman"/>
          <w:sz w:val="12"/>
        </w:rPr>
        <w:t xml:space="preserve">¶ </w:t>
      </w:r>
      <w:r w:rsidRPr="005170D7">
        <w:rPr>
          <w:rStyle w:val="StyleBoldUnderline"/>
          <w:rFonts w:cs="Times New Roman"/>
        </w:rPr>
        <w:t>an analysis of the epistemological and ontological claims that make the discipline  possible in the first place,</w:t>
      </w:r>
      <w:r w:rsidRPr="005170D7">
        <w:rPr>
          <w:rFonts w:cs="Times New Roman"/>
          <w:sz w:val="12"/>
        </w:rPr>
        <w:t xml:space="preserve">¶ </w:t>
      </w:r>
      <w:r w:rsidRPr="005170D7">
        <w:rPr>
          <w:rFonts w:cs="Times New Roman"/>
        </w:rPr>
        <w:t xml:space="preserve">56 </w:t>
      </w:r>
      <w:r w:rsidRPr="005170D7">
        <w:rPr>
          <w:rStyle w:val="StyleBoldUnderline"/>
          <w:rFonts w:cs="Times New Roman"/>
        </w:rPr>
        <w:t>in particular, the false naturalism of traditional theory and the political content of all terrorism knowledge</w:t>
      </w:r>
      <w:r w:rsidRPr="005170D7">
        <w:rPr>
          <w:rFonts w:cs="Times New Roman"/>
        </w:rPr>
        <w:t xml:space="preserve">. More specifically, its research focuses on ¶ uncovering and understanding the aims of knowledge-production within terrorism ¶ studies, the operation of the terrorism studies epistemic community and more broadly, the ¶ social and political construction of terrorism knowledge. </w:t>
      </w:r>
      <w:r w:rsidRPr="005170D7">
        <w:rPr>
          <w:rStyle w:val="StyleBoldUnderline"/>
          <w:rFonts w:cs="Times New Roman"/>
        </w:rPr>
        <w:t>Such analysis can be achieved</w:t>
      </w:r>
      <w:r w:rsidRPr="005170D7">
        <w:rPr>
          <w:rFonts w:cs="Times New Roman"/>
        </w:rPr>
        <w:t xml:space="preserve"> </w:t>
      </w:r>
      <w:r w:rsidRPr="005170D7">
        <w:rPr>
          <w:rFonts w:cs="Times New Roman"/>
          <w:sz w:val="12"/>
        </w:rPr>
        <w:t>¶</w:t>
      </w:r>
      <w:r w:rsidRPr="005170D7">
        <w:rPr>
          <w:rStyle w:val="StyleBoldUnderline"/>
          <w:rFonts w:cs="Times New Roman"/>
        </w:rPr>
        <w:t xml:space="preserve"> using deconstructive, narrative, genealogical, ethnographic and historical analyses, as</w:t>
      </w:r>
      <w:r w:rsidRPr="005170D7">
        <w:rPr>
          <w:rFonts w:cs="Times New Roman"/>
        </w:rPr>
        <w:t xml:space="preserve"> </w:t>
      </w:r>
      <w:r w:rsidRPr="005170D7">
        <w:rPr>
          <w:rFonts w:cs="Times New Roman"/>
          <w:sz w:val="12"/>
        </w:rPr>
        <w:t xml:space="preserve">¶ </w:t>
      </w:r>
      <w:r w:rsidRPr="005170D7">
        <w:rPr>
          <w:rStyle w:val="StyleBoldUnderline"/>
          <w:rFonts w:cs="Times New Roman"/>
        </w:rPr>
        <w:t>well as neo-Gramscian and Constructivist approaches.</w:t>
      </w:r>
      <w:r w:rsidRPr="005170D7">
        <w:rPr>
          <w:rFonts w:cs="Times New Roman"/>
        </w:rPr>
        <w:t xml:space="preserve"> The purpose of such research is ¶ not simply descriptive nor is it to establish the „correct‟ or „real truth‟ of </w:t>
      </w:r>
      <w:r w:rsidRPr="005170D7">
        <w:rPr>
          <w:rFonts w:cs="Times New Roman"/>
        </w:rPr>
        <w:lastRenderedPageBreak/>
        <w:t xml:space="preserve">terrorism; rather, </w:t>
      </w:r>
      <w:r w:rsidRPr="005170D7">
        <w:rPr>
          <w:rFonts w:cs="Times New Roman"/>
          <w:sz w:val="12"/>
        </w:rPr>
        <w:t xml:space="preserve">¶ </w:t>
      </w:r>
      <w:r w:rsidRPr="005170D7">
        <w:rPr>
          <w:rStyle w:val="StyleBoldUnderline"/>
          <w:rFonts w:cs="Times New Roman"/>
        </w:rPr>
        <w:t xml:space="preserve">it aims to destabilise dominant interpretations and demonstrate the inherently contested </w:t>
      </w:r>
      <w:r w:rsidRPr="005170D7">
        <w:rPr>
          <w:rFonts w:cs="Times New Roman"/>
          <w:sz w:val="12"/>
        </w:rPr>
        <w:t xml:space="preserve">¶ </w:t>
      </w:r>
      <w:r w:rsidRPr="005170D7">
        <w:rPr>
          <w:rStyle w:val="StyleBoldUnderline"/>
          <w:rFonts w:cs="Times New Roman"/>
        </w:rPr>
        <w:t>and political nature of the discourse</w:t>
      </w:r>
      <w:r w:rsidRPr="005170D7">
        <w:rPr>
          <w:rFonts w:cs="Times New Roman"/>
        </w:rPr>
        <w:t xml:space="preserve">. It aims to reveal the politics behind seemingly ¶ neutral knowledge.¶ A second practical consequence for CTS research is a continuous and transparent ¶ critical-normative reflexivity in the knowledge-production process.57 That is, </w:t>
      </w:r>
      <w:r w:rsidRPr="005170D7">
        <w:rPr>
          <w:rStyle w:val="StyleBoldUnderline"/>
          <w:rFonts w:cs="Times New Roman"/>
        </w:rPr>
        <w:t>CTS</w:t>
      </w:r>
      <w:r w:rsidRPr="005170D7">
        <w:rPr>
          <w:rFonts w:cs="Times New Roman"/>
        </w:rPr>
        <w:t xml:space="preserve"> </w:t>
      </w:r>
      <w:r w:rsidRPr="005170D7">
        <w:rPr>
          <w:rFonts w:cs="Times New Roman"/>
          <w:sz w:val="12"/>
        </w:rPr>
        <w:t xml:space="preserve">¶ </w:t>
      </w:r>
      <w:r w:rsidRPr="005170D7">
        <w:rPr>
          <w:rStyle w:val="StyleBoldUnderline"/>
          <w:rFonts w:cs="Times New Roman"/>
        </w:rPr>
        <w:t xml:space="preserve">research acknowledges the impossibility of neutral or objective terrorism knowledge and </w:t>
      </w:r>
      <w:r w:rsidRPr="005170D7">
        <w:rPr>
          <w:rFonts w:cs="Times New Roman"/>
          <w:sz w:val="12"/>
        </w:rPr>
        <w:t xml:space="preserve">¶ </w:t>
      </w:r>
      <w:r w:rsidRPr="005170D7">
        <w:rPr>
          <w:rStyle w:val="StyleBoldUnderline"/>
          <w:rFonts w:cs="Times New Roman"/>
        </w:rPr>
        <w:t>evinces an acute awareness of the political use to which it can be put, as well as its inbuilt</w:t>
      </w:r>
      <w:r w:rsidRPr="005170D7">
        <w:rPr>
          <w:rFonts w:cs="Times New Roman"/>
        </w:rPr>
        <w:t xml:space="preserve"> </w:t>
      </w:r>
      <w:r w:rsidRPr="005170D7">
        <w:rPr>
          <w:rFonts w:cs="Times New Roman"/>
          <w:sz w:val="12"/>
        </w:rPr>
        <w:t xml:space="preserve">¶ </w:t>
      </w:r>
      <w:r w:rsidRPr="005170D7">
        <w:rPr>
          <w:rStyle w:val="StyleBoldUnderline"/>
          <w:rFonts w:cs="Times New Roman"/>
        </w:rPr>
        <w:t>biases and assumptions.</w:t>
      </w:r>
      <w:r w:rsidRPr="005170D7">
        <w:rPr>
          <w:rFonts w:cs="Times New Roman"/>
        </w:rPr>
        <w:t xml:space="preserve"> It thus attempts to avoid the uncritical use of labels, assumptions ¶ and narratives regarding terrorism in ways that would naturalize them or imply that they ¶ were uncontested. </w:t>
      </w:r>
      <w:r w:rsidRPr="005170D7">
        <w:rPr>
          <w:rStyle w:val="StyleBoldUnderline"/>
          <w:rFonts w:cs="Times New Roman"/>
        </w:rPr>
        <w:t>Crucial in this respect is an appreciation of the inherently gendered and</w:t>
      </w:r>
      <w:r w:rsidRPr="005170D7">
        <w:rPr>
          <w:rFonts w:cs="Times New Roman"/>
        </w:rPr>
        <w:t xml:space="preserve"> </w:t>
      </w:r>
      <w:r w:rsidRPr="005170D7">
        <w:rPr>
          <w:rFonts w:cs="Times New Roman"/>
          <w:sz w:val="12"/>
        </w:rPr>
        <w:t>¶</w:t>
      </w:r>
      <w:r w:rsidRPr="005170D7">
        <w:rPr>
          <w:rStyle w:val="StyleBoldUnderline"/>
          <w:rFonts w:cs="Times New Roman"/>
        </w:rPr>
        <w:t xml:space="preserve"> Eurocentric character of dominant knowledge and discourse on terrorism. A third consequence for CTS research is methodological and disciplinary </w:t>
      </w:r>
      <w:r w:rsidRPr="005170D7">
        <w:rPr>
          <w:rStyle w:val="StyleBoldUnderline"/>
          <w:rFonts w:cs="Times New Roman"/>
          <w:sz w:val="12"/>
        </w:rPr>
        <w:t xml:space="preserve">¶ </w:t>
      </w:r>
      <w:r w:rsidRPr="005170D7">
        <w:rPr>
          <w:rStyle w:val="StyleBoldUnderline"/>
          <w:rFonts w:cs="Times New Roman"/>
        </w:rPr>
        <w:t xml:space="preserve">pluralism, in particular, a willingness to adopt post-positivist and non-international </w:t>
      </w:r>
      <w:r w:rsidRPr="005170D7">
        <w:rPr>
          <w:rStyle w:val="StyleBoldUnderline"/>
          <w:rFonts w:cs="Times New Roman"/>
          <w:sz w:val="12"/>
        </w:rPr>
        <w:t xml:space="preserve">¶ </w:t>
      </w:r>
      <w:r w:rsidRPr="005170D7">
        <w:rPr>
          <w:rStyle w:val="StyleBoldUnderline"/>
          <w:rFonts w:cs="Times New Roman"/>
        </w:rPr>
        <w:t xml:space="preserve">relations-based methods and approaches. In this sense, CTS refuses to privilege </w:t>
      </w:r>
      <w:r w:rsidRPr="005170D7">
        <w:rPr>
          <w:rStyle w:val="StyleBoldUnderline"/>
          <w:rFonts w:cs="Times New Roman"/>
          <w:sz w:val="12"/>
        </w:rPr>
        <w:t>¶</w:t>
      </w:r>
      <w:r w:rsidRPr="005170D7">
        <w:rPr>
          <w:rStyle w:val="StyleBoldUnderline"/>
          <w:rFonts w:cs="Times New Roman"/>
        </w:rPr>
        <w:t xml:space="preserve"> materialist, rationalist and positivist approaches to social science over interpretive and </w:t>
      </w:r>
      <w:r w:rsidRPr="005170D7">
        <w:rPr>
          <w:rStyle w:val="StyleBoldUnderline"/>
          <w:rFonts w:cs="Times New Roman"/>
          <w:sz w:val="12"/>
        </w:rPr>
        <w:t>¶</w:t>
      </w:r>
      <w:r w:rsidRPr="005170D7">
        <w:rPr>
          <w:rStyle w:val="StyleBoldUnderline"/>
          <w:rFonts w:cs="Times New Roman"/>
        </w:rPr>
        <w:t xml:space="preserve"> reflectivist approaches.58 Avoiding an exclusionary commitment to the narrow logic of </w:t>
      </w:r>
      <w:r w:rsidRPr="005170D7">
        <w:rPr>
          <w:rStyle w:val="StyleBoldUnderline"/>
          <w:rFonts w:cs="Times New Roman"/>
          <w:sz w:val="12"/>
        </w:rPr>
        <w:t xml:space="preserve">¶ </w:t>
      </w:r>
      <w:r w:rsidRPr="005170D7">
        <w:rPr>
          <w:rStyle w:val="StyleBoldUnderline"/>
          <w:rFonts w:cs="Times New Roman"/>
        </w:rPr>
        <w:t>traditional social scientific explanation based on linear notions of cause and effect, CTS</w:t>
      </w:r>
      <w:r w:rsidRPr="005170D7">
        <w:rPr>
          <w:rStyle w:val="StyleBoldUnderline"/>
          <w:rFonts w:cs="Times New Roman"/>
          <w:sz w:val="12"/>
        </w:rPr>
        <w:t xml:space="preserve">¶ </w:t>
      </w:r>
      <w:r w:rsidRPr="005170D7">
        <w:rPr>
          <w:rStyle w:val="StyleBoldUnderline"/>
          <w:rFonts w:cs="Times New Roman"/>
        </w:rPr>
        <w:t xml:space="preserve">accepts that Constructivist and post-structuralist approaches which subscribe to an </w:t>
      </w:r>
      <w:r w:rsidRPr="005170D7">
        <w:rPr>
          <w:rStyle w:val="StyleBoldUnderline"/>
          <w:rFonts w:cs="Times New Roman"/>
          <w:sz w:val="12"/>
        </w:rPr>
        <w:t xml:space="preserve">¶ </w:t>
      </w:r>
      <w:r w:rsidRPr="005170D7">
        <w:rPr>
          <w:rStyle w:val="StyleBoldUnderline"/>
          <w:rFonts w:cs="Times New Roman"/>
        </w:rPr>
        <w:t xml:space="preserve">interpretive „logic of understanding‟ can open space for questions and perspectives that </w:t>
      </w:r>
      <w:r w:rsidRPr="005170D7">
        <w:rPr>
          <w:rStyle w:val="StyleBoldUnderline"/>
          <w:rFonts w:cs="Times New Roman"/>
          <w:sz w:val="12"/>
        </w:rPr>
        <w:t xml:space="preserve">¶ </w:t>
      </w:r>
      <w:r w:rsidRPr="005170D7">
        <w:rPr>
          <w:rStyle w:val="StyleBoldUnderline"/>
          <w:rFonts w:cs="Times New Roman"/>
        </w:rPr>
        <w:t xml:space="preserve">are foreclosed by positivism and rationalism. This stance is more than methodological; it </w:t>
      </w:r>
      <w:r w:rsidRPr="005170D7">
        <w:rPr>
          <w:rStyle w:val="StyleBoldUnderline"/>
          <w:rFonts w:cs="Times New Roman"/>
          <w:sz w:val="12"/>
        </w:rPr>
        <w:t xml:space="preserve">¶ </w:t>
      </w:r>
      <w:r w:rsidRPr="005170D7">
        <w:rPr>
          <w:rStyle w:val="StyleBoldUnderline"/>
          <w:rFonts w:cs="Times New Roman"/>
        </w:rPr>
        <w:t xml:space="preserve">is also political in the sense that it does not treat one model of social science as if it were </w:t>
      </w:r>
      <w:r w:rsidRPr="005170D7">
        <w:rPr>
          <w:rStyle w:val="StyleBoldUnderline"/>
          <w:rFonts w:cs="Times New Roman"/>
          <w:sz w:val="12"/>
        </w:rPr>
        <w:t xml:space="preserve">¶ </w:t>
      </w:r>
      <w:r w:rsidRPr="005170D7">
        <w:rPr>
          <w:rStyle w:val="StyleBoldUnderline"/>
          <w:rFonts w:cs="Times New Roman"/>
        </w:rPr>
        <w:t>the sole bearer of legitimacy.59</w:t>
      </w:r>
    </w:p>
    <w:p w:rsidR="00867CB5" w:rsidRPr="005170D7" w:rsidRDefault="00867CB5" w:rsidP="00867CB5">
      <w:pPr>
        <w:pStyle w:val="Heading4"/>
        <w:rPr>
          <w:rStyle w:val="StyleStyleBold12pt"/>
          <w:rFonts w:cs="Times New Roman"/>
          <w:b/>
        </w:rPr>
      </w:pPr>
      <w:r w:rsidRPr="005170D7">
        <w:rPr>
          <w:rStyle w:val="StyleStyleBold12pt"/>
          <w:rFonts w:cs="Times New Roman"/>
          <w:b/>
        </w:rPr>
        <w:t>Concepts of cultural heterogeneity and “terror” are inherently Eurocentric</w:t>
      </w:r>
    </w:p>
    <w:p w:rsidR="00867CB5" w:rsidRPr="005170D7" w:rsidRDefault="00867CB5" w:rsidP="00867CB5">
      <w:pPr>
        <w:rPr>
          <w:rStyle w:val="StyleStyleBold12pt"/>
          <w:rFonts w:cs="Times New Roman"/>
        </w:rPr>
      </w:pPr>
      <w:r w:rsidRPr="005170D7">
        <w:rPr>
          <w:rStyle w:val="StyleStyleBold12pt"/>
          <w:rFonts w:cs="Times New Roman"/>
        </w:rPr>
        <w:t>Shohat, Professor of Cultural Studies at New York University and Stam, French University Professor at New York University</w:t>
      </w:r>
      <w:proofErr w:type="gramStart"/>
      <w:r w:rsidRPr="005170D7">
        <w:rPr>
          <w:rStyle w:val="StyleStyleBold12pt"/>
          <w:rFonts w:cs="Times New Roman"/>
        </w:rPr>
        <w:t>,  97</w:t>
      </w:r>
      <w:proofErr w:type="gramEnd"/>
    </w:p>
    <w:p w:rsidR="00867CB5" w:rsidRPr="005170D7" w:rsidRDefault="00867CB5" w:rsidP="00867CB5">
      <w:pPr>
        <w:rPr>
          <w:rStyle w:val="StyleStyleBold12pt"/>
          <w:rFonts w:cs="Times New Roman"/>
          <w:b w:val="0"/>
          <w:sz w:val="22"/>
        </w:rPr>
      </w:pPr>
      <w:r w:rsidRPr="005170D7">
        <w:rPr>
          <w:rStyle w:val="StyleStyleBold12pt"/>
          <w:rFonts w:cs="Times New Roman"/>
          <w:b w:val="0"/>
          <w:sz w:val="22"/>
        </w:rPr>
        <w:t>(Ella,</w:t>
      </w:r>
      <w:r w:rsidRPr="005170D7">
        <w:rPr>
          <w:rFonts w:eastAsia="Times New Roman" w:cs="Times New Roman"/>
        </w:rPr>
        <w:t xml:space="preserve"> ,</w:t>
      </w:r>
      <w:r w:rsidRPr="005170D7">
        <w:rPr>
          <w:rStyle w:val="StyleStyleBold12pt"/>
          <w:rFonts w:cs="Times New Roman"/>
          <w:b w:val="0"/>
          <w:sz w:val="22"/>
        </w:rPr>
        <w:t xml:space="preserve"> and Robert, , “Unthinking Eurocentrism,” </w:t>
      </w:r>
      <w:hyperlink r:id="rId66" w:history="1">
        <w:r w:rsidRPr="005170D7">
          <w:rPr>
            <w:rStyle w:val="Hyperlink"/>
            <w:rFonts w:cs="Times New Roman"/>
          </w:rPr>
          <w: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w:t>
        </w:r>
      </w:hyperlink>
      <w:r w:rsidRPr="005170D7">
        <w:rPr>
          <w:rStyle w:val="StyleStyleBold12pt"/>
          <w:rFonts w:cs="Times New Roman"/>
          <w:b w:val="0"/>
          <w:sz w:val="22"/>
        </w:rPr>
        <w:t>, par. 3, Accessed: 7/4/13, LPS.)</w:t>
      </w:r>
    </w:p>
    <w:p w:rsidR="00867CB5" w:rsidRPr="005170D7" w:rsidRDefault="00867CB5" w:rsidP="00867CB5">
      <w:pPr>
        <w:rPr>
          <w:rStyle w:val="StyleStyleBold12pt"/>
          <w:rFonts w:cs="Times New Roman"/>
        </w:rPr>
      </w:pPr>
    </w:p>
    <w:p w:rsidR="00867CB5" w:rsidRDefault="00867CB5" w:rsidP="00867CB5">
      <w:pPr>
        <w:rPr>
          <w:rStyle w:val="Emphasis"/>
          <w:rFonts w:cs="Times New Roman"/>
        </w:rPr>
      </w:pPr>
      <w:r w:rsidRPr="005170D7">
        <w:rPr>
          <w:rFonts w:cs="Times New Roman"/>
        </w:rPr>
        <w:t xml:space="preserve">Although neoconservatives caricature multiculturalism as calling for the violent jettisoning of European classics and of "western civilization as an area of study,"2 </w:t>
      </w:r>
      <w:r w:rsidRPr="005170D7">
        <w:rPr>
          <w:rStyle w:val="StyleBoldUnderline"/>
          <w:rFonts w:cs="Times New Roman"/>
        </w:rPr>
        <w:t>multiculturalism is actually an assault not on Europe or Europeans but on Eurocentrism - on the procrustean forcing of cultural heterogeneity into a single paradigmatic perspective in which Europe is seen as the unique source of meaning, as the world's center of gravity, as ontological "reality" to the rest of the world's shadow.</w:t>
      </w:r>
      <w:r w:rsidRPr="005170D7">
        <w:rPr>
          <w:rFonts w:cs="Times New Roman"/>
        </w:rPr>
        <w:t xml:space="preserve"> Eurocentric thinking attributes to the "West" an almost providential sense of historical destiny. Eurocentrism, like Renaissance perspectives in painting, envisions the world from a single privileged point. It maps the world in a cartography that centralizes and augments Europe while literally "belittling" Africa.3 </w:t>
      </w:r>
      <w:proofErr w:type="gramStart"/>
      <w:r w:rsidRPr="005170D7">
        <w:rPr>
          <w:rFonts w:cs="Times New Roman"/>
        </w:rPr>
        <w:t>The</w:t>
      </w:r>
      <w:proofErr w:type="gramEnd"/>
      <w:r w:rsidRPr="005170D7">
        <w:rPr>
          <w:rFonts w:cs="Times New Roman"/>
        </w:rPr>
        <w:t xml:space="preserve"> "East" is divided into "Near," "Middle," and "Far," </w:t>
      </w:r>
      <w:r w:rsidRPr="005170D7">
        <w:rPr>
          <w:rStyle w:val="StyleBoldUnderline"/>
          <w:rFonts w:cs="Times New Roman"/>
        </w:rPr>
        <w:t xml:space="preserve">making Europe the arbiter of spatial evaluation, </w:t>
      </w:r>
      <w:r w:rsidRPr="005170D7">
        <w:rPr>
          <w:rFonts w:cs="Times New Roman"/>
        </w:rPr>
        <w:t xml:space="preserve">just as the establishment of Greenwich Mean Time produces England as the regulating center of temporal measurement. </w:t>
      </w:r>
      <w:r w:rsidRPr="005170D7">
        <w:rPr>
          <w:rStyle w:val="StyleBoldUnderline"/>
          <w:rFonts w:cs="Times New Roman"/>
        </w:rPr>
        <w:t xml:space="preserve">Eurocentrism bifurcates the world into the "West and the Rest"4 and organizes everyday language into binaristic hierarchies implicitly flattering to Europe: our "nations," their "tribes"; our "religions," their "superstitions"; our "culture," their "folklore"; our "art," their "artifacts"; our "demonstrations," their "riots"; our "defense," their </w:t>
      </w:r>
      <w:r w:rsidRPr="005170D7">
        <w:rPr>
          <w:rStyle w:val="Emphasis"/>
          <w:rFonts w:cs="Times New Roman"/>
        </w:rPr>
        <w:t>"terrorism."</w:t>
      </w:r>
    </w:p>
    <w:p w:rsidR="00B13CA1" w:rsidRPr="005170D7" w:rsidRDefault="00B13CA1" w:rsidP="00B13CA1">
      <w:pPr>
        <w:rPr>
          <w:rStyle w:val="Emphasis"/>
          <w:rFonts w:cs="Times New Roman"/>
        </w:rPr>
      </w:pPr>
    </w:p>
    <w:p w:rsidR="00B13CA1" w:rsidRDefault="00B13CA1" w:rsidP="00867CB5">
      <w:pPr>
        <w:pStyle w:val="Heading1"/>
      </w:pPr>
    </w:p>
    <w:p w:rsidR="00867CB5" w:rsidRDefault="00867CB5" w:rsidP="00867CB5">
      <w:pPr>
        <w:pStyle w:val="Heading1"/>
      </w:pPr>
      <w:r w:rsidRPr="005170D7">
        <w:lastRenderedPageBreak/>
        <w:t>AT: K</w:t>
      </w:r>
      <w:r w:rsidR="00511F17">
        <w:t>ritiks</w:t>
      </w:r>
    </w:p>
    <w:p w:rsidR="007B6084" w:rsidRDefault="00B13CA1" w:rsidP="007B6084">
      <w:pPr>
        <w:pStyle w:val="Heading1"/>
      </w:pPr>
      <w:r>
        <w:lastRenderedPageBreak/>
        <w:t>Tyranny of Guilt</w:t>
      </w:r>
      <w:r w:rsidR="007B6084">
        <w:t xml:space="preserve"> K</w:t>
      </w:r>
    </w:p>
    <w:p w:rsidR="00B13CA1" w:rsidRPr="005170D7" w:rsidRDefault="00B13CA1" w:rsidP="00B13CA1">
      <w:pPr>
        <w:pStyle w:val="Heading3"/>
      </w:pPr>
      <w:r>
        <w:lastRenderedPageBreak/>
        <w:t xml:space="preserve">Bruckner is </w:t>
      </w:r>
      <w:proofErr w:type="gramStart"/>
      <w:r>
        <w:t>Wrong</w:t>
      </w:r>
      <w:proofErr w:type="gramEnd"/>
    </w:p>
    <w:p w:rsidR="00B13CA1" w:rsidRPr="005170D7" w:rsidRDefault="00B13CA1" w:rsidP="00B13CA1">
      <w:pPr>
        <w:pStyle w:val="Heading4"/>
      </w:pPr>
      <w:r w:rsidRPr="005170D7">
        <w:t xml:space="preserve">Bruckner’s attempt to paint the West as the victim employs flawed methodologies. </w:t>
      </w:r>
    </w:p>
    <w:p w:rsidR="00B13CA1" w:rsidRPr="005170D7" w:rsidRDefault="00B13CA1" w:rsidP="00B13CA1">
      <w:pPr>
        <w:rPr>
          <w:rStyle w:val="StyleStyleBold12pt"/>
        </w:rPr>
      </w:pPr>
      <w:r w:rsidRPr="005170D7">
        <w:rPr>
          <w:rStyle w:val="StyleStyleBold12pt"/>
        </w:rPr>
        <w:t>Shohat, New York University Cultural Studies Professor, and Stam, New York University French Professor, 9</w:t>
      </w:r>
    </w:p>
    <w:p w:rsidR="00B13CA1" w:rsidRDefault="00B13CA1" w:rsidP="00B13CA1">
      <w:r w:rsidRPr="005170D7">
        <w:t xml:space="preserve">(Robert Stam, Ella Shohat, January 1, 2012, NYU Press, “Race in Translation: Culture Wars </w:t>
      </w:r>
      <w:proofErr w:type="gramStart"/>
      <w:r w:rsidRPr="005170D7">
        <w:t>Around</w:t>
      </w:r>
      <w:proofErr w:type="gramEnd"/>
      <w:r w:rsidRPr="005170D7">
        <w:t xml:space="preserve"> the Postcolonial Atlantic,” Google Books, pg. 134-136, accessed July 12, 2013, EK)</w:t>
      </w:r>
    </w:p>
    <w:p w:rsidR="00B13CA1" w:rsidRPr="005170D7" w:rsidRDefault="00B13CA1" w:rsidP="00B13CA1"/>
    <w:p w:rsidR="00B13CA1" w:rsidRPr="005170D7" w:rsidRDefault="00B13CA1" w:rsidP="00B13CA1">
      <w:r w:rsidRPr="005170D7">
        <w:t xml:space="preserve">Despite such crimes, </w:t>
      </w:r>
      <w:r w:rsidRPr="005170D7">
        <w:rPr>
          <w:rStyle w:val="StyleBoldUnderline"/>
        </w:rPr>
        <w:t>Bruckner uses the language of anticolonialism in an upside-down manner to portray the West as the real victim.</w:t>
      </w:r>
      <w:r w:rsidRPr="005170D7">
        <w:t xml:space="preserve"> Here is Bruckner:</w:t>
      </w:r>
    </w:p>
    <w:p w:rsidR="00B13CA1" w:rsidRPr="005170D7" w:rsidRDefault="00B13CA1" w:rsidP="00B13CA1">
      <w:r w:rsidRPr="005170D7">
        <w:t>“Indeed, there weighs on every westerner an a priori presumption of crime. We Europeans have been brought up to hate ourselves, in the certitude that there was at the heart of our world an essential evil which required a vengeance without any of forgiveness.... We have been led to regard our own civilization as the worst, after our parents thought it the best. To be born after the Second World War was to be sure that one belonged to the very dregs of humanity, to an execrable milieu which, for centuries, in the name of a supposed spiritual adventure, had suffocated the totality of the globe."</w:t>
      </w:r>
    </w:p>
    <w:p w:rsidR="00B13CA1" w:rsidRPr="005170D7" w:rsidRDefault="00B13CA1" w:rsidP="00B13CA1">
      <w:pPr>
        <w:rPr>
          <w:rStyle w:val="StyleBoldUnderline"/>
        </w:rPr>
      </w:pPr>
      <w:r w:rsidRPr="005170D7">
        <w:rPr>
          <w:rStyle w:val="StyleBoldUnderline"/>
        </w:rPr>
        <w:t xml:space="preserve">Poor Europeans! Poor whites! Powerless, persecuted, and penniless all over the globe, oppressed everywhere by the color line, subject to racist taunts, disproportionately imprisoned, harassed by police, their languages forbidden, their land stolen, stereotyped as lazy and criminal, their culture repressed, living in poverty because of their race,'"buked and scorned" because of nothing more than the white color of their skin! It turns out that Bruckner really does not mind "the white man's sobs," as long as those sobs are for </w:t>
      </w:r>
      <w:proofErr w:type="gramStart"/>
      <w:r w:rsidRPr="005170D7">
        <w:rPr>
          <w:rStyle w:val="StyleBoldUnderline"/>
        </w:rPr>
        <w:t>himself</w:t>
      </w:r>
      <w:proofErr w:type="gramEnd"/>
      <w:r w:rsidRPr="005170D7">
        <w:rPr>
          <w:rStyle w:val="StyleBoldUnderline"/>
        </w:rPr>
        <w:t xml:space="preserve">. </w:t>
      </w:r>
      <w:r w:rsidRPr="005170D7">
        <w:t xml:space="preserve">Anticipating the beleaguered tone of the U.S. right, presumably defending the ramparts of a threatened Western civilization, </w:t>
      </w:r>
      <w:r w:rsidRPr="005170D7">
        <w:rPr>
          <w:rStyle w:val="StyleBoldUnderline"/>
        </w:rPr>
        <w:t xml:space="preserve">Bruckner conveniently forgets that the West has been overwhelmingly empowered in military, economic, cultural, political, and mediatic terms. It is as if Bruckner has lived the seismic shift and decolonization of culture as a trauma of personal and collective relativization, </w:t>
      </w:r>
      <w:proofErr w:type="gramStart"/>
      <w:r w:rsidRPr="005170D7">
        <w:rPr>
          <w:rStyle w:val="StyleBoldUnderline"/>
        </w:rPr>
        <w:t>a mourning</w:t>
      </w:r>
      <w:proofErr w:type="gramEnd"/>
      <w:r w:rsidRPr="005170D7">
        <w:rPr>
          <w:rStyle w:val="StyleBoldUnderline"/>
        </w:rPr>
        <w:t xml:space="preserve"> for a lost moral grandeur</w:t>
      </w:r>
      <w:r w:rsidRPr="005170D7">
        <w:t xml:space="preserve">. But rather than offer a self-reflexive analysis of such feelings of loss, </w:t>
      </w:r>
      <w:r w:rsidRPr="005170D7">
        <w:rPr>
          <w:rStyle w:val="StyleBoldUnderline"/>
        </w:rPr>
        <w:t>Bruckner recrowns the West and demeans the Rest, in what amounts to a return to the Eurocentric status quo ante.</w:t>
      </w:r>
    </w:p>
    <w:p w:rsidR="00B13CA1" w:rsidRPr="005170D7" w:rsidRDefault="00B13CA1" w:rsidP="00B13CA1">
      <w:r w:rsidRPr="005170D7">
        <w:t xml:space="preserve">Like U.S. rightists, </w:t>
      </w:r>
      <w:r w:rsidRPr="005170D7">
        <w:rPr>
          <w:rStyle w:val="StyleBoldUnderline"/>
        </w:rPr>
        <w:t>Bruckner resuscitates colonialist nostrums as it they were courageous forays in truth telling. He resurrects the hoary canard that the West alone is capable of self-criticism and of "seeing itself through others'eyes."1* Bruckner proclaims Europe's willingness to criticize itself, ironically, at the same time that he displays his own hypersensitivity to criticisms against the West. Bruckner makes this argument, curiously, shortly after demonstrating his own incapacity to see Europe through the eyes of its others, thus undermining his own claims about a unique European capacity for self-critique.</w:t>
      </w:r>
      <w:r w:rsidRPr="005170D7">
        <w:t xml:space="preserve"> The subtitle of Bruckner's book—"The Third World, Culpability, and Self-Hatred''—reflects a psychologistic emphasis on the "imbecilic masochism" and needless feelings of guilt supposedly forced on white Westerners. The issue, ultimately, is not so much one of guilt over the West's past and present actions—although guilt is on one level a perfectly normal reaction to the conjugated histories of anti-Semitism, slavery, and colonialism—but rather of lucidity and responsibility to make sure that such ills do not occur again and that their memory </w:t>
      </w:r>
      <w:proofErr w:type="gramStart"/>
      <w:r w:rsidRPr="005170D7">
        <w:t>be</w:t>
      </w:r>
      <w:proofErr w:type="gramEnd"/>
      <w:r w:rsidRPr="005170D7">
        <w:t xml:space="preserve"> preserved.</w:t>
      </w:r>
    </w:p>
    <w:p w:rsidR="00B13CA1" w:rsidRPr="005170D7" w:rsidRDefault="00B13CA1" w:rsidP="00B13CA1">
      <w:r w:rsidRPr="005170D7">
        <w:t>The dominant emotion among Third Worldists in the 1960s, whether in Paris or Rio or Berkeley, as Kristin Ross points out, was not guilt but anger:</w:t>
      </w:r>
    </w:p>
    <w:p w:rsidR="00B13CA1" w:rsidRPr="005170D7" w:rsidRDefault="00B13CA1" w:rsidP="00B13CA1">
      <w:r w:rsidRPr="005170D7">
        <w:lastRenderedPageBreak/>
        <w:t>Third-worldist discourse, far from being masochistic or self-hating in its attention to the unevenness and disequilibrium between rich and poor nations, was an aggressive new way of accusing the capitalist system—multinational firms, aid programs from the United States or Western Europe—the whole neo-imperialist apparatus, culminating in Vietnam. Third-worldists did not feel "personally" responsible for third-world misery, as Bruckner asserts; rather, they were actively pointing a finger at those—the military, state leaders, big business—who they thought indeed were responsible.14</w:t>
      </w:r>
    </w:p>
    <w:p w:rsidR="00B13CA1" w:rsidRPr="005170D7" w:rsidRDefault="00B13CA1" w:rsidP="00B13CA1">
      <w:r w:rsidRPr="005170D7">
        <w:rPr>
          <w:rStyle w:val="StyleBoldUnderline"/>
        </w:rPr>
        <w:t>Is Bruckner suggesting</w:t>
      </w:r>
      <w:proofErr w:type="gramStart"/>
      <w:r w:rsidRPr="005170D7">
        <w:t>,</w:t>
      </w:r>
      <w:proofErr w:type="gramEnd"/>
      <w:r w:rsidRPr="005170D7">
        <w:t xml:space="preserve"> Ross asks, </w:t>
      </w:r>
      <w:r w:rsidRPr="005170D7">
        <w:rPr>
          <w:rStyle w:val="StyleBoldUnderline"/>
        </w:rPr>
        <w:t>that the United States did well to drop more bombs on Vietnam than were dropped by the Allies during all of World War II</w:t>
      </w:r>
      <w:r w:rsidRPr="005170D7">
        <w:t xml:space="preserve"> or that the French empire in Vietnam and Algeria should have been maintained at all cost? B</w:t>
      </w:r>
      <w:r w:rsidRPr="005170D7">
        <w:rPr>
          <w:rStyle w:val="StyleBoldUnderline"/>
        </w:rPr>
        <w:t>ruckner develops a hysterical discourse of victimization in defense of a West presumably on the verge of extermination yet in fact as dominant as ever</w:t>
      </w:r>
      <w:r w:rsidRPr="005170D7">
        <w:t>, whether in its U.S."</w:t>
      </w:r>
      <w:proofErr w:type="gramStart"/>
      <w:r w:rsidRPr="005170D7">
        <w:t>bad</w:t>
      </w:r>
      <w:proofErr w:type="gramEnd"/>
      <w:r w:rsidRPr="005170D7">
        <w:t xml:space="preserve"> cop" form (Iraq, Guantanamo, etc.) or its European "good cop" form."</w:t>
      </w:r>
    </w:p>
    <w:p w:rsidR="00B13CA1" w:rsidRPr="005170D7" w:rsidRDefault="00B13CA1" w:rsidP="00B13CA1">
      <w:pPr>
        <w:pStyle w:val="Heading4"/>
      </w:pPr>
      <w:r w:rsidRPr="005170D7">
        <w:t>Bruckner’s victimization of Europe is flawed</w:t>
      </w:r>
    </w:p>
    <w:p w:rsidR="00B13CA1" w:rsidRPr="005170D7" w:rsidRDefault="00B13CA1" w:rsidP="00B13CA1">
      <w:pPr>
        <w:rPr>
          <w:rStyle w:val="StyleStyleBold12pt"/>
        </w:rPr>
      </w:pPr>
      <w:r w:rsidRPr="005170D7">
        <w:rPr>
          <w:rStyle w:val="StyleStyleBold12pt"/>
        </w:rPr>
        <w:t>Hawley, Santa Clara University English Professor, and Krishnaswamy, San Jose State University, 8</w:t>
      </w:r>
    </w:p>
    <w:p w:rsidR="00B13CA1" w:rsidRPr="005170D7" w:rsidRDefault="00B13CA1" w:rsidP="00B13CA1">
      <w:r w:rsidRPr="005170D7">
        <w:t>(Revathi Krishnaswamy and John Charles Hawley, 2008, University of Minnesota Press, “The Postcolonial and the Global,” Google Books</w:t>
      </w:r>
      <w:proofErr w:type="gramStart"/>
      <w:r w:rsidRPr="005170D7">
        <w:t>,pg</w:t>
      </w:r>
      <w:proofErr w:type="gramEnd"/>
      <w:r w:rsidRPr="005170D7">
        <w:t>. 124-125,  accessed July 12, 3013, EK)</w:t>
      </w:r>
    </w:p>
    <w:p w:rsidR="00B13CA1" w:rsidRPr="005170D7" w:rsidRDefault="00B13CA1" w:rsidP="00B13CA1">
      <w:r w:rsidRPr="005170D7">
        <w:t xml:space="preserve">An important anticipatory figure in this sense was Pascal Bruckner and his 1983 book Le Sanglot de LHommc Blanc (The White Mans Sobs). A veteran of May 1968, </w:t>
      </w:r>
      <w:r w:rsidRPr="005170D7">
        <w:rPr>
          <w:rStyle w:val="StyleBoldUnderline"/>
        </w:rPr>
        <w:t>Bruckner used the language of third-worldism (i.e., of third world victimization) in an upside-down manner to make the West the real victim.</w:t>
      </w:r>
      <w:r w:rsidRPr="005170D7">
        <w:t xml:space="preserve"> In a kind of inverted camera obscura Fanonianism, Bruckner offers the white man’s version of Fanons (1952) Black Skin, White Mask. Whereas Fanon spoke of the colonialist and racist mechanisms that generated self-hatred on the part of blacks, </w:t>
      </w:r>
      <w:r w:rsidRPr="005170D7">
        <w:rPr>
          <w:rStyle w:val="StyleBoldUnderline"/>
        </w:rPr>
        <w:t xml:space="preserve">Bruckner </w:t>
      </w:r>
      <w:proofErr w:type="gramStart"/>
      <w:r w:rsidRPr="005170D7">
        <w:rPr>
          <w:rStyle w:val="StyleBoldUnderline"/>
        </w:rPr>
        <w:t>speaks</w:t>
      </w:r>
      <w:proofErr w:type="gramEnd"/>
      <w:r w:rsidRPr="005170D7">
        <w:rPr>
          <w:rStyle w:val="StyleBoldUnderline"/>
        </w:rPr>
        <w:t xml:space="preserve"> of the ways that third-worldism itself has supposedly oppressed white Europeans by imbuing them with irrational guilt. Bruckner rejects what he calls</w:t>
      </w:r>
      <w:r w:rsidRPr="005170D7">
        <w:t xml:space="preserve"> Fanons </w:t>
      </w:r>
      <w:r w:rsidRPr="005170D7">
        <w:rPr>
          <w:rStyle w:val="StyleBoldUnderline"/>
        </w:rPr>
        <w:t xml:space="preserve">"ridiculous" plea to "go beyond" Europe, arguing that "it is impossible to go beyond" democracy. </w:t>
      </w:r>
      <w:proofErr w:type="gramStart"/>
      <w:r w:rsidRPr="005170D7">
        <w:rPr>
          <w:rStyle w:val="StyleBoldUnderline"/>
        </w:rPr>
        <w:t>"If the peoples of the third world are to become themselves."</w:t>
      </w:r>
      <w:proofErr w:type="gramEnd"/>
      <w:r w:rsidRPr="005170D7">
        <w:rPr>
          <w:rStyle w:val="StyleBoldUnderline"/>
        </w:rPr>
        <w:t xml:space="preserve"> Bruckner warns, "</w:t>
      </w:r>
      <w:proofErr w:type="gramStart"/>
      <w:r w:rsidRPr="005170D7">
        <w:rPr>
          <w:rStyle w:val="StyleBoldUnderline"/>
        </w:rPr>
        <w:t>they</w:t>
      </w:r>
      <w:proofErr w:type="gramEnd"/>
      <w:r w:rsidRPr="005170D7">
        <w:rPr>
          <w:rStyle w:val="StyleBoldUnderline"/>
        </w:rPr>
        <w:t xml:space="preserve"> must become more Western" </w:t>
      </w:r>
      <w:r w:rsidRPr="005170D7">
        <w:t xml:space="preserve">(Bruckner 1983, 156). This equation of Europe and democracy is, of course, a staple of Eurocentric discourses. Yet Bruckner makes this equation just four decades after the advent, in the very heart of Europe, of the dictatorships of Mussolini, Franco, Hitler, and Petain. He makes it just three decades after Algerians under French colonialism had either no vote at all or one that represented a fraction of the vote of a European in Algeria. Yet </w:t>
      </w:r>
      <w:r w:rsidRPr="005170D7">
        <w:rPr>
          <w:rStyle w:val="StyleBoldUnderline"/>
        </w:rPr>
        <w:t>Bruckner equates Europe with "democracy":</w:t>
      </w:r>
      <w:r w:rsidRPr="005170D7">
        <w:t xml:space="preserve"> Fanon had called for going "beyond Europe" precisely because Europe had not been democratic</w:t>
      </w:r>
      <w:r w:rsidRPr="005170D7">
        <w:rPr>
          <w:rStyle w:val="StyleBoldUnderline"/>
        </w:rPr>
        <w:t>. Bruckner also resurrects the old narcissistic cliche</w:t>
      </w:r>
      <w:r w:rsidRPr="005170D7">
        <w:t>—going at least as far back as Hegel—</w:t>
      </w:r>
      <w:r w:rsidRPr="005170D7">
        <w:rPr>
          <w:rStyle w:val="StyleBoldUnderline"/>
        </w:rPr>
        <w:t>that only the West is self-critical and "capable of seeing itself through others' eyes"</w:t>
      </w:r>
      <w:r w:rsidRPr="005170D7">
        <w:t xml:space="preserve"> (156). </w:t>
      </w:r>
      <w:proofErr w:type="gramStart"/>
      <w:r w:rsidRPr="005170D7">
        <w:rPr>
          <w:rStyle w:val="StyleBoldUnderline"/>
        </w:rPr>
        <w:t>Interestingly.</w:t>
      </w:r>
      <w:proofErr w:type="gramEnd"/>
      <w:r w:rsidRPr="005170D7">
        <w:rPr>
          <w:rStyle w:val="StyleBoldUnderline"/>
        </w:rPr>
        <w:t xml:space="preserve"> Bruckner makes this claim shortly after demonstrating that he himself is incapable of seeing Europe through third-worldist eyes</w:t>
      </w:r>
      <w:r w:rsidRPr="005170D7">
        <w:t xml:space="preserve">. But in any case, these claims of a unique capacity for self-criticism—coming just after Bruckner has displayed his own hypersensitivity to criticisms of the West—seem very strange. </w:t>
      </w:r>
      <w:r w:rsidRPr="005170D7">
        <w:rPr>
          <w:rStyle w:val="StyleBoldUnderline"/>
        </w:rPr>
        <w:t>How did Bruckner acquire such transhistorical God-like powers? Or is he just a latter-day avatar of the West's "Prospero complex"</w:t>
      </w:r>
      <w:r w:rsidRPr="005170D7">
        <w:t>? Has he, like Ines in Sartre's No Exit, looked into others' eyes only to see himself?</w:t>
      </w:r>
    </w:p>
    <w:p w:rsidR="00B13CA1" w:rsidRDefault="00B13CA1" w:rsidP="00B13CA1">
      <w:pPr>
        <w:pStyle w:val="Heading3"/>
      </w:pPr>
      <w:r w:rsidRPr="00B13CA1">
        <w:lastRenderedPageBreak/>
        <w:t>Alt Fails</w:t>
      </w:r>
    </w:p>
    <w:p w:rsidR="00B13CA1" w:rsidRPr="005170D7" w:rsidRDefault="00B13CA1" w:rsidP="00B13CA1">
      <w:pPr>
        <w:pStyle w:val="Heading4"/>
      </w:pPr>
      <w:r w:rsidRPr="005170D7">
        <w:t>Bruckner’s alternative fails</w:t>
      </w:r>
    </w:p>
    <w:p w:rsidR="00B13CA1" w:rsidRPr="005170D7" w:rsidRDefault="00B13CA1" w:rsidP="00B13CA1">
      <w:pPr>
        <w:rPr>
          <w:rStyle w:val="StyleStyleBold12pt"/>
        </w:rPr>
      </w:pPr>
      <w:r w:rsidRPr="005170D7">
        <w:rPr>
          <w:rStyle w:val="StyleStyleBold12pt"/>
        </w:rPr>
        <w:t>Nelson, World Magazine Correspondent 11</w:t>
      </w:r>
    </w:p>
    <w:p w:rsidR="00B13CA1" w:rsidRPr="005170D7" w:rsidRDefault="00B13CA1" w:rsidP="00B13CA1">
      <w:r w:rsidRPr="005170D7">
        <w:t>(Caleb Nelson, September 24, 2011, World Magazine, “Review: The Tyranny of Guilt,”http://www.worldmag.com/2011/09/review_the_tyranny_of_guilt, accessed July 8, 2013, EK)</w:t>
      </w:r>
    </w:p>
    <w:p w:rsidR="00B13CA1" w:rsidRPr="005170D7" w:rsidRDefault="00B13CA1" w:rsidP="00B13CA1"/>
    <w:p w:rsidR="00B13CA1" w:rsidRPr="005170D7" w:rsidRDefault="00B13CA1" w:rsidP="00B13CA1">
      <w:pPr>
        <w:rPr>
          <w:b/>
          <w:bCs/>
          <w:u w:val="single"/>
        </w:rPr>
      </w:pPr>
      <w:r w:rsidRPr="005170D7">
        <w:rPr>
          <w:rStyle w:val="StyleBoldUnderline"/>
        </w:rPr>
        <w:t>Pascal Bruckner's The Tyranny of Guilt: An Essay on Western Masochism</w:t>
      </w:r>
      <w:r w:rsidRPr="005170D7">
        <w:t xml:space="preserve"> (Princeton University Press, 2010) gets half the story right: It dissects the West's current obsession with victimhood, making several powerful statements, but </w:t>
      </w:r>
      <w:r w:rsidRPr="005170D7">
        <w:rPr>
          <w:rStyle w:val="StyleBoldUnderline"/>
        </w:rPr>
        <w:t>it does not seem to understand what to do about guilt.</w:t>
      </w:r>
    </w:p>
    <w:p w:rsidR="00B13CA1" w:rsidRPr="005170D7" w:rsidRDefault="00B13CA1" w:rsidP="00B13CA1">
      <w:r w:rsidRPr="005170D7">
        <w:t xml:space="preserve">Guilt is, according to Bruckner, a mixed blessing with its chief purpose to enable us to correct our mistakes and move on. But guilt maintained past those limits is a bad thing, he says, with guilt becoming a pastime in the modern West, especially in Bruckner's native France. Suffering is perceived there as a form of righteousness, meaning that the world owes something to those who have suffered. Guilt, too, has become a tool that Europeans use to feel better about </w:t>
      </w:r>
      <w:proofErr w:type="gramStart"/>
      <w:r w:rsidRPr="005170D7">
        <w:t>themselves</w:t>
      </w:r>
      <w:proofErr w:type="gramEnd"/>
      <w:r w:rsidRPr="005170D7">
        <w:t>. They try to absolve themselves by feeling bad. Therefore, guilt has become the solution to guilt.</w:t>
      </w:r>
    </w:p>
    <w:p w:rsidR="00B13CA1" w:rsidRPr="005170D7" w:rsidRDefault="00B13CA1" w:rsidP="00B13CA1">
      <w:pPr>
        <w:rPr>
          <w:rStyle w:val="StyleStyleBold12pt"/>
          <w:bCs w:val="0"/>
          <w:sz w:val="22"/>
          <w:u w:val="single"/>
        </w:rPr>
      </w:pPr>
      <w:r w:rsidRPr="005170D7">
        <w:t>Despite his clear mind, sharp eyes, and even sharper pen</w:t>
      </w:r>
      <w:r w:rsidRPr="005170D7">
        <w:rPr>
          <w:rStyle w:val="StyleBoldUnderline"/>
        </w:rPr>
        <w:t>, Bruckner fails to suggest anything better than the paradigm he criticizes. His only solution to guilt is to stop feeling guilty. He admits that Europe has done many bad things, including slavery, genocide, and colonization. Yet he says that Europe has "not only transcended but delegitimized" those activities. If we continue being good for long enough, then at some point, he implies, guilt-and the corresponding desire for real justice-will simply go away.</w:t>
      </w:r>
    </w:p>
    <w:p w:rsidR="00B13CA1" w:rsidRPr="005170D7" w:rsidRDefault="00B13CA1" w:rsidP="00B13CA1">
      <w:pPr>
        <w:pStyle w:val="Heading4"/>
      </w:pPr>
      <w:r w:rsidRPr="005170D7">
        <w:t>Forgetting the harms of the past cannot solve.</w:t>
      </w:r>
    </w:p>
    <w:p w:rsidR="00B13CA1" w:rsidRPr="005170D7" w:rsidRDefault="00B13CA1" w:rsidP="00B13CA1">
      <w:pPr>
        <w:rPr>
          <w:rStyle w:val="StyleStyleBold12pt"/>
        </w:rPr>
      </w:pPr>
      <w:r w:rsidRPr="005170D7">
        <w:rPr>
          <w:rStyle w:val="StyleStyleBold12pt"/>
        </w:rPr>
        <w:t>Kortright, University of Region Anthropology Professor, 3</w:t>
      </w:r>
    </w:p>
    <w:p w:rsidR="00B13CA1" w:rsidRDefault="00B13CA1" w:rsidP="00B13CA1">
      <w:r w:rsidRPr="005170D7">
        <w:t xml:space="preserve">(Chris Kortright, January 1, 2003, The Anarchist Library, “Colonization and Identity,” </w:t>
      </w:r>
      <w:hyperlink r:id="rId67" w:history="1">
        <w:r w:rsidRPr="005170D7">
          <w:rPr>
            <w:rStyle w:val="Hyperlink"/>
          </w:rPr>
          <w:t>http://theanarchistlibrary.org/library/chris-kortright-colonization-and-identity</w:t>
        </w:r>
      </w:hyperlink>
      <w:r w:rsidRPr="005170D7">
        <w:t>, accessed July 10, 2013, EK)</w:t>
      </w:r>
    </w:p>
    <w:p w:rsidR="00B13CA1" w:rsidRPr="005170D7" w:rsidRDefault="00B13CA1" w:rsidP="00B13CA1"/>
    <w:p w:rsidR="00B13CA1" w:rsidRPr="005170D7" w:rsidRDefault="00B13CA1" w:rsidP="00B13CA1">
      <w:pPr>
        <w:rPr>
          <w:rStyle w:val="StyleBoldUnderline"/>
        </w:rPr>
      </w:pPr>
      <w:r w:rsidRPr="005170D7">
        <w:rPr>
          <w:rStyle w:val="StyleBoldUnderline"/>
        </w:rPr>
        <w:t>The present global stratification and make-up has been dictated in totality by the colonization and conquest of European nations. Although direct colonialism has largely ended, we can see that the ideology of colonialism has lingered in the identity of people within the general cultural sphere as well as the institutions of political, economic, and social practices.</w:t>
      </w:r>
      <w:r w:rsidRPr="005170D7">
        <w:t xml:space="preserve"> Colonization or the “colonial complex” is: (1) colonization begins with a forced, involuntary entry; (2) the colonizing power alters basically or destroys the indigenous culture; (3) members of the colonized group tends to be governed by representatives of the dominate group; and (4) the system of dominant-subordinate relationship is buttressed by a racist ideology. (Marger, 2000:132) </w:t>
      </w:r>
      <w:r w:rsidRPr="005170D7">
        <w:rPr>
          <w:rStyle w:val="StyleBoldUnderline"/>
        </w:rPr>
        <w:t>This process has created the identities of both the colonized and the colonizer with pathological effects. It has destroyed both the lives and the cultures of the colonized and implanted a culture of destruction upon all inhabitants, both the colonized and the colonizer. There are two reasons for exploring the</w:t>
      </w:r>
      <w:r w:rsidRPr="005170D7">
        <w:t xml:space="preserve"> pathology of </w:t>
      </w:r>
      <w:r w:rsidRPr="005170D7">
        <w:rPr>
          <w:rStyle w:val="StyleBoldUnderline"/>
        </w:rPr>
        <w:t>colonization</w:t>
      </w:r>
      <w:r w:rsidRPr="005170D7">
        <w:t xml:space="preserve">. First </w:t>
      </w:r>
      <w:r w:rsidRPr="005170D7">
        <w:rPr>
          <w:rStyle w:val="StyleBoldUnderline"/>
        </w:rPr>
        <w:t xml:space="preserve">we must understand the creation of the present social, political and economic dichotomy we face, but more importantly we must understand the psychological problems created by colonization, so we as </w:t>
      </w:r>
      <w:r w:rsidRPr="005170D7">
        <w:rPr>
          <w:rStyle w:val="StyleBoldUnderline"/>
        </w:rPr>
        <w:lastRenderedPageBreak/>
        <w:t>humans can deconstruct the present Leviathan we live in and create a world based on cultural diversity, liberty, and mutual aid.</w:t>
      </w:r>
    </w:p>
    <w:p w:rsidR="00B13CA1" w:rsidRPr="005170D7" w:rsidRDefault="00B13CA1" w:rsidP="00B13CA1">
      <w:pPr>
        <w:rPr>
          <w:rStyle w:val="StyleBoldUnderline"/>
        </w:rPr>
      </w:pPr>
    </w:p>
    <w:p w:rsidR="007B6084" w:rsidRPr="005170D7" w:rsidRDefault="007B6084" w:rsidP="007B6084">
      <w:pPr>
        <w:pStyle w:val="Heading3"/>
      </w:pPr>
      <w:r w:rsidRPr="005170D7">
        <w:lastRenderedPageBreak/>
        <w:t>Perm Solves</w:t>
      </w:r>
    </w:p>
    <w:p w:rsidR="007B6084" w:rsidRPr="005170D7" w:rsidRDefault="007B6084" w:rsidP="007B6084">
      <w:pPr>
        <w:pStyle w:val="Heading4"/>
      </w:pPr>
      <w:r w:rsidRPr="005170D7">
        <w:t>Permutation solves</w:t>
      </w:r>
    </w:p>
    <w:p w:rsidR="007B6084" w:rsidRPr="005170D7" w:rsidRDefault="007B6084" w:rsidP="007B6084">
      <w:pPr>
        <w:rPr>
          <w:rStyle w:val="StyleStyleBold12pt"/>
        </w:rPr>
      </w:pPr>
      <w:r w:rsidRPr="005170D7">
        <w:rPr>
          <w:rStyle w:val="StyleStyleBold12pt"/>
        </w:rPr>
        <w:t>Sundberg, University of British Columbia Geography Professor 9</w:t>
      </w:r>
    </w:p>
    <w:p w:rsidR="007B6084" w:rsidRPr="005170D7" w:rsidRDefault="007B6084" w:rsidP="007B6084">
      <w:r w:rsidRPr="005170D7">
        <w:t>(Juanita Sundberg, 2009, “Eurocentrism,” International Encyclopedia of Human Geography,</w:t>
      </w:r>
    </w:p>
    <w:p w:rsidR="007B6084" w:rsidRPr="005170D7" w:rsidRDefault="007B6084" w:rsidP="007B6084">
      <w:r w:rsidRPr="005170D7">
        <w:t>Volume 3, pg. 641, Elsevier, accessed July 12, 2013, EK)</w:t>
      </w:r>
    </w:p>
    <w:p w:rsidR="007B6084" w:rsidRPr="005170D7" w:rsidRDefault="007B6084" w:rsidP="007B6084"/>
    <w:p w:rsidR="007B6084" w:rsidRDefault="007B6084" w:rsidP="007B6084">
      <w:pPr>
        <w:rPr>
          <w:rStyle w:val="StyleBoldUnderline"/>
        </w:rPr>
      </w:pPr>
      <w:r w:rsidRPr="005170D7">
        <w:t>Although these influential critiques have sparked new lines of inquiry in geography</w:t>
      </w:r>
      <w:r w:rsidRPr="005170D7">
        <w:rPr>
          <w:rStyle w:val="StyleBoldUnderline"/>
        </w:rPr>
        <w:t xml:space="preserve">, Eurocentric versions of history and development continue to overshadow the discipline, </w:t>
      </w:r>
      <w:r w:rsidRPr="005170D7">
        <w:t xml:space="preserve">structuring silences and limiting the kinds of questions that will be asked. In James Blaut’s view, </w:t>
      </w:r>
      <w:r w:rsidRPr="005170D7">
        <w:rPr>
          <w:rStyle w:val="StyleBoldUnderline"/>
        </w:rPr>
        <w:t>the continued acceptance of Eurocentric interpretations must be understood in the context of the West’s powerful position in global geopolitics</w:t>
      </w:r>
      <w:r w:rsidRPr="005170D7">
        <w:t xml:space="preserve">. Eurocentrism, Blaut argues, is simply ‘‘the colonizers model of the world.’’ As such, </w:t>
      </w:r>
      <w:r w:rsidRPr="005170D7">
        <w:rPr>
          <w:rStyle w:val="StyleBoldUnderline"/>
        </w:rPr>
        <w:t xml:space="preserve">criticizing Eurocentrism on the grounds that it is built upon factual errors, untruthful beliefs, or ahistorical visions of development will not lead to its undoing. Contesting Eurocentrism and challenging its on-going hegemony </w:t>
      </w:r>
      <w:r w:rsidRPr="00B13CA1">
        <w:t>in geography</w:t>
      </w:r>
      <w:r w:rsidRPr="005170D7">
        <w:rPr>
          <w:rStyle w:val="StyleBoldUnderline"/>
        </w:rPr>
        <w:t xml:space="preserve"> necessitates analyzing the discipline itself at institutional and epistemological levels.</w:t>
      </w:r>
    </w:p>
    <w:p w:rsidR="00CC1710" w:rsidRPr="005170D7" w:rsidRDefault="00CC1710" w:rsidP="00CC1710">
      <w:pPr>
        <w:pStyle w:val="Heading1"/>
      </w:pPr>
      <w:r w:rsidRPr="005170D7">
        <w:lastRenderedPageBreak/>
        <w:t>Euro-Narcissism</w:t>
      </w:r>
    </w:p>
    <w:p w:rsidR="00CC1710" w:rsidRPr="005170D7" w:rsidRDefault="00CC1710" w:rsidP="00CC1710">
      <w:pPr>
        <w:pStyle w:val="Heading3"/>
      </w:pPr>
      <w:r w:rsidRPr="005170D7">
        <w:lastRenderedPageBreak/>
        <w:t>2AC</w:t>
      </w:r>
    </w:p>
    <w:p w:rsidR="00CC1710" w:rsidRPr="005170D7" w:rsidRDefault="00CC1710" w:rsidP="00CC1710">
      <w:pPr>
        <w:pStyle w:val="Heading4"/>
      </w:pPr>
      <w:r w:rsidRPr="005170D7">
        <w:t>The only way to resolve Eurocentricity is through meaningful discussion of the problem, the K would rather us ignore the problem and allow this to continue</w:t>
      </w:r>
    </w:p>
    <w:p w:rsidR="00CC1710" w:rsidRPr="005170D7" w:rsidRDefault="00CC1710" w:rsidP="00CC1710">
      <w:pPr>
        <w:rPr>
          <w:rStyle w:val="StyleStyleBold12pt"/>
        </w:rPr>
      </w:pPr>
      <w:r w:rsidRPr="005170D7">
        <w:rPr>
          <w:rStyle w:val="StyleStyleBold12pt"/>
        </w:rPr>
        <w:t>Jones, University of Aberdeen, Scotland, International Relations Professor, 4</w:t>
      </w:r>
    </w:p>
    <w:p w:rsidR="00CC1710" w:rsidRPr="005170D7" w:rsidRDefault="00CC1710" w:rsidP="00CC1710">
      <w:r w:rsidRPr="005170D7">
        <w:t>(Branwen Gruffydd Jones, August 2004, University of Cambridge, “From Eurocentrism to Epistemological Internationalism: power, knowledge and objectivity in International Relation,” http://www.csog.group.cam.ac.uk/iacr/papers/Jones.pdf, accessed July 10, 2013, EK)</w:t>
      </w:r>
    </w:p>
    <w:p w:rsidR="00CC1710" w:rsidRPr="005170D7" w:rsidRDefault="00CC1710" w:rsidP="00CC1710"/>
    <w:p w:rsidR="00CC1710" w:rsidRPr="005170D7" w:rsidRDefault="00CC1710" w:rsidP="00CC1710">
      <w:r w:rsidRPr="005170D7">
        <w:rPr>
          <w:rStyle w:val="StyleBoldUnderline"/>
        </w:rPr>
        <w:t>A fundamental problem which underlies the origin and reproduction of</w:t>
      </w:r>
      <w:r w:rsidRPr="005170D7">
        <w:t xml:space="preserve"> IR’s </w:t>
      </w:r>
      <w:r w:rsidRPr="005170D7">
        <w:rPr>
          <w:rStyle w:val="StyleBoldUnderline"/>
        </w:rPr>
        <w:t>eurocentricity is the overwhelming dominance of ideas produced in and by the west, and the wilful and determined silencing of the voices and histories of the colonised.</w:t>
      </w:r>
      <w:r w:rsidRPr="005170D7">
        <w:t xml:space="preserve"> </w:t>
      </w:r>
      <w:r w:rsidRPr="005170D7">
        <w:rPr>
          <w:rStyle w:val="StyleBoldUnderline"/>
        </w:rPr>
        <w:t>But the result of this fundamental problem is flawed knowledge about the world. Eurocentricity is therefore a dual problem concerning both the authors and the content of knowledge, and cannot be resolved through normative commitments alone. It is not only the voices of the colonised, but the histories of colonialism, which have been glaring in their absence from the discipline</w:t>
      </w:r>
      <w:r w:rsidRPr="005170D7">
        <w:t xml:space="preserve"> of International Relations. </w:t>
      </w:r>
    </w:p>
    <w:p w:rsidR="00CC1710" w:rsidRPr="005170D7" w:rsidRDefault="00CC1710" w:rsidP="00CC1710">
      <w:r w:rsidRPr="005170D7">
        <w:rPr>
          <w:rStyle w:val="StyleBoldUnderline"/>
        </w:rPr>
        <w:t>Overcoming eurocentricity therefore requires not only concerted effort from the centre to create space and listen to hitherto marginalised voices, but also commitment to correcting the flaws in prevailing knowledge –</w:t>
      </w:r>
      <w:r w:rsidRPr="005170D7">
        <w:t xml:space="preserve"> and it is not only ‘the Other’ who can and should elaborate this critique. </w:t>
      </w:r>
      <w:r w:rsidRPr="005170D7">
        <w:rPr>
          <w:rStyle w:val="StyleBoldUnderline"/>
        </w:rPr>
        <w:t>A vitally important implication of objectivity is that it is the responsibility of European and American, just as much as non-American or nonEuropean scholars, to decolonise</w:t>
      </w:r>
      <w:r w:rsidRPr="005170D7">
        <w:t xml:space="preserve"> IR. The importance of objectivity in social inquiry defended here can perhaps be seen as a form of epistemological internationalism. It is not necessary to be African to attempt to tell a more accurate account of the history of Europe’s role in the making of the contemporary Africa and the rest of the world, for example, or to write counter-histories of ‘the expansion of international society’ which detail the systematic barbarity of so-called Western civilisation. It is not necessary to have been colonised to recognise and document the violence, racism, genocide and dispossession which have characterised European expansion over five hundred years. </w:t>
      </w:r>
    </w:p>
    <w:p w:rsidR="00916E99" w:rsidRDefault="00916E99" w:rsidP="00916E99">
      <w:pPr>
        <w:pStyle w:val="Heading1"/>
      </w:pPr>
      <w:r w:rsidRPr="005170D7">
        <w:lastRenderedPageBreak/>
        <w:t>Cap</w:t>
      </w:r>
    </w:p>
    <w:p w:rsidR="00B13CA1" w:rsidRPr="005170D7" w:rsidRDefault="00B13CA1" w:rsidP="00B13CA1">
      <w:pPr>
        <w:pStyle w:val="Heading3"/>
      </w:pPr>
      <w:r w:rsidRPr="005170D7">
        <w:lastRenderedPageBreak/>
        <w:t>No link</w:t>
      </w:r>
    </w:p>
    <w:p w:rsidR="00B13CA1" w:rsidRPr="005170D7" w:rsidRDefault="00B13CA1" w:rsidP="00B13CA1">
      <w:pPr>
        <w:pStyle w:val="Heading4"/>
      </w:pPr>
      <w:r w:rsidRPr="005170D7">
        <w:t>Capitalism and Eurocentrism run parallel- we solve the impact</w:t>
      </w:r>
    </w:p>
    <w:p w:rsidR="00B13CA1" w:rsidRPr="005170D7" w:rsidRDefault="00B13CA1" w:rsidP="00B13CA1">
      <w:pPr>
        <w:rPr>
          <w:rStyle w:val="StyleStyleBold12pt"/>
        </w:rPr>
      </w:pPr>
      <w:r w:rsidRPr="005170D7">
        <w:rPr>
          <w:rStyle w:val="StyleStyleBold12pt"/>
        </w:rPr>
        <w:t>Baker, graduate Student, Education and Human Development, University of Rodchester, ‘9</w:t>
      </w:r>
    </w:p>
    <w:p w:rsidR="00B13CA1" w:rsidRPr="005170D7" w:rsidRDefault="00B13CA1" w:rsidP="00B13CA1">
      <w:r w:rsidRPr="005170D7">
        <w:rPr>
          <w:rStyle w:val="StyleStyleBold12pt"/>
        </w:rPr>
        <w:t xml:space="preserve">(Michael, </w:t>
      </w:r>
      <w:r w:rsidRPr="005170D7">
        <w:t xml:space="preserve">Graduate Student at the Warner Graduate School of Education and Human Development at the University of Rodchester, June 2009, Unpublished Paper,“Situating Modern Western Education Within the Modern/Colonial World System,” </w:t>
      </w:r>
      <w:hyperlink r:id="rId68" w:history="1">
        <w:r w:rsidRPr="005170D7">
          <w:rPr>
            <w:rStyle w:val="Hyperlink"/>
          </w:rPr>
          <w:t>http://rochester.academia.edu/MichaelBaker</w:t>
        </w:r>
      </w:hyperlink>
      <w:r w:rsidRPr="005170D7">
        <w:t>, P.48, Accessed: 7/12/13, LPS.)</w:t>
      </w:r>
    </w:p>
    <w:p w:rsidR="00B13CA1" w:rsidRPr="005170D7" w:rsidRDefault="00B13CA1" w:rsidP="00B13CA1">
      <w:pPr>
        <w:rPr>
          <w:rStyle w:val="StyleStyleBold12pt"/>
        </w:rPr>
      </w:pPr>
    </w:p>
    <w:p w:rsidR="00B13CA1" w:rsidRPr="005170D7" w:rsidRDefault="00B13CA1" w:rsidP="00B13CA1">
      <w:r w:rsidRPr="005170D7">
        <w:rPr>
          <w:rStyle w:val="StyleBoldUnderline"/>
        </w:rPr>
        <w:t xml:space="preserve">This interpretation of modernity as intertwined with coloniality of power offers an original critique of the Eurocentric production of knowledge and subjectivity, </w:t>
      </w:r>
      <w:r w:rsidRPr="005170D7">
        <w:t xml:space="preserve">global racial formation, and their interrelated links in the history of the world capitalist system. </w:t>
      </w:r>
      <w:r w:rsidRPr="005170D7">
        <w:rPr>
          <w:rStyle w:val="StyleBoldUnderline"/>
        </w:rPr>
        <w:t>Modern epistemology and modern economic ideology are intertwined in the relation between a subject and an object, and the economical relation between a subject and its private property</w:t>
      </w:r>
      <w:r w:rsidRPr="005170D7">
        <w:t xml:space="preserve"> (Quijano, 1999). </w:t>
      </w:r>
      <w:r w:rsidRPr="005170D7">
        <w:rPr>
          <w:rStyle w:val="Emphasis"/>
        </w:rPr>
        <w:t>Western epistemology “runs parallel to the history of capitalism”</w:t>
      </w:r>
      <w:r w:rsidRPr="005170D7">
        <w:t xml:space="preserve"> (Mignolo, 2002, p. 78) and is complicit with racism, sexism, and universalism. </w:t>
      </w:r>
      <w:r w:rsidRPr="005170D7">
        <w:rPr>
          <w:rStyle w:val="StyleBoldUnderline"/>
        </w:rPr>
        <w:t>The subject-object western epistemological model that organizes mentalities and lives in the modern world grew out of the historical process of colonial and economic dominance and has, in turn, provided an ideological justification for this dominance (</w:t>
      </w:r>
      <w:r w:rsidRPr="005170D7">
        <w:t>Quijano, 2000; Dussel, 1993; Mignolo, 2000a). The philosophical foundation of Eurocentric modernity was built on the knowing subject that was constructed from the prototype of White, heterosexual, European male. This particular ethno-cultural way of knowing the world was universalized as the only or best way of being. Consequently, knowledges and experiences of all those who are not White, heterosexual, European men were and are excluded, unless they are willing and able to acculturate (Mignolo, 2005, p. 138). This</w:t>
      </w:r>
      <w:r w:rsidRPr="005170D7">
        <w:rPr>
          <w:rStyle w:val="StyleBoldUnderline"/>
        </w:rPr>
        <w:t xml:space="preserve"> Eurocentric conception of knowledge provides the powerful justification for assuming the inferiority of all other knowing subjects who are not White, heterosexual, male, and European</w:t>
      </w:r>
      <w:r w:rsidRPr="005170D7">
        <w:t xml:space="preserve"> (or of European descent) (Mignolo, 2005, p. 139). </w:t>
      </w:r>
      <w:r w:rsidRPr="005170D7">
        <w:rPr>
          <w:sz w:val="12"/>
        </w:rPr>
        <w:t xml:space="preserve">¶ </w:t>
      </w:r>
      <w:r w:rsidRPr="005170D7">
        <w:t>Coloniality essentially names the hegemony of European knowledge and being through the hierarchical incorporation of all other cultures into a Eurocentric cultural project.</w:t>
      </w:r>
      <w:r w:rsidRPr="005170D7">
        <w:rPr>
          <w:sz w:val="12"/>
        </w:rPr>
        <w:t xml:space="preserve">¶ </w:t>
      </w:r>
      <w:r w:rsidRPr="005170D7">
        <w:t xml:space="preserve">The incorporation of such diverse and heterogenous cultural histories into a single world dominated by Europe signified a cultural and intellectual intersubjective configuration equivalent to the articulation of all forms of labor control around capital, a configuration that established world capitalism. In effect, all the experiences, histories, resources, and cultural products ended up in one global order revolving around European or Western hegemony. Europe’s hegemony over the new model of global power concentrated all forms of the control of subjectivity, culture, and especially knowledge and the production of knowledge under its hegemony. (Quijano, 2008, pp. 188-189) </w:t>
      </w:r>
      <w:r w:rsidRPr="005170D7">
        <w:rPr>
          <w:sz w:val="12"/>
        </w:rPr>
        <w:t xml:space="preserve">¶ </w:t>
      </w:r>
      <w:r w:rsidRPr="005170D7">
        <w:t>Coloniality of power is thus a principle and strategy of control and domination that is constitutive of western modernity as a long series of political, economic, cultural and educational projects. “</w:t>
      </w:r>
      <w:r w:rsidRPr="005170D7">
        <w:rPr>
          <w:rStyle w:val="StyleBoldUnderline"/>
        </w:rPr>
        <w:t>The concept of coloniality has opened up the re-construction and the restitution of silenced histories, repressed subjectivities, subalternized knowledges and languages performed by the Totality depicted under the names of modernity and rationality”</w:t>
      </w:r>
      <w:r w:rsidRPr="005170D7">
        <w:t xml:space="preserve"> (Mignolo, 2007, p. 451). The critique of coloniality must therefore entail the critique of its epistemic nucleus (Eurocentrism), that is, a critique of the type of knowledge that contributed to the legitimation of European colonial domination and its pretenses of universal validation. Understanding Eurocentrism </w:t>
      </w:r>
      <w:r w:rsidRPr="005170D7">
        <w:lastRenderedPageBreak/>
        <w:t xml:space="preserve">within the history of its emergence in the sixteenth century calls forth the creative inclusion and integration of subaltern knowledges and corresponding ways of being in the post-Eurocentric curriculum. </w:t>
      </w:r>
    </w:p>
    <w:p w:rsidR="00B13CA1" w:rsidRPr="005170D7" w:rsidRDefault="00B13CA1" w:rsidP="00B13CA1"/>
    <w:p w:rsidR="00B13CA1" w:rsidRPr="00B13CA1" w:rsidRDefault="00B13CA1" w:rsidP="00B13CA1">
      <w:pPr>
        <w:pStyle w:val="Heading3"/>
      </w:pPr>
      <w:r>
        <w:lastRenderedPageBreak/>
        <w:t>Permutation</w:t>
      </w:r>
    </w:p>
    <w:p w:rsidR="00916E99" w:rsidRPr="007C4F15" w:rsidRDefault="00916E99" w:rsidP="00916E99">
      <w:pPr>
        <w:pStyle w:val="Heading4"/>
      </w:pPr>
      <w:r w:rsidRPr="007C4F15">
        <w:t>Eurocentrism lies at the root of capitalism – history proves that dealing with capitalism requires a confrontation of Western epistemologies</w:t>
      </w:r>
    </w:p>
    <w:p w:rsidR="00916E99" w:rsidRDefault="00916E99" w:rsidP="00916E99">
      <w:r w:rsidRPr="007C4F15">
        <w:rPr>
          <w:rStyle w:val="StyleStyleBold12pt"/>
        </w:rPr>
        <w:t>Mignolo, Duke University Professor of Literature and Romance Studies, 10</w:t>
      </w:r>
      <w:r>
        <w:t xml:space="preserve"> (Walter, “The communal and the decolonial” </w:t>
      </w:r>
      <w:hyperlink r:id="rId69" w:history="1">
        <w:r w:rsidRPr="00063611">
          <w:rPr>
            <w:rStyle w:val="Hyperlink"/>
          </w:rPr>
          <w:t>http://turbulence.org.uk/turbulence-5/decolonial/</w:t>
        </w:r>
      </w:hyperlink>
      <w:r>
        <w:t>, date accessed 7/13/13 igm)</w:t>
      </w:r>
    </w:p>
    <w:p w:rsidR="00916E99" w:rsidRDefault="00916E99" w:rsidP="00916E99"/>
    <w:p w:rsidR="00916E99" w:rsidRDefault="00916E99" w:rsidP="00916E99">
      <w:r>
        <w:t xml:space="preserve">Imagine </w:t>
      </w:r>
      <w:r w:rsidRPr="007C4F15">
        <w:rPr>
          <w:rStyle w:val="StyleBoldUnderline"/>
        </w:rPr>
        <w:t>the world around 1500</w:t>
      </w:r>
      <w:r>
        <w:t xml:space="preserve">. It </w:t>
      </w:r>
      <w:r w:rsidRPr="007C4F15">
        <w:rPr>
          <w:rStyle w:val="StyleBoldUnderline"/>
        </w:rPr>
        <w:t>was a polycentric and non-capitalist world</w:t>
      </w:r>
      <w:r>
        <w:t xml:space="preserve">. </w:t>
      </w:r>
      <w:r w:rsidRPr="007C4F15">
        <w:rPr>
          <w:rStyle w:val="StyleBoldUnderline"/>
        </w:rPr>
        <w:t>There were many civilisations,</w:t>
      </w:r>
      <w:r>
        <w:t xml:space="preserve"> from China to sub-Saharan Africa, </w:t>
      </w:r>
      <w:r w:rsidRPr="007C4F15">
        <w:rPr>
          <w:rStyle w:val="StyleBoldUnderline"/>
        </w:rPr>
        <w:t>but none of them were globally dominant</w:t>
      </w:r>
      <w:r>
        <w:t xml:space="preserve">. At about this time, </w:t>
      </w:r>
      <w:r w:rsidRPr="007C4F15">
        <w:rPr>
          <w:rStyle w:val="StyleBoldUnderline"/>
        </w:rPr>
        <w:t>a radical change took place in global history</w:t>
      </w:r>
      <w:r>
        <w:t xml:space="preserve"> that we can summarise in two points: </w:t>
      </w:r>
      <w:r w:rsidRPr="007C4F15">
        <w:rPr>
          <w:rStyle w:val="StyleBoldUnderline"/>
        </w:rPr>
        <w:t>the emergence of the Atlantic commercial circuit, and the fact that the West began to control the writing of global history</w:t>
      </w:r>
      <w:r>
        <w:t>. Between then and now, Western civilisation, in the sense we understand it today, was founded and formed.</w:t>
      </w:r>
    </w:p>
    <w:p w:rsidR="00916E99" w:rsidRDefault="00916E99" w:rsidP="00916E99">
      <w:r>
        <w:t xml:space="preserve">There was no such thing as Western civilisation before the European Renaissance. Greece and Rome became part of the narrative of Western civilisation then, not before. With the Renaissance, </w:t>
      </w:r>
      <w:r w:rsidRPr="007C4F15">
        <w:rPr>
          <w:rStyle w:val="StyleBoldUnderline"/>
        </w:rPr>
        <w:t>a double movement began</w:t>
      </w:r>
      <w:r>
        <w:t xml:space="preserve">. </w:t>
      </w:r>
      <w:proofErr w:type="gramStart"/>
      <w:r>
        <w:t>First, the colonisation of time and the invention of the European Middle Ages.</w:t>
      </w:r>
      <w:proofErr w:type="gramEnd"/>
      <w:r>
        <w:t xml:space="preserve"> Second – </w:t>
      </w:r>
      <w:r w:rsidRPr="007C4F15">
        <w:rPr>
          <w:rStyle w:val="StyleBoldUnderline"/>
        </w:rPr>
        <w:t>with the emergence of Atlantic trade – the colonisation of space and the invention of New and Old Worlds</w:t>
      </w:r>
      <w:r>
        <w:t xml:space="preserve">. This separation, seemingly so natural today, is obviously historical: there could be no Old World without a </w:t>
      </w:r>
      <w:proofErr w:type="gramStart"/>
      <w:r>
        <w:t>New</w:t>
      </w:r>
      <w:proofErr w:type="gramEnd"/>
      <w:r>
        <w:t xml:space="preserve"> one – America. (Later, the Old World would be divided into imperial – Atlantic Europe – and colonial – Asia and Africa.)</w:t>
      </w:r>
    </w:p>
    <w:p w:rsidR="00916E99" w:rsidRDefault="00916E99" w:rsidP="00916E99">
      <w:pPr>
        <w:rPr>
          <w:rStyle w:val="StyleBoldUnderline"/>
        </w:rPr>
      </w:pPr>
      <w:r w:rsidRPr="007C4F15">
        <w:rPr>
          <w:rStyle w:val="StyleBoldUnderline"/>
        </w:rPr>
        <w:t>The first civilisations to suffer the consequences of the formation and expansion of Western civilisation were the Inca, the Aztec and the Maya</w:t>
      </w:r>
      <w:r>
        <w:t xml:space="preserve">. </w:t>
      </w:r>
      <w:r w:rsidRPr="007C4F15">
        <w:rPr>
          <w:rStyle w:val="StyleBoldUnderline"/>
        </w:rPr>
        <w:t>One of these consequences was the dismantling of the communal system of social organisation that some indigenous nations in Bolivia and Ecuador today are working to reconstruct and reconfigure</w:t>
      </w:r>
      <w:r>
        <w:t xml:space="preserve">. From the European perspective, the communal may sound like socialism or communism. But it is not. Socialism and communism were born in Europe, as a response to liberalism and capitalism. Not so the communal system. </w:t>
      </w:r>
      <w:r w:rsidRPr="007C4F15">
        <w:rPr>
          <w:rStyle w:val="StyleBoldUnderline"/>
        </w:rPr>
        <w:t>The communal systems</w:t>
      </w:r>
      <w:r>
        <w:t xml:space="preserve"> in Tawantinsuyu and Anahuac (Inca and Aztec territories, respectively), </w:t>
      </w:r>
      <w:r w:rsidRPr="007C4F15">
        <w:rPr>
          <w:rStyle w:val="StyleBoldUnderline"/>
        </w:rPr>
        <w:t>or societies in China before the Opium War</w:t>
      </w:r>
      <w:r>
        <w:t xml:space="preserve">, </w:t>
      </w:r>
      <w:r w:rsidRPr="007C4F15">
        <w:rPr>
          <w:rStyle w:val="StyleBoldUnderline"/>
        </w:rPr>
        <w:t>eventually had to deal with capitalist</w:t>
      </w:r>
      <w:r>
        <w:t xml:space="preserve"> and (neo-)liberal </w:t>
      </w:r>
      <w:r w:rsidRPr="007C4F15">
        <w:rPr>
          <w:rStyle w:val="StyleBoldUnderline"/>
        </w:rPr>
        <w:t>intrusion, as well as European responses to such intrusions; but they themselves pre-existed the capitalist mode of production.</w:t>
      </w:r>
    </w:p>
    <w:p w:rsidR="00B13CA1" w:rsidRDefault="00B13CA1" w:rsidP="00916E99">
      <w:pPr>
        <w:rPr>
          <w:rStyle w:val="StyleBoldUnderline"/>
        </w:rPr>
      </w:pPr>
    </w:p>
    <w:p w:rsidR="00B13CA1" w:rsidRDefault="00B13CA1" w:rsidP="00B13CA1">
      <w:pPr>
        <w:pStyle w:val="Heading4"/>
      </w:pPr>
      <w:r>
        <w:t>Colonization drove capitalism – the relative globalization of the slave trade and land appropriation ensure capitalisms success, only challenging structures underlying capitalism solves</w:t>
      </w:r>
    </w:p>
    <w:p w:rsidR="00B13CA1" w:rsidRDefault="00B13CA1" w:rsidP="00B13CA1">
      <w:r w:rsidRPr="007C4F15">
        <w:rPr>
          <w:rStyle w:val="StyleStyleBold12pt"/>
        </w:rPr>
        <w:t>Mignolo, Duke University Professor of Literature and Romance Studies</w:t>
      </w:r>
      <w:r>
        <w:rPr>
          <w:rStyle w:val="StyleStyleBold12pt"/>
        </w:rPr>
        <w:t xml:space="preserve"> 5 </w:t>
      </w:r>
      <w:r w:rsidRPr="00371BF9">
        <w:t xml:space="preserve">(Walter, </w:t>
      </w:r>
      <w:r>
        <w:t>“</w:t>
      </w:r>
      <w:r w:rsidRPr="00371BF9">
        <w:t xml:space="preserve">The Idea of </w:t>
      </w:r>
      <w:r>
        <w:rPr>
          <w:sz w:val="12"/>
        </w:rPr>
        <w:t xml:space="preserve"> </w:t>
      </w:r>
      <w:r w:rsidRPr="00371BF9">
        <w:rPr>
          <w:sz w:val="12"/>
        </w:rPr>
        <w:t xml:space="preserve"> </w:t>
      </w:r>
      <w:r w:rsidRPr="00371BF9">
        <w:t>Latin America</w:t>
      </w:r>
      <w:r>
        <w:t>”, BLACKWELL PUBLISHING, pg. 49 igm)</w:t>
      </w:r>
    </w:p>
    <w:p w:rsidR="00B13CA1" w:rsidRDefault="00B13CA1" w:rsidP="00B13CA1"/>
    <w:p w:rsidR="00B13CA1" w:rsidRDefault="00B13CA1" w:rsidP="00B13CA1">
      <w:r w:rsidRPr="006A05E7">
        <w:t>What happened has much to do with the increasing complicity</w:t>
      </w:r>
      <w:r>
        <w:t xml:space="preserve"> </w:t>
      </w:r>
      <w:r w:rsidRPr="006A05E7">
        <w:t>of Christianity (and Christian knowledge) with the force of developing capitalism and its consequences in the cultural industry: map</w:t>
      </w:r>
      <w:r>
        <w:t xml:space="preserve"> </w:t>
      </w:r>
      <w:r w:rsidRPr="006A05E7">
        <w:t>making, book publishing and circulation, the authority of the printed</w:t>
      </w:r>
      <w:r>
        <w:t xml:space="preserve"> </w:t>
      </w:r>
      <w:r w:rsidRPr="006A05E7">
        <w:t xml:space="preserve">book, </w:t>
      </w:r>
      <w:proofErr w:type="gramStart"/>
      <w:r w:rsidRPr="006A05E7">
        <w:t>etc.</w:t>
      </w:r>
      <w:proofErr w:type="gramEnd"/>
      <w:r w:rsidRPr="006A05E7">
        <w:t xml:space="preserve"> </w:t>
      </w:r>
      <w:r w:rsidRPr="006A05E7">
        <w:rPr>
          <w:rStyle w:val="StyleBoldUnderline"/>
        </w:rPr>
        <w:t>Without that partnership</w:t>
      </w:r>
      <w:r w:rsidRPr="006A05E7">
        <w:t xml:space="preserve">, </w:t>
      </w:r>
      <w:r w:rsidRPr="006A05E7">
        <w:rPr>
          <w:rStyle w:val="StyleBoldUnderline"/>
        </w:rPr>
        <w:t>the outcome of capitalism and the world in which we are living in today</w:t>
      </w:r>
      <w:r w:rsidRPr="006A05E7">
        <w:t xml:space="preserve">, with the Americas, </w:t>
      </w:r>
      <w:r w:rsidRPr="006A05E7">
        <w:rPr>
          <w:rStyle w:val="StyleBoldUnderline"/>
        </w:rPr>
        <w:t>would have certainly been different</w:t>
      </w:r>
      <w:r w:rsidRPr="006A05E7">
        <w:t xml:space="preserve">. </w:t>
      </w:r>
      <w:r w:rsidRPr="006A05E7">
        <w:rPr>
          <w:rStyle w:val="StyleBoldUnderline"/>
        </w:rPr>
        <w:t xml:space="preserve">History is an institution that legitimizes the telling of stories of happenings simultaneously silencing other stories, as well </w:t>
      </w:r>
      <w:r w:rsidRPr="006A05E7">
        <w:rPr>
          <w:rStyle w:val="StyleBoldUnderline"/>
        </w:rPr>
        <w:lastRenderedPageBreak/>
        <w:t>as stories of the silence of histories</w:t>
      </w:r>
      <w:r w:rsidRPr="006A05E7">
        <w:t>.</w:t>
      </w:r>
      <w:r>
        <w:t xml:space="preserve"> </w:t>
      </w:r>
      <w:r w:rsidRPr="006A05E7">
        <w:t>18</w:t>
      </w:r>
      <w:r>
        <w:t xml:space="preserve"> </w:t>
      </w:r>
      <w:r w:rsidRPr="006A05E7">
        <w:t>How did</w:t>
      </w:r>
      <w:r>
        <w:t xml:space="preserve"> </w:t>
      </w:r>
      <w:r w:rsidRPr="006A05E7">
        <w:t>Christianity and capitalism come together in America? Indeed,</w:t>
      </w:r>
      <w:r>
        <w:t xml:space="preserve"> </w:t>
      </w:r>
      <w:r w:rsidRPr="006A05E7">
        <w:t>Christianity and capital came together before, more clearly toward</w:t>
      </w:r>
      <w:r>
        <w:t xml:space="preserve"> </w:t>
      </w:r>
      <w:r w:rsidRPr="006A05E7">
        <w:t xml:space="preserve">the middle of the fifteenth century. </w:t>
      </w:r>
      <w:r w:rsidRPr="006A05E7">
        <w:rPr>
          <w:rStyle w:val="StyleBoldUnderline"/>
        </w:rPr>
        <w:t>But America propelled capital into capitalism</w:t>
      </w:r>
      <w:r w:rsidRPr="006A05E7">
        <w:t xml:space="preserve">. How come? Again, </w:t>
      </w:r>
      <w:r w:rsidRPr="006A05E7">
        <w:rPr>
          <w:rStyle w:val="StyleBoldUnderline"/>
        </w:rPr>
        <w:t>the massive appropriation of land, massive exploitation of labor, and massive slave trade came together with a common goal</w:t>
      </w:r>
      <w:r w:rsidRPr="006A05E7">
        <w:t xml:space="preserve"> (to produce the commodities of a global market, from gold to tobacco and sugar) </w:t>
      </w:r>
      <w:r w:rsidRPr="006A05E7">
        <w:rPr>
          <w:rStyle w:val="StyleBoldUnderline"/>
        </w:rPr>
        <w:t>and a dramatic consequence</w:t>
      </w:r>
      <w:r w:rsidRPr="006A05E7">
        <w:t xml:space="preserve"> (the expendability – dispensability – of human lives</w:t>
      </w:r>
      <w:r>
        <w:t xml:space="preserve"> </w:t>
      </w:r>
      <w:r w:rsidRPr="006A05E7">
        <w:t>in the pursuit of commodity production and capital accumulation).</w:t>
      </w:r>
      <w:r>
        <w:t xml:space="preserve"> </w:t>
      </w:r>
      <w:r w:rsidRPr="006A05E7">
        <w:rPr>
          <w:rStyle w:val="StyleBoldUnderline"/>
        </w:rPr>
        <w:t>Capital turned into capitalism when the radical changes in land appropriation, labor exploitation, and massive commodity produ tion were conceived in the rhetoric of modernity as an advancement of humanit</w:t>
      </w:r>
      <w:r w:rsidRPr="006A05E7">
        <w:t>y (in the eighteenth century, Adam Smith would</w:t>
      </w:r>
      <w:r>
        <w:t xml:space="preserve"> </w:t>
      </w:r>
      <w:r w:rsidRPr="006A05E7">
        <w:t>be the first in theorizing political economy starting from the Atlantic</w:t>
      </w:r>
      <w:r>
        <w:t xml:space="preserve"> </w:t>
      </w:r>
      <w:r w:rsidRPr="006A05E7">
        <w:t>commercial circuits). The consequences of the conversion of capital</w:t>
      </w:r>
      <w:r>
        <w:t xml:space="preserve"> </w:t>
      </w:r>
      <w:r w:rsidRPr="006A05E7">
        <w:t>into capitalism were the devaluation of human lives and and the</w:t>
      </w:r>
      <w:r>
        <w:t xml:space="preserve"> </w:t>
      </w:r>
      <w:r w:rsidRPr="006A05E7">
        <w:t>naturalization of human expendability. That is the beginning of a type</w:t>
      </w:r>
      <w:r>
        <w:t xml:space="preserve"> </w:t>
      </w:r>
      <w:r w:rsidRPr="006A05E7">
        <w:t xml:space="preserve">of racism that is still well and alive </w:t>
      </w:r>
      <w:proofErr w:type="gramStart"/>
      <w:r w:rsidRPr="006A05E7">
        <w:t>today(</w:t>
      </w:r>
      <w:proofErr w:type="gramEnd"/>
      <w:r w:rsidRPr="006A05E7">
        <w:t>as evidenced in the treatment</w:t>
      </w:r>
      <w:r>
        <w:t xml:space="preserve"> </w:t>
      </w:r>
      <w:r w:rsidRPr="006A05E7">
        <w:t>of immigrants in Europe and the US, as well as the expendability</w:t>
      </w:r>
      <w:r>
        <w:t xml:space="preserve"> </w:t>
      </w:r>
      <w:r w:rsidRPr="006A05E7">
        <w:t>of people’s lives in Iraq).</w:t>
      </w:r>
    </w:p>
    <w:p w:rsidR="00B13CA1" w:rsidRPr="005170D7" w:rsidRDefault="00B13CA1" w:rsidP="00B13CA1">
      <w:pPr>
        <w:pStyle w:val="Heading4"/>
      </w:pPr>
      <w:r w:rsidRPr="005170D7">
        <w:t>Alternative alone can’t solve – capitalism in Latin America must be analyzed alongside Eurocentrism to understand unique labor formations</w:t>
      </w:r>
    </w:p>
    <w:p w:rsidR="00B13CA1" w:rsidRPr="005170D7" w:rsidRDefault="00B13CA1" w:rsidP="00B13CA1">
      <w:pPr>
        <w:rPr>
          <w:rStyle w:val="StyleStyleBold12pt"/>
        </w:rPr>
      </w:pPr>
      <w:r w:rsidRPr="005170D7">
        <w:rPr>
          <w:rStyle w:val="StyleStyleBold12pt"/>
        </w:rPr>
        <w:t>Quijano, sociologist and humanist thinker,</w:t>
      </w:r>
      <w:r w:rsidRPr="005170D7">
        <w:rPr>
          <w:rFonts w:eastAsia="Times New Roman"/>
        </w:rPr>
        <w:t xml:space="preserve"> </w:t>
      </w:r>
      <w:r w:rsidRPr="005170D7">
        <w:rPr>
          <w:rStyle w:val="StyleStyleBold12pt"/>
        </w:rPr>
        <w:t>2000</w:t>
      </w:r>
    </w:p>
    <w:p w:rsidR="00B13CA1" w:rsidRPr="005170D7" w:rsidRDefault="00B13CA1" w:rsidP="00B13CA1">
      <w:pPr>
        <w:rPr>
          <w:rStyle w:val="StyleStyleBold12pt"/>
          <w:b w:val="0"/>
          <w:sz w:val="22"/>
        </w:rPr>
      </w:pPr>
      <w:proofErr w:type="gramStart"/>
      <w:r w:rsidRPr="005170D7">
        <w:rPr>
          <w:rStyle w:val="StyleStyleBold12pt"/>
          <w:b w:val="0"/>
          <w:sz w:val="22"/>
        </w:rPr>
        <w:t xml:space="preserve">(Anibal, </w:t>
      </w:r>
      <w:r w:rsidRPr="005170D7">
        <w:rPr>
          <w:rFonts w:eastAsia="Times New Roman"/>
        </w:rPr>
        <w:t>a Peruvian sociologist and humanist thinker, known for having developed the concept of "coloniality of power".</w:t>
      </w:r>
      <w:proofErr w:type="gramEnd"/>
      <w:r w:rsidRPr="005170D7">
        <w:rPr>
          <w:rFonts w:eastAsia="Times New Roman"/>
        </w:rPr>
        <w:t xml:space="preserve"> His body of work has been influential in the fields of post-colonial studies and critical theory, 2000, “Coloniality of Power, Eurocentrism, and Latin America,” P. 533, </w:t>
      </w:r>
      <w:hyperlink r:id="rId70" w:history="1">
        <w:r w:rsidRPr="005170D7">
          <w:rPr>
            <w:rStyle w:val="Hyperlink"/>
            <w:rFonts w:eastAsia="Times New Roman"/>
          </w:rPr>
          <w:t>www.unc.edu/~aescobar/wan/wanquijano.pdf</w:t>
        </w:r>
      </w:hyperlink>
      <w:r w:rsidRPr="005170D7">
        <w:rPr>
          <w:rFonts w:eastAsia="Times New Roman"/>
        </w:rPr>
        <w:t>, P.538</w:t>
      </w:r>
      <w:proofErr w:type="gramStart"/>
      <w:r w:rsidRPr="005170D7">
        <w:rPr>
          <w:rFonts w:eastAsia="Times New Roman"/>
        </w:rPr>
        <w:t>,  Accessed</w:t>
      </w:r>
      <w:proofErr w:type="gramEnd"/>
      <w:r w:rsidRPr="005170D7">
        <w:rPr>
          <w:rFonts w:eastAsia="Times New Roman"/>
        </w:rPr>
        <w:t>: 7/5/13, LPS.)</w:t>
      </w:r>
    </w:p>
    <w:p w:rsidR="00B13CA1" w:rsidRPr="005170D7" w:rsidRDefault="00B13CA1" w:rsidP="00B13CA1">
      <w:pPr>
        <w:rPr>
          <w:rStyle w:val="StyleBoldUnderline"/>
        </w:rPr>
      </w:pPr>
    </w:p>
    <w:p w:rsidR="00B13CA1" w:rsidRPr="005170D7" w:rsidRDefault="00B13CA1" w:rsidP="00B13CA1">
      <w:r w:rsidRPr="005170D7">
        <w:rPr>
          <w:rStyle w:val="StyleBoldUnderline"/>
        </w:rPr>
        <w:t xml:space="preserve">The fact is that from the very beginning of the colonization of America, Europeans associated nonpaid or nonwaged labor with the dom- inated races because theywere “inferior” races. The vast genocide of the Indians in the first decades of colonization was not caused principally by the violence of the conquest nor by the plagues the conquistadors brought, but took place because so many American Indians were used as disposable manual labor and forced to work until death. </w:t>
      </w:r>
      <w:r w:rsidRPr="005170D7">
        <w:t>The elimination of this colo-</w:t>
      </w:r>
      <w:r w:rsidRPr="005170D7">
        <w:rPr>
          <w:sz w:val="12"/>
        </w:rPr>
        <w:t xml:space="preserve"> </w:t>
      </w:r>
      <w:r w:rsidRPr="005170D7">
        <w:t>nial practice did not end until the defeat of the</w:t>
      </w:r>
      <w:r w:rsidRPr="005170D7">
        <w:rPr>
          <w:sz w:val="12"/>
        </w:rPr>
        <w:t xml:space="preserve"> </w:t>
      </w:r>
      <w:r w:rsidRPr="005170D7">
        <w:t>encomenderos</w:t>
      </w:r>
      <w:r w:rsidRPr="005170D7">
        <w:rPr>
          <w:sz w:val="12"/>
        </w:rPr>
        <w:t xml:space="preserve"> </w:t>
      </w:r>
      <w:r w:rsidRPr="005170D7">
        <w:t>in the middle of</w:t>
      </w:r>
      <w:r w:rsidRPr="005170D7">
        <w:rPr>
          <w:sz w:val="12"/>
        </w:rPr>
        <w:t xml:space="preserve"> </w:t>
      </w:r>
      <w:r w:rsidRPr="005170D7">
        <w:t xml:space="preserve">the sixteenth century. </w:t>
      </w:r>
      <w:r w:rsidRPr="005170D7">
        <w:rPr>
          <w:rStyle w:val="StyleBoldUnderline"/>
        </w:rPr>
        <w:t>The subsequent Iberian colonialism involved a new politics of population reorganization, a reorganization of the Indians and their relations with the colonizers. But this did not advance American Indi- ans as free and waged laborers. From then on, they were assigned the status of unpaid serfs.</w:t>
      </w:r>
      <w:r w:rsidRPr="005170D7">
        <w:t xml:space="preserve"> The serfdom of the American Indians could not, however,</w:t>
      </w:r>
      <w:r w:rsidRPr="005170D7">
        <w:rPr>
          <w:sz w:val="12"/>
        </w:rPr>
        <w:t xml:space="preserve"> </w:t>
      </w:r>
      <w:r w:rsidRPr="005170D7">
        <w:t>be compared with feudal serfdom in Europe, since it included neither the</w:t>
      </w:r>
      <w:r w:rsidRPr="005170D7">
        <w:rPr>
          <w:sz w:val="12"/>
        </w:rPr>
        <w:t xml:space="preserve"> </w:t>
      </w:r>
      <w:r w:rsidRPr="005170D7">
        <w:t>supposed protection of a feudal lord nor, necessarily, the possession of a</w:t>
      </w:r>
      <w:r w:rsidRPr="005170D7">
        <w:rPr>
          <w:sz w:val="12"/>
        </w:rPr>
        <w:t xml:space="preserve"> </w:t>
      </w:r>
      <w:r w:rsidRPr="005170D7">
        <w:t>piece of land to cultivate instead of wages. Before independence, the Indian</w:t>
      </w:r>
      <w:r w:rsidRPr="005170D7">
        <w:rPr>
          <w:sz w:val="12"/>
        </w:rPr>
        <w:t xml:space="preserve"> </w:t>
      </w:r>
      <w:r w:rsidRPr="005170D7">
        <w:t>labor force of serfs reproduced itself in the communities, but more than</w:t>
      </w:r>
      <w:r w:rsidRPr="005170D7">
        <w:rPr>
          <w:sz w:val="12"/>
        </w:rPr>
        <w:t xml:space="preserve"> </w:t>
      </w:r>
      <w:r w:rsidRPr="005170D7">
        <w:t>one hundred years after independence, a large part of the Indian serfs was</w:t>
      </w:r>
      <w:r w:rsidRPr="005170D7">
        <w:rPr>
          <w:sz w:val="12"/>
        </w:rPr>
        <w:t xml:space="preserve"> </w:t>
      </w:r>
      <w:r w:rsidRPr="005170D7">
        <w:t>still obliged to reproduce the labor force on its own.</w:t>
      </w:r>
      <w:r w:rsidRPr="005170D7">
        <w:rPr>
          <w:sz w:val="12"/>
        </w:rPr>
        <w:t xml:space="preserve"> </w:t>
      </w:r>
      <w:r w:rsidRPr="005170D7">
        <w:t>8</w:t>
      </w:r>
      <w:r w:rsidRPr="005170D7">
        <w:rPr>
          <w:sz w:val="12"/>
        </w:rPr>
        <w:t xml:space="preserve"> </w:t>
      </w:r>
      <w:r w:rsidRPr="005170D7">
        <w:t>The other form of</w:t>
      </w:r>
      <w:r w:rsidRPr="005170D7">
        <w:rPr>
          <w:sz w:val="12"/>
        </w:rPr>
        <w:t xml:space="preserve"> </w:t>
      </w:r>
      <w:bookmarkStart w:id="2" w:name="7"/>
      <w:bookmarkEnd w:id="2"/>
      <w:r w:rsidRPr="005170D7">
        <w:t>539</w:t>
      </w:r>
      <w:r w:rsidRPr="005170D7">
        <w:rPr>
          <w:sz w:val="12"/>
        </w:rPr>
        <w:t xml:space="preserve"> </w:t>
      </w:r>
      <w:proofErr w:type="gramStart"/>
      <w:r w:rsidRPr="005170D7">
        <w:t>Quijano</w:t>
      </w:r>
      <w:r w:rsidRPr="005170D7">
        <w:rPr>
          <w:sz w:val="12"/>
        </w:rPr>
        <w:t xml:space="preserve"> </w:t>
      </w:r>
      <w:r w:rsidRPr="005170D7">
        <w:t>.</w:t>
      </w:r>
      <w:proofErr w:type="gramEnd"/>
      <w:r w:rsidRPr="005170D7">
        <w:rPr>
          <w:sz w:val="12"/>
        </w:rPr>
        <w:t xml:space="preserve"> </w:t>
      </w:r>
      <w:r w:rsidRPr="005170D7">
        <w:t>Power, Eurocentrism, and Latin America</w:t>
      </w:r>
      <w:r w:rsidRPr="005170D7">
        <w:rPr>
          <w:sz w:val="12"/>
        </w:rPr>
        <w:t xml:space="preserve"> </w:t>
      </w:r>
      <w:r w:rsidRPr="005170D7">
        <w:t>unwaged or, simplyput, unpaid labor, slavery, was assigned exclusivelyto</w:t>
      </w:r>
      <w:r w:rsidRPr="005170D7">
        <w:rPr>
          <w:sz w:val="12"/>
        </w:rPr>
        <w:t xml:space="preserve"> </w:t>
      </w:r>
      <w:r w:rsidRPr="005170D7">
        <w:t>the “black” population brought from Africa.</w:t>
      </w:r>
      <w:r w:rsidRPr="005170D7">
        <w:rPr>
          <w:sz w:val="12"/>
        </w:rPr>
        <w:t xml:space="preserve"> </w:t>
      </w:r>
      <w:r w:rsidRPr="005170D7">
        <w:t>The racial classification of the population and the earlyassocia-</w:t>
      </w:r>
      <w:r w:rsidRPr="005170D7">
        <w:rPr>
          <w:sz w:val="12"/>
        </w:rPr>
        <w:t xml:space="preserve"> </w:t>
      </w:r>
      <w:r w:rsidRPr="005170D7">
        <w:t>tion of the new racial identities of the colonized with the forms of control</w:t>
      </w:r>
      <w:r w:rsidRPr="005170D7">
        <w:rPr>
          <w:sz w:val="12"/>
        </w:rPr>
        <w:t xml:space="preserve"> </w:t>
      </w:r>
      <w:r w:rsidRPr="005170D7">
        <w:t>of unpaid, unwaged labor developed among the Europeans the singular</w:t>
      </w:r>
      <w:r w:rsidRPr="005170D7">
        <w:rPr>
          <w:sz w:val="12"/>
        </w:rPr>
        <w:t xml:space="preserve"> </w:t>
      </w:r>
      <w:r w:rsidRPr="005170D7">
        <w:t>perception that paid labor was the whites’ privilege. The racial inferiority</w:t>
      </w:r>
      <w:r w:rsidRPr="005170D7">
        <w:rPr>
          <w:sz w:val="12"/>
        </w:rPr>
        <w:t xml:space="preserve"> </w:t>
      </w:r>
      <w:r w:rsidRPr="005170D7">
        <w:t xml:space="preserve">of the colonized implied that theywere not worthyof wages. </w:t>
      </w:r>
      <w:proofErr w:type="gramStart"/>
      <w:r w:rsidRPr="005170D7">
        <w:t>Theywere</w:t>
      </w:r>
      <w:r w:rsidRPr="005170D7">
        <w:rPr>
          <w:sz w:val="12"/>
        </w:rPr>
        <w:t xml:space="preserve"> </w:t>
      </w:r>
      <w:r w:rsidRPr="005170D7">
        <w:t>naturallyobliged to work for the profit of their owners.</w:t>
      </w:r>
      <w:proofErr w:type="gramEnd"/>
      <w:r w:rsidRPr="005170D7">
        <w:t xml:space="preserve"> It is not difficult</w:t>
      </w:r>
      <w:r w:rsidRPr="005170D7">
        <w:rPr>
          <w:sz w:val="12"/>
        </w:rPr>
        <w:t xml:space="preserve"> </w:t>
      </w:r>
      <w:r w:rsidRPr="005170D7">
        <w:t>to find, to this veryday, this attitude spread out among the white property</w:t>
      </w:r>
      <w:r w:rsidRPr="005170D7">
        <w:rPr>
          <w:sz w:val="12"/>
        </w:rPr>
        <w:t xml:space="preserve"> </w:t>
      </w:r>
      <w:r w:rsidRPr="005170D7">
        <w:t>owners of anyplace in the world. Furthermore, the lower wages “inferior</w:t>
      </w:r>
      <w:r w:rsidRPr="005170D7">
        <w:rPr>
          <w:sz w:val="12"/>
        </w:rPr>
        <w:t xml:space="preserve"> </w:t>
      </w:r>
      <w:r w:rsidRPr="005170D7">
        <w:lastRenderedPageBreak/>
        <w:t>races” receive in the present capitalist centers for the same work as done by</w:t>
      </w:r>
      <w:r w:rsidRPr="005170D7">
        <w:rPr>
          <w:sz w:val="12"/>
        </w:rPr>
        <w:t xml:space="preserve"> </w:t>
      </w:r>
      <w:r w:rsidRPr="005170D7">
        <w:t>whites cannot be explained as detached from the racist social classification</w:t>
      </w:r>
      <w:r w:rsidRPr="005170D7">
        <w:rPr>
          <w:sz w:val="12"/>
        </w:rPr>
        <w:t xml:space="preserve"> </w:t>
      </w:r>
      <w:r w:rsidRPr="005170D7">
        <w:t>of the world’s population—in other words, as detached from the global</w:t>
      </w:r>
      <w:r w:rsidRPr="005170D7">
        <w:rPr>
          <w:sz w:val="12"/>
        </w:rPr>
        <w:t xml:space="preserve"> </w:t>
      </w:r>
      <w:r w:rsidRPr="005170D7">
        <w:t>capitalist colonialityof power.</w:t>
      </w:r>
      <w:r w:rsidRPr="005170D7">
        <w:rPr>
          <w:sz w:val="12"/>
        </w:rPr>
        <w:t xml:space="preserve"> </w:t>
      </w:r>
      <w:r w:rsidRPr="005170D7">
        <w:t>The control of labor in the new model of global power was con-</w:t>
      </w:r>
      <w:r w:rsidRPr="005170D7">
        <w:rPr>
          <w:sz w:val="12"/>
        </w:rPr>
        <w:t xml:space="preserve"> </w:t>
      </w:r>
      <w:r w:rsidRPr="005170D7">
        <w:t>stituted thus, articulating all historical forms of labor control around the</w:t>
      </w:r>
      <w:r w:rsidRPr="005170D7">
        <w:rPr>
          <w:sz w:val="12"/>
        </w:rPr>
        <w:t xml:space="preserve"> </w:t>
      </w:r>
      <w:r w:rsidRPr="005170D7">
        <w:t>capitalist wage-labor relation. This articulation was constitutivelycolonial,</w:t>
      </w:r>
      <w:r w:rsidRPr="005170D7">
        <w:rPr>
          <w:sz w:val="12"/>
        </w:rPr>
        <w:t xml:space="preserve"> </w:t>
      </w:r>
      <w:r w:rsidRPr="005170D7">
        <w:t>based on first the assignment of all forms of unpaid labor to colonial races</w:t>
      </w:r>
      <w:r w:rsidRPr="005170D7">
        <w:rPr>
          <w:sz w:val="12"/>
        </w:rPr>
        <w:t xml:space="preserve"> </w:t>
      </w:r>
      <w:r w:rsidRPr="005170D7">
        <w:t>(originallyAmerican Indians, blacks, and, in a more complex way, mesti-</w:t>
      </w:r>
      <w:r w:rsidRPr="005170D7">
        <w:rPr>
          <w:sz w:val="12"/>
        </w:rPr>
        <w:t xml:space="preserve"> </w:t>
      </w:r>
      <w:r w:rsidRPr="005170D7">
        <w:t>zos) in America and, later on, to the remaining colonized races in the rest</w:t>
      </w:r>
      <w:r w:rsidRPr="005170D7">
        <w:rPr>
          <w:sz w:val="12"/>
        </w:rPr>
        <w:t xml:space="preserve"> </w:t>
      </w:r>
      <w:r w:rsidRPr="005170D7">
        <w:t>of the world, olives and yellows. Second, labor was controlled through the</w:t>
      </w:r>
      <w:r w:rsidRPr="005170D7">
        <w:rPr>
          <w:sz w:val="12"/>
        </w:rPr>
        <w:t xml:space="preserve"> </w:t>
      </w:r>
      <w:r w:rsidRPr="005170D7">
        <w:t>assignment of salaried labor to the colonizing whites</w:t>
      </w:r>
      <w:r w:rsidRPr="005170D7">
        <w:rPr>
          <w:rStyle w:val="StyleBoldUnderline"/>
        </w:rPr>
        <w:t xml:space="preserve">. Coloniality of labor control determined the geographic distribu- tion of each one of the integrated forms of labor controlling local capitalism. In other words, it determined the social geography of capitalism: capital, as a social formation for control of wage </w:t>
      </w:r>
      <w:proofErr w:type="gramStart"/>
      <w:r w:rsidRPr="005170D7">
        <w:rPr>
          <w:rStyle w:val="StyleBoldUnderline"/>
        </w:rPr>
        <w:t>labor,</w:t>
      </w:r>
      <w:proofErr w:type="gramEnd"/>
      <w:r w:rsidRPr="005170D7">
        <w:rPr>
          <w:rStyle w:val="StyleBoldUnderline"/>
        </w:rPr>
        <w:t xml:space="preserve"> was the axis around which all remaining forms of labor control, resources, and products were articulated. But, at the same time, capital’s specific social configuration was geographi- callyand socially concentrated in Europe and, above all, among Europeans in the whole world of capitalism. </w:t>
      </w:r>
      <w:r w:rsidRPr="005170D7">
        <w:t>Through these measures, Europe and</w:t>
      </w:r>
      <w:r w:rsidRPr="005170D7">
        <w:rPr>
          <w:sz w:val="12"/>
        </w:rPr>
        <w:t xml:space="preserve"> </w:t>
      </w:r>
      <w:r w:rsidRPr="005170D7">
        <w:t>the European constituted themselves as the center of the capitalist world</w:t>
      </w:r>
      <w:r w:rsidRPr="005170D7">
        <w:rPr>
          <w:sz w:val="12"/>
        </w:rPr>
        <w:t xml:space="preserve"> </w:t>
      </w:r>
      <w:r w:rsidRPr="005170D7">
        <w:t>economy</w:t>
      </w:r>
    </w:p>
    <w:p w:rsidR="00B13CA1" w:rsidRPr="005170D7" w:rsidRDefault="00B13CA1" w:rsidP="00B13CA1"/>
    <w:p w:rsidR="00B13CA1" w:rsidRPr="005170D7" w:rsidRDefault="00B13CA1" w:rsidP="00B13CA1">
      <w:pPr>
        <w:pStyle w:val="Heading4"/>
      </w:pPr>
      <w:r w:rsidRPr="005170D7">
        <w:t>Criticisms of Eurocentrism short-circuit the necessity of criticizing capitalism; addressing issues of Eurocentrism allow us to unlock new forms of epistemology.</w:t>
      </w:r>
    </w:p>
    <w:p w:rsidR="00B13CA1" w:rsidRPr="005170D7" w:rsidRDefault="00B13CA1" w:rsidP="00B13CA1">
      <w:pPr>
        <w:rPr>
          <w:rStyle w:val="StyleStyleBold12pt"/>
        </w:rPr>
      </w:pPr>
      <w:r w:rsidRPr="005170D7">
        <w:rPr>
          <w:rStyle w:val="StyleStyleBold12pt"/>
        </w:rPr>
        <w:t>Lugones, Binghamton U Comparative Lit and Philosophy Associate Professor, 8</w:t>
      </w:r>
    </w:p>
    <w:p w:rsidR="00B13CA1" w:rsidRPr="005170D7" w:rsidRDefault="00B13CA1" w:rsidP="00B13CA1">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B13CA1" w:rsidRPr="005170D7" w:rsidRDefault="00B13CA1" w:rsidP="00B13CA1"/>
    <w:p w:rsidR="00B13CA1" w:rsidRPr="005170D7" w:rsidRDefault="00B13CA1" w:rsidP="00B13CA1">
      <w:r w:rsidRPr="005170D7">
        <w:t>Quijano understands “modernity”, the other axis of global Eurocentered capitalism,</w:t>
      </w:r>
      <w:r w:rsidRPr="005170D7">
        <w:rPr>
          <w:sz w:val="12"/>
        </w:rPr>
        <w:t xml:space="preserve"> </w:t>
      </w:r>
      <w:r w:rsidRPr="005170D7">
        <w:t>as “</w:t>
      </w:r>
      <w:r w:rsidRPr="005170D7">
        <w:rPr>
          <w:rStyle w:val="StyleBoldUnderline"/>
        </w:rPr>
        <w:t xml:space="preserve">the fusing of the experiences of colonialism and coloniality with the necessities of capitalism, creating a specific universe of intersubjective relations of domination under </w:t>
      </w:r>
      <w:proofErr w:type="gramStart"/>
      <w:r w:rsidRPr="005170D7">
        <w:rPr>
          <w:rStyle w:val="StyleBoldUnderline"/>
        </w:rPr>
        <w:t>a Eurocentered</w:t>
      </w:r>
      <w:proofErr w:type="gramEnd"/>
      <w:r w:rsidRPr="005170D7">
        <w:rPr>
          <w:rStyle w:val="StyleBoldUnderline"/>
        </w:rPr>
        <w:t xml:space="preserve"> hegemony.</w:t>
      </w:r>
      <w:r w:rsidRPr="005170D7">
        <w:t xml:space="preserve"> “(Quijano, 2000b, 343) In characterizing modernity, </w:t>
      </w:r>
      <w:r w:rsidRPr="005170D7">
        <w:rPr>
          <w:rStyle w:val="StyleBoldUnderline"/>
        </w:rPr>
        <w:t>Quijano focuses on the production of a way of knowing, labeled rational, arising from within this subjective</w:t>
      </w:r>
      <w:r w:rsidRPr="005170D7">
        <w:t xml:space="preserve"> universe since the XVII century in the main hegemonic centers of this world system</w:t>
      </w:r>
      <w:r w:rsidRPr="005170D7">
        <w:rPr>
          <w:sz w:val="12"/>
        </w:rPr>
        <w:t xml:space="preserve"> </w:t>
      </w:r>
      <w:r w:rsidRPr="005170D7">
        <w:t>of power (Holland and England). This way of knowing is Eurocentered .By “</w:t>
      </w:r>
      <w:r w:rsidRPr="005170D7">
        <w:rPr>
          <w:rStyle w:val="StyleBoldUnderline"/>
        </w:rPr>
        <w:t>Eurocentrism</w:t>
      </w:r>
      <w:r w:rsidRPr="005170D7">
        <w:t>”</w:t>
      </w:r>
      <w:r w:rsidRPr="005170D7">
        <w:rPr>
          <w:sz w:val="12"/>
        </w:rPr>
        <w:t xml:space="preserve"> </w:t>
      </w:r>
      <w:r w:rsidRPr="005170D7">
        <w:t xml:space="preserve">Quijano </w:t>
      </w:r>
      <w:r w:rsidRPr="005170D7">
        <w:rPr>
          <w:rStyle w:val="StyleBoldUnderline"/>
        </w:rPr>
        <w:t>understands the cognitive perspective not of Europeans only, but of the Eurocentered world, of those educated under the hegemony of world capitalism. “Eurocentrism naturalizes the experience of people within this model of power.”</w:t>
      </w:r>
      <w:r w:rsidRPr="005170D7">
        <w:t xml:space="preserve"> (2000b,</w:t>
      </w:r>
      <w:r w:rsidRPr="005170D7">
        <w:rPr>
          <w:sz w:val="12"/>
        </w:rPr>
        <w:t xml:space="preserve"> </w:t>
      </w:r>
      <w:r w:rsidRPr="005170D7">
        <w:t>343)</w:t>
      </w:r>
    </w:p>
    <w:p w:rsidR="00B13CA1" w:rsidRPr="005170D7" w:rsidRDefault="00B13CA1" w:rsidP="00B13CA1">
      <w:r w:rsidRPr="005170D7">
        <w:rPr>
          <w:rStyle w:val="StyleBoldUnderline"/>
        </w:rPr>
        <w:t xml:space="preserve"> The cognitive needs of capitalism and the naturalizing of the identities and relations of coloniality and of the geocultural distribution of world capitalist power have guided the production of this way of knowing.</w:t>
      </w:r>
      <w:r w:rsidRPr="005170D7">
        <w:t xml:space="preserve"> </w:t>
      </w:r>
      <w:r w:rsidRPr="005170D7">
        <w:rPr>
          <w:rStyle w:val="StyleBoldUnderline"/>
        </w:rPr>
        <w:t>The cognitive needs of capitalism include “measurement, quantification, externalization</w:t>
      </w:r>
      <w:r w:rsidRPr="005170D7">
        <w:t xml:space="preserve"> (or objectification) </w:t>
      </w:r>
      <w:r w:rsidRPr="005170D7">
        <w:rPr>
          <w:rStyle w:val="StyleBoldUnderline"/>
        </w:rPr>
        <w:t>of what is knowable with respect to the knower so as to control the relations among people and nature and among them with respect to it</w:t>
      </w:r>
      <w:r w:rsidRPr="005170D7">
        <w:t>, in particular the property in means of production.” This way of</w:t>
      </w:r>
      <w:r w:rsidRPr="005170D7">
        <w:rPr>
          <w:sz w:val="12"/>
        </w:rPr>
        <w:t xml:space="preserve"> </w:t>
      </w:r>
      <w:r w:rsidRPr="005170D7">
        <w:t>knowing was imposed on the whole of the capitalist world as the only valid rationality and as</w:t>
      </w:r>
      <w:r w:rsidRPr="005170D7">
        <w:rPr>
          <w:sz w:val="12"/>
        </w:rPr>
        <w:t xml:space="preserve"> </w:t>
      </w:r>
      <w:r w:rsidRPr="005170D7">
        <w:t>emblematic of modernity.</w:t>
      </w:r>
    </w:p>
    <w:p w:rsidR="00B13CA1" w:rsidRPr="005170D7" w:rsidRDefault="00B13CA1" w:rsidP="00B13CA1"/>
    <w:p w:rsidR="00B13CA1" w:rsidRPr="005170D7" w:rsidRDefault="00B13CA1" w:rsidP="00B13CA1">
      <w:pPr>
        <w:pStyle w:val="Heading4"/>
      </w:pPr>
      <w:r w:rsidRPr="005170D7">
        <w:lastRenderedPageBreak/>
        <w:t>Criticisms of Eurocentrism allow us to deconstruct dominant forms of knowledge production and historical myths that presuppose the rest of the world as irrational and primitive</w:t>
      </w:r>
    </w:p>
    <w:p w:rsidR="00B13CA1" w:rsidRPr="005170D7" w:rsidRDefault="00B13CA1" w:rsidP="00B13CA1">
      <w:pPr>
        <w:rPr>
          <w:rStyle w:val="StyleStyleBold12pt"/>
        </w:rPr>
      </w:pPr>
      <w:r w:rsidRPr="005170D7">
        <w:rPr>
          <w:rStyle w:val="StyleStyleBold12pt"/>
        </w:rPr>
        <w:t>Lugones, Binghamton U Comparative Lit and Philosophy Associate Professor, 8</w:t>
      </w:r>
    </w:p>
    <w:p w:rsidR="00B13CA1" w:rsidRPr="005170D7" w:rsidRDefault="00B13CA1" w:rsidP="00B13CA1">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B13CA1" w:rsidRPr="005170D7" w:rsidRDefault="00B13CA1" w:rsidP="00B13CA1"/>
    <w:p w:rsidR="00B13CA1" w:rsidRPr="005170D7" w:rsidRDefault="00B13CA1" w:rsidP="00B13CA1">
      <w:r w:rsidRPr="005170D7">
        <w:rPr>
          <w:rStyle w:val="StyleBoldUnderline"/>
        </w:rPr>
        <w:t xml:space="preserve">Europe was mythologically understood to pre-exist this pattern of power as a </w:t>
      </w:r>
      <w:proofErr w:type="gramStart"/>
      <w:r w:rsidRPr="005170D7">
        <w:rPr>
          <w:rStyle w:val="StyleBoldUnderline"/>
        </w:rPr>
        <w:t>world  capitalist</w:t>
      </w:r>
      <w:proofErr w:type="gramEnd"/>
      <w:r w:rsidRPr="005170D7">
        <w:rPr>
          <w:rStyle w:val="StyleBoldUnderline"/>
        </w:rPr>
        <w:t xml:space="preserve"> center that colonized the rest of the world</w:t>
      </w:r>
      <w:r w:rsidRPr="005170D7">
        <w:t xml:space="preserve"> and as such the most advanced moment</w:t>
      </w:r>
      <w:r w:rsidRPr="005170D7">
        <w:rPr>
          <w:sz w:val="12"/>
        </w:rPr>
        <w:t xml:space="preserve"> </w:t>
      </w:r>
      <w:r w:rsidRPr="005170D7">
        <w:t xml:space="preserve">in the linear, unidirectional, continuous path of the species. </w:t>
      </w:r>
      <w:r w:rsidRPr="005170D7">
        <w:rPr>
          <w:rStyle w:val="StyleBoldUnderline"/>
        </w:rPr>
        <w:t>A conception of humanity was consolidated according to which the world's population was differentiated in two groups: superior and inferior, rational and irrational, primitive and civilized, traditional and modern.</w:t>
      </w:r>
      <w:r w:rsidRPr="005170D7">
        <w:rPr>
          <w:sz w:val="12"/>
        </w:rPr>
        <w:t xml:space="preserve"> </w:t>
      </w:r>
      <w:r w:rsidRPr="005170D7">
        <w:t>"Primitive" referred to a prior time in the history of the species, in terms of evolutionary</w:t>
      </w:r>
      <w:r w:rsidRPr="005170D7">
        <w:rPr>
          <w:sz w:val="12"/>
        </w:rPr>
        <w:t xml:space="preserve"> </w:t>
      </w:r>
      <w:r w:rsidRPr="005170D7">
        <w:t xml:space="preserve">time. </w:t>
      </w:r>
      <w:r w:rsidRPr="005170D7">
        <w:rPr>
          <w:rStyle w:val="StyleBoldUnderline"/>
        </w:rPr>
        <w:t>Europe came to be mythically conceived as preexisting colonial, global, capitalism and as having achieved a very advanced level in the continuous, linear, unidirectional path.</w:t>
      </w:r>
      <w:r w:rsidRPr="005170D7">
        <w:t xml:space="preserve"> Thus,</w:t>
      </w:r>
      <w:r w:rsidRPr="005170D7">
        <w:rPr>
          <w:sz w:val="12"/>
        </w:rPr>
        <w:t xml:space="preserve"> </w:t>
      </w:r>
      <w:r w:rsidRPr="005170D7">
        <w:t xml:space="preserve">from within this mythical starting point, </w:t>
      </w:r>
      <w:r w:rsidRPr="005170D7">
        <w:rPr>
          <w:rStyle w:val="StyleBoldUnderline"/>
        </w:rPr>
        <w:t>other human inhabitants of the planet came to be mythically conceived not as dominated through conquest</w:t>
      </w:r>
      <w:r w:rsidRPr="005170D7">
        <w:t>, nor as inferior in terms of wealth or political power, but as an anterior stage in the history of the species, in this unidirectional</w:t>
      </w:r>
      <w:r w:rsidRPr="005170D7">
        <w:rPr>
          <w:sz w:val="12"/>
        </w:rPr>
        <w:t xml:space="preserve"> </w:t>
      </w:r>
      <w:r w:rsidRPr="005170D7">
        <w:t>path. That is the meaning of the qualification "primitive." (Quijano, 2000b, 343-4)</w:t>
      </w:r>
      <w:r w:rsidRPr="005170D7">
        <w:rPr>
          <w:sz w:val="12"/>
        </w:rPr>
        <w:t xml:space="preserve"> </w:t>
      </w:r>
      <w:r w:rsidRPr="005170D7">
        <w:rPr>
          <w:rStyle w:val="StyleBoldUnderline"/>
        </w:rPr>
        <w:t>We can see then the structural fit of the elements constituting Eurocentered, global capitalism in Quijano’s model</w:t>
      </w:r>
      <w:r w:rsidRPr="005170D7">
        <w:t xml:space="preserve"> (pattern). </w:t>
      </w:r>
      <w:r w:rsidRPr="005170D7">
        <w:rPr>
          <w:rStyle w:val="StyleBoldUnderline"/>
        </w:rPr>
        <w:t>Modernity and coloniality afford a complex understanding of the organization of labor. They enable us to see the fit between the thorough racialization of the division of labor and the production of knowledge. The pattern allows for heterogeneity and discontinuity.</w:t>
      </w:r>
      <w:r w:rsidRPr="005170D7">
        <w:t xml:space="preserve"> Quijano argues that the structure is not a closed</w:t>
      </w:r>
      <w:r w:rsidRPr="005170D7">
        <w:rPr>
          <w:sz w:val="12"/>
        </w:rPr>
        <w:t xml:space="preserve"> </w:t>
      </w:r>
      <w:r w:rsidRPr="005170D7">
        <w:t>totality. (Quijnao, 2000b, 355)</w:t>
      </w:r>
    </w:p>
    <w:p w:rsidR="00B13CA1" w:rsidRPr="00B13CA1" w:rsidRDefault="00B13CA1" w:rsidP="00B13CA1">
      <w:pPr>
        <w:pStyle w:val="Heading3"/>
      </w:pPr>
      <w:r w:rsidRPr="00B13CA1">
        <w:lastRenderedPageBreak/>
        <w:t>Aff Solves Impact</w:t>
      </w:r>
    </w:p>
    <w:p w:rsidR="00916E99" w:rsidRPr="007C4F15" w:rsidRDefault="00916E99" w:rsidP="00916E99">
      <w:pPr>
        <w:pStyle w:val="Heading4"/>
      </w:pPr>
      <w:r w:rsidRPr="007C4F15">
        <w:t xml:space="preserve">Our methodology is required – decolonization of education is key to </w:t>
      </w:r>
      <w:r>
        <w:t>achieving anti-capitalist goals in Latin America</w:t>
      </w:r>
    </w:p>
    <w:p w:rsidR="00916E99" w:rsidRDefault="00916E99" w:rsidP="00916E99">
      <w:r w:rsidRPr="007C4F15">
        <w:rPr>
          <w:rStyle w:val="StyleStyleBold12pt"/>
        </w:rPr>
        <w:t>Mignolo, Duke University Professor of Literature and Romance Studies, 10</w:t>
      </w:r>
      <w:r>
        <w:t xml:space="preserve"> (Walter, “The communal and the decolonial” </w:t>
      </w:r>
      <w:hyperlink r:id="rId71" w:history="1">
        <w:r w:rsidRPr="00063611">
          <w:rPr>
            <w:rStyle w:val="Hyperlink"/>
          </w:rPr>
          <w:t>http://turbulence.org.uk/turbulence-5/decolonial/</w:t>
        </w:r>
      </w:hyperlink>
      <w:r>
        <w:t>, date accessed 7/13/13 igm)</w:t>
      </w:r>
    </w:p>
    <w:p w:rsidR="00916E99" w:rsidRDefault="00916E99" w:rsidP="00916E99">
      <w:pPr>
        <w:rPr>
          <w:rStyle w:val="StyleBoldUnderline"/>
        </w:rPr>
      </w:pPr>
    </w:p>
    <w:p w:rsidR="00916E99" w:rsidRPr="007C4F15" w:rsidRDefault="00916E99" w:rsidP="00916E99">
      <w:r w:rsidRPr="007C4F15">
        <w:rPr>
          <w:rStyle w:val="StyleBoldUnderline"/>
        </w:rPr>
        <w:t>The communal is not grounded on the idea of the ‘common’, nor that of the ‘commune’</w:t>
      </w:r>
      <w:r w:rsidRPr="007C4F15">
        <w:t xml:space="preserve">, although the latter has been taken up in Bolivia of late – notably, not by Aymara and Quechua intellectuals, but by members of the criolla or mestiza population. </w:t>
      </w:r>
      <w:r w:rsidRPr="007C4F15">
        <w:rPr>
          <w:rStyle w:val="StyleBoldUnderline"/>
        </w:rPr>
        <w:t>The communal</w:t>
      </w:r>
      <w:r w:rsidRPr="007C4F15">
        <w:t xml:space="preserve"> is something else. It </w:t>
      </w:r>
      <w:r w:rsidRPr="007C4F15">
        <w:rPr>
          <w:rStyle w:val="StyleBoldUnderline"/>
        </w:rPr>
        <w:t>derives from forms of social organisation that existed prior to the Incas and Aztecs</w:t>
      </w:r>
      <w:r w:rsidRPr="007C4F15">
        <w:t xml:space="preserve">, </w:t>
      </w:r>
      <w:r w:rsidRPr="007C4F15">
        <w:rPr>
          <w:rStyle w:val="StyleBoldUnderline"/>
        </w:rPr>
        <w:t>and also from the Incas’ and Aztecs’ experiences of their 500-year relative survival,</w:t>
      </w:r>
      <w:r w:rsidRPr="007C4F15">
        <w:t xml:space="preserve"> first under Spanish colonial rule and later under independent nation states. </w:t>
      </w:r>
      <w:r w:rsidRPr="007C4F15">
        <w:rPr>
          <w:rStyle w:val="Emphasis"/>
        </w:rPr>
        <w:t xml:space="preserve">To be done justice, it must be understood not as a leftwing project </w:t>
      </w:r>
      <w:r w:rsidRPr="007C4F15">
        <w:t xml:space="preserve">(in the European sense), </w:t>
      </w:r>
      <w:r w:rsidRPr="007C4F15">
        <w:rPr>
          <w:rStyle w:val="Emphasis"/>
        </w:rPr>
        <w:t>but as a de-colonial one</w:t>
      </w:r>
      <w:r w:rsidRPr="007C4F15">
        <w:t>.</w:t>
      </w:r>
    </w:p>
    <w:p w:rsidR="00916E99" w:rsidRDefault="00916E99" w:rsidP="00916E99">
      <w:pPr>
        <w:rPr>
          <w:rStyle w:val="StyleBoldUnderline"/>
        </w:rPr>
      </w:pPr>
      <w:r w:rsidRPr="007C4F15">
        <w:rPr>
          <w:rStyle w:val="StyleBoldUnderline"/>
        </w:rPr>
        <w:t>De-coloniality is akin to de-Westernisation</w:t>
      </w:r>
      <w:r w:rsidRPr="007C4F15">
        <w:t>, which was a strong element of the Chinese Cultural Revolution, and remains an active ideological element in East and Southeast Asia</w:t>
      </w:r>
      <w:r w:rsidRPr="007C4F15">
        <w:rPr>
          <w:rStyle w:val="StyleBoldUnderline"/>
        </w:rPr>
        <w:t>. De-Westernisation is neither left nor right: it questions Occidentalism, racism, a totalitarian and unilateral globality and an imperialist epistemology</w:t>
      </w:r>
      <w:r w:rsidRPr="007C4F15">
        <w:t xml:space="preserve">. </w:t>
      </w:r>
      <w:r w:rsidRPr="007C4F15">
        <w:rPr>
          <w:rStyle w:val="StyleBoldUnderline"/>
        </w:rPr>
        <w:t>The difference is that de-coloniality frontally questions the capitalist economy, whereas de-Westernisation only questions who controls capitalism – the West or ‘emerging’ economies.</w:t>
      </w:r>
    </w:p>
    <w:p w:rsidR="00B13CA1" w:rsidRPr="00B13CA1" w:rsidRDefault="00B13CA1" w:rsidP="00B13CA1">
      <w:pPr>
        <w:pStyle w:val="Heading3"/>
      </w:pPr>
      <w:r w:rsidRPr="00B13CA1">
        <w:lastRenderedPageBreak/>
        <w:t>Alt Fails</w:t>
      </w:r>
    </w:p>
    <w:p w:rsidR="00916E99" w:rsidRPr="00371BF9" w:rsidRDefault="00B13CA1" w:rsidP="00916E99">
      <w:pPr>
        <w:pStyle w:val="Heading4"/>
      </w:pPr>
      <w:r>
        <w:t xml:space="preserve">Only perm can solve - </w:t>
      </w:r>
      <w:r w:rsidR="00916E99" w:rsidRPr="00371BF9">
        <w:t>Leftist struggles against capitalism fail – universalizing forms of governing inevitably shut down other thought processes, the aff’s transition toward a pluri-versal modal is required</w:t>
      </w:r>
    </w:p>
    <w:p w:rsidR="00916E99" w:rsidRDefault="00916E99" w:rsidP="00916E99">
      <w:r w:rsidRPr="007C4F15">
        <w:rPr>
          <w:rStyle w:val="StyleStyleBold12pt"/>
        </w:rPr>
        <w:t>Mignolo, Duke University Professor of Literature and Romance Studies, 10</w:t>
      </w:r>
      <w:r>
        <w:t xml:space="preserve"> (Walter, “The communal and the decolonial” </w:t>
      </w:r>
      <w:hyperlink r:id="rId72" w:history="1">
        <w:r w:rsidRPr="00063611">
          <w:rPr>
            <w:rStyle w:val="Hyperlink"/>
          </w:rPr>
          <w:t>http://turbulence.org.uk/turbulence-5/decolonial/</w:t>
        </w:r>
      </w:hyperlink>
      <w:r>
        <w:t>, date accessed 7/13/13 igm)</w:t>
      </w:r>
    </w:p>
    <w:p w:rsidR="00916E99" w:rsidRDefault="00916E99" w:rsidP="00916E99">
      <w:pPr>
        <w:rPr>
          <w:rStyle w:val="StyleBoldUnderline"/>
        </w:rPr>
      </w:pPr>
    </w:p>
    <w:p w:rsidR="00916E99" w:rsidRPr="007C4F15" w:rsidRDefault="00916E99" w:rsidP="00916E99">
      <w:r w:rsidRPr="00371BF9">
        <w:rPr>
          <w:rStyle w:val="StyleBoldUnderline"/>
        </w:rPr>
        <w:t>This idea of a communal system as an alternative to the</w:t>
      </w:r>
      <w:r w:rsidRPr="007C4F15">
        <w:t xml:space="preserve"> (neo-</w:t>
      </w:r>
      <w:proofErr w:type="gramStart"/>
      <w:r w:rsidRPr="007C4F15">
        <w:t>)</w:t>
      </w:r>
      <w:r w:rsidRPr="00371BF9">
        <w:rPr>
          <w:rStyle w:val="StyleBoldUnderline"/>
        </w:rPr>
        <w:t>liberal</w:t>
      </w:r>
      <w:proofErr w:type="gramEnd"/>
      <w:r w:rsidRPr="00371BF9">
        <w:rPr>
          <w:rStyle w:val="StyleBoldUnderline"/>
        </w:rPr>
        <w:t xml:space="preserve"> system today</w:t>
      </w:r>
      <w:r w:rsidRPr="007C4F15">
        <w:t xml:space="preserve">, which emerged from the memories and lived experiences of Andean communities, </w:t>
      </w:r>
      <w:r w:rsidRPr="00371BF9">
        <w:rPr>
          <w:rStyle w:val="StyleBoldUnderline"/>
        </w:rPr>
        <w:t>has a global scope</w:t>
      </w:r>
      <w:r w:rsidRPr="007C4F15">
        <w:t xml:space="preserve">. </w:t>
      </w:r>
      <w:r w:rsidRPr="00371BF9">
        <w:rPr>
          <w:rStyle w:val="StyleBoldUnderline"/>
        </w:rPr>
        <w:t>This does not</w:t>
      </w:r>
      <w:r w:rsidRPr="007C4F15">
        <w:t xml:space="preserve">, however, </w:t>
      </w:r>
      <w:r w:rsidRPr="00371BF9">
        <w:rPr>
          <w:rStyle w:val="StyleBoldUnderline"/>
        </w:rPr>
        <w:t>mean that the</w:t>
      </w:r>
      <w:r w:rsidRPr="007C4F15">
        <w:t xml:space="preserve"> ayllu </w:t>
      </w:r>
      <w:r w:rsidRPr="00371BF9">
        <w:rPr>
          <w:rStyle w:val="StyleBoldUnderline"/>
        </w:rPr>
        <w:t>system should be exported</w:t>
      </w:r>
      <w:r w:rsidRPr="007C4F15">
        <w:t xml:space="preserve"> in a manner similar to other, previous models (Christian, liberal or Marxist). </w:t>
      </w:r>
      <w:r w:rsidRPr="00371BF9">
        <w:rPr>
          <w:rStyle w:val="StyleBoldUnderline"/>
        </w:rPr>
        <w:t>Rather, it is an invitation to organise and re-inscribe communal systems all over the world</w:t>
      </w:r>
      <w:r w:rsidRPr="007C4F15">
        <w:t xml:space="preserve"> – </w:t>
      </w:r>
      <w:r w:rsidRPr="00371BF9">
        <w:rPr>
          <w:rStyle w:val="StyleBoldUnderline"/>
        </w:rPr>
        <w:t>systems that have been erased and dismantled by the increasing expansion of the capitalist economy</w:t>
      </w:r>
      <w:r w:rsidRPr="00371BF9">
        <w:rPr>
          <w:rStyle w:val="Emphasis"/>
        </w:rPr>
        <w:t>, which the European left has been unable to halt</w:t>
      </w:r>
      <w:r w:rsidRPr="007C4F15">
        <w:t xml:space="preserve">. If ayllus and markas are the singular memory and organisation of communities in the Andes, then it is the other memories of communal organisation around the globe which predate and survived the advent of capitalism which make possible the idea of a communal system today – one not mapped out in advance by any ideology, or any simple return to the past. </w:t>
      </w:r>
      <w:r w:rsidRPr="00371BF9">
        <w:rPr>
          <w:rStyle w:val="StyleBoldUnderline"/>
        </w:rPr>
        <w:t>The Zapatista dictum of the need for ‘a world in which many worlds fit’ springs to mind as we try to imagine a planet of communal systems in a pluri-versal, not uni-versal, world order</w:t>
      </w:r>
      <w:r w:rsidRPr="007C4F15">
        <w:t>.</w:t>
      </w:r>
    </w:p>
    <w:p w:rsidR="00916E99" w:rsidRDefault="00916E99" w:rsidP="00916E99">
      <w:r w:rsidRPr="00371BF9">
        <w:rPr>
          <w:rStyle w:val="StyleBoldUnderline"/>
        </w:rPr>
        <w:t>It is for this reason that</w:t>
      </w:r>
      <w:r w:rsidRPr="007C4F15">
        <w:t xml:space="preserve"> Patzi Paco’s proposal of </w:t>
      </w:r>
      <w:r w:rsidRPr="00371BF9">
        <w:rPr>
          <w:rStyle w:val="StyleBoldUnderline"/>
        </w:rPr>
        <w:t>the communal should figure in the discussion for a pluri-national state.</w:t>
      </w:r>
      <w:r w:rsidRPr="007C4F15">
        <w:t xml:space="preserve"> </w:t>
      </w:r>
      <w:r w:rsidRPr="00371BF9">
        <w:rPr>
          <w:rStyle w:val="StyleBoldUnderline"/>
        </w:rPr>
        <w:t>The left</w:t>
      </w:r>
      <w:r w:rsidRPr="007C4F15">
        <w:t xml:space="preserve">, </w:t>
      </w:r>
      <w:r w:rsidRPr="00371BF9">
        <w:rPr>
          <w:rStyle w:val="StyleBoldUnderline"/>
        </w:rPr>
        <w:t>with its European genealogy of thought</w:t>
      </w:r>
      <w:r w:rsidRPr="007C4F15">
        <w:t xml:space="preserve">, </w:t>
      </w:r>
      <w:r w:rsidRPr="00371BF9">
        <w:rPr>
          <w:rStyle w:val="StyleBoldUnderline"/>
        </w:rPr>
        <w:t>cannot have the monopoly over the right to imagine what a non-capitalist future shall be.</w:t>
      </w:r>
      <w:r w:rsidRPr="007C4F15">
        <w:t xml:space="preserve"> There are many non-capitalist pasts that can be drawn from, many experiences and memories that perhaps do not wish to be civilised – neither by the right nor by the left. </w:t>
      </w:r>
      <w:r w:rsidRPr="00371BF9">
        <w:rPr>
          <w:rStyle w:val="StyleBoldUnderline"/>
        </w:rPr>
        <w:t>The progressive left’s ignoring of</w:t>
      </w:r>
      <w:r w:rsidRPr="007C4F15">
        <w:t xml:space="preserve"> Patzi </w:t>
      </w:r>
      <w:r w:rsidRPr="00371BF9">
        <w:rPr>
          <w:rStyle w:val="StyleBoldUnderline"/>
        </w:rPr>
        <w:t>Paco’s proposal may end up as an excuse to prevent indigenous and peasant leaders and communities from intervening in de-colonising the current mono-cultural state</w:t>
      </w:r>
      <w:r w:rsidRPr="007C4F15">
        <w:t xml:space="preserve"> – </w:t>
      </w:r>
      <w:r w:rsidRPr="00371BF9">
        <w:rPr>
          <w:rStyle w:val="StyleBoldUnderline"/>
        </w:rPr>
        <w:t>which the</w:t>
      </w:r>
      <w:r w:rsidRPr="007C4F15">
        <w:t xml:space="preserve"> white (criolla/mestiza</w:t>
      </w:r>
      <w:r w:rsidRPr="00371BF9">
        <w:rPr>
          <w:rStyle w:val="StyleBoldUnderline"/>
        </w:rPr>
        <w:t>) right and left continue to fight over</w:t>
      </w:r>
      <w:r w:rsidRPr="007C4F15">
        <w:t>. A pluri-national state must be more than just the left in power, with the support of the indigenous, against the right, with its support from the international market.</w:t>
      </w:r>
    </w:p>
    <w:p w:rsidR="00916E99" w:rsidRDefault="00916E99" w:rsidP="00916E99">
      <w:pPr>
        <w:pStyle w:val="Heading4"/>
      </w:pPr>
      <w:r>
        <w:t>Eurocentrism ensures the alt is coopted – colonization was the original driving force of capitalism, and a critique of capitalism that fails to address this is ineffective</w:t>
      </w:r>
    </w:p>
    <w:p w:rsidR="00916E99" w:rsidRDefault="00916E99" w:rsidP="00916E99">
      <w:r w:rsidRPr="007C4F15">
        <w:rPr>
          <w:rStyle w:val="StyleStyleBold12pt"/>
        </w:rPr>
        <w:t>Mignolo, Duke University Professor of Literature and Romance Studies</w:t>
      </w:r>
      <w:r>
        <w:rPr>
          <w:rStyle w:val="StyleStyleBold12pt"/>
        </w:rPr>
        <w:t xml:space="preserve"> 5 </w:t>
      </w:r>
      <w:r w:rsidRPr="00371BF9">
        <w:t xml:space="preserve">(Walter, </w:t>
      </w:r>
      <w:r>
        <w:t>“</w:t>
      </w:r>
      <w:r w:rsidRPr="00371BF9">
        <w:t xml:space="preserve">The Idea of </w:t>
      </w:r>
      <w:r>
        <w:rPr>
          <w:sz w:val="12"/>
        </w:rPr>
        <w:t xml:space="preserve"> </w:t>
      </w:r>
      <w:r w:rsidRPr="00371BF9">
        <w:rPr>
          <w:sz w:val="12"/>
        </w:rPr>
        <w:t xml:space="preserve"> </w:t>
      </w:r>
      <w:r w:rsidRPr="00371BF9">
        <w:t>Latin America</w:t>
      </w:r>
      <w:r>
        <w:t>”, BLACKWELL PUBLISHING, pg. 31 igm)</w:t>
      </w:r>
    </w:p>
    <w:p w:rsidR="00916E99" w:rsidRDefault="00916E99" w:rsidP="00916E99"/>
    <w:p w:rsidR="00916E99" w:rsidRDefault="00916E99" w:rsidP="00916E99">
      <w:r w:rsidRPr="006A05E7">
        <w:rPr>
          <w:rStyle w:val="StyleBoldUnderline"/>
        </w:rPr>
        <w:t>The logic of coloniality can be understood as working through</w:t>
      </w:r>
      <w:r>
        <w:t xml:space="preserve"> </w:t>
      </w:r>
      <w:r w:rsidRPr="006A05E7">
        <w:t xml:space="preserve">four wide domains of human experience: (1) </w:t>
      </w:r>
      <w:r w:rsidRPr="006A05E7">
        <w:rPr>
          <w:rStyle w:val="StyleBoldUnderline"/>
        </w:rPr>
        <w:t>the economic: appro priation of land</w:t>
      </w:r>
      <w:r w:rsidRPr="006A05E7">
        <w:t>, exploitation of labor, and control of finance; (2)</w:t>
      </w:r>
      <w:r>
        <w:t xml:space="preserve"> </w:t>
      </w:r>
      <w:r w:rsidRPr="006A05E7">
        <w:rPr>
          <w:rStyle w:val="StyleBoldUnderline"/>
        </w:rPr>
        <w:t>the political: control of authority</w:t>
      </w:r>
      <w:r w:rsidRPr="006A05E7">
        <w:t>; () the civic: control of gender</w:t>
      </w:r>
      <w:r>
        <w:t xml:space="preserve"> </w:t>
      </w:r>
      <w:r w:rsidRPr="006A05E7">
        <w:t xml:space="preserve">and sexuality; (4) </w:t>
      </w:r>
      <w:r w:rsidRPr="006A05E7">
        <w:rPr>
          <w:rStyle w:val="StyleBoldUnderline"/>
        </w:rPr>
        <w:t>the epistemic and the subjective/personal: control of knowledge and subjectivity.</w:t>
      </w:r>
      <w:r w:rsidRPr="006A05E7">
        <w:t xml:space="preserve"> The logic of coloniality has been in</w:t>
      </w:r>
      <w:r>
        <w:t xml:space="preserve"> </w:t>
      </w:r>
      <w:r w:rsidRPr="006A05E7">
        <w:t>place from the conquest and colonization of Mexico and Peru until</w:t>
      </w:r>
      <w:r>
        <w:t xml:space="preserve"> </w:t>
      </w:r>
      <w:r w:rsidRPr="006A05E7">
        <w:t>and beyond the war in Iraq, despite superficial changes in the scale</w:t>
      </w:r>
      <w:r>
        <w:t xml:space="preserve"> </w:t>
      </w:r>
      <w:r w:rsidRPr="006A05E7">
        <w:t xml:space="preserve">and agents of </w:t>
      </w:r>
      <w:r w:rsidRPr="006A05E7">
        <w:lastRenderedPageBreak/>
        <w:t>exploitation/control in the past five hundred years of</w:t>
      </w:r>
      <w:r>
        <w:t xml:space="preserve"> </w:t>
      </w:r>
      <w:r w:rsidRPr="006A05E7">
        <w:t xml:space="preserve">history. </w:t>
      </w:r>
      <w:r w:rsidRPr="006A05E7">
        <w:rPr>
          <w:rStyle w:val="StyleBoldUnderline"/>
        </w:rPr>
        <w:t>Each domain is interwoven with the others, since appropria tion of land or exploitation of labor also involves the control of finance</w:t>
      </w:r>
      <w:r w:rsidRPr="006A05E7">
        <w:t xml:space="preserve">, </w:t>
      </w:r>
      <w:r w:rsidRPr="006A05E7">
        <w:rPr>
          <w:rStyle w:val="StyleBoldUnderline"/>
        </w:rPr>
        <w:t>of authority</w:t>
      </w:r>
      <w:r w:rsidRPr="006A05E7">
        <w:t xml:space="preserve">, </w:t>
      </w:r>
      <w:r w:rsidRPr="006A05E7">
        <w:rPr>
          <w:rStyle w:val="StyleBoldUnderline"/>
        </w:rPr>
        <w:t>of gender, and of knowledge and subjectivity.</w:t>
      </w:r>
      <w:r>
        <w:t xml:space="preserve"> </w:t>
      </w:r>
      <w:r w:rsidRPr="006A05E7">
        <w:t>8</w:t>
      </w:r>
      <w:r>
        <w:t xml:space="preserve"> </w:t>
      </w:r>
      <w:r w:rsidRPr="006A05E7">
        <w:t>The operation of the colonial matrix is invisible to distracted eyes,</w:t>
      </w:r>
      <w:r>
        <w:t xml:space="preserve"> </w:t>
      </w:r>
      <w:r w:rsidRPr="006A05E7">
        <w:t>and even when it surfaces, it is explained through the rhetoric of</w:t>
      </w:r>
      <w:r>
        <w:t xml:space="preserve"> </w:t>
      </w:r>
      <w:r w:rsidRPr="006A05E7">
        <w:t>modernity that the situation can be “corrected” with “development,”</w:t>
      </w:r>
      <w:r>
        <w:t xml:space="preserve"> </w:t>
      </w:r>
      <w:r w:rsidRPr="006A05E7">
        <w:t>“democracy,” a “strong economy,” etc. What some will see as “lies”</w:t>
      </w:r>
      <w:r>
        <w:t xml:space="preserve"> </w:t>
      </w:r>
      <w:r w:rsidRPr="006A05E7">
        <w:t>from the US presidential administration are not so much lies as part</w:t>
      </w:r>
      <w:r>
        <w:t xml:space="preserve"> </w:t>
      </w:r>
      <w:r w:rsidRPr="006A05E7">
        <w:t>of a very well-codified “rhetoric of modernity,” promising salvation</w:t>
      </w:r>
      <w:r>
        <w:t xml:space="preserve"> </w:t>
      </w:r>
      <w:r w:rsidRPr="006A05E7">
        <w:t>for everybody in order to divert attention from the increasingly</w:t>
      </w:r>
      <w:r>
        <w:t xml:space="preserve"> </w:t>
      </w:r>
      <w:r w:rsidRPr="006A05E7">
        <w:t xml:space="preserve">oppressive consequences of the logic of coloniality. </w:t>
      </w:r>
      <w:r w:rsidRPr="006A05E7">
        <w:rPr>
          <w:rStyle w:val="StyleBoldUnderline"/>
        </w:rPr>
        <w:t>To implement the logic of coloniality requires the celebratory rhetoric of modernity</w:t>
      </w:r>
      <w:r w:rsidRPr="006A05E7">
        <w:t>, as the case of Iraq has illustrated from day one. As capital and</w:t>
      </w:r>
      <w:r>
        <w:t xml:space="preserve"> </w:t>
      </w:r>
      <w:r w:rsidRPr="006A05E7">
        <w:t>power concentrate in fewer and fewer hands and poverty increases</w:t>
      </w:r>
      <w:r>
        <w:t xml:space="preserve"> </w:t>
      </w:r>
      <w:r w:rsidRPr="006A05E7">
        <w:t>all over the word, the logic of coloniality becomes ever more</w:t>
      </w:r>
      <w:r>
        <w:t xml:space="preserve"> </w:t>
      </w:r>
      <w:r w:rsidRPr="006A05E7">
        <w:t xml:space="preserve">oppressive and merciless. Since the sixteenth century, </w:t>
      </w:r>
      <w:r w:rsidRPr="006A05E7">
        <w:rPr>
          <w:rStyle w:val="StyleBoldUnderline"/>
        </w:rPr>
        <w:t>the rhetoric of modernity has relied on the vocabulary of salvation, which was accompanied by the massive appropriation of land in the New World and the massive exploitation of Indian and African slave labor</w:t>
      </w:r>
      <w:r w:rsidRPr="006A05E7">
        <w:t>,</w:t>
      </w:r>
      <w:r>
        <w:t xml:space="preserve"> </w:t>
      </w:r>
      <w:r w:rsidRPr="006A05E7">
        <w:t>justified by a belief in the dispensability of human life – the lives</w:t>
      </w:r>
      <w:r>
        <w:t xml:space="preserve"> </w:t>
      </w:r>
      <w:r w:rsidRPr="006A05E7">
        <w:t>of the slaves. Thus, while some Christians today, for example, beat</w:t>
      </w:r>
      <w:r>
        <w:t xml:space="preserve"> </w:t>
      </w:r>
      <w:r w:rsidRPr="006A05E7">
        <w:t>the drum of “pro-life values,” they reproduce a rhetoric that diverts</w:t>
      </w:r>
      <w:r>
        <w:t xml:space="preserve"> </w:t>
      </w:r>
      <w:r w:rsidRPr="006A05E7">
        <w:t>attention from the increasing “devaluation of human life” that the</w:t>
      </w:r>
      <w:r>
        <w:t xml:space="preserve"> </w:t>
      </w:r>
      <w:r w:rsidRPr="006A05E7">
        <w:t xml:space="preserve">thousands dead in Iraq demonstrate. Thus, </w:t>
      </w:r>
      <w:r w:rsidRPr="006A05E7">
        <w:rPr>
          <w:rStyle w:val="Emphasis"/>
        </w:rPr>
        <w:t>it is not modernity that will overcome coloniality, because it is precisely modernity that needs and produces coloniality</w:t>
      </w:r>
      <w:r w:rsidRPr="006A05E7">
        <w:t>.</w:t>
      </w:r>
    </w:p>
    <w:p w:rsidR="00916E99" w:rsidRPr="005170D7" w:rsidRDefault="00B13CA1" w:rsidP="00916E99">
      <w:pPr>
        <w:pStyle w:val="Heading3"/>
        <w:rPr>
          <w:rFonts w:cs="Times New Roman"/>
        </w:rPr>
      </w:pPr>
      <w:r>
        <w:rPr>
          <w:rFonts w:cs="Times New Roman"/>
        </w:rPr>
        <w:lastRenderedPageBreak/>
        <w:t>Neg links to Eurocentrism K</w:t>
      </w:r>
    </w:p>
    <w:p w:rsidR="00916E99" w:rsidRPr="005170D7" w:rsidRDefault="00916E99" w:rsidP="00916E99">
      <w:pPr>
        <w:pStyle w:val="Heading4"/>
        <w:rPr>
          <w:rFonts w:cs="Times New Roman"/>
        </w:rPr>
      </w:pPr>
      <w:r w:rsidRPr="005170D7">
        <w:rPr>
          <w:rFonts w:cs="Times New Roman"/>
        </w:rPr>
        <w:t>Marx’s theory stems from an Eurocentric root, portraying the East as a fundamentally unprogressive place and excluding it from any vision of a communist future</w:t>
      </w:r>
    </w:p>
    <w:p w:rsidR="00916E99" w:rsidRPr="005170D7" w:rsidRDefault="00916E99" w:rsidP="00916E99">
      <w:pPr>
        <w:rPr>
          <w:rStyle w:val="StyleStyleBold12pt"/>
        </w:rPr>
      </w:pPr>
      <w:r w:rsidRPr="005170D7">
        <w:rPr>
          <w:rStyle w:val="StyleStyleBold12pt"/>
        </w:rPr>
        <w:t>Hobson, University of Sheffield Politics and International Relations Professor, 5</w:t>
      </w:r>
    </w:p>
    <w:p w:rsidR="00916E99" w:rsidRPr="005170D7" w:rsidRDefault="00916E99" w:rsidP="00916E99">
      <w:r w:rsidRPr="005170D7">
        <w:t xml:space="preserve">(John M., September 2005, “Deconstructing Rosenberg'sContribution to the Critique of Global Political Economy': A (re) view from a non-Eurocentric bridge of the world”, International Politics, 42:3, 374-380, </w:t>
      </w:r>
      <w:hyperlink r:id="rId73" w:history="1">
        <w:r w:rsidRPr="005170D7">
          <w:rPr>
            <w:rStyle w:val="Hyperlink"/>
          </w:rPr>
          <w:t>http://ricardo.ecn.wfu.edu/~cottrell/OPE/archive/0510/0289.html</w:t>
        </w:r>
      </w:hyperlink>
      <w:r w:rsidRPr="005170D7">
        <w:t>, accessed 7/5/13, JZ)</w:t>
      </w:r>
    </w:p>
    <w:p w:rsidR="00916E99" w:rsidRPr="005170D7" w:rsidRDefault="00916E99" w:rsidP="00916E99"/>
    <w:p w:rsidR="00916E99" w:rsidRPr="005170D7" w:rsidRDefault="00916E99" w:rsidP="00916E99">
      <w:r w:rsidRPr="005170D7">
        <w:t>Revealing the Eurocentrism of classical Marxism</w:t>
      </w:r>
    </w:p>
    <w:p w:rsidR="00916E99" w:rsidRPr="005170D7" w:rsidRDefault="00916E99" w:rsidP="00916E99">
      <w:r w:rsidRPr="005170D7">
        <w:rPr>
          <w:rStyle w:val="StyleBoldUnderline"/>
        </w:rPr>
        <w:t>Eurocentrism or Orientalism (Said, 1978) had emerged in Europe by the 19th century. It is a discourse that places Europe at the centre of progressive world</w:t>
      </w:r>
      <w:r w:rsidRPr="005170D7">
        <w:t xml:space="preserve"> (dare I say ‘global’?) history-past, present and future. Ultimately, Eurocentric thinkers made two critical intellectual moves. First, they constructed a ‘line of civilizational-apartheid’ that prised apart the East and West into two separate and self-constituting entities that stood in opposition. Second, Europe was privileged as a superior civilization imbued with exceptional, progressive properties that made inevitable its rise to modern capitalism. Inter alia, these included the liberal state (and, for Marx, dialectical class struggle). This fabrication was then extrapolated back in time to Ancient Greece, thereby constructing a new ‘Aryan’ picture of a permanently superior, self-constituting Europe (Bernal, 1991). Conversely, being imbued only with regressive properties — most notably Oriental despotisms — unchanging social structures, stagnation and slavery were (re)presented as the tragic story of the ‘history-less’ East.</w:t>
      </w:r>
    </w:p>
    <w:p w:rsidR="00916E99" w:rsidRPr="005170D7" w:rsidRDefault="00916E99" w:rsidP="00916E99">
      <w:r w:rsidRPr="005170D7">
        <w:rPr>
          <w:rStyle w:val="StyleBoldUnderline"/>
        </w:rPr>
        <w:t>The upshot was the Eurocentric fabrication of an immanent logic to the rise of Western capitalist civilization, wherein the story could be narrated as an endogenous linear progression or unfolding of events and sequential processes that occurred solely within Europe</w:t>
      </w:r>
      <w:r w:rsidRPr="005170D7">
        <w:t xml:space="preserve">, beginning with Ancient Greece. </w:t>
      </w:r>
      <w:r w:rsidRPr="005170D7">
        <w:rPr>
          <w:rStyle w:val="StyleBoldUnderline"/>
        </w:rPr>
        <w:t>Conversely, the East could not progress of its own accord and was thereby stripped of (progressive) history. Hence, it became the duty of the West</w:t>
      </w:r>
      <w:r w:rsidRPr="005170D7">
        <w:t xml:space="preserve"> — charged with an Occidental Messianism and fuelled by the ‘moral obligation’ of the White Man’s Burden – </w:t>
      </w:r>
      <w:r w:rsidRPr="005170D7">
        <w:rPr>
          <w:rStyle w:val="StyleBoldUnderline"/>
        </w:rPr>
        <w:t>to launch an imperial civilizing mission that would deliver the East from the dark ghetto of poverty and despair to the bright dawn of (Western) history. In this way then, the West is elevated into a Eurocentric fetish that needs to be deconstructed</w:t>
      </w:r>
      <w:r w:rsidRPr="005170D7">
        <w:t xml:space="preserve">. Unfortunately, to paraphrase Rosenberg, </w:t>
      </w:r>
      <w:r w:rsidRPr="005170D7">
        <w:rPr>
          <w:rStyle w:val="Emphasis"/>
        </w:rPr>
        <w:t>instead of interpreting and deconstructing the Eurocentric spirit of the age, Marx amplified it by endogenizing it within his own theory.</w:t>
      </w:r>
      <w:r w:rsidRPr="005170D7">
        <w:t xml:space="preserve"> How so?</w:t>
      </w:r>
    </w:p>
    <w:p w:rsidR="00916E99" w:rsidRPr="005170D7" w:rsidRDefault="00916E99" w:rsidP="00916E99">
      <w:r w:rsidRPr="005170D7">
        <w:t xml:space="preserve">Strangely, </w:t>
      </w:r>
      <w:r w:rsidRPr="005170D7">
        <w:rPr>
          <w:rStyle w:val="StyleBoldUnderline"/>
        </w:rPr>
        <w:t>Marx had less to say about imperialism than our popular imagination would suppose,</w:t>
      </w:r>
      <w:r w:rsidRPr="005170D7">
        <w:t xml:space="preserve"> and it was contained (though not exclusively) in numerous pamphlets and newspaper articles published mainly between 1848 and 1862. In many of these, </w:t>
      </w:r>
      <w:r w:rsidRPr="005170D7">
        <w:rPr>
          <w:rStyle w:val="StyleBoldUnderline"/>
        </w:rPr>
        <w:t xml:space="preserve">he insisted that the East has had no (progressive) history. To wit: China was a ‘rotting semicivilizationy. </w:t>
      </w:r>
      <w:proofErr w:type="gramStart"/>
      <w:r w:rsidRPr="005170D7">
        <w:rPr>
          <w:rStyle w:val="StyleBoldUnderline"/>
        </w:rPr>
        <w:t>vegetating</w:t>
      </w:r>
      <w:proofErr w:type="gramEnd"/>
      <w:r w:rsidRPr="005170D7">
        <w:rPr>
          <w:rStyle w:val="StyleBoldUnderline"/>
        </w:rPr>
        <w:t xml:space="preserve"> in the teeth of time’</w:t>
      </w:r>
      <w:r w:rsidRPr="005170D7">
        <w:t xml:space="preserve"> (in Avineri, 1969, 184, 343). Thus, </w:t>
      </w:r>
      <w:r w:rsidRPr="005170D7">
        <w:rPr>
          <w:rStyle w:val="StyleBoldUnderline"/>
        </w:rPr>
        <w:t>China’s only hope for progressive emancipation or redemption lay with the Opium Wars and the incursion of British imperial capitalists who would ‘open up backward’ China to the energizing impulse of Western capitalism</w:t>
      </w:r>
      <w:r w:rsidRPr="005170D7">
        <w:t xml:space="preserve"> (in Avineri, 1969, 442–444). The picture of India was similarly disfigured through this Orientalist lens (e.g., Avineri, 1969, 132–133; Marx, 1973, 306–307, 320). </w:t>
      </w:r>
      <w:r w:rsidRPr="005170D7">
        <w:rPr>
          <w:rStyle w:val="StyleBoldUnderline"/>
        </w:rPr>
        <w:t xml:space="preserve">The general formula, </w:t>
      </w:r>
      <w:r w:rsidRPr="005170D7">
        <w:rPr>
          <w:rStyle w:val="StyleBoldUnderline"/>
        </w:rPr>
        <w:lastRenderedPageBreak/>
        <w:t xml:space="preserve">of course, found its famous expression in The Communist Manifesto, where we are told that the Western bourgeoisie compels all nations, on pain of extinction, to adopt the [Western] bourgeois mode of production; it compels them to introduce what it calls civilization into their midst, ie., to become [Western] themselves. In one word, it [the Western bourgeoisie] creates a world after its own image </w:t>
      </w:r>
      <w:r w:rsidRPr="005170D7">
        <w:t>(Marx and Engels, 1985, 84).</w:t>
      </w:r>
    </w:p>
    <w:p w:rsidR="00916E99" w:rsidRPr="005170D7" w:rsidRDefault="00916E99" w:rsidP="00916E99">
      <w:r w:rsidRPr="005170D7">
        <w:t>In this way, the Eurocentric/Orientalist story of imperialism — as a Western civilizing mission — found one of its clearest expressions.</w:t>
      </w:r>
    </w:p>
    <w:p w:rsidR="00916E99" w:rsidRPr="005170D7" w:rsidRDefault="00916E99" w:rsidP="00916E99">
      <w:r w:rsidRPr="005170D7">
        <w:t xml:space="preserve">But, </w:t>
      </w:r>
      <w:r w:rsidRPr="005170D7">
        <w:rPr>
          <w:rStyle w:val="StyleBoldUnderline"/>
        </w:rPr>
        <w:t>more significantly, Marx’s dismissal of the East was found at the very heart of his theory of capitalism developed in Capital and elsewhere. The East was monolithically represented by the (residual) category of the ‘Asiatic mode of production’ in which private property and hence class struggle — the developmental motor of historical progress — was notably absent. The key here was the Eurocentric theory of Oriental despotism</w:t>
      </w:r>
      <w:r w:rsidRPr="005170D7">
        <w:t xml:space="preserve">. </w:t>
      </w:r>
      <w:proofErr w:type="gramStart"/>
      <w:r w:rsidRPr="005170D7">
        <w:t>Thus, in Asia, ‘the direct producersy [are] under direct subordination to a state which stands over them as their landlordy.</w:t>
      </w:r>
      <w:proofErr w:type="gramEnd"/>
      <w:r w:rsidRPr="005170D7">
        <w:t xml:space="preserve"> [Accordingly] no private ownership of land exists’ (Marx, 1959, 791, 333–334; 1954, 140, 316, 337–339). Thus, stagnation was inscribed or written into this publicly owned land system because rents were extracted from the producers in the form of ‘taxes wrung from them — frequently by means of torture — by a ruthless despotic state’ (Marx, 1959, 726). Thus, </w:t>
      </w:r>
      <w:r w:rsidRPr="005170D7">
        <w:rPr>
          <w:rStyle w:val="StyleBoldUnderline"/>
        </w:rPr>
        <w:t>it was the absorption of, and hence failure to produce, a surplus for reinvestment in the economy that ‘supplies the key to the secret of the unchangeableness of Asiatic societies’</w:t>
      </w:r>
      <w:r w:rsidRPr="005170D7">
        <w:t xml:space="preserve"> (Marx, 1954, 338). </w:t>
      </w:r>
      <w:r w:rsidRPr="005170D7">
        <w:rPr>
          <w:rStyle w:val="StyleBoldUnderline"/>
        </w:rPr>
        <w:t>This scenario was fundamentally contrasted with the European state,</w:t>
      </w:r>
      <w:r w:rsidRPr="005170D7">
        <w:t xml:space="preserve"> which did not stand above society but was firmly embedded within, and acted on behalf of, the dominant economic class. Also, </w:t>
      </w:r>
      <w:r w:rsidRPr="005170D7">
        <w:rPr>
          <w:rStyle w:val="StyleBoldUnderline"/>
        </w:rPr>
        <w:t>in allowing a space for Western capitalists to accumulate a surplus through the exploitation of labour power, Marx reveals the key to the secret of the unique or exceptional dynamism of Western societies</w:t>
      </w:r>
      <w:r w:rsidRPr="005170D7">
        <w:t>.</w:t>
      </w:r>
    </w:p>
    <w:p w:rsidR="00916E99" w:rsidRPr="005170D7" w:rsidRDefault="00916E99" w:rsidP="00916E99">
      <w:r w:rsidRPr="005170D7">
        <w:rPr>
          <w:rStyle w:val="StyleBoldUnderline"/>
        </w:rPr>
        <w:t>Finally, Marx’s theory of history faithfully reproduces the Orientalist/ Eurocentric teleological story</w:t>
      </w:r>
      <w:r w:rsidRPr="005170D7">
        <w:t xml:space="preserve">. For example, in The German Ideology, </w:t>
      </w:r>
      <w:r w:rsidRPr="005170D7">
        <w:rPr>
          <w:rStyle w:val="StyleBoldUnderline"/>
        </w:rPr>
        <w:t>Marx traces the origins of ‘progressive history’ back to Ancient Greece, and then recounts the story of progress forwards through a linear succession of various European modes of production before culminating at the communist terminus of history</w:t>
      </w:r>
      <w:r w:rsidRPr="005170D7">
        <w:t xml:space="preserve"> (Marx, 1965). </w:t>
      </w:r>
      <w:r w:rsidRPr="005170D7">
        <w:rPr>
          <w:rStyle w:val="StyleBoldUnderline"/>
        </w:rPr>
        <w:t>At no point does the East actively contribute to the story. All in all, then, Marx makes the mistake of elevating the West into a Eurocentric fetish and, albeit in different ways, much the same is true for most of his many followers</w:t>
      </w:r>
      <w:r w:rsidRPr="005170D7">
        <w:t xml:space="preserve"> — ranging from Brenner and Hobsbawm to Wallerstein and even Braudel.</w:t>
      </w:r>
    </w:p>
    <w:p w:rsidR="00916E99" w:rsidRDefault="00916E99" w:rsidP="00916E99">
      <w:pPr>
        <w:pStyle w:val="Heading1"/>
      </w:pPr>
      <w:r>
        <w:lastRenderedPageBreak/>
        <w:t>Development K</w:t>
      </w:r>
    </w:p>
    <w:p w:rsidR="007F2E64" w:rsidRPr="007F2E64" w:rsidRDefault="007F2E64" w:rsidP="007F2E64">
      <w:pPr>
        <w:pStyle w:val="Heading4"/>
      </w:pPr>
      <w:r>
        <w:t>Development must be understood as process of Eurocentrism</w:t>
      </w:r>
    </w:p>
    <w:p w:rsidR="00916E99" w:rsidRPr="005170D7" w:rsidRDefault="00916E99" w:rsidP="00916E99">
      <w:pPr>
        <w:rPr>
          <w:rStyle w:val="StyleStyleBold12pt"/>
        </w:rPr>
      </w:pPr>
      <w:r w:rsidRPr="005170D7">
        <w:rPr>
          <w:rStyle w:val="StyleStyleBold12pt"/>
        </w:rPr>
        <w:t>Miguel, Universidade Federal de Rondônia Professor, 9</w:t>
      </w:r>
    </w:p>
    <w:p w:rsidR="00916E99" w:rsidRPr="005170D7" w:rsidRDefault="00916E99" w:rsidP="00916E99">
      <w:r w:rsidRPr="005170D7">
        <w:t>(Vinicius Valentin Raduan Miguel, August 4, 2009, Political Affairs, “Colonialism and Underdevelopment in Latin America,” http://www.politicalaffairs.net/colonialism-and-underdevelopment-in-latin-america/, accessed July 10, 2013, EK)</w:t>
      </w:r>
    </w:p>
    <w:p w:rsidR="00916E99" w:rsidRPr="005170D7" w:rsidRDefault="00916E99" w:rsidP="00916E99"/>
    <w:p w:rsidR="00916E99" w:rsidRPr="005170D7" w:rsidRDefault="00916E99" w:rsidP="00916E99">
      <w:pPr>
        <w:rPr>
          <w:b/>
          <w:bCs/>
          <w:u w:val="single"/>
        </w:rPr>
      </w:pPr>
      <w:r w:rsidRPr="005170D7">
        <w:rPr>
          <w:rStyle w:val="StyleBoldUnderline"/>
        </w:rPr>
        <w:t>Colonialism is part of the historical process and formation of these countries. The contemporary economies are debilitated for the following main reasons:</w:t>
      </w:r>
    </w:p>
    <w:p w:rsidR="00916E99" w:rsidRPr="005170D7" w:rsidRDefault="00916E99" w:rsidP="00916E99">
      <w:r w:rsidRPr="005170D7">
        <w:t>a) The agro-export oriented economies gave the general contours to the colonized production, forestalling attempts at industrialization and import substitution;</w:t>
      </w:r>
    </w:p>
    <w:p w:rsidR="00916E99" w:rsidRPr="005170D7" w:rsidRDefault="00916E99" w:rsidP="00916E99">
      <w:r w:rsidRPr="005170D7">
        <w:t xml:space="preserve">b) </w:t>
      </w:r>
      <w:r w:rsidRPr="005170D7">
        <w:rPr>
          <w:rStyle w:val="StyleBoldUnderline"/>
        </w:rPr>
        <w:t>The agrarian structure excluded a majority from the access to the land and privileged a non-intensive production;</w:t>
      </w:r>
    </w:p>
    <w:p w:rsidR="00916E99" w:rsidRPr="005170D7" w:rsidRDefault="00916E99" w:rsidP="00916E99">
      <w:pPr>
        <w:rPr>
          <w:b/>
          <w:bCs/>
          <w:u w:val="single"/>
        </w:rPr>
      </w:pPr>
      <w:r w:rsidRPr="005170D7">
        <w:t xml:space="preserve">c) </w:t>
      </w:r>
      <w:r w:rsidRPr="005170D7">
        <w:rPr>
          <w:rStyle w:val="StyleBoldUnderline"/>
        </w:rPr>
        <w:t>Concentration of income, poverty and inequality impeded the creation of internal consumption; d) the internal dynamics of the ruling classes haven't facilitated savings, (re)investments and innovation in the national economy.</w:t>
      </w:r>
    </w:p>
    <w:p w:rsidR="00916E99" w:rsidRPr="005170D7" w:rsidRDefault="00916E99" w:rsidP="00916E99">
      <w:pPr>
        <w:rPr>
          <w:b/>
          <w:bCs/>
          <w:u w:val="single"/>
        </w:rPr>
      </w:pPr>
      <w:r w:rsidRPr="005170D7">
        <w:t xml:space="preserve">Finally, </w:t>
      </w:r>
      <w:r w:rsidRPr="005170D7">
        <w:rPr>
          <w:rStyle w:val="StyleBoldUnderline"/>
        </w:rPr>
        <w:t xml:space="preserve">the geography (or how it was appropriated by the colonial powers) gave an incentive for easy exploitation of natural resources </w:t>
      </w:r>
      <w:r w:rsidRPr="005170D7">
        <w:t>(a necessary input to production),</w:t>
      </w:r>
      <w:r w:rsidRPr="005170D7">
        <w:rPr>
          <w:rStyle w:val="StyleBoldUnderline"/>
        </w:rPr>
        <w:t xml:space="preserve"> shaping the patterns of occupation and de-population of the colony.</w:t>
      </w:r>
    </w:p>
    <w:p w:rsidR="00916E99" w:rsidRPr="005170D7" w:rsidRDefault="00916E99" w:rsidP="00916E99">
      <w:pPr>
        <w:rPr>
          <w:b/>
          <w:bCs/>
          <w:u w:val="single"/>
        </w:rPr>
      </w:pPr>
      <w:r w:rsidRPr="005170D7">
        <w:rPr>
          <w:rStyle w:val="StyleBoldUnderline"/>
        </w:rPr>
        <w:t>The actual development policy of Latin American countries has focused on the exportation of agricultural products, repeating old economic patterns. The monoculture is mystified under the label of diversification of products. The impacts are more environmental destruction and (re)concentration of land in favor of big and old landowners. Low cost labor is once more a comparative advantage in international trade, now called "competitive" costs in the globalized world.</w:t>
      </w:r>
    </w:p>
    <w:p w:rsidR="00916E99" w:rsidRPr="005170D7" w:rsidRDefault="00916E99" w:rsidP="00916E99">
      <w:pPr>
        <w:rPr>
          <w:rStyle w:val="StyleBoldUnderline"/>
        </w:rPr>
      </w:pPr>
      <w:r w:rsidRPr="005170D7">
        <w:rPr>
          <w:rStyle w:val="StyleBoldUnderline"/>
        </w:rPr>
        <w:t>Years of development studies demonstrated that there is not a model or "recipe" for progress and modernization. A diversity of development policies are needed in order to face these structural problems. The developmentalists in Latin America are ignoring a very basic premise: any real attempt of development must focus on the rupture of the old colonial legacy.</w:t>
      </w:r>
      <w:r w:rsidRPr="005170D7">
        <w:t xml:space="preserve"> </w:t>
      </w:r>
      <w:r w:rsidRPr="005170D7">
        <w:rPr>
          <w:rStyle w:val="StyleBoldUnderline"/>
        </w:rPr>
        <w:t>Otherwise, social change will purely constitute a perpetuation of actual unequal conditions.</w:t>
      </w:r>
    </w:p>
    <w:p w:rsidR="00916E99" w:rsidRPr="00627ABB" w:rsidRDefault="00916E99" w:rsidP="00916E99"/>
    <w:p w:rsidR="00916E99" w:rsidRPr="005170D7" w:rsidRDefault="00916E99" w:rsidP="00916E99">
      <w:pPr>
        <w:pStyle w:val="Heading1"/>
      </w:pPr>
      <w:r>
        <w:lastRenderedPageBreak/>
        <w:t>Feminism</w:t>
      </w:r>
    </w:p>
    <w:p w:rsidR="00916E99" w:rsidRPr="005170D7" w:rsidRDefault="00916E99" w:rsidP="00916E99">
      <w:pPr>
        <w:pStyle w:val="Heading3"/>
      </w:pPr>
      <w:r w:rsidRPr="005170D7">
        <w:lastRenderedPageBreak/>
        <w:t>Perm</w:t>
      </w:r>
    </w:p>
    <w:p w:rsidR="00916E99" w:rsidRPr="005170D7" w:rsidRDefault="00916E99" w:rsidP="00916E99">
      <w:pPr>
        <w:pStyle w:val="Heading4"/>
        <w:rPr>
          <w:rStyle w:val="StyleStyleBold12pt"/>
          <w:rFonts w:cs="Times New Roman"/>
          <w:b/>
        </w:rPr>
      </w:pPr>
      <w:r w:rsidRPr="005170D7">
        <w:rPr>
          <w:rStyle w:val="StyleStyleBold12pt"/>
          <w:rFonts w:cs="Times New Roman"/>
          <w:b/>
        </w:rPr>
        <w:t xml:space="preserve">Eurocentrism is the root cause of violence against the </w:t>
      </w:r>
      <w:proofErr w:type="gramStart"/>
      <w:r w:rsidRPr="005170D7">
        <w:rPr>
          <w:rStyle w:val="StyleStyleBold12pt"/>
          <w:rFonts w:cs="Times New Roman"/>
          <w:b/>
        </w:rPr>
        <w:t>Other</w:t>
      </w:r>
      <w:proofErr w:type="gramEnd"/>
      <w:r w:rsidRPr="005170D7">
        <w:rPr>
          <w:rStyle w:val="StyleStyleBold12pt"/>
          <w:rFonts w:cs="Times New Roman"/>
          <w:b/>
        </w:rPr>
        <w:t>- specifically normalized discourses of gender and race stem from Eurocentric values and means of knowledge production</w:t>
      </w:r>
    </w:p>
    <w:p w:rsidR="00916E99" w:rsidRPr="005170D7" w:rsidRDefault="00916E99" w:rsidP="00916E99">
      <w:pPr>
        <w:rPr>
          <w:rStyle w:val="StyleStyleBold12pt"/>
        </w:rPr>
      </w:pPr>
      <w:r w:rsidRPr="005170D7">
        <w:rPr>
          <w:rStyle w:val="StyleStyleBold12pt"/>
        </w:rPr>
        <w:t>Quijano, sociologist and humanist thinker,</w:t>
      </w:r>
      <w:r w:rsidRPr="005170D7">
        <w:rPr>
          <w:rFonts w:eastAsia="Times New Roman"/>
        </w:rPr>
        <w:t xml:space="preserve"> </w:t>
      </w:r>
      <w:r w:rsidRPr="005170D7">
        <w:rPr>
          <w:rStyle w:val="StyleStyleBold12pt"/>
        </w:rPr>
        <w:t>2000</w:t>
      </w:r>
    </w:p>
    <w:p w:rsidR="00916E99" w:rsidRPr="005170D7" w:rsidRDefault="00916E99" w:rsidP="00916E99">
      <w:pPr>
        <w:rPr>
          <w:rStyle w:val="StyleStyleBold12pt"/>
          <w:b w:val="0"/>
          <w:sz w:val="22"/>
        </w:rPr>
      </w:pPr>
      <w:proofErr w:type="gramStart"/>
      <w:r w:rsidRPr="005170D7">
        <w:rPr>
          <w:rStyle w:val="StyleStyleBold12pt"/>
          <w:b w:val="0"/>
          <w:sz w:val="22"/>
        </w:rPr>
        <w:t xml:space="preserve">(Anibal, </w:t>
      </w:r>
      <w:r w:rsidRPr="005170D7">
        <w:rPr>
          <w:rFonts w:eastAsia="Times New Roman"/>
        </w:rPr>
        <w:t>a Peruvian sociologist and humanist thinker, known for having developed the concept of "coloniality of power".</w:t>
      </w:r>
      <w:proofErr w:type="gramEnd"/>
      <w:r w:rsidRPr="005170D7">
        <w:rPr>
          <w:rFonts w:eastAsia="Times New Roman"/>
        </w:rPr>
        <w:t xml:space="preserve"> His body of work has been influential in the fields of post-colonial studies and critical theory, 2000, “Coloniality of Power, Eurocentrism, and Latin America,” P. 533, </w:t>
      </w:r>
      <w:hyperlink r:id="rId74" w:history="1">
        <w:r w:rsidRPr="005170D7">
          <w:rPr>
            <w:rStyle w:val="Hyperlink"/>
            <w:rFonts w:eastAsia="Times New Roman"/>
          </w:rPr>
          <w:t>www.unc.edu/~aescobar/wan/wanquijano.pdf</w:t>
        </w:r>
      </w:hyperlink>
      <w:r w:rsidRPr="005170D7">
        <w:rPr>
          <w:rFonts w:eastAsia="Times New Roman"/>
        </w:rPr>
        <w:t>, P. 559, Accessed: 7/5/13, LPS.)</w:t>
      </w:r>
    </w:p>
    <w:p w:rsidR="00916E99" w:rsidRPr="005170D7" w:rsidRDefault="00916E99" w:rsidP="00916E99">
      <w:pPr>
        <w:rPr>
          <w:rStyle w:val="StyleStyleBold12pt"/>
        </w:rPr>
      </w:pPr>
    </w:p>
    <w:p w:rsidR="00916E99" w:rsidRDefault="00916E99" w:rsidP="00916E99">
      <w:pPr>
        <w:rPr>
          <w:rStyle w:val="StyleBoldUnderline"/>
        </w:rPr>
      </w:pPr>
      <w:r w:rsidRPr="005170D7">
        <w:rPr>
          <w:rStyle w:val="StyleBoldUnderline"/>
        </w:rPr>
        <w:t>Without this objectification of the body as nature</w:t>
      </w:r>
      <w:r w:rsidRPr="005170D7">
        <w:t>, its expulsion</w:t>
      </w:r>
      <w:r w:rsidRPr="005170D7">
        <w:rPr>
          <w:sz w:val="12"/>
        </w:rPr>
        <w:t xml:space="preserve"> </w:t>
      </w:r>
      <w:r w:rsidRPr="005170D7">
        <w:t xml:space="preserve">from the sphere of the spirit (and this is my strong thesis), </w:t>
      </w:r>
      <w:r w:rsidRPr="005170D7">
        <w:rPr>
          <w:rStyle w:val="StyleBoldUnderline"/>
        </w:rPr>
        <w:t>the “scientific” theorization of the problem of race</w:t>
      </w:r>
      <w:r w:rsidRPr="005170D7">
        <w:t xml:space="preserve"> (as in the case of the </w:t>
      </w:r>
      <w:proofErr w:type="gramStart"/>
      <w:r w:rsidRPr="005170D7">
        <w:t>comte</w:t>
      </w:r>
      <w:proofErr w:type="gramEnd"/>
      <w:r w:rsidRPr="005170D7">
        <w:t xml:space="preserve"> de Gob-</w:t>
      </w:r>
      <w:r w:rsidRPr="005170D7">
        <w:rPr>
          <w:sz w:val="12"/>
        </w:rPr>
        <w:t xml:space="preserve"> </w:t>
      </w:r>
      <w:r w:rsidRPr="005170D7">
        <w:t xml:space="preserve">ineau [1853–57] during the nineteenth century) </w:t>
      </w:r>
      <w:r w:rsidRPr="005170D7">
        <w:rPr>
          <w:rStyle w:val="StyleBoldUnderline"/>
        </w:rPr>
        <w:t>would have hardly been possible</w:t>
      </w:r>
      <w:r w:rsidRPr="005170D7">
        <w:t xml:space="preserve">. </w:t>
      </w:r>
      <w:r w:rsidRPr="005170D7">
        <w:rPr>
          <w:rStyle w:val="StyleBoldUnderline"/>
        </w:rPr>
        <w:t>From the Eurocentric perspective, certain races are condemned as inferior for not being rational subjects.</w:t>
      </w:r>
      <w:r w:rsidRPr="005170D7">
        <w:t xml:space="preserve"> They are objects of study, con-</w:t>
      </w:r>
      <w:r w:rsidRPr="005170D7">
        <w:rPr>
          <w:sz w:val="12"/>
        </w:rPr>
        <w:t xml:space="preserve"> </w:t>
      </w:r>
      <w:r w:rsidRPr="005170D7">
        <w:t>sequently bodies closer to nature. In a sense, they became dominable and</w:t>
      </w:r>
      <w:r w:rsidRPr="005170D7">
        <w:rPr>
          <w:sz w:val="12"/>
        </w:rPr>
        <w:t xml:space="preserve"> </w:t>
      </w:r>
      <w:r w:rsidRPr="005170D7">
        <w:t>exploitable. According to the myth of the state of nature and the chain of</w:t>
      </w:r>
      <w:r w:rsidRPr="005170D7">
        <w:rPr>
          <w:sz w:val="12"/>
        </w:rPr>
        <w:t xml:space="preserve"> t</w:t>
      </w:r>
      <w:r w:rsidRPr="005170D7">
        <w:t>he civilizing process that culminates in European civilization, some races—</w:t>
      </w:r>
      <w:r w:rsidRPr="005170D7">
        <w:rPr>
          <w:sz w:val="12"/>
        </w:rPr>
        <w:t xml:space="preserve"> </w:t>
      </w:r>
      <w:r w:rsidRPr="005170D7">
        <w:t>blacks, American Indians, or yellows—are closer to nature than whites.</w:t>
      </w:r>
      <w:r w:rsidRPr="005170D7">
        <w:rPr>
          <w:sz w:val="12"/>
        </w:rPr>
        <w:t xml:space="preserve"> </w:t>
      </w:r>
      <w:r w:rsidRPr="005170D7">
        <w:t>24</w:t>
      </w:r>
      <w:r w:rsidRPr="005170D7">
        <w:rPr>
          <w:sz w:val="12"/>
        </w:rPr>
        <w:t xml:space="preserve"> </w:t>
      </w:r>
      <w:r w:rsidRPr="005170D7">
        <w:t xml:space="preserve">It </w:t>
      </w:r>
      <w:r w:rsidRPr="005170D7">
        <w:rPr>
          <w:rStyle w:val="StyleBoldUnderline"/>
        </w:rPr>
        <w:t>was only within this peculiar perspective that non-European peoples were considered as an object of knowledge and domination/exploitation by Europeans</w:t>
      </w:r>
      <w:r w:rsidRPr="005170D7">
        <w:t xml:space="preserve"> virtually to the end of World War II.</w:t>
      </w:r>
      <w:r w:rsidRPr="005170D7">
        <w:rPr>
          <w:sz w:val="12"/>
        </w:rPr>
        <w:t xml:space="preserve"> </w:t>
      </w:r>
      <w:r w:rsidRPr="005170D7">
        <w:rPr>
          <w:rStyle w:val="StyleBoldUnderline"/>
        </w:rPr>
        <w:t>This new and radical dualism affected not only the racial relations</w:t>
      </w:r>
      <w:r w:rsidRPr="005170D7">
        <w:rPr>
          <w:sz w:val="12"/>
        </w:rPr>
        <w:t xml:space="preserve"> </w:t>
      </w:r>
      <w:r w:rsidRPr="005170D7">
        <w:rPr>
          <w:rStyle w:val="StyleBoldUnderline"/>
        </w:rPr>
        <w:t>of domination, but the older sexual relations of domination as well. Women, especially the women of inferior races</w:t>
      </w:r>
      <w:r w:rsidRPr="005170D7">
        <w:t xml:space="preserve"> (“women of color”), </w:t>
      </w:r>
      <w:r w:rsidRPr="005170D7">
        <w:rPr>
          <w:rStyle w:val="StyleBoldUnderline"/>
        </w:rPr>
        <w:t xml:space="preserve">remained stereo- typed together with the rest of the bodies, and their place was all the more </w:t>
      </w:r>
      <w:r w:rsidRPr="005170D7">
        <w:t>556 Nepantla</w:t>
      </w:r>
      <w:r w:rsidRPr="005170D7">
        <w:rPr>
          <w:rStyle w:val="StyleBoldUnderline"/>
        </w:rPr>
        <w:t xml:space="preserve"> inferior for their race, so that they were considered much closer to nature</w:t>
      </w:r>
      <w:r w:rsidRPr="005170D7">
        <w:t xml:space="preserve"> or</w:t>
      </w:r>
      <w:r w:rsidRPr="005170D7">
        <w:rPr>
          <w:sz w:val="12"/>
        </w:rPr>
        <w:t xml:space="preserve"> </w:t>
      </w:r>
      <w:r w:rsidRPr="005170D7">
        <w:t xml:space="preserve">(as was the case with black slaves) </w:t>
      </w:r>
      <w:r w:rsidRPr="005170D7">
        <w:rPr>
          <w:rStyle w:val="StyleBoldUnderline"/>
        </w:rPr>
        <w:t>directly within nature.</w:t>
      </w:r>
      <w:r w:rsidRPr="005170D7">
        <w:t xml:space="preserve"> It is probable (al-</w:t>
      </w:r>
      <w:r w:rsidRPr="005170D7">
        <w:rPr>
          <w:sz w:val="12"/>
        </w:rPr>
        <w:t xml:space="preserve"> </w:t>
      </w:r>
      <w:r w:rsidRPr="005170D7">
        <w:t xml:space="preserve">though the question remains to be investigated) </w:t>
      </w:r>
      <w:r w:rsidRPr="005170D7">
        <w:rPr>
          <w:rStyle w:val="StyleBoldUnderline"/>
        </w:rPr>
        <w:t xml:space="preserve">that the new idea of gender has been elaborated after the new and radical dualism of the Eurocentric cognitive perspective in the articulation of the coloniality of power. </w:t>
      </w:r>
    </w:p>
    <w:p w:rsidR="00916E99" w:rsidRDefault="00916E99" w:rsidP="00916E99">
      <w:pPr>
        <w:rPr>
          <w:rStyle w:val="StyleBoldUnderline"/>
        </w:rPr>
      </w:pPr>
    </w:p>
    <w:p w:rsidR="00916E99" w:rsidRPr="005170D7" w:rsidRDefault="00916E99" w:rsidP="00916E99">
      <w:pPr>
        <w:pStyle w:val="Heading4"/>
      </w:pPr>
      <w:r w:rsidRPr="005170D7">
        <w:t>Eurocentered ideologies shape the entirety of power relations, including: “the four basic areas of human existence: sex, labor, collective authority and subjectivity/intersubjectivity”</w:t>
      </w:r>
    </w:p>
    <w:p w:rsidR="00916E99" w:rsidRPr="005170D7" w:rsidRDefault="00916E99" w:rsidP="00916E99">
      <w:pPr>
        <w:rPr>
          <w:rStyle w:val="StyleStyleBold12pt"/>
        </w:rPr>
      </w:pPr>
      <w:r w:rsidRPr="005170D7">
        <w:rPr>
          <w:rStyle w:val="StyleStyleBold12pt"/>
        </w:rPr>
        <w:t>Lugones, Binghamton U Comparative Lit and Philosophy Associate Professor, 8</w:t>
      </w:r>
    </w:p>
    <w:p w:rsidR="00916E99" w:rsidRPr="005170D7" w:rsidRDefault="00916E99" w:rsidP="00916E99">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916E99" w:rsidRPr="005170D7" w:rsidRDefault="00916E99" w:rsidP="00916E99"/>
    <w:p w:rsidR="00916E99" w:rsidRDefault="00916E99" w:rsidP="00916E99">
      <w:pPr>
        <w:tabs>
          <w:tab w:val="left" w:pos="900"/>
        </w:tabs>
        <w:rPr>
          <w:rStyle w:val="StyleBoldUnderline"/>
        </w:rPr>
      </w:pPr>
      <w:r w:rsidRPr="005170D7">
        <w:t>Anibal Quijano thinks the intersection of race and gender in large structural terms.</w:t>
      </w:r>
      <w:r w:rsidRPr="005170D7">
        <w:rPr>
          <w:sz w:val="12"/>
        </w:rPr>
        <w:t xml:space="preserve"> </w:t>
      </w:r>
      <w:r w:rsidRPr="005170D7">
        <w:t>So, to understand that intersection in his terms, it is necessary to understand his model of</w:t>
      </w:r>
      <w:r w:rsidRPr="005170D7">
        <w:rPr>
          <w:sz w:val="12"/>
        </w:rPr>
        <w:t xml:space="preserve"> </w:t>
      </w:r>
      <w:r w:rsidRPr="005170D7">
        <w:t xml:space="preserve">global, Eurocentered capitalist power. </w:t>
      </w:r>
      <w:r w:rsidRPr="005170D7">
        <w:rPr>
          <w:rStyle w:val="StyleBoldUnderline"/>
        </w:rPr>
        <w:t>Both “race” and gender find their meanings in this model</w:t>
      </w:r>
      <w:r w:rsidRPr="005170D7">
        <w:t xml:space="preserve"> [patrón]. </w:t>
      </w:r>
      <w:r w:rsidRPr="005170D7">
        <w:rPr>
          <w:rStyle w:val="StyleBoldUnderline"/>
        </w:rPr>
        <w:t>Quijano understands</w:t>
      </w:r>
      <w:r w:rsidRPr="005170D7">
        <w:t xml:space="preserve"> </w:t>
      </w:r>
      <w:r w:rsidRPr="005170D7">
        <w:rPr>
          <w:rStyle w:val="StyleBoldUnderline"/>
        </w:rPr>
        <w:t xml:space="preserve">that all power is structured in relations of domination, </w:t>
      </w:r>
      <w:r w:rsidRPr="005170D7">
        <w:rPr>
          <w:rStyle w:val="StyleBoldUnderline"/>
        </w:rPr>
        <w:lastRenderedPageBreak/>
        <w:t>exploitation and conflict as social actors fight over control of “the four basic areas of human existence: sex, labor, collective authority and subjectivity/intersubjectivity, their resources and products.</w:t>
      </w:r>
      <w:r w:rsidRPr="005170D7">
        <w:t xml:space="preserve">” (Quijano, 2001-2, </w:t>
      </w:r>
      <w:proofErr w:type="gramStart"/>
      <w:r w:rsidRPr="005170D7">
        <w:t>p.1 )</w:t>
      </w:r>
      <w:proofErr w:type="gramEnd"/>
      <w:r w:rsidRPr="005170D7">
        <w:t xml:space="preserve">What is characteristic of global, </w:t>
      </w:r>
      <w:r w:rsidRPr="005170D7">
        <w:rPr>
          <w:rStyle w:val="StyleBoldUnderline"/>
        </w:rPr>
        <w:t>Eurocentered, capitalist power is that it is organized around two axes that Quijano terms, “the coloniality of power” and “modernity.”</w:t>
      </w:r>
      <w:r w:rsidRPr="005170D7">
        <w:t xml:space="preserve"> (Quijano, 2000b, 342) The axes order the disputes over control of</w:t>
      </w:r>
      <w:r w:rsidRPr="005170D7">
        <w:rPr>
          <w:sz w:val="12"/>
        </w:rPr>
        <w:t xml:space="preserve"> </w:t>
      </w:r>
      <w:r w:rsidRPr="005170D7">
        <w:t>each area of existence in such a way that the meaning and forms of domination in each area</w:t>
      </w:r>
      <w:r w:rsidRPr="005170D7">
        <w:rPr>
          <w:sz w:val="12"/>
        </w:rPr>
        <w:t xml:space="preserve"> </w:t>
      </w:r>
      <w:r w:rsidRPr="005170D7">
        <w:t xml:space="preserve">are thoroughly infused by the coloniality of power and modernity. So, for Quijano, </w:t>
      </w:r>
      <w:r w:rsidRPr="005170D7">
        <w:rPr>
          <w:rStyle w:val="StyleBoldUnderline"/>
        </w:rPr>
        <w:t>the disputes/struggles over control of “sexual access, its resources and products” define the domain of sex/gender and the disputes, in turn, can be understood as organized around the axes of coloniality and modernity.</w:t>
      </w:r>
    </w:p>
    <w:p w:rsidR="00916E99" w:rsidRDefault="00916E99" w:rsidP="00916E99">
      <w:pPr>
        <w:tabs>
          <w:tab w:val="left" w:pos="900"/>
        </w:tabs>
        <w:rPr>
          <w:rStyle w:val="StyleBoldUnderline"/>
        </w:rPr>
      </w:pPr>
    </w:p>
    <w:p w:rsidR="00916E99" w:rsidRPr="005170D7" w:rsidRDefault="00916E99" w:rsidP="00916E99">
      <w:pPr>
        <w:pStyle w:val="Heading4"/>
      </w:pPr>
      <w:r w:rsidRPr="005170D7">
        <w:t>The coloniality of power has shaped gender relations of the modern world, Eurocentrism has normalized dominant male and subordinate of female roles and paternalist paradigm that was responsible for slavery</w:t>
      </w:r>
    </w:p>
    <w:p w:rsidR="00916E99" w:rsidRPr="005170D7" w:rsidRDefault="00916E99" w:rsidP="00916E99">
      <w:pPr>
        <w:rPr>
          <w:rStyle w:val="StyleStyleBold12pt"/>
        </w:rPr>
      </w:pPr>
      <w:r w:rsidRPr="005170D7">
        <w:rPr>
          <w:rStyle w:val="StyleStyleBold12pt"/>
        </w:rPr>
        <w:t>Lugones, Binghamton U Comparative Lit and Philosophy Associate Professor, 8</w:t>
      </w:r>
    </w:p>
    <w:p w:rsidR="00916E99" w:rsidRPr="005170D7" w:rsidRDefault="00916E99" w:rsidP="00916E99">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916E99" w:rsidRPr="005170D7" w:rsidRDefault="00916E99" w:rsidP="00916E99"/>
    <w:p w:rsidR="00916E99" w:rsidRPr="005170D7" w:rsidRDefault="00916E99" w:rsidP="00916E99">
      <w:pPr>
        <w:rPr>
          <w:b/>
          <w:bCs/>
          <w:u w:val="single"/>
        </w:rPr>
      </w:pPr>
      <w:r w:rsidRPr="005170D7">
        <w:t>Though I have not found a characterization of gender in what I have read of his</w:t>
      </w:r>
      <w:r w:rsidRPr="005170D7">
        <w:rPr>
          <w:sz w:val="12"/>
        </w:rPr>
        <w:t xml:space="preserve"> </w:t>
      </w:r>
      <w:r w:rsidRPr="005170D7">
        <w:t xml:space="preserve">work, Quijano seems to me to imply that </w:t>
      </w:r>
      <w:r w:rsidRPr="005170D7">
        <w:rPr>
          <w:rStyle w:val="StyleBoldUnderline"/>
        </w:rPr>
        <w:t>gender difference is constituted in the disputes over control of sex, its resources, and products. Differences are shaped through the manner in which this control is organized. Sex</w:t>
      </w:r>
      <w:r w:rsidRPr="005170D7">
        <w:t xml:space="preserve">, he understands, </w:t>
      </w:r>
      <w:r w:rsidRPr="005170D7">
        <w:rPr>
          <w:rStyle w:val="StyleBoldUnderline"/>
        </w:rPr>
        <w:t>as biological attributes that become elaborated as social categories</w:t>
      </w:r>
      <w:r w:rsidRPr="005170D7">
        <w:t>. He contrasts the biological quality of sex with phenotype,</w:t>
      </w:r>
      <w:r w:rsidRPr="005170D7">
        <w:rPr>
          <w:sz w:val="12"/>
        </w:rPr>
        <w:t xml:space="preserve"> </w:t>
      </w:r>
      <w:r w:rsidRPr="005170D7">
        <w:t>which does not include differential biological attributes. “</w:t>
      </w:r>
      <w:r w:rsidRPr="005170D7">
        <w:rPr>
          <w:rStyle w:val="Emphasis"/>
        </w:rPr>
        <w:t>The color of one’s skin, the shape of one’s eyes and hair “do not have any relation to the biological structure</w:t>
      </w:r>
      <w:r w:rsidRPr="005170D7">
        <w:t>.” (Quijano,</w:t>
      </w:r>
      <w:r w:rsidRPr="005170D7">
        <w:rPr>
          <w:sz w:val="12"/>
        </w:rPr>
        <w:t xml:space="preserve"> </w:t>
      </w:r>
      <w:r w:rsidRPr="005170D7">
        <w:t xml:space="preserve">2000b, 373) </w:t>
      </w:r>
      <w:r w:rsidRPr="005170D7">
        <w:rPr>
          <w:rStyle w:val="StyleBoldUnderline"/>
        </w:rPr>
        <w:t>Sex, on the other hand seems unproblematically biological to Quijano. He characterizes the “coloniality of gender relations”, that is, the ordering of gender relations around the axis of the coloniality of power, as follows:</w:t>
      </w:r>
    </w:p>
    <w:p w:rsidR="00916E99" w:rsidRPr="005170D7" w:rsidRDefault="00916E99" w:rsidP="00916E99">
      <w:pPr>
        <w:rPr>
          <w:b/>
          <w:bCs/>
          <w:u w:val="single"/>
        </w:rPr>
      </w:pPr>
      <w:r w:rsidRPr="005170D7">
        <w:t>1.In the whole of the colonial world, the norms and formal-ideal patterns of sexual</w:t>
      </w:r>
      <w:r w:rsidRPr="005170D7">
        <w:rPr>
          <w:sz w:val="12"/>
        </w:rPr>
        <w:t xml:space="preserve"> </w:t>
      </w:r>
      <w:r w:rsidRPr="005170D7">
        <w:t>behavior of the genders and consequently the patterns of familial organization of</w:t>
      </w:r>
      <w:r w:rsidRPr="005170D7">
        <w:rPr>
          <w:sz w:val="12"/>
        </w:rPr>
        <w:t xml:space="preserve"> </w:t>
      </w:r>
      <w:r w:rsidRPr="005170D7">
        <w:t xml:space="preserve">“Europeans” were directly founded on the “racial” classification: </w:t>
      </w:r>
      <w:r w:rsidRPr="005170D7">
        <w:rPr>
          <w:rStyle w:val="StyleBoldUnderline"/>
        </w:rPr>
        <w:t>the sexual freedom of males and the fidelity of women were, in the whole of the Eurocentered  world, the counterpart of the “free”—that is, not paid as in prostitution—access of “white” men to “black” women and “indias” in America, “black” women in Africa, and other “colors” in the rest of the subjected world.</w:t>
      </w:r>
    </w:p>
    <w:p w:rsidR="00916E99" w:rsidRPr="005170D7" w:rsidRDefault="00916E99" w:rsidP="00916E99">
      <w:r w:rsidRPr="005170D7">
        <w:t>[En todo el mundo colonial, las normas y los patrones formal-ideales de comportamiento sexual de</w:t>
      </w:r>
      <w:r w:rsidRPr="005170D7">
        <w:rPr>
          <w:sz w:val="12"/>
        </w:rPr>
        <w:t xml:space="preserve"> </w:t>
      </w:r>
      <w:r w:rsidRPr="005170D7">
        <w:t>los géneros y en consecuencia los patrones de organizacion familiar de los "europeos" fueron</w:t>
      </w:r>
      <w:r w:rsidRPr="005170D7">
        <w:rPr>
          <w:sz w:val="12"/>
        </w:rPr>
        <w:t xml:space="preserve"> </w:t>
      </w:r>
      <w:r w:rsidRPr="005170D7">
        <w:t>directamente fundados en la clasificacion "racial": la libertad sexual de los varones y la fidelidad de</w:t>
      </w:r>
      <w:r w:rsidRPr="005170D7">
        <w:rPr>
          <w:sz w:val="12"/>
        </w:rPr>
        <w:t xml:space="preserve"> </w:t>
      </w:r>
      <w:r w:rsidRPr="005170D7">
        <w:t>las mujeres fue, en todo el mundo eurocentrado, la contrapartida del "libre"-esto es, no pagado</w:t>
      </w:r>
      <w:r w:rsidRPr="005170D7">
        <w:rPr>
          <w:sz w:val="12"/>
        </w:rPr>
        <w:t xml:space="preserve"> </w:t>
      </w:r>
      <w:r w:rsidRPr="005170D7">
        <w:t>como en la prostitución, mas antigua en la historia--acceso sexual de los varones "blancos" a las</w:t>
      </w:r>
      <w:r w:rsidRPr="005170D7">
        <w:rPr>
          <w:sz w:val="12"/>
        </w:rPr>
        <w:t xml:space="preserve"> </w:t>
      </w:r>
      <w:r w:rsidRPr="005170D7">
        <w:t>mujeres "negras" e "indias", en America, "negras" en el Africa, y de los otros "colores" en el resto</w:t>
      </w:r>
      <w:r w:rsidRPr="005170D7">
        <w:rPr>
          <w:sz w:val="12"/>
        </w:rPr>
        <w:t xml:space="preserve"> </w:t>
      </w:r>
      <w:r w:rsidRPr="005170D7">
        <w:t>del mundo sometido.]</w:t>
      </w:r>
    </w:p>
    <w:p w:rsidR="00916E99" w:rsidRPr="005170D7" w:rsidRDefault="00916E99" w:rsidP="00916E99">
      <w:r w:rsidRPr="005170D7">
        <w:lastRenderedPageBreak/>
        <w:t xml:space="preserve">2. In Europe, instead, it was the prostitution of </w:t>
      </w:r>
      <w:proofErr w:type="gramStart"/>
      <w:r w:rsidRPr="005170D7">
        <w:t>women, that</w:t>
      </w:r>
      <w:proofErr w:type="gramEnd"/>
      <w:r w:rsidRPr="005170D7">
        <w:t xml:space="preserve"> was the counterpart of</w:t>
      </w:r>
      <w:r w:rsidRPr="005170D7">
        <w:rPr>
          <w:sz w:val="12"/>
        </w:rPr>
        <w:t xml:space="preserve"> </w:t>
      </w:r>
      <w:r w:rsidRPr="005170D7">
        <w:t>the bourgeois family pattern.</w:t>
      </w:r>
    </w:p>
    <w:p w:rsidR="00916E99" w:rsidRPr="005170D7" w:rsidRDefault="00916E99" w:rsidP="00916E99">
      <w:r w:rsidRPr="005170D7">
        <w:t xml:space="preserve">[En Europa, en cambio, fue la prostitución de las mujeres la contrapartida </w:t>
      </w:r>
      <w:proofErr w:type="gramStart"/>
      <w:r w:rsidRPr="005170D7">
        <w:t>del</w:t>
      </w:r>
      <w:proofErr w:type="gramEnd"/>
      <w:r w:rsidRPr="005170D7">
        <w:t xml:space="preserve"> patrón de la familia</w:t>
      </w:r>
      <w:r w:rsidRPr="005170D7">
        <w:rPr>
          <w:sz w:val="12"/>
        </w:rPr>
        <w:t xml:space="preserve"> </w:t>
      </w:r>
      <w:r w:rsidRPr="005170D7">
        <w:t>burguesa.]</w:t>
      </w:r>
    </w:p>
    <w:p w:rsidR="00916E99" w:rsidRPr="005170D7" w:rsidRDefault="00916E99" w:rsidP="00916E99">
      <w:pPr>
        <w:rPr>
          <w:rStyle w:val="Emphasis"/>
        </w:rPr>
      </w:pPr>
      <w:r w:rsidRPr="005170D7">
        <w:t xml:space="preserve">3. Familial unity and integration, imposed as the axes of the model of </w:t>
      </w:r>
      <w:r w:rsidRPr="005170D7">
        <w:rPr>
          <w:rStyle w:val="StyleBoldUnderline"/>
        </w:rPr>
        <w:t xml:space="preserve">the bourgeois family in the Eurocentered world, were the counterpart of the continued disintegration of the parent-children units in the “non-white” “races”, which could be held and distributed as property not just as merchandise but as “animals.” </w:t>
      </w:r>
      <w:r w:rsidRPr="005170D7">
        <w:rPr>
          <w:rStyle w:val="Emphasis"/>
        </w:rPr>
        <w:t>This was particularly the case among “black” slaves, since this form of domination over them was more explicit, immediate, and prolonged.</w:t>
      </w:r>
    </w:p>
    <w:p w:rsidR="00916E99" w:rsidRPr="005170D7" w:rsidRDefault="00916E99" w:rsidP="00916E99">
      <w:r w:rsidRPr="005170D7">
        <w:t>[La unidad e integración familiar, impuestas como ejes del patrón de familia burguesa del mundo</w:t>
      </w:r>
      <w:r w:rsidRPr="005170D7">
        <w:rPr>
          <w:sz w:val="12"/>
        </w:rPr>
        <w:t xml:space="preserve"> </w:t>
      </w:r>
      <w:r w:rsidRPr="005170D7">
        <w:t>eurocentrado, fue la contrapartida de la continuada desintegración de las unidades de parentesco</w:t>
      </w:r>
      <w:r w:rsidRPr="005170D7">
        <w:rPr>
          <w:sz w:val="12"/>
        </w:rPr>
        <w:t xml:space="preserve"> </w:t>
      </w:r>
      <w:r w:rsidRPr="005170D7">
        <w:t>padres-hijos en las "razas" no-"blancas," apropriables y distribuíbles no solo como mercancias sino</w:t>
      </w:r>
      <w:r w:rsidRPr="005170D7">
        <w:rPr>
          <w:sz w:val="12"/>
        </w:rPr>
        <w:t xml:space="preserve"> </w:t>
      </w:r>
      <w:r w:rsidRPr="005170D7">
        <w:t>directamente como "animales.En particular, entre los esclavos "negros," ya que sobre ellos esa forma</w:t>
      </w:r>
      <w:r w:rsidRPr="005170D7">
        <w:rPr>
          <w:sz w:val="12"/>
        </w:rPr>
        <w:t xml:space="preserve"> </w:t>
      </w:r>
      <w:r w:rsidRPr="005170D7">
        <w:t>de dominación fue la mas explícita, inmediata y prolongada.]</w:t>
      </w:r>
    </w:p>
    <w:p w:rsidR="00916E99" w:rsidRPr="005170D7" w:rsidRDefault="00916E99" w:rsidP="00916E99">
      <w:pPr>
        <w:rPr>
          <w:sz w:val="12"/>
        </w:rPr>
      </w:pPr>
      <w:r w:rsidRPr="005170D7">
        <w:t>4. The hypocrisy characteristically underlying the norms and formal-ideal values of</w:t>
      </w:r>
      <w:r w:rsidRPr="005170D7">
        <w:rPr>
          <w:sz w:val="12"/>
        </w:rPr>
        <w:t xml:space="preserve"> </w:t>
      </w:r>
      <w:r w:rsidRPr="005170D7">
        <w:t>the bourgeois family are not, since then, alien to the coloniality of power.</w:t>
      </w:r>
      <w:r w:rsidRPr="005170D7">
        <w:rPr>
          <w:sz w:val="12"/>
        </w:rPr>
        <w:t xml:space="preserve"> </w:t>
      </w:r>
    </w:p>
    <w:p w:rsidR="00916E99" w:rsidRPr="005170D7" w:rsidRDefault="00916E99" w:rsidP="00916E99">
      <w:r w:rsidRPr="005170D7">
        <w:t>[La característica hipocresía subyacente a las normas y valores formal-ideales de la familia burguesa,</w:t>
      </w:r>
      <w:r w:rsidRPr="005170D7">
        <w:rPr>
          <w:sz w:val="12"/>
        </w:rPr>
        <w:t xml:space="preserve"> </w:t>
      </w:r>
      <w:r w:rsidRPr="005170D7">
        <w:t>no es, desde entonces, ajena a la colonialidad del poder</w:t>
      </w:r>
      <w:proofErr w:type="gramStart"/>
      <w:r w:rsidRPr="005170D7">
        <w:t>. ]</w:t>
      </w:r>
      <w:proofErr w:type="gramEnd"/>
      <w:r w:rsidRPr="005170D7">
        <w:t>(Quijnao, 2000b</w:t>
      </w:r>
      <w:proofErr w:type="gramStart"/>
      <w:r w:rsidRPr="005170D7">
        <w:t>,378</w:t>
      </w:r>
      <w:proofErr w:type="gramEnd"/>
      <w:r w:rsidRPr="005170D7">
        <w:t>) [</w:t>
      </w:r>
      <w:proofErr w:type="gramStart"/>
      <w:r w:rsidRPr="005170D7">
        <w:t>my</w:t>
      </w:r>
      <w:proofErr w:type="gramEnd"/>
      <w:r w:rsidRPr="005170D7">
        <w:t xml:space="preserve"> translation]</w:t>
      </w:r>
    </w:p>
    <w:p w:rsidR="00916E99" w:rsidRPr="005170D7" w:rsidRDefault="00916E99" w:rsidP="00916E99">
      <w:pPr>
        <w:rPr>
          <w:rStyle w:val="StyleBoldUnderline"/>
        </w:rPr>
      </w:pPr>
      <w:r w:rsidRPr="005170D7">
        <w:t xml:space="preserve">As we see in this complex and important quote, </w:t>
      </w:r>
      <w:r w:rsidRPr="005170D7">
        <w:rPr>
          <w:rStyle w:val="StyleBoldUnderline"/>
        </w:rPr>
        <w:t>Quijano’s framework restricts gender to the organization of sex, its resources and products and he seems to make a presupposition as to who controls access and who becomes constituted as “resources.”</w:t>
      </w:r>
      <w:r w:rsidRPr="005170D7">
        <w:rPr>
          <w:sz w:val="12"/>
        </w:rPr>
        <w:t xml:space="preserve"> </w:t>
      </w:r>
      <w:r w:rsidRPr="005170D7">
        <w:t xml:space="preserve">Quijano appears to take it for granted that the </w:t>
      </w:r>
      <w:proofErr w:type="gramStart"/>
      <w:r w:rsidRPr="005170D7">
        <w:t>disputes over control of sex is</w:t>
      </w:r>
      <w:proofErr w:type="gramEnd"/>
      <w:r w:rsidRPr="005170D7">
        <w:t xml:space="preserve"> a dispute</w:t>
      </w:r>
      <w:r w:rsidRPr="005170D7">
        <w:rPr>
          <w:sz w:val="12"/>
        </w:rPr>
        <w:t xml:space="preserve"> </w:t>
      </w:r>
      <w:r w:rsidRPr="005170D7">
        <w:t xml:space="preserve">among men, about men’s control of resources who are thought to be female. </w:t>
      </w:r>
      <w:r w:rsidRPr="005170D7">
        <w:rPr>
          <w:rStyle w:val="StyleBoldUnderline"/>
        </w:rPr>
        <w:t>Men do not seem understood as the “resources” in sexual encounters. Women are not thought to be disputing for control over sexual access. The differences are thought of in terms of how society reads reproductive biology.</w:t>
      </w:r>
    </w:p>
    <w:p w:rsidR="00916E99" w:rsidRPr="005170D7" w:rsidRDefault="00916E99" w:rsidP="00916E99">
      <w:pPr>
        <w:pStyle w:val="Heading3"/>
      </w:pPr>
      <w:r w:rsidRPr="005170D7">
        <w:lastRenderedPageBreak/>
        <w:t>Alt Can’t Solve Aff</w:t>
      </w:r>
    </w:p>
    <w:p w:rsidR="00916E99" w:rsidRPr="005170D7" w:rsidRDefault="00916E99" w:rsidP="00916E99">
      <w:pPr>
        <w:pStyle w:val="Heading4"/>
      </w:pPr>
      <w:r w:rsidRPr="005170D7">
        <w:t>Eurocentered ideologies shape the entirety of power relations, including: “the four basic areas of human existence: sex, labor, collective authority and subjectivity/intersubjectivity”</w:t>
      </w:r>
    </w:p>
    <w:p w:rsidR="00916E99" w:rsidRPr="005170D7" w:rsidRDefault="00916E99" w:rsidP="00916E99">
      <w:pPr>
        <w:rPr>
          <w:rStyle w:val="StyleStyleBold12pt"/>
        </w:rPr>
      </w:pPr>
      <w:r w:rsidRPr="005170D7">
        <w:rPr>
          <w:rStyle w:val="StyleStyleBold12pt"/>
        </w:rPr>
        <w:t>Lugones, Binghamton U Comparative Lit and Philosophy Associate Professor, 8</w:t>
      </w:r>
    </w:p>
    <w:p w:rsidR="00916E99" w:rsidRPr="005170D7" w:rsidRDefault="00916E99" w:rsidP="00916E99">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916E99" w:rsidRPr="005170D7" w:rsidRDefault="00916E99" w:rsidP="00916E99"/>
    <w:p w:rsidR="00916E99" w:rsidRPr="005170D7" w:rsidRDefault="00916E99" w:rsidP="00916E99">
      <w:pPr>
        <w:tabs>
          <w:tab w:val="left" w:pos="900"/>
        </w:tabs>
        <w:rPr>
          <w:rStyle w:val="StyleBoldUnderline"/>
        </w:rPr>
      </w:pPr>
      <w:r w:rsidRPr="005170D7">
        <w:t>Anibal Quijano thinks the intersection of race and gender in large structural terms.</w:t>
      </w:r>
      <w:r w:rsidRPr="005170D7">
        <w:rPr>
          <w:sz w:val="12"/>
        </w:rPr>
        <w:t xml:space="preserve"> </w:t>
      </w:r>
      <w:r w:rsidRPr="005170D7">
        <w:t>So, to understand that intersection in his terms, it is necessary to understand his model of</w:t>
      </w:r>
      <w:r w:rsidRPr="005170D7">
        <w:rPr>
          <w:sz w:val="12"/>
        </w:rPr>
        <w:t xml:space="preserve"> </w:t>
      </w:r>
      <w:r w:rsidRPr="005170D7">
        <w:t xml:space="preserve">global, Eurocentered capitalist power. </w:t>
      </w:r>
      <w:r w:rsidRPr="005170D7">
        <w:rPr>
          <w:rStyle w:val="StyleBoldUnderline"/>
        </w:rPr>
        <w:t>Both “race” and gender find their meanings in this model</w:t>
      </w:r>
      <w:r w:rsidRPr="005170D7">
        <w:t xml:space="preserve"> [patrón]. </w:t>
      </w:r>
      <w:r w:rsidRPr="005170D7">
        <w:rPr>
          <w:rStyle w:val="StyleBoldUnderline"/>
        </w:rPr>
        <w:t>Quijano understands</w:t>
      </w:r>
      <w:r w:rsidRPr="005170D7">
        <w:t xml:space="preserve"> </w:t>
      </w:r>
      <w:r w:rsidRPr="005170D7">
        <w:rPr>
          <w:rStyle w:val="StyleBoldUnderline"/>
        </w:rPr>
        <w:t>that all power is structured in relations of domination, exploitation and conflict as social actors fight over control of “the four basic areas of human existence: sex, labor, collective authority and subjectivity/intersubjectivity, their resources and products.</w:t>
      </w:r>
      <w:r w:rsidRPr="005170D7">
        <w:t xml:space="preserve">” (Quijano, 2001-2, </w:t>
      </w:r>
      <w:proofErr w:type="gramStart"/>
      <w:r w:rsidRPr="005170D7">
        <w:t>p.1 )</w:t>
      </w:r>
      <w:proofErr w:type="gramEnd"/>
      <w:r w:rsidRPr="005170D7">
        <w:t xml:space="preserve">What is characteristic of global, </w:t>
      </w:r>
      <w:r w:rsidRPr="005170D7">
        <w:rPr>
          <w:rStyle w:val="StyleBoldUnderline"/>
        </w:rPr>
        <w:t>Eurocentered, capitalist power is that it is organized around two axes that Quijano terms, “the coloniality of power” and “modernity.”</w:t>
      </w:r>
      <w:r w:rsidRPr="005170D7">
        <w:t xml:space="preserve"> (Quijano, 2000b, 342) The axes order the disputes over control of</w:t>
      </w:r>
      <w:r w:rsidRPr="005170D7">
        <w:rPr>
          <w:sz w:val="12"/>
        </w:rPr>
        <w:t xml:space="preserve"> </w:t>
      </w:r>
      <w:r w:rsidRPr="005170D7">
        <w:t>each area of existence in such a way that the meaning and forms of domination in each area</w:t>
      </w:r>
      <w:r w:rsidRPr="005170D7">
        <w:rPr>
          <w:sz w:val="12"/>
        </w:rPr>
        <w:t xml:space="preserve"> </w:t>
      </w:r>
      <w:r w:rsidRPr="005170D7">
        <w:t xml:space="preserve">are thoroughly infused by the coloniality of power and modernity. So, for Quijano, </w:t>
      </w:r>
      <w:r w:rsidRPr="005170D7">
        <w:rPr>
          <w:rStyle w:val="StyleBoldUnderline"/>
        </w:rPr>
        <w:t>the disputes/struggles over control of “sexual access, its resources and products” define the domain of sex/gender and the disputes, in turn, can be understood as organized around the axes of coloniality and modernity.</w:t>
      </w:r>
    </w:p>
    <w:p w:rsidR="00916E99" w:rsidRPr="005170D7" w:rsidRDefault="00916E99" w:rsidP="00916E99">
      <w:pPr>
        <w:pStyle w:val="Heading3"/>
      </w:pPr>
      <w:r w:rsidRPr="005170D7">
        <w:lastRenderedPageBreak/>
        <w:t>Feminism + Paternalism Impact</w:t>
      </w:r>
    </w:p>
    <w:p w:rsidR="00916E99" w:rsidRPr="005170D7" w:rsidRDefault="00916E99" w:rsidP="00916E99">
      <w:pPr>
        <w:pStyle w:val="Heading4"/>
      </w:pPr>
      <w:r w:rsidRPr="005170D7">
        <w:t>The coloniality of power has shaped gender relations of the modern world, Eurocentrism has normalized dominant male and subordinate of female roles and paternalist paradigm that was responsible for slavery</w:t>
      </w:r>
    </w:p>
    <w:p w:rsidR="00916E99" w:rsidRPr="005170D7" w:rsidRDefault="00916E99" w:rsidP="00916E99">
      <w:pPr>
        <w:rPr>
          <w:rStyle w:val="StyleStyleBold12pt"/>
        </w:rPr>
      </w:pPr>
      <w:r w:rsidRPr="005170D7">
        <w:rPr>
          <w:rStyle w:val="StyleStyleBold12pt"/>
        </w:rPr>
        <w:t>Lugones, Binghamton U Comparative Lit and Philosophy Associate Professor, 8</w:t>
      </w:r>
    </w:p>
    <w:p w:rsidR="00916E99" w:rsidRPr="005170D7" w:rsidRDefault="00916E99" w:rsidP="00916E99">
      <w:r w:rsidRPr="005170D7">
        <w:t>(Maria, Argentine scholar, philosopher, feminist, and an Associate Professor of Comparative Literature and Philosophy, Interpretation, and Culture and of Philosophy and of Women's Studies at Binghamton University in New York, Spring 2008, “The Coloniality of Gender”, http://globalstudies.trinity.duke.edu/wp-content/themes/cgsh/materials/WKO/v2d2_Lugones.pdf, Accessed, 7/7/13, NC)</w:t>
      </w:r>
    </w:p>
    <w:p w:rsidR="00916E99" w:rsidRPr="005170D7" w:rsidRDefault="00916E99" w:rsidP="00916E99"/>
    <w:p w:rsidR="00916E99" w:rsidRPr="005170D7" w:rsidRDefault="00916E99" w:rsidP="00916E99">
      <w:pPr>
        <w:rPr>
          <w:b/>
          <w:bCs/>
          <w:u w:val="single"/>
        </w:rPr>
      </w:pPr>
      <w:r w:rsidRPr="005170D7">
        <w:t>Though I have not found a characterization of gender in what I have read of his</w:t>
      </w:r>
      <w:r w:rsidRPr="005170D7">
        <w:rPr>
          <w:sz w:val="12"/>
        </w:rPr>
        <w:t xml:space="preserve"> </w:t>
      </w:r>
      <w:r w:rsidRPr="005170D7">
        <w:t xml:space="preserve">work, Quijano seems to me to imply that </w:t>
      </w:r>
      <w:r w:rsidRPr="005170D7">
        <w:rPr>
          <w:rStyle w:val="StyleBoldUnderline"/>
        </w:rPr>
        <w:t>gender difference is constituted in the disputes over control of sex, its resources, and products. Differences are shaped through the manner in which this control is organized. Sex</w:t>
      </w:r>
      <w:r w:rsidRPr="005170D7">
        <w:t xml:space="preserve">, he understands, </w:t>
      </w:r>
      <w:r w:rsidRPr="005170D7">
        <w:rPr>
          <w:rStyle w:val="StyleBoldUnderline"/>
        </w:rPr>
        <w:t>as biological attributes that become elaborated as social categories</w:t>
      </w:r>
      <w:r w:rsidRPr="005170D7">
        <w:t>. He contrasts the biological quality of sex with phenotype,</w:t>
      </w:r>
      <w:r w:rsidRPr="005170D7">
        <w:rPr>
          <w:sz w:val="12"/>
        </w:rPr>
        <w:t xml:space="preserve"> </w:t>
      </w:r>
      <w:r w:rsidRPr="005170D7">
        <w:t>which does not include differential biological attributes. “</w:t>
      </w:r>
      <w:r w:rsidRPr="005170D7">
        <w:rPr>
          <w:rStyle w:val="Emphasis"/>
        </w:rPr>
        <w:t>The color of one’s skin, the shape of one’s eyes and hair “do not have any relation to the biological structure</w:t>
      </w:r>
      <w:r w:rsidRPr="005170D7">
        <w:t>.” (Quijano,</w:t>
      </w:r>
      <w:r w:rsidRPr="005170D7">
        <w:rPr>
          <w:sz w:val="12"/>
        </w:rPr>
        <w:t xml:space="preserve"> </w:t>
      </w:r>
      <w:r w:rsidRPr="005170D7">
        <w:t xml:space="preserve">2000b, 373) </w:t>
      </w:r>
      <w:r w:rsidRPr="005170D7">
        <w:rPr>
          <w:rStyle w:val="StyleBoldUnderline"/>
        </w:rPr>
        <w:t>Sex, on the other hand seems unproblematically biological to Quijano. He characterizes the “coloniality of gender relations”, that is, the ordering of gender relations around the axis of the coloniality of power, as follows:</w:t>
      </w:r>
    </w:p>
    <w:p w:rsidR="00916E99" w:rsidRPr="005170D7" w:rsidRDefault="00916E99" w:rsidP="00916E99">
      <w:pPr>
        <w:rPr>
          <w:b/>
          <w:bCs/>
          <w:u w:val="single"/>
        </w:rPr>
      </w:pPr>
      <w:r w:rsidRPr="005170D7">
        <w:t>1.In the whole of the colonial world, the norms and formal-ideal patterns of sexual</w:t>
      </w:r>
      <w:r w:rsidRPr="005170D7">
        <w:rPr>
          <w:sz w:val="12"/>
        </w:rPr>
        <w:t xml:space="preserve"> </w:t>
      </w:r>
      <w:r w:rsidRPr="005170D7">
        <w:t>behavior of the genders and consequently the patterns of familial organization of</w:t>
      </w:r>
      <w:r w:rsidRPr="005170D7">
        <w:rPr>
          <w:sz w:val="12"/>
        </w:rPr>
        <w:t xml:space="preserve"> </w:t>
      </w:r>
      <w:r w:rsidRPr="005170D7">
        <w:t xml:space="preserve">“Europeans” were directly founded on the “racial” classification: </w:t>
      </w:r>
      <w:r w:rsidRPr="005170D7">
        <w:rPr>
          <w:rStyle w:val="StyleBoldUnderline"/>
        </w:rPr>
        <w:t>the sexual freedom of males and the fidelity of women were, in the whole of the Eurocentered  world, the counterpart of the “free”—that is, not paid as in prostitution—access of “white” men to “black” women and “indias” in America, “black” women in Africa, and other “colors” in the rest of the subjected world.</w:t>
      </w:r>
    </w:p>
    <w:p w:rsidR="00916E99" w:rsidRPr="005170D7" w:rsidRDefault="00916E99" w:rsidP="00916E99">
      <w:r w:rsidRPr="005170D7">
        <w:t>[En todo el mundo colonial, las normas y los patrones formal-ideales de comportamiento sexual de</w:t>
      </w:r>
      <w:r w:rsidRPr="005170D7">
        <w:rPr>
          <w:sz w:val="12"/>
        </w:rPr>
        <w:t xml:space="preserve"> </w:t>
      </w:r>
      <w:r w:rsidRPr="005170D7">
        <w:t>los géneros y en consecuencia los patrones de organizacion familiar de los "europeos" fueron</w:t>
      </w:r>
      <w:r w:rsidRPr="005170D7">
        <w:rPr>
          <w:sz w:val="12"/>
        </w:rPr>
        <w:t xml:space="preserve"> </w:t>
      </w:r>
      <w:r w:rsidRPr="005170D7">
        <w:t>directamente fundados en la clasificacion "racial": la libertad sexual de los varones y la fidelidad de</w:t>
      </w:r>
      <w:r w:rsidRPr="005170D7">
        <w:rPr>
          <w:sz w:val="12"/>
        </w:rPr>
        <w:t xml:space="preserve"> </w:t>
      </w:r>
      <w:r w:rsidRPr="005170D7">
        <w:t>las mujeres fue, en todo el mundo eurocentrado, la contrapartida del "libre"-esto es, no pagado</w:t>
      </w:r>
      <w:r w:rsidRPr="005170D7">
        <w:rPr>
          <w:sz w:val="12"/>
        </w:rPr>
        <w:t xml:space="preserve"> </w:t>
      </w:r>
      <w:r w:rsidRPr="005170D7">
        <w:t>como en la prostitución, mas antigua en la historia--acceso sexual de los varones "blancos" a las</w:t>
      </w:r>
      <w:r w:rsidRPr="005170D7">
        <w:rPr>
          <w:sz w:val="12"/>
        </w:rPr>
        <w:t xml:space="preserve"> </w:t>
      </w:r>
      <w:r w:rsidRPr="005170D7">
        <w:t>mujeres "negras" e "indias", en America, "negras" en el Africa, y de los otros "colores" en el resto</w:t>
      </w:r>
      <w:r w:rsidRPr="005170D7">
        <w:rPr>
          <w:sz w:val="12"/>
        </w:rPr>
        <w:t xml:space="preserve"> </w:t>
      </w:r>
      <w:r w:rsidRPr="005170D7">
        <w:t>del mundo sometido.]</w:t>
      </w:r>
    </w:p>
    <w:p w:rsidR="00916E99" w:rsidRPr="005170D7" w:rsidRDefault="00916E99" w:rsidP="00916E99">
      <w:r w:rsidRPr="005170D7">
        <w:t xml:space="preserve">2. In Europe, instead, it was the prostitution of </w:t>
      </w:r>
      <w:proofErr w:type="gramStart"/>
      <w:r w:rsidRPr="005170D7">
        <w:t>women, that</w:t>
      </w:r>
      <w:proofErr w:type="gramEnd"/>
      <w:r w:rsidRPr="005170D7">
        <w:t xml:space="preserve"> was the counterpart of</w:t>
      </w:r>
      <w:r w:rsidRPr="005170D7">
        <w:rPr>
          <w:sz w:val="12"/>
        </w:rPr>
        <w:t xml:space="preserve"> </w:t>
      </w:r>
      <w:r w:rsidRPr="005170D7">
        <w:t>the bourgeois family pattern.</w:t>
      </w:r>
    </w:p>
    <w:p w:rsidR="00916E99" w:rsidRPr="005170D7" w:rsidRDefault="00916E99" w:rsidP="00916E99">
      <w:r w:rsidRPr="005170D7">
        <w:t xml:space="preserve">[En Europa, en cambio, fue la prostitución de las mujeres la contrapartida </w:t>
      </w:r>
      <w:proofErr w:type="gramStart"/>
      <w:r w:rsidRPr="005170D7">
        <w:t>del</w:t>
      </w:r>
      <w:proofErr w:type="gramEnd"/>
      <w:r w:rsidRPr="005170D7">
        <w:t xml:space="preserve"> patrón de la familia</w:t>
      </w:r>
      <w:r w:rsidRPr="005170D7">
        <w:rPr>
          <w:sz w:val="12"/>
        </w:rPr>
        <w:t xml:space="preserve"> </w:t>
      </w:r>
      <w:r w:rsidRPr="005170D7">
        <w:t>burguesa.]</w:t>
      </w:r>
    </w:p>
    <w:p w:rsidR="00916E99" w:rsidRPr="005170D7" w:rsidRDefault="00916E99" w:rsidP="00916E99">
      <w:pPr>
        <w:rPr>
          <w:rStyle w:val="Emphasis"/>
        </w:rPr>
      </w:pPr>
      <w:r w:rsidRPr="005170D7">
        <w:t xml:space="preserve">3. Familial unity and integration, imposed as the axes of the model of </w:t>
      </w:r>
      <w:r w:rsidRPr="005170D7">
        <w:rPr>
          <w:rStyle w:val="StyleBoldUnderline"/>
        </w:rPr>
        <w:t xml:space="preserve">the bourgeois family in the Eurocentered world, were the counterpart of the continued disintegration of the parent-children units in the “non-white” “races”, which could be held and distributed as property not just as merchandise but as “animals.” </w:t>
      </w:r>
      <w:r w:rsidRPr="005170D7">
        <w:rPr>
          <w:rStyle w:val="Emphasis"/>
        </w:rPr>
        <w:t>This was particularly the case among “black” slaves, since this form of domination over them was more explicit, immediate, and prolonged.</w:t>
      </w:r>
    </w:p>
    <w:p w:rsidR="00916E99" w:rsidRPr="005170D7" w:rsidRDefault="00916E99" w:rsidP="00916E99">
      <w:r w:rsidRPr="005170D7">
        <w:lastRenderedPageBreak/>
        <w:t>[La unidad e integración familiar, impuestas como ejes del patrón de familia burguesa del mundo</w:t>
      </w:r>
      <w:r w:rsidRPr="005170D7">
        <w:rPr>
          <w:sz w:val="12"/>
        </w:rPr>
        <w:t xml:space="preserve"> </w:t>
      </w:r>
      <w:r w:rsidRPr="005170D7">
        <w:t>eurocentrado, fue la contrapartida de la continuada desintegración de las unidades de parentesco</w:t>
      </w:r>
      <w:r w:rsidRPr="005170D7">
        <w:rPr>
          <w:sz w:val="12"/>
        </w:rPr>
        <w:t xml:space="preserve"> </w:t>
      </w:r>
      <w:r w:rsidRPr="005170D7">
        <w:t>padres-hijos en las "razas" no-"blancas," apropriables y distribuíbles no solo como mercancias sino</w:t>
      </w:r>
      <w:r w:rsidRPr="005170D7">
        <w:rPr>
          <w:sz w:val="12"/>
        </w:rPr>
        <w:t xml:space="preserve"> </w:t>
      </w:r>
      <w:r w:rsidRPr="005170D7">
        <w:t>directamente como "animales.En particular, entre los esclavos "negros," ya que sobre ellos esa forma</w:t>
      </w:r>
      <w:r w:rsidRPr="005170D7">
        <w:rPr>
          <w:sz w:val="12"/>
        </w:rPr>
        <w:t xml:space="preserve"> </w:t>
      </w:r>
      <w:r w:rsidRPr="005170D7">
        <w:t>de dominación fue la mas explícita, inmediata y prolongada.]</w:t>
      </w:r>
    </w:p>
    <w:p w:rsidR="00916E99" w:rsidRPr="005170D7" w:rsidRDefault="00916E99" w:rsidP="00916E99">
      <w:pPr>
        <w:rPr>
          <w:sz w:val="12"/>
        </w:rPr>
      </w:pPr>
      <w:r w:rsidRPr="005170D7">
        <w:t>4. The hypocrisy characteristically underlying the norms and formal-ideal values of</w:t>
      </w:r>
      <w:r w:rsidRPr="005170D7">
        <w:rPr>
          <w:sz w:val="12"/>
        </w:rPr>
        <w:t xml:space="preserve"> </w:t>
      </w:r>
      <w:r w:rsidRPr="005170D7">
        <w:t>the bourgeois family are not, since then, alien to the coloniality of power.</w:t>
      </w:r>
      <w:r w:rsidRPr="005170D7">
        <w:rPr>
          <w:sz w:val="12"/>
        </w:rPr>
        <w:t xml:space="preserve"> </w:t>
      </w:r>
    </w:p>
    <w:p w:rsidR="00916E99" w:rsidRPr="005170D7" w:rsidRDefault="00916E99" w:rsidP="00916E99">
      <w:r w:rsidRPr="005170D7">
        <w:t>[La característica hipocresía subyacente a las normas y valores formal-ideales de la familia burguesa,</w:t>
      </w:r>
      <w:r w:rsidRPr="005170D7">
        <w:rPr>
          <w:sz w:val="12"/>
        </w:rPr>
        <w:t xml:space="preserve"> </w:t>
      </w:r>
      <w:r w:rsidRPr="005170D7">
        <w:t>no es, desde entonces, ajena a la colonialidad del poder</w:t>
      </w:r>
      <w:proofErr w:type="gramStart"/>
      <w:r w:rsidRPr="005170D7">
        <w:t>. ]</w:t>
      </w:r>
      <w:proofErr w:type="gramEnd"/>
      <w:r w:rsidRPr="005170D7">
        <w:t>(Quijnao, 2000b</w:t>
      </w:r>
      <w:proofErr w:type="gramStart"/>
      <w:r w:rsidRPr="005170D7">
        <w:t>,378</w:t>
      </w:r>
      <w:proofErr w:type="gramEnd"/>
      <w:r w:rsidRPr="005170D7">
        <w:t>) [</w:t>
      </w:r>
      <w:proofErr w:type="gramStart"/>
      <w:r w:rsidRPr="005170D7">
        <w:t>my</w:t>
      </w:r>
      <w:proofErr w:type="gramEnd"/>
      <w:r w:rsidRPr="005170D7">
        <w:t xml:space="preserve"> translation]</w:t>
      </w:r>
    </w:p>
    <w:p w:rsidR="00916E99" w:rsidRPr="005170D7" w:rsidRDefault="00916E99" w:rsidP="00916E99">
      <w:pPr>
        <w:rPr>
          <w:rStyle w:val="StyleBoldUnderline"/>
        </w:rPr>
      </w:pPr>
      <w:r w:rsidRPr="005170D7">
        <w:t xml:space="preserve">As we see in this complex and important quote, </w:t>
      </w:r>
      <w:r w:rsidRPr="005170D7">
        <w:rPr>
          <w:rStyle w:val="StyleBoldUnderline"/>
        </w:rPr>
        <w:t>Quijano’s framework restricts gender to the organization of sex, its resources and products and he seems to make a presupposition as to who controls access and who becomes constituted as “resources.”</w:t>
      </w:r>
      <w:r w:rsidRPr="005170D7">
        <w:rPr>
          <w:sz w:val="12"/>
        </w:rPr>
        <w:t xml:space="preserve"> </w:t>
      </w:r>
      <w:r w:rsidRPr="005170D7">
        <w:t xml:space="preserve">Quijano appears to take it for granted that the </w:t>
      </w:r>
      <w:proofErr w:type="gramStart"/>
      <w:r w:rsidRPr="005170D7">
        <w:t>disputes over control of sex is</w:t>
      </w:r>
      <w:proofErr w:type="gramEnd"/>
      <w:r w:rsidRPr="005170D7">
        <w:t xml:space="preserve"> a dispute</w:t>
      </w:r>
      <w:r w:rsidRPr="005170D7">
        <w:rPr>
          <w:sz w:val="12"/>
        </w:rPr>
        <w:t xml:space="preserve"> </w:t>
      </w:r>
      <w:r w:rsidRPr="005170D7">
        <w:t xml:space="preserve">among men, about men’s control of resources who are thought to be female. </w:t>
      </w:r>
      <w:r w:rsidRPr="005170D7">
        <w:rPr>
          <w:rStyle w:val="StyleBoldUnderline"/>
        </w:rPr>
        <w:t>Men do not seem understood as the “resources” in sexual encounters. Women are not thought to be disputing for control over sexual access. The differences are thought of in terms of how society reads reproductive biology.</w:t>
      </w:r>
    </w:p>
    <w:p w:rsidR="00916E99" w:rsidRPr="005170D7" w:rsidRDefault="00CC1710" w:rsidP="00916E99">
      <w:pPr>
        <w:pStyle w:val="Heading3"/>
      </w:pPr>
      <w:r>
        <w:lastRenderedPageBreak/>
        <w:t>Aff Solves K</w:t>
      </w:r>
    </w:p>
    <w:p w:rsidR="00916E99" w:rsidRPr="005170D7" w:rsidRDefault="00916E99" w:rsidP="00916E99">
      <w:pPr>
        <w:pStyle w:val="Heading4"/>
        <w:rPr>
          <w:rStyle w:val="StyleStyleBold12pt"/>
          <w:rFonts w:cs="Times New Roman"/>
          <w:b/>
        </w:rPr>
      </w:pPr>
      <w:r w:rsidRPr="005170D7">
        <w:rPr>
          <w:rStyle w:val="StyleStyleBold12pt"/>
          <w:rFonts w:cs="Times New Roman"/>
          <w:b/>
        </w:rPr>
        <w:t xml:space="preserve">Eurocentrism is the root cause of violence against the </w:t>
      </w:r>
      <w:proofErr w:type="gramStart"/>
      <w:r w:rsidRPr="005170D7">
        <w:rPr>
          <w:rStyle w:val="StyleStyleBold12pt"/>
          <w:rFonts w:cs="Times New Roman"/>
          <w:b/>
        </w:rPr>
        <w:t>Other</w:t>
      </w:r>
      <w:proofErr w:type="gramEnd"/>
      <w:r w:rsidRPr="005170D7">
        <w:rPr>
          <w:rStyle w:val="StyleStyleBold12pt"/>
          <w:rFonts w:cs="Times New Roman"/>
          <w:b/>
        </w:rPr>
        <w:t>- specifically normalized discourses of gender and race stem from Eurocentric values and means of knowledge production</w:t>
      </w:r>
    </w:p>
    <w:p w:rsidR="00916E99" w:rsidRPr="005170D7" w:rsidRDefault="00916E99" w:rsidP="00916E99">
      <w:pPr>
        <w:rPr>
          <w:rStyle w:val="StyleStyleBold12pt"/>
        </w:rPr>
      </w:pPr>
      <w:r w:rsidRPr="005170D7">
        <w:rPr>
          <w:rStyle w:val="StyleStyleBold12pt"/>
        </w:rPr>
        <w:t>Quijano, sociologist and humanist thinker,</w:t>
      </w:r>
      <w:r w:rsidRPr="005170D7">
        <w:rPr>
          <w:rFonts w:eastAsia="Times New Roman"/>
        </w:rPr>
        <w:t xml:space="preserve"> </w:t>
      </w:r>
      <w:r w:rsidRPr="005170D7">
        <w:rPr>
          <w:rStyle w:val="StyleStyleBold12pt"/>
        </w:rPr>
        <w:t>2000</w:t>
      </w:r>
    </w:p>
    <w:p w:rsidR="00916E99" w:rsidRPr="005170D7" w:rsidRDefault="00916E99" w:rsidP="00916E99">
      <w:pPr>
        <w:rPr>
          <w:rStyle w:val="StyleStyleBold12pt"/>
          <w:b w:val="0"/>
          <w:sz w:val="22"/>
        </w:rPr>
      </w:pPr>
      <w:proofErr w:type="gramStart"/>
      <w:r w:rsidRPr="005170D7">
        <w:rPr>
          <w:rStyle w:val="StyleStyleBold12pt"/>
          <w:b w:val="0"/>
          <w:sz w:val="22"/>
        </w:rPr>
        <w:t xml:space="preserve">(Anibal, </w:t>
      </w:r>
      <w:r w:rsidRPr="005170D7">
        <w:rPr>
          <w:rFonts w:eastAsia="Times New Roman"/>
        </w:rPr>
        <w:t>a Peruvian sociologist and humanist thinker, known for having developed the concept of "coloniality of power".</w:t>
      </w:r>
      <w:proofErr w:type="gramEnd"/>
      <w:r w:rsidRPr="005170D7">
        <w:rPr>
          <w:rFonts w:eastAsia="Times New Roman"/>
        </w:rPr>
        <w:t xml:space="preserve"> His body of work has been influential in the fields of post-colonial studies and critical theory, 2000, “Coloniality of Power, Eurocentrism, and Latin America,” P. 533, </w:t>
      </w:r>
      <w:hyperlink r:id="rId75" w:history="1">
        <w:r w:rsidRPr="005170D7">
          <w:rPr>
            <w:rStyle w:val="Hyperlink"/>
            <w:rFonts w:eastAsia="Times New Roman"/>
          </w:rPr>
          <w:t>www.unc.edu/~aescobar/wan/wanquijano.pdf</w:t>
        </w:r>
      </w:hyperlink>
      <w:r w:rsidRPr="005170D7">
        <w:rPr>
          <w:rFonts w:eastAsia="Times New Roman"/>
        </w:rPr>
        <w:t>, P. 559, Accessed: 7/5/13, LPS.)</w:t>
      </w:r>
    </w:p>
    <w:p w:rsidR="00916E99" w:rsidRPr="005170D7" w:rsidRDefault="00916E99" w:rsidP="00916E99">
      <w:pPr>
        <w:rPr>
          <w:rStyle w:val="StyleStyleBold12pt"/>
        </w:rPr>
      </w:pPr>
    </w:p>
    <w:p w:rsidR="00916E99" w:rsidRPr="005170D7" w:rsidRDefault="00916E99" w:rsidP="00916E99">
      <w:pPr>
        <w:rPr>
          <w:rStyle w:val="StyleBoldUnderline"/>
        </w:rPr>
      </w:pPr>
      <w:r w:rsidRPr="005170D7">
        <w:rPr>
          <w:rStyle w:val="StyleBoldUnderline"/>
        </w:rPr>
        <w:t>Without this objectification of the body as nature</w:t>
      </w:r>
      <w:r w:rsidRPr="005170D7">
        <w:t>, its expulsion</w:t>
      </w:r>
      <w:r w:rsidRPr="005170D7">
        <w:rPr>
          <w:sz w:val="12"/>
        </w:rPr>
        <w:t xml:space="preserve"> </w:t>
      </w:r>
      <w:r w:rsidRPr="005170D7">
        <w:t xml:space="preserve">from the sphere of the spirit (and this is my strong thesis), </w:t>
      </w:r>
      <w:r w:rsidRPr="005170D7">
        <w:rPr>
          <w:rStyle w:val="StyleBoldUnderline"/>
        </w:rPr>
        <w:t>the “scientific” theorization of the problem of race</w:t>
      </w:r>
      <w:r w:rsidRPr="005170D7">
        <w:t xml:space="preserve"> (as in the case of the </w:t>
      </w:r>
      <w:proofErr w:type="gramStart"/>
      <w:r w:rsidRPr="005170D7">
        <w:t>comte</w:t>
      </w:r>
      <w:proofErr w:type="gramEnd"/>
      <w:r w:rsidRPr="005170D7">
        <w:t xml:space="preserve"> de Gob-</w:t>
      </w:r>
      <w:r w:rsidRPr="005170D7">
        <w:rPr>
          <w:sz w:val="12"/>
        </w:rPr>
        <w:t xml:space="preserve"> </w:t>
      </w:r>
      <w:r w:rsidRPr="005170D7">
        <w:t xml:space="preserve">ineau [1853–57] during the nineteenth century) </w:t>
      </w:r>
      <w:r w:rsidRPr="005170D7">
        <w:rPr>
          <w:rStyle w:val="StyleBoldUnderline"/>
        </w:rPr>
        <w:t>would have hardly been possible</w:t>
      </w:r>
      <w:r w:rsidRPr="005170D7">
        <w:t xml:space="preserve">. </w:t>
      </w:r>
      <w:r w:rsidRPr="005170D7">
        <w:rPr>
          <w:rStyle w:val="StyleBoldUnderline"/>
        </w:rPr>
        <w:t>From the Eurocentric perspective, certain races are condemned as inferior for not being rational subjects.</w:t>
      </w:r>
      <w:r w:rsidRPr="005170D7">
        <w:t xml:space="preserve"> They are objects of study, con-</w:t>
      </w:r>
      <w:r w:rsidRPr="005170D7">
        <w:rPr>
          <w:sz w:val="12"/>
        </w:rPr>
        <w:t xml:space="preserve"> </w:t>
      </w:r>
      <w:r w:rsidRPr="005170D7">
        <w:t>sequently bodies closer to nature. In a sense, they became dominable and</w:t>
      </w:r>
      <w:r w:rsidRPr="005170D7">
        <w:rPr>
          <w:sz w:val="12"/>
        </w:rPr>
        <w:t xml:space="preserve"> </w:t>
      </w:r>
      <w:r w:rsidRPr="005170D7">
        <w:t>exploitable. According to the myth of the state of nature and the chain of</w:t>
      </w:r>
      <w:r w:rsidRPr="005170D7">
        <w:rPr>
          <w:sz w:val="12"/>
        </w:rPr>
        <w:t xml:space="preserve"> t</w:t>
      </w:r>
      <w:r w:rsidRPr="005170D7">
        <w:t>he civilizing process that culminates in European civilization, some races—</w:t>
      </w:r>
      <w:r w:rsidRPr="005170D7">
        <w:rPr>
          <w:sz w:val="12"/>
        </w:rPr>
        <w:t xml:space="preserve"> </w:t>
      </w:r>
      <w:r w:rsidRPr="005170D7">
        <w:t>blacks, American Indians, or yellows—are closer to nature than whites.</w:t>
      </w:r>
      <w:r w:rsidRPr="005170D7">
        <w:rPr>
          <w:sz w:val="12"/>
        </w:rPr>
        <w:t xml:space="preserve"> </w:t>
      </w:r>
      <w:r w:rsidRPr="005170D7">
        <w:t>24</w:t>
      </w:r>
      <w:r w:rsidRPr="005170D7">
        <w:rPr>
          <w:sz w:val="12"/>
        </w:rPr>
        <w:t xml:space="preserve"> </w:t>
      </w:r>
      <w:r w:rsidRPr="005170D7">
        <w:t xml:space="preserve">It </w:t>
      </w:r>
      <w:r w:rsidRPr="005170D7">
        <w:rPr>
          <w:rStyle w:val="StyleBoldUnderline"/>
        </w:rPr>
        <w:t>was only within this peculiar perspective that non-European peoples were considered as an object of knowledge and domination/exploitation by Europeans</w:t>
      </w:r>
      <w:r w:rsidRPr="005170D7">
        <w:t xml:space="preserve"> virtually to the end of World War II.</w:t>
      </w:r>
      <w:r w:rsidRPr="005170D7">
        <w:rPr>
          <w:sz w:val="12"/>
        </w:rPr>
        <w:t xml:space="preserve"> </w:t>
      </w:r>
      <w:r w:rsidRPr="005170D7">
        <w:rPr>
          <w:rStyle w:val="StyleBoldUnderline"/>
        </w:rPr>
        <w:t>This new and radical dualism affected not only the racial relations</w:t>
      </w:r>
      <w:r w:rsidRPr="005170D7">
        <w:rPr>
          <w:sz w:val="12"/>
        </w:rPr>
        <w:t xml:space="preserve"> </w:t>
      </w:r>
      <w:r w:rsidRPr="005170D7">
        <w:rPr>
          <w:rStyle w:val="StyleBoldUnderline"/>
        </w:rPr>
        <w:t>of domination, but the older sexual relations of domination as well. Women, especially the women of inferior races</w:t>
      </w:r>
      <w:r w:rsidRPr="005170D7">
        <w:t xml:space="preserve"> (“women of color”), </w:t>
      </w:r>
      <w:r w:rsidRPr="005170D7">
        <w:rPr>
          <w:rStyle w:val="StyleBoldUnderline"/>
        </w:rPr>
        <w:t xml:space="preserve">remained stereo- typed together with the rest of the bodies, and their place was all the more </w:t>
      </w:r>
      <w:r w:rsidRPr="005170D7">
        <w:t>556 Nepantla</w:t>
      </w:r>
      <w:r w:rsidRPr="005170D7">
        <w:rPr>
          <w:rStyle w:val="StyleBoldUnderline"/>
        </w:rPr>
        <w:t xml:space="preserve"> inferior for their race, so that they were considered much closer to nature</w:t>
      </w:r>
      <w:r w:rsidRPr="005170D7">
        <w:t xml:space="preserve"> or</w:t>
      </w:r>
      <w:r w:rsidRPr="005170D7">
        <w:rPr>
          <w:sz w:val="12"/>
        </w:rPr>
        <w:t xml:space="preserve"> </w:t>
      </w:r>
      <w:r w:rsidRPr="005170D7">
        <w:t xml:space="preserve">(as was the case with black slaves) </w:t>
      </w:r>
      <w:r w:rsidRPr="005170D7">
        <w:rPr>
          <w:rStyle w:val="StyleBoldUnderline"/>
        </w:rPr>
        <w:t>directly within nature.</w:t>
      </w:r>
      <w:r w:rsidRPr="005170D7">
        <w:t xml:space="preserve"> It is probable (al-</w:t>
      </w:r>
      <w:r w:rsidRPr="005170D7">
        <w:rPr>
          <w:sz w:val="12"/>
        </w:rPr>
        <w:t xml:space="preserve"> </w:t>
      </w:r>
      <w:r w:rsidRPr="005170D7">
        <w:t xml:space="preserve">though the question remains to be investigated) </w:t>
      </w:r>
      <w:r w:rsidRPr="005170D7">
        <w:rPr>
          <w:rStyle w:val="StyleBoldUnderline"/>
        </w:rPr>
        <w:t xml:space="preserve">that the new idea of gender has been elaborated after the new and radical dualism of the Eurocentric cognitive perspective in the articulation of the coloniality of power. </w:t>
      </w:r>
    </w:p>
    <w:p w:rsidR="00916E99" w:rsidRPr="005170D7" w:rsidRDefault="00916E99" w:rsidP="00916E99">
      <w:pPr>
        <w:pStyle w:val="Heading1"/>
      </w:pPr>
      <w:r>
        <w:lastRenderedPageBreak/>
        <w:t>Ks</w:t>
      </w:r>
    </w:p>
    <w:p w:rsidR="00B6732C" w:rsidRDefault="00B6732C" w:rsidP="00B6732C">
      <w:pPr>
        <w:pStyle w:val="Heading3"/>
      </w:pPr>
      <w:r>
        <w:lastRenderedPageBreak/>
        <w:t>AT: “Logic of Holocaust” Impacts</w:t>
      </w:r>
    </w:p>
    <w:p w:rsidR="00511F17" w:rsidRPr="00511F17" w:rsidRDefault="00511F17" w:rsidP="00511F17">
      <w:pPr>
        <w:pStyle w:val="Heading4"/>
        <w:rPr>
          <w:rStyle w:val="StyleStyleBold12pt"/>
          <w:b/>
          <w:bCs/>
          <w:iCs w:val="0"/>
        </w:rPr>
      </w:pPr>
      <w:r w:rsidRPr="00511F17">
        <w:rPr>
          <w:rStyle w:val="StyleStyleBold12pt"/>
          <w:b/>
          <w:iCs w:val="0"/>
        </w:rPr>
        <w:t>Portrayals of the Holocaust are specifically Eurocentric – assumes only great powers have agency and uplifts the West as saviors from genocide rather than perpetrators by otherizing Germany and the Soviet Union as non-Western – makes solving for these impacts impossible</w:t>
      </w:r>
    </w:p>
    <w:p w:rsidR="00511F17" w:rsidRPr="00511F17" w:rsidRDefault="00511F17" w:rsidP="00511F17">
      <w:pPr>
        <w:rPr>
          <w:rStyle w:val="StyleStyleBold12pt"/>
        </w:rPr>
      </w:pPr>
      <w:r w:rsidRPr="00511F17">
        <w:rPr>
          <w:rStyle w:val="StyleStyleBold12pt"/>
        </w:rPr>
        <w:t>Barkawi, University of Cambridge Center of International Studies senior lecturer, and Laffey, University of London politics and international relations professor, 6</w:t>
      </w:r>
    </w:p>
    <w:p w:rsidR="00511F17" w:rsidRPr="00511F17" w:rsidRDefault="00511F17" w:rsidP="00511F17">
      <w:r w:rsidRPr="00511F17">
        <w:t xml:space="preserve">(Tarak and Mark, 2006, “The postcolonial moment in security studies”, </w:t>
      </w:r>
      <w:r w:rsidRPr="00511F17">
        <w:rPr>
          <w:i/>
        </w:rPr>
        <w:t>Review of International Studies</w:t>
      </w:r>
      <w:r w:rsidRPr="00511F17">
        <w:t xml:space="preserve">, vol. 32, pg. 340-343, </w:t>
      </w:r>
      <w:hyperlink r:id="rId76" w:history="1">
        <w:r w:rsidRPr="00511F17">
          <w:rPr>
            <w:rStyle w:val="Hyperlink"/>
          </w:rPr>
          <w:t>https://umdrive.memphis.edu/rblanton/public/POLS_7508_Fall_2012/barwaki_postcolonial_RIS_2006.pdf</w:t>
        </w:r>
      </w:hyperlink>
      <w:r w:rsidRPr="00511F17">
        <w:t>, accessed 7/12/13, JZ)</w:t>
      </w:r>
    </w:p>
    <w:p w:rsidR="00511F17" w:rsidRPr="00511F17" w:rsidRDefault="00511F17" w:rsidP="00511F17"/>
    <w:p w:rsidR="00511F17" w:rsidRPr="00511F17" w:rsidRDefault="00511F17" w:rsidP="00511F17">
      <w:r w:rsidRPr="00511F17">
        <w:rPr>
          <w:rStyle w:val="StyleBoldUnderline"/>
        </w:rPr>
        <w:t>World War II is significant for security studies</w:t>
      </w:r>
      <w:r w:rsidRPr="00511F17">
        <w:t xml:space="preserve">, and in particular liberal and critical approaches, in another way as well. </w:t>
      </w:r>
      <w:r w:rsidRPr="00511F17">
        <w:rPr>
          <w:rStyle w:val="StyleBoldUnderline"/>
        </w:rPr>
        <w:t>Realist approaches to security studies are Eurocentric in that they locate agency and history with the great powers. Liberal approaches partake of this kind of Eurocentrism as well, but in addition they define the West in ethical and progressive terms. The Holocaust is central to these efforts</w:t>
      </w:r>
      <w:r w:rsidRPr="00511F17">
        <w:t xml:space="preserve">. Across a range of positions, </w:t>
      </w:r>
      <w:r w:rsidRPr="00511F17">
        <w:rPr>
          <w:rStyle w:val="StyleBoldUnderline"/>
        </w:rPr>
        <w:t>the Holocaust sets the standard for what is considered unacceptable behaviour</w:t>
      </w:r>
      <w:r w:rsidRPr="00511F17">
        <w:t xml:space="preserve"> in international society </w:t>
      </w:r>
      <w:r w:rsidRPr="00511F17">
        <w:rPr>
          <w:rStyle w:val="StyleBoldUnderline"/>
        </w:rPr>
        <w:t>and invokes the category of ‘humanity’ in a Eurocentric fashion by ignoring previous Western imperial genocides</w:t>
      </w:r>
      <w:r w:rsidRPr="00511F17">
        <w:t xml:space="preserve"> in the colonies.70 Simultaneously, </w:t>
      </w:r>
      <w:r w:rsidRPr="00511F17">
        <w:rPr>
          <w:rStyle w:val="StyleBoldUnderline"/>
        </w:rPr>
        <w:t>it reinforces narratives of the ‘good war’ as central to the self-fashioning of the West as a collective actor in world politics</w:t>
      </w:r>
      <w:r w:rsidRPr="00511F17">
        <w:t xml:space="preserve">. After all, it was the Allies who liberated the camps and prosecuted those responsible for the genocide. </w:t>
      </w:r>
      <w:r w:rsidRPr="00511F17">
        <w:rPr>
          <w:rStyle w:val="StyleBoldUnderline"/>
        </w:rPr>
        <w:t>The turn to humanitarian intervention</w:t>
      </w:r>
      <w:r w:rsidRPr="00511F17">
        <w:t xml:space="preserve"> as a defining feature of a liberal, law-governed, and civilised ‘international community’, particularly since 1989, </w:t>
      </w:r>
      <w:r w:rsidRPr="00511F17">
        <w:rPr>
          <w:rStyle w:val="StyleBoldUnderline"/>
        </w:rPr>
        <w:t>draws on and reinforces this image of the West as the preventer of genocides and the punisher of violators of human rights</w:t>
      </w:r>
      <w:r w:rsidRPr="00511F17">
        <w:t>, as for example in Kosovo.</w:t>
      </w:r>
    </w:p>
    <w:p w:rsidR="00511F17" w:rsidRPr="00511F17" w:rsidRDefault="00511F17" w:rsidP="00511F17">
      <w:r w:rsidRPr="00511F17">
        <w:t xml:space="preserve">Zygmunt Bauman argues, however, that </w:t>
      </w:r>
      <w:r w:rsidRPr="00511F17">
        <w:rPr>
          <w:rStyle w:val="Emphasis"/>
        </w:rPr>
        <w:t>the Holocaust is a modern, Western phenomenon</w:t>
      </w:r>
      <w:r w:rsidRPr="00511F17">
        <w:t xml:space="preserve">.71 The Holocaust thus poses difficulties for liberal understandings of the West and its role in world politics. ‘Whoever takes seriously the history of violence in the twentieth century will find it hard to believe in myths of progress’.72 </w:t>
      </w:r>
      <w:r w:rsidRPr="00511F17">
        <w:rPr>
          <w:rStyle w:val="StyleBoldUnderline"/>
        </w:rPr>
        <w:t>In order to retain liberal faith in Western myths of progress and ethical superiority, in which the West and humanity are collapsed into one another but the West nevertheless also leads humanity, the Holocaust must be ‘othered’ from the West. In defining the West against the Holocaust, an imagined geography is invoked which displaces ‘the sins of Western civilisation onto an intrusive non-European Other in our midst’</w:t>
      </w:r>
      <w:r w:rsidRPr="00511F17">
        <w:t xml:space="preserve">.73 In the process, </w:t>
      </w:r>
      <w:r w:rsidRPr="00511F17">
        <w:rPr>
          <w:rStyle w:val="StyleBoldUnderline"/>
        </w:rPr>
        <w:t>Germany, that quintessentially Western society, somehow becomes not Western</w:t>
      </w:r>
      <w:r w:rsidRPr="00511F17">
        <w:t xml:space="preserve">.74 As Lewis and Wigan comment, ‘By the mid-twentieth century, historians across Europe were echoing the refrain that Germany was – in its ‘‘soul’’ – a non-Western country’.75 It is in this context that we should read the otherwise incomprehensible remark of Chancellor Gerhard Schröder that Germany has recently completed its ‘long journey to the West.’76 </w:t>
      </w:r>
      <w:r w:rsidRPr="00511F17">
        <w:rPr>
          <w:rStyle w:val="StyleBoldUnderline"/>
        </w:rPr>
        <w:t>This manoeuvre, othering mass slaughter from the West and from modernity, is a standard one. It serves to preserve, in the face of any evidence to the contrary, the ethical character of the West and, in turn, underpins claims in liberal and critical security studies that the West is a force for good in the world.</w:t>
      </w:r>
    </w:p>
    <w:p w:rsidR="00511F17" w:rsidRPr="00511F17" w:rsidRDefault="00511F17" w:rsidP="00511F17">
      <w:r w:rsidRPr="00511F17">
        <w:lastRenderedPageBreak/>
        <w:t xml:space="preserve">For example, one site of mass slaughter was the Soviet Union. There, the excesses of the Soviet regime were often interpreted in terms of Oriental despotism.77 </w:t>
      </w:r>
      <w:proofErr w:type="gramStart"/>
      <w:r w:rsidRPr="00511F17">
        <w:t>This</w:t>
      </w:r>
      <w:proofErr w:type="gramEnd"/>
      <w:r w:rsidRPr="00511F17">
        <w:t xml:space="preserve"> reinforced the association of communism, a modern European ideology of progress, with the East. But as John Gray comments, ‘Soviet Communism and Nazism were each animated by ambitions that derive from the Enlightenment’.78 To acknowledge this obvious fact is to contradict historical geographies that locate global progress and emancipation in the West and its ideas</w:t>
      </w:r>
      <w:r w:rsidRPr="00511F17">
        <w:rPr>
          <w:rStyle w:val="StyleBoldUnderline"/>
        </w:rPr>
        <w:t xml:space="preserve">. When mass slaughter takes place in locales seemingly more removed from the West, as in Africa, it is also attributed to non-Western factors </w:t>
      </w:r>
      <w:r w:rsidRPr="00511F17">
        <w:t xml:space="preserve">such as the absence of modern political, economic and social arrangements, as in discourses of quasi- and failed states and of ‘underdevelopment as dangerous’, or to the peculiarities of local ethnic identities, as in the ‘new barbarism’ thesis.79 Similarly, Mary Kaldor in part attributes ‘new wars’, located in the global South or in ‘ambiguous’ border zones like the Balkans, to the absence of ‘cosmopolitan political consciousness’.80 The hierarchical relation between the West and the rest is explicit: ‘Cosmopolitanism tends to be more widespread in the West and less widespread in the East and the South. Nevertheless, throughout the world, in remote towns and villages, both sorts of people are to be found’.81 Europe and the West show to the rest of the world its cosmopolitan and peaceful future. Moreover, </w:t>
      </w:r>
      <w:r w:rsidRPr="00511F17">
        <w:rPr>
          <w:rStyle w:val="StyleBoldUnderline"/>
        </w:rPr>
        <w:t>to the West is assigned the leading role in making that future real, through force if necessary</w:t>
      </w:r>
      <w:r w:rsidRPr="00511F17">
        <w:t>. There are striking parallels between analyses couched in these terms and accounts of colonial war which, as Gottmann observed in 1943, is ‘by its very nature, fought between adversaries of strikingly different levels of civilization’.82 Meanwhile, histories of cosmopolitanism in non-Western sites are forgotten.83</w:t>
      </w:r>
    </w:p>
    <w:p w:rsidR="00511F17" w:rsidRPr="00511F17" w:rsidRDefault="00511F17" w:rsidP="00511F17">
      <w:pPr>
        <w:rPr>
          <w:rStyle w:val="StyleBoldUnderline"/>
        </w:rPr>
      </w:pPr>
      <w:r w:rsidRPr="00511F17">
        <w:t xml:space="preserve">As with the Cuban Missile Crisis and World War II, </w:t>
      </w:r>
      <w:r w:rsidRPr="00511F17">
        <w:rPr>
          <w:rStyle w:val="StyleBoldUnderline"/>
        </w:rPr>
        <w:t>Eurocentrism generates substantial difficulties for understanding genocide and mass slaughter. Liberals seek to erect effective international legal and political structures for the prevention and eradication of mass slaughter. Such a task requires what we might term a natural history of genocide</w:t>
      </w:r>
      <w:r w:rsidRPr="00511F17">
        <w:t xml:space="preserve">, that is, an account of the development and evolution of the modalities and practices of mass slaughter.84 </w:t>
      </w:r>
      <w:proofErr w:type="gramStart"/>
      <w:r w:rsidRPr="00511F17">
        <w:rPr>
          <w:rStyle w:val="StyleBoldUnderline"/>
        </w:rPr>
        <w:t>Such</w:t>
      </w:r>
      <w:proofErr w:type="gramEnd"/>
      <w:r w:rsidRPr="00511F17">
        <w:rPr>
          <w:rStyle w:val="StyleBoldUnderline"/>
        </w:rPr>
        <w:t xml:space="preserve"> a history is impossible if we begin from the kind of Eurocentric assumptions that mark liberal understandings of genocide</w:t>
      </w:r>
      <w:r w:rsidRPr="00511F17">
        <w:t xml:space="preserve">. As Bauman demonstrates, ‘every ‘‘ingredient’’ of the Holocaust . . . was normal . . . in the sense of being fully in keeping with everything we know about our civilisation, its guiding spirit, its priorities, its immanent vision of the world – and of the proper ways to pursue human happiness together with a perfect society’.85 Another site of mass slaughter central to any serious attempt to construct such a natural history lies in Europe’s colonies. For Hannah Arendt, </w:t>
      </w:r>
      <w:r w:rsidRPr="00511F17">
        <w:rPr>
          <w:rStyle w:val="StyleBoldUnderline"/>
        </w:rPr>
        <w:t>European colonial genocide is the progenitor for the Holocaust.86</w:t>
      </w:r>
    </w:p>
    <w:p w:rsidR="00511F17" w:rsidRPr="00511F17" w:rsidRDefault="00511F17" w:rsidP="00511F17">
      <w:r w:rsidRPr="00511F17">
        <w:rPr>
          <w:rStyle w:val="StyleBoldUnderline"/>
        </w:rPr>
        <w:t>Mass slaughter and loss of life amongst the ‘natives’ was a normal and routine feature of European expansion into and rule over the non-European world</w:t>
      </w:r>
      <w:r w:rsidRPr="00511F17">
        <w:t xml:space="preserve">. As Sven Lindqvist observes, </w:t>
      </w:r>
      <w:r w:rsidRPr="00511F17">
        <w:rPr>
          <w:rStyle w:val="StyleBoldUnderline"/>
        </w:rPr>
        <w:t>‘the Holocaust was unique – in Europe. But the history of Western expansion in other parts of the world shows many examples of total extermination of whole peoples.’87 So normal was mass death in the colonies that even as the Allies were fighting the ‘good war’, 3.5–3.8 million Bengalis</w:t>
      </w:r>
      <w:r w:rsidRPr="00511F17">
        <w:t xml:space="preserve"> – more than ‘half a Holocaust’ – </w:t>
      </w:r>
      <w:r w:rsidRPr="00511F17">
        <w:rPr>
          <w:rStyle w:val="StyleBoldUnderline"/>
        </w:rPr>
        <w:t>died in 1943–44 as a predictable result of war-time exigencies and the grain market in British India</w:t>
      </w:r>
      <w:r w:rsidRPr="00511F17">
        <w:t xml:space="preserve">.88 Despite urgent requests from British officials in India, London refused to reallocate shipping space from military purposes. ‘Churchill expressed serious objection to the use of such a huge volume of transport for grain supply at the cost of military supply to India and civil supply to England’.89 The Viceroy of India, Lord Wavell, observed bitterly towards the end of the war that there was a ‘very different attitude towards feeding a starving population when the population is in Europe’.90 This was not the first time that large numbers of Indians had died as a direct result of British policies designed to produce a </w:t>
      </w:r>
      <w:r w:rsidRPr="00511F17">
        <w:lastRenderedPageBreak/>
        <w:t xml:space="preserve">particular vision of the good life and the perfect society, organised around property rights, markets and free trade.91 </w:t>
      </w:r>
      <w:r w:rsidRPr="00511F17">
        <w:rPr>
          <w:rStyle w:val="StyleBoldUnderline"/>
        </w:rPr>
        <w:t>The Irish too suffered from decisions made in London and the workings of liberal institutions.92 In the colonies, near and far, it was impossible to forget that the West was murderous.</w:t>
      </w:r>
      <w:r w:rsidRPr="00511F17">
        <w:t xml:space="preserve"> Questioning Eurocentric historical geographies – through recovery of these and other moments in the natural history of genocide and mass death – puts in serious doubt liberal and critical understandings of World War II as a good war and of the West as a force for good in world politics.</w:t>
      </w:r>
    </w:p>
    <w:p w:rsidR="00867CB5" w:rsidRPr="005170D7" w:rsidRDefault="007B6084" w:rsidP="007B6084">
      <w:pPr>
        <w:pStyle w:val="Heading3"/>
      </w:pPr>
      <w:r>
        <w:lastRenderedPageBreak/>
        <w:t xml:space="preserve">AT: </w:t>
      </w:r>
      <w:r w:rsidR="00867CB5" w:rsidRPr="005170D7">
        <w:t>Afropessimism/Anti-Blackness</w:t>
      </w:r>
    </w:p>
    <w:p w:rsidR="00867CB5" w:rsidRPr="005170D7" w:rsidRDefault="00867CB5" w:rsidP="00867CB5">
      <w:pPr>
        <w:pStyle w:val="Heading4"/>
      </w:pPr>
      <w:r w:rsidRPr="005170D7">
        <w:t>Slavery cannot be understood on the level of American exploitation of the black body but on a larger Eurocentric mercantilist system of empire expansion</w:t>
      </w:r>
    </w:p>
    <w:p w:rsidR="00867CB5" w:rsidRPr="005170D7" w:rsidRDefault="00867CB5" w:rsidP="00867CB5">
      <w:pPr>
        <w:rPr>
          <w:rStyle w:val="StyleStyleBold12pt"/>
        </w:rPr>
      </w:pPr>
      <w:r w:rsidRPr="005170D7">
        <w:rPr>
          <w:rStyle w:val="StyleStyleBold12pt"/>
        </w:rPr>
        <w:t>Amin, former Professor Economics Cairo, 9</w:t>
      </w:r>
    </w:p>
    <w:p w:rsidR="00867CB5" w:rsidRPr="005170D7" w:rsidRDefault="00867CB5" w:rsidP="00867CB5">
      <w:r w:rsidRPr="005170D7">
        <w:t xml:space="preserve">(Samir, </w:t>
      </w:r>
      <w:r w:rsidRPr="005170D7">
        <w:rPr>
          <w:u w:val="single"/>
        </w:rPr>
        <w:t>Eurocentrism</w:t>
      </w:r>
      <w:r w:rsidRPr="005170D7">
        <w:t>, p.252-3)</w:t>
      </w:r>
    </w:p>
    <w:p w:rsidR="00867CB5" w:rsidRPr="005170D7" w:rsidRDefault="00867CB5" w:rsidP="00867CB5"/>
    <w:p w:rsidR="00867CB5" w:rsidRPr="005170D7" w:rsidRDefault="00867CB5" w:rsidP="00867CB5">
      <w:r w:rsidRPr="005170D7">
        <w:rPr>
          <w:rStyle w:val="StyleBoldUnderline"/>
        </w:rPr>
        <w:t>All observers of true slave societies, ones that exploit the productive labor of slaves, have remarked on the exceptional character of this mode of predatory exploitation. Slaves reproduce only with difficulty, and it is difficult to reduce a native population to slavery. Thus, slavery presupposes that the society that lives by it carries out raids outside its own territory</w:t>
      </w:r>
      <w:r w:rsidRPr="005170D7">
        <w:t xml:space="preserve">. It dies out when the possibility of such raids ceases (which is what happened, in particular, at the end of the great pro-slavery century of the Roman Empire). </w:t>
      </w:r>
      <w:r w:rsidRPr="005170D7">
        <w:rPr>
          <w:rStyle w:val="StyleBoldUnderline"/>
        </w:rPr>
        <w:t>In other words, slavery cannot be understood by means of an analysis focused exclusively on what occurs inside the society in question</w:t>
      </w:r>
      <w:r w:rsidRPr="005170D7">
        <w:t>. The concept of a system of formations must be introduced into the analysis, some being the societies of the slaveholders and others the societies where the hunt occurs. That is why slavery appears most often in connection with extensive external market relations that permit the purchase of slaves. The armed bands that engage in the hunt for human beings, and the unstable type of society that they set up, would hardly exist without a market outlet for their product. This type of society does not form a necessary stage in itself. It is an appendage of a dynamic that largely escapes it.</w:t>
      </w:r>
    </w:p>
    <w:p w:rsidR="00867CB5" w:rsidRPr="005170D7" w:rsidRDefault="00867CB5" w:rsidP="00867CB5"/>
    <w:p w:rsidR="00867CB5" w:rsidRPr="005170D7" w:rsidRDefault="00867CB5" w:rsidP="00867CB5">
      <w:r w:rsidRPr="005170D7">
        <w:rPr>
          <w:rStyle w:val="StyleBoldUnderline"/>
        </w:rPr>
        <w:t xml:space="preserve">Observe the curious coexistence between slavery and extensive market relations in classical antiquity, </w:t>
      </w:r>
      <w:r w:rsidRPr="005170D7">
        <w:t>lower Iraq</w:t>
      </w:r>
      <w:r w:rsidRPr="005170D7">
        <w:rPr>
          <w:rStyle w:val="StyleBoldUnderline"/>
        </w:rPr>
        <w:t>, and America</w:t>
      </w:r>
      <w:r w:rsidRPr="005170D7">
        <w:t xml:space="preserve">. The existence of market production is uncommon in the pre-capitalist world. </w:t>
      </w:r>
      <w:r w:rsidRPr="005170D7">
        <w:rPr>
          <w:rStyle w:val="StyleBoldUnderline"/>
        </w:rPr>
        <w:t>The areas where slavery dominated</w:t>
      </w:r>
      <w:r w:rsidRPr="005170D7">
        <w:t xml:space="preserve">, then, </w:t>
      </w:r>
      <w:r w:rsidRPr="005170D7">
        <w:rPr>
          <w:rStyle w:val="StyleBoldUnderline"/>
        </w:rPr>
        <w:t>cannot be understood by themselves.</w:t>
      </w:r>
      <w:r w:rsidRPr="005170D7">
        <w:t xml:space="preserve"> </w:t>
      </w:r>
      <w:r w:rsidRPr="005170D7">
        <w:rPr>
          <w:rStyle w:val="StyleBoldUnderline"/>
        </w:rPr>
        <w:t>They are only parts of much larger wholes</w:t>
      </w:r>
      <w:r w:rsidRPr="005170D7">
        <w:t>. Athenian slavery can only be explained if the Greek cities are integrated into the environment in which they carried on trade. Their specializations exist within a context that included the Orient, where slavery did not penetrate. In the Roman West, slavery was limited to the coastal zones, where the product could be marketed. Transportation costs prevented its extension to Gaul and Spain, proof of its connection with trade</w:t>
      </w:r>
      <w:r w:rsidRPr="005170D7">
        <w:rPr>
          <w:rStyle w:val="StyleBoldUnderline"/>
        </w:rPr>
        <w:t>. America had no separate existence since it was the periphery of mercantilist Europe. That is also why slavery is associated with the most varied levels of development of the productive forces, from Greco-Roman Antiquity, to nineteenth century capitalism in the United States and Brazil</w:t>
      </w:r>
      <w:r w:rsidRPr="005170D7">
        <w:t>! How could a necessary stage be found in combination with such different levels of development of the productive forces?</w:t>
      </w:r>
    </w:p>
    <w:p w:rsidR="00867CB5" w:rsidRPr="005170D7" w:rsidRDefault="00867CB5" w:rsidP="00867CB5">
      <w:pPr>
        <w:pStyle w:val="Heading3"/>
      </w:pPr>
      <w:r w:rsidRPr="005170D7">
        <w:lastRenderedPageBreak/>
        <w:t>Anthropocentrism</w:t>
      </w:r>
    </w:p>
    <w:p w:rsidR="00867CB5" w:rsidRPr="005170D7" w:rsidRDefault="00867CB5" w:rsidP="00867CB5">
      <w:pPr>
        <w:pStyle w:val="Heading4"/>
      </w:pPr>
      <w:r w:rsidRPr="005170D7">
        <w:t>Anthropocentrism is just another amalgamation of Eurocentrism – A critique of eurocentrism solves both</w:t>
      </w:r>
    </w:p>
    <w:p w:rsidR="00867CB5" w:rsidRPr="005170D7" w:rsidRDefault="00867CB5" w:rsidP="00867CB5">
      <w:pPr>
        <w:rPr>
          <w:rStyle w:val="StyleStyleBold12pt"/>
        </w:rPr>
      </w:pPr>
      <w:r w:rsidRPr="005170D7">
        <w:rPr>
          <w:rStyle w:val="StyleStyleBold12pt"/>
        </w:rPr>
        <w:t>Hostettler, University of London politics and IR lecturer, 2000</w:t>
      </w:r>
    </w:p>
    <w:p w:rsidR="00867CB5" w:rsidRPr="005170D7" w:rsidRDefault="00867CB5" w:rsidP="00867CB5">
      <w:r w:rsidRPr="005170D7">
        <w:t xml:space="preserve">(Nick, Queen Mary University of London Politics and IR Lecturer, Published 2000, </w:t>
      </w:r>
      <w:r w:rsidRPr="005170D7">
        <w:rPr>
          <w:u w:val="single"/>
        </w:rPr>
        <w:t>Eurocentrism: A Marxian Critical Realist Critique</w:t>
      </w:r>
      <w:r w:rsidRPr="005170D7">
        <w:t>, Google books, pg. 11-12, JB)</w:t>
      </w:r>
    </w:p>
    <w:p w:rsidR="00867CB5" w:rsidRPr="005170D7" w:rsidRDefault="00867CB5" w:rsidP="00867CB5"/>
    <w:p w:rsidR="00867CB5" w:rsidRPr="005170D7" w:rsidRDefault="00867CB5" w:rsidP="00867CB5">
      <w:r w:rsidRPr="005170D7">
        <w:rPr>
          <w:rStyle w:val="StyleBoldUnderline"/>
        </w:rPr>
        <w:t>It is in this dimension of our understanding that we find the anthropocentric presuppositions of the modern tradition. What is so striking is that the modern account of science and of knowledge in general shares background 'beliefs' about 'man' with political and social theory,</w:t>
      </w:r>
      <w:r w:rsidRPr="005170D7">
        <w:t xml:space="preserve"> as Taylor's work does so much to make clear. Bhaskar's work, however, makes a contribution of equal, if not greater significance. Bhaskar's work digs more deeply into the presuppositions and preconditions of modernity than any other. </w:t>
      </w:r>
      <w:r w:rsidRPr="005170D7">
        <w:rPr>
          <w:rStyle w:val="StyleBoldUnderline"/>
        </w:rPr>
        <w:t>It discloses the deep Structures of the 'two cultures',</w:t>
      </w:r>
      <w:r w:rsidRPr="005170D7">
        <w:t xml:space="preserve"> </w:t>
      </w:r>
      <w:proofErr w:type="gramStart"/>
      <w:r w:rsidRPr="005170D7">
        <w:t>then</w:t>
      </w:r>
      <w:proofErr w:type="gramEnd"/>
      <w:r w:rsidRPr="005170D7">
        <w:t xml:space="preserve"> it provides theoretical resources for understanding the contradictory structures of modem social forms more generally. Bhaskar argues that the hermeneutic critique often cedes too much to the dominant philosophical claims for science, and that it stops short of pushing towards an alternative, common ontology on which hermeneutic and natural science and political and social theory can be developed. Dialectical critical realism provides a genuinely non-anthropocentric alternative, reconceptualising science and nature on the basis of dialectical critical realist ontology and epistemology. Eurocentrism is arguing that this common ground needs to be understood as anti-eurocentric and will only be developed by continually pursuing the anti-eurocentric critique of eurocentrism. This, indeed, is just what the critique of anthropocentrism is doing, at least in practice.</w:t>
      </w:r>
    </w:p>
    <w:p w:rsidR="00867CB5" w:rsidRPr="005170D7" w:rsidRDefault="00867CB5" w:rsidP="00867CB5">
      <w:pPr>
        <w:rPr>
          <w:rStyle w:val="StyleBoldUnderline"/>
        </w:rPr>
      </w:pPr>
      <w:r w:rsidRPr="005170D7">
        <w:t xml:space="preserve">What is understood as </w:t>
      </w:r>
      <w:r w:rsidRPr="005170D7">
        <w:rPr>
          <w:rStyle w:val="StyleBoldUnderline"/>
        </w:rPr>
        <w:t>the critique of anthropocentrism is in fact the critique of euro-centrism. This is because the 'man' that the modern tradition puts at the centre of things is, of course, modern European man</w:t>
      </w:r>
      <w:r w:rsidRPr="005170D7">
        <w:t xml:space="preserve">. That is, </w:t>
      </w:r>
      <w:r w:rsidRPr="005170D7">
        <w:rPr>
          <w:rStyle w:val="StyleBoldUnderline"/>
        </w:rPr>
        <w:t>it both imagines 'man' and it imagines his place at the centre of things</w:t>
      </w:r>
      <w:r w:rsidRPr="005170D7">
        <w:t xml:space="preserve">. Neither is the case; both are modem </w:t>
      </w:r>
      <w:proofErr w:type="gramStart"/>
      <w:r w:rsidRPr="005170D7">
        <w:t>eurocentric</w:t>
      </w:r>
      <w:proofErr w:type="gramEnd"/>
      <w:r w:rsidRPr="005170D7">
        <w:t xml:space="preserve"> fantasies. </w:t>
      </w:r>
      <w:r w:rsidRPr="005170D7">
        <w:rPr>
          <w:rStyle w:val="StyleBoldUnderline"/>
        </w:rPr>
        <w:t>Disclosing and addressing these fantasies, Eurocentrism brings together the two major strands of the critique of anthropocentrism into a single coherent critique of eurocentrism</w:t>
      </w:r>
      <w:r w:rsidRPr="005170D7">
        <w:t xml:space="preserve">. It draws together the hermeneutic critique of modern modes of interpretation and the critical realist critique of the philosophy of science, showing both modes of enframing to be essentially </w:t>
      </w:r>
      <w:proofErr w:type="gramStart"/>
      <w:r w:rsidRPr="005170D7">
        <w:t>eurocentric</w:t>
      </w:r>
      <w:proofErr w:type="gramEnd"/>
      <w:r w:rsidRPr="005170D7">
        <w:t xml:space="preserve">. </w:t>
      </w:r>
      <w:r w:rsidRPr="005170D7">
        <w:rPr>
          <w:rStyle w:val="StyleBoldUnderline"/>
        </w:rPr>
        <w:t>It shows that the critique of the illicit universalism of the modem tradition is part of this critique of anthropocentrism and that both are part of the critique of eurocentrism.</w:t>
      </w:r>
    </w:p>
    <w:p w:rsidR="00867CB5" w:rsidRPr="005170D7" w:rsidRDefault="00867CB5" w:rsidP="00867CB5">
      <w:r w:rsidRPr="005170D7">
        <w:t xml:space="preserve">More positively, </w:t>
      </w:r>
      <w:r w:rsidRPr="005170D7">
        <w:rPr>
          <w:rStyle w:val="StyleBoldUnderline"/>
        </w:rPr>
        <w:t>Eurocentrism</w:t>
      </w:r>
      <w:r w:rsidRPr="005170D7">
        <w:t xml:space="preserve"> critically </w:t>
      </w:r>
      <w:r w:rsidRPr="005170D7">
        <w:rPr>
          <w:rStyle w:val="StyleBoldUnderline"/>
        </w:rPr>
        <w:t>integrates these</w:t>
      </w:r>
      <w:r w:rsidRPr="005170D7">
        <w:t xml:space="preserve"> philosophical and socio-logical </w:t>
      </w:r>
      <w:r w:rsidRPr="005170D7">
        <w:rPr>
          <w:rStyle w:val="StyleBoldUnderline"/>
        </w:rPr>
        <w:t>critiques</w:t>
      </w:r>
      <w:r w:rsidRPr="005170D7">
        <w:t xml:space="preserve"> (hermeneutic, critical realist and Marxian) </w:t>
      </w:r>
      <w:r w:rsidRPr="005170D7">
        <w:rPr>
          <w:rStyle w:val="StyleBoldUnderline"/>
        </w:rPr>
        <w:t>into a general theoretical account of modernity</w:t>
      </w:r>
      <w:r w:rsidRPr="005170D7">
        <w:t xml:space="preserve"> in terms of the illicit universalism of its forms of thought, practice and social relations. It does so by drawing on existing traditions of thought, but pursues the deeper logic implicit in their attempts to understand</w:t>
      </w:r>
    </w:p>
    <w:p w:rsidR="00867CB5" w:rsidRPr="005170D7" w:rsidRDefault="00867CB5" w:rsidP="00867CB5">
      <w:pPr>
        <w:rPr>
          <w:rStyle w:val="StyleBoldUnderline"/>
        </w:rPr>
      </w:pPr>
      <w:proofErr w:type="gramStart"/>
      <w:r w:rsidRPr="005170D7">
        <w:t>eurocentric</w:t>
      </w:r>
      <w:proofErr w:type="gramEnd"/>
      <w:r w:rsidRPr="005170D7">
        <w:t xml:space="preserve"> modernity. That deeper logic is the logic of anti-eurocentrism, driven by the contradictions of eurocentrism to disclose and transcend them. </w:t>
      </w:r>
      <w:r w:rsidRPr="005170D7">
        <w:rPr>
          <w:rStyle w:val="StyleBoldUnderline"/>
        </w:rPr>
        <w:t>The eurocentrism of modernity can only be fully understood through the development of an anti-eurocentric theory which simultaneously addresses the illicit universalism of its philosophy, theory and reality.</w:t>
      </w:r>
    </w:p>
    <w:p w:rsidR="00867CB5" w:rsidRPr="005170D7" w:rsidRDefault="00867CB5" w:rsidP="00867CB5"/>
    <w:p w:rsidR="00916E99" w:rsidRPr="005170D7" w:rsidRDefault="00916E99" w:rsidP="00916E99">
      <w:pPr>
        <w:pStyle w:val="Heading3"/>
      </w:pPr>
      <w:r w:rsidRPr="005170D7">
        <w:lastRenderedPageBreak/>
        <w:t>Psychoanalysis</w:t>
      </w:r>
    </w:p>
    <w:p w:rsidR="00916E99" w:rsidRPr="005170D7" w:rsidRDefault="00916E99" w:rsidP="00916E99">
      <w:pPr>
        <w:pStyle w:val="Heading4"/>
      </w:pPr>
      <w:r w:rsidRPr="005170D7">
        <w:t>Psychoanalysis has its origins in Eurocentric medical and social knowledge production</w:t>
      </w:r>
    </w:p>
    <w:p w:rsidR="00916E99" w:rsidRPr="005170D7" w:rsidRDefault="00916E99" w:rsidP="00916E99">
      <w:pPr>
        <w:rPr>
          <w:rStyle w:val="StyleStyleBold12pt"/>
        </w:rPr>
      </w:pPr>
      <w:r w:rsidRPr="005170D7">
        <w:rPr>
          <w:rStyle w:val="StyleStyleBold12pt"/>
        </w:rPr>
        <w:t>Bondi, University of Edinburgh Social Geograpgy Professor, 7</w:t>
      </w:r>
    </w:p>
    <w:p w:rsidR="00916E99" w:rsidRPr="005170D7" w:rsidRDefault="00916E99" w:rsidP="00916E99">
      <w:r w:rsidRPr="005170D7">
        <w:t>(Liz</w:t>
      </w:r>
      <w:proofErr w:type="gramStart"/>
      <w:r w:rsidRPr="005170D7">
        <w:t>, ,</w:t>
      </w:r>
      <w:proofErr w:type="gramEnd"/>
      <w:r w:rsidRPr="005170D7">
        <w:t xml:space="preserve"> </w:t>
      </w:r>
      <w:r w:rsidRPr="005170D7">
        <w:rPr>
          <w:u w:val="single"/>
        </w:rPr>
        <w:t>Psychoanalytic theory Entry for the Dictionary of Human Geography, 5th Edition</w:t>
      </w:r>
      <w:r w:rsidRPr="005170D7">
        <w:t>, Pg. 3, JB)</w:t>
      </w:r>
    </w:p>
    <w:p w:rsidR="00916E99" w:rsidRPr="005170D7" w:rsidRDefault="00916E99" w:rsidP="00916E99"/>
    <w:p w:rsidR="00916E99" w:rsidRPr="005170D7" w:rsidRDefault="00916E99" w:rsidP="00916E99">
      <w:r w:rsidRPr="005170D7">
        <w:rPr>
          <w:rStyle w:val="StyleBoldUnderline"/>
        </w:rPr>
        <w:t>Psychoanalytic theory and practice originated in the late nineteenth century</w:t>
      </w:r>
      <w:r w:rsidRPr="005170D7">
        <w:t xml:space="preserve"> in the work of Sigmund Freud (1956-1939). </w:t>
      </w:r>
      <w:r w:rsidRPr="005170D7">
        <w:rPr>
          <w:rStyle w:val="StyleBoldUnderline"/>
        </w:rPr>
        <w:t>It offers a distinctive way of thinking about the human mind</w:t>
      </w:r>
      <w:r w:rsidRPr="005170D7">
        <w:t xml:space="preserve"> and of responding to psychological distress. </w:t>
      </w:r>
      <w:r w:rsidRPr="005170D7">
        <w:rPr>
          <w:rStyle w:val="StyleBoldUnderline"/>
        </w:rPr>
        <w:t>Psychoanalysis has travelled widely from its central European origins</w:t>
      </w:r>
      <w:r w:rsidRPr="005170D7">
        <w:t xml:space="preserve">, and has evolved into a complex, multi-facetted and internally fractured body of knowledge situated at the interface between the human and natural sciences, and between clinical practice and academic theory. </w:t>
      </w:r>
      <w:r w:rsidRPr="005170D7">
        <w:rPr>
          <w:rStyle w:val="StyleBoldUnderline"/>
        </w:rPr>
        <w:t>Notwithstanding critiques of its Eurocentric origins, psychoanalysis has been taken up in many different cultural contexts, perhaps most notably in Latin America</w:t>
      </w:r>
      <w:r w:rsidRPr="005170D7">
        <w:t xml:space="preserve"> but also in India, Japan and elsewhere. Its geography and spatiality have become topics for geographical study albeit primarily within the Anglophone literature (Cameron, 2006; Kingsbury, 2003). </w:t>
      </w:r>
    </w:p>
    <w:p w:rsidR="00916E99" w:rsidRPr="005170D7" w:rsidRDefault="00916E99" w:rsidP="00916E99">
      <w:r w:rsidRPr="005170D7">
        <w:t xml:space="preserve">Along with the more general rise of psychological thinking, </w:t>
      </w:r>
      <w:r w:rsidRPr="005170D7">
        <w:rPr>
          <w:rStyle w:val="StyleBoldUnderline"/>
        </w:rPr>
        <w:t>psychoanalytic ideas have had a pervasive influence</w:t>
      </w:r>
      <w:r w:rsidRPr="005170D7">
        <w:t xml:space="preserve"> on such arenas of life as child-rearing, education and popular culture. Within the academy, </w:t>
      </w:r>
      <w:r w:rsidRPr="005170D7">
        <w:rPr>
          <w:rStyle w:val="StyleBoldUnderline"/>
        </w:rPr>
        <w:t>psychoanalytic theory has been taken up most extensively in the humanities and more sporadically in the social sciences including human geography</w:t>
      </w:r>
      <w:r w:rsidRPr="005170D7">
        <w:t>, where a distinct subdiscipline of psychoanalytic geography has shown tentative signs of formation since around turn of the twenty-first century.</w:t>
      </w:r>
    </w:p>
    <w:p w:rsidR="00916E99" w:rsidRPr="005170D7" w:rsidRDefault="00916E99" w:rsidP="00916E99">
      <w:pPr>
        <w:pStyle w:val="Heading4"/>
      </w:pPr>
      <w:r w:rsidRPr="005170D7">
        <w:t>Psychoanalysis is Eurocentric</w:t>
      </w:r>
    </w:p>
    <w:p w:rsidR="00916E99" w:rsidRPr="005170D7" w:rsidRDefault="00916E99" w:rsidP="00916E99">
      <w:pPr>
        <w:rPr>
          <w:rStyle w:val="StyleStyleBold12pt"/>
        </w:rPr>
      </w:pPr>
      <w:r w:rsidRPr="005170D7">
        <w:rPr>
          <w:rStyle w:val="StyleStyleBold12pt"/>
        </w:rPr>
        <w:t>Fourny and Emery, Ohio State University French Professors, 2000</w:t>
      </w:r>
    </w:p>
    <w:p w:rsidR="00916E99" w:rsidRPr="005170D7" w:rsidRDefault="00916E99" w:rsidP="00916E99">
      <w:r w:rsidRPr="005170D7">
        <w:t>(Jean-François and</w:t>
      </w:r>
      <w:r w:rsidRPr="005170D7">
        <w:rPr>
          <w:rFonts w:cs="Arial"/>
          <w:color w:val="000000"/>
          <w:sz w:val="18"/>
          <w:szCs w:val="18"/>
          <w:shd w:val="clear" w:color="auto" w:fill="FFFFFF"/>
        </w:rPr>
        <w:t xml:space="preserve"> Meaghan, Published 2000,</w:t>
      </w:r>
      <w:r w:rsidRPr="005170D7">
        <w:t xml:space="preserve"> Bourdieu's “Uneasy Psychoanalysis”, Substance, vol 29, # 3, Pg. 103, jstor, JB)</w:t>
      </w:r>
    </w:p>
    <w:p w:rsidR="00916E99" w:rsidRPr="005170D7" w:rsidRDefault="00916E99" w:rsidP="00916E99"/>
    <w:p w:rsidR="00916E99" w:rsidRPr="005170D7" w:rsidRDefault="00916E99" w:rsidP="00916E99">
      <w:r w:rsidRPr="005170D7">
        <w:t xml:space="preserve">As is known, </w:t>
      </w:r>
      <w:r w:rsidRPr="005170D7">
        <w:rPr>
          <w:rStyle w:val="StyleBoldUnderline"/>
        </w:rPr>
        <w:t>psychoanalysis</w:t>
      </w:r>
      <w:r w:rsidRPr="005170D7">
        <w:t xml:space="preserve">, developed in Vienna around the time of the Belle Epoque (1870-1914), </w:t>
      </w:r>
      <w:r w:rsidRPr="005170D7">
        <w:rPr>
          <w:rStyle w:val="StyleBoldUnderline"/>
        </w:rPr>
        <w:t>would be a form of Eurocentrism universalizing the European psychic structure and its sexual obsessions, further contributing to psychoanalysis's crisis.</w:t>
      </w:r>
      <w:r w:rsidRPr="005170D7">
        <w:t xml:space="preserve"> Nonetheless, it seems to be playing an increasingly important role, no less ambiguous, in the work of Pierre Bourdieu. In fact, psychoanalysis has always had a place in his texts, despite an initial degree of hostility or serious reservations on Bourdieu's part. His reservations, however, have evolved over time, become nuanced and modified, to ultimately assign psychoanalysis a tentative but increasingly distinct profile as a problematic discipline. At times psychoanalysis is viewed as a rival to Bourdieu's sociology, from which the latter must absolutely be differentiated. At others it is seen as a kind of domain (or field) susceptible to annexation through the sociological treatment of certain of its concepts—that is, when a possible fusion with sociology, based on an equal footing and a clearly defined division of labor, appears hopeless.</w:t>
      </w:r>
    </w:p>
    <w:p w:rsidR="00916E99" w:rsidRPr="005170D7" w:rsidRDefault="00916E99" w:rsidP="00916E99"/>
    <w:p w:rsidR="00CC1710" w:rsidRDefault="00CC1710" w:rsidP="00867CB5">
      <w:pPr>
        <w:pStyle w:val="Heading1"/>
      </w:pPr>
    </w:p>
    <w:p w:rsidR="00867CB5" w:rsidRPr="005170D7" w:rsidRDefault="00CC1710" w:rsidP="00867CB5">
      <w:pPr>
        <w:pStyle w:val="Heading1"/>
      </w:pPr>
      <w:r>
        <w:lastRenderedPageBreak/>
        <w:t>AT: Counterplans</w:t>
      </w:r>
      <w:r w:rsidR="00867CB5" w:rsidRPr="005170D7">
        <w:t xml:space="preserve"> </w:t>
      </w:r>
    </w:p>
    <w:p w:rsidR="00867CB5" w:rsidRPr="005170D7" w:rsidRDefault="00867CB5" w:rsidP="00867CB5">
      <w:pPr>
        <w:pStyle w:val="Heading3"/>
      </w:pPr>
      <w:r w:rsidRPr="005170D7">
        <w:lastRenderedPageBreak/>
        <w:t>AT: Don’t Do it as Economic Engagement</w:t>
      </w:r>
    </w:p>
    <w:p w:rsidR="00867CB5" w:rsidRPr="005170D7" w:rsidRDefault="00867CB5" w:rsidP="00867CB5">
      <w:pPr>
        <w:pStyle w:val="Heading4"/>
      </w:pPr>
      <w:r w:rsidRPr="005170D7">
        <w:t>Non-engagement in economic issues based in a belief that the West is superior and leads to epistemologically closed models, opening our economic relations is key to resolve this</w:t>
      </w:r>
    </w:p>
    <w:p w:rsidR="00867CB5" w:rsidRPr="005170D7" w:rsidRDefault="00867CB5" w:rsidP="00867CB5">
      <w:pPr>
        <w:rPr>
          <w:rStyle w:val="StyleStyleBold12pt"/>
        </w:rPr>
      </w:pPr>
      <w:r w:rsidRPr="005170D7">
        <w:rPr>
          <w:rStyle w:val="StyleStyleBold12pt"/>
        </w:rPr>
        <w:t>Lander, Central University of Venezuela Professor, 2k</w:t>
      </w:r>
    </w:p>
    <w:p w:rsidR="00867CB5" w:rsidRPr="005170D7" w:rsidRDefault="00867CB5" w:rsidP="00867CB5">
      <w:r w:rsidRPr="005170D7">
        <w:t>(Edgardo, Sociologist, Venezuelan, professor at the Central University of Venezuela and a Fellow of the Transnational Institute, 2000, Nepantla: Views from South, Volume 1, Issue 3, “Eurocentrism and Colonialism in Latin American Social Thought”, pp. 519-523, http://muse.jhu.edu/journals/nepantla/summary/v001/1.3lander.html, Accessed 7/5/13, JB)</w:t>
      </w:r>
    </w:p>
    <w:p w:rsidR="00867CB5" w:rsidRPr="005170D7" w:rsidRDefault="00867CB5" w:rsidP="00867CB5"/>
    <w:p w:rsidR="00867CB5" w:rsidRPr="005170D7" w:rsidRDefault="00867CB5" w:rsidP="00867CB5">
      <w:r w:rsidRPr="005170D7">
        <w:t xml:space="preserve">Spivak argues that </w:t>
      </w:r>
      <w:r w:rsidRPr="005170D7">
        <w:rPr>
          <w:rStyle w:val="StyleBoldUnderline"/>
        </w:rPr>
        <w:t>once the version of a self-contained Western world is assumed, its production by the imperialist project is ignored (86). Through these visions, the crisis of European history</w:t>
      </w:r>
      <w:r w:rsidRPr="005170D7">
        <w:t>—</w:t>
      </w:r>
      <w:r w:rsidRPr="005170D7">
        <w:rPr>
          <w:rStyle w:val="StyleBoldUnderline"/>
        </w:rPr>
        <w:t>assumed as universal—becomes the crisis of all history</w:t>
      </w:r>
      <w:r w:rsidRPr="005170D7">
        <w:t xml:space="preserve">. </w:t>
      </w:r>
      <w:r w:rsidRPr="005170D7">
        <w:rPr>
          <w:rStyle w:val="StyleBoldUnderline"/>
        </w:rPr>
        <w:t>The crisis of the metanarratives of the philosophy of history, of the certainty of its laws, becomes the crisis of the future as such. The crisis of the subjects of that history turns into the dissolution of all subjects.</w:t>
      </w:r>
      <w:r w:rsidRPr="005170D7">
        <w:t xml:space="preserve"> The disenchantment of a Marxist generation that experienced in its own flesh the political and theoretical collapse of Marxism and socialism and lived through the existential trauma of the recognition of the gulag evolves into universal skepticism and the end of collective projects and politics. </w:t>
      </w:r>
      <w:r w:rsidRPr="005170D7">
        <w:rPr>
          <w:rStyle w:val="StyleBoldUnderline"/>
        </w:rPr>
        <w:t>This justifies a “cool” attitude of noninvolvement, where all ethical indignation in the face of injustice is absent. In reaction to structuralism, economism, and determinism, the discursive processes and the construction of meanings are unilaterally emphasized. Economic relations and all notions of exploitation disappear from the cognitive map. The crisis of the political and epistemological totalizing models leads to a withdrawal toward the partial and local, rendering the role of centralized political, military, and economic powers opaque.</w:t>
      </w:r>
      <w:r w:rsidRPr="005170D7">
        <w:t xml:space="preserve"> The Gulf War thus becomes no more than a grand show, a televised superproduction. For these perspectives, the crisis is not of modernity as such, but of one of its constitutive dimensions: historical reason (Quijano 1990). </w:t>
      </w:r>
      <w:proofErr w:type="gramStart"/>
      <w:r w:rsidRPr="005170D7">
        <w:t>Its other dimension, instrumental reason (scientific and technological development, limitless progress, and the universal logic of the market), finds neither criticism nor resistance.</w:t>
      </w:r>
      <w:proofErr w:type="gramEnd"/>
      <w:r w:rsidRPr="005170D7">
        <w:rPr>
          <w:rStyle w:val="StyleBoldUnderline"/>
        </w:rPr>
        <w:t xml:space="preserve"> History continues to exist only in a limited sense: the underdeveloped countries still have some way to go before reaching the finish line where the winners of the great universal competition toward progress await them. It seems a matter of little importance that the majority of the world’s inhabitants may never reach that goal, due to the fact that the consumer patterns and the levels of material well-being of the central countries are possible only as a consequence of an absolutely lopsided use of the resources and the planet’s carrying capacity.</w:t>
      </w:r>
    </w:p>
    <w:p w:rsidR="000022F2" w:rsidRPr="005170D7" w:rsidRDefault="000022F2" w:rsidP="00D17C4E"/>
    <w:sectPr w:rsidR="000022F2" w:rsidRPr="005170D7" w:rsidSect="007170AB">
      <w:headerReference w:type="default" r:id="rId7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C2D" w:rsidRDefault="00BF0C2D" w:rsidP="005F5576">
      <w:r>
        <w:separator/>
      </w:r>
    </w:p>
  </w:endnote>
  <w:endnote w:type="continuationSeparator" w:id="0">
    <w:p w:rsidR="00BF0C2D" w:rsidRDefault="00BF0C2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C2D" w:rsidRDefault="00BF0C2D" w:rsidP="005F5576">
      <w:r>
        <w:separator/>
      </w:r>
    </w:p>
  </w:footnote>
  <w:footnote w:type="continuationSeparator" w:id="0">
    <w:p w:rsidR="00BF0C2D" w:rsidRDefault="00BF0C2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7704"/>
      <w:gridCol w:w="1152"/>
    </w:tblGrid>
    <w:tr w:rsidR="0004331B">
      <w:tc>
        <w:tcPr>
          <w:tcW w:w="0" w:type="auto"/>
          <w:tcBorders>
            <w:right w:val="single" w:sz="6" w:space="0" w:color="000000" w:themeColor="text1"/>
          </w:tcBorders>
        </w:tcPr>
        <w:sdt>
          <w:sdtPr>
            <w:alias w:val="Company"/>
            <w:id w:val="78735422"/>
            <w:placeholder>
              <w:docPart w:val="007182ADA1F8499FADADDF3A8984A7D0"/>
            </w:placeholder>
            <w:dataBinding w:prefixMappings="xmlns:ns0='http://schemas.openxmlformats.org/officeDocument/2006/extended-properties'" w:xpath="/ns0:Properties[1]/ns0:Company[1]" w:storeItemID="{6668398D-A668-4E3E-A5EB-62B293D839F1}"/>
            <w:text/>
          </w:sdtPr>
          <w:sdtContent>
            <w:p w:rsidR="0004331B" w:rsidRDefault="0004331B">
              <w:pPr>
                <w:pStyle w:val="Header"/>
                <w:jc w:val="right"/>
              </w:pPr>
              <w:r>
                <w:t>Gonzaga Debate In</w:t>
              </w:r>
            </w:p>
          </w:sdtContent>
        </w:sdt>
        <w:sdt>
          <w:sdtPr>
            <w:rPr>
              <w:b/>
              <w:bCs/>
            </w:rPr>
            <w:alias w:val="Title"/>
            <w:id w:val="78735415"/>
            <w:placeholder>
              <w:docPart w:val="D1E00999C02C444F913C1A1FF9B496D5"/>
            </w:placeholder>
            <w:showingPlcHdr/>
            <w:dataBinding w:prefixMappings="xmlns:ns0='http://schemas.openxmlformats.org/package/2006/metadata/core-properties' xmlns:ns1='http://purl.org/dc/elements/1.1/'" w:xpath="/ns0:coreProperties[1]/ns1:title[1]" w:storeItemID="{6C3C8BC8-F283-45AE-878A-BAB7291924A1}"/>
            <w:text/>
          </w:sdtPr>
          <w:sdtContent>
            <w:p w:rsidR="0004331B" w:rsidRDefault="0004331B">
              <w:pPr>
                <w:pStyle w:val="Header"/>
                <w:jc w:val="right"/>
                <w:rPr>
                  <w:b/>
                  <w:bCs/>
                </w:rPr>
              </w:pPr>
              <w:r>
                <w:rPr>
                  <w:b/>
                  <w:bCs/>
                </w:rPr>
                <w:t>[Type the document title]</w:t>
              </w:r>
            </w:p>
          </w:sdtContent>
        </w:sdt>
      </w:tc>
      <w:tc>
        <w:tcPr>
          <w:tcW w:w="1152" w:type="dxa"/>
          <w:tcBorders>
            <w:left w:val="single" w:sz="6" w:space="0" w:color="000000" w:themeColor="text1"/>
          </w:tcBorders>
        </w:tcPr>
        <w:p w:rsidR="0004331B" w:rsidRDefault="0004331B">
          <w:pPr>
            <w:pStyle w:val="Header"/>
            <w:rPr>
              <w:b/>
              <w:bCs/>
            </w:rPr>
          </w:pPr>
          <w:r>
            <w:fldChar w:fldCharType="begin"/>
          </w:r>
          <w:r>
            <w:instrText xml:space="preserve"> PAGE   \* MERGEFORMAT </w:instrText>
          </w:r>
          <w:r>
            <w:fldChar w:fldCharType="separate"/>
          </w:r>
          <w:r w:rsidR="00EA4B69">
            <w:rPr>
              <w:noProof/>
            </w:rPr>
            <w:t>2</w:t>
          </w:r>
          <w:r>
            <w:rPr>
              <w:noProof/>
            </w:rPr>
            <w:fldChar w:fldCharType="end"/>
          </w:r>
        </w:p>
      </w:tc>
    </w:tr>
  </w:tbl>
  <w:p w:rsidR="007F2E64" w:rsidRDefault="007F2E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CB5"/>
    <w:rsid w:val="000022F2"/>
    <w:rsid w:val="0000459F"/>
    <w:rsid w:val="00004EB4"/>
    <w:rsid w:val="000137F6"/>
    <w:rsid w:val="000172D7"/>
    <w:rsid w:val="0002196C"/>
    <w:rsid w:val="00021F29"/>
    <w:rsid w:val="00027EED"/>
    <w:rsid w:val="0003041D"/>
    <w:rsid w:val="00033028"/>
    <w:rsid w:val="0003452F"/>
    <w:rsid w:val="000360A7"/>
    <w:rsid w:val="0004331B"/>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0F51AF"/>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0CE5"/>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3762E"/>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2F71CE"/>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2492"/>
    <w:rsid w:val="003F3030"/>
    <w:rsid w:val="003F47AE"/>
    <w:rsid w:val="00403971"/>
    <w:rsid w:val="00404AEF"/>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1EF"/>
    <w:rsid w:val="004B7E46"/>
    <w:rsid w:val="004C3DC4"/>
    <w:rsid w:val="004C3FAE"/>
    <w:rsid w:val="004D3745"/>
    <w:rsid w:val="004D3987"/>
    <w:rsid w:val="004E294C"/>
    <w:rsid w:val="004E3132"/>
    <w:rsid w:val="004E552E"/>
    <w:rsid w:val="004E656D"/>
    <w:rsid w:val="004F0849"/>
    <w:rsid w:val="004F173C"/>
    <w:rsid w:val="004F1B8C"/>
    <w:rsid w:val="004F33F3"/>
    <w:rsid w:val="004F45B0"/>
    <w:rsid w:val="005020C3"/>
    <w:rsid w:val="005111F8"/>
    <w:rsid w:val="00511F17"/>
    <w:rsid w:val="00513FA2"/>
    <w:rsid w:val="00514387"/>
    <w:rsid w:val="00516459"/>
    <w:rsid w:val="005170D7"/>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27ABB"/>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36AB"/>
    <w:rsid w:val="006C64D4"/>
    <w:rsid w:val="006D7937"/>
    <w:rsid w:val="006E53F0"/>
    <w:rsid w:val="006F224C"/>
    <w:rsid w:val="006F46C3"/>
    <w:rsid w:val="006F7CDF"/>
    <w:rsid w:val="00700BDB"/>
    <w:rsid w:val="0070121B"/>
    <w:rsid w:val="00701E73"/>
    <w:rsid w:val="00705B5A"/>
    <w:rsid w:val="00711B61"/>
    <w:rsid w:val="00711FE2"/>
    <w:rsid w:val="00712649"/>
    <w:rsid w:val="0071358E"/>
    <w:rsid w:val="00714BC9"/>
    <w:rsid w:val="007170AB"/>
    <w:rsid w:val="00723F91"/>
    <w:rsid w:val="00725623"/>
    <w:rsid w:val="00743059"/>
    <w:rsid w:val="00744F58"/>
    <w:rsid w:val="00750CED"/>
    <w:rsid w:val="00756558"/>
    <w:rsid w:val="00760A29"/>
    <w:rsid w:val="007704EE"/>
    <w:rsid w:val="00771E18"/>
    <w:rsid w:val="007739F1"/>
    <w:rsid w:val="00774178"/>
    <w:rsid w:val="007745C6"/>
    <w:rsid w:val="007755F6"/>
    <w:rsid w:val="007761AD"/>
    <w:rsid w:val="00777387"/>
    <w:rsid w:val="007815E5"/>
    <w:rsid w:val="00787343"/>
    <w:rsid w:val="00790BFA"/>
    <w:rsid w:val="00791121"/>
    <w:rsid w:val="00791C88"/>
    <w:rsid w:val="00797B76"/>
    <w:rsid w:val="007A3D06"/>
    <w:rsid w:val="007A4947"/>
    <w:rsid w:val="007B383B"/>
    <w:rsid w:val="007B6084"/>
    <w:rsid w:val="007C350D"/>
    <w:rsid w:val="007C3689"/>
    <w:rsid w:val="007C3C9B"/>
    <w:rsid w:val="007D3012"/>
    <w:rsid w:val="007D65A7"/>
    <w:rsid w:val="007E3F59"/>
    <w:rsid w:val="007E5043"/>
    <w:rsid w:val="007E5183"/>
    <w:rsid w:val="007F2E64"/>
    <w:rsid w:val="008068A2"/>
    <w:rsid w:val="008133F9"/>
    <w:rsid w:val="00823AAC"/>
    <w:rsid w:val="00854C66"/>
    <w:rsid w:val="008553E1"/>
    <w:rsid w:val="00867CB5"/>
    <w:rsid w:val="0087643B"/>
    <w:rsid w:val="00877669"/>
    <w:rsid w:val="00897E88"/>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16E99"/>
    <w:rsid w:val="00924C08"/>
    <w:rsid w:val="00927D88"/>
    <w:rsid w:val="00930D1F"/>
    <w:rsid w:val="00935127"/>
    <w:rsid w:val="0094025E"/>
    <w:rsid w:val="0094256C"/>
    <w:rsid w:val="00953F11"/>
    <w:rsid w:val="009706C1"/>
    <w:rsid w:val="00976675"/>
    <w:rsid w:val="00976FBF"/>
    <w:rsid w:val="00980E9C"/>
    <w:rsid w:val="00984B38"/>
    <w:rsid w:val="00995A82"/>
    <w:rsid w:val="009A0636"/>
    <w:rsid w:val="009A6FF5"/>
    <w:rsid w:val="009B2B47"/>
    <w:rsid w:val="009B35DB"/>
    <w:rsid w:val="009C4298"/>
    <w:rsid w:val="009D318C"/>
    <w:rsid w:val="00A10B8B"/>
    <w:rsid w:val="00A20D78"/>
    <w:rsid w:val="00A2174A"/>
    <w:rsid w:val="00A26733"/>
    <w:rsid w:val="00A33F18"/>
    <w:rsid w:val="00A3595E"/>
    <w:rsid w:val="00A46C7F"/>
    <w:rsid w:val="00A73245"/>
    <w:rsid w:val="00A77145"/>
    <w:rsid w:val="00A82989"/>
    <w:rsid w:val="00A904FE"/>
    <w:rsid w:val="00A9262C"/>
    <w:rsid w:val="00A92D74"/>
    <w:rsid w:val="00AB3B76"/>
    <w:rsid w:val="00AB61DD"/>
    <w:rsid w:val="00AC222F"/>
    <w:rsid w:val="00AC2CC7"/>
    <w:rsid w:val="00AC7B3B"/>
    <w:rsid w:val="00AD3CE6"/>
    <w:rsid w:val="00AE1307"/>
    <w:rsid w:val="00AE7586"/>
    <w:rsid w:val="00AF7A65"/>
    <w:rsid w:val="00B06710"/>
    <w:rsid w:val="00B07EBF"/>
    <w:rsid w:val="00B13CA1"/>
    <w:rsid w:val="00B166CB"/>
    <w:rsid w:val="00B235E1"/>
    <w:rsid w:val="00B272CF"/>
    <w:rsid w:val="00B3145D"/>
    <w:rsid w:val="00B357BA"/>
    <w:rsid w:val="00B52732"/>
    <w:rsid w:val="00B564DB"/>
    <w:rsid w:val="00B6732C"/>
    <w:rsid w:val="00B768B6"/>
    <w:rsid w:val="00B816A3"/>
    <w:rsid w:val="00B908D1"/>
    <w:rsid w:val="00B940D1"/>
    <w:rsid w:val="00BB58BD"/>
    <w:rsid w:val="00BB6A26"/>
    <w:rsid w:val="00BC1034"/>
    <w:rsid w:val="00BE2408"/>
    <w:rsid w:val="00BE3EC6"/>
    <w:rsid w:val="00BE5BEB"/>
    <w:rsid w:val="00BE6528"/>
    <w:rsid w:val="00BF0C2D"/>
    <w:rsid w:val="00C0087A"/>
    <w:rsid w:val="00C05F9D"/>
    <w:rsid w:val="00C27212"/>
    <w:rsid w:val="00C33020"/>
    <w:rsid w:val="00C34185"/>
    <w:rsid w:val="00C42DD6"/>
    <w:rsid w:val="00C545E7"/>
    <w:rsid w:val="00C66858"/>
    <w:rsid w:val="00C72E69"/>
    <w:rsid w:val="00C7411E"/>
    <w:rsid w:val="00C84988"/>
    <w:rsid w:val="00CA0292"/>
    <w:rsid w:val="00CA1211"/>
    <w:rsid w:val="00CA3FA7"/>
    <w:rsid w:val="00CA4AF6"/>
    <w:rsid w:val="00CA59CA"/>
    <w:rsid w:val="00CB2356"/>
    <w:rsid w:val="00CB4075"/>
    <w:rsid w:val="00CB4E6D"/>
    <w:rsid w:val="00CC1710"/>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EF8"/>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E3732"/>
    <w:rsid w:val="00DE6A2F"/>
    <w:rsid w:val="00E00376"/>
    <w:rsid w:val="00E01016"/>
    <w:rsid w:val="00E043B1"/>
    <w:rsid w:val="00E14EBD"/>
    <w:rsid w:val="00E16734"/>
    <w:rsid w:val="00E21E7F"/>
    <w:rsid w:val="00E23260"/>
    <w:rsid w:val="00E2367A"/>
    <w:rsid w:val="00E27BC7"/>
    <w:rsid w:val="00E35FC9"/>
    <w:rsid w:val="00E377A4"/>
    <w:rsid w:val="00E41346"/>
    <w:rsid w:val="00E420E9"/>
    <w:rsid w:val="00E4635D"/>
    <w:rsid w:val="00E52882"/>
    <w:rsid w:val="00E54B57"/>
    <w:rsid w:val="00E61D76"/>
    <w:rsid w:val="00E674DB"/>
    <w:rsid w:val="00E70912"/>
    <w:rsid w:val="00E75F28"/>
    <w:rsid w:val="00E90AA6"/>
    <w:rsid w:val="00E977B8"/>
    <w:rsid w:val="00E97AD1"/>
    <w:rsid w:val="00EA109B"/>
    <w:rsid w:val="00EA15A8"/>
    <w:rsid w:val="00EA2926"/>
    <w:rsid w:val="00EA4B69"/>
    <w:rsid w:val="00EA7BAD"/>
    <w:rsid w:val="00EA7FB5"/>
    <w:rsid w:val="00EB2CDE"/>
    <w:rsid w:val="00EC1A81"/>
    <w:rsid w:val="00EC7E5C"/>
    <w:rsid w:val="00ED78F1"/>
    <w:rsid w:val="00EE4DCA"/>
    <w:rsid w:val="00EF0F62"/>
    <w:rsid w:val="00F007E1"/>
    <w:rsid w:val="00F0134E"/>
    <w:rsid w:val="00F057C6"/>
    <w:rsid w:val="00F17D96"/>
    <w:rsid w:val="00F22565"/>
    <w:rsid w:val="00F264CE"/>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Body Text Indent 2" w:uiPriority="0"/>
    <w:lsdException w:name="Block Text"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13CA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13C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13CA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B13C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B13C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13C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CA1"/>
  </w:style>
  <w:style w:type="character" w:customStyle="1" w:styleId="Heading1Char">
    <w:name w:val="Heading 1 Char"/>
    <w:aliases w:val="Pocket Char"/>
    <w:basedOn w:val="DefaultParagraphFont"/>
    <w:link w:val="Heading1"/>
    <w:uiPriority w:val="1"/>
    <w:rsid w:val="00B13CA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13CA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B13CA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13CA1"/>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B13CA1"/>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B13CA1"/>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B13CA1"/>
    <w:rPr>
      <w:b/>
      <w:bCs/>
      <w:sz w:val="26"/>
      <w:u w:val="none"/>
    </w:rPr>
  </w:style>
  <w:style w:type="paragraph" w:styleId="Header">
    <w:name w:val="header"/>
    <w:basedOn w:val="Normal"/>
    <w:link w:val="HeaderChar"/>
    <w:uiPriority w:val="99"/>
    <w:rsid w:val="00B13CA1"/>
    <w:pPr>
      <w:tabs>
        <w:tab w:val="center" w:pos="4680"/>
        <w:tab w:val="right" w:pos="9360"/>
      </w:tabs>
    </w:pPr>
  </w:style>
  <w:style w:type="character" w:customStyle="1" w:styleId="HeaderChar">
    <w:name w:val="Header Char"/>
    <w:basedOn w:val="DefaultParagraphFont"/>
    <w:link w:val="Header"/>
    <w:uiPriority w:val="99"/>
    <w:rsid w:val="00B13CA1"/>
    <w:rPr>
      <w:rFonts w:ascii="Calibri" w:hAnsi="Calibri" w:cs="Calibri"/>
    </w:rPr>
  </w:style>
  <w:style w:type="paragraph" w:styleId="Footer">
    <w:name w:val="footer"/>
    <w:basedOn w:val="Normal"/>
    <w:link w:val="FooterChar"/>
    <w:uiPriority w:val="99"/>
    <w:rsid w:val="00B13CA1"/>
    <w:pPr>
      <w:tabs>
        <w:tab w:val="center" w:pos="4680"/>
        <w:tab w:val="right" w:pos="9360"/>
      </w:tabs>
    </w:pPr>
  </w:style>
  <w:style w:type="character" w:customStyle="1" w:styleId="FooterChar">
    <w:name w:val="Footer Char"/>
    <w:basedOn w:val="DefaultParagraphFont"/>
    <w:link w:val="Footer"/>
    <w:uiPriority w:val="99"/>
    <w:rsid w:val="00B13CA1"/>
    <w:rPr>
      <w:rFonts w:ascii="Calibri" w:hAnsi="Calibri" w:cs="Calibri"/>
    </w:rPr>
  </w:style>
  <w:style w:type="character" w:styleId="Hyperlink">
    <w:name w:val="Hyperlink"/>
    <w:aliases w:val="heading 1 (block title),Important,Read,Internet Link,Card Text"/>
    <w:basedOn w:val="DefaultParagraphFont"/>
    <w:uiPriority w:val="99"/>
    <w:rsid w:val="00B13CA1"/>
    <w:rPr>
      <w:color w:val="auto"/>
      <w:u w:val="none"/>
    </w:rPr>
  </w:style>
  <w:style w:type="character" w:styleId="FollowedHyperlink">
    <w:name w:val="FollowedHyperlink"/>
    <w:basedOn w:val="DefaultParagraphFont"/>
    <w:uiPriority w:val="99"/>
    <w:semiHidden/>
    <w:rsid w:val="00B13CA1"/>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B13CA1"/>
    <w:rPr>
      <w:rFonts w:ascii="Calibri" w:eastAsiaTheme="majorEastAsia" w:hAnsi="Calibri" w:cstheme="majorBidi"/>
      <w:b/>
      <w:bCs/>
      <w:iCs/>
      <w:sz w:val="26"/>
    </w:rPr>
  </w:style>
  <w:style w:type="paragraph" w:styleId="NoSpacing">
    <w:name w:val="No Spacing"/>
    <w:uiPriority w:val="1"/>
    <w:rsid w:val="00867CB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867CB5"/>
    <w:rPr>
      <w:rFonts w:ascii="Lucida Grande" w:hAnsi="Lucida Grande" w:cs="Lucida Grande"/>
    </w:rPr>
  </w:style>
  <w:style w:type="character" w:customStyle="1" w:styleId="DocumentMapChar">
    <w:name w:val="Document Map Char"/>
    <w:basedOn w:val="DefaultParagraphFont"/>
    <w:link w:val="DocumentMap"/>
    <w:uiPriority w:val="99"/>
    <w:semiHidden/>
    <w:rsid w:val="00867CB5"/>
    <w:rPr>
      <w:rFonts w:ascii="Lucida Grande" w:eastAsiaTheme="minorEastAsia" w:hAnsi="Lucida Grande" w:cs="Lucida Grande"/>
      <w:szCs w:val="24"/>
    </w:rPr>
  </w:style>
  <w:style w:type="paragraph" w:styleId="ListParagraph">
    <w:name w:val="List Paragraph"/>
    <w:basedOn w:val="Normal"/>
    <w:uiPriority w:val="34"/>
    <w:rsid w:val="00867CB5"/>
    <w:pPr>
      <w:ind w:left="720"/>
      <w:contextualSpacing/>
    </w:pPr>
  </w:style>
  <w:style w:type="character" w:styleId="PageNumber">
    <w:name w:val="page number"/>
    <w:basedOn w:val="DefaultParagraphFont"/>
    <w:uiPriority w:val="99"/>
    <w:semiHidden/>
    <w:unhideWhenUsed/>
    <w:rsid w:val="00867CB5"/>
  </w:style>
  <w:style w:type="character" w:customStyle="1" w:styleId="spelle">
    <w:name w:val="spelle"/>
    <w:basedOn w:val="DefaultParagraphFont"/>
    <w:rsid w:val="00867CB5"/>
  </w:style>
  <w:style w:type="character" w:customStyle="1" w:styleId="apple-converted-space">
    <w:name w:val="apple-converted-space"/>
    <w:basedOn w:val="DefaultParagraphFont"/>
    <w:rsid w:val="00867CB5"/>
  </w:style>
  <w:style w:type="character" w:customStyle="1" w:styleId="grame">
    <w:name w:val="grame"/>
    <w:basedOn w:val="DefaultParagraphFont"/>
    <w:rsid w:val="00867CB5"/>
  </w:style>
  <w:style w:type="character" w:customStyle="1" w:styleId="stylestylebold12pt0">
    <w:name w:val="stylestylebold12pt"/>
    <w:basedOn w:val="DefaultParagraphFont"/>
    <w:rsid w:val="00867CB5"/>
  </w:style>
  <w:style w:type="character" w:customStyle="1" w:styleId="styleboldunderline0">
    <w:name w:val="styleboldunderline"/>
    <w:basedOn w:val="DefaultParagraphFont"/>
    <w:rsid w:val="00867CB5"/>
  </w:style>
  <w:style w:type="character" w:customStyle="1" w:styleId="st">
    <w:name w:val="st"/>
    <w:basedOn w:val="DefaultParagraphFont"/>
    <w:rsid w:val="00867CB5"/>
  </w:style>
  <w:style w:type="paragraph" w:styleId="BlockText">
    <w:name w:val="Block Text"/>
    <w:basedOn w:val="Normal"/>
    <w:semiHidden/>
    <w:rsid w:val="00867CB5"/>
    <w:pPr>
      <w:ind w:left="720" w:right="720"/>
    </w:pPr>
    <w:rPr>
      <w:rFonts w:eastAsia="Calibri"/>
    </w:rPr>
  </w:style>
  <w:style w:type="paragraph" w:styleId="BodyTextIndent2">
    <w:name w:val="Body Text Indent 2"/>
    <w:basedOn w:val="Normal"/>
    <w:link w:val="BodyTextIndent2Char"/>
    <w:semiHidden/>
    <w:rsid w:val="00867CB5"/>
    <w:pPr>
      <w:ind w:firstLine="720"/>
    </w:pPr>
  </w:style>
  <w:style w:type="character" w:customStyle="1" w:styleId="BodyTextIndent2Char">
    <w:name w:val="Body Text Indent 2 Char"/>
    <w:basedOn w:val="DefaultParagraphFont"/>
    <w:link w:val="BodyTextIndent2"/>
    <w:semiHidden/>
    <w:rsid w:val="00867CB5"/>
    <w:rPr>
      <w:rFonts w:ascii="Calibri" w:eastAsiaTheme="minorEastAsia" w:hAnsi="Calibri"/>
      <w:szCs w:val="24"/>
    </w:rPr>
  </w:style>
  <w:style w:type="paragraph" w:styleId="BalloonText">
    <w:name w:val="Balloon Text"/>
    <w:basedOn w:val="Normal"/>
    <w:link w:val="BalloonTextChar"/>
    <w:uiPriority w:val="99"/>
    <w:semiHidden/>
    <w:unhideWhenUsed/>
    <w:rsid w:val="00867CB5"/>
    <w:rPr>
      <w:rFonts w:ascii="Tahoma" w:hAnsi="Tahoma" w:cs="Tahoma"/>
      <w:sz w:val="16"/>
      <w:szCs w:val="16"/>
    </w:rPr>
  </w:style>
  <w:style w:type="character" w:customStyle="1" w:styleId="BalloonTextChar">
    <w:name w:val="Balloon Text Char"/>
    <w:basedOn w:val="DefaultParagraphFont"/>
    <w:link w:val="BalloonText"/>
    <w:uiPriority w:val="99"/>
    <w:semiHidden/>
    <w:rsid w:val="00867CB5"/>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Body Text Indent 2" w:uiPriority="0"/>
    <w:lsdException w:name="Block Text"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13CA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13CA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13CA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Text 7"/>
    <w:basedOn w:val="Normal"/>
    <w:next w:val="Normal"/>
    <w:link w:val="Heading3Char"/>
    <w:uiPriority w:val="3"/>
    <w:qFormat/>
    <w:rsid w:val="00B13CA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small text,Big card,body,Normal Tag"/>
    <w:basedOn w:val="Normal"/>
    <w:next w:val="Normal"/>
    <w:link w:val="Heading4Char"/>
    <w:uiPriority w:val="4"/>
    <w:qFormat/>
    <w:rsid w:val="00B13CA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13C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CA1"/>
  </w:style>
  <w:style w:type="character" w:customStyle="1" w:styleId="Heading1Char">
    <w:name w:val="Heading 1 Char"/>
    <w:aliases w:val="Pocket Char"/>
    <w:basedOn w:val="DefaultParagraphFont"/>
    <w:link w:val="Heading1"/>
    <w:uiPriority w:val="1"/>
    <w:rsid w:val="00B13CA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13CA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Bold Underline"/>
    <w:basedOn w:val="DefaultParagraphFont"/>
    <w:uiPriority w:val="7"/>
    <w:qFormat/>
    <w:rsid w:val="00B13CA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13CA1"/>
    <w:rPr>
      <w:b/>
      <w:bCs/>
    </w:rPr>
  </w:style>
  <w:style w:type="character" w:customStyle="1" w:styleId="Heading3Char">
    <w:name w:val="Heading 3 Char"/>
    <w:aliases w:val="Block Char,Char Char Char Char Char Char Char Char,Heading 3 Char Char Char, Char Char Char, Char Char Char Char Char Char Char Char,Char Char Char,Text 7 Char"/>
    <w:basedOn w:val="DefaultParagraphFont"/>
    <w:link w:val="Heading3"/>
    <w:uiPriority w:val="3"/>
    <w:rsid w:val="00B13CA1"/>
    <w:rPr>
      <w:rFonts w:ascii="Calibri" w:eastAsiaTheme="majorEastAsia" w:hAnsi="Calibri" w:cstheme="majorBidi"/>
      <w:b/>
      <w:bCs/>
      <w:sz w:val="32"/>
      <w:u w:val="single"/>
    </w:rPr>
  </w:style>
  <w:style w:type="character" w:customStyle="1" w:styleId="StyleBoldUnderline">
    <w:name w:val="Style Bold Underline"/>
    <w:aliases w:val="Intense Emphasis,Underline,Title Char,ci,Underline Char,c,apple-style-span + 6 pt,Kern at 16 pt,Intense Emphasis1,Intense Emphasis11,Intense Emphasis111,Intense Emphasis2,HHeading 3 + 12 pt,Cards + Font: 12 pt Char,Bold Cite Char"/>
    <w:basedOn w:val="DefaultParagraphFont"/>
    <w:uiPriority w:val="6"/>
    <w:qFormat/>
    <w:rsid w:val="00B13CA1"/>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B13CA1"/>
    <w:rPr>
      <w:b/>
      <w:bCs/>
      <w:sz w:val="26"/>
      <w:u w:val="none"/>
    </w:rPr>
  </w:style>
  <w:style w:type="paragraph" w:styleId="Header">
    <w:name w:val="header"/>
    <w:basedOn w:val="Normal"/>
    <w:link w:val="HeaderChar"/>
    <w:uiPriority w:val="99"/>
    <w:rsid w:val="00B13CA1"/>
    <w:pPr>
      <w:tabs>
        <w:tab w:val="center" w:pos="4680"/>
        <w:tab w:val="right" w:pos="9360"/>
      </w:tabs>
    </w:pPr>
  </w:style>
  <w:style w:type="character" w:customStyle="1" w:styleId="HeaderChar">
    <w:name w:val="Header Char"/>
    <w:basedOn w:val="DefaultParagraphFont"/>
    <w:link w:val="Header"/>
    <w:uiPriority w:val="99"/>
    <w:rsid w:val="00B13CA1"/>
    <w:rPr>
      <w:rFonts w:ascii="Calibri" w:hAnsi="Calibri" w:cs="Calibri"/>
    </w:rPr>
  </w:style>
  <w:style w:type="paragraph" w:styleId="Footer">
    <w:name w:val="footer"/>
    <w:basedOn w:val="Normal"/>
    <w:link w:val="FooterChar"/>
    <w:uiPriority w:val="99"/>
    <w:rsid w:val="00B13CA1"/>
    <w:pPr>
      <w:tabs>
        <w:tab w:val="center" w:pos="4680"/>
        <w:tab w:val="right" w:pos="9360"/>
      </w:tabs>
    </w:pPr>
  </w:style>
  <w:style w:type="character" w:customStyle="1" w:styleId="FooterChar">
    <w:name w:val="Footer Char"/>
    <w:basedOn w:val="DefaultParagraphFont"/>
    <w:link w:val="Footer"/>
    <w:uiPriority w:val="99"/>
    <w:rsid w:val="00B13CA1"/>
    <w:rPr>
      <w:rFonts w:ascii="Calibri" w:hAnsi="Calibri" w:cs="Calibri"/>
    </w:rPr>
  </w:style>
  <w:style w:type="character" w:styleId="Hyperlink">
    <w:name w:val="Hyperlink"/>
    <w:aliases w:val="heading 1 (block title),Important,Read,Internet Link,Card Text"/>
    <w:basedOn w:val="DefaultParagraphFont"/>
    <w:uiPriority w:val="99"/>
    <w:rsid w:val="00B13CA1"/>
    <w:rPr>
      <w:color w:val="auto"/>
      <w:u w:val="none"/>
    </w:rPr>
  </w:style>
  <w:style w:type="character" w:styleId="FollowedHyperlink">
    <w:name w:val="FollowedHyperlink"/>
    <w:basedOn w:val="DefaultParagraphFont"/>
    <w:uiPriority w:val="99"/>
    <w:semiHidden/>
    <w:rsid w:val="00B13CA1"/>
    <w:rPr>
      <w:color w:val="auto"/>
      <w:u w:val="none"/>
    </w:rPr>
  </w:style>
  <w:style w:type="character" w:customStyle="1" w:styleId="Heading4Char">
    <w:name w:val="Heading 4 Char"/>
    <w:aliases w:val="Tag Char,Underlined Char,small text Char,Big card Char,body Char,Normal Tag Char"/>
    <w:basedOn w:val="DefaultParagraphFont"/>
    <w:link w:val="Heading4"/>
    <w:uiPriority w:val="4"/>
    <w:rsid w:val="00B13CA1"/>
    <w:rPr>
      <w:rFonts w:ascii="Calibri" w:eastAsiaTheme="majorEastAsia" w:hAnsi="Calibri" w:cstheme="majorBidi"/>
      <w:b/>
      <w:bCs/>
      <w:iCs/>
      <w:sz w:val="26"/>
    </w:rPr>
  </w:style>
  <w:style w:type="paragraph" w:styleId="NoSpacing">
    <w:name w:val="No Spacing"/>
    <w:uiPriority w:val="1"/>
    <w:rsid w:val="00867CB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867CB5"/>
    <w:rPr>
      <w:rFonts w:ascii="Lucida Grande" w:hAnsi="Lucida Grande" w:cs="Lucida Grande"/>
    </w:rPr>
  </w:style>
  <w:style w:type="character" w:customStyle="1" w:styleId="DocumentMapChar">
    <w:name w:val="Document Map Char"/>
    <w:basedOn w:val="DefaultParagraphFont"/>
    <w:link w:val="DocumentMap"/>
    <w:uiPriority w:val="99"/>
    <w:semiHidden/>
    <w:rsid w:val="00867CB5"/>
    <w:rPr>
      <w:rFonts w:ascii="Lucida Grande" w:eastAsiaTheme="minorEastAsia" w:hAnsi="Lucida Grande" w:cs="Lucida Grande"/>
      <w:szCs w:val="24"/>
    </w:rPr>
  </w:style>
  <w:style w:type="paragraph" w:styleId="ListParagraph">
    <w:name w:val="List Paragraph"/>
    <w:basedOn w:val="Normal"/>
    <w:uiPriority w:val="34"/>
    <w:rsid w:val="00867CB5"/>
    <w:pPr>
      <w:ind w:left="720"/>
      <w:contextualSpacing/>
    </w:pPr>
  </w:style>
  <w:style w:type="character" w:styleId="PageNumber">
    <w:name w:val="page number"/>
    <w:basedOn w:val="DefaultParagraphFont"/>
    <w:uiPriority w:val="99"/>
    <w:semiHidden/>
    <w:unhideWhenUsed/>
    <w:rsid w:val="00867CB5"/>
  </w:style>
  <w:style w:type="character" w:customStyle="1" w:styleId="spelle">
    <w:name w:val="spelle"/>
    <w:basedOn w:val="DefaultParagraphFont"/>
    <w:rsid w:val="00867CB5"/>
  </w:style>
  <w:style w:type="character" w:customStyle="1" w:styleId="apple-converted-space">
    <w:name w:val="apple-converted-space"/>
    <w:basedOn w:val="DefaultParagraphFont"/>
    <w:rsid w:val="00867CB5"/>
  </w:style>
  <w:style w:type="character" w:customStyle="1" w:styleId="grame">
    <w:name w:val="grame"/>
    <w:basedOn w:val="DefaultParagraphFont"/>
    <w:rsid w:val="00867CB5"/>
  </w:style>
  <w:style w:type="character" w:customStyle="1" w:styleId="stylestylebold12pt0">
    <w:name w:val="stylestylebold12pt"/>
    <w:basedOn w:val="DefaultParagraphFont"/>
    <w:rsid w:val="00867CB5"/>
  </w:style>
  <w:style w:type="character" w:customStyle="1" w:styleId="styleboldunderline0">
    <w:name w:val="styleboldunderline"/>
    <w:basedOn w:val="DefaultParagraphFont"/>
    <w:rsid w:val="00867CB5"/>
  </w:style>
  <w:style w:type="character" w:customStyle="1" w:styleId="st">
    <w:name w:val="st"/>
    <w:basedOn w:val="DefaultParagraphFont"/>
    <w:rsid w:val="00867CB5"/>
  </w:style>
  <w:style w:type="paragraph" w:styleId="BlockText">
    <w:name w:val="Block Text"/>
    <w:basedOn w:val="Normal"/>
    <w:semiHidden/>
    <w:rsid w:val="00867CB5"/>
    <w:pPr>
      <w:ind w:left="720" w:right="720"/>
    </w:pPr>
    <w:rPr>
      <w:rFonts w:eastAsia="Calibri"/>
    </w:rPr>
  </w:style>
  <w:style w:type="paragraph" w:styleId="BodyTextIndent2">
    <w:name w:val="Body Text Indent 2"/>
    <w:basedOn w:val="Normal"/>
    <w:link w:val="BodyTextIndent2Char"/>
    <w:semiHidden/>
    <w:rsid w:val="00867CB5"/>
    <w:pPr>
      <w:ind w:firstLine="720"/>
    </w:pPr>
  </w:style>
  <w:style w:type="character" w:customStyle="1" w:styleId="BodyTextIndent2Char">
    <w:name w:val="Body Text Indent 2 Char"/>
    <w:basedOn w:val="DefaultParagraphFont"/>
    <w:link w:val="BodyTextIndent2"/>
    <w:semiHidden/>
    <w:rsid w:val="00867CB5"/>
    <w:rPr>
      <w:rFonts w:ascii="Calibri" w:eastAsiaTheme="minorEastAsia" w:hAnsi="Calibri"/>
      <w:szCs w:val="24"/>
    </w:rPr>
  </w:style>
  <w:style w:type="paragraph" w:styleId="BalloonText">
    <w:name w:val="Balloon Text"/>
    <w:basedOn w:val="Normal"/>
    <w:link w:val="BalloonTextChar"/>
    <w:uiPriority w:val="99"/>
    <w:semiHidden/>
    <w:unhideWhenUsed/>
    <w:rsid w:val="00867CB5"/>
    <w:rPr>
      <w:rFonts w:ascii="Tahoma" w:hAnsi="Tahoma" w:cs="Tahoma"/>
      <w:sz w:val="16"/>
      <w:szCs w:val="16"/>
    </w:rPr>
  </w:style>
  <w:style w:type="character" w:customStyle="1" w:styleId="BalloonTextChar">
    <w:name w:val="Balloon Text Char"/>
    <w:basedOn w:val="DefaultParagraphFont"/>
    <w:link w:val="BalloonText"/>
    <w:uiPriority w:val="99"/>
    <w:semiHidden/>
    <w:rsid w:val="00867CB5"/>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learning.uni-bielefeld.de/wikifarm/fields/ges_cias/field.php/Main/Unterkapitel192" TargetMode="External"/><Relationship Id="rId18" Type="http://schemas.openxmlformats.org/officeDocument/2006/relationships/hyperlink" Target="https://umdrive.memphis.edu/rblanton/public/POLS_7508_Fall_2012/barwaki_postcolonial_RIS_2006.pdf" TargetMode="External"/><Relationship Id="rId26" Type="http://schemas.openxmlformats.org/officeDocument/2006/relationships/hyperlink" Target="http://peer.ccsd.cnrs.fr/docs/00/72/66/61/PDF/PEER_stage2_10.1080%252F01419870.2011.600767.pdf" TargetMode="External"/><Relationship Id="rId39" Type="http://schemas.openxmlformats.org/officeDocument/2006/relationships/hyperlink" Target="http://rochester.academia.edu/MichaelBaker" TargetMode="External"/><Relationship Id="rId21" Type="http://schemas.openxmlformats.org/officeDocument/2006/relationships/hyperlink" Target="http://peer.ccsd.cnrs.fr/docs/00/72/66/61/PDF/PEER_stage2_10.1080%252F01419870.2011.600767.pdf" TargetMode="External"/><Relationship Id="rId34" Type="http://schemas.openxmlformats.org/officeDocument/2006/relationships/hyperlink" Target="http://rochester.academia.edu/MichaelBaker" TargetMode="External"/><Relationship Id="rId42" Type="http://schemas.openxmlformats.org/officeDocument/2006/relationships/hyperlink" Target="http://rochester.academia.edu/MichaelBaker" TargetMode="External"/><Relationship Id="rId47" Type="http://schemas.openxmlformats.org/officeDocument/2006/relationships/hyperlink" Target="http://academia.edu/1516858/Teaching_and_Learning_About_and_Beyond_Eurocentrism_A_Proposal_for_the_Creation_of_an_Other_School" TargetMode="External"/><Relationship Id="rId50" Type="http://schemas.openxmlformats.org/officeDocument/2006/relationships/hyperlink" Target="http://rochester.academia.edu/MichaelBaker" TargetMode="External"/><Relationship Id="rId55" Type="http://schemas.openxmlformats.org/officeDocument/2006/relationships/hyperlink" Target="http://rochester.academia.edu/MichaelBaker" TargetMode="External"/><Relationship Id="rId63" Type="http://schemas.openxmlformats.org/officeDocument/2006/relationships/hyperlink" Target="https://umdrive.memphis.edu/rblanton/public/POLS_7508_Fall_2012/barwaki_postcolonial_RIS_2006.pdf" TargetMode="External"/><Relationship Id="rId68" Type="http://schemas.openxmlformats.org/officeDocument/2006/relationships/hyperlink" Target="http://rochester.academia.edu/MichaelBaker" TargetMode="External"/><Relationship Id="rId76" Type="http://schemas.openxmlformats.org/officeDocument/2006/relationships/hyperlink" Target="https://umdrive.memphis.edu/rblanton/public/POLS_7508_Fall_2012/barwaki_postcolonial_RIS_2006.pdf" TargetMode="External"/><Relationship Id="rId7" Type="http://schemas.microsoft.com/office/2007/relationships/stylesWithEffects" Target="stylesWithEffects.xml"/><Relationship Id="rId71" Type="http://schemas.openxmlformats.org/officeDocument/2006/relationships/hyperlink" Target="http://turbulence.org.uk/turbulence-5/decolonial/" TargetMode="External"/><Relationship Id="rId2" Type="http://schemas.openxmlformats.org/officeDocument/2006/relationships/customXml" Target="../customXml/item2.xml"/><Relationship Id="rId16" Type="http://schemas.openxmlformats.org/officeDocument/2006/relationships/hyperlink" Target="http://rochester.academia.edu/MichaelBaker" TargetMode="External"/><Relationship Id="rId29" Type="http://schemas.openxmlformats.org/officeDocument/2006/relationships/hyperlink" Target="http://peer.ccsd.cnrs.fr/docs/00/72/66/61/PDF/PEER_stage2_10.1080%252F01419870.2011.600767.pdf" TargetMode="External"/><Relationship Id="rId11" Type="http://schemas.openxmlformats.org/officeDocument/2006/relationships/endnotes" Target="endnotes.xml"/><Relationship Id="rId24" Type="http://schemas.openxmlformats.org/officeDocument/2006/relationships/hyperlink" Target="http://academia.edu/1516858/Teaching_and_Learning_About_and_Beyond_Eurocentrism_A_Proposal_for_the_Creation_of_an_Other_School" TargetMode="External"/><Relationship Id="rId32" Type="http://schemas.openxmlformats.org/officeDocument/2006/relationships/hyperlink" Target="http://peer.ccsd.cnrs.fr/docs/00/72/66/61/PDF/PEER_stage2_10.1080%252F01419870.2011.600767.pdf" TargetMode="External"/><Relationship Id="rId37" Type="http://schemas.openxmlformats.org/officeDocument/2006/relationships/hyperlink" Target="http://rochester.academia.edu/MichaelBaker" TargetMode="External"/><Relationship Id="rId40" Type="http://schemas.openxmlformats.org/officeDocument/2006/relationships/hyperlink" Target="http://rochester.academia.edu/MichaelBaker" TargetMode="External"/><Relationship Id="rId45" Type="http://schemas.openxmlformats.org/officeDocument/2006/relationships/hyperlink" Target="http://rochester.academia.edu/MichaelBaker" TargetMode="External"/><Relationship Id="rId53" Type="http://schemas.openxmlformats.org/officeDocument/2006/relationships/hyperlink" Target="http://rochester.academia.edu/MichaelBaker" TargetMode="External"/><Relationship Id="rId58" Type="http://schemas.openxmlformats.org/officeDocument/2006/relationships/hyperlink" Target="https://umdrive.memphis.edu/rblanton/public/POLS_7508_Fall_2012/barwaki_postcolonial_RIS_2006.pdf" TargetMode="External"/><Relationship Id="rId66" Type="http://schemas.openxmlformats.org/officeDocument/2006/relationships/hyperlink" Target="http://www.google.com/url?sa=t&amp;rct=j&amp;q=&amp;esrc=s&amp;source=web&amp;cd=2&amp;sqi=2&amp;ved=0CDkQFjAB&amp;url=http%3A%2F%2Fwww.csus.edu%2Findiv%2Fo%2Fobriene%2Fart112%2Freadings%2FUnthinkingEurocentrismIntroduction.rtf&amp;ei=0v7VUcj6C8agigLbt4FI&amp;usg=AFQjCNGzs72xcKKnpIfpEkBPsIhMONn0eQ&amp;sig2=6WnFAZPF8pes3AW7uu-HLw&amp;bvm=bv.48705608,d.cGE" TargetMode="External"/><Relationship Id="rId74" Type="http://schemas.openxmlformats.org/officeDocument/2006/relationships/hyperlink" Target="http://www.unc.edu/~aescobar/wan/wanquijano.pdf" TargetMode="External"/><Relationship Id="rId79" Type="http://schemas.openxmlformats.org/officeDocument/2006/relationships/glossaryDocument" Target="glossary/document.xml"/><Relationship Id="rId5" Type="http://schemas.openxmlformats.org/officeDocument/2006/relationships/numbering" Target="numbering.xml"/><Relationship Id="rId61" Type="http://schemas.openxmlformats.org/officeDocument/2006/relationships/hyperlink" Target="https://umdrive.memphis.edu/rblanton/public/POLS_7508_Fall_2012/barwaki_postcolonial_RIS_2006.pdf" TargetMode="External"/><Relationship Id="rId10" Type="http://schemas.openxmlformats.org/officeDocument/2006/relationships/footnotes" Target="footnotes.xml"/><Relationship Id="rId19" Type="http://schemas.openxmlformats.org/officeDocument/2006/relationships/hyperlink" Target="https://umdrive.memphis.edu/rblanton/public/POLS_7508_Fall_2012/barwaki_postcolonial_RIS_2006.pdf" TargetMode="External"/><Relationship Id="rId31" Type="http://schemas.openxmlformats.org/officeDocument/2006/relationships/hyperlink" Target="http://www.counterpunch.org/2003/08/05/orientalism/" TargetMode="External"/><Relationship Id="rId44" Type="http://schemas.openxmlformats.org/officeDocument/2006/relationships/hyperlink" Target="http://rochester.academia.edu/MichaelBaker" TargetMode="External"/><Relationship Id="rId52" Type="http://schemas.openxmlformats.org/officeDocument/2006/relationships/hyperlink" Target="http://rochester.academia.edu/MichaelBaker" TargetMode="External"/><Relationship Id="rId60" Type="http://schemas.openxmlformats.org/officeDocument/2006/relationships/hyperlink" Target="https://umdrive.memphis.edu/rblanton/public/POLS_7508_Fall_2012/barwaki_postcolonial_RIS_2006.pdf" TargetMode="External"/><Relationship Id="rId65" Type="http://schemas.openxmlformats.org/officeDocument/2006/relationships/hyperlink" Target="http://www.guardian.co.uk/commentisfree/2013/may/31/cuba-us-terror-sponsors-list" TargetMode="External"/><Relationship Id="rId73" Type="http://schemas.openxmlformats.org/officeDocument/2006/relationships/hyperlink" Target="http://ricardo.ecn.wfu.edu/~cottrell/OPE/archive/0510/0289.html"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elearning.uni-bielefeld.de/wikifarm/fields/ges_cias/field.php/Main/Unterkapitel81" TargetMode="External"/><Relationship Id="rId22" Type="http://schemas.openxmlformats.org/officeDocument/2006/relationships/hyperlink" Target="http://peer.ccsd.cnrs.fr/docs/00/72/66/61/PDF/PEER_stage2_10.1080%252F01419870.2011.600767.pdf" TargetMode="External"/><Relationship Id="rId27" Type="http://schemas.openxmlformats.org/officeDocument/2006/relationships/hyperlink" Target="http://rochester.academia.edu/MichaelBaker" TargetMode="External"/><Relationship Id="rId30" Type="http://schemas.openxmlformats.org/officeDocument/2006/relationships/hyperlink" Target="http://www.nationalforensics.org/journal/vol1no1-6.pdf" TargetMode="External"/><Relationship Id="rId35" Type="http://schemas.openxmlformats.org/officeDocument/2006/relationships/hyperlink" Target="http://rochester.academia.edu/MichaelBaker" TargetMode="External"/><Relationship Id="rId43" Type="http://schemas.openxmlformats.org/officeDocument/2006/relationships/hyperlink" Target="http://rochester.academia.edu/MichaelBaker" TargetMode="External"/><Relationship Id="rId48" Type="http://schemas.openxmlformats.org/officeDocument/2006/relationships/hyperlink" Target="http://rochester.academia.edu/MichaelBaker" TargetMode="External"/><Relationship Id="rId56" Type="http://schemas.openxmlformats.org/officeDocument/2006/relationships/hyperlink" Target="https://umdrive.memphis.edu/rblanton/public/POLS_7508_Fall_2012/barwaki_postcolonial_RIS_2006.pdf" TargetMode="External"/><Relationship Id="rId64" Type="http://schemas.openxmlformats.org/officeDocument/2006/relationships/hyperlink" Target="https://umdrive.memphis.edu/rblanton/public/POLS_7508_Fall_2012/barwaki_postcolonial_RIS_2006.pdf" TargetMode="External"/><Relationship Id="rId69" Type="http://schemas.openxmlformats.org/officeDocument/2006/relationships/hyperlink" Target="http://turbulence.org.uk/turbulence-5/decolonial/" TargetMode="External"/><Relationship Id="rId77"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academia.edu/1516858/Teaching_and_Learning_About_and_Beyond_Eurocentrism_A_Proposal_for_the_Creation_of_an_Other_School" TargetMode="External"/><Relationship Id="rId72" Type="http://schemas.openxmlformats.org/officeDocument/2006/relationships/hyperlink" Target="http://turbulence.org.uk/turbulence-5/decolonial/"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uni-bielefeld.de/cias/" TargetMode="External"/><Relationship Id="rId17" Type="http://schemas.openxmlformats.org/officeDocument/2006/relationships/hyperlink" Target="http://rochester.academia.edu/MichaelBaker" TargetMode="External"/><Relationship Id="rId25" Type="http://schemas.openxmlformats.org/officeDocument/2006/relationships/hyperlink" Target="http://www.wengewang.org/read.php?tid=19345" TargetMode="External"/><Relationship Id="rId33" Type="http://schemas.openxmlformats.org/officeDocument/2006/relationships/hyperlink" Target="http://rochester.academia.edu/MichaelBaker" TargetMode="External"/><Relationship Id="rId38" Type="http://schemas.openxmlformats.org/officeDocument/2006/relationships/hyperlink" Target="http://rochester.academia.edu/MichaelBaker" TargetMode="External"/><Relationship Id="rId46" Type="http://schemas.openxmlformats.org/officeDocument/2006/relationships/hyperlink" Target="http://rochester.academia.edu/MichaelBaker" TargetMode="External"/><Relationship Id="rId59" Type="http://schemas.openxmlformats.org/officeDocument/2006/relationships/hyperlink" Target="https://umdrive.memphis.edu/rblanton/public/POLS_7508_Fall_2012/barwaki_postcolonial_RIS_2006.pdf" TargetMode="External"/><Relationship Id="rId67" Type="http://schemas.openxmlformats.org/officeDocument/2006/relationships/hyperlink" Target="http://theanarchistlibrary.org/library/chris-kortright-colonization-and-identity" TargetMode="External"/><Relationship Id="rId20" Type="http://schemas.openxmlformats.org/officeDocument/2006/relationships/hyperlink" Target="http://kasamaproject.org/theory/1823-55is-marxism-eurocentric-a-view-from-latin-america" TargetMode="External"/><Relationship Id="rId41" Type="http://schemas.openxmlformats.org/officeDocument/2006/relationships/hyperlink" Target="http://rochester.academia.edu/MichaelBaker" TargetMode="External"/><Relationship Id="rId54" Type="http://schemas.openxmlformats.org/officeDocument/2006/relationships/hyperlink" Target="http://rochester.academia.edu/MichaelBaker" TargetMode="External"/><Relationship Id="rId62" Type="http://schemas.openxmlformats.org/officeDocument/2006/relationships/hyperlink" Target="https://umdrive.memphis.edu/rblanton/public/POLS_7508_Fall_2012/barwaki_postcolonial_RIS_2006.pdf" TargetMode="External"/><Relationship Id="rId70" Type="http://schemas.openxmlformats.org/officeDocument/2006/relationships/hyperlink" Target="http://www.unc.edu/~aescobar/wan/wanquijano.pdf" TargetMode="External"/><Relationship Id="rId75" Type="http://schemas.openxmlformats.org/officeDocument/2006/relationships/hyperlink" Target="http://www.unc.edu/~aescobar/wan/wanquijano.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peer.ccsd.cnrs.fr/docs/00/72/66/61/PDF/PEER_stage2_10.1080%252F01419870.2011.600767.pdf" TargetMode="External"/><Relationship Id="rId23" Type="http://schemas.openxmlformats.org/officeDocument/2006/relationships/hyperlink" Target="http://www.politicalaffairs.net/colonialism-and-underdevelopment-in-latin-america/" TargetMode="External"/><Relationship Id="rId28" Type="http://schemas.openxmlformats.org/officeDocument/2006/relationships/hyperlink" Target="http://rochester.academia.edu/MichaelBaker" TargetMode="External"/><Relationship Id="rId36" Type="http://schemas.openxmlformats.org/officeDocument/2006/relationships/hyperlink" Target="http://rochester.academia.edu/MichaelBaker" TargetMode="External"/><Relationship Id="rId49" Type="http://schemas.openxmlformats.org/officeDocument/2006/relationships/hyperlink" Target="http://rochester.academia.edu/MichaelBaker" TargetMode="External"/><Relationship Id="rId57" Type="http://schemas.openxmlformats.org/officeDocument/2006/relationships/hyperlink" Target="https://umdrive.memphis.edu/rblanton/public/POLS_7508_Fall_2012/barwaki_postcolonial_RIS_200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07182ADA1F8499FADADDF3A8984A7D0"/>
        <w:category>
          <w:name w:val="General"/>
          <w:gallery w:val="placeholder"/>
        </w:category>
        <w:types>
          <w:type w:val="bbPlcHdr"/>
        </w:types>
        <w:behaviors>
          <w:behavior w:val="content"/>
        </w:behaviors>
        <w:guid w:val="{395DDA62-A494-4C6B-900D-E7EA77472A8E}"/>
      </w:docPartPr>
      <w:docPartBody>
        <w:p w:rsidR="00000000" w:rsidRDefault="00B2782C" w:rsidP="00B2782C">
          <w:pPr>
            <w:pStyle w:val="007182ADA1F8499FADADDF3A8984A7D0"/>
          </w:pPr>
          <w:r>
            <w:t>[Type the company name]</w:t>
          </w:r>
        </w:p>
      </w:docPartBody>
    </w:docPart>
    <w:docPart>
      <w:docPartPr>
        <w:name w:val="D1E00999C02C444F913C1A1FF9B496D5"/>
        <w:category>
          <w:name w:val="General"/>
          <w:gallery w:val="placeholder"/>
        </w:category>
        <w:types>
          <w:type w:val="bbPlcHdr"/>
        </w:types>
        <w:behaviors>
          <w:behavior w:val="content"/>
        </w:behaviors>
        <w:guid w:val="{267AE040-AE0D-471A-B550-E5831965E555}"/>
      </w:docPartPr>
      <w:docPartBody>
        <w:p w:rsidR="00000000" w:rsidRDefault="00B2782C" w:rsidP="00B2782C">
          <w:pPr>
            <w:pStyle w:val="D1E00999C02C444F913C1A1FF9B496D5"/>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82C"/>
    <w:rsid w:val="00B2782C"/>
    <w:rsid w:val="00D32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7182ADA1F8499FADADDF3A8984A7D0">
    <w:name w:val="007182ADA1F8499FADADDF3A8984A7D0"/>
    <w:rsid w:val="00B2782C"/>
  </w:style>
  <w:style w:type="paragraph" w:customStyle="1" w:styleId="D1E00999C02C444F913C1A1FF9B496D5">
    <w:name w:val="D1E00999C02C444F913C1A1FF9B496D5"/>
    <w:rsid w:val="00B2782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7182ADA1F8499FADADDF3A8984A7D0">
    <w:name w:val="007182ADA1F8499FADADDF3A8984A7D0"/>
    <w:rsid w:val="00B2782C"/>
  </w:style>
  <w:style w:type="paragraph" w:customStyle="1" w:styleId="D1E00999C02C444F913C1A1FF9B496D5">
    <w:name w:val="D1E00999C02C444F913C1A1FF9B496D5"/>
    <w:rsid w:val="00B278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BF442B2-6249-496D-9768-D2DD489B3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165</Pages>
  <Words>61000</Words>
  <Characters>347703</Characters>
  <Application>Microsoft Office Word</Application>
  <DocSecurity>0</DocSecurity>
  <Lines>2897</Lines>
  <Paragraphs>815</Paragraphs>
  <ScaleCrop>false</ScaleCrop>
  <HeadingPairs>
    <vt:vector size="2" baseType="variant">
      <vt:variant>
        <vt:lpstr>Title</vt:lpstr>
      </vt:variant>
      <vt:variant>
        <vt:i4>1</vt:i4>
      </vt:variant>
    </vt:vector>
  </HeadingPairs>
  <TitlesOfParts>
    <vt:vector size="1" baseType="lpstr">
      <vt:lpstr/>
    </vt:vector>
  </TitlesOfParts>
  <Company>Gonzaga Debate In</Company>
  <LinksUpToDate>false</LinksUpToDate>
  <CharactersWithSpaces>407888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dc:creator>
  <cp:lastModifiedBy>Sarah</cp:lastModifiedBy>
  <cp:revision>3</cp:revision>
  <dcterms:created xsi:type="dcterms:W3CDTF">2013-07-14T00:57:00Z</dcterms:created>
  <dcterms:modified xsi:type="dcterms:W3CDTF">2013-07-14T00:58:00Z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