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CBB" w:rsidRDefault="006C7CBB" w:rsidP="006C7CBB">
      <w:pPr>
        <w:pStyle w:val="Heading1"/>
      </w:pPr>
      <w:r>
        <w:t>Cuba Hardline CP</w:t>
      </w:r>
    </w:p>
    <w:p w:rsidR="00E6716E" w:rsidRDefault="00E6716E" w:rsidP="00E6716E"/>
    <w:p w:rsidR="00E6716E" w:rsidRDefault="00E6716E" w:rsidP="00E6716E">
      <w:r>
        <w:t>Possible net benefits: Case turns v. Cuba reform, Cuba healthcare DA, politics</w:t>
      </w:r>
      <w:r w:rsidR="007E06CB">
        <w:t xml:space="preserve">. You may also want to add a plank </w:t>
      </w:r>
      <w:r w:rsidR="00EE0873">
        <w:t>to this CP from an advantage counterplan to solve the U.S. economy.</w:t>
      </w:r>
    </w:p>
    <w:p w:rsidR="007E06CB" w:rsidRDefault="007E06CB" w:rsidP="00E6716E"/>
    <w:p w:rsidR="007E06CB" w:rsidRDefault="007E06CB" w:rsidP="00E6716E">
      <w:r>
        <w:t xml:space="preserve">Most affirmative solvency deficits are going to be based in evidence already within the </w:t>
      </w:r>
      <w:proofErr w:type="spellStart"/>
      <w:r>
        <w:t>aff</w:t>
      </w:r>
      <w:proofErr w:type="spellEnd"/>
      <w:r>
        <w:t xml:space="preserve"> file, that’s why this file is pretty small.</w:t>
      </w:r>
    </w:p>
    <w:p w:rsidR="00FF675B" w:rsidRPr="006C7CBB" w:rsidRDefault="006C7CBB" w:rsidP="006C7CBB">
      <w:pPr>
        <w:pStyle w:val="Heading3"/>
      </w:pPr>
      <w:bookmarkStart w:id="0" w:name="_GoBack"/>
      <w:bookmarkEnd w:id="0"/>
      <w:r w:rsidRPr="006C7CBB">
        <w:t>1NC</w:t>
      </w:r>
    </w:p>
    <w:p w:rsidR="00FF675B" w:rsidRDefault="00FF675B" w:rsidP="00FF675B">
      <w:pPr>
        <w:rPr>
          <w:rStyle w:val="StyleStyleBold12pt"/>
        </w:rPr>
      </w:pPr>
      <w:r>
        <w:rPr>
          <w:rStyle w:val="StyleStyleBold12pt"/>
        </w:rPr>
        <w:t>Text: The United States federal government should</w:t>
      </w:r>
      <w:r w:rsidR="002A4EE9">
        <w:rPr>
          <w:rStyle w:val="StyleStyleBold12pt"/>
        </w:rPr>
        <w:t xml:space="preserve"> </w:t>
      </w:r>
      <w:r>
        <w:rPr>
          <w:rStyle w:val="StyleStyleBold12pt"/>
        </w:rPr>
        <w:t xml:space="preserve">reinstate the </w:t>
      </w:r>
      <w:r w:rsidR="00732547">
        <w:rPr>
          <w:rStyle w:val="StyleStyleBold12pt"/>
        </w:rPr>
        <w:t xml:space="preserve">restrictions on travel of U.S. citizens to Cuba at pre-2011 levels. </w:t>
      </w:r>
      <w:r w:rsidR="002A4EE9">
        <w:rPr>
          <w:rStyle w:val="StyleStyleBold12pt"/>
        </w:rPr>
        <w:t xml:space="preserve">The United States federal government should modernize all regulations of </w:t>
      </w:r>
      <w:r w:rsidR="006C7CBB">
        <w:rPr>
          <w:rStyle w:val="StyleStyleBold12pt"/>
        </w:rPr>
        <w:t>United States embargo against Cuba.</w:t>
      </w:r>
    </w:p>
    <w:p w:rsidR="006C7CBB" w:rsidRDefault="006C7CBB" w:rsidP="00FF675B">
      <w:pPr>
        <w:rPr>
          <w:rStyle w:val="StyleStyleBold12pt"/>
        </w:rPr>
      </w:pPr>
    </w:p>
    <w:p w:rsidR="006C7CBB" w:rsidRDefault="006C7CBB" w:rsidP="00FF675B">
      <w:pPr>
        <w:rPr>
          <w:rStyle w:val="StyleStyleBold12pt"/>
        </w:rPr>
      </w:pPr>
      <w:r>
        <w:rPr>
          <w:rStyle w:val="StyleStyleBold12pt"/>
        </w:rPr>
        <w:t>CP Solves by forcing Cuba’s hand in government reforms, the plan just strengthens the Castro regime and turns case</w:t>
      </w:r>
    </w:p>
    <w:p w:rsidR="00FF675B" w:rsidRDefault="00FF675B" w:rsidP="00FF675B">
      <w:proofErr w:type="spellStart"/>
      <w:r w:rsidRPr="00922DE9">
        <w:rPr>
          <w:rStyle w:val="StyleStyleBold12pt"/>
        </w:rPr>
        <w:t>Bustillo</w:t>
      </w:r>
      <w:proofErr w:type="spellEnd"/>
      <w:r>
        <w:t xml:space="preserve">, International Policy Digest, </w:t>
      </w:r>
      <w:r w:rsidRPr="00922DE9">
        <w:rPr>
          <w:rStyle w:val="StyleStyleBold12pt"/>
        </w:rPr>
        <w:t>5/9</w:t>
      </w:r>
      <w:r>
        <w:t>/13</w:t>
      </w:r>
    </w:p>
    <w:p w:rsidR="00FF675B" w:rsidRDefault="00FF675B" w:rsidP="00FF675B">
      <w:r>
        <w:t xml:space="preserve">[Mitchell, Writer for International Policy Digest, Columbia University Graduate, “Time to Strengthen the Cuban Embargo,” </w:t>
      </w:r>
      <w:hyperlink r:id="rId10" w:history="1">
        <w:r w:rsidRPr="00475F6B">
          <w:rPr>
            <w:rStyle w:val="Hyperlink"/>
          </w:rPr>
          <w:t>http://www.internationalpolicydigest.org/2013/05/09/time-to-strengthen-the-cuban-embargo/</w:t>
        </w:r>
      </w:hyperlink>
      <w:r>
        <w:t>]</w:t>
      </w:r>
    </w:p>
    <w:p w:rsidR="00FF675B" w:rsidRDefault="00FF675B" w:rsidP="00FF675B">
      <w:pPr>
        <w:rPr>
          <w:rStyle w:val="StyleBoldUnderline"/>
        </w:rPr>
      </w:pPr>
      <w:r w:rsidRPr="002B64BC">
        <w:rPr>
          <w:sz w:val="16"/>
        </w:rPr>
        <w:t xml:space="preserve">When thinking of U.S.-Cuba relations, the trade embargo, </w:t>
      </w:r>
      <w:proofErr w:type="gramStart"/>
      <w:r w:rsidRPr="002B64BC">
        <w:rPr>
          <w:sz w:val="16"/>
        </w:rPr>
        <w:t>When</w:t>
      </w:r>
      <w:proofErr w:type="gramEnd"/>
      <w:r w:rsidRPr="002B64BC">
        <w:rPr>
          <w:sz w:val="16"/>
        </w:rPr>
        <w:t xml:space="preserve"> thinking of U.S.-Cuba relations, the trade embargo, or el </w:t>
      </w:r>
      <w:proofErr w:type="spellStart"/>
      <w:r w:rsidRPr="002B64BC">
        <w:rPr>
          <w:sz w:val="16"/>
        </w:rPr>
        <w:t>bloqueo</w:t>
      </w:r>
      <w:proofErr w:type="spellEnd"/>
      <w:r w:rsidRPr="002B64BC">
        <w:rPr>
          <w:sz w:val="16"/>
        </w:rPr>
        <w:t xml:space="preserve">,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Despite a history of hostile transgressions, </w:t>
      </w:r>
      <w:r w:rsidRPr="00872250">
        <w:rPr>
          <w:rStyle w:val="StyleBoldUnderline"/>
        </w:rPr>
        <w:t xml:space="preserve">the U.S. is inconsistent with its implementation of the embargo, which sends mixed signals to Havana and displays our weak foreign policy regarding Cuba. Undoubtedly, Cuba is capitalizing on this weakness by using the embargo as a scapegoat for all of its woes without any immediate fear of reinstated restrictions. </w:t>
      </w:r>
      <w:r w:rsidRPr="002B64BC">
        <w:rPr>
          <w:sz w:val="16"/>
        </w:rPr>
        <w:t xml:space="preserve">Because the goal is to promote Cuban democracy and freedom through non-violent and non-invasive means while refraining from providing any support to the current oppressive Cuban </w:t>
      </w:r>
      <w:r w:rsidRPr="00FF675B">
        <w:rPr>
          <w:sz w:val="16"/>
        </w:rPr>
        <w:t xml:space="preserve">government, </w:t>
      </w:r>
      <w:r w:rsidRPr="00FF675B">
        <w:rPr>
          <w:rStyle w:val="StyleBoldUnderline"/>
        </w:rPr>
        <w:t xml:space="preserve">the current legislation regarding the embargo and travel ban against Cuba </w:t>
      </w:r>
      <w:r w:rsidRPr="00FF675B">
        <w:rPr>
          <w:rStyle w:val="Emphasis"/>
        </w:rPr>
        <w:t xml:space="preserve">needs to be modernized and strengthened. </w:t>
      </w:r>
      <w:r w:rsidRPr="00872250">
        <w:rPr>
          <w:rStyle w:val="StyleBoldUnderline"/>
        </w:rPr>
        <w:t xml:space="preserve">The need for an embargo </w:t>
      </w:r>
      <w:r w:rsidRPr="00FF675B">
        <w:rPr>
          <w:rStyle w:val="Emphasis"/>
        </w:rPr>
        <w:t>has never been more important or potentially effective</w:t>
      </w:r>
      <w:r w:rsidRPr="00872250">
        <w:rPr>
          <w:rStyle w:val="StyleBoldUnderline"/>
        </w:rPr>
        <w:t>, even considering the current human rights and economic arguments against the embargo</w:t>
      </w:r>
      <w:r w:rsidRPr="002B64BC">
        <w:rPr>
          <w:sz w:val="16"/>
        </w:rPr>
        <w:t xml:space="preserve">. Washington’s goal in its dealings with Havana is clear: facilitate the introduction and growth of democracy while increasing personal freedoms. </w:t>
      </w:r>
      <w:r w:rsidRPr="00872250">
        <w:rPr>
          <w:rStyle w:val="StyleBoldUnderline"/>
        </w:rPr>
        <w:t>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w:t>
      </w:r>
      <w:r w:rsidRPr="002B64BC">
        <w:rPr>
          <w:sz w:val="16"/>
        </w:rPr>
        <w:t xml:space="preserve"> </w:t>
      </w:r>
      <w:r w:rsidRPr="00872250">
        <w:rPr>
          <w:rStyle w:val="StyleBoldUnderline"/>
        </w:rPr>
        <w:t>Howe</w:t>
      </w:r>
      <w:r w:rsidRPr="002B64BC">
        <w:rPr>
          <w:sz w:val="16"/>
        </w:rPr>
        <w:t>v</w:t>
      </w:r>
      <w:r w:rsidRPr="00872250">
        <w:rPr>
          <w:rStyle w:val="StyleBoldUnderline"/>
        </w:rPr>
        <w:t>er, this is erroneous.</w:t>
      </w:r>
      <w:r w:rsidRPr="002B64BC">
        <w:rPr>
          <w:sz w:val="16"/>
        </w:rPr>
        <w:t xml:space="preserve"> </w:t>
      </w:r>
      <w:r w:rsidRPr="00872250">
        <w:rPr>
          <w:rStyle w:val="StyleBoldUnderline"/>
        </w:rPr>
        <w:t>Due to the fractured and weakened state of the embargo, over 400,000 U.S. travelers visited Cuba in 2011</w:t>
      </w:r>
      <w:r w:rsidRPr="002B64BC">
        <w:rPr>
          <w:sz w:val="16"/>
        </w:rPr>
        <w:t xml:space="preserve">, making the United States the second-largest source of foreign visitors after Canada, according to NPR’s Nick </w:t>
      </w:r>
      <w:proofErr w:type="spellStart"/>
      <w:r w:rsidRPr="002B64BC">
        <w:rPr>
          <w:sz w:val="16"/>
        </w:rPr>
        <w:t>Miroff</w:t>
      </w:r>
      <w:proofErr w:type="spellEnd"/>
      <w:r w:rsidRPr="002B64BC">
        <w:rPr>
          <w:sz w:val="16"/>
        </w:rPr>
        <w:t xml:space="preserve">. </w:t>
      </w:r>
      <w:r w:rsidRPr="00872250">
        <w:rPr>
          <w:rStyle w:val="StyleBoldUnderline"/>
        </w:rPr>
        <w:t>Obviously, this influx of what has been theorized to be liberty-professing tourists has not resulted in an influx of such democratic ideals into this overwhelmingly federally controlled country.</w:t>
      </w:r>
      <w:r w:rsidRPr="002B64BC">
        <w:rPr>
          <w:sz w:val="16"/>
        </w:rPr>
        <w:t xml:space="preserve"> 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 </w:t>
      </w:r>
      <w:r w:rsidRPr="00872250">
        <w:rPr>
          <w:rStyle w:val="StyleBoldUnderline"/>
        </w:rPr>
        <w:t>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r w:rsidRPr="002B64BC">
        <w:rPr>
          <w:sz w:val="16"/>
        </w:rPr>
        <w:t xml:space="preserve"> </w:t>
      </w:r>
      <w:r w:rsidRPr="00872250">
        <w:rPr>
          <w:rStyle w:val="StyleBoldUnderline"/>
        </w:rPr>
        <w:t>Still there is the idea that further increasing American tourism to this nearby Caribbean island will at least aid their impoverished citizens in some manner, but this is neither a straight-forward nor easy solution</w:t>
      </w:r>
      <w:r w:rsidRPr="002B64BC">
        <w:rPr>
          <w:sz w:val="16"/>
        </w:rPr>
        <w:t xml:space="preserve">. From the annual throng of American visitors, U.S. Senator Marco Rubio declared at a 2011 Western Hemisphere Subcommittee Hearing that an estimated, </w:t>
      </w:r>
      <w:r w:rsidRPr="00872250">
        <w:rPr>
          <w:rStyle w:val="StyleBoldUnderline"/>
        </w:rPr>
        <w:t>“$4 billion a year flow directly to the Cuban government from remittances and travel by Cuban Americans, which is perhaps the single largest source of revenue to the most repressive government in the region.</w:t>
      </w:r>
      <w:r w:rsidRPr="002B64BC">
        <w:rPr>
          <w:sz w:val="16"/>
        </w:rPr>
        <w:t>” These remittances are sent by Americans to help their Cuban families, not support the Cuban government</w:t>
      </w:r>
      <w:r w:rsidRPr="00872250">
        <w:rPr>
          <w:rStyle w:val="StyleBoldUnderline"/>
        </w:rPr>
        <w: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w:t>
      </w:r>
      <w:r w:rsidRPr="002B64BC">
        <w:rPr>
          <w:sz w:val="16"/>
        </w:rPr>
        <w:t xml:space="preserve">. “After all, the authorities were already skimming 20 percent of the remittances from Cuban-Americans and 90 percent of the salary paid to Cubans by non-American foreign investors,” states Alvaro Vargas </w:t>
      </w:r>
      <w:proofErr w:type="spellStart"/>
      <w:r w:rsidRPr="002B64BC">
        <w:rPr>
          <w:sz w:val="16"/>
        </w:rPr>
        <w:t>Llosa</w:t>
      </w:r>
      <w:proofErr w:type="spellEnd"/>
      <w:r w:rsidRPr="002B64BC">
        <w:rPr>
          <w:sz w:val="16"/>
        </w:rPr>
        <w:t xml:space="preserve">, Senior Fellow of The Center on Global Prosperity at The Independent Institute. However unfortunate it may be, Cuba, in its current state, is a nation consisting only of a wealthy and powerful few and </w:t>
      </w:r>
      <w:proofErr w:type="gramStart"/>
      <w:r w:rsidRPr="002B64BC">
        <w:rPr>
          <w:sz w:val="16"/>
        </w:rPr>
        <w:t>an impoverished and oppressed proletariat</w:t>
      </w:r>
      <w:proofErr w:type="gramEnd"/>
      <w:r w:rsidRPr="002B64BC">
        <w:rPr>
          <w:sz w:val="16"/>
        </w:rPr>
        <w:t xml:space="preserve">, who possess little to no means to escape or even improve their fate. </w:t>
      </w:r>
      <w:r w:rsidRPr="00872250">
        <w:rPr>
          <w:rStyle w:val="StyleBoldUnderline"/>
        </w:rPr>
        <w:t>Lifting the trade embargo will not increase the general prosperity of the Cuban people, but it will increase the prosperity of the government. Ergo, the poverty and dire situation of the Cuban people cannot be blamed on the United States or the embargo.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w:t>
      </w:r>
      <w:r w:rsidRPr="002B64BC">
        <w:rPr>
          <w:sz w:val="16"/>
        </w:rPr>
        <w:t xml:space="preserve">” according to </w:t>
      </w:r>
      <w:proofErr w:type="spellStart"/>
      <w:r w:rsidRPr="002B64BC">
        <w:rPr>
          <w:sz w:val="16"/>
        </w:rPr>
        <w:t>Llosa</w:t>
      </w:r>
      <w:proofErr w:type="spellEnd"/>
      <w:r w:rsidRPr="002B64BC">
        <w:rPr>
          <w:sz w:val="16"/>
        </w:rPr>
        <w:t xml:space="preserve">. </w:t>
      </w:r>
      <w:r w:rsidRPr="00872250">
        <w:rPr>
          <w:rStyle w:val="StyleBoldUnderline"/>
        </w:rPr>
        <w:t xml:space="preserve">However, Venezuela is now undergoing a political transition of its own </w:t>
      </w:r>
      <w:r w:rsidRPr="002B64BC">
        <w:rPr>
          <w:sz w:val="16"/>
        </w:rPr>
        <w:t xml:space="preserve">with the recent death of Hugo Chávez, its president for the past 14 years, and the controversial election of </w:t>
      </w:r>
      <w:proofErr w:type="spellStart"/>
      <w:r w:rsidRPr="002B64BC">
        <w:rPr>
          <w:sz w:val="16"/>
        </w:rPr>
        <w:t>Nicolás</w:t>
      </w:r>
      <w:proofErr w:type="spellEnd"/>
      <w:r w:rsidRPr="002B64BC">
        <w:rPr>
          <w:sz w:val="16"/>
        </w:rPr>
        <w:t xml:space="preserve"> </w:t>
      </w:r>
      <w:proofErr w:type="spellStart"/>
      <w:r w:rsidRPr="002B64BC">
        <w:rPr>
          <w:sz w:val="16"/>
        </w:rPr>
        <w:t>Maduro</w:t>
      </w:r>
      <w:proofErr w:type="spellEnd"/>
      <w:r w:rsidRPr="002B64BC">
        <w:rPr>
          <w:sz w:val="16"/>
        </w:rPr>
        <w:t xml:space="preserve">. Despite being Chávez’s handpicked successor, </w:t>
      </w:r>
      <w:proofErr w:type="spellStart"/>
      <w:r w:rsidRPr="00872250">
        <w:rPr>
          <w:rStyle w:val="StyleBoldUnderline"/>
        </w:rPr>
        <w:t>Maduro</w:t>
      </w:r>
      <w:proofErr w:type="spellEnd"/>
      <w:r w:rsidRPr="00872250">
        <w:rPr>
          <w:rStyle w:val="StyleBoldUnderline"/>
        </w:rPr>
        <w:t xml:space="preserve"> </w:t>
      </w:r>
      <w:r w:rsidRPr="002B64BC">
        <w:rPr>
          <w:sz w:val="16"/>
        </w:rPr>
        <w:t xml:space="preserve">only won by a narrow margin and </w:t>
      </w:r>
      <w:r w:rsidRPr="00872250">
        <w:rPr>
          <w:rStyle w:val="StyleBoldUnderline"/>
        </w:rPr>
        <w:t xml:space="preserve">will likely be forced to cut spending on social programs and foreign assistance in an effort to stabilize Venezuela’s dire economic problems. 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 </w:t>
      </w:r>
    </w:p>
    <w:p w:rsidR="000022F2" w:rsidRDefault="000022F2" w:rsidP="00D17C4E"/>
    <w:p w:rsidR="006C7CBB" w:rsidRDefault="006C7CBB" w:rsidP="006C7CBB"/>
    <w:p w:rsidR="006C7CBB" w:rsidRPr="006C7CBB" w:rsidRDefault="006C7CBB" w:rsidP="006C7CBB"/>
    <w:p w:rsidR="006C7CBB" w:rsidRDefault="00E6716E" w:rsidP="00E6716E">
      <w:pPr>
        <w:pStyle w:val="Heading2"/>
      </w:pPr>
      <w:r>
        <w:t>Solvency</w:t>
      </w:r>
    </w:p>
    <w:p w:rsidR="00E6716E" w:rsidRDefault="00E6716E" w:rsidP="00E6716E"/>
    <w:p w:rsidR="00E6716E" w:rsidRDefault="00E6716E" w:rsidP="00E6716E">
      <w:pPr>
        <w:pStyle w:val="Heading3"/>
      </w:pPr>
      <w:r>
        <w:t>General</w:t>
      </w:r>
    </w:p>
    <w:p w:rsidR="00E6716E" w:rsidRDefault="00E6716E" w:rsidP="00E6716E"/>
    <w:p w:rsidR="00E6716E" w:rsidRPr="00F3784A" w:rsidRDefault="00E6716E" w:rsidP="00E6716E">
      <w:pPr>
        <w:pStyle w:val="Heading4"/>
        <w:rPr>
          <w:rStyle w:val="StyleStyleBold12pt"/>
          <w:b/>
        </w:rPr>
      </w:pPr>
      <w:r>
        <w:rPr>
          <w:rStyle w:val="StyleStyleBold12pt"/>
          <w:b/>
        </w:rPr>
        <w:t>Removing the embargo won’t cause Cuban reforms – CP is comparatively better</w:t>
      </w:r>
    </w:p>
    <w:p w:rsidR="00E6716E" w:rsidRDefault="00E6716E" w:rsidP="00E6716E">
      <w:pPr>
        <w:rPr>
          <w:sz w:val="16"/>
        </w:rPr>
      </w:pPr>
      <w:proofErr w:type="spellStart"/>
      <w:r w:rsidRPr="00A278B3">
        <w:rPr>
          <w:rStyle w:val="StyleStyleBold12pt"/>
        </w:rPr>
        <w:t>Suchlicki</w:t>
      </w:r>
      <w:proofErr w:type="spellEnd"/>
      <w:r w:rsidRPr="00A278B3">
        <w:rPr>
          <w:rStyle w:val="StyleStyleBold12pt"/>
        </w:rPr>
        <w:t xml:space="preserve"> ’07</w:t>
      </w:r>
      <w:r>
        <w:t xml:space="preserve"> </w:t>
      </w:r>
      <w:r w:rsidRPr="00A278B3">
        <w:rPr>
          <w:sz w:val="16"/>
        </w:rPr>
        <w:t xml:space="preserve">(Jaime </w:t>
      </w:r>
      <w:proofErr w:type="spellStart"/>
      <w:r w:rsidRPr="00A278B3">
        <w:rPr>
          <w:sz w:val="16"/>
        </w:rPr>
        <w:t>Suchlicki</w:t>
      </w:r>
      <w:proofErr w:type="spellEnd"/>
      <w:r w:rsidRPr="00A278B3">
        <w:rPr>
          <w:sz w:val="16"/>
        </w:rPr>
        <w:t xml:space="preserve">, Emilio Bacardi Moreau Distinguished Professor and Director, Institute for Cuban and Cuban-American Studies, University of Miami, April 11, 2007, “Don't Lift the Cuba Travel Ban,” </w:t>
      </w:r>
      <w:hyperlink r:id="rId11" w:history="1">
        <w:r w:rsidRPr="00A278B3">
          <w:rPr>
            <w:rStyle w:val="Hyperlink"/>
            <w:sz w:val="16"/>
          </w:rPr>
          <w:t>http://archive.frontpagemag.com/readArticle.aspx?ARTID=26082</w:t>
        </w:r>
      </w:hyperlink>
      <w:r w:rsidRPr="00A278B3">
        <w:rPr>
          <w:sz w:val="16"/>
        </w:rPr>
        <w:t>)</w:t>
      </w:r>
      <w:r>
        <w:rPr>
          <w:sz w:val="16"/>
        </w:rPr>
        <w:t xml:space="preserve"> JRW</w:t>
      </w:r>
    </w:p>
    <w:p w:rsidR="00E6716E" w:rsidRDefault="00E6716E" w:rsidP="00E6716E">
      <w:pPr>
        <w:rPr>
          <w:sz w:val="16"/>
        </w:rPr>
      </w:pPr>
    </w:p>
    <w:p w:rsidR="00E6716E" w:rsidRPr="00B36DB3" w:rsidRDefault="00E6716E" w:rsidP="00E6716E">
      <w:pPr>
        <w:rPr>
          <w:rStyle w:val="StyleBoldUnderline"/>
        </w:rPr>
      </w:pPr>
      <w:r w:rsidRPr="00B36DB3">
        <w:rPr>
          <w:sz w:val="16"/>
        </w:rPr>
        <w:t xml:space="preserve">There are a number of reasons </w:t>
      </w:r>
      <w:r w:rsidRPr="00B36DB3">
        <w:rPr>
          <w:rStyle w:val="StyleBoldUnderline"/>
        </w:rPr>
        <w:t>the Cuba travel ban should not be lifted at this time</w:t>
      </w:r>
      <w:r w:rsidRPr="00B36DB3">
        <w:rPr>
          <w:sz w:val="16"/>
        </w:rPr>
        <w:t xml:space="preserve">: American tourists will not bring democracy to Cuba. </w:t>
      </w:r>
      <w:r w:rsidRPr="00B36DB3">
        <w:rPr>
          <w:rStyle w:val="StyleBoldUnderline"/>
        </w:rPr>
        <w:t>Over the past decades hundreds of thousands of Canadian, European and Latin American tourists have visited the island.</w:t>
      </w:r>
      <w:r w:rsidRPr="00B36DB3">
        <w:rPr>
          <w:sz w:val="16"/>
        </w:rPr>
        <w:t xml:space="preserve"> Cuba is not more democratic today. If anything, </w:t>
      </w:r>
      <w:r w:rsidRPr="00B36DB3">
        <w:rPr>
          <w:rStyle w:val="StyleBoldUnderline"/>
        </w:rPr>
        <w:t xml:space="preserve">Cuba is more totalitarian, with the state and its control apparatus having been strengthened as a result of the influx of tourist dollars. </w:t>
      </w:r>
      <w:proofErr w:type="gramStart"/>
      <w:r w:rsidRPr="00B36DB3">
        <w:rPr>
          <w:rStyle w:val="StyleBoldUnderline"/>
        </w:rPr>
        <w:t>The assumption that</w:t>
      </w:r>
      <w:r w:rsidRPr="00B36DB3">
        <w:rPr>
          <w:sz w:val="16"/>
        </w:rPr>
        <w:t xml:space="preserve"> tourism or </w:t>
      </w:r>
      <w:r w:rsidRPr="00B36DB3">
        <w:rPr>
          <w:rStyle w:val="StyleBoldUnderline"/>
        </w:rPr>
        <w:t xml:space="preserve">trade will lead to economic and political change is </w:t>
      </w:r>
      <w:r w:rsidRPr="00B36DB3">
        <w:rPr>
          <w:rStyle w:val="Emphasis"/>
        </w:rPr>
        <w:t>not borne out by empirical studies.</w:t>
      </w:r>
      <w:proofErr w:type="gramEnd"/>
      <w:r w:rsidRPr="00B36DB3">
        <w:rPr>
          <w:sz w:val="16"/>
        </w:rPr>
        <w:t xml:space="preserve"> In Eastern Europe, communism collapsed a decade after tourism peaked. </w:t>
      </w:r>
      <w:r w:rsidRPr="00B36DB3">
        <w:rPr>
          <w:rStyle w:val="StyleBoldUnderline"/>
        </w:rPr>
        <w:t>No study of Eastern Europe or the Soviet Union claims that tourism, trade or investments had anything to do with the end of communism. A disastrous economic system, competition with the West</w:t>
      </w:r>
      <w:r w:rsidRPr="00B36DB3">
        <w:rPr>
          <w:sz w:val="16"/>
        </w:rPr>
        <w:t>, successive leadership changes with no legitimacy, anti-Soviet feeling in Eastern Europe and the failed Soviet war in Afghanistan</w:t>
      </w:r>
      <w:r w:rsidRPr="00B36DB3">
        <w:rPr>
          <w:rStyle w:val="StyleBoldUnderline"/>
          <w:sz w:val="16"/>
        </w:rPr>
        <w:t xml:space="preserve"> </w:t>
      </w:r>
      <w:r w:rsidRPr="00B36DB3">
        <w:rPr>
          <w:rStyle w:val="StyleBoldUnderline"/>
        </w:rPr>
        <w:t xml:space="preserve">were among the reasons for change. There is </w:t>
      </w:r>
      <w:r w:rsidRPr="00B36DB3">
        <w:rPr>
          <w:rStyle w:val="Emphasis"/>
        </w:rPr>
        <w:t>no evidence to support</w:t>
      </w:r>
      <w:r w:rsidRPr="00B36DB3">
        <w:rPr>
          <w:rStyle w:val="StyleBoldUnderline"/>
        </w:rPr>
        <w:t xml:space="preserve"> the notion that engagement with a totalitarian state will bring about its demise.</w:t>
      </w:r>
      <w:r w:rsidRPr="00B36DB3">
        <w:rPr>
          <w:sz w:val="16"/>
        </w:rPr>
        <w:t xml:space="preserve"> </w:t>
      </w:r>
      <w:r w:rsidRPr="00B36DB3">
        <w:rPr>
          <w:rStyle w:val="StyleBoldUnderline"/>
        </w:rPr>
        <w:t>Only academic ideologues and those interested in economic gains cling to this notion.</w:t>
      </w:r>
      <w:r w:rsidRPr="00B36DB3">
        <w:rPr>
          <w:sz w:val="16"/>
        </w:rPr>
        <w:t xml:space="preserve"> Their calls for ending the embargo have little to do with democracy in Cuba or the welfare of the Cuban people. The repeated statement that the embargo is the cause of Cuba’s economic problems is hollow. </w:t>
      </w:r>
      <w:r w:rsidRPr="00B36DB3">
        <w:rPr>
          <w:rStyle w:val="StyleBoldUnderline"/>
        </w:rPr>
        <w:t xml:space="preserve">The reasons for the economic misery of the Cubans are a failed political and economic system. </w:t>
      </w:r>
      <w:r w:rsidRPr="00B36DB3">
        <w:rPr>
          <w:sz w:val="16"/>
        </w:rPr>
        <w:t>Like the communist systems of Eastern Europe,</w:t>
      </w:r>
      <w:r w:rsidRPr="00B36DB3">
        <w:rPr>
          <w:rStyle w:val="StyleBoldUnderline"/>
        </w:rPr>
        <w:t xml:space="preserve"> Cuba’s system does not function, stifles initiative and productivity and destroys human freedom and dignity. </w:t>
      </w:r>
      <w:r w:rsidRPr="00B36DB3">
        <w:rPr>
          <w:sz w:val="16"/>
        </w:rPr>
        <w:t>As occurred in the mid-1990s,</w:t>
      </w:r>
      <w:r w:rsidRPr="00B36DB3">
        <w:rPr>
          <w:rStyle w:val="StyleBoldUnderline"/>
        </w:rPr>
        <w:t xml:space="preserve"> an infusion of American tourist dollars will provide the regime with a further disincentive to adopt deeper economic reforms.</w:t>
      </w:r>
    </w:p>
    <w:p w:rsidR="00E6716E" w:rsidRPr="009003D8" w:rsidRDefault="00E6716E" w:rsidP="009003D8">
      <w:pPr>
        <w:pStyle w:val="Heading4"/>
      </w:pPr>
      <w:r>
        <w:t>Strengthening the embargo</w:t>
      </w:r>
      <w:r w:rsidR="009003D8">
        <w:t xml:space="preserve"> </w:t>
      </w:r>
      <w:r w:rsidR="009003D8">
        <w:rPr>
          <w:u w:val="single"/>
        </w:rPr>
        <w:t>cuts off the lifeline of the Castro regime</w:t>
      </w:r>
      <w:r w:rsidR="009003D8">
        <w:t xml:space="preserve"> – ensuring change</w:t>
      </w:r>
    </w:p>
    <w:p w:rsidR="00E6716E" w:rsidRDefault="00E6716E" w:rsidP="00E6716E">
      <w:pPr>
        <w:pStyle w:val="NormalWeb"/>
        <w:shd w:val="clear" w:color="auto" w:fill="FFFFFF"/>
        <w:spacing w:before="0" w:beforeAutospacing="0" w:after="240" w:afterAutospacing="0"/>
        <w:rPr>
          <w:color w:val="333333"/>
        </w:rPr>
      </w:pPr>
      <w:r w:rsidRPr="00BE1CF3">
        <w:rPr>
          <w:rStyle w:val="StyleStyleBold12pt"/>
        </w:rPr>
        <w:t>Ros-Lehtinen, Diaz-Balart ’12</w:t>
      </w:r>
      <w:r>
        <w:rPr>
          <w:color w:val="333333"/>
        </w:rPr>
        <w:t xml:space="preserve"> </w:t>
      </w:r>
      <w:r w:rsidRPr="00BE1CF3">
        <w:rPr>
          <w:color w:val="333333"/>
          <w:sz w:val="16"/>
        </w:rPr>
        <w:t>( US Rep. Ileana Ros-Lehtinen, Rep. Mario Diaz-Balart, House Committee on Foreign Affairs, Febr</w:t>
      </w:r>
      <w:r>
        <w:rPr>
          <w:color w:val="333333"/>
          <w:sz w:val="16"/>
        </w:rPr>
        <w:t xml:space="preserve">uary </w:t>
      </w:r>
      <w:r w:rsidRPr="00BE1CF3">
        <w:rPr>
          <w:color w:val="333333"/>
          <w:sz w:val="16"/>
        </w:rPr>
        <w:t>7</w:t>
      </w:r>
      <w:r>
        <w:rPr>
          <w:color w:val="333333"/>
          <w:sz w:val="16"/>
        </w:rPr>
        <w:t>,</w:t>
      </w:r>
      <w:r w:rsidRPr="00BE1CF3">
        <w:rPr>
          <w:color w:val="333333"/>
          <w:sz w:val="16"/>
        </w:rPr>
        <w:t xml:space="preserve"> 2012,“Fifty Years Later, Cuban Embargo Demonstrates U.S. Solidarity with Cuban People,” </w:t>
      </w:r>
      <w:hyperlink r:id="rId12" w:history="1">
        <w:r w:rsidRPr="00BE1CF3">
          <w:rPr>
            <w:rStyle w:val="Hyperlink"/>
            <w:sz w:val="16"/>
          </w:rPr>
          <w:t>http://archives.republicans.foreignaffairs.house.gov/news/story/?2196</w:t>
        </w:r>
      </w:hyperlink>
      <w:r w:rsidRPr="00BE1CF3">
        <w:rPr>
          <w:color w:val="333333"/>
          <w:sz w:val="16"/>
        </w:rPr>
        <w:t>) JRW</w:t>
      </w:r>
      <w:r>
        <w:rPr>
          <w:color w:val="333333"/>
        </w:rPr>
        <w:t xml:space="preserve"> </w:t>
      </w:r>
    </w:p>
    <w:p w:rsidR="00E6716E" w:rsidRDefault="00E6716E" w:rsidP="00E6716E">
      <w:pPr>
        <w:pStyle w:val="NormalWeb"/>
        <w:shd w:val="clear" w:color="auto" w:fill="FFFFFF"/>
        <w:spacing w:before="0" w:beforeAutospacing="0" w:after="240" w:afterAutospacing="0"/>
        <w:rPr>
          <w:rFonts w:ascii="Georgia" w:hAnsi="Georgia"/>
          <w:color w:val="333333"/>
          <w:sz w:val="14"/>
          <w:szCs w:val="20"/>
        </w:rPr>
      </w:pPr>
      <w:r w:rsidRPr="00BE1CF3">
        <w:rPr>
          <w:color w:val="333333"/>
          <w:sz w:val="14"/>
        </w:rPr>
        <w:t xml:space="preserve">(WASHINGTON) – U.S. Rep. Ileana Ros-Lehtinen (R-FL), Chairman of the House Foreign Affairs Committee, along with her Cuban-American colleagues Rep. Mario Diaz-Balart (R-FL), Rep. </w:t>
      </w:r>
      <w:proofErr w:type="spellStart"/>
      <w:r w:rsidRPr="00BE1CF3">
        <w:rPr>
          <w:color w:val="333333"/>
          <w:sz w:val="14"/>
        </w:rPr>
        <w:t>Albio</w:t>
      </w:r>
      <w:proofErr w:type="spellEnd"/>
      <w:r w:rsidRPr="00BE1CF3">
        <w:rPr>
          <w:color w:val="333333"/>
          <w:sz w:val="14"/>
        </w:rPr>
        <w:t xml:space="preserve"> Sires (D-NJ) and Rep. David Rivera (R-FL), released the following statements today on the important role which the Cuban embargo has played over 50 years in demonstrating the United States’ unwavering solidarity with the Cuban people. February 7, 1962 marks the 50</w:t>
      </w:r>
      <w:r w:rsidRPr="00BE1CF3">
        <w:rPr>
          <w:color w:val="333333"/>
          <w:sz w:val="14"/>
          <w:vertAlign w:val="superscript"/>
        </w:rPr>
        <w:t>th</w:t>
      </w:r>
      <w:r w:rsidRPr="00BE1CF3">
        <w:rPr>
          <w:rStyle w:val="apple-converted-space"/>
          <w:rFonts w:eastAsiaTheme="majorEastAsia"/>
          <w:color w:val="333333"/>
          <w:sz w:val="14"/>
        </w:rPr>
        <w:t xml:space="preserve"> </w:t>
      </w:r>
      <w:r w:rsidRPr="00BE1CF3">
        <w:rPr>
          <w:color w:val="333333"/>
          <w:sz w:val="14"/>
        </w:rPr>
        <w:t>anniversary of President Kennedy’s executive order, Proclamation 3447, declaring a trade embargo between the United States and Cuba.</w:t>
      </w:r>
      <w:r w:rsidRPr="00BE1CF3">
        <w:rPr>
          <w:rFonts w:ascii="Georgia" w:hAnsi="Georgia"/>
          <w:color w:val="333333"/>
          <w:sz w:val="14"/>
          <w:szCs w:val="20"/>
        </w:rPr>
        <w:t xml:space="preserve"> </w:t>
      </w:r>
      <w:r w:rsidRPr="00C97E70">
        <w:rPr>
          <w:rStyle w:val="StyleBoldUnderline"/>
        </w:rPr>
        <w:t>Statement by Ros-Lehtinen: “In addition to imposing economic pressure on the Castro regime and holding it accountable for actions against U.S. interests, the embargo is a moral stance against the brutal dictatorship. Over the last 50 years, the embargo has served as a constant form of solidarity with the Cuban people.</w:t>
      </w:r>
      <w:r w:rsidRPr="00BE1CF3">
        <w:rPr>
          <w:color w:val="333333"/>
          <w:sz w:val="14"/>
        </w:rPr>
        <w:t xml:space="preserve"> I am ever hopeful that a Cuban Spring will arrive as long as we maintain and enforce policies which support the freedom-loving will of the Cuban people. </w:t>
      </w:r>
      <w:r w:rsidRPr="00BE1CF3">
        <w:rPr>
          <w:sz w:val="14"/>
        </w:rPr>
        <w:t>The embargo will remain in place until free, fair and transparent elections are scheduled, political prisoners are released, and freedom of expression and the press are established.”</w:t>
      </w:r>
      <w:r w:rsidRPr="00C97E70">
        <w:rPr>
          <w:rStyle w:val="StyleBoldUnderline"/>
        </w:rPr>
        <w:t xml:space="preserve"> Statement by Diaz-Balart: "As Cuba's failed dictatorship is waning, we must continue to stand with the Cuban people. As the regime murders political prisoners, intensifies its repression, and holds an American citizen hostage, the Obama Administration continues to insist on unilateral concessions to the Castro terrorist regime. The Administration should strengthen the sanctions on the regime, cutting off its financial lifeline while standing with pro-democracy heroes on the island. These heroes deserve our solidarity and continued support in their struggle for freedom.”</w:t>
      </w:r>
      <w:r w:rsidRPr="00BE1CF3">
        <w:rPr>
          <w:rFonts w:ascii="Georgia" w:hAnsi="Georgia"/>
          <w:color w:val="333333"/>
          <w:sz w:val="14"/>
          <w:szCs w:val="20"/>
        </w:rPr>
        <w:t xml:space="preserve"> </w:t>
      </w:r>
    </w:p>
    <w:p w:rsidR="009003D8" w:rsidRPr="00A1734A" w:rsidRDefault="009003D8" w:rsidP="009003D8">
      <w:pPr>
        <w:pStyle w:val="Heading3"/>
      </w:pPr>
      <w:r>
        <w:t>2NC Unconditional Turn</w:t>
      </w:r>
    </w:p>
    <w:p w:rsidR="009003D8" w:rsidRPr="009003D8" w:rsidRDefault="009003D8" w:rsidP="009003D8">
      <w:pPr>
        <w:pStyle w:val="Heading4"/>
      </w:pPr>
      <w:r>
        <w:t xml:space="preserve">Unconditionally removing the embargo denies the U.S. a </w:t>
      </w:r>
      <w:r>
        <w:rPr>
          <w:u w:val="single"/>
        </w:rPr>
        <w:t>key bargaining chip</w:t>
      </w:r>
      <w:r>
        <w:t xml:space="preserve"> in negotiations for Cuban reforms</w:t>
      </w:r>
    </w:p>
    <w:p w:rsidR="009003D8" w:rsidRPr="00A1734A" w:rsidRDefault="009003D8" w:rsidP="009003D8">
      <w:pPr>
        <w:rPr>
          <w:rStyle w:val="StyleBoldUnderline"/>
          <w:b w:val="0"/>
          <w:bCs w:val="0"/>
          <w:sz w:val="16"/>
          <w:u w:val="none"/>
        </w:rPr>
      </w:pPr>
      <w:proofErr w:type="spellStart"/>
      <w:r w:rsidRPr="00A278B3">
        <w:rPr>
          <w:rStyle w:val="StyleStyleBold12pt"/>
        </w:rPr>
        <w:t>Suchlicki</w:t>
      </w:r>
      <w:proofErr w:type="spellEnd"/>
      <w:r w:rsidRPr="00A278B3">
        <w:rPr>
          <w:rStyle w:val="StyleStyleBold12pt"/>
        </w:rPr>
        <w:t xml:space="preserve"> ’07</w:t>
      </w:r>
      <w:r>
        <w:t xml:space="preserve"> </w:t>
      </w:r>
      <w:r w:rsidRPr="00A278B3">
        <w:rPr>
          <w:sz w:val="16"/>
        </w:rPr>
        <w:t xml:space="preserve">(Jaime </w:t>
      </w:r>
      <w:proofErr w:type="spellStart"/>
      <w:r w:rsidRPr="00A278B3">
        <w:rPr>
          <w:sz w:val="16"/>
        </w:rPr>
        <w:t>Suchlicki</w:t>
      </w:r>
      <w:proofErr w:type="spellEnd"/>
      <w:r w:rsidRPr="00A278B3">
        <w:rPr>
          <w:sz w:val="16"/>
        </w:rPr>
        <w:t xml:space="preserve">, Emilio Bacardi Moreau Distinguished Professor and Director, Institute for Cuban and Cuban-American Studies, University of Miami, April 11, 2007, “Don't Lift the Cuba Travel Ban,” </w:t>
      </w:r>
      <w:hyperlink r:id="rId13" w:history="1">
        <w:r w:rsidRPr="00A278B3">
          <w:rPr>
            <w:rStyle w:val="Hyperlink"/>
            <w:sz w:val="16"/>
          </w:rPr>
          <w:t>http://archive.frontpagemag.com/readArticle.aspx?ARTID=26082</w:t>
        </w:r>
      </w:hyperlink>
      <w:r w:rsidRPr="00A278B3">
        <w:rPr>
          <w:sz w:val="16"/>
        </w:rPr>
        <w:t>)</w:t>
      </w:r>
      <w:r>
        <w:rPr>
          <w:sz w:val="16"/>
        </w:rPr>
        <w:t xml:space="preserve"> JRW</w:t>
      </w:r>
    </w:p>
    <w:p w:rsidR="009003D8" w:rsidRDefault="009003D8" w:rsidP="009003D8">
      <w:pPr>
        <w:rPr>
          <w:rFonts w:eastAsia="Times New Roman"/>
          <w:color w:val="000000"/>
          <w:sz w:val="16"/>
          <w:szCs w:val="21"/>
        </w:rPr>
      </w:pPr>
    </w:p>
    <w:p w:rsidR="009003D8" w:rsidRPr="00953839" w:rsidRDefault="009003D8" w:rsidP="009003D8">
      <w:pPr>
        <w:rPr>
          <w:sz w:val="16"/>
        </w:rPr>
      </w:pPr>
      <w:r w:rsidRPr="00953839">
        <w:rPr>
          <w:rFonts w:eastAsia="Times New Roman"/>
          <w:color w:val="000000"/>
          <w:sz w:val="16"/>
          <w:szCs w:val="21"/>
        </w:rPr>
        <w:t xml:space="preserve">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w:t>
      </w:r>
      <w:r w:rsidRPr="00953839">
        <w:rPr>
          <w:sz w:val="16"/>
        </w:rPr>
        <w:t xml:space="preserve">A normalization of relations with a military dictatorship in Cuba will send the wrong message to the rest of the continent. Supporting regimes and dictators that violate human rights and abuse their population is an ill-advised policy that rewards and encourages further abuses. A large influx of American tourists into Cuba would have a dislocating effect on the economies of smaller Caribbean islands such as Jamaica, the Dominican Republic, the Bahamas, Puerto Rico, and even Florida, highly dependent on tourism for their </w:t>
      </w:r>
      <w:proofErr w:type="spellStart"/>
      <w:r w:rsidRPr="00953839">
        <w:rPr>
          <w:sz w:val="16"/>
        </w:rPr>
        <w:t>well being</w:t>
      </w:r>
      <w:proofErr w:type="spellEnd"/>
      <w:r w:rsidRPr="00953839">
        <w:rPr>
          <w:sz w:val="16"/>
        </w:rPr>
        <w:t xml:space="preserve">. </w:t>
      </w:r>
      <w:r w:rsidRPr="00953839">
        <w:rPr>
          <w:rFonts w:eastAsia="Times New Roman"/>
          <w:color w:val="000000"/>
          <w:sz w:val="16"/>
          <w:szCs w:val="21"/>
        </w:rPr>
        <w:t xml:space="preserve">Careful planning must take place, lest we create significant hardships and social problems in these countries. Since tourism would become a two-way affair, with Cubans visiting the United States in great numbers, it is likely that many would stay in the United States as illegal immigrants, complicating another thorny issue in American domestic politics. </w:t>
      </w:r>
      <w:r w:rsidRPr="00953839">
        <w:rPr>
          <w:rStyle w:val="StyleBoldUnderline"/>
        </w:rPr>
        <w:t>If the travel ban is lifted unilaterally now by the U.S., what will the U.S. government have to negotiate with a future regime in Cuba and to encourage changes in the island? Lifting the ban could be an important bargaining chip with a future regime willing to provide irreversible concessions in the area of political and economic freedoms. The travel ban and the embargo should be lifted as a result of negotiations between the U.S. and a Cuban government willing to provide meaningful political and economic concessions or when there is a democratic government in place in the island.</w:t>
      </w:r>
    </w:p>
    <w:p w:rsidR="00E6716E" w:rsidRPr="00E6716E" w:rsidRDefault="00E6716E" w:rsidP="00E6716E"/>
    <w:p w:rsidR="009003D8" w:rsidRPr="009003D8" w:rsidRDefault="009003D8" w:rsidP="009003D8">
      <w:pPr>
        <w:pStyle w:val="Heading4"/>
      </w:pPr>
      <w:r>
        <w:t>That also strengthens and appeases the regime, hurting U.S. credibility worldwide</w:t>
      </w:r>
    </w:p>
    <w:p w:rsidR="009003D8" w:rsidRPr="00A1734A" w:rsidRDefault="009003D8" w:rsidP="009003D8">
      <w:pPr>
        <w:rPr>
          <w:rStyle w:val="StyleBoldUnderline"/>
          <w:b w:val="0"/>
          <w:bCs w:val="0"/>
          <w:sz w:val="16"/>
          <w:u w:val="none"/>
        </w:rPr>
      </w:pPr>
      <w:proofErr w:type="spellStart"/>
      <w:r w:rsidRPr="00A278B3">
        <w:rPr>
          <w:rStyle w:val="StyleStyleBold12pt"/>
        </w:rPr>
        <w:t>Suchlicki</w:t>
      </w:r>
      <w:proofErr w:type="spellEnd"/>
      <w:r w:rsidRPr="00A278B3">
        <w:rPr>
          <w:rStyle w:val="StyleStyleBold12pt"/>
        </w:rPr>
        <w:t xml:space="preserve"> ’07</w:t>
      </w:r>
      <w:r>
        <w:t xml:space="preserve"> </w:t>
      </w:r>
      <w:r w:rsidRPr="00A278B3">
        <w:rPr>
          <w:sz w:val="16"/>
        </w:rPr>
        <w:t xml:space="preserve">(Jaime </w:t>
      </w:r>
      <w:proofErr w:type="spellStart"/>
      <w:r w:rsidRPr="00A278B3">
        <w:rPr>
          <w:sz w:val="16"/>
        </w:rPr>
        <w:t>Suchlicki</w:t>
      </w:r>
      <w:proofErr w:type="spellEnd"/>
      <w:r w:rsidRPr="00A278B3">
        <w:rPr>
          <w:sz w:val="16"/>
        </w:rPr>
        <w:t xml:space="preserve">, Emilio Bacardi Moreau Distinguished Professor and Director, Institute for Cuban and Cuban-American Studies, University of Miami, April 11, 2007, “Don't Lift the Cuba Travel Ban,” </w:t>
      </w:r>
      <w:hyperlink r:id="rId14" w:history="1">
        <w:r w:rsidRPr="00A278B3">
          <w:rPr>
            <w:rStyle w:val="Hyperlink"/>
            <w:sz w:val="16"/>
          </w:rPr>
          <w:t>http://archive.frontpagemag.com/readArticle.aspx?ARTID=26082</w:t>
        </w:r>
      </w:hyperlink>
      <w:r w:rsidRPr="00A278B3">
        <w:rPr>
          <w:sz w:val="16"/>
        </w:rPr>
        <w:t>)</w:t>
      </w:r>
      <w:r>
        <w:rPr>
          <w:sz w:val="16"/>
        </w:rPr>
        <w:t xml:space="preserve"> JRW</w:t>
      </w:r>
    </w:p>
    <w:p w:rsidR="009003D8" w:rsidRDefault="009003D8" w:rsidP="009003D8">
      <w:pPr>
        <w:rPr>
          <w:rFonts w:eastAsia="Times New Roman"/>
          <w:color w:val="000000"/>
          <w:sz w:val="16"/>
          <w:szCs w:val="21"/>
        </w:rPr>
      </w:pPr>
      <w:r w:rsidRPr="00F3784A">
        <w:rPr>
          <w:rFonts w:eastAsia="Times New Roman"/>
          <w:color w:val="000000"/>
          <w:sz w:val="16"/>
          <w:szCs w:val="21"/>
        </w:rPr>
        <w:t xml:space="preserve"> </w:t>
      </w:r>
    </w:p>
    <w:p w:rsidR="009003D8" w:rsidRDefault="009003D8" w:rsidP="009003D8">
      <w:pPr>
        <w:rPr>
          <w:rStyle w:val="StyleBoldUnderline"/>
        </w:rPr>
      </w:pPr>
      <w:r w:rsidRPr="00F3784A">
        <w:rPr>
          <w:rFonts w:eastAsia="Times New Roman"/>
          <w:color w:val="000000"/>
          <w:sz w:val="16"/>
          <w:szCs w:val="21"/>
        </w:rPr>
        <w:t xml:space="preserve">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w:t>
      </w:r>
      <w:r w:rsidRPr="00953839">
        <w:rPr>
          <w:rStyle w:val="StyleBoldUnderline"/>
        </w:rPr>
        <w:t xml:space="preserve">The assumption that the Cuban leadership would allow U.S. tourists or businesses to subvert the revolution and influence internal developments is at best naïve. Money from American tourists would flow into businesses owned by the Castro government thus strengthening state enterprises. The tourist industry is controlled by the military and General Raul Castro, Fidel’s brother. </w:t>
      </w:r>
      <w:r w:rsidRPr="00F3784A">
        <w:rPr>
          <w:sz w:val="16"/>
        </w:rPr>
        <w:t>American tourists will have limited contact with Cubans.</w:t>
      </w:r>
      <w:r w:rsidRPr="00F3784A">
        <w:rPr>
          <w:rFonts w:eastAsia="Times New Roman"/>
          <w:color w:val="000000"/>
          <w:sz w:val="16"/>
          <w:szCs w:val="21"/>
        </w:rPr>
        <w:t xml:space="preserve"> Most Cuban resorts are built in isolated areas, are off limits to the average Cuban, and are controlled by Cuba’s efficient security apparatus. Most Americans don’t speak Spanish, will have limited contact with ordinary Cubans, and are not interested in visiting the island to subvert its regime. Law 88 enacted in 1999 prohibits Cubans from receiving publications from tourists. </w:t>
      </w:r>
      <w:r w:rsidRPr="00953839">
        <w:rPr>
          <w:rStyle w:val="StyleBoldUnderline"/>
        </w:rPr>
        <w:t>While providing the Castro government with much needed dollars, the economic impact of tourism on the Cuban population would be limited.</w:t>
      </w:r>
      <w:r w:rsidRPr="00F3784A">
        <w:rPr>
          <w:rFonts w:eastAsia="Times New Roman"/>
          <w:color w:val="000000"/>
          <w:sz w:val="16"/>
          <w:szCs w:val="21"/>
        </w:rPr>
        <w:t xml:space="preserve"> </w:t>
      </w:r>
      <w:r w:rsidRPr="00953839">
        <w:rPr>
          <w:rStyle w:val="StyleBoldUnderline"/>
        </w:rPr>
        <w:t>Dollars will trickle down to the Cuban poor in only small quantities, while state and foreign enterprises will benefit most.</w:t>
      </w:r>
      <w:r w:rsidRPr="00F3784A">
        <w:rPr>
          <w:rFonts w:eastAsia="Times New Roman"/>
          <w:color w:val="000000"/>
          <w:sz w:val="16"/>
          <w:szCs w:val="21"/>
        </w:rPr>
        <w:t xml:space="preserve"> Tourist dollars would be spent on products, i.e., rum, tobacco, etc., produced by state enterprises, and tourists would stay in hotels owned partially or wholly by the Cuban government. </w:t>
      </w:r>
      <w:r w:rsidRPr="00953839">
        <w:rPr>
          <w:rStyle w:val="StyleBoldUnderline"/>
        </w:rPr>
        <w:t xml:space="preserve">The principal airline shuffling tourists around the island, </w:t>
      </w:r>
      <w:proofErr w:type="spellStart"/>
      <w:r w:rsidRPr="00953839">
        <w:rPr>
          <w:rStyle w:val="StyleBoldUnderline"/>
        </w:rPr>
        <w:t>Gaviota</w:t>
      </w:r>
      <w:proofErr w:type="spellEnd"/>
      <w:r w:rsidRPr="00953839">
        <w:rPr>
          <w:rStyle w:val="StyleBoldUnderline"/>
        </w:rPr>
        <w:t>, is owned and operated by the Cuban military.</w:t>
      </w:r>
      <w:r w:rsidRPr="00F3784A">
        <w:rPr>
          <w:rFonts w:eastAsia="Times New Roman"/>
          <w:color w:val="000000"/>
          <w:sz w:val="16"/>
          <w:szCs w:val="21"/>
        </w:rPr>
        <w:t xml:space="preserve"> Carlos </w:t>
      </w:r>
      <w:proofErr w:type="spellStart"/>
      <w:r w:rsidRPr="00F3784A">
        <w:rPr>
          <w:rFonts w:eastAsia="Times New Roman"/>
          <w:color w:val="000000"/>
          <w:sz w:val="16"/>
          <w:szCs w:val="21"/>
        </w:rPr>
        <w:t>Lage</w:t>
      </w:r>
      <w:proofErr w:type="spellEnd"/>
      <w:r w:rsidRPr="00F3784A">
        <w:rPr>
          <w:rFonts w:eastAsia="Times New Roman"/>
          <w:color w:val="000000"/>
          <w:sz w:val="16"/>
          <w:szCs w:val="21"/>
        </w:rPr>
        <w:t xml:space="preserve">, the czar of the Cuban economy, reiterated that the economic objective of the Cuban government is “to strengthen state enterprises.” Once American tourists begin to visit Cuba, Castro would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w:t>
      </w:r>
      <w:r w:rsidRPr="00953839">
        <w:rPr>
          <w:rStyle w:val="StyleBoldUnderline"/>
        </w:rPr>
        <w:t xml:space="preserve">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 </w:t>
      </w:r>
    </w:p>
    <w:p w:rsidR="002A4EE9" w:rsidRDefault="002A4EE9" w:rsidP="00D17C4E"/>
    <w:p w:rsidR="002A4EE9" w:rsidRDefault="00EE0873" w:rsidP="00EE0873">
      <w:pPr>
        <w:pStyle w:val="Heading2"/>
      </w:pPr>
      <w:proofErr w:type="spellStart"/>
      <w:r>
        <w:t>Neg</w:t>
      </w:r>
      <w:proofErr w:type="spellEnd"/>
      <w:r>
        <w:t xml:space="preserve"> Answers To</w:t>
      </w:r>
    </w:p>
    <w:p w:rsidR="00EE0873" w:rsidRDefault="00EE0873" w:rsidP="00EE0873"/>
    <w:p w:rsidR="00EE0873" w:rsidRPr="00EE0873" w:rsidRDefault="00EE0873" w:rsidP="00EE0873">
      <w:pPr>
        <w:pStyle w:val="Heading3"/>
      </w:pPr>
      <w:r>
        <w:t>AT: Influence Turn</w:t>
      </w:r>
    </w:p>
    <w:p w:rsidR="00EE0873" w:rsidRDefault="00EE0873" w:rsidP="00EE0873"/>
    <w:p w:rsidR="00EE0873" w:rsidRDefault="00EE0873" w:rsidP="00EE0873">
      <w:pPr>
        <w:pStyle w:val="Heading4"/>
      </w:pPr>
      <w:r>
        <w:t>U.S. influence and relations in Latin America are inevitable</w:t>
      </w:r>
    </w:p>
    <w:p w:rsidR="00EE0873" w:rsidRDefault="00EE0873" w:rsidP="00EE0873">
      <w:r w:rsidRPr="00E32104">
        <w:rPr>
          <w:rStyle w:val="StyleStyleBold12pt"/>
        </w:rPr>
        <w:t>Alvarado, 13</w:t>
      </w:r>
      <w:r>
        <w:t xml:space="preserve"> --- former diplomat in the Mission of Venezuela to the Organization of American States (5/31/2013, Liza Torres Alvarado, “The U.S. Must Re-evaluate its Foreign Policy in Latin America,” </w:t>
      </w:r>
      <w:hyperlink r:id="rId15" w:history="1">
        <w:r w:rsidRPr="00400BBB">
          <w:rPr>
            <w:rStyle w:val="Hyperlink"/>
          </w:rPr>
          <w:t>http://www.isn.ethz.ch/isn/Digital-Library/Articles/Detail/?lng=en&amp;id=164370</w:t>
        </w:r>
      </w:hyperlink>
      <w:r>
        <w:t>, JMP)</w:t>
      </w:r>
    </w:p>
    <w:p w:rsidR="00EE0873" w:rsidRDefault="00EE0873" w:rsidP="00EE0873"/>
    <w:p w:rsidR="00EE0873" w:rsidRDefault="00EE0873" w:rsidP="00EE0873">
      <w:r w:rsidRPr="00D03DD9">
        <w:rPr>
          <w:rStyle w:val="StyleBoldUnderline"/>
        </w:rPr>
        <w:t>Although there has been a decline in U.S. influence in the region, its presence is still there. In Venezuela, for example, U.S. oil companies have seen their actions limited, yet they still operate there. The</w:t>
      </w:r>
      <w:r>
        <w:t xml:space="preserve"> </w:t>
      </w:r>
      <w:r w:rsidRPr="00D03DD9">
        <w:rPr>
          <w:rStyle w:val="Emphasis"/>
        </w:rPr>
        <w:t>U</w:t>
      </w:r>
      <w:r>
        <w:t xml:space="preserve">nited </w:t>
      </w:r>
      <w:r w:rsidRPr="00D03DD9">
        <w:rPr>
          <w:rStyle w:val="Emphasis"/>
        </w:rPr>
        <w:t>S</w:t>
      </w:r>
      <w:r>
        <w:t xml:space="preserve">tates </w:t>
      </w:r>
      <w:r w:rsidRPr="00D03DD9">
        <w:rPr>
          <w:rStyle w:val="StyleBoldUnderline"/>
        </w:rPr>
        <w:t>is Venezuela’s top commercial partner</w:t>
      </w:r>
      <w:r>
        <w:t>, as Venezuela supplies 12 percent of U.S. oil imports.</w:t>
      </w:r>
    </w:p>
    <w:p w:rsidR="00EE0873" w:rsidRDefault="00EE0873" w:rsidP="00EE0873">
      <w:r w:rsidRPr="001A41E4">
        <w:rPr>
          <w:rStyle w:val="StyleBoldUnderline"/>
        </w:rPr>
        <w:t>Relations between 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and Latin America have experienced cyclical ups and downs. Geographically, 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 xml:space="preserve">and Latin America are linked and have a natural shared market, so </w:t>
      </w:r>
      <w:r w:rsidRPr="001A41E4">
        <w:rPr>
          <w:rStyle w:val="Emphasis"/>
        </w:rPr>
        <w:t>there will always be a relationship of one sort or another</w:t>
      </w:r>
      <w:r w:rsidRPr="001A41E4">
        <w:rPr>
          <w:rStyle w:val="StyleBoldUnderline"/>
        </w:rPr>
        <w:t>.</w:t>
      </w:r>
      <w:r>
        <w:t xml:space="preserve"> </w:t>
      </w:r>
      <w:r w:rsidRPr="001A41E4">
        <w:rPr>
          <w:rStyle w:val="StyleBoldUnderline"/>
        </w:rPr>
        <w:t>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will continue to seek to exert its influence over the region, whether through future plans for the placement of military bases or the promotion of bilateral trade agreements.</w:t>
      </w:r>
    </w:p>
    <w:p w:rsidR="00EE0873" w:rsidRPr="00EE0873" w:rsidRDefault="00EE0873" w:rsidP="00EE0873"/>
    <w:p w:rsidR="007E06CB" w:rsidRDefault="007E06CB" w:rsidP="007E06CB">
      <w:pPr>
        <w:pStyle w:val="Heading3"/>
      </w:pPr>
      <w:r>
        <w:t>AT: Reforms Coming Now</w:t>
      </w:r>
    </w:p>
    <w:p w:rsidR="002A4EE9" w:rsidRPr="002A4EE9" w:rsidRDefault="007E06CB" w:rsidP="002A4EE9">
      <w:pPr>
        <w:pStyle w:val="Heading4"/>
      </w:pPr>
      <w:proofErr w:type="gramStart"/>
      <w:r>
        <w:t>Yeah….</w:t>
      </w:r>
      <w:proofErr w:type="gramEnd"/>
      <w:r>
        <w:t xml:space="preserve"> No. They’re not. Like, definitely not.</w:t>
      </w:r>
    </w:p>
    <w:p w:rsidR="002A4EE9" w:rsidRDefault="002A4EE9" w:rsidP="002A4EE9">
      <w:pPr>
        <w:rPr>
          <w:i/>
          <w:iCs/>
        </w:rPr>
      </w:pPr>
      <w:proofErr w:type="spellStart"/>
      <w:r>
        <w:rPr>
          <w:rStyle w:val="StyleStyleBold12pt"/>
        </w:rPr>
        <w:t>Azel</w:t>
      </w:r>
      <w:proofErr w:type="spellEnd"/>
      <w:r>
        <w:rPr>
          <w:rStyle w:val="StyleStyleBold12pt"/>
        </w:rPr>
        <w:t xml:space="preserve"> 13</w:t>
      </w:r>
      <w:r>
        <w:rPr>
          <w:i/>
          <w:iCs/>
        </w:rPr>
        <w:t xml:space="preserve"> (José </w:t>
      </w:r>
      <w:proofErr w:type="spellStart"/>
      <w:r>
        <w:rPr>
          <w:i/>
          <w:iCs/>
        </w:rPr>
        <w:t>Azel</w:t>
      </w:r>
      <w:proofErr w:type="spellEnd"/>
      <w:r>
        <w:rPr>
          <w:i/>
          <w:iCs/>
        </w:rPr>
        <w:t xml:space="preserve"> is a senior scholar at the Institute for Cuban and Cuban-American Studies at the University of Miami and the author of the book </w:t>
      </w:r>
      <w:proofErr w:type="spellStart"/>
      <w:r>
        <w:rPr>
          <w:i/>
          <w:iCs/>
        </w:rPr>
        <w:t>Mañana</w:t>
      </w:r>
      <w:proofErr w:type="spellEnd"/>
      <w:r>
        <w:rPr>
          <w:i/>
          <w:iCs/>
        </w:rPr>
        <w:t xml:space="preserve"> in Cuba. World Affairs “The Illusion of Cuban Reform: Castro Strikes Out” </w:t>
      </w:r>
      <w:hyperlink r:id="rId16" w:history="1">
        <w:r>
          <w:rPr>
            <w:rStyle w:val="Hyperlink"/>
            <w:i/>
            <w:iCs/>
          </w:rPr>
          <w:t>http://www.worldaffairsjournal.org/article/illusion-cuban-reform-castro-strikes-out</w:t>
        </w:r>
      </w:hyperlink>
      <w:r>
        <w:rPr>
          <w:i/>
          <w:iCs/>
        </w:rPr>
        <w:t>, July/August 2013)</w:t>
      </w:r>
    </w:p>
    <w:p w:rsidR="002A4EE9" w:rsidRPr="007E06CB" w:rsidRDefault="002A4EE9" w:rsidP="002A4EE9">
      <w:pPr>
        <w:spacing w:before="100" w:beforeAutospacing="1" w:after="100" w:afterAutospacing="1"/>
        <w:rPr>
          <w:rStyle w:val="Emphasis"/>
        </w:rPr>
      </w:pPr>
      <w:r>
        <w:rPr>
          <w:rStyle w:val="StyleBoldUnderline"/>
        </w:rPr>
        <w:t>Communist Cuba has failed to provide for the citizens’ economic well-being is well documented by an avalanche of statistics and data that have defined the country’s stagnation and regression since the</w:t>
      </w:r>
      <w:r>
        <w:rPr>
          <w:rFonts w:ascii="Times New Roman" w:eastAsia="Times New Roman" w:hAnsi="Times New Roman" w:cs="Times New Roman"/>
          <w:sz w:val="14"/>
          <w:szCs w:val="24"/>
        </w:rPr>
        <w:t xml:space="preserve"> 1959 </w:t>
      </w:r>
      <w:r>
        <w:rPr>
          <w:rStyle w:val="StyleBoldUnderline"/>
        </w:rPr>
        <w:t>revolution</w:t>
      </w:r>
      <w:r>
        <w:rPr>
          <w:rFonts w:ascii="Times New Roman" w:eastAsia="Times New Roman" w:hAnsi="Times New Roman" w:cs="Times New Roman"/>
          <w:sz w:val="14"/>
          <w:szCs w:val="24"/>
        </w:rPr>
        <w:t xml:space="preserve">. A most disturbing illustration of this economic condition is Cubans’ purchasing power compared to that of other countries. A study by the University of Miami’s Institute for Cuban and Cuban-American Studies shows, for example, that to purchase fourteen ounces of powdered milk, the average Cuban worker has to work 57.5 hours. To make the same purchase, the average worker in Costa Rica has to work only 1.7 hours. Comparable disparities hold for the other items analyzed in the study’s consumer basket. </w:t>
      </w:r>
      <w:r>
        <w:rPr>
          <w:rStyle w:val="StyleBoldUnderline"/>
        </w:rPr>
        <w:t xml:space="preserve">A centerpiece of the reform program announced by </w:t>
      </w:r>
      <w:proofErr w:type="spellStart"/>
      <w:r>
        <w:rPr>
          <w:rStyle w:val="StyleBoldUnderline"/>
        </w:rPr>
        <w:t>Raúl</w:t>
      </w:r>
      <w:proofErr w:type="spellEnd"/>
      <w:r>
        <w:rPr>
          <w:rStyle w:val="StyleBoldUnderline"/>
        </w:rPr>
        <w:t xml:space="preserve"> Castro in 2010 is the government’s decision to fire up to 1.3 million workers</w:t>
      </w:r>
      <w:r>
        <w:rPr>
          <w:rFonts w:ascii="Times New Roman" w:eastAsia="Times New Roman" w:hAnsi="Times New Roman" w:cs="Times New Roman"/>
          <w:sz w:val="14"/>
          <w:szCs w:val="24"/>
        </w:rPr>
        <w:t>—something on the order of twenty percent of the country’s workforce—from state jobs and then “</w:t>
      </w:r>
      <w:proofErr w:type="gramStart"/>
      <w:r>
        <w:rPr>
          <w:rFonts w:ascii="Times New Roman" w:eastAsia="Times New Roman" w:hAnsi="Times New Roman" w:cs="Times New Roman"/>
          <w:sz w:val="14"/>
          <w:szCs w:val="24"/>
        </w:rPr>
        <w:t>allow</w:t>
      </w:r>
      <w:proofErr w:type="gramEnd"/>
      <w:r>
        <w:rPr>
          <w:rFonts w:ascii="Times New Roman" w:eastAsia="Times New Roman" w:hAnsi="Times New Roman" w:cs="Times New Roman"/>
          <w:sz w:val="14"/>
          <w:szCs w:val="24"/>
        </w:rPr>
        <w:t xml:space="preserve">” them to become self-employed “outside the government sector.” In the Cuban version of Orwellian doublespeak, this particular reform is called an “actualization of socialism,” and the term “private sector” is not to be uttered. The measure assumes that the newly unemployed have the interest, training, and resources to be entrepreneurs able to make an independent living in jobs that may be far from their work experience and training. Furthermore, the reform makes no allowance or acknowledgment that these newly anointed entrepreneurs might require access to cash, credit, raw materials, equipment, technology, or other resources necessary to produce goods and services. </w:t>
      </w:r>
      <w:r>
        <w:rPr>
          <w:rStyle w:val="StyleBoldUnderline"/>
        </w:rPr>
        <w:t>To fully appreciate the extent of this reform surrealism, one must understand that General Castro’s reform measure has helpfully identified the one hundred and seventy-eight jobs that the state now permits for private employment</w:t>
      </w:r>
      <w:r>
        <w:rPr>
          <w:rFonts w:ascii="Times New Roman" w:eastAsia="Times New Roman" w:hAnsi="Times New Roman" w:cs="Times New Roman"/>
          <w:sz w:val="14"/>
          <w:szCs w:val="24"/>
        </w:rPr>
        <w:t xml:space="preserve">. Cubans can now request permits to become self-employed in activities such as: trade number 23, the purchase and sale of used books; number 29, attendants of public bathrooms; number 34, pruning of palm trees; number 49, wrapping buttons with fabric; number 61, shoe shinning; number 62, cleaning of spark plugs; number 110, box spring repairs (not to be confused with number 116, which is mattress repairs); number 124, umbrella repairs; number 125, refilling of disposable cigarette lighters; number 150, tarot cards fortune telling; number 158, peeling natural fruits (which is different from number 142, selling fruits in kiosks). </w:t>
      </w:r>
      <w:r>
        <w:rPr>
          <w:rStyle w:val="StyleBoldUnderline"/>
        </w:rPr>
        <w:t>With significant fanfare, Granma, the Cuban government’s official newspaper, later announced that the activities permitted “outside the government sector” were being expanded to one hundred and eighty-one</w:t>
      </w:r>
      <w:r>
        <w:rPr>
          <w:rFonts w:ascii="Times New Roman" w:eastAsia="Times New Roman" w:hAnsi="Times New Roman" w:cs="Times New Roman"/>
          <w:sz w:val="14"/>
          <w:szCs w:val="24"/>
        </w:rPr>
        <w:t xml:space="preserve">. The three new permissible activities are </w:t>
      </w:r>
      <w:proofErr w:type="spellStart"/>
      <w:r>
        <w:rPr>
          <w:rFonts w:ascii="Times New Roman" w:eastAsia="Times New Roman" w:hAnsi="Times New Roman" w:cs="Times New Roman"/>
          <w:i/>
          <w:iCs/>
          <w:sz w:val="14"/>
          <w:szCs w:val="24"/>
        </w:rPr>
        <w:t>granitero</w:t>
      </w:r>
      <w:proofErr w:type="spellEnd"/>
      <w:r>
        <w:rPr>
          <w:rFonts w:ascii="Times New Roman" w:eastAsia="Times New Roman" w:hAnsi="Times New Roman" w:cs="Times New Roman"/>
          <w:sz w:val="14"/>
          <w:szCs w:val="24"/>
        </w:rPr>
        <w:t xml:space="preserve"> (doing tile work), party planning for weddings and </w:t>
      </w:r>
      <w:r>
        <w:rPr>
          <w:rFonts w:ascii="Times New Roman" w:eastAsia="Times New Roman" w:hAnsi="Times New Roman" w:cs="Times New Roman"/>
          <w:i/>
          <w:iCs/>
          <w:sz w:val="14"/>
          <w:szCs w:val="24"/>
        </w:rPr>
        <w:t>quinces</w:t>
      </w:r>
      <w:r>
        <w:rPr>
          <w:rFonts w:ascii="Times New Roman" w:eastAsia="Times New Roman" w:hAnsi="Times New Roman" w:cs="Times New Roman"/>
          <w:sz w:val="14"/>
          <w:szCs w:val="24"/>
        </w:rPr>
        <w:t xml:space="preserve"> (sweet sixteen–like parties), and selling insurance. Cuba’s vice minister of Finance and Prices (yes, there is a ministry in charge of prices) also announced that the activity of </w:t>
      </w:r>
      <w:proofErr w:type="spellStart"/>
      <w:r>
        <w:rPr>
          <w:rFonts w:ascii="Times New Roman" w:eastAsia="Times New Roman" w:hAnsi="Times New Roman" w:cs="Times New Roman"/>
          <w:i/>
          <w:iCs/>
          <w:sz w:val="14"/>
          <w:szCs w:val="24"/>
        </w:rPr>
        <w:t>granitero</w:t>
      </w:r>
      <w:proofErr w:type="spellEnd"/>
      <w:r>
        <w:rPr>
          <w:rFonts w:ascii="Times New Roman" w:eastAsia="Times New Roman" w:hAnsi="Times New Roman" w:cs="Times New Roman"/>
          <w:sz w:val="14"/>
          <w:szCs w:val="24"/>
        </w:rPr>
        <w:t xml:space="preserve"> would have to be approved by the work directives and by the office of the City Historian. The bureaucrats further decreed that these three activities will be taxed at markedly different fixed monthly fees as follows: </w:t>
      </w:r>
      <w:proofErr w:type="spellStart"/>
      <w:r>
        <w:rPr>
          <w:rFonts w:ascii="Times New Roman" w:eastAsia="Times New Roman" w:hAnsi="Times New Roman" w:cs="Times New Roman"/>
          <w:i/>
          <w:iCs/>
          <w:sz w:val="14"/>
          <w:szCs w:val="24"/>
        </w:rPr>
        <w:t>graniteros</w:t>
      </w:r>
      <w:proofErr w:type="spellEnd"/>
      <w:r>
        <w:rPr>
          <w:rFonts w:ascii="Times New Roman" w:eastAsia="Times New Roman" w:hAnsi="Times New Roman" w:cs="Times New Roman"/>
          <w:sz w:val="14"/>
          <w:szCs w:val="24"/>
        </w:rPr>
        <w:t xml:space="preserve"> at one hundred and fifty Cuban pesos, party planners at three hundred, and insurance agents at twenty. The central-planning logic of these taxation rates is left for the public to decipher. Not surprisingly, </w:t>
      </w:r>
      <w:r>
        <w:rPr>
          <w:rStyle w:val="StyleBoldUnderline"/>
        </w:rPr>
        <w:t>three years after the issuance of these new rules, the process is mired in a web of internal debate and paralyzing regulation</w:t>
      </w:r>
      <w:r>
        <w:rPr>
          <w:rFonts w:ascii="Times New Roman" w:eastAsia="Times New Roman" w:hAnsi="Times New Roman" w:cs="Times New Roman"/>
          <w:sz w:val="14"/>
          <w:szCs w:val="24"/>
        </w:rPr>
        <w:t xml:space="preserve">. The dismissal of state employees has been essentially halted and is now supposed to take place over five years. Kafkaesque “efficiency committees” will determine the “ideal” number of employees for each function, and then other committees will decide who is to be dismissed. </w:t>
      </w:r>
      <w:r>
        <w:rPr>
          <w:rStyle w:val="StyleBoldUnderline"/>
        </w:rPr>
        <w:t xml:space="preserve">The reforms that General Castro has initiated are not driven by any philosophical awakening that recognizes that open political and economic systems produce opportunity and prosperity for the society. They have been adopted in an effort to help save the regime. These are not reforms to unleash the market’s “invisible hand” but to reaffirm the primacy of the </w:t>
      </w:r>
      <w:proofErr w:type="spellStart"/>
      <w:r>
        <w:rPr>
          <w:rStyle w:val="StyleBoldUnderline"/>
        </w:rPr>
        <w:t>Castros</w:t>
      </w:r>
      <w:proofErr w:type="spellEnd"/>
      <w:r>
        <w:rPr>
          <w:rStyle w:val="StyleBoldUnderline"/>
        </w:rPr>
        <w:t>’ clenched fist.</w:t>
      </w:r>
      <w:r>
        <w:rPr>
          <w:rFonts w:ascii="Times New Roman" w:eastAsia="Times New Roman" w:hAnsi="Times New Roman" w:cs="Times New Roman"/>
          <w:sz w:val="14"/>
          <w:szCs w:val="24"/>
        </w:rPr>
        <w:t xml:space="preserve"> One does not have to be an economist to appreciate that the refilling of disposable cigarette lighters, for example, will not contribute in any measure to economic development. And yet, the callousness and inadequacy of the reform measures promulgated by </w:t>
      </w:r>
      <w:proofErr w:type="spellStart"/>
      <w:r>
        <w:rPr>
          <w:rFonts w:ascii="Times New Roman" w:eastAsia="Times New Roman" w:hAnsi="Times New Roman" w:cs="Times New Roman"/>
          <w:sz w:val="14"/>
          <w:szCs w:val="24"/>
        </w:rPr>
        <w:t>Raúl’s</w:t>
      </w:r>
      <w:proofErr w:type="spellEnd"/>
      <w:r>
        <w:rPr>
          <w:rFonts w:ascii="Times New Roman" w:eastAsia="Times New Roman" w:hAnsi="Times New Roman" w:cs="Times New Roman"/>
          <w:sz w:val="14"/>
          <w:szCs w:val="24"/>
        </w:rPr>
        <w:t xml:space="preserve"> diktat are somehow lost in the eagerness by some observers to believe that any change from the Castro brothers, no matter how empty and silly, is a positive sign of genuine reform. One thing that Cuba’s central-planning arrogance does indisputably accomplish, however, is an exacerbation of racial tensions. Access to dollars is essential for self-employment. The vast majority of Cubans receiving remittances from relatives living abroad and able to become self-employed are white. Afro-Cubans, without access to remittances from family members abroad, are left behind as income inequality increases. </w:t>
      </w:r>
      <w:r>
        <w:rPr>
          <w:rStyle w:val="StyleBoldUnderline"/>
        </w:rPr>
        <w:t xml:space="preserve">One lesson to be learned from the history of political transition in the former Soviet bloc countries is that the success of reforms hinges on placing individual freedoms and empowerment front and center. </w:t>
      </w:r>
      <w:r w:rsidRPr="007E06CB">
        <w:rPr>
          <w:rStyle w:val="Emphasis"/>
        </w:rPr>
        <w:t>This is not where Cuba is headed</w:t>
      </w:r>
      <w:r>
        <w:rPr>
          <w:rStyle w:val="StyleBoldUnderline"/>
        </w:rPr>
        <w:t xml:space="preserve"> with its “actualization of socialism,” as </w:t>
      </w:r>
      <w:proofErr w:type="spellStart"/>
      <w:r w:rsidRPr="007E06CB">
        <w:rPr>
          <w:rStyle w:val="Emphasis"/>
        </w:rPr>
        <w:t>Raúl</w:t>
      </w:r>
      <w:proofErr w:type="spellEnd"/>
      <w:r w:rsidRPr="007E06CB">
        <w:rPr>
          <w:rStyle w:val="Emphasis"/>
        </w:rPr>
        <w:t xml:space="preserve"> Castro made clear</w:t>
      </w:r>
      <w:r>
        <w:rPr>
          <w:rStyle w:val="StyleBoldUnderline"/>
        </w:rPr>
        <w:t xml:space="preserve"> in a speech to the National Assembly in late February: “</w:t>
      </w:r>
      <w:r w:rsidRPr="007E06CB">
        <w:rPr>
          <w:rStyle w:val="Emphasis"/>
        </w:rPr>
        <w:t>I was not selected to be president to restore capitalism to Cuba . . . I was selected to defend, maintain, and continue to perfect socialism and not to destroy it.”</w:t>
      </w:r>
    </w:p>
    <w:p w:rsidR="002A4EE9" w:rsidRDefault="00486C2B" w:rsidP="00486C2B">
      <w:pPr>
        <w:pStyle w:val="Heading2"/>
      </w:pPr>
      <w:proofErr w:type="spellStart"/>
      <w:r>
        <w:t>Aff</w:t>
      </w:r>
      <w:proofErr w:type="spellEnd"/>
      <w:r>
        <w:t xml:space="preserve"> Answers</w:t>
      </w:r>
    </w:p>
    <w:p w:rsidR="00486C2B" w:rsidRDefault="00486C2B" w:rsidP="00486C2B"/>
    <w:p w:rsidR="00486C2B" w:rsidRPr="00486C2B" w:rsidRDefault="00486C2B" w:rsidP="00486C2B">
      <w:pPr>
        <w:pStyle w:val="Heading3"/>
      </w:pPr>
      <w:r>
        <w:t>Influence Turn</w:t>
      </w:r>
    </w:p>
    <w:p w:rsidR="00486C2B" w:rsidRDefault="00486C2B" w:rsidP="00486C2B"/>
    <w:p w:rsidR="00486C2B" w:rsidRDefault="00486C2B" w:rsidP="00486C2B">
      <w:pPr>
        <w:pStyle w:val="Heading4"/>
      </w:pPr>
      <w:r>
        <w:t xml:space="preserve">Maintaining the embargo crushes U.S. – Latin American relations, and prevents U.S. investment in Cuba which means the CP can’t solve the </w:t>
      </w:r>
      <w:proofErr w:type="spellStart"/>
      <w:r>
        <w:t>aff</w:t>
      </w:r>
      <w:proofErr w:type="spellEnd"/>
    </w:p>
    <w:p w:rsidR="00486C2B" w:rsidRDefault="00486C2B" w:rsidP="00486C2B">
      <w:r w:rsidRPr="00045531">
        <w:rPr>
          <w:rStyle w:val="StyleStyleBold12pt"/>
        </w:rPr>
        <w:t>Honda 1</w:t>
      </w:r>
      <w:r>
        <w:rPr>
          <w:rStyle w:val="StyleStyleBold12pt"/>
        </w:rPr>
        <w:t>0</w:t>
      </w:r>
      <w:r>
        <w:t xml:space="preserve"> </w:t>
      </w:r>
      <w:r w:rsidRPr="00D9785F">
        <w:rPr>
          <w:sz w:val="18"/>
        </w:rPr>
        <w:t>(Michael Makoto "Mike" Honda is an American Democratic Party politician. He currently serves as the U.S. Representative for California's 17th congressional district, encompassing western San Jose and Silicon Valley “U.S. embargo against Cuba is imprudent” 05/04/10)</w:t>
      </w:r>
    </w:p>
    <w:p w:rsidR="00486C2B" w:rsidRPr="00D9785F" w:rsidRDefault="00486C2B" w:rsidP="00486C2B">
      <w:pPr>
        <w:rPr>
          <w:sz w:val="12"/>
        </w:rPr>
      </w:pPr>
      <w:r w:rsidRPr="00D9785F">
        <w:rPr>
          <w:sz w:val="12"/>
        </w:rPr>
        <w:t xml:space="preserve">Although it’s infamous for socialism, cigars and salsa, </w:t>
      </w:r>
      <w:r w:rsidRPr="00033D6D">
        <w:rPr>
          <w:rStyle w:val="StyleBoldUnderline"/>
        </w:rPr>
        <w:t>few people know that Cuba was recently the United States’ largest rice export market, is the fifth-largest export market in Latin America for U.S. farm exports and holds $20 billion in trade with America over a three-year term. Our economy could benefit mightily from better relations</w:t>
      </w:r>
      <w:r w:rsidRPr="00D9785F">
        <w:rPr>
          <w:sz w:val="12"/>
        </w:rPr>
        <w:t xml:space="preserve">, yet we alienate this potential ally. When I traveled to Cuba on a Congressional delegation recently, </w:t>
      </w:r>
      <w:r w:rsidRPr="00033D6D">
        <w:rPr>
          <w:rStyle w:val="StyleBoldUnderline"/>
        </w:rPr>
        <w:t>it became clear that the embargo is imprudent politically, economically and socially. Everyone we met with — U.S. and Cuban government officials, trade organizations, journalists, cultural attachés, foreign diplomats and rural farmers — confirmed this point.</w:t>
      </w:r>
      <w:r>
        <w:rPr>
          <w:rStyle w:val="StyleBoldUnderline"/>
        </w:rPr>
        <w:t xml:space="preserve"> </w:t>
      </w:r>
      <w:r w:rsidRPr="00D9785F">
        <w:rPr>
          <w:sz w:val="12"/>
        </w:rPr>
        <w:t xml:space="preserve">Politically, now that Latin America stands beside Cuba — as evidenced by diplomatic reinstatements with holdouts El Salvador and Costa Rica, and the reintegration of Cuba into the Organization for American States and the Community of Latin American and Caribbean States — </w:t>
      </w:r>
      <w:r w:rsidRPr="00033D6D">
        <w:rPr>
          <w:rStyle w:val="StyleBoldUnderline"/>
        </w:rPr>
        <w:t xml:space="preserve">the U.S. risks ruinous relations with countries that see the blockade as backward. The U.S. is already marginalized: </w:t>
      </w:r>
      <w:r w:rsidRPr="00D9785F">
        <w:rPr>
          <w:sz w:val="12"/>
        </w:rPr>
        <w:t xml:space="preserve">CLACS explicitly bars U.S. participation. </w:t>
      </w:r>
      <w:r w:rsidRPr="00033D6D">
        <w:rPr>
          <w:rStyle w:val="StyleBoldUnderline"/>
        </w:rPr>
        <w:t>The impact of this Latin tack toward insularity is not insignificant. Consider grandstanding by Brazilian President</w:t>
      </w:r>
      <w:r w:rsidRPr="00D9785F">
        <w:rPr>
          <w:sz w:val="12"/>
        </w:rPr>
        <w:t xml:space="preserve"> </w:t>
      </w:r>
      <w:proofErr w:type="spellStart"/>
      <w:r w:rsidRPr="00D9785F">
        <w:rPr>
          <w:sz w:val="12"/>
        </w:rPr>
        <w:t>Luiz</w:t>
      </w:r>
      <w:proofErr w:type="spellEnd"/>
      <w:r w:rsidRPr="00D9785F">
        <w:rPr>
          <w:sz w:val="12"/>
        </w:rPr>
        <w:t xml:space="preserve"> </w:t>
      </w:r>
      <w:proofErr w:type="spellStart"/>
      <w:r w:rsidRPr="00D9785F">
        <w:rPr>
          <w:sz w:val="12"/>
        </w:rPr>
        <w:t>Inácio</w:t>
      </w:r>
      <w:proofErr w:type="spellEnd"/>
      <w:r w:rsidRPr="00D9785F">
        <w:rPr>
          <w:sz w:val="12"/>
        </w:rPr>
        <w:t xml:space="preserve"> Lula da Silva, </w:t>
      </w:r>
      <w:r w:rsidRPr="00033D6D">
        <w:rPr>
          <w:rStyle w:val="StyleBoldUnderline"/>
        </w:rPr>
        <w:t>who rebuffed Secretary of State Hillary</w:t>
      </w:r>
      <w:r w:rsidRPr="00D9785F">
        <w:rPr>
          <w:sz w:val="12"/>
        </w:rPr>
        <w:t xml:space="preserve"> Rodham </w:t>
      </w:r>
      <w:r w:rsidRPr="00033D6D">
        <w:rPr>
          <w:rStyle w:val="StyleBoldUnderline"/>
        </w:rPr>
        <w:t>Clinton’s efforts to bring Brazil on Iran sanctions</w:t>
      </w:r>
      <w:r w:rsidRPr="00D9785F">
        <w:rPr>
          <w:sz w:val="12"/>
        </w:rPr>
        <w:t xml:space="preserve"> while courting Cuba’s leadership. Lula, capitalizing on Cuba’s appetite for growth, proposed investments in industrial, agriculture and infrastructure projects, including ports and hotels, and an agreement with Brazil’s oil company. We will see more of this. The Cubans are seeking suitors. Like the Bank of the South, Latin America’s attempt to wean countries off U.S. institutions like the World Bank, the longer we keep Cuba at arm’s length, the more likely Brazil and others will take our place. </w:t>
      </w:r>
      <w:r w:rsidRPr="00033D6D">
        <w:rPr>
          <w:rStyle w:val="StyleBoldUnderline"/>
        </w:rPr>
        <w:t>The longer we keep Cuba listed as a state sponsor of terrorism, an allegation roundly criticized by diplomats, the more we risk the credibility of our national security regime and reputation in the region.</w:t>
      </w:r>
      <w:r>
        <w:rPr>
          <w:rStyle w:val="StyleBoldUnderline"/>
        </w:rPr>
        <w:t xml:space="preserve"> </w:t>
      </w:r>
      <w:r w:rsidRPr="00033D6D">
        <w:rPr>
          <w:rStyle w:val="StyleBoldUnderline"/>
        </w:rPr>
        <w:t>Economically, the case for cooperation is even clearer. Despite the trade embargo, there is some engagement. Cuba continues to rely on U.S. agriculture. Since 2002, we have been Cuba’s largest supplier of food and agricultural products,</w:t>
      </w:r>
      <w:r w:rsidRPr="00D9785F">
        <w:rPr>
          <w:sz w:val="12"/>
        </w:rPr>
        <w:t xml:space="preserve"> with Cuba purchasing more than $3.2 billion in products since 2001. </w:t>
      </w:r>
      <w:r w:rsidRPr="00033D6D">
        <w:rPr>
          <w:rStyle w:val="StyleBoldUnderline"/>
        </w:rPr>
        <w:t>This agricultural reliance is in jeopardy, which puts American farmers at risk</w:t>
      </w:r>
      <w:r w:rsidRPr="00D9785F">
        <w:rPr>
          <w:sz w:val="12"/>
        </w:rPr>
        <w:t>. In 2008, U.S. food imports to Cuba totaled $712 million, declined to $533 million last year and are declining this year. Cuba, having witnessed strong economic growth in the early 2000s at 11 percent and 13 percent, is now struggling to make ends meet, slipping below 2 percent growth in 2009.</w:t>
      </w:r>
    </w:p>
    <w:p w:rsidR="00486C2B" w:rsidRPr="00D9785F" w:rsidRDefault="00486C2B" w:rsidP="00486C2B">
      <w:pPr>
        <w:rPr>
          <w:b/>
          <w:bCs/>
          <w:u w:val="single"/>
        </w:rPr>
      </w:pPr>
      <w:r w:rsidRPr="00D9785F">
        <w:rPr>
          <w:sz w:val="12"/>
        </w:rPr>
        <w:t xml:space="preserve">Beyond foodstuffs, </w:t>
      </w:r>
      <w:r w:rsidRPr="00033D6D">
        <w:rPr>
          <w:rStyle w:val="StyleBoldUnderline"/>
        </w:rPr>
        <w:t xml:space="preserve">other natural resources offer potential for partnership. The U.S. Geological Survey estimates that Cuba owns 9 billion barrels of untapped oil, along with 9 billion cubic meters of natural gas. </w:t>
      </w:r>
      <w:r w:rsidRPr="00D9785F">
        <w:rPr>
          <w:sz w:val="12"/>
        </w:rPr>
        <w:t xml:space="preserve">The Cuban government cites higher oil numbers, at 20 billion barrels. Either way, </w:t>
      </w:r>
      <w:r w:rsidRPr="00033D6D">
        <w:rPr>
          <w:rStyle w:val="StyleBoldUnderline"/>
        </w:rPr>
        <w:t>there’s money to be made, and Cubans welcome participation from countries that can help them tap and market the oil. While the U.S. disengages, countries such as Brazil, Russia, Venezuela and China are talking. We are clearly missing investment opportunities.</w:t>
      </w:r>
      <w:r>
        <w:rPr>
          <w:rStyle w:val="StyleBoldUnderline"/>
        </w:rPr>
        <w:t xml:space="preserve"> </w:t>
      </w:r>
      <w:r w:rsidRPr="00D9785F">
        <w:rPr>
          <w:sz w:val="12"/>
        </w:rPr>
        <w:t xml:space="preserve">Socially, Cubans emphatically embrace the cultural convergences between our countries. Their love of music, art, dance, history and architecture is ubiquitous, drawing 2.5 million tourists annually to Cuba, 800,000 of </w:t>
      </w:r>
      <w:proofErr w:type="gramStart"/>
      <w:r w:rsidRPr="00D9785F">
        <w:rPr>
          <w:sz w:val="12"/>
        </w:rPr>
        <w:t>whom</w:t>
      </w:r>
      <w:proofErr w:type="gramEnd"/>
      <w:r w:rsidRPr="00D9785F">
        <w:rPr>
          <w:sz w:val="12"/>
        </w:rPr>
        <w:t xml:space="preserve"> are Canadian. If the travel ban were lifted, 2 million Americans are expected immediately, growing to 4 million. This is hardly surprising. Havana retains the Caribbean’s largest, oldest and best-preserved Spanish colonial architecture. The city’s charm is intoxicating.</w:t>
      </w:r>
      <w:r>
        <w:rPr>
          <w:b/>
          <w:bCs/>
          <w:u w:val="single"/>
        </w:rPr>
        <w:t xml:space="preserve"> </w:t>
      </w:r>
      <w:r w:rsidRPr="00D9785F">
        <w:rPr>
          <w:sz w:val="12"/>
        </w:rPr>
        <w:t xml:space="preserve">We should expand cooperation on education, medicine, science and sports through nonpolitical, people-to-people exchanges. President Barack Obama has the authority to return the rules for academic, science, religious and other “purposeful travel” so that exchange can flourish again. This is how we rebuild relations. None of this negates the sobering negatives characterizing U.S.-Cuba relations. Cubans remain poor, irrespective of education (at nearly 100 percent literacy) or health care (everyone is covered, for everything). The government is inadequately serving the population and there is a palpable, public rethink surfacing within society, from government officials to academics to farmers. Reform is coming, though not as soon as, or in the form that, the U.S. prefers. America’s annual $60 million in democracy-building, which is covertly distributed for explicitly stated regime change, exacerbates the problem by goading the government, jeopardizing the safety of reformers and marginalizing the U.S. Interests Section in Havana. The U.S. penchant for positioning Cuba-related communiqués as primarily human rights reprimands resonates rankly as an inconsistent singling out. Amid the acrimony, the U.S. and Cuba are cautiously coordinating on areas of mutual interest, such as migration, counter-narcotics and disaster preparedness. </w:t>
      </w:r>
      <w:r w:rsidRPr="00033D6D">
        <w:rPr>
          <w:rStyle w:val="StyleBoldUnderline"/>
        </w:rPr>
        <w:t>The U.S. must build on this sooner than later, before others opt in while we opt out.</w:t>
      </w:r>
      <w:r w:rsidRPr="00D9785F">
        <w:rPr>
          <w:sz w:val="12"/>
        </w:rPr>
        <w:t xml:space="preserve"> Cuba is not the enemy. She may frustrate American proclivity for democracy promotion, but her behavior is nothing near as nefarious as that of certain U.S. allies elsewhere. The time is now to engage. Cubans are increasingly confabbing about reform while we sideline ourselves from the conversation.</w:t>
      </w:r>
    </w:p>
    <w:p w:rsidR="00486C2B" w:rsidRDefault="00486C2B" w:rsidP="00486C2B"/>
    <w:p w:rsidR="00EE0873" w:rsidRDefault="00EE0873" w:rsidP="00EE0873">
      <w:pPr>
        <w:pStyle w:val="Heading4"/>
      </w:pPr>
      <w:r>
        <w:t>Latin American relations key to solve proliferation, climate change, and insure economic growth.   Only engagement solves.</w:t>
      </w:r>
    </w:p>
    <w:p w:rsidR="00EE0873" w:rsidRDefault="00EE0873" w:rsidP="00EE0873">
      <w:r w:rsidRPr="00C9781E">
        <w:rPr>
          <w:rStyle w:val="StyleStyleBold12pt"/>
        </w:rPr>
        <w:t>Zedillo</w:t>
      </w:r>
      <w:r>
        <w:rPr>
          <w:rStyle w:val="StyleStyleBold12pt"/>
        </w:rPr>
        <w:t>,</w:t>
      </w:r>
      <w:r w:rsidRPr="00C9781E">
        <w:rPr>
          <w:rStyle w:val="StyleStyleBold12pt"/>
        </w:rPr>
        <w:t xml:space="preserve"> et al 08 </w:t>
      </w:r>
      <w:r w:rsidRPr="000422F7">
        <w:t xml:space="preserve">--- Commission Co-Chair for the Brookings Institute Report on the Partnership for the Americas and former President of Mexico </w:t>
      </w:r>
      <w:r>
        <w:t xml:space="preserve">[Ernesto Zedillo, Thomas R. Pickering, </w:t>
      </w:r>
      <w:proofErr w:type="spellStart"/>
      <w:r>
        <w:t>etc</w:t>
      </w:r>
      <w:proofErr w:type="spellEnd"/>
      <w:r>
        <w:t xml:space="preserve">, Rethinking U.S.–Latin American Relations A Hemispheric Partnership for a Turbulent World. Report of the Partnership for the Americas Commission, The Brookings Institution, November 2008, </w:t>
      </w:r>
      <w:hyperlink r:id="rId17" w:history="1">
        <w:r w:rsidRPr="001B4C57">
          <w:rPr>
            <w:rStyle w:val="Hyperlink"/>
          </w:rPr>
          <w:t>http://www.brookings.edu/~/media/Research/Files/Reports/2008/11/24%20latin%20america%20partnership/1124_latin_america_partnership.PDF</w:t>
        </w:r>
      </w:hyperlink>
      <w:r>
        <w:rPr>
          <w:rStyle w:val="Hyperlink"/>
        </w:rPr>
        <w:t>, ENDI File</w:t>
      </w:r>
      <w:r>
        <w:t>]</w:t>
      </w:r>
    </w:p>
    <w:p w:rsidR="00EE0873" w:rsidRPr="00C9781E" w:rsidRDefault="00EE0873" w:rsidP="00EE0873"/>
    <w:p w:rsidR="00EE0873" w:rsidRPr="00C9781E" w:rsidRDefault="00EE0873" w:rsidP="00EE0873">
      <w:pPr>
        <w:rPr>
          <w:sz w:val="16"/>
        </w:rPr>
      </w:pPr>
      <w:r w:rsidRPr="00C9781E">
        <w:rPr>
          <w:sz w:val="16"/>
        </w:rPr>
        <w:t>The Need for a Hemispheric Partnership</w:t>
      </w:r>
    </w:p>
    <w:p w:rsidR="00EE0873" w:rsidRPr="00C9781E" w:rsidRDefault="00EE0873" w:rsidP="00EE0873">
      <w:pPr>
        <w:rPr>
          <w:sz w:val="16"/>
        </w:rPr>
      </w:pPr>
      <w:r w:rsidRPr="00C53D0D">
        <w:rPr>
          <w:rStyle w:val="StyleBoldUnderline"/>
        </w:rPr>
        <w:t>Historically, the United States and Latin America have rarely</w:t>
      </w:r>
      <w:r>
        <w:rPr>
          <w:rStyle w:val="StyleBoldUnderline"/>
        </w:rPr>
        <w:t xml:space="preserve"> </w:t>
      </w:r>
      <w:r w:rsidRPr="00C53D0D">
        <w:rPr>
          <w:rStyle w:val="StyleBoldUnderline"/>
        </w:rPr>
        <w:t>developed a genuine and sustained partnership</w:t>
      </w:r>
      <w:r w:rsidRPr="00C9781E">
        <w:rPr>
          <w:sz w:val="16"/>
        </w:rPr>
        <w:t xml:space="preserve"> to address regional—let alone global—challenges. </w:t>
      </w:r>
      <w:r w:rsidRPr="00C53D0D">
        <w:rPr>
          <w:rStyle w:val="StyleBoldUnderline"/>
        </w:rPr>
        <w:t>Mutual distrust is</w:t>
      </w:r>
      <w:r>
        <w:rPr>
          <w:rStyle w:val="StyleBoldUnderline"/>
        </w:rPr>
        <w:t xml:space="preserve"> </w:t>
      </w:r>
      <w:r w:rsidRPr="00C53D0D">
        <w:rPr>
          <w:rStyle w:val="StyleBoldUnderline"/>
        </w:rPr>
        <w:t>partly to blame.</w:t>
      </w:r>
      <w:r w:rsidRPr="00C9781E">
        <w:rPr>
          <w:sz w:val="16"/>
        </w:rPr>
        <w:t xml:space="preserve"> Also, the LAC countries were often not ready to make stable commitments. </w:t>
      </w:r>
      <w:r w:rsidRPr="00C53D0D">
        <w:rPr>
          <w:rStyle w:val="StyleBoldUnderline"/>
        </w:rPr>
        <w:t>The United States had other</w:t>
      </w:r>
      <w:r>
        <w:rPr>
          <w:rStyle w:val="StyleBoldUnderline"/>
        </w:rPr>
        <w:t xml:space="preserve"> </w:t>
      </w:r>
      <w:r w:rsidRPr="00C53D0D">
        <w:rPr>
          <w:rStyle w:val="StyleBoldUnderline"/>
        </w:rPr>
        <w:t>preoccupations and did not make hemispheric partnership a</w:t>
      </w:r>
      <w:r>
        <w:rPr>
          <w:rStyle w:val="StyleBoldUnderline"/>
        </w:rPr>
        <w:t xml:space="preserve"> </w:t>
      </w:r>
      <w:r w:rsidRPr="00C53D0D">
        <w:rPr>
          <w:rStyle w:val="StyleBoldUnderline"/>
        </w:rPr>
        <w:t>priority.</w:t>
      </w:r>
      <w:r w:rsidRPr="00C9781E">
        <w:rPr>
          <w:sz w:val="16"/>
        </w:rPr>
        <w:t xml:space="preserve"> Problems and solutions were seen from Washington as country-specific and were managed mostly on a country-</w:t>
      </w:r>
      <w:proofErr w:type="spellStart"/>
      <w:r w:rsidRPr="00C9781E">
        <w:rPr>
          <w:sz w:val="16"/>
        </w:rPr>
        <w:t>bycountry</w:t>
      </w:r>
      <w:proofErr w:type="spellEnd"/>
      <w:r w:rsidRPr="00C9781E">
        <w:rPr>
          <w:sz w:val="16"/>
        </w:rPr>
        <w:t xml:space="preserve"> basis through bilateral channels. Meanwhile, </w:t>
      </w:r>
      <w:r w:rsidRPr="00C53D0D">
        <w:rPr>
          <w:rStyle w:val="StyleBoldUnderline"/>
        </w:rPr>
        <w:t>multilateral</w:t>
      </w:r>
      <w:r>
        <w:rPr>
          <w:rStyle w:val="StyleBoldUnderline"/>
        </w:rPr>
        <w:t xml:space="preserve"> </w:t>
      </w:r>
      <w:r w:rsidRPr="00C53D0D">
        <w:rPr>
          <w:rStyle w:val="StyleBoldUnderline"/>
        </w:rPr>
        <w:t>forums</w:t>
      </w:r>
      <w:r w:rsidRPr="00C9781E">
        <w:rPr>
          <w:sz w:val="16"/>
        </w:rPr>
        <w:t>—such as the Organization of American States and the summits of hemispheric leaders—</w:t>
      </w:r>
      <w:r w:rsidRPr="00C53D0D">
        <w:rPr>
          <w:rStyle w:val="StyleBoldUnderline"/>
        </w:rPr>
        <w:t>ran out of steam</w:t>
      </w:r>
      <w:r w:rsidRPr="00C9781E">
        <w:rPr>
          <w:sz w:val="16"/>
        </w:rPr>
        <w:t xml:space="preserve">, became mired in confrontation, or remained </w:t>
      </w:r>
      <w:proofErr w:type="spellStart"/>
      <w:r w:rsidRPr="00C9781E">
        <w:rPr>
          <w:sz w:val="16"/>
        </w:rPr>
        <w:t>underresourced</w:t>
      </w:r>
      <w:proofErr w:type="spellEnd"/>
      <w:r w:rsidRPr="00C9781E">
        <w:rPr>
          <w:sz w:val="16"/>
        </w:rPr>
        <w:t>.</w:t>
      </w:r>
    </w:p>
    <w:p w:rsidR="00EE0873" w:rsidRPr="00C53D0D" w:rsidRDefault="00EE0873" w:rsidP="00EE0873">
      <w:pPr>
        <w:rPr>
          <w:rStyle w:val="StyleBoldUnderline"/>
        </w:rPr>
      </w:pPr>
      <w:r w:rsidRPr="00C53D0D">
        <w:rPr>
          <w:rStyle w:val="StyleBoldUnderline"/>
        </w:rPr>
        <w:t>If a hemispheric partnership remains elusive, the costs to the</w:t>
      </w:r>
      <w:r>
        <w:rPr>
          <w:rStyle w:val="StyleBoldUnderline"/>
        </w:rPr>
        <w:t xml:space="preserve"> </w:t>
      </w:r>
      <w:r w:rsidRPr="00C53D0D">
        <w:rPr>
          <w:rStyle w:val="StyleBoldUnderline"/>
        </w:rPr>
        <w:t>United States and its neighbors will be high,</w:t>
      </w:r>
      <w:r w:rsidRPr="00C9781E">
        <w:rPr>
          <w:sz w:val="16"/>
        </w:rPr>
        <w:t xml:space="preserve"> </w:t>
      </w:r>
      <w:r w:rsidRPr="00C53D0D">
        <w:rPr>
          <w:rStyle w:val="StyleBoldUnderline"/>
        </w:rPr>
        <w:t>in terms of both</w:t>
      </w:r>
      <w:r>
        <w:rPr>
          <w:rStyle w:val="StyleBoldUnderline"/>
        </w:rPr>
        <w:t xml:space="preserve"> </w:t>
      </w:r>
      <w:r w:rsidRPr="00C53D0D">
        <w:rPr>
          <w:rStyle w:val="StyleBoldUnderline"/>
        </w:rPr>
        <w:t>growing risks and missed opportunities.</w:t>
      </w:r>
      <w:r w:rsidRPr="00C9781E">
        <w:rPr>
          <w:sz w:val="16"/>
        </w:rPr>
        <w:t xml:space="preserve"> </w:t>
      </w:r>
      <w:r w:rsidRPr="00C53D0D">
        <w:rPr>
          <w:rStyle w:val="StyleBoldUnderline"/>
        </w:rPr>
        <w:t>Without a partnership,</w:t>
      </w:r>
      <w:r>
        <w:rPr>
          <w:rStyle w:val="StyleBoldUnderline"/>
        </w:rPr>
        <w:t xml:space="preserve"> </w:t>
      </w:r>
      <w:r w:rsidRPr="00C53D0D">
        <w:rPr>
          <w:rStyle w:val="StyleBoldUnderline"/>
        </w:rPr>
        <w:t>the risk that criminal networks pose to the region’s people and</w:t>
      </w:r>
      <w:r>
        <w:rPr>
          <w:rStyle w:val="StyleBoldUnderline"/>
        </w:rPr>
        <w:t xml:space="preserve"> </w:t>
      </w:r>
      <w:r w:rsidRPr="00C53D0D">
        <w:rPr>
          <w:rStyle w:val="StyleBoldUnderline"/>
        </w:rPr>
        <w:t>institutions will continue to grow</w:t>
      </w:r>
      <w:r w:rsidRPr="00C9781E">
        <w:rPr>
          <w:sz w:val="16"/>
        </w:rPr>
        <w:t xml:space="preserve">. </w:t>
      </w:r>
      <w:r w:rsidRPr="00C53D0D">
        <w:rPr>
          <w:rStyle w:val="StyleBoldUnderline"/>
        </w:rPr>
        <w:t>Peaceful nuclear technology</w:t>
      </w:r>
      <w:r>
        <w:rPr>
          <w:rStyle w:val="StyleBoldUnderline"/>
        </w:rPr>
        <w:t xml:space="preserve"> </w:t>
      </w:r>
      <w:r w:rsidRPr="00C53D0D">
        <w:rPr>
          <w:rStyle w:val="StyleBoldUnderline"/>
        </w:rPr>
        <w:t>may be adopted more widely, but without proper safeguards,</w:t>
      </w:r>
      <w:r>
        <w:rPr>
          <w:rStyle w:val="StyleBoldUnderline"/>
        </w:rPr>
        <w:t xml:space="preserve"> </w:t>
      </w:r>
      <w:r w:rsidRPr="00C53D0D">
        <w:rPr>
          <w:rStyle w:val="Emphasis"/>
        </w:rPr>
        <w:t>the risks of nuclear proliferation will increase</w:t>
      </w:r>
      <w:r w:rsidRPr="00C9781E">
        <w:rPr>
          <w:sz w:val="16"/>
        </w:rPr>
        <w:t xml:space="preserve">. </w:t>
      </w:r>
      <w:r w:rsidRPr="00C53D0D">
        <w:rPr>
          <w:rStyle w:val="StyleBoldUnderline"/>
        </w:rPr>
        <w:t>Adaptation to</w:t>
      </w:r>
      <w:r>
        <w:rPr>
          <w:rStyle w:val="StyleBoldUnderline"/>
        </w:rPr>
        <w:t xml:space="preserve"> </w:t>
      </w:r>
      <w:r w:rsidRPr="00C53D0D">
        <w:rPr>
          <w:rStyle w:val="StyleBoldUnderline"/>
        </w:rPr>
        <w:t>climate change will take place through isolated, improvised</w:t>
      </w:r>
      <w:r>
        <w:rPr>
          <w:rStyle w:val="StyleBoldUnderline"/>
        </w:rPr>
        <w:t xml:space="preserve"> </w:t>
      </w:r>
      <w:r w:rsidRPr="00C53D0D">
        <w:rPr>
          <w:rStyle w:val="StyleBoldUnderline"/>
        </w:rPr>
        <w:t xml:space="preserve">measures </w:t>
      </w:r>
      <w:r w:rsidRPr="00C9781E">
        <w:rPr>
          <w:sz w:val="16"/>
        </w:rPr>
        <w:t xml:space="preserve">by individual countries, </w:t>
      </w:r>
      <w:r w:rsidRPr="00C53D0D">
        <w:rPr>
          <w:rStyle w:val="StyleBoldUnderline"/>
        </w:rPr>
        <w:t>rather than through more</w:t>
      </w:r>
      <w:r>
        <w:rPr>
          <w:rStyle w:val="StyleBoldUnderline"/>
        </w:rPr>
        <w:t xml:space="preserve"> </w:t>
      </w:r>
      <w:r w:rsidRPr="00C53D0D">
        <w:rPr>
          <w:rStyle w:val="StyleBoldUnderline"/>
        </w:rPr>
        <w:t>effective efforts based on mutual learning and coordination</w:t>
      </w:r>
      <w:r w:rsidRPr="00C9781E">
        <w:rPr>
          <w:sz w:val="16"/>
        </w:rPr>
        <w:t xml:space="preserve">. </w:t>
      </w:r>
      <w:r w:rsidRPr="00C53D0D">
        <w:rPr>
          <w:rStyle w:val="StyleBoldUnderline"/>
        </w:rPr>
        <w:t>Illegal immigration</w:t>
      </w:r>
      <w:r w:rsidRPr="00C9781E">
        <w:rPr>
          <w:sz w:val="16"/>
        </w:rPr>
        <w:t xml:space="preserve"> to the United States </w:t>
      </w:r>
      <w:r w:rsidRPr="00C53D0D">
        <w:rPr>
          <w:rStyle w:val="StyleBoldUnderline"/>
        </w:rPr>
        <w:t>will continue unabated</w:t>
      </w:r>
      <w:r>
        <w:rPr>
          <w:rStyle w:val="StyleBoldUnderline"/>
        </w:rPr>
        <w:t xml:space="preserve"> </w:t>
      </w:r>
      <w:r w:rsidRPr="00C53D0D">
        <w:rPr>
          <w:rStyle w:val="StyleBoldUnderline"/>
        </w:rPr>
        <w:t>and unregulated,</w:t>
      </w:r>
      <w:r w:rsidRPr="00C9781E">
        <w:rPr>
          <w:sz w:val="16"/>
        </w:rPr>
        <w:t xml:space="preserve"> adding to an ever-larger underclass that lives and works at the margins of the law. Finally, </w:t>
      </w:r>
      <w:r w:rsidRPr="00C53D0D">
        <w:rPr>
          <w:rStyle w:val="StyleBoldUnderline"/>
        </w:rPr>
        <w:t>the countries around</w:t>
      </w:r>
      <w:r>
        <w:rPr>
          <w:rStyle w:val="StyleBoldUnderline"/>
        </w:rPr>
        <w:t xml:space="preserve"> </w:t>
      </w:r>
      <w:r w:rsidRPr="00C53D0D">
        <w:rPr>
          <w:rStyle w:val="StyleBoldUnderline"/>
        </w:rPr>
        <w:t>the hemisphere,</w:t>
      </w:r>
      <w:r w:rsidRPr="00C9781E">
        <w:rPr>
          <w:sz w:val="16"/>
        </w:rPr>
        <w:t xml:space="preserve"> including the United States, </w:t>
      </w:r>
      <w:r w:rsidRPr="00C53D0D">
        <w:rPr>
          <w:rStyle w:val="StyleBoldUnderline"/>
        </w:rPr>
        <w:t>will lose valuable</w:t>
      </w:r>
      <w:r>
        <w:rPr>
          <w:rStyle w:val="StyleBoldUnderline"/>
        </w:rPr>
        <w:t xml:space="preserve"> </w:t>
      </w:r>
      <w:r w:rsidRPr="00C53D0D">
        <w:rPr>
          <w:rStyle w:val="StyleBoldUnderline"/>
        </w:rPr>
        <w:t>opportunities to tap new markets, make new investments, and</w:t>
      </w:r>
      <w:r>
        <w:rPr>
          <w:rStyle w:val="StyleBoldUnderline"/>
        </w:rPr>
        <w:t xml:space="preserve"> </w:t>
      </w:r>
      <w:r w:rsidRPr="00C53D0D">
        <w:rPr>
          <w:rStyle w:val="StyleBoldUnderline"/>
        </w:rPr>
        <w:t>access valuable resources.</w:t>
      </w:r>
    </w:p>
    <w:p w:rsidR="00EE0873" w:rsidRPr="00C9781E" w:rsidRDefault="00EE0873" w:rsidP="00EE0873">
      <w:pPr>
        <w:rPr>
          <w:sz w:val="16"/>
        </w:rPr>
      </w:pPr>
      <w:r w:rsidRPr="00C9781E">
        <w:rPr>
          <w:sz w:val="16"/>
        </w:rPr>
        <w:t xml:space="preserve">It is important to note at the outset that the term “partnership” as used in this report does not mean equal responsibility for all. The asymmetries between the United States and its neighbors are large and will remain so for the foreseeable future. </w:t>
      </w:r>
      <w:r w:rsidRPr="00C53D0D">
        <w:rPr>
          <w:rStyle w:val="StyleBoldUnderline"/>
        </w:rPr>
        <w:t>Partnership</w:t>
      </w:r>
      <w:r>
        <w:rPr>
          <w:rStyle w:val="StyleBoldUnderline"/>
        </w:rPr>
        <w:t xml:space="preserve"> </w:t>
      </w:r>
      <w:r w:rsidRPr="00C53D0D">
        <w:rPr>
          <w:rStyle w:val="StyleBoldUnderline"/>
        </w:rPr>
        <w:t>here means a type of international cooperation whereby a</w:t>
      </w:r>
      <w:r>
        <w:rPr>
          <w:rStyle w:val="StyleBoldUnderline"/>
        </w:rPr>
        <w:t xml:space="preserve"> </w:t>
      </w:r>
      <w:r w:rsidRPr="00C53D0D">
        <w:rPr>
          <w:rStyle w:val="StyleBoldUnderline"/>
        </w:rPr>
        <w:t>group of countries identifies common interests, objectives,</w:t>
      </w:r>
      <w:r>
        <w:rPr>
          <w:rStyle w:val="StyleBoldUnderline"/>
        </w:rPr>
        <w:t xml:space="preserve"> </w:t>
      </w:r>
      <w:r w:rsidRPr="00C53D0D">
        <w:rPr>
          <w:rStyle w:val="StyleBoldUnderline"/>
        </w:rPr>
        <w:t>and solutions,</w:t>
      </w:r>
      <w:r w:rsidRPr="00C9781E">
        <w:rPr>
          <w:sz w:val="16"/>
        </w:rPr>
        <w:t xml:space="preserve"> and then each partner country undertakes responsibilities according to its own economic and political capacities to generate shared benefits.</w:t>
      </w:r>
    </w:p>
    <w:p w:rsidR="00EE0873" w:rsidRPr="00C9781E" w:rsidRDefault="00EE0873" w:rsidP="00EE0873">
      <w:pPr>
        <w:rPr>
          <w:sz w:val="16"/>
        </w:rPr>
      </w:pPr>
      <w:r w:rsidRPr="00C9781E">
        <w:rPr>
          <w:sz w:val="16"/>
        </w:rPr>
        <w:t xml:space="preserve">Today, </w:t>
      </w:r>
      <w:r w:rsidRPr="00C53D0D">
        <w:rPr>
          <w:rStyle w:val="StyleBoldUnderline"/>
        </w:rPr>
        <w:t>four changes</w:t>
      </w:r>
      <w:r w:rsidRPr="00C9781E">
        <w:rPr>
          <w:sz w:val="16"/>
        </w:rPr>
        <w:t xml:space="preserve"> in the region have </w:t>
      </w:r>
      <w:r w:rsidRPr="00C53D0D">
        <w:rPr>
          <w:rStyle w:val="StyleBoldUnderline"/>
        </w:rPr>
        <w:t>made a hemispheric</w:t>
      </w:r>
      <w:r>
        <w:rPr>
          <w:rStyle w:val="StyleBoldUnderline"/>
        </w:rPr>
        <w:t xml:space="preserve"> </w:t>
      </w:r>
      <w:r w:rsidRPr="00C53D0D">
        <w:rPr>
          <w:rStyle w:val="StyleBoldUnderline"/>
        </w:rPr>
        <w:t xml:space="preserve">partnership both possible and </w:t>
      </w:r>
      <w:r w:rsidRPr="00C53D0D">
        <w:rPr>
          <w:rStyle w:val="Emphasis"/>
        </w:rPr>
        <w:t>necessary</w:t>
      </w:r>
      <w:r w:rsidRPr="00C9781E">
        <w:rPr>
          <w:sz w:val="16"/>
        </w:rPr>
        <w:t xml:space="preserve">. </w:t>
      </w:r>
      <w:r w:rsidRPr="00C53D0D">
        <w:rPr>
          <w:rStyle w:val="StyleBoldUnderline"/>
        </w:rPr>
        <w:t>First, the key challenges</w:t>
      </w:r>
      <w:r>
        <w:rPr>
          <w:rStyle w:val="StyleBoldUnderline"/>
        </w:rPr>
        <w:t xml:space="preserve"> </w:t>
      </w:r>
      <w:r w:rsidRPr="00C53D0D">
        <w:rPr>
          <w:rStyle w:val="StyleBoldUnderline"/>
        </w:rPr>
        <w:t>faced</w:t>
      </w:r>
      <w:r w:rsidRPr="00C9781E">
        <w:rPr>
          <w:sz w:val="16"/>
        </w:rPr>
        <w:t xml:space="preserve"> by the United States and the hemisphere’s other countries— </w:t>
      </w:r>
      <w:r w:rsidRPr="00C53D0D">
        <w:rPr>
          <w:rStyle w:val="StyleBoldUnderline"/>
        </w:rPr>
        <w:t>such as securing sustainable energy</w:t>
      </w:r>
      <w:r w:rsidRPr="00C9781E">
        <w:rPr>
          <w:sz w:val="16"/>
        </w:rPr>
        <w:t xml:space="preserve"> supplies, </w:t>
      </w:r>
      <w:r w:rsidRPr="00C53D0D">
        <w:rPr>
          <w:rStyle w:val="StyleBoldUnderline"/>
        </w:rPr>
        <w:t>combating and</w:t>
      </w:r>
      <w:r>
        <w:rPr>
          <w:rStyle w:val="StyleBoldUnderline"/>
        </w:rPr>
        <w:t xml:space="preserve"> </w:t>
      </w:r>
      <w:r w:rsidRPr="00C53D0D">
        <w:rPr>
          <w:rStyle w:val="StyleBoldUnderline"/>
        </w:rPr>
        <w:t>adapting to climate change, and combating organized crime</w:t>
      </w:r>
      <w:r>
        <w:rPr>
          <w:rStyle w:val="StyleBoldUnderline"/>
        </w:rPr>
        <w:t xml:space="preserve"> </w:t>
      </w:r>
      <w:r w:rsidRPr="00C53D0D">
        <w:rPr>
          <w:rStyle w:val="StyleBoldUnderline"/>
        </w:rPr>
        <w:t>and drug trafficking—have become so complex and deeply</w:t>
      </w:r>
      <w:r>
        <w:rPr>
          <w:rStyle w:val="StyleBoldUnderline"/>
        </w:rPr>
        <w:t xml:space="preserve"> </w:t>
      </w:r>
      <w:r w:rsidRPr="00C53D0D">
        <w:rPr>
          <w:rStyle w:val="StyleBoldUnderline"/>
        </w:rPr>
        <w:t>transnational that they cannot be managed or overcome by</w:t>
      </w:r>
      <w:r>
        <w:rPr>
          <w:rStyle w:val="StyleBoldUnderline"/>
        </w:rPr>
        <w:t xml:space="preserve"> </w:t>
      </w:r>
      <w:r w:rsidRPr="00C53D0D">
        <w:rPr>
          <w:rStyle w:val="StyleBoldUnderline"/>
        </w:rPr>
        <w:t>any single country.</w:t>
      </w:r>
      <w:r w:rsidRPr="00C9781E">
        <w:rPr>
          <w:sz w:val="16"/>
        </w:rPr>
        <w:t xml:space="preserve"> </w:t>
      </w:r>
      <w:r w:rsidRPr="00C53D0D">
        <w:rPr>
          <w:rStyle w:val="StyleBoldUnderline"/>
        </w:rPr>
        <w:t>Washington needs partners</w:t>
      </w:r>
      <w:r w:rsidRPr="00C9781E">
        <w:rPr>
          <w:sz w:val="16"/>
        </w:rPr>
        <w:t xml:space="preserve"> in the LAC region with a shared sense of responsibility and a common stake in the future.</w:t>
      </w:r>
    </w:p>
    <w:p w:rsidR="00EE0873" w:rsidRPr="00C9781E" w:rsidRDefault="00EE0873" w:rsidP="00EE0873">
      <w:pPr>
        <w:rPr>
          <w:sz w:val="16"/>
        </w:rPr>
      </w:pPr>
      <w:r w:rsidRPr="00C53D0D">
        <w:rPr>
          <w:rStyle w:val="StyleBoldUnderline"/>
        </w:rPr>
        <w:t>For example, drug trafficking and its associated criminal networks</w:t>
      </w:r>
      <w:r>
        <w:rPr>
          <w:rStyle w:val="StyleBoldUnderline"/>
        </w:rPr>
        <w:t xml:space="preserve"> </w:t>
      </w:r>
      <w:r w:rsidRPr="00C53D0D">
        <w:rPr>
          <w:rStyle w:val="StyleBoldUnderline"/>
        </w:rPr>
        <w:t xml:space="preserve">have now spread so widely </w:t>
      </w:r>
      <w:r w:rsidRPr="00C9781E">
        <w:rPr>
          <w:sz w:val="16"/>
        </w:rPr>
        <w:t xml:space="preserve">across the hemisphere that </w:t>
      </w:r>
      <w:r w:rsidRPr="00C53D0D">
        <w:rPr>
          <w:rStyle w:val="StyleBoldUnderline"/>
        </w:rPr>
        <w:t>they</w:t>
      </w:r>
      <w:r>
        <w:rPr>
          <w:rStyle w:val="StyleBoldUnderline"/>
        </w:rPr>
        <w:t xml:space="preserve"> </w:t>
      </w:r>
      <w:r w:rsidRPr="00C53D0D">
        <w:rPr>
          <w:rStyle w:val="StyleBoldUnderline"/>
        </w:rPr>
        <w:t>can no longer be regarded as a “U.S. problem,”</w:t>
      </w:r>
      <w:r w:rsidRPr="00C9781E">
        <w:rPr>
          <w:sz w:val="16"/>
        </w:rPr>
        <w:t xml:space="preserve"> a “Colombian problem,” or a “Mexican problem.” </w:t>
      </w:r>
      <w:r w:rsidRPr="00C53D0D">
        <w:rPr>
          <w:rStyle w:val="StyleBoldUnderline"/>
        </w:rPr>
        <w:t>The threat</w:t>
      </w:r>
      <w:r w:rsidRPr="00C9781E">
        <w:rPr>
          <w:sz w:val="16"/>
        </w:rPr>
        <w:t xml:space="preserve"> posed by these networks </w:t>
      </w:r>
      <w:r w:rsidRPr="00C53D0D">
        <w:rPr>
          <w:rStyle w:val="StyleBoldUnderline"/>
        </w:rPr>
        <w:t xml:space="preserve">can </w:t>
      </w:r>
      <w:r w:rsidRPr="003C294B">
        <w:rPr>
          <w:rStyle w:val="Emphasis"/>
        </w:rPr>
        <w:t>only be countered through coordinated efforts</w:t>
      </w:r>
      <w:r>
        <w:rPr>
          <w:rStyle w:val="StyleBoldUnderline"/>
        </w:rPr>
        <w:t xml:space="preserve"> </w:t>
      </w:r>
      <w:r w:rsidRPr="00C9781E">
        <w:rPr>
          <w:sz w:val="16"/>
        </w:rPr>
        <w:t xml:space="preserve">across </w:t>
      </w:r>
      <w:r w:rsidRPr="003C294B">
        <w:rPr>
          <w:rStyle w:val="StyleBoldUnderline"/>
        </w:rPr>
        <w:t>producing, consuming, and transshipment countries</w:t>
      </w:r>
      <w:r w:rsidRPr="00C9781E">
        <w:rPr>
          <w:sz w:val="16"/>
        </w:rPr>
        <w:t xml:space="preserve">, all of which have a shared interest in controlling the flow of arms, money, vehicles, and drugs. </w:t>
      </w:r>
      <w:r w:rsidRPr="00C53D0D">
        <w:rPr>
          <w:rStyle w:val="StyleBoldUnderline"/>
        </w:rPr>
        <w:t xml:space="preserve">The process of </w:t>
      </w:r>
      <w:r w:rsidRPr="006220BA">
        <w:rPr>
          <w:rStyle w:val="Emphasis"/>
        </w:rPr>
        <w:t>combating and adapting to climate change</w:t>
      </w:r>
      <w:r w:rsidRPr="00C53D0D">
        <w:rPr>
          <w:rStyle w:val="StyleBoldUnderline"/>
        </w:rPr>
        <w:t xml:space="preserve"> also exemplifies the need for a</w:t>
      </w:r>
      <w:r>
        <w:rPr>
          <w:rStyle w:val="StyleBoldUnderline"/>
        </w:rPr>
        <w:t xml:space="preserve"> </w:t>
      </w:r>
      <w:r w:rsidRPr="00C53D0D">
        <w:rPr>
          <w:rStyle w:val="StyleBoldUnderline"/>
        </w:rPr>
        <w:t>hemispheric partnership. All carbon-emitting societies contribute</w:t>
      </w:r>
      <w:r>
        <w:rPr>
          <w:rStyle w:val="StyleBoldUnderline"/>
        </w:rPr>
        <w:t xml:space="preserve"> </w:t>
      </w:r>
      <w:r w:rsidRPr="00C9781E">
        <w:rPr>
          <w:sz w:val="16"/>
        </w:rPr>
        <w:t xml:space="preserve">to the problem to different degrees, </w:t>
      </w:r>
      <w:r w:rsidRPr="00C53D0D">
        <w:rPr>
          <w:rStyle w:val="StyleBoldUnderline"/>
        </w:rPr>
        <w:t>and all will experience</w:t>
      </w:r>
      <w:r>
        <w:rPr>
          <w:rStyle w:val="StyleBoldUnderline"/>
        </w:rPr>
        <w:t xml:space="preserve"> </w:t>
      </w:r>
      <w:r w:rsidRPr="00C53D0D">
        <w:rPr>
          <w:rStyle w:val="StyleBoldUnderline"/>
        </w:rPr>
        <w:t>its consequences. The solutions</w:t>
      </w:r>
      <w:r w:rsidRPr="00C9781E">
        <w:rPr>
          <w:sz w:val="16"/>
        </w:rPr>
        <w:t>—</w:t>
      </w:r>
      <w:r w:rsidRPr="00C53D0D">
        <w:rPr>
          <w:rStyle w:val="StyleBoldUnderline"/>
        </w:rPr>
        <w:t>ranging from developing</w:t>
      </w:r>
      <w:r>
        <w:rPr>
          <w:rStyle w:val="StyleBoldUnderline"/>
        </w:rPr>
        <w:t xml:space="preserve"> </w:t>
      </w:r>
      <w:r w:rsidRPr="00C53D0D">
        <w:rPr>
          <w:rStyle w:val="StyleBoldUnderline"/>
        </w:rPr>
        <w:t>alternative fuels to adapting to ecological shocks—all require</w:t>
      </w:r>
      <w:r>
        <w:rPr>
          <w:rStyle w:val="StyleBoldUnderline"/>
        </w:rPr>
        <w:t xml:space="preserve"> </w:t>
      </w:r>
      <w:r w:rsidRPr="00C53D0D">
        <w:rPr>
          <w:rStyle w:val="StyleBoldUnderline"/>
        </w:rPr>
        <w:t>sustained cooperation among the hemisphere’s countries</w:t>
      </w:r>
      <w:r w:rsidRPr="00C9781E">
        <w:rPr>
          <w:sz w:val="16"/>
        </w:rPr>
        <w:t>.</w:t>
      </w:r>
    </w:p>
    <w:p w:rsidR="00EE0873" w:rsidRPr="00C9781E" w:rsidRDefault="00EE0873" w:rsidP="00EE0873">
      <w:pPr>
        <w:rPr>
          <w:sz w:val="16"/>
        </w:rPr>
      </w:pPr>
      <w:r w:rsidRPr="00C53D0D">
        <w:rPr>
          <w:rStyle w:val="StyleBoldUnderline"/>
        </w:rPr>
        <w:t>The second change is that the LAC countries are diversifying</w:t>
      </w:r>
      <w:r>
        <w:rPr>
          <w:rStyle w:val="StyleBoldUnderline"/>
        </w:rPr>
        <w:t xml:space="preserve"> </w:t>
      </w:r>
      <w:r w:rsidRPr="00C53D0D">
        <w:rPr>
          <w:rStyle w:val="StyleBoldUnderline"/>
        </w:rPr>
        <w:t>their international economic relations. Their range of trading</w:t>
      </w:r>
      <w:r>
        <w:rPr>
          <w:rStyle w:val="StyleBoldUnderline"/>
        </w:rPr>
        <w:t xml:space="preserve"> </w:t>
      </w:r>
      <w:r w:rsidRPr="00C53D0D">
        <w:rPr>
          <w:rStyle w:val="StyleBoldUnderline"/>
        </w:rPr>
        <w:t xml:space="preserve">and investment partners is expanding, </w:t>
      </w:r>
      <w:r w:rsidRPr="00C9781E">
        <w:rPr>
          <w:sz w:val="16"/>
        </w:rPr>
        <w:t>with China in particular playing a prominent role in the region. Chinese imports from the LAC countries increased twentyfold between 1990 and 2005, while Chinese exports to the region grew even faster, from $620 million in 1990 to $37 billion in 2005. Latin America is also attracting significant foreign investment from nontraditional sources. Between just 2003 and 2005, the stock of Chinese foreign direct investment in the LAC region increased by 40 percent. China has become a key buyer of commodities, driving up prices and reversing the long-term decline in the region’s terms of trade. Meanwhile, the Caribbean countries have recently signed an Economic Partnership Agreement with the European Union, immediately opening all European markets and gradually opening Caribbean ones. With more valuable exports and less expensive manufactured imports, living standards in the LAC region have improved significantly.</w:t>
      </w:r>
    </w:p>
    <w:p w:rsidR="00EE0873" w:rsidRPr="00C9781E" w:rsidRDefault="00EE0873" w:rsidP="00EE0873">
      <w:pPr>
        <w:rPr>
          <w:sz w:val="16"/>
        </w:rPr>
      </w:pPr>
      <w:r w:rsidRPr="00C9781E">
        <w:rPr>
          <w:sz w:val="16"/>
        </w:rPr>
        <w:t>At the same time, many LAC countries have moved beyond their traditional reliance on resources from the International Monetary Fund, the World Bank, and the Inter-American Development Bank. Chile, Mexico, Peru, and Brazil now enjoy investment-grade status from credit-rating agencies and in recent years have been able to raise capital readily in international markets. The same is true of several other countries, including Colombia, El Salvador, Panama, and Uruguay, which until the recent financial crisis enjoyed ready access to private international capital. Regionally owned institutions, such as the Andean Development Corporation and the Central American Bank for Economic Integration, have also reduced the region’s dependence on traditional sources of capital.</w:t>
      </w:r>
    </w:p>
    <w:p w:rsidR="00EE0873" w:rsidRPr="00C9781E" w:rsidRDefault="00EE0873" w:rsidP="00EE0873">
      <w:pPr>
        <w:rPr>
          <w:sz w:val="16"/>
        </w:rPr>
      </w:pPr>
      <w:r w:rsidRPr="00C53D0D">
        <w:rPr>
          <w:rStyle w:val="StyleBoldUnderline"/>
        </w:rPr>
        <w:t>Some Latin American countries are investing abroad on an</w:t>
      </w:r>
      <w:r>
        <w:rPr>
          <w:rStyle w:val="StyleBoldUnderline"/>
        </w:rPr>
        <w:t xml:space="preserve"> </w:t>
      </w:r>
      <w:r w:rsidRPr="00C53D0D">
        <w:rPr>
          <w:rStyle w:val="StyleBoldUnderline"/>
        </w:rPr>
        <w:t>unprecedented scale</w:t>
      </w:r>
      <w:r w:rsidRPr="00C9781E">
        <w:rPr>
          <w:sz w:val="16"/>
        </w:rPr>
        <w:t xml:space="preserve">. In 2006, for example, Brazil invested more abroad ($28 billion) than it received in foreign direct investment ($19 billion). In Chile, private pension funds and the government have become active international investors. Surpluses have allowed Venezuela to inject billions of dollars into other countries, particularly through subsidized oil exports. Many Latin American multinationals—such as Brazil’s Vale, </w:t>
      </w:r>
      <w:proofErr w:type="spellStart"/>
      <w:r w:rsidRPr="00C9781E">
        <w:rPr>
          <w:sz w:val="16"/>
        </w:rPr>
        <w:t>Gerdau</w:t>
      </w:r>
      <w:proofErr w:type="spellEnd"/>
      <w:r w:rsidRPr="00C9781E">
        <w:rPr>
          <w:sz w:val="16"/>
        </w:rPr>
        <w:t xml:space="preserve">, and </w:t>
      </w:r>
      <w:proofErr w:type="spellStart"/>
      <w:r w:rsidRPr="00C9781E">
        <w:rPr>
          <w:sz w:val="16"/>
        </w:rPr>
        <w:t>Odebrecht</w:t>
      </w:r>
      <w:proofErr w:type="spellEnd"/>
      <w:r w:rsidRPr="00C9781E">
        <w:rPr>
          <w:sz w:val="16"/>
        </w:rPr>
        <w:t xml:space="preserve">; and Mexico’s CEMEX, America </w:t>
      </w:r>
      <w:proofErr w:type="spellStart"/>
      <w:r w:rsidRPr="00C9781E">
        <w:rPr>
          <w:sz w:val="16"/>
        </w:rPr>
        <w:t>Movil</w:t>
      </w:r>
      <w:proofErr w:type="spellEnd"/>
      <w:r w:rsidRPr="00C9781E">
        <w:rPr>
          <w:sz w:val="16"/>
        </w:rPr>
        <w:t xml:space="preserve">, and </w:t>
      </w:r>
      <w:proofErr w:type="spellStart"/>
      <w:r w:rsidRPr="00C9781E">
        <w:rPr>
          <w:sz w:val="16"/>
        </w:rPr>
        <w:t>Grupo</w:t>
      </w:r>
      <w:proofErr w:type="spellEnd"/>
      <w:r w:rsidRPr="00C9781E">
        <w:rPr>
          <w:sz w:val="16"/>
        </w:rPr>
        <w:t xml:space="preserve"> FEMSA—have become global corporate giants. The current crisis may no doubt affect the relative magnitude of these investments, but economic relationships in the hemisphere will continue to diversify as the world economy recovers.</w:t>
      </w:r>
    </w:p>
    <w:p w:rsidR="00EE0873" w:rsidRPr="00C9781E" w:rsidRDefault="00EE0873" w:rsidP="00EE0873">
      <w:pPr>
        <w:rPr>
          <w:sz w:val="16"/>
        </w:rPr>
      </w:pPr>
      <w:r w:rsidRPr="00C53D0D">
        <w:rPr>
          <w:rStyle w:val="StyleBoldUnderline"/>
        </w:rPr>
        <w:t>The third change is that the LAC countries are diversifying</w:t>
      </w:r>
      <w:r>
        <w:rPr>
          <w:rStyle w:val="StyleBoldUnderline"/>
        </w:rPr>
        <w:t xml:space="preserve"> </w:t>
      </w:r>
      <w:r w:rsidRPr="00C53D0D">
        <w:rPr>
          <w:rStyle w:val="StyleBoldUnderline"/>
        </w:rPr>
        <w:t>their political and diplomatic relations</w:t>
      </w:r>
      <w:r w:rsidRPr="00C9781E">
        <w:rPr>
          <w:sz w:val="16"/>
        </w:rPr>
        <w:t xml:space="preserve">. </w:t>
      </w:r>
      <w:r w:rsidRPr="00C53D0D">
        <w:rPr>
          <w:rStyle w:val="StyleBoldUnderline"/>
        </w:rPr>
        <w:t>The most notable</w:t>
      </w:r>
      <w:r>
        <w:rPr>
          <w:rStyle w:val="StyleBoldUnderline"/>
        </w:rPr>
        <w:t xml:space="preserve"> </w:t>
      </w:r>
      <w:r w:rsidRPr="00C53D0D">
        <w:rPr>
          <w:rStyle w:val="StyleBoldUnderline"/>
        </w:rPr>
        <w:t>example is Brazil, which has opened thirty-two new embassies</w:t>
      </w:r>
      <w:r>
        <w:rPr>
          <w:rStyle w:val="StyleBoldUnderline"/>
        </w:rPr>
        <w:t xml:space="preserve"> </w:t>
      </w:r>
      <w:r w:rsidRPr="00C53D0D">
        <w:rPr>
          <w:rStyle w:val="StyleBoldUnderline"/>
        </w:rPr>
        <w:t>in the past five years.</w:t>
      </w:r>
      <w:r w:rsidRPr="00C9781E">
        <w:rPr>
          <w:sz w:val="16"/>
        </w:rPr>
        <w:t xml:space="preserve"> Together with Venezuela, Brazil is playing a more active political role in the region through the Union of South American Nations, which is already active at the presidential level and is expected to become a key forum for the discussion of defense issues. </w:t>
      </w:r>
      <w:r w:rsidRPr="00C53D0D">
        <w:rPr>
          <w:rStyle w:val="StyleBoldUnderline"/>
        </w:rPr>
        <w:t>Mexico and</w:t>
      </w:r>
      <w:r>
        <w:rPr>
          <w:rStyle w:val="StyleBoldUnderline"/>
        </w:rPr>
        <w:t xml:space="preserve"> </w:t>
      </w:r>
      <w:r w:rsidRPr="00C53D0D">
        <w:rPr>
          <w:rStyle w:val="StyleBoldUnderline"/>
        </w:rPr>
        <w:t>Brazil are also playing prominent roles in international</w:t>
      </w:r>
      <w:r>
        <w:rPr>
          <w:rStyle w:val="StyleBoldUnderline"/>
        </w:rPr>
        <w:t xml:space="preserve"> </w:t>
      </w:r>
      <w:r w:rsidRPr="00C53D0D">
        <w:rPr>
          <w:rStyle w:val="StyleBoldUnderline"/>
        </w:rPr>
        <w:t>forums and organizations,</w:t>
      </w:r>
      <w:r w:rsidRPr="00C9781E">
        <w:rPr>
          <w:sz w:val="16"/>
        </w:rPr>
        <w:t xml:space="preserve"> including the finance ministers’ Group of Twenty and the trade ministers’ Group of Twenty. Brazil has announced its intention to join the Organization of the Petroleum-Exporting Countries and the Paris Club. Chile and Brazil are expected to become members of the Organization for Economic Cooperation and Development (OECD) in the not-too-distant future. Mexico, Peru, and Chile are active members of the Asia-Pacific Economic Cooperation forum. In sum, this diversification of political and economic relations reflects many LAC countries’ new confidence in their capacity to chart their own course in the world.</w:t>
      </w:r>
    </w:p>
    <w:p w:rsidR="00EE0873" w:rsidRPr="00C9781E" w:rsidRDefault="00EE0873" w:rsidP="00EE0873">
      <w:pPr>
        <w:rPr>
          <w:sz w:val="16"/>
        </w:rPr>
      </w:pPr>
      <w:r w:rsidRPr="00D34657">
        <w:rPr>
          <w:rStyle w:val="StyleBoldUnderline"/>
        </w:rPr>
        <w:t>Their enhanced confidence and autonomy will make many LAC</w:t>
      </w:r>
      <w:r>
        <w:rPr>
          <w:rStyle w:val="StyleBoldUnderline"/>
        </w:rPr>
        <w:t xml:space="preserve"> </w:t>
      </w:r>
      <w:r w:rsidRPr="00D34657">
        <w:rPr>
          <w:rStyle w:val="StyleBoldUnderline"/>
        </w:rPr>
        <w:t>countries much less responsive to U.S. policies that are perceived</w:t>
      </w:r>
      <w:r>
        <w:rPr>
          <w:rStyle w:val="StyleBoldUnderline"/>
        </w:rPr>
        <w:t xml:space="preserve"> </w:t>
      </w:r>
      <w:r w:rsidRPr="00D34657">
        <w:rPr>
          <w:rStyle w:val="StyleBoldUnderline"/>
        </w:rPr>
        <w:t>as patronizing, intrusive, or prescriptive, and they will be more</w:t>
      </w:r>
      <w:r>
        <w:rPr>
          <w:rStyle w:val="StyleBoldUnderline"/>
        </w:rPr>
        <w:t xml:space="preserve"> </w:t>
      </w:r>
      <w:r w:rsidRPr="00D34657">
        <w:rPr>
          <w:rStyle w:val="StyleBoldUnderline"/>
        </w:rPr>
        <w:t>responsive to policies that engage them as partners on issues</w:t>
      </w:r>
      <w:r>
        <w:rPr>
          <w:rStyle w:val="StyleBoldUnderline"/>
        </w:rPr>
        <w:t xml:space="preserve"> </w:t>
      </w:r>
      <w:r w:rsidRPr="00D34657">
        <w:rPr>
          <w:rStyle w:val="StyleBoldUnderline"/>
        </w:rPr>
        <w:t>of mutual concern</w:t>
      </w:r>
      <w:r w:rsidRPr="00C9781E">
        <w:rPr>
          <w:sz w:val="16"/>
        </w:rPr>
        <w:t xml:space="preserve">. Also, the LAC countries’ diversification of economic and political relations means that </w:t>
      </w:r>
      <w:r w:rsidRPr="00D34657">
        <w:rPr>
          <w:rStyle w:val="StyleBoldUnderline"/>
        </w:rPr>
        <w:t>Washington will</w:t>
      </w:r>
      <w:r>
        <w:rPr>
          <w:rStyle w:val="StyleBoldUnderline"/>
        </w:rPr>
        <w:t xml:space="preserve"> </w:t>
      </w:r>
      <w:r w:rsidRPr="00D34657">
        <w:rPr>
          <w:rStyle w:val="StyleBoldUnderline"/>
        </w:rPr>
        <w:t>have to compete with governments both outside and within</w:t>
      </w:r>
      <w:r>
        <w:rPr>
          <w:rStyle w:val="StyleBoldUnderline"/>
        </w:rPr>
        <w:t xml:space="preserve"> </w:t>
      </w:r>
      <w:r w:rsidRPr="00D34657">
        <w:rPr>
          <w:rStyle w:val="StyleBoldUnderline"/>
        </w:rPr>
        <w:t>the region for regional influence.</w:t>
      </w:r>
      <w:r w:rsidRPr="00C9781E">
        <w:rPr>
          <w:sz w:val="16"/>
        </w:rPr>
        <w:t xml:space="preserve"> In particular, Brasília and Caracas are both vying for leadership in South America; and though they may have different visions for regional integration and different ways to approach other governments, they agree that Washington should play a more limited role in their part of the world.</w:t>
      </w:r>
    </w:p>
    <w:p w:rsidR="00EE0873" w:rsidRPr="00C9781E" w:rsidRDefault="00EE0873" w:rsidP="00EE0873">
      <w:pPr>
        <w:rPr>
          <w:sz w:val="16"/>
        </w:rPr>
      </w:pPr>
      <w:r w:rsidRPr="00C9781E">
        <w:rPr>
          <w:sz w:val="16"/>
        </w:rPr>
        <w:t xml:space="preserve">The fourth change is that, </w:t>
      </w:r>
      <w:r w:rsidRPr="00D34657">
        <w:rPr>
          <w:rStyle w:val="StyleBoldUnderline"/>
        </w:rPr>
        <w:t>today, the LAC countries are better</w:t>
      </w:r>
      <w:r>
        <w:rPr>
          <w:rStyle w:val="StyleBoldUnderline"/>
        </w:rPr>
        <w:t xml:space="preserve"> </w:t>
      </w:r>
      <w:r w:rsidRPr="00D34657">
        <w:rPr>
          <w:rStyle w:val="StyleBoldUnderline"/>
        </w:rPr>
        <w:t>positioned to act as reliable partners</w:t>
      </w:r>
      <w:r w:rsidRPr="00C9781E">
        <w:rPr>
          <w:sz w:val="16"/>
        </w:rPr>
        <w:t xml:space="preserve">. Despite remaining governance challenges, </w:t>
      </w:r>
      <w:r w:rsidRPr="00D34657">
        <w:rPr>
          <w:rStyle w:val="StyleBoldUnderline"/>
        </w:rPr>
        <w:t>the vast majority of these countries are</w:t>
      </w:r>
      <w:r>
        <w:rPr>
          <w:rStyle w:val="StyleBoldUnderline"/>
        </w:rPr>
        <w:t xml:space="preserve"> </w:t>
      </w:r>
      <w:r w:rsidRPr="00D34657">
        <w:rPr>
          <w:rStyle w:val="StyleBoldUnderline"/>
        </w:rPr>
        <w:t>stable democracies for which competitive elections and peaceful</w:t>
      </w:r>
      <w:r>
        <w:rPr>
          <w:rStyle w:val="StyleBoldUnderline"/>
        </w:rPr>
        <w:t xml:space="preserve"> </w:t>
      </w:r>
      <w:r w:rsidRPr="00D34657">
        <w:rPr>
          <w:rStyle w:val="StyleBoldUnderline"/>
        </w:rPr>
        <w:t>transitions of power are the norm, not the exception</w:t>
      </w:r>
      <w:r w:rsidRPr="00C9781E">
        <w:rPr>
          <w:sz w:val="16"/>
        </w:rPr>
        <w:t>. Throughout these countries, civil society groups now participate extensively in the policymaking process, and there is much less tolerance of violence as a means of political expression.</w:t>
      </w:r>
    </w:p>
    <w:p w:rsidR="00EE0873" w:rsidRPr="00C9781E" w:rsidRDefault="00EE0873" w:rsidP="00EE0873">
      <w:pPr>
        <w:rPr>
          <w:sz w:val="16"/>
        </w:rPr>
      </w:pPr>
      <w:r w:rsidRPr="00D34657">
        <w:rPr>
          <w:rStyle w:val="StyleBoldUnderline"/>
        </w:rPr>
        <w:t>Economic progress has also made the LAC countries more reliable</w:t>
      </w:r>
      <w:r>
        <w:rPr>
          <w:rStyle w:val="StyleBoldUnderline"/>
        </w:rPr>
        <w:t xml:space="preserve"> </w:t>
      </w:r>
      <w:r w:rsidRPr="00D34657">
        <w:rPr>
          <w:rStyle w:val="StyleBoldUnderline"/>
        </w:rPr>
        <w:t xml:space="preserve">partners. </w:t>
      </w:r>
      <w:r w:rsidRPr="00C9781E">
        <w:rPr>
          <w:sz w:val="16"/>
        </w:rPr>
        <w:t>Leaders, including some on the left, are committed to fiscal responsibility. Most central banks are now independent bodies focused on inflation control. Exchange rates largely reflect market forces. As a result, many LAC countries can now look beyond their borders and commit to sustained partnerships and responsibilities on regional and global issues.</w:t>
      </w:r>
    </w:p>
    <w:p w:rsidR="00EE0873" w:rsidRPr="00C9781E" w:rsidRDefault="00EE0873" w:rsidP="00EE0873">
      <w:pPr>
        <w:rPr>
          <w:sz w:val="16"/>
        </w:rPr>
      </w:pPr>
      <w:r w:rsidRPr="00D34657">
        <w:rPr>
          <w:rStyle w:val="StyleBoldUnderline"/>
        </w:rPr>
        <w:t>In sum, the countries of the LAC region have made significant</w:t>
      </w:r>
      <w:r>
        <w:rPr>
          <w:rStyle w:val="StyleBoldUnderline"/>
        </w:rPr>
        <w:t xml:space="preserve"> </w:t>
      </w:r>
      <w:r w:rsidRPr="00D34657">
        <w:rPr>
          <w:rStyle w:val="StyleBoldUnderline"/>
        </w:rPr>
        <w:t>strides</w:t>
      </w:r>
      <w:r w:rsidRPr="00C9781E">
        <w:rPr>
          <w:sz w:val="16"/>
        </w:rPr>
        <w:t xml:space="preserve"> in economic and social development </w:t>
      </w:r>
      <w:r w:rsidRPr="00D34657">
        <w:rPr>
          <w:rStyle w:val="StyleBoldUnderline"/>
        </w:rPr>
        <w:t>and will continue</w:t>
      </w:r>
      <w:r>
        <w:rPr>
          <w:rStyle w:val="StyleBoldUnderline"/>
        </w:rPr>
        <w:t xml:space="preserve"> </w:t>
      </w:r>
      <w:r w:rsidRPr="00D34657">
        <w:rPr>
          <w:rStyle w:val="StyleBoldUnderline"/>
        </w:rPr>
        <w:t>to prosper even if U.S. leaders remain disengaged</w:t>
      </w:r>
      <w:r w:rsidRPr="00C9781E">
        <w:rPr>
          <w:sz w:val="16"/>
        </w:rPr>
        <w:t xml:space="preserve">. </w:t>
      </w:r>
      <w:r w:rsidRPr="00D34657">
        <w:rPr>
          <w:rStyle w:val="StyleBoldUnderline"/>
        </w:rPr>
        <w:t>Washington</w:t>
      </w:r>
      <w:r>
        <w:rPr>
          <w:rStyle w:val="StyleBoldUnderline"/>
        </w:rPr>
        <w:t xml:space="preserve"> </w:t>
      </w:r>
      <w:r w:rsidRPr="00D34657">
        <w:rPr>
          <w:rStyle w:val="StyleBoldUnderline"/>
        </w:rPr>
        <w:t>must decide whether it wants to actively reengage and benefit</w:t>
      </w:r>
      <w:r>
        <w:rPr>
          <w:rStyle w:val="StyleBoldUnderline"/>
        </w:rPr>
        <w:t xml:space="preserve"> </w:t>
      </w:r>
      <w:r w:rsidRPr="00D34657">
        <w:rPr>
          <w:rStyle w:val="StyleBoldUnderline"/>
        </w:rPr>
        <w:t>from the region’s dynamism and resources or be sidelined as other</w:t>
      </w:r>
      <w:r>
        <w:rPr>
          <w:rStyle w:val="StyleBoldUnderline"/>
        </w:rPr>
        <w:t xml:space="preserve"> </w:t>
      </w:r>
      <w:r w:rsidRPr="00D34657">
        <w:rPr>
          <w:rStyle w:val="StyleBoldUnderline"/>
        </w:rPr>
        <w:t>economic and political actors fill the void left by its absence</w:t>
      </w:r>
      <w:r w:rsidRPr="00C9781E">
        <w:rPr>
          <w:sz w:val="16"/>
        </w:rPr>
        <w:t>.</w:t>
      </w:r>
    </w:p>
    <w:p w:rsidR="00486C2B" w:rsidRPr="00486C2B" w:rsidRDefault="00486C2B" w:rsidP="00486C2B"/>
    <w:sectPr w:rsidR="00486C2B" w:rsidRPr="00486C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2A00" w:rsidRDefault="00BC2A00" w:rsidP="005F5576">
      <w:r>
        <w:separator/>
      </w:r>
    </w:p>
  </w:endnote>
  <w:endnote w:type="continuationSeparator" w:id="0">
    <w:p w:rsidR="00BC2A00" w:rsidRDefault="00BC2A0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2A00" w:rsidRDefault="00BC2A00" w:rsidP="005F5576">
      <w:r>
        <w:separator/>
      </w:r>
    </w:p>
  </w:footnote>
  <w:footnote w:type="continuationSeparator" w:id="0">
    <w:p w:rsidR="00BC2A00" w:rsidRDefault="00BC2A0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75B"/>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2BB6"/>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4EE9"/>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3047"/>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6C2B"/>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75DCF"/>
    <w:rsid w:val="00683154"/>
    <w:rsid w:val="00690115"/>
    <w:rsid w:val="00690898"/>
    <w:rsid w:val="00693039"/>
    <w:rsid w:val="00693A5A"/>
    <w:rsid w:val="006B302F"/>
    <w:rsid w:val="006C64D4"/>
    <w:rsid w:val="006C7CBB"/>
    <w:rsid w:val="006E53F0"/>
    <w:rsid w:val="006F46C3"/>
    <w:rsid w:val="006F7CDF"/>
    <w:rsid w:val="00700BDB"/>
    <w:rsid w:val="0070121B"/>
    <w:rsid w:val="00701E73"/>
    <w:rsid w:val="00711FE2"/>
    <w:rsid w:val="00712649"/>
    <w:rsid w:val="00714BC9"/>
    <w:rsid w:val="00723F91"/>
    <w:rsid w:val="00725623"/>
    <w:rsid w:val="0073254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6CB"/>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03D8"/>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17F3"/>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374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C2A00"/>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8D3"/>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16E"/>
    <w:rsid w:val="00E674DB"/>
    <w:rsid w:val="00E70912"/>
    <w:rsid w:val="00E75F28"/>
    <w:rsid w:val="00E90AA6"/>
    <w:rsid w:val="00E977B8"/>
    <w:rsid w:val="00E97AD1"/>
    <w:rsid w:val="00EA109B"/>
    <w:rsid w:val="00EA15A8"/>
    <w:rsid w:val="00EA2926"/>
    <w:rsid w:val="00EB2CDE"/>
    <w:rsid w:val="00EB3C7E"/>
    <w:rsid w:val="00EC1A81"/>
    <w:rsid w:val="00EC7E5C"/>
    <w:rsid w:val="00ED78F1"/>
    <w:rsid w:val="00EE0873"/>
    <w:rsid w:val="00EE295E"/>
    <w:rsid w:val="00EE4DCA"/>
    <w:rsid w:val="00EF0F62"/>
    <w:rsid w:val="00F007E1"/>
    <w:rsid w:val="00F0134E"/>
    <w:rsid w:val="00F057C6"/>
    <w:rsid w:val="00F17D96"/>
    <w:rsid w:val="00F22565"/>
    <w:rsid w:val="00F3380E"/>
    <w:rsid w:val="00F40837"/>
    <w:rsid w:val="00F42F79"/>
    <w:rsid w:val="00F47773"/>
    <w:rsid w:val="00F5019D"/>
    <w:rsid w:val="00F543D1"/>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A4EE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A4E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4EE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4EE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4"/>
    <w:qFormat/>
    <w:rsid w:val="002A4EE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A4E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EE9"/>
  </w:style>
  <w:style w:type="character" w:customStyle="1" w:styleId="Heading1Char">
    <w:name w:val="Heading 1 Char"/>
    <w:aliases w:val="Pocket Char"/>
    <w:basedOn w:val="DefaultParagraphFont"/>
    <w:link w:val="Heading1"/>
    <w:uiPriority w:val="1"/>
    <w:rsid w:val="002A4EE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A4EE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2A4EE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A4EE9"/>
    <w:rPr>
      <w:b/>
      <w:bCs/>
    </w:rPr>
  </w:style>
  <w:style w:type="character" w:customStyle="1" w:styleId="Heading3Char">
    <w:name w:val="Heading 3 Char"/>
    <w:aliases w:val="Block Char"/>
    <w:basedOn w:val="DefaultParagraphFont"/>
    <w:link w:val="Heading3"/>
    <w:uiPriority w:val="3"/>
    <w:rsid w:val="002A4EE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ci"/>
    <w:basedOn w:val="DefaultParagraphFont"/>
    <w:uiPriority w:val="6"/>
    <w:qFormat/>
    <w:rsid w:val="002A4EE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A4EE9"/>
    <w:rPr>
      <w:b/>
      <w:bCs/>
      <w:sz w:val="26"/>
      <w:u w:val="none"/>
    </w:rPr>
  </w:style>
  <w:style w:type="paragraph" w:styleId="Header">
    <w:name w:val="header"/>
    <w:basedOn w:val="Normal"/>
    <w:link w:val="HeaderChar"/>
    <w:uiPriority w:val="99"/>
    <w:semiHidden/>
    <w:rsid w:val="002A4EE9"/>
    <w:pPr>
      <w:tabs>
        <w:tab w:val="center" w:pos="4680"/>
        <w:tab w:val="right" w:pos="9360"/>
      </w:tabs>
    </w:pPr>
  </w:style>
  <w:style w:type="character" w:customStyle="1" w:styleId="HeaderChar">
    <w:name w:val="Header Char"/>
    <w:basedOn w:val="DefaultParagraphFont"/>
    <w:link w:val="Header"/>
    <w:uiPriority w:val="99"/>
    <w:semiHidden/>
    <w:rsid w:val="002A4EE9"/>
    <w:rPr>
      <w:rFonts w:ascii="Calibri" w:hAnsi="Calibri" w:cs="Calibri"/>
    </w:rPr>
  </w:style>
  <w:style w:type="paragraph" w:styleId="Footer">
    <w:name w:val="footer"/>
    <w:basedOn w:val="Normal"/>
    <w:link w:val="FooterChar"/>
    <w:uiPriority w:val="99"/>
    <w:semiHidden/>
    <w:rsid w:val="002A4EE9"/>
    <w:pPr>
      <w:tabs>
        <w:tab w:val="center" w:pos="4680"/>
        <w:tab w:val="right" w:pos="9360"/>
      </w:tabs>
    </w:pPr>
  </w:style>
  <w:style w:type="character" w:customStyle="1" w:styleId="FooterChar">
    <w:name w:val="Footer Char"/>
    <w:basedOn w:val="DefaultParagraphFont"/>
    <w:link w:val="Footer"/>
    <w:uiPriority w:val="99"/>
    <w:semiHidden/>
    <w:rsid w:val="002A4EE9"/>
    <w:rPr>
      <w:rFonts w:ascii="Calibri" w:hAnsi="Calibri" w:cs="Calibri"/>
    </w:rPr>
  </w:style>
  <w:style w:type="character" w:styleId="Hyperlink">
    <w:name w:val="Hyperlink"/>
    <w:basedOn w:val="DefaultParagraphFont"/>
    <w:uiPriority w:val="99"/>
    <w:rsid w:val="002A4EE9"/>
    <w:rPr>
      <w:color w:val="auto"/>
      <w:u w:val="none"/>
    </w:rPr>
  </w:style>
  <w:style w:type="character" w:styleId="FollowedHyperlink">
    <w:name w:val="FollowedHyperlink"/>
    <w:basedOn w:val="DefaultParagraphFont"/>
    <w:uiPriority w:val="99"/>
    <w:semiHidden/>
    <w:rsid w:val="002A4EE9"/>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4"/>
    <w:rsid w:val="002A4EE9"/>
    <w:rPr>
      <w:rFonts w:ascii="Calibri" w:eastAsiaTheme="majorEastAsia" w:hAnsi="Calibri" w:cstheme="majorBidi"/>
      <w:b/>
      <w:bCs/>
      <w:iCs/>
      <w:sz w:val="26"/>
    </w:rPr>
  </w:style>
  <w:style w:type="paragraph" w:styleId="NormalWeb">
    <w:name w:val="Normal (Web)"/>
    <w:basedOn w:val="Normal"/>
    <w:uiPriority w:val="99"/>
    <w:unhideWhenUsed/>
    <w:rsid w:val="00E6716E"/>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E671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A4EE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A4E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4EE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4EE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4"/>
    <w:qFormat/>
    <w:rsid w:val="002A4EE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A4E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EE9"/>
  </w:style>
  <w:style w:type="character" w:customStyle="1" w:styleId="Heading1Char">
    <w:name w:val="Heading 1 Char"/>
    <w:aliases w:val="Pocket Char"/>
    <w:basedOn w:val="DefaultParagraphFont"/>
    <w:link w:val="Heading1"/>
    <w:uiPriority w:val="1"/>
    <w:rsid w:val="002A4EE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A4EE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2A4EE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A4EE9"/>
    <w:rPr>
      <w:b/>
      <w:bCs/>
    </w:rPr>
  </w:style>
  <w:style w:type="character" w:customStyle="1" w:styleId="Heading3Char">
    <w:name w:val="Heading 3 Char"/>
    <w:aliases w:val="Block Char"/>
    <w:basedOn w:val="DefaultParagraphFont"/>
    <w:link w:val="Heading3"/>
    <w:uiPriority w:val="3"/>
    <w:rsid w:val="002A4EE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ci"/>
    <w:basedOn w:val="DefaultParagraphFont"/>
    <w:uiPriority w:val="6"/>
    <w:qFormat/>
    <w:rsid w:val="002A4EE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A4EE9"/>
    <w:rPr>
      <w:b/>
      <w:bCs/>
      <w:sz w:val="26"/>
      <w:u w:val="none"/>
    </w:rPr>
  </w:style>
  <w:style w:type="paragraph" w:styleId="Header">
    <w:name w:val="header"/>
    <w:basedOn w:val="Normal"/>
    <w:link w:val="HeaderChar"/>
    <w:uiPriority w:val="99"/>
    <w:semiHidden/>
    <w:rsid w:val="002A4EE9"/>
    <w:pPr>
      <w:tabs>
        <w:tab w:val="center" w:pos="4680"/>
        <w:tab w:val="right" w:pos="9360"/>
      </w:tabs>
    </w:pPr>
  </w:style>
  <w:style w:type="character" w:customStyle="1" w:styleId="HeaderChar">
    <w:name w:val="Header Char"/>
    <w:basedOn w:val="DefaultParagraphFont"/>
    <w:link w:val="Header"/>
    <w:uiPriority w:val="99"/>
    <w:semiHidden/>
    <w:rsid w:val="002A4EE9"/>
    <w:rPr>
      <w:rFonts w:ascii="Calibri" w:hAnsi="Calibri" w:cs="Calibri"/>
    </w:rPr>
  </w:style>
  <w:style w:type="paragraph" w:styleId="Footer">
    <w:name w:val="footer"/>
    <w:basedOn w:val="Normal"/>
    <w:link w:val="FooterChar"/>
    <w:uiPriority w:val="99"/>
    <w:semiHidden/>
    <w:rsid w:val="002A4EE9"/>
    <w:pPr>
      <w:tabs>
        <w:tab w:val="center" w:pos="4680"/>
        <w:tab w:val="right" w:pos="9360"/>
      </w:tabs>
    </w:pPr>
  </w:style>
  <w:style w:type="character" w:customStyle="1" w:styleId="FooterChar">
    <w:name w:val="Footer Char"/>
    <w:basedOn w:val="DefaultParagraphFont"/>
    <w:link w:val="Footer"/>
    <w:uiPriority w:val="99"/>
    <w:semiHidden/>
    <w:rsid w:val="002A4EE9"/>
    <w:rPr>
      <w:rFonts w:ascii="Calibri" w:hAnsi="Calibri" w:cs="Calibri"/>
    </w:rPr>
  </w:style>
  <w:style w:type="character" w:styleId="Hyperlink">
    <w:name w:val="Hyperlink"/>
    <w:basedOn w:val="DefaultParagraphFont"/>
    <w:uiPriority w:val="99"/>
    <w:rsid w:val="002A4EE9"/>
    <w:rPr>
      <w:color w:val="auto"/>
      <w:u w:val="none"/>
    </w:rPr>
  </w:style>
  <w:style w:type="character" w:styleId="FollowedHyperlink">
    <w:name w:val="FollowedHyperlink"/>
    <w:basedOn w:val="DefaultParagraphFont"/>
    <w:uiPriority w:val="99"/>
    <w:semiHidden/>
    <w:rsid w:val="002A4EE9"/>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4"/>
    <w:rsid w:val="002A4EE9"/>
    <w:rPr>
      <w:rFonts w:ascii="Calibri" w:eastAsiaTheme="majorEastAsia" w:hAnsi="Calibri" w:cstheme="majorBidi"/>
      <w:b/>
      <w:bCs/>
      <w:iCs/>
      <w:sz w:val="26"/>
    </w:rPr>
  </w:style>
  <w:style w:type="paragraph" w:styleId="NormalWeb">
    <w:name w:val="Normal (Web)"/>
    <w:basedOn w:val="Normal"/>
    <w:uiPriority w:val="99"/>
    <w:unhideWhenUsed/>
    <w:rsid w:val="00E6716E"/>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E67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697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archive.frontpagemag.com/readArticle.aspx?ARTID=2608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archives.republicans.foreignaffairs.house.gov/news/story/?2196" TargetMode="External"/><Relationship Id="rId17" Type="http://schemas.openxmlformats.org/officeDocument/2006/relationships/hyperlink" Target="http://www.brookings.edu/~/media/Research/Files/Reports/2008/11/24%20latin%20america%20partnership/1124_latin_america_partnership.PDF" TargetMode="External"/><Relationship Id="rId2" Type="http://schemas.openxmlformats.org/officeDocument/2006/relationships/customXml" Target="../customXml/item2.xml"/><Relationship Id="rId16" Type="http://schemas.openxmlformats.org/officeDocument/2006/relationships/hyperlink" Target="http://www.worldaffairsjournal.org/article/illusion-cuban-reform-castro-strikes-ou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archive.frontpagemag.com/readArticle.aspx?ARTID=26082" TargetMode="External"/><Relationship Id="rId5" Type="http://schemas.microsoft.com/office/2007/relationships/stylesWithEffects" Target="stylesWithEffects.xml"/><Relationship Id="rId15" Type="http://schemas.openxmlformats.org/officeDocument/2006/relationships/hyperlink" Target="http://www.isn.ethz.ch/isn/Digital-Library/Articles/Detail/?lng=en&amp;id=164370" TargetMode="External"/><Relationship Id="rId10" Type="http://schemas.openxmlformats.org/officeDocument/2006/relationships/hyperlink" Target="http://www.internationalpolicydigest.org/2013/05/09/time-to-strengthen-the-cuban-embargo/"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archive.frontpagemag.com/readArticle.aspx?ARTID=260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20Idri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Pages>
  <Words>6142</Words>
  <Characters>35012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Idriss</dc:creator>
  <cp:lastModifiedBy>Richard Idriss</cp:lastModifiedBy>
  <cp:revision>4</cp:revision>
  <dcterms:created xsi:type="dcterms:W3CDTF">2013-07-29T17:50:00Z</dcterms:created>
  <dcterms:modified xsi:type="dcterms:W3CDTF">2013-07-29T17:51:00Z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