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670A61" w:rsidP="00670A61">
      <w:pPr>
        <w:pStyle w:val="Heading1"/>
      </w:pPr>
      <w:r>
        <w:t>New Aff blocks 3.0</w:t>
      </w:r>
    </w:p>
    <w:p w:rsidR="00670A61" w:rsidRDefault="00670A61" w:rsidP="00D17C4E"/>
    <w:p w:rsidR="00670A61" w:rsidRDefault="00670A61" w:rsidP="00670A61">
      <w:pPr>
        <w:pStyle w:val="Heading2"/>
      </w:pPr>
      <w:r>
        <w:lastRenderedPageBreak/>
        <w:t xml:space="preserve">A-to </w:t>
      </w:r>
      <w:r w:rsidR="00BE18B2">
        <w:t xml:space="preserve">QPQ </w:t>
      </w:r>
      <w:r>
        <w:t>Cplan</w:t>
      </w:r>
      <w:r w:rsidR="00BE18B2">
        <w:t xml:space="preserve"> – Condition on HRights</w:t>
      </w:r>
    </w:p>
    <w:p w:rsidR="00670A61" w:rsidRDefault="00670A61" w:rsidP="00670A61">
      <w:pPr>
        <w:pStyle w:val="Heading3"/>
      </w:pPr>
      <w:r>
        <w:lastRenderedPageBreak/>
        <w:t>A-to QPQ Cplan – Condition Plan on human rights</w:t>
      </w:r>
    </w:p>
    <w:p w:rsidR="00670A61" w:rsidRDefault="00670A61" w:rsidP="00670A61"/>
    <w:p w:rsidR="00670A61" w:rsidRDefault="00670A61" w:rsidP="003768FF">
      <w:pPr>
        <w:pStyle w:val="Heading4"/>
      </w:pPr>
      <w:r>
        <w:t xml:space="preserve">(  ) Perm – do </w:t>
      </w:r>
      <w:r w:rsidR="00BE18B2">
        <w:t xml:space="preserve">the cplan. </w:t>
      </w:r>
      <w:r>
        <w:t>We didn’t c</w:t>
      </w:r>
      <w:r w:rsidR="00BE18B2">
        <w:t xml:space="preserve">ommit to lift in ALL </w:t>
      </w:r>
      <w:r>
        <w:t>contingencies</w:t>
      </w:r>
      <w:r w:rsidR="00BE18B2">
        <w:t xml:space="preserve">. </w:t>
      </w:r>
      <w:r>
        <w:t xml:space="preserve">Their competition standard justifies the worst cplans. </w:t>
      </w:r>
    </w:p>
    <w:p w:rsidR="00670A61" w:rsidRDefault="00670A61" w:rsidP="00670A61"/>
    <w:p w:rsidR="00670A61" w:rsidRDefault="003768FF" w:rsidP="003768FF">
      <w:pPr>
        <w:pStyle w:val="Heading4"/>
      </w:pPr>
      <w:r>
        <w:t>(  ) Zero solvency. Cplan IS the squo, which Castros ARE rejecting now. Only plan solves.</w:t>
      </w:r>
    </w:p>
    <w:p w:rsidR="003768FF" w:rsidRDefault="003768FF" w:rsidP="003768FF"/>
    <w:p w:rsidR="003768FF" w:rsidRPr="003768FF" w:rsidRDefault="003768FF" w:rsidP="003768FF">
      <w:pPr>
        <w:rPr>
          <w:rStyle w:val="StyleStyleBold12pt"/>
        </w:rPr>
      </w:pPr>
      <w:r w:rsidRPr="003768FF">
        <w:rPr>
          <w:rStyle w:val="StyleStyleBold12pt"/>
        </w:rPr>
        <w:t>Bachelet ‘8</w:t>
      </w:r>
    </w:p>
    <w:p w:rsidR="003768FF" w:rsidRPr="003768FF" w:rsidRDefault="003768FF" w:rsidP="003768FF">
      <w:pPr>
        <w:rPr>
          <w:sz w:val="16"/>
          <w:szCs w:val="16"/>
        </w:rPr>
      </w:pPr>
      <w:r w:rsidRPr="003768FF">
        <w:rPr>
          <w:sz w:val="16"/>
          <w:szCs w:val="16"/>
        </w:rPr>
        <w:t>(et al; Pablo Bachelet, reporter for McClatchy Newspapers – Seattle Times – Feb 20</w:t>
      </w:r>
      <w:r w:rsidRPr="003768FF">
        <w:rPr>
          <w:sz w:val="16"/>
          <w:szCs w:val="16"/>
          <w:vertAlign w:val="superscript"/>
        </w:rPr>
        <w:t>th</w:t>
      </w:r>
      <w:r w:rsidRPr="003768FF">
        <w:rPr>
          <w:sz w:val="16"/>
          <w:szCs w:val="16"/>
        </w:rPr>
        <w:t xml:space="preserve"> –</w:t>
      </w:r>
      <w:r>
        <w:rPr>
          <w:sz w:val="16"/>
          <w:szCs w:val="16"/>
        </w:rPr>
        <w:t xml:space="preserve"> </w:t>
      </w:r>
      <w:r w:rsidRPr="003768FF">
        <w:rPr>
          <w:sz w:val="16"/>
          <w:szCs w:val="16"/>
        </w:rPr>
        <w:t>http://seattletimes.com/html/nationworld/2004191304_uscuba20.html)</w:t>
      </w:r>
    </w:p>
    <w:p w:rsidR="003768FF" w:rsidRDefault="003768FF" w:rsidP="003768FF"/>
    <w:p w:rsidR="003768FF" w:rsidRPr="00B05407" w:rsidRDefault="003768FF" w:rsidP="003768FF">
      <w:pPr>
        <w:rPr>
          <w:sz w:val="16"/>
        </w:rPr>
      </w:pPr>
      <w:r w:rsidRPr="00B05407">
        <w:rPr>
          <w:sz w:val="16"/>
        </w:rPr>
        <w:t xml:space="preserve">Also, the 1996 </w:t>
      </w:r>
      <w:r w:rsidRPr="003768FF">
        <w:rPr>
          <w:rStyle w:val="StyleBoldUnderline"/>
          <w:highlight w:val="yellow"/>
        </w:rPr>
        <w:t>Helms-Burton</w:t>
      </w:r>
      <w:r w:rsidRPr="00B05407">
        <w:rPr>
          <w:sz w:val="16"/>
        </w:rPr>
        <w:t xml:space="preserve"> Act </w:t>
      </w:r>
      <w:r w:rsidRPr="003768FF">
        <w:rPr>
          <w:rStyle w:val="StyleBoldUnderline"/>
          <w:highlight w:val="yellow"/>
        </w:rPr>
        <w:t>allows</w:t>
      </w:r>
      <w:r w:rsidRPr="00B05407">
        <w:rPr>
          <w:sz w:val="16"/>
        </w:rPr>
        <w:t xml:space="preserve"> an </w:t>
      </w:r>
      <w:r w:rsidRPr="003768FF">
        <w:rPr>
          <w:rStyle w:val="StyleBoldUnderline"/>
          <w:highlight w:val="yellow"/>
        </w:rPr>
        <w:t>easing of sanctions only if Cuba first meets</w:t>
      </w:r>
      <w:r w:rsidRPr="00B05407">
        <w:rPr>
          <w:sz w:val="16"/>
        </w:rPr>
        <w:t xml:space="preserve"> several </w:t>
      </w:r>
      <w:r w:rsidRPr="003768FF">
        <w:rPr>
          <w:rStyle w:val="StyleBoldUnderline"/>
          <w:highlight w:val="yellow"/>
        </w:rPr>
        <w:t>conditions such as allowing legal political activity</w:t>
      </w:r>
      <w:r w:rsidRPr="00B05407">
        <w:rPr>
          <w:sz w:val="16"/>
        </w:rPr>
        <w:t xml:space="preserve"> and organizing free and fair elections without either Fidel or Raul Castro.</w:t>
      </w:r>
      <w:r w:rsidR="00B05407" w:rsidRPr="00B05407">
        <w:rPr>
          <w:sz w:val="12"/>
        </w:rPr>
        <w:t>¶</w:t>
      </w:r>
      <w:r w:rsidR="00B05407" w:rsidRPr="00B05407">
        <w:rPr>
          <w:sz w:val="16"/>
        </w:rPr>
        <w:t xml:space="preserve"> </w:t>
      </w:r>
      <w:r w:rsidRPr="003768FF">
        <w:rPr>
          <w:rStyle w:val="Emphasis"/>
          <w:highlight w:val="yellow"/>
        </w:rPr>
        <w:t>Neither of the Castro brothers has shown inclination to accept the U.S. conditions</w:t>
      </w:r>
      <w:r w:rsidRPr="00B05407">
        <w:rPr>
          <w:sz w:val="16"/>
        </w:rPr>
        <w:t>. Though Raul has encouraged some internal debate on the island's shortcomings, many dissidents remain in jail and others are routinely harassed.</w:t>
      </w:r>
      <w:r w:rsidR="00B05407" w:rsidRPr="00B05407">
        <w:rPr>
          <w:sz w:val="12"/>
        </w:rPr>
        <w:t>¶</w:t>
      </w:r>
      <w:r w:rsidR="00B05407" w:rsidRPr="00B05407">
        <w:rPr>
          <w:sz w:val="16"/>
        </w:rPr>
        <w:t xml:space="preserve"> </w:t>
      </w:r>
      <w:r w:rsidRPr="00B05407">
        <w:rPr>
          <w:sz w:val="16"/>
        </w:rPr>
        <w:t>Critics of the U.S. embargo nevertheless seized on the Castro decision announced Tuesday to urge a reconsideration of U.S. policy with a view toward easing the sanctions.</w:t>
      </w:r>
      <w:r w:rsidR="00B05407" w:rsidRPr="00B05407">
        <w:rPr>
          <w:sz w:val="12"/>
        </w:rPr>
        <w:t>¶</w:t>
      </w:r>
      <w:r w:rsidR="00B05407" w:rsidRPr="00B05407">
        <w:rPr>
          <w:sz w:val="16"/>
        </w:rPr>
        <w:t xml:space="preserve"> </w:t>
      </w:r>
      <w:r w:rsidRPr="00B05407">
        <w:rPr>
          <w:sz w:val="16"/>
        </w:rPr>
        <w:t>More than 100 members of Congress sent a letter to Secretary of State Condoleezza Rice requesting a "tough-minded review of U.S. policy."</w:t>
      </w:r>
      <w:r w:rsidR="00B05407" w:rsidRPr="00B05407">
        <w:rPr>
          <w:sz w:val="12"/>
        </w:rPr>
        <w:t>¶</w:t>
      </w:r>
      <w:r w:rsidR="00B05407" w:rsidRPr="00B05407">
        <w:rPr>
          <w:sz w:val="16"/>
        </w:rPr>
        <w:t xml:space="preserve"> </w:t>
      </w:r>
      <w:r w:rsidRPr="00B05407">
        <w:rPr>
          <w:sz w:val="16"/>
        </w:rPr>
        <w:t>"</w:t>
      </w:r>
      <w:r w:rsidRPr="00B05407">
        <w:rPr>
          <w:rStyle w:val="StyleBoldUnderline"/>
          <w:highlight w:val="yellow"/>
        </w:rPr>
        <w:t>Our policy leaves us without influence</w:t>
      </w:r>
      <w:r w:rsidRPr="00B05407">
        <w:rPr>
          <w:sz w:val="16"/>
        </w:rPr>
        <w:t xml:space="preserve"> at this critical moment, </w:t>
      </w:r>
      <w:r w:rsidRPr="00B05407">
        <w:rPr>
          <w:rStyle w:val="StyleBoldUnderline"/>
          <w:highlight w:val="yellow"/>
        </w:rPr>
        <w:t>and this serves neither</w:t>
      </w:r>
      <w:r w:rsidRPr="00B05407">
        <w:rPr>
          <w:sz w:val="16"/>
        </w:rPr>
        <w:t xml:space="preserve"> the </w:t>
      </w:r>
      <w:r w:rsidRPr="00B05407">
        <w:rPr>
          <w:rStyle w:val="StyleBoldUnderline"/>
          <w:highlight w:val="yellow"/>
        </w:rPr>
        <w:t>U.S.</w:t>
      </w:r>
      <w:r w:rsidRPr="00B05407">
        <w:rPr>
          <w:sz w:val="16"/>
        </w:rPr>
        <w:t xml:space="preserve"> national </w:t>
      </w:r>
      <w:r w:rsidRPr="00B05407">
        <w:rPr>
          <w:rStyle w:val="StyleBoldUnderline"/>
          <w:highlight w:val="yellow"/>
        </w:rPr>
        <w:t>interest nor average Cubans</w:t>
      </w:r>
      <w:r w:rsidRPr="00B05407">
        <w:rPr>
          <w:sz w:val="16"/>
        </w:rPr>
        <w:t>, the intended beneficiaries of our policy," the letter says.</w:t>
      </w:r>
    </w:p>
    <w:p w:rsidR="003768FF" w:rsidRDefault="003768FF" w:rsidP="003768FF"/>
    <w:p w:rsidR="00B05407" w:rsidRDefault="00B05407" w:rsidP="00B05407">
      <w:pPr>
        <w:pStyle w:val="Heading4"/>
      </w:pPr>
      <w:r>
        <w:t>(  ) No morality offense – weigh consequences 1</w:t>
      </w:r>
      <w:r w:rsidRPr="00B05407">
        <w:rPr>
          <w:vertAlign w:val="superscript"/>
        </w:rPr>
        <w:t>st</w:t>
      </w:r>
      <w:r>
        <w:t>.</w:t>
      </w:r>
    </w:p>
    <w:p w:rsidR="00B05407" w:rsidRDefault="00B05407" w:rsidP="003768FF"/>
    <w:p w:rsidR="00B05407" w:rsidRPr="00C90418" w:rsidRDefault="00B05407" w:rsidP="00B05407">
      <w:pPr>
        <w:pStyle w:val="tag"/>
        <w:rPr>
          <w:rStyle w:val="Heading3Char"/>
          <w:rFonts w:ascii="Times New Roman" w:hAnsi="Times New Roman"/>
          <w:sz w:val="16"/>
        </w:rPr>
      </w:pPr>
      <w:r w:rsidRPr="00C90418">
        <w:rPr>
          <w:rStyle w:val="StyleStyleBold12pt"/>
          <w:b/>
        </w:rPr>
        <w:t>Issac, ‘2</w:t>
      </w:r>
      <w:r w:rsidRPr="00C90418">
        <w:rPr>
          <w:rStyle w:val="Heading3Char"/>
          <w:rFonts w:ascii="Times New Roman" w:hAnsi="Times New Roman"/>
          <w:sz w:val="16"/>
        </w:rPr>
        <w:t xml:space="preserve">  </w:t>
      </w:r>
    </w:p>
    <w:p w:rsidR="00B05407" w:rsidRPr="00C90418" w:rsidRDefault="00B05407" w:rsidP="00B05407">
      <w:pPr>
        <w:pStyle w:val="tag"/>
        <w:rPr>
          <w:b w:val="0"/>
          <w:sz w:val="16"/>
        </w:rPr>
      </w:pPr>
      <w:r w:rsidRPr="00C90418">
        <w:rPr>
          <w:rStyle w:val="Heading3Char"/>
          <w:rFonts w:ascii="Times New Roman" w:hAnsi="Times New Roman"/>
          <w:sz w:val="16"/>
        </w:rPr>
        <w:t>(Jeffery, Professor of Political Science at Indiana University, Dissent, Vol. 49 No. 2, Spring)</w:t>
      </w:r>
    </w:p>
    <w:p w:rsidR="00B05407" w:rsidRPr="00C90418" w:rsidRDefault="00B05407" w:rsidP="00B05407">
      <w:pPr>
        <w:rPr>
          <w:rStyle w:val="StyleBoldUnderline"/>
        </w:rPr>
      </w:pPr>
      <w:r w:rsidRPr="00C90418">
        <w:rPr>
          <w:rFonts w:ascii="Times New Roman" w:hAnsi="Times New Roman"/>
          <w:sz w:val="16"/>
        </w:rPr>
        <w:t>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Niccolo Machiavelli, Max Weber, Reinhold Niebuhr, Hannah Arendt have taught</w:t>
      </w:r>
      <w:r w:rsidRPr="00C90418">
        <w:rPr>
          <w:rFonts w:ascii="Times New Roman" w:hAnsi="Times New Roman"/>
          <w:smallCaps/>
          <w:sz w:val="16"/>
        </w:rPr>
        <w:t xml:space="preserve">, </w:t>
      </w:r>
      <w:r w:rsidRPr="00C90418">
        <w:rPr>
          <w:rFonts w:ascii="Times New Roman" w:hAnsi="Times New Roman"/>
          <w:sz w:val="16"/>
        </w:rPr>
        <w:t xml:space="preserve">an </w:t>
      </w:r>
      <w:r w:rsidRPr="00C90418">
        <w:rPr>
          <w:rStyle w:val="StyleBoldUnderline"/>
          <w:highlight w:val="yellow"/>
        </w:rPr>
        <w:t>unyielding concern with moral goodness undercuts</w:t>
      </w:r>
      <w:r w:rsidRPr="00C90418">
        <w:rPr>
          <w:rStyle w:val="StyleBoldUnderline"/>
        </w:rPr>
        <w:t xml:space="preserve"> political </w:t>
      </w:r>
      <w:r w:rsidRPr="00C90418">
        <w:rPr>
          <w:rStyle w:val="StyleBoldUnderline"/>
          <w:highlight w:val="yellow"/>
        </w:rPr>
        <w:t>responsibility</w:t>
      </w:r>
      <w:r w:rsidRPr="00C90418">
        <w:rPr>
          <w:rFonts w:ascii="Times New Roman" w:hAnsi="Times New Roman"/>
          <w:smallCaps/>
          <w:sz w:val="16"/>
        </w:rPr>
        <w:t xml:space="preserve">. </w:t>
      </w:r>
      <w:r w:rsidRPr="00C90418">
        <w:rPr>
          <w:rFonts w:ascii="Times New Roman" w:hAnsi="Times New Roman"/>
          <w:sz w:val="16"/>
        </w:rPr>
        <w:t xml:space="preserve">The concern may be morally laudable, reflecting a kind of personal integrity, but it suffers from three fatal flaws: (1) </w:t>
      </w:r>
      <w:r w:rsidRPr="00C90418">
        <w:rPr>
          <w:rStyle w:val="StyleBoldUnderline"/>
        </w:rPr>
        <w:t>It fails to see that the purity of one’s intent</w:t>
      </w:r>
      <w:r w:rsidRPr="00C90418">
        <w:rPr>
          <w:rStyle w:val="StyleBoldUnderline"/>
          <w:bCs w:val="0"/>
          <w:sz w:val="16"/>
        </w:rPr>
        <w:t xml:space="preserve">ions </w:t>
      </w:r>
      <w:r w:rsidRPr="00C90418">
        <w:rPr>
          <w:rStyle w:val="StyleBoldUnderline"/>
        </w:rPr>
        <w:t>does not ensure the achievement of what one intends</w:t>
      </w:r>
      <w:r w:rsidRPr="00C90418">
        <w:rPr>
          <w:rFonts w:ascii="Times New Roman" w:hAnsi="Times New Roman"/>
          <w:b/>
          <w:smallCaps/>
          <w:u w:val="single"/>
        </w:rPr>
        <w:t>.</w:t>
      </w:r>
      <w:r w:rsidRPr="00C90418">
        <w:rPr>
          <w:rFonts w:ascii="Times New Roman" w:hAnsi="Times New Roman"/>
          <w:smallCaps/>
          <w:sz w:val="16"/>
        </w:rPr>
        <w:t xml:space="preserve"> </w:t>
      </w:r>
      <w:r w:rsidRPr="00C90418">
        <w:rPr>
          <w:rFonts w:ascii="Times New Roman" w:hAnsi="Times New Roman"/>
          <w:sz w:val="16"/>
        </w:rPr>
        <w:t>Abjuring violence or refusing to make common cause with morally comprised parties may seem like the right thing, but</w:t>
      </w:r>
      <w:r w:rsidRPr="00C90418">
        <w:rPr>
          <w:rFonts w:ascii="Times New Roman" w:hAnsi="Times New Roman"/>
          <w:smallCaps/>
          <w:sz w:val="16"/>
        </w:rPr>
        <w:t xml:space="preserve"> </w:t>
      </w:r>
      <w:r w:rsidRPr="00C90418">
        <w:rPr>
          <w:rStyle w:val="StyleBoldUnderline"/>
        </w:rPr>
        <w:t>if such tactics entail impotence, then</w:t>
      </w:r>
      <w:r w:rsidRPr="00C90418">
        <w:rPr>
          <w:rStyle w:val="StyleBoldUnderline"/>
          <w:highlight w:val="yellow"/>
        </w:rPr>
        <w:t xml:space="preserve"> it is hard to view them as serving any moral good beyond</w:t>
      </w:r>
      <w:r w:rsidRPr="00C90418">
        <w:rPr>
          <w:rStyle w:val="StyleBoldUnderline"/>
        </w:rPr>
        <w:t xml:space="preserve"> the </w:t>
      </w:r>
      <w:r w:rsidRPr="00C90418">
        <w:rPr>
          <w:rStyle w:val="StyleBoldUnderline"/>
          <w:highlight w:val="yellow"/>
        </w:rPr>
        <w:t>clean conscience</w:t>
      </w:r>
      <w:r w:rsidRPr="00C90418">
        <w:rPr>
          <w:rStyle w:val="StyleBoldUnderline"/>
        </w:rPr>
        <w:t xml:space="preserve"> of their supporters; (2) it fails to see that in a world of real violence and injustice, moral purity</w:t>
      </w:r>
      <w:r w:rsidRPr="00C90418">
        <w:rPr>
          <w:rFonts w:ascii="Times New Roman" w:hAnsi="Times New Roman"/>
          <w:smallCaps/>
          <w:sz w:val="16"/>
        </w:rPr>
        <w:t xml:space="preserve"> </w:t>
      </w:r>
      <w:r w:rsidRPr="00C90418">
        <w:rPr>
          <w:rFonts w:ascii="Times New Roman" w:hAnsi="Times New Roman"/>
          <w:sz w:val="16"/>
        </w:rPr>
        <w:t>is not simply a form of powerlessness, it</w:t>
      </w:r>
      <w:r w:rsidRPr="00C90418">
        <w:rPr>
          <w:rFonts w:ascii="Times New Roman" w:hAnsi="Times New Roman"/>
          <w:smallCaps/>
          <w:sz w:val="16"/>
        </w:rPr>
        <w:t xml:space="preserve"> </w:t>
      </w:r>
      <w:r w:rsidRPr="00C90418">
        <w:rPr>
          <w:rStyle w:val="StyleBoldUnderline"/>
        </w:rPr>
        <w:t>is often a form of complicity in injustice</w:t>
      </w:r>
      <w:r w:rsidRPr="00C90418">
        <w:rPr>
          <w:rFonts w:ascii="Times New Roman" w:hAnsi="Times New Roman"/>
          <w:b/>
          <w:smallCaps/>
          <w:u w:val="single"/>
        </w:rPr>
        <w:t>.</w:t>
      </w:r>
      <w:r w:rsidRPr="00C90418">
        <w:rPr>
          <w:rFonts w:ascii="Times New Roman" w:hAnsi="Times New Roman"/>
          <w:smallCaps/>
          <w:sz w:val="16"/>
        </w:rPr>
        <w:t xml:space="preserve"> </w:t>
      </w:r>
      <w:r w:rsidRPr="00C90418">
        <w:rPr>
          <w:rFonts w:ascii="Times New Roman" w:hAnsi="Times New Roman"/>
          <w:sz w:val="16"/>
        </w:rPr>
        <w:t>This is why, from the standpoint of politics-as opposed to religion-pacifism is always a potentially immoral stand. In categorically repudiating violence, it refuses in principle to oppose certain violent injustices with any effect; and (3</w:t>
      </w:r>
      <w:r w:rsidRPr="00C90418">
        <w:rPr>
          <w:rStyle w:val="StyleBoldUnderline"/>
        </w:rPr>
        <w:t xml:space="preserve">) </w:t>
      </w:r>
      <w:r w:rsidRPr="00C90418">
        <w:rPr>
          <w:rStyle w:val="StyleBoldUnderline"/>
          <w:highlight w:val="yellow"/>
        </w:rPr>
        <w:t>it fails to see</w:t>
      </w:r>
      <w:r w:rsidRPr="00C90418">
        <w:rPr>
          <w:rStyle w:val="StyleBoldUnderline"/>
        </w:rPr>
        <w:t xml:space="preserve"> that politics is as much about </w:t>
      </w:r>
      <w:r w:rsidRPr="00C90418">
        <w:rPr>
          <w:rStyle w:val="StyleBoldUnderline"/>
          <w:highlight w:val="yellow"/>
        </w:rPr>
        <w:t>unintended consequence</w:t>
      </w:r>
      <w:r w:rsidRPr="00C90418">
        <w:rPr>
          <w:rStyle w:val="StyleBoldUnderline"/>
          <w:bCs w:val="0"/>
          <w:sz w:val="16"/>
        </w:rPr>
        <w:t>s</w:t>
      </w:r>
      <w:r w:rsidRPr="00C90418">
        <w:rPr>
          <w:rStyle w:val="StyleBoldUnderline"/>
          <w:highlight w:val="yellow"/>
        </w:rPr>
        <w:t xml:space="preserve"> </w:t>
      </w:r>
      <w:r w:rsidRPr="00C90418">
        <w:rPr>
          <w:rStyle w:val="StyleBoldUnderline"/>
        </w:rPr>
        <w:t xml:space="preserve">as </w:t>
      </w:r>
      <w:r w:rsidRPr="00C90418">
        <w:rPr>
          <w:rStyle w:val="StyleBoldUnderline"/>
          <w:bCs w:val="0"/>
          <w:sz w:val="16"/>
        </w:rPr>
        <w:t>it is about</w:t>
      </w:r>
      <w:r w:rsidRPr="00C90418">
        <w:rPr>
          <w:rStyle w:val="StyleBoldUnderline"/>
        </w:rPr>
        <w:t xml:space="preserve"> intent</w:t>
      </w:r>
      <w:r w:rsidRPr="00C90418">
        <w:rPr>
          <w:rStyle w:val="StyleBoldUnderline"/>
          <w:bCs w:val="0"/>
          <w:sz w:val="16"/>
        </w:rPr>
        <w:t>ions</w:t>
      </w:r>
      <w:r w:rsidRPr="00C90418">
        <w:rPr>
          <w:rStyle w:val="StyleBoldUnderline"/>
        </w:rPr>
        <w:t xml:space="preserve">; it is </w:t>
      </w:r>
      <w:r w:rsidRPr="00C90418">
        <w:rPr>
          <w:rFonts w:ascii="Times New Roman" w:hAnsi="Times New Roman"/>
          <w:sz w:val="16"/>
        </w:rPr>
        <w:t>the</w:t>
      </w:r>
      <w:r w:rsidRPr="00C90418">
        <w:rPr>
          <w:rStyle w:val="StyleBoldUnderline"/>
        </w:rPr>
        <w:t xml:space="preserve"> effects of action, rather than the motives</w:t>
      </w:r>
      <w:r w:rsidRPr="00C90418">
        <w:rPr>
          <w:rFonts w:ascii="Times New Roman" w:hAnsi="Times New Roman"/>
          <w:smallCaps/>
          <w:sz w:val="16"/>
        </w:rPr>
        <w:t xml:space="preserve"> </w:t>
      </w:r>
      <w:r w:rsidRPr="00C90418">
        <w:rPr>
          <w:rFonts w:ascii="Times New Roman" w:hAnsi="Times New Roman"/>
          <w:sz w:val="16"/>
        </w:rPr>
        <w:t>of action,</w:t>
      </w:r>
      <w:r w:rsidRPr="00C90418">
        <w:rPr>
          <w:rFonts w:ascii="Times New Roman" w:hAnsi="Times New Roman"/>
          <w:smallCaps/>
          <w:sz w:val="16"/>
        </w:rPr>
        <w:t xml:space="preserve"> </w:t>
      </w:r>
      <w:r w:rsidRPr="00C90418">
        <w:rPr>
          <w:rStyle w:val="StyleBoldUnderline"/>
        </w:rPr>
        <w:t>that is most significant</w:t>
      </w:r>
      <w:r w:rsidRPr="00C90418">
        <w:rPr>
          <w:rFonts w:ascii="Times New Roman" w:hAnsi="Times New Roman"/>
          <w:sz w:val="16"/>
        </w:rPr>
        <w:t>. Just as the alignment with “good” may engender impotence,</w:t>
      </w:r>
      <w:r w:rsidRPr="00C90418">
        <w:rPr>
          <w:rFonts w:ascii="Times New Roman" w:hAnsi="Times New Roman"/>
          <w:smallCaps/>
          <w:sz w:val="16"/>
        </w:rPr>
        <w:t xml:space="preserve"> </w:t>
      </w:r>
      <w:r w:rsidRPr="00C90418">
        <w:rPr>
          <w:rStyle w:val="StyleBoldUnderline"/>
        </w:rPr>
        <w:t xml:space="preserve">it is often the pursuit of “good” that generates evil. This is the lesson of communism in the twentieth century: </w:t>
      </w:r>
      <w:r w:rsidRPr="00C90418">
        <w:rPr>
          <w:rStyle w:val="StyleBoldUnderline"/>
          <w:highlight w:val="yellow"/>
        </w:rPr>
        <w:t xml:space="preserve">it is not enough that </w:t>
      </w:r>
      <w:r w:rsidRPr="00C90418">
        <w:rPr>
          <w:rStyle w:val="StyleBoldUnderline"/>
        </w:rPr>
        <w:t>one’s</w:t>
      </w:r>
      <w:r w:rsidRPr="00C90418">
        <w:rPr>
          <w:rStyle w:val="StyleBoldUnderline"/>
          <w:highlight w:val="yellow"/>
        </w:rPr>
        <w:t xml:space="preserve"> goals be</w:t>
      </w:r>
      <w:r w:rsidRPr="00C90418">
        <w:rPr>
          <w:rStyle w:val="StyleBoldUnderline"/>
        </w:rPr>
        <w:t xml:space="preserve"> sincere or </w:t>
      </w:r>
      <w:r w:rsidRPr="00C90418">
        <w:rPr>
          <w:rStyle w:val="StyleBoldUnderline"/>
          <w:highlight w:val="yellow"/>
        </w:rPr>
        <w:t>idealistic;</w:t>
      </w:r>
      <w:r w:rsidRPr="00C90418">
        <w:rPr>
          <w:rStyle w:val="StyleBoldUnderline"/>
        </w:rPr>
        <w:t xml:space="preserve"> </w:t>
      </w:r>
      <w:r w:rsidRPr="00C90418">
        <w:rPr>
          <w:rStyle w:val="StyleBoldUnderline"/>
          <w:highlight w:val="yellow"/>
        </w:rPr>
        <w:t>it is</w:t>
      </w:r>
      <w:r w:rsidRPr="00C90418">
        <w:rPr>
          <w:rStyle w:val="StyleBoldUnderline"/>
        </w:rPr>
        <w:t xml:space="preserve"> equally </w:t>
      </w:r>
      <w:r w:rsidRPr="00C90418">
        <w:rPr>
          <w:rStyle w:val="StyleBoldUnderline"/>
          <w:highlight w:val="yellow"/>
        </w:rPr>
        <w:t>important</w:t>
      </w:r>
      <w:r w:rsidRPr="00C90418">
        <w:rPr>
          <w:rStyle w:val="StyleBoldUnderline"/>
        </w:rPr>
        <w:t xml:space="preserve">, always, </w:t>
      </w:r>
      <w:r w:rsidRPr="00C90418">
        <w:rPr>
          <w:rStyle w:val="StyleBoldUnderline"/>
          <w:highlight w:val="yellow"/>
        </w:rPr>
        <w:t>to ask</w:t>
      </w:r>
      <w:r w:rsidRPr="00C90418">
        <w:rPr>
          <w:rStyle w:val="StyleBoldUnderline"/>
        </w:rPr>
        <w:t xml:space="preserve"> about the </w:t>
      </w:r>
      <w:r w:rsidRPr="00C90418">
        <w:rPr>
          <w:rStyle w:val="StyleBoldUnderline"/>
          <w:highlight w:val="yellow"/>
        </w:rPr>
        <w:t>effects</w:t>
      </w:r>
      <w:r w:rsidRPr="00C90418">
        <w:rPr>
          <w:rStyle w:val="StyleBoldUnderline"/>
        </w:rPr>
        <w:t xml:space="preserve"> of pursuing these goals and to judge these effects in pragmatic</w:t>
      </w:r>
      <w:r w:rsidRPr="00C90418">
        <w:rPr>
          <w:rFonts w:ascii="Times New Roman" w:hAnsi="Times New Roman"/>
          <w:smallCaps/>
          <w:sz w:val="16"/>
        </w:rPr>
        <w:t xml:space="preserve"> </w:t>
      </w:r>
      <w:r w:rsidRPr="00C90418">
        <w:rPr>
          <w:rFonts w:ascii="Times New Roman" w:hAnsi="Times New Roman"/>
          <w:sz w:val="16"/>
        </w:rPr>
        <w:t xml:space="preserve">and historically contextualized </w:t>
      </w:r>
      <w:r w:rsidRPr="00C90418">
        <w:rPr>
          <w:rStyle w:val="StyleBoldUnderline"/>
        </w:rPr>
        <w:t xml:space="preserve">ways. Moral </w:t>
      </w:r>
      <w:r w:rsidRPr="00C90418">
        <w:rPr>
          <w:rStyle w:val="StyleBoldUnderline"/>
          <w:sz w:val="28"/>
          <w:szCs w:val="28"/>
          <w:highlight w:val="yellow"/>
        </w:rPr>
        <w:t>absolutism inhibits this</w:t>
      </w:r>
      <w:r w:rsidRPr="00C90418">
        <w:rPr>
          <w:rFonts w:ascii="Times New Roman" w:hAnsi="Times New Roman"/>
          <w:b/>
          <w:smallCaps/>
          <w:u w:val="single"/>
        </w:rPr>
        <w:t xml:space="preserve"> </w:t>
      </w:r>
      <w:r w:rsidRPr="00C90418">
        <w:rPr>
          <w:rStyle w:val="StyleBoldUnderline"/>
        </w:rPr>
        <w:t>judgment.</w:t>
      </w:r>
      <w:r w:rsidRPr="00C90418">
        <w:rPr>
          <w:rFonts w:ascii="Times New Roman" w:hAnsi="Times New Roman"/>
          <w:smallCaps/>
          <w:sz w:val="16"/>
        </w:rPr>
        <w:t xml:space="preserve"> </w:t>
      </w:r>
      <w:r w:rsidRPr="00C90418">
        <w:rPr>
          <w:rFonts w:ascii="Times New Roman" w:hAnsi="Times New Roman"/>
          <w:sz w:val="16"/>
        </w:rPr>
        <w:t>It alienates those who are not true believers. It promotes arrogance</w:t>
      </w:r>
      <w:r w:rsidRPr="00C90418">
        <w:rPr>
          <w:rFonts w:ascii="Times New Roman" w:hAnsi="Times New Roman"/>
          <w:smallCaps/>
          <w:sz w:val="16"/>
        </w:rPr>
        <w:t xml:space="preserve">. </w:t>
      </w:r>
      <w:r w:rsidRPr="00C90418">
        <w:rPr>
          <w:rStyle w:val="StyleBoldUnderline"/>
        </w:rPr>
        <w:t xml:space="preserve">And it undermines political effectiveness. </w:t>
      </w:r>
    </w:p>
    <w:p w:rsidR="00B05407" w:rsidRDefault="00B05407" w:rsidP="003768FF"/>
    <w:p w:rsidR="00B05407" w:rsidRDefault="00B05407" w:rsidP="003768FF"/>
    <w:p w:rsidR="00670A61" w:rsidRDefault="00B05407" w:rsidP="00B05407">
      <w:pPr>
        <w:pStyle w:val="Heading4"/>
      </w:pPr>
      <w:r>
        <w:lastRenderedPageBreak/>
        <w:t xml:space="preserve">(  ) Oil not key. Plan narrowly lifts for oil – rest of the conditions remain in place. No proof plan kills the conditions or that the rest of the squo QPQ’s on human rights can’t work. </w:t>
      </w:r>
    </w:p>
    <w:p w:rsidR="00670A61" w:rsidRDefault="00670A61" w:rsidP="00670A61"/>
    <w:p w:rsidR="00670A61" w:rsidRDefault="00670A61" w:rsidP="00670A61">
      <w:pPr>
        <w:pStyle w:val="Heading4"/>
      </w:pPr>
      <w:r>
        <w:t>(  ) Only plan solves their internal net benefit. E</w:t>
      </w:r>
      <w:r>
        <w:t>mbarg</w:t>
      </w:r>
      <w:r>
        <w:t>o helps oppression.</w:t>
      </w:r>
    </w:p>
    <w:p w:rsidR="00670A61" w:rsidRDefault="00670A61" w:rsidP="00670A61">
      <w:r>
        <w:t xml:space="preserve"> </w:t>
      </w:r>
    </w:p>
    <w:p w:rsidR="00670A61" w:rsidRDefault="00670A61" w:rsidP="00670A61">
      <w:pPr>
        <w:rPr>
          <w:rStyle w:val="StyleStyleBold12pt"/>
        </w:rPr>
      </w:pPr>
      <w:r>
        <w:rPr>
          <w:rStyle w:val="StyleStyleBold12pt"/>
        </w:rPr>
        <w:t xml:space="preserve">Keenan 9– </w:t>
      </w:r>
    </w:p>
    <w:p w:rsidR="00670A61" w:rsidRPr="00670A61" w:rsidRDefault="00670A61" w:rsidP="00670A61">
      <w:pPr>
        <w:rPr>
          <w:rStyle w:val="StyleStyleBold12pt"/>
          <w:b w:val="0"/>
          <w:sz w:val="16"/>
          <w:szCs w:val="16"/>
        </w:rPr>
      </w:pPr>
      <w:r w:rsidRPr="00670A61">
        <w:rPr>
          <w:sz w:val="16"/>
          <w:szCs w:val="16"/>
        </w:rPr>
        <w:t xml:space="preserve">John Keenan, John Keenan is a freelance writer. His work has been published in the Guardian, New Statesman, Times Literary Supplement, Literary Review and Catholic Herald, (“Cuba’s embargo must go”, theguardian, November 24 2009, </w:t>
      </w:r>
      <w:hyperlink r:id="rId9" w:history="1">
        <w:r w:rsidRPr="00670A61">
          <w:rPr>
            <w:rStyle w:val="Hyperlink"/>
            <w:sz w:val="16"/>
            <w:szCs w:val="16"/>
          </w:rPr>
          <w:t>http://www.guardian.co.uk/commentisfree/cifamerica/2009/nov/23/embargo-cuba-human-rights</w:t>
        </w:r>
      </w:hyperlink>
      <w:r w:rsidRPr="00670A61">
        <w:rPr>
          <w:sz w:val="16"/>
          <w:szCs w:val="16"/>
        </w:rPr>
        <w:t>, Accessed: 7/3/2013, EH)</w:t>
      </w:r>
    </w:p>
    <w:p w:rsidR="00670A61" w:rsidRDefault="00670A61" w:rsidP="00670A61">
      <w:pPr>
        <w:rPr>
          <w:sz w:val="16"/>
        </w:rPr>
      </w:pPr>
    </w:p>
    <w:p w:rsidR="00670A61" w:rsidRPr="00F55AB6" w:rsidRDefault="00670A61" w:rsidP="00670A61">
      <w:pPr>
        <w:rPr>
          <w:sz w:val="16"/>
        </w:rPr>
      </w:pPr>
      <w:r w:rsidRPr="00F55AB6">
        <w:rPr>
          <w:sz w:val="16"/>
        </w:rPr>
        <w:t xml:space="preserve">This month Europe celebrated the twentieth anniversary of the collapse of the iron curtain. Tribute was paid the role the US played in helping to speed the demise of totalitarian regimes. But just 90 miles off the coast of Florida, </w:t>
      </w:r>
      <w:r w:rsidRPr="00BE05EA">
        <w:rPr>
          <w:rStyle w:val="StyleBoldUnderline"/>
        </w:rPr>
        <w:t xml:space="preserve">the </w:t>
      </w:r>
      <w:r w:rsidRPr="00B05407">
        <w:rPr>
          <w:rStyle w:val="StyleBoldUnderline"/>
          <w:highlight w:val="yellow"/>
        </w:rPr>
        <w:t>Cuban government continues to ruthlessly suppress</w:t>
      </w:r>
      <w:r w:rsidRPr="00BE05EA">
        <w:rPr>
          <w:rStyle w:val="StyleBoldUnderline"/>
        </w:rPr>
        <w:t xml:space="preserve"> any sign of dissent</w:t>
      </w:r>
      <w:r w:rsidRPr="00F55AB6">
        <w:rPr>
          <w:sz w:val="16"/>
        </w:rPr>
        <w:t xml:space="preserve"> - </w:t>
      </w:r>
      <w:r w:rsidRPr="00B05407">
        <w:rPr>
          <w:rStyle w:val="StyleBoldUnderline"/>
          <w:highlight w:val="yellow"/>
        </w:rPr>
        <w:t>and the US</w:t>
      </w:r>
      <w:r w:rsidRPr="00F55AB6">
        <w:rPr>
          <w:sz w:val="16"/>
        </w:rPr>
        <w:t xml:space="preserve"> administration's misguided </w:t>
      </w:r>
      <w:r w:rsidRPr="00B05407">
        <w:rPr>
          <w:rStyle w:val="StyleBoldUnderline"/>
          <w:highlight w:val="yellow"/>
        </w:rPr>
        <w:t>embargo</w:t>
      </w:r>
      <w:r>
        <w:t xml:space="preserve"> </w:t>
      </w:r>
      <w:r w:rsidRPr="00F55AB6">
        <w:rPr>
          <w:sz w:val="16"/>
        </w:rPr>
        <w:t xml:space="preserve">merely </w:t>
      </w:r>
      <w:r w:rsidRPr="00B05407">
        <w:rPr>
          <w:rStyle w:val="StyleBoldUnderline"/>
          <w:highlight w:val="yellow"/>
        </w:rPr>
        <w:t>strengthens the dictatorship's hand</w:t>
      </w:r>
      <w:r w:rsidRPr="00F55AB6">
        <w:rPr>
          <w:sz w:val="16"/>
        </w:rPr>
        <w:t>.</w:t>
      </w:r>
      <w:r w:rsidRPr="00816F3D">
        <w:rPr>
          <w:sz w:val="12"/>
        </w:rPr>
        <w:t xml:space="preserve">¶ </w:t>
      </w:r>
      <w:r w:rsidRPr="00F55AB6">
        <w:rPr>
          <w:sz w:val="16"/>
        </w:rPr>
        <w:t xml:space="preserve">Now </w:t>
      </w:r>
      <w:r w:rsidRPr="00F55AB6">
        <w:rPr>
          <w:u w:val="single"/>
        </w:rPr>
        <w:t>Human Rights Watch</w:t>
      </w:r>
      <w:r>
        <w:t xml:space="preserve"> </w:t>
      </w:r>
      <w:r w:rsidRPr="00F55AB6">
        <w:rPr>
          <w:sz w:val="16"/>
        </w:rPr>
        <w:t>(HRW), the New York-based NGO, has called for the US to scrap its failed policy in favour of "more effective forms of pressure". HRW's new report, New Castro, Same Cuba, proves that Raul Castro shares his brother's extreme distaste for opposition.</w:t>
      </w:r>
      <w:r w:rsidRPr="00816F3D">
        <w:rPr>
          <w:sz w:val="12"/>
        </w:rPr>
        <w:t xml:space="preserve">¶ </w:t>
      </w:r>
      <w:r w:rsidRPr="00F55AB6">
        <w:rPr>
          <w:sz w:val="16"/>
        </w:rPr>
        <w:t xml:space="preserve">Since taking the reins of power from his ailing sibling in 2006, </w:t>
      </w:r>
      <w:r w:rsidRPr="00B05407">
        <w:rPr>
          <w:rStyle w:val="StyleBoldUnderline"/>
          <w:highlight w:val="yellow"/>
        </w:rPr>
        <w:t>Raul has deepened the repression</w:t>
      </w:r>
      <w:r w:rsidRPr="00816F3D">
        <w:rPr>
          <w:rStyle w:val="StyleBoldUnderline"/>
        </w:rPr>
        <w:t xml:space="preserve"> of his opponents</w:t>
      </w:r>
      <w:r w:rsidRPr="00F55AB6">
        <w:rPr>
          <w:sz w:val="16"/>
        </w:rPr>
        <w:t xml:space="preserve">, particularly </w:t>
      </w:r>
      <w:r w:rsidRPr="00BE18B2">
        <w:rPr>
          <w:rStyle w:val="StyleBoldUnderline"/>
          <w:highlight w:val="yellow"/>
        </w:rPr>
        <w:t>through the vigorous use</w:t>
      </w:r>
      <w:r w:rsidRPr="00816F3D">
        <w:rPr>
          <w:rStyle w:val="StyleBoldUnderline"/>
        </w:rPr>
        <w:t xml:space="preserve"> of a provision in </w:t>
      </w:r>
      <w:r w:rsidRPr="00BE18B2">
        <w:rPr>
          <w:rStyle w:val="StyleBoldUnderline"/>
          <w:highlight w:val="yellow"/>
        </w:rPr>
        <w:t>the criminal code</w:t>
      </w:r>
      <w:r w:rsidRPr="00816F3D">
        <w:rPr>
          <w:rStyle w:val="StyleBoldUnderline"/>
        </w:rPr>
        <w:t xml:space="preserve"> which allows people to be jailed if it is suspected that they might commit a crime in the future</w:t>
      </w:r>
      <w:r w:rsidRPr="00F55AB6">
        <w:rPr>
          <w:sz w:val="16"/>
        </w:rPr>
        <w:t xml:space="preserve">. The catch-all pre-criminal state of "dangerousness" is defined as any behaviour that contradicts socialist norms. HRW's report states that more than 40 </w:t>
      </w:r>
      <w:r w:rsidRPr="00816F3D">
        <w:rPr>
          <w:rStyle w:val="StyleBoldUnderline"/>
        </w:rPr>
        <w:t>people have been jailed for</w:t>
      </w:r>
      <w:r>
        <w:t xml:space="preserve"> </w:t>
      </w:r>
      <w:r w:rsidRPr="00F55AB6">
        <w:rPr>
          <w:sz w:val="16"/>
        </w:rPr>
        <w:t xml:space="preserve">"dangerousness", including </w:t>
      </w:r>
      <w:r w:rsidRPr="00816F3D">
        <w:rPr>
          <w:rStyle w:val="StyleBoldUnderline"/>
        </w:rPr>
        <w:t>handing out copies of the Universal Declaration of Human Rights</w:t>
      </w:r>
      <w:r>
        <w:t xml:space="preserve">, </w:t>
      </w:r>
      <w:r w:rsidRPr="00F55AB6">
        <w:rPr>
          <w:sz w:val="16"/>
        </w:rPr>
        <w:t>staging rallies, and attempting to form independent trade unions.</w:t>
      </w:r>
      <w:r w:rsidRPr="00816F3D">
        <w:rPr>
          <w:sz w:val="12"/>
        </w:rPr>
        <w:t xml:space="preserve">¶ </w:t>
      </w:r>
      <w:r w:rsidRPr="00816F3D">
        <w:rPr>
          <w:rStyle w:val="StyleBoldUnderline"/>
        </w:rPr>
        <w:t>HRW has called for the embargo to be scrapped</w:t>
      </w:r>
      <w:r>
        <w:t xml:space="preserve"> </w:t>
      </w:r>
      <w:r w:rsidRPr="00F55AB6">
        <w:rPr>
          <w:sz w:val="16"/>
        </w:rPr>
        <w:t>and replaced by a multi-lateral coalition comprised of the US, the EU, Canada, and Latin American to pressure Cuba to immediately and unconditionally release its political prisoners. The coalition, HRW says, should give the Cuban government six months to meet this demand or face sanctions, travel bans and asset freezes.</w:t>
      </w:r>
      <w:r w:rsidRPr="00816F3D">
        <w:rPr>
          <w:sz w:val="12"/>
        </w:rPr>
        <w:t xml:space="preserve">¶ </w:t>
      </w:r>
      <w:r w:rsidRPr="00F55AB6">
        <w:rPr>
          <w:sz w:val="16"/>
        </w:rPr>
        <w:t>The report was published in a week which saw the 64-year-old Cuban dissident Martha Beatriz Roque end her hunger strike over fears for her health. Roque and five other dissidents staged a sit-in protest 40 days ago, complaining that government agents stole a camera from her.</w:t>
      </w:r>
      <w:r w:rsidRPr="00816F3D">
        <w:rPr>
          <w:sz w:val="12"/>
        </w:rPr>
        <w:t xml:space="preserve">¶ </w:t>
      </w:r>
      <w:r w:rsidRPr="00F55AB6">
        <w:rPr>
          <w:sz w:val="16"/>
        </w:rPr>
        <w:t>A statement issued by the protesters explained: "The camera we want back is not the final purpose of this protest, it is a symbol of our rights and the rights of the people, which day after day are violated by government actions."</w:t>
      </w:r>
      <w:r w:rsidRPr="00816F3D">
        <w:rPr>
          <w:sz w:val="12"/>
        </w:rPr>
        <w:t xml:space="preserve">¶ </w:t>
      </w:r>
      <w:r w:rsidRPr="00F55AB6">
        <w:rPr>
          <w:sz w:val="16"/>
        </w:rPr>
        <w:t>And this weekend the husband of the dissident blogger Yoani Sanchez said he was attacked by government supporters as he waited to confront state security agents accused of detaining and beating his wife two weeks ago.</w:t>
      </w:r>
      <w:r w:rsidRPr="00816F3D">
        <w:rPr>
          <w:sz w:val="12"/>
        </w:rPr>
        <w:t xml:space="preserve">¶ </w:t>
      </w:r>
      <w:r w:rsidRPr="00F55AB6">
        <w:rPr>
          <w:sz w:val="16"/>
        </w:rPr>
        <w:t>The intimidation, persecution and incarceration of the Castro government's opponents is ignored by those who like to believe that Cuba is a plucky little island standing up to the might of Uncle Sam. This ignorant and patronising view allows the dictatorship to manipulate the policies of foreign governments in its favour.</w:t>
      </w:r>
      <w:r w:rsidRPr="00816F3D">
        <w:rPr>
          <w:sz w:val="12"/>
        </w:rPr>
        <w:t xml:space="preserve">¶ </w:t>
      </w:r>
      <w:r w:rsidRPr="00816F3D">
        <w:rPr>
          <w:rStyle w:val="StyleBoldUnderline"/>
        </w:rPr>
        <w:t>When North Korea and Burma ruthlessly extinguish any dissent they are rightly castigated as pariah states. When Cuba does the same, the world looks away.</w:t>
      </w:r>
      <w:r w:rsidRPr="00816F3D">
        <w:rPr>
          <w:sz w:val="12"/>
          <w:u w:val="single"/>
        </w:rPr>
        <w:t xml:space="preserve">¶ </w:t>
      </w:r>
      <w:r w:rsidRPr="00F55AB6">
        <w:rPr>
          <w:sz w:val="16"/>
        </w:rPr>
        <w:t>The co-called Cuban exiles in Miami and New Jersey need to drop their noisy support for the US policy of regime change - it serves only to shore up the government they despise.</w:t>
      </w:r>
      <w:r w:rsidRPr="00816F3D">
        <w:rPr>
          <w:sz w:val="12"/>
        </w:rPr>
        <w:t xml:space="preserve">¶ </w:t>
      </w:r>
      <w:r w:rsidRPr="00F55AB6">
        <w:rPr>
          <w:sz w:val="16"/>
        </w:rPr>
        <w:t>Anyone who cares about human rights should encourage their governments to take up HRW's call for a new unified approach to Cuba's human rights failures. The Cuban government will change its ways only if it is forced to.</w:t>
      </w:r>
      <w:r w:rsidRPr="00816F3D">
        <w:rPr>
          <w:sz w:val="12"/>
        </w:rPr>
        <w:t xml:space="preserve">¶ </w:t>
      </w:r>
      <w:r w:rsidRPr="00F55AB6">
        <w:rPr>
          <w:sz w:val="16"/>
        </w:rPr>
        <w:t>Cuba ratified the Convention against Torture and Other Cruel, Inhuman or Degrading Treatment or Punishment in 1995. It has been allowed to flout that convention with impunity.</w:t>
      </w:r>
    </w:p>
    <w:p w:rsidR="00670A61" w:rsidRDefault="00670A61" w:rsidP="00670A61"/>
    <w:p w:rsidR="00670A61" w:rsidRDefault="00670A61" w:rsidP="00670A61"/>
    <w:p w:rsidR="00670A61" w:rsidRDefault="00670A61" w:rsidP="00670A61">
      <w:pPr>
        <w:pStyle w:val="Heading3"/>
      </w:pPr>
      <w:r>
        <w:lastRenderedPageBreak/>
        <w:t>Optional addition</w:t>
      </w:r>
      <w:r w:rsidR="003768FF">
        <w:t>s</w:t>
      </w:r>
      <w:r>
        <w:t xml:space="preserve"> to the 2AC or 1AR</w:t>
      </w:r>
    </w:p>
    <w:p w:rsidR="00670A61" w:rsidRDefault="00670A61" w:rsidP="00670A61"/>
    <w:p w:rsidR="003768FF" w:rsidRDefault="003768FF" w:rsidP="00670A61"/>
    <w:p w:rsidR="003768FF" w:rsidRDefault="003768FF" w:rsidP="003768FF">
      <w:pPr>
        <w:pStyle w:val="Heading4"/>
      </w:pPr>
      <w:r>
        <w:t xml:space="preserve">Cplan not solve – Embargo doesn’t boost </w:t>
      </w:r>
      <w:r w:rsidRPr="003768FF">
        <w:t>democracy or human rights.</w:t>
      </w:r>
    </w:p>
    <w:p w:rsidR="003768FF" w:rsidRPr="003768FF" w:rsidRDefault="003768FF" w:rsidP="003768FF">
      <w:pPr>
        <w:rPr>
          <w:b/>
          <w:iCs/>
        </w:rPr>
      </w:pPr>
    </w:p>
    <w:p w:rsidR="003768FF" w:rsidRPr="003768FF" w:rsidRDefault="003768FF" w:rsidP="003768FF">
      <w:pPr>
        <w:rPr>
          <w:bCs/>
        </w:rPr>
      </w:pPr>
      <w:r w:rsidRPr="003768FF">
        <w:rPr>
          <w:b/>
          <w:bCs/>
        </w:rPr>
        <w:t>Lewis 13</w:t>
      </w:r>
      <w:r w:rsidRPr="003768FF">
        <w:rPr>
          <w:bCs/>
        </w:rPr>
        <w:t xml:space="preserve"> Bill Lewis, Digital Journalist based in Washington, DC, United States, United States. Joined on Sep 23, 2012</w:t>
      </w:r>
    </w:p>
    <w:p w:rsidR="003768FF" w:rsidRPr="003768FF" w:rsidRDefault="003768FF" w:rsidP="003768FF">
      <w:pPr>
        <w:rPr>
          <w:bCs/>
          <w:sz w:val="16"/>
        </w:rPr>
      </w:pPr>
      <w:r w:rsidRPr="003768FF">
        <w:rPr>
          <w:bCs/>
          <w:sz w:val="16"/>
        </w:rPr>
        <w:t xml:space="preserve">Expertise in Personal finance, Books, Politics, Automotive, Internet (“Op-Ed: Why the United States should end its embargo on Cuba,” Digital Journal, April 17, 2013, </w:t>
      </w:r>
      <w:hyperlink r:id="rId10" w:history="1">
        <w:r w:rsidRPr="003768FF">
          <w:rPr>
            <w:rStyle w:val="Hyperlink"/>
            <w:sz w:val="16"/>
          </w:rPr>
          <w:t>http://digitaljournal.com/article/348218</w:t>
        </w:r>
      </w:hyperlink>
      <w:r w:rsidRPr="003768FF">
        <w:rPr>
          <w:bCs/>
          <w:sz w:val="16"/>
        </w:rPr>
        <w:t>, Date Accessed: June 28, 2013, SD)</w:t>
      </w:r>
      <w:r w:rsidRPr="003768FF">
        <w:rPr>
          <w:bCs/>
          <w:sz w:val="12"/>
        </w:rPr>
        <w:t>¶</w:t>
      </w:r>
      <w:r w:rsidRPr="003768FF">
        <w:rPr>
          <w:bCs/>
          <w:sz w:val="16"/>
        </w:rPr>
        <w:t xml:space="preserve"> For over 50 years the United States has held firm on its embargo against Cuba, even as the world condemned it for doing so. It is now time that the United States accept that the embargo has failed and move on.</w:t>
      </w:r>
      <w:r w:rsidRPr="003768FF">
        <w:rPr>
          <w:bCs/>
          <w:sz w:val="12"/>
        </w:rPr>
        <w:t>¶</w:t>
      </w:r>
      <w:r w:rsidRPr="003768FF">
        <w:rPr>
          <w:bCs/>
          <w:sz w:val="16"/>
        </w:rPr>
        <w:t xml:space="preserve"> When Fidel Castro came to power in 1959 and installed an authoritarian communist regime aligned with the Soviet Union, the United States began applying diplomatic and economic pressure to the small island nation 90 miles off of the Florida coast. After the Cuban Missile Crisis President John F. Kennedy took the pressure a step further by imposing a full trade embargo and urging US allies to do the same. At the time, the embargo seemed the logical thing to do in order to pressure Castro to make political reforms and to stop what many saw as an inevitable spread of communism during the height of the Cold War. Over 50 years later, however, many have begun to question the efficacy of the embargo and believe the time has come to end it.</w:t>
      </w:r>
      <w:r w:rsidRPr="003768FF">
        <w:rPr>
          <w:bCs/>
          <w:sz w:val="12"/>
        </w:rPr>
        <w:t>¶</w:t>
      </w:r>
      <w:r w:rsidRPr="003768FF">
        <w:rPr>
          <w:bCs/>
          <w:sz w:val="16"/>
        </w:rPr>
        <w:t xml:space="preserve"> Before going over the many reasons why the United States should end the embargo on Cuba it is important to understand the goal of the embargo – both past and present. The Council on Foreign Relations notes that the embargo was initially placed on Cuba in an attempt to pressure Havana into making democratic reforms and aligning itself with the United States, as opposed to the Soviet Union which it had allied with. In the aftermath of the Cuban Missile Crisis fears of Cuba being used as a forward base for the Soviet Union to threaten the United States and to spread communism in the region seemed to be fully realized – with some validity – and it seemed prudent for the United States and its allies to squash any possible threat that Cuba might represent. Since the fall of the Soviet Union, </w:t>
      </w:r>
      <w:r w:rsidRPr="003768FF">
        <w:rPr>
          <w:b/>
          <w:bCs/>
          <w:u w:val="single"/>
        </w:rPr>
        <w:t xml:space="preserve">the reason given for the continuation of the embargo has been </w:t>
      </w:r>
      <w:r w:rsidRPr="003768FF">
        <w:rPr>
          <w:sz w:val="16"/>
        </w:rPr>
        <w:t xml:space="preserve">twofold according to the Washington Times; </w:t>
      </w:r>
      <w:r w:rsidRPr="003768FF">
        <w:rPr>
          <w:b/>
          <w:bCs/>
          <w:u w:val="single"/>
        </w:rPr>
        <w:t xml:space="preserve">a continued desire </w:t>
      </w:r>
      <w:r w:rsidRPr="003768FF">
        <w:rPr>
          <w:sz w:val="16"/>
        </w:rPr>
        <w:t>to put pressure on Havana</w:t>
      </w:r>
      <w:r w:rsidRPr="003768FF">
        <w:rPr>
          <w:b/>
          <w:bCs/>
          <w:u w:val="single"/>
        </w:rPr>
        <w:t xml:space="preserve"> to make democratic reforms and end human rights violations,</w:t>
      </w:r>
      <w:r w:rsidRPr="003768FF">
        <w:rPr>
          <w:bCs/>
          <w:sz w:val="16"/>
        </w:rPr>
        <w:t xml:space="preserve"> and Cuba’s continued status as a supporter of terror organizations. Let us then review each of these in order to determine if the embargo has been effective and if its continuation is justified.</w:t>
      </w:r>
      <w:r w:rsidRPr="003768FF">
        <w:rPr>
          <w:bCs/>
          <w:sz w:val="12"/>
        </w:rPr>
        <w:t>¶</w:t>
      </w:r>
      <w:r w:rsidRPr="003768FF">
        <w:rPr>
          <w:bCs/>
          <w:sz w:val="16"/>
        </w:rPr>
        <w:t xml:space="preserve"> The first reason given for the continued embargo on Cuba is that it is the only way for the United States to put pressure on Havana to end human rights violations and make democratic reforms. Proponents further state that we have a moral responsibility to show our support for Cuban citizens through the embargo. While this seems to make sense on face value this argument falls apart under close scrutiny. To begin with, the embargo is not supported or enforced by the majority of the world. In fact, according to Brett Wilkins of the Digital Journal, “Israel and the tiny Pacific island nation of Palau (population 20,000)” were the only other nations to have voted against a resolution in the UN calling for an end to the embargo in 2012 (the 21st such annual resolution). This simple fact alone means that whatever effect we might hope the embargo would have toward pressuring Havana disappears. Cuba’s largest industry – tourism – is booming due to European and Canadian travelers who flock to the islands many beaches. Additionally, trade with countries like Venezuela ensure a steady supply of oil and the European Union has begun working on closer trade ties with Cuba. Even U.S. companies find it easy to circumvent the embargo by routing the trades through foreign branches. It cannot be denied, however, that Cuba’s economy has been affected by the embargo – even if not to the point that we would hope. In fact, Havana reports that they have lost more than a trillion dollars since the implementation of the embargo. The issue is, however, that even if the embargo had been fully enforced and crippling to the Cuban economy it would likely have failed because trade sanctions and embargoes are notoriously ineffectual at causing reform.</w:t>
      </w:r>
      <w:r w:rsidRPr="003768FF">
        <w:rPr>
          <w:bCs/>
          <w:sz w:val="12"/>
        </w:rPr>
        <w:t>¶</w:t>
      </w:r>
      <w:r w:rsidRPr="003768FF">
        <w:rPr>
          <w:bCs/>
          <w:sz w:val="16"/>
        </w:rPr>
        <w:t xml:space="preserve"> </w:t>
      </w:r>
      <w:r w:rsidRPr="003768FF">
        <w:rPr>
          <w:b/>
          <w:bCs/>
          <w:u w:val="single"/>
        </w:rPr>
        <w:t>The sad reality is that the first people to be hurt by any embargo are the innocent civilians</w:t>
      </w:r>
      <w:r w:rsidRPr="003768FF">
        <w:rPr>
          <w:bCs/>
          <w:sz w:val="16"/>
        </w:rPr>
        <w:t xml:space="preserve">; the very people who we are purportedly trying to help by forcing reforms. </w:t>
      </w:r>
      <w:r w:rsidRPr="003768FF">
        <w:rPr>
          <w:b/>
          <w:bCs/>
          <w:u w:val="single"/>
        </w:rPr>
        <w:t>When</w:t>
      </w:r>
      <w:r w:rsidRPr="003768FF">
        <w:rPr>
          <w:bCs/>
          <w:sz w:val="16"/>
        </w:rPr>
        <w:t xml:space="preserve"> a country such as </w:t>
      </w:r>
      <w:r w:rsidRPr="003768FF">
        <w:rPr>
          <w:b/>
          <w:bCs/>
          <w:u w:val="single"/>
        </w:rPr>
        <w:t>Cuba begins to feel the effect of an embargo they do not cut amenities for the leader or military</w:t>
      </w:r>
      <w:r w:rsidRPr="003768FF">
        <w:rPr>
          <w:bCs/>
          <w:sz w:val="16"/>
        </w:rPr>
        <w:t xml:space="preserve"> readiness – though Cuba did cut its military slightly when the embargoes were first put in place it was never truly a military threat and it’s military was never a concern; a look at nations like North Korea whose military is at the core of concerns is an indicator of the effect of sanctions on a country's military. </w:t>
      </w:r>
      <w:r w:rsidRPr="003768FF">
        <w:rPr>
          <w:b/>
          <w:bCs/>
          <w:u w:val="single"/>
        </w:rPr>
        <w:t>Instead they slash programs that improve the lives of their citizens.</w:t>
      </w:r>
      <w:r w:rsidRPr="003768FF">
        <w:rPr>
          <w:bCs/>
          <w:sz w:val="16"/>
        </w:rPr>
        <w:t xml:space="preserve"> </w:t>
      </w:r>
      <w:r w:rsidRPr="003768FF">
        <w:rPr>
          <w:b/>
          <w:bCs/>
          <w:u w:val="single"/>
        </w:rPr>
        <w:t>Worse, they then blame the United States for causing all of their economic woes; thus relieving them of the need to show action toward improving the situation. Therefore, rather than weakening Castro’s government through the sanctions as we had hoped, we in fact strengthen it</w:t>
      </w:r>
      <w:r w:rsidRPr="003768FF">
        <w:rPr>
          <w:bCs/>
          <w:sz w:val="16"/>
        </w:rPr>
        <w:t xml:space="preserve"> by allowing it to use the United States as a scapegoat. It is for this reason that human rights groups have actually called for an end to the embargo pointing to the hardship it causes the Cuban people without any real effect on the control the government has over them.</w:t>
      </w:r>
      <w:r w:rsidRPr="003768FF">
        <w:rPr>
          <w:bCs/>
          <w:sz w:val="12"/>
        </w:rPr>
        <w:t>¶</w:t>
      </w:r>
      <w:r w:rsidRPr="003768FF">
        <w:rPr>
          <w:bCs/>
          <w:sz w:val="16"/>
        </w:rPr>
        <w:t xml:space="preserve"> As for the moral responsibility that we have to stand with the citizens of Cuba against an oppressive regime, to put it simply, what a bunch of hogwash. If we really want to stand with the citizens of Cuba, then rather than imposing an embargo that has hurt the people while strengthening the government we should take the same stance we did with the Marshal Plan which was used in post World War II Europe. Faced with the same potential problem – the potential spread of communism – we poured millions of dollars of aid and trade into European nations to help them rebuild and get their economies strong again. We used the same tactic in South Korea and several other countries since; and it has continued to work gloriously. While the issue has changed since the fall of the USSR the solution remains the same. By allowing trade with Cuba and ensuring that the people gain access to the many great things that capitalism and democracy allow we give the best chance that the people will call for reforms. It won’t happen overnight and it won’t be easy; however, it will surely be more effective than an embargo that has been in place for over 50 years with no success whatsoever. Furthermore, given that Raul Castro has already begun making some reforms – albeit small ones – the time seems ripe for the US to make a move.</w:t>
      </w:r>
      <w:r w:rsidRPr="003768FF">
        <w:rPr>
          <w:bCs/>
          <w:sz w:val="12"/>
        </w:rPr>
        <w:t>¶</w:t>
      </w:r>
      <w:r w:rsidRPr="003768FF">
        <w:rPr>
          <w:bCs/>
          <w:sz w:val="16"/>
        </w:rPr>
        <w:t xml:space="preserve"> The final argument </w:t>
      </w:r>
      <w:r w:rsidRPr="003768FF">
        <w:rPr>
          <w:bCs/>
          <w:sz w:val="16"/>
        </w:rPr>
        <w:lastRenderedPageBreak/>
        <w:t>given for continuing the embargo is the fact that Cuba remains on the United State's list as a state sponsor of terrorist organizations for their supposed support of groups like FARC and the ELN. There are, however, a few issues with this line of thought. First of all, as the Council on Foreign Relations indicates many experts state that there is no proof that Cuba has supported these organizations. Second, while the United States labels these organizations terrorist groups others call them freedom fighters and would point out that the government they are fighting against – Columbia – is incredibly corrupt and has been accused of supporting drug cartels. In the end, however, both of these points are moot because of the third; which happens to be the same argument made above. If in fact Cuba is supporting these groups, and if in fact these groups are terrorist organizations our embargo against Cuba does nothing to stop them from supporting these groups and in fact may even prevent reforms that would lead to them ending any support currently given.</w:t>
      </w:r>
      <w:r w:rsidRPr="003768FF">
        <w:rPr>
          <w:bCs/>
          <w:sz w:val="12"/>
        </w:rPr>
        <w:t>¶</w:t>
      </w:r>
      <w:r w:rsidRPr="003768FF">
        <w:rPr>
          <w:bCs/>
          <w:sz w:val="16"/>
        </w:rPr>
        <w:t xml:space="preserve"> There are two more important reasons that we should end the embargo against Cuba. First, as I mentioned earlier in this article the United States stands alone – outside of the support of Israel and Palau – in enforcing this embargo; but more importantly </w:t>
      </w:r>
      <w:r w:rsidRPr="003768FF">
        <w:rPr>
          <w:b/>
          <w:bCs/>
          <w:u w:val="single"/>
        </w:rPr>
        <w:t>we stand alone in seeing any justification for it.</w:t>
      </w:r>
      <w:r w:rsidRPr="003768FF">
        <w:rPr>
          <w:bCs/>
          <w:sz w:val="16"/>
        </w:rPr>
        <w:t xml:space="preserve"> When we first began the embargo many nations stood with us because of the Cold War and the threat from the Soviet Union, however, since the fall of the USSR it has become a black eye for the United States. Rather than looking like a nation protecting its national interest – as is the right of any nation – the United States looks like a larger nation bullying a smaller neighbor because it doesn’t like their politics and the US has in fact been condemned by the UN for doing so. While this has yet to cause us any serious issues it does detract from the United States' international image which is an important part of any diplomatic effort they undertake.</w:t>
      </w:r>
      <w:r w:rsidRPr="003768FF">
        <w:rPr>
          <w:bCs/>
          <w:sz w:val="12"/>
        </w:rPr>
        <w:t>¶</w:t>
      </w:r>
      <w:r w:rsidRPr="003768FF">
        <w:rPr>
          <w:bCs/>
          <w:sz w:val="16"/>
        </w:rPr>
        <w:t xml:space="preserve"> Second, is the extreme cost of continuing the embargo. According to the CATO Institute the, “U.S. International Trade Commission estimates American losses alone from the embargo [are] as much as $1.2 billion annually.” Further, Forbes reports that “according to the Government Accountability Office, the U.S. government devotes hundreds of millions of dollars and tens of thousands of man-hours to administering the embargo each year” further increasing the cost. That’s a lot of money to be throwing at a policy that isn’t actually working.</w:t>
      </w:r>
      <w:r w:rsidRPr="003768FF">
        <w:rPr>
          <w:bCs/>
          <w:sz w:val="12"/>
        </w:rPr>
        <w:t>¶</w:t>
      </w:r>
      <w:r w:rsidRPr="003768FF">
        <w:rPr>
          <w:bCs/>
          <w:sz w:val="16"/>
        </w:rPr>
        <w:t xml:space="preserve"> No one will argue that reforms don’t need to take place in Cuba, however, the method we are choosing to use is not only ineffectual but actually hurts those we are trying to help. It is high time that we recognize the embargo for what it is – failed policy – and move on.</w:t>
      </w:r>
    </w:p>
    <w:p w:rsidR="003768FF" w:rsidRDefault="003768FF" w:rsidP="00670A61"/>
    <w:p w:rsidR="003768FF" w:rsidRDefault="003768FF" w:rsidP="00670A61"/>
    <w:p w:rsidR="00670A61" w:rsidRPr="00670A61" w:rsidRDefault="00670A61" w:rsidP="00670A61">
      <w:pPr>
        <w:pStyle w:val="Heading4"/>
      </w:pPr>
      <w:r w:rsidRPr="00670A61">
        <w:t xml:space="preserve">Lifting wouldn’t help Cuban dictatorship </w:t>
      </w:r>
    </w:p>
    <w:p w:rsidR="00670A61" w:rsidRDefault="00670A61" w:rsidP="00670A61"/>
    <w:p w:rsidR="00670A61" w:rsidRPr="00670A61" w:rsidRDefault="00670A61" w:rsidP="00670A61">
      <w:pPr>
        <w:rPr>
          <w:rStyle w:val="StyleStyleBold12pt"/>
        </w:rPr>
      </w:pPr>
      <w:r w:rsidRPr="00670A61">
        <w:rPr>
          <w:rStyle w:val="StyleStyleBold12pt"/>
        </w:rPr>
        <w:t xml:space="preserve">Taylor 13 </w:t>
      </w:r>
    </w:p>
    <w:p w:rsidR="00670A61" w:rsidRPr="00670A61" w:rsidRDefault="00670A61" w:rsidP="00670A61">
      <w:r w:rsidRPr="00670A61">
        <w:t xml:space="preserve">(Steven L. Taylor, Professor and Chair of Political Science at Troy University. Has a Ph.D. from The University of Texas. “More Evidence of the Silliness of US Policy Towards Cuba”. Outside the Beltway. April 9 2013, </w:t>
      </w:r>
      <w:hyperlink r:id="rId11" w:history="1">
        <w:r w:rsidRPr="00670A61">
          <w:rPr>
            <w:rStyle w:val="Hyperlink"/>
          </w:rPr>
          <w:t>http://www.outsidethebeltway.com/more-evidence-of-the-silliness-of-us-policy-towards-cuba/</w:t>
        </w:r>
      </w:hyperlink>
      <w:r w:rsidRPr="00670A61">
        <w:t>, accessed: 6/27/13, EH)</w:t>
      </w:r>
    </w:p>
    <w:p w:rsidR="00670A61" w:rsidRDefault="00670A61" w:rsidP="00670A61"/>
    <w:p w:rsidR="00670A61" w:rsidRDefault="00670A61" w:rsidP="00670A61">
      <w:pPr>
        <w:rPr>
          <w:sz w:val="18"/>
        </w:rPr>
      </w:pPr>
      <w:r w:rsidRPr="005A5061">
        <w:rPr>
          <w:sz w:val="18"/>
        </w:rPr>
        <w:t>A visit to Cuba by US pop singer Beyonce and her rap star husband Jay-Z is coming under scrutiny in connection with the US economic embargo.</w:t>
      </w:r>
      <w:r w:rsidRPr="00BE05EA">
        <w:rPr>
          <w:sz w:val="12"/>
        </w:rPr>
        <w:t xml:space="preserve">¶ </w:t>
      </w:r>
      <w:r w:rsidRPr="005A5061">
        <w:rPr>
          <w:sz w:val="18"/>
        </w:rPr>
        <w:t>[...]</w:t>
      </w:r>
      <w:r w:rsidRPr="00BE05EA">
        <w:rPr>
          <w:sz w:val="12"/>
        </w:rPr>
        <w:t xml:space="preserve">¶ </w:t>
      </w:r>
      <w:r w:rsidRPr="005A5061">
        <w:rPr>
          <w:sz w:val="18"/>
        </w:rPr>
        <w:t>Ileana Ros-Lehtinen and Mario Diaz-Balart, both members of Congress from Florida, asked the US treasury department to clarify what licence the two stars had obtained to travel to Cuba.</w:t>
      </w:r>
      <w:r w:rsidRPr="00BE05EA">
        <w:rPr>
          <w:sz w:val="12"/>
        </w:rPr>
        <w:t xml:space="preserve">¶ </w:t>
      </w:r>
      <w:r w:rsidRPr="0036600B">
        <w:rPr>
          <w:rStyle w:val="StyleBoldUnderline"/>
        </w:rPr>
        <w:t>"Cuba’s tourism industry is wholly state-controlled; therefore, US dollars spent on Cuban tourism directly fund the machinery of oppression</w:t>
      </w:r>
      <w:r w:rsidRPr="005A5061">
        <w:rPr>
          <w:sz w:val="18"/>
        </w:rPr>
        <w:t xml:space="preserve"> that brutally represses the Cuban people," they wrote.</w:t>
      </w:r>
      <w:r w:rsidRPr="00BE05EA">
        <w:rPr>
          <w:sz w:val="12"/>
        </w:rPr>
        <w:t xml:space="preserve">¶ </w:t>
      </w:r>
      <w:r w:rsidRPr="005A5061">
        <w:rPr>
          <w:sz w:val="18"/>
        </w:rPr>
        <w:t>[...]</w:t>
      </w:r>
      <w:r w:rsidRPr="00BE05EA">
        <w:rPr>
          <w:sz w:val="12"/>
        </w:rPr>
        <w:t xml:space="preserve">¶ </w:t>
      </w:r>
      <w:r w:rsidRPr="00DA4B75">
        <w:rPr>
          <w:b/>
          <w:u w:val="single"/>
        </w:rPr>
        <w:t>Americans are not allowed to visit Cuba</w:t>
      </w:r>
      <w:r>
        <w:t xml:space="preserve"> </w:t>
      </w:r>
      <w:r w:rsidRPr="005A5061">
        <w:rPr>
          <w:sz w:val="18"/>
        </w:rPr>
        <w:t xml:space="preserve">and spend money there </w:t>
      </w:r>
      <w:r w:rsidRPr="00DA4B75">
        <w:rPr>
          <w:b/>
          <w:u w:val="single"/>
        </w:rPr>
        <w:t>unless they have special</w:t>
      </w:r>
      <w:r>
        <w:t xml:space="preserve"> </w:t>
      </w:r>
      <w:r w:rsidRPr="005A5061">
        <w:rPr>
          <w:sz w:val="18"/>
        </w:rPr>
        <w:t xml:space="preserve">US government </w:t>
      </w:r>
      <w:r w:rsidRPr="00DA4B75">
        <w:rPr>
          <w:b/>
          <w:u w:val="single"/>
        </w:rPr>
        <w:t>permission</w:t>
      </w:r>
      <w:r>
        <w:t xml:space="preserve">, </w:t>
      </w:r>
      <w:r w:rsidRPr="005A5061">
        <w:rPr>
          <w:sz w:val="18"/>
        </w:rPr>
        <w:t>according to guidance on the US treasury website.</w:t>
      </w:r>
      <w:r w:rsidRPr="00BE05EA">
        <w:rPr>
          <w:sz w:val="12"/>
        </w:rPr>
        <w:t xml:space="preserve">¶ </w:t>
      </w:r>
      <w:r w:rsidRPr="0036600B">
        <w:rPr>
          <w:rStyle w:val="StyleBoldUnderline"/>
        </w:rPr>
        <w:t xml:space="preserve">Granted: it terms of the letter of the law, the Representatives have a point. </w:t>
      </w:r>
      <w:r w:rsidRPr="0036600B">
        <w:rPr>
          <w:rStyle w:val="Emphasis"/>
        </w:rPr>
        <w:t>However</w:t>
      </w:r>
      <w:r w:rsidRPr="0036600B">
        <w:rPr>
          <w:rStyle w:val="StyleBoldUnderline"/>
        </w:rPr>
        <w:t xml:space="preserve">, this just </w:t>
      </w:r>
      <w:r w:rsidRPr="0036600B">
        <w:rPr>
          <w:rStyle w:val="Emphasis"/>
        </w:rPr>
        <w:t>underscored the silliness of said law</w:t>
      </w:r>
      <w:r w:rsidRPr="005A5061">
        <w:rPr>
          <w:sz w:val="18"/>
        </w:rPr>
        <w:t>.</w:t>
      </w:r>
      <w:r w:rsidRPr="00BE05EA">
        <w:rPr>
          <w:sz w:val="12"/>
        </w:rPr>
        <w:t xml:space="preserve">¶ </w:t>
      </w:r>
      <w:r w:rsidRPr="00DA4B75">
        <w:rPr>
          <w:b/>
          <w:u w:val="single"/>
        </w:rPr>
        <w:t>US policy towards Cuba is</w:t>
      </w:r>
      <w:r>
        <w:t xml:space="preserve"> </w:t>
      </w:r>
      <w:r w:rsidRPr="005A5061">
        <w:rPr>
          <w:sz w:val="18"/>
        </w:rPr>
        <w:t>one remarkable mix of counter-productiveness and pettiness.</w:t>
      </w:r>
      <w:r w:rsidRPr="00BE05EA">
        <w:rPr>
          <w:sz w:val="12"/>
        </w:rPr>
        <w:t xml:space="preserve">¶ </w:t>
      </w:r>
      <w:r w:rsidRPr="00DA4B75">
        <w:rPr>
          <w:b/>
          <w:u w:val="single"/>
        </w:rPr>
        <w:t>Counter-productive because lifting the embargo would hasten liberalization in Cuba (so, we are helping perpetuate the repressive government in question)</w:t>
      </w:r>
      <w:r>
        <w:t xml:space="preserve"> </w:t>
      </w:r>
      <w:r w:rsidRPr="00152E8D">
        <w:rPr>
          <w:sz w:val="18"/>
        </w:rPr>
        <w:t>and petty because the Cold War ended over two decades ago and the Cuban Missile Crisis was half a century ago.2</w:t>
      </w:r>
    </w:p>
    <w:p w:rsidR="00670A61" w:rsidRDefault="00670A61" w:rsidP="00670A61"/>
    <w:p w:rsidR="00670A61" w:rsidRDefault="00670A61" w:rsidP="00670A61"/>
    <w:p w:rsidR="003768FF" w:rsidRDefault="003768FF" w:rsidP="003768FF">
      <w:pPr>
        <w:pStyle w:val="Heading4"/>
      </w:pPr>
      <w:r>
        <w:t>Removing embargo impetus to democracy</w:t>
      </w:r>
    </w:p>
    <w:p w:rsidR="003768FF" w:rsidRPr="00D561A1" w:rsidRDefault="003768FF" w:rsidP="003768FF">
      <w:r w:rsidRPr="00D561A1">
        <w:rPr>
          <w:rStyle w:val="StyleStyleBold12pt"/>
        </w:rPr>
        <w:t>Huddelston 08</w:t>
      </w:r>
      <w:r>
        <w:t xml:space="preserve">—Vicki Huddelston, </w:t>
      </w:r>
      <w:r w:rsidRPr="00D561A1">
        <w:t>former State Department official</w:t>
      </w:r>
      <w:r>
        <w:t xml:space="preserve">, Brookings Institution </w:t>
      </w:r>
      <w:r w:rsidRPr="00D561A1">
        <w:t>expert on Latin America and Africa, and is the current Chief of the Ame</w:t>
      </w:r>
      <w:r>
        <w:t>rican Interests section in Cuba (“</w:t>
      </w:r>
      <w:r w:rsidRPr="00D561A1">
        <w:t>Cuba's Road to Democracy?</w:t>
      </w:r>
      <w:r>
        <w:t xml:space="preserve">”, CBN News, </w:t>
      </w:r>
      <w:hyperlink r:id="rId12" w:history="1">
        <w:r w:rsidRPr="002236C7">
          <w:rPr>
            <w:rStyle w:val="Hyperlink"/>
          </w:rPr>
          <w:t>http://www.cbn.com/cbnnews/world/2008/March/Cubas-Road-to-Democracy-/</w:t>
        </w:r>
      </w:hyperlink>
      <w:r>
        <w:t>, Accessed 7/4/13, jtc)</w:t>
      </w:r>
    </w:p>
    <w:p w:rsidR="003768FF" w:rsidRPr="00706F15" w:rsidRDefault="003768FF" w:rsidP="003768FF">
      <w:pPr>
        <w:rPr>
          <w:sz w:val="16"/>
        </w:rPr>
      </w:pPr>
      <w:r w:rsidRPr="00706F15">
        <w:rPr>
          <w:sz w:val="16"/>
        </w:rPr>
        <w:t>Brookings Institute's Huddleston disagrees.</w:t>
      </w:r>
      <w:r w:rsidRPr="00706F15">
        <w:rPr>
          <w:sz w:val="12"/>
        </w:rPr>
        <w:t>¶</w:t>
      </w:r>
      <w:r w:rsidRPr="00706F15">
        <w:rPr>
          <w:sz w:val="16"/>
        </w:rPr>
        <w:t xml:space="preserve"> </w:t>
      </w:r>
      <w:r w:rsidRPr="00706F15">
        <w:rPr>
          <w:sz w:val="12"/>
        </w:rPr>
        <w:t>¶</w:t>
      </w:r>
      <w:r w:rsidRPr="00706F15">
        <w:rPr>
          <w:sz w:val="16"/>
        </w:rPr>
        <w:t xml:space="preserve"> </w:t>
      </w:r>
      <w:r w:rsidRPr="00D561A1">
        <w:rPr>
          <w:rStyle w:val="StyleBoldUnderline"/>
        </w:rPr>
        <w:t>"The more you open up, the more you'll unbalance the regime</w:t>
      </w:r>
      <w:r w:rsidRPr="00706F15">
        <w:rPr>
          <w:sz w:val="16"/>
        </w:rPr>
        <w:t xml:space="preserve">," she said. She instead says </w:t>
      </w:r>
      <w:r w:rsidRPr="00D561A1">
        <w:rPr>
          <w:rStyle w:val="StyleBoldUnderline"/>
        </w:rPr>
        <w:t xml:space="preserve">the U.S, should first end the travel and communication embargo. Allowing Americans </w:t>
      </w:r>
      <w:r w:rsidRPr="00D561A1">
        <w:rPr>
          <w:rStyle w:val="StyleBoldUnderline"/>
        </w:rPr>
        <w:lastRenderedPageBreak/>
        <w:t>to visit Cuba would promote the exchange of information and speed the spread of democratic ideals.</w:t>
      </w:r>
      <w:r w:rsidRPr="00706F15">
        <w:rPr>
          <w:rStyle w:val="StyleBoldUnderline"/>
          <w:sz w:val="12"/>
        </w:rPr>
        <w:t>¶</w:t>
      </w:r>
      <w:r w:rsidRPr="00D561A1">
        <w:rPr>
          <w:rStyle w:val="StyleBoldUnderline"/>
          <w:sz w:val="12"/>
        </w:rPr>
        <w:t xml:space="preserve"> </w:t>
      </w:r>
      <w:r w:rsidRPr="00706F15">
        <w:rPr>
          <w:sz w:val="12"/>
        </w:rPr>
        <w:t>¶</w:t>
      </w:r>
      <w:r w:rsidRPr="00706F15">
        <w:rPr>
          <w:sz w:val="16"/>
        </w:rPr>
        <w:t xml:space="preserve"> "Anything that empowers the Cuban people</w:t>
      </w:r>
      <w:r w:rsidRPr="00D561A1">
        <w:rPr>
          <w:rStyle w:val="StyleBoldUnderline"/>
        </w:rPr>
        <w:t>. We're talking about building up democracy, so we want freedom of information, free flow of money, remittances to the Cuban people</w:t>
      </w:r>
      <w:r w:rsidRPr="00706F15">
        <w:rPr>
          <w:sz w:val="16"/>
        </w:rPr>
        <w:t>," Huddleston said.</w:t>
      </w:r>
    </w:p>
    <w:p w:rsidR="00670A61" w:rsidRDefault="00670A61" w:rsidP="00670A61"/>
    <w:p w:rsidR="00670A61" w:rsidRDefault="00670A61" w:rsidP="00670A61"/>
    <w:p w:rsidR="00670A61" w:rsidRPr="00670A61" w:rsidRDefault="00670A61" w:rsidP="00670A61"/>
    <w:p w:rsidR="00670A61" w:rsidRDefault="00BE18B2" w:rsidP="00BE18B2">
      <w:pPr>
        <w:pStyle w:val="Heading3"/>
      </w:pPr>
      <w:r>
        <w:lastRenderedPageBreak/>
        <w:t>A-to Sex trafficking disad</w:t>
      </w:r>
    </w:p>
    <w:p w:rsidR="00BE18B2" w:rsidRDefault="00BE18B2" w:rsidP="00BE18B2"/>
    <w:p w:rsidR="00BE18B2" w:rsidRDefault="00BE18B2" w:rsidP="00BE18B2">
      <w:pPr>
        <w:pStyle w:val="Heading4"/>
      </w:pPr>
      <w:r>
        <w:t xml:space="preserve">(  ) Assumes plan lifts whole embargo – we don’t. There’s absolutely zero link unless we lift the travel ban. Post-plan, Oil workers cannot travel to the mainland. </w:t>
      </w:r>
    </w:p>
    <w:p w:rsidR="00BE18B2" w:rsidRDefault="00BE18B2" w:rsidP="00BE18B2"/>
    <w:p w:rsidR="00BE18B2" w:rsidRDefault="00BE18B2" w:rsidP="00BE18B2">
      <w:pPr>
        <w:pStyle w:val="Heading4"/>
      </w:pPr>
      <w:r>
        <w:t>(  ) No morality offense – weigh consequences 1</w:t>
      </w:r>
      <w:r w:rsidRPr="00B05407">
        <w:rPr>
          <w:vertAlign w:val="superscript"/>
        </w:rPr>
        <w:t>st</w:t>
      </w:r>
      <w:r>
        <w:t>.</w:t>
      </w:r>
    </w:p>
    <w:p w:rsidR="00BE18B2" w:rsidRDefault="00BE18B2" w:rsidP="00BE18B2"/>
    <w:p w:rsidR="00BE18B2" w:rsidRPr="00C90418" w:rsidRDefault="00BE18B2" w:rsidP="00BE18B2">
      <w:pPr>
        <w:pStyle w:val="tag"/>
        <w:rPr>
          <w:rStyle w:val="Heading3Char"/>
          <w:rFonts w:ascii="Times New Roman" w:hAnsi="Times New Roman"/>
          <w:sz w:val="16"/>
        </w:rPr>
      </w:pPr>
      <w:r w:rsidRPr="00C90418">
        <w:rPr>
          <w:rStyle w:val="StyleStyleBold12pt"/>
          <w:b/>
        </w:rPr>
        <w:t>Issac, ‘2</w:t>
      </w:r>
      <w:r w:rsidRPr="00C90418">
        <w:rPr>
          <w:rStyle w:val="Heading3Char"/>
          <w:rFonts w:ascii="Times New Roman" w:hAnsi="Times New Roman"/>
          <w:sz w:val="16"/>
        </w:rPr>
        <w:t xml:space="preserve">  </w:t>
      </w:r>
    </w:p>
    <w:p w:rsidR="00BE18B2" w:rsidRPr="00C90418" w:rsidRDefault="00BE18B2" w:rsidP="00BE18B2">
      <w:pPr>
        <w:pStyle w:val="tag"/>
        <w:rPr>
          <w:b w:val="0"/>
          <w:sz w:val="16"/>
        </w:rPr>
      </w:pPr>
      <w:r w:rsidRPr="00C90418">
        <w:rPr>
          <w:rStyle w:val="Heading3Char"/>
          <w:rFonts w:ascii="Times New Roman" w:hAnsi="Times New Roman"/>
          <w:sz w:val="16"/>
        </w:rPr>
        <w:t>(Jeffery, Professor of Political Science at Indiana University, Dissent, Vol. 49 No. 2, Spring)</w:t>
      </w:r>
    </w:p>
    <w:p w:rsidR="00BE18B2" w:rsidRPr="00C90418" w:rsidRDefault="00BE18B2" w:rsidP="00BE18B2">
      <w:pPr>
        <w:rPr>
          <w:rStyle w:val="StyleBoldUnderline"/>
        </w:rPr>
      </w:pPr>
      <w:r w:rsidRPr="00C90418">
        <w:rPr>
          <w:rFonts w:ascii="Times New Roman" w:hAnsi="Times New Roman"/>
          <w:sz w:val="16"/>
        </w:rPr>
        <w:t>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Niccolo Machiavelli, Max Weber, Reinhold Niebuhr, Hannah Arendt have taught</w:t>
      </w:r>
      <w:r w:rsidRPr="00C90418">
        <w:rPr>
          <w:rFonts w:ascii="Times New Roman" w:hAnsi="Times New Roman"/>
          <w:smallCaps/>
          <w:sz w:val="16"/>
        </w:rPr>
        <w:t xml:space="preserve">, </w:t>
      </w:r>
      <w:r w:rsidRPr="00C90418">
        <w:rPr>
          <w:rFonts w:ascii="Times New Roman" w:hAnsi="Times New Roman"/>
          <w:sz w:val="16"/>
        </w:rPr>
        <w:t xml:space="preserve">an </w:t>
      </w:r>
      <w:r w:rsidRPr="00C90418">
        <w:rPr>
          <w:rStyle w:val="StyleBoldUnderline"/>
          <w:highlight w:val="yellow"/>
        </w:rPr>
        <w:t>unyielding concern with moral goodness undercuts</w:t>
      </w:r>
      <w:r w:rsidRPr="00C90418">
        <w:rPr>
          <w:rStyle w:val="StyleBoldUnderline"/>
        </w:rPr>
        <w:t xml:space="preserve"> political </w:t>
      </w:r>
      <w:r w:rsidRPr="00C90418">
        <w:rPr>
          <w:rStyle w:val="StyleBoldUnderline"/>
          <w:highlight w:val="yellow"/>
        </w:rPr>
        <w:t>responsibility</w:t>
      </w:r>
      <w:r w:rsidRPr="00C90418">
        <w:rPr>
          <w:rFonts w:ascii="Times New Roman" w:hAnsi="Times New Roman"/>
          <w:smallCaps/>
          <w:sz w:val="16"/>
        </w:rPr>
        <w:t xml:space="preserve">. </w:t>
      </w:r>
      <w:r w:rsidRPr="00C90418">
        <w:rPr>
          <w:rFonts w:ascii="Times New Roman" w:hAnsi="Times New Roman"/>
          <w:sz w:val="16"/>
        </w:rPr>
        <w:t xml:space="preserve">The concern may be morally laudable, reflecting a kind of personal integrity, but it suffers from three fatal flaws: (1) </w:t>
      </w:r>
      <w:r w:rsidRPr="00C90418">
        <w:rPr>
          <w:rStyle w:val="StyleBoldUnderline"/>
        </w:rPr>
        <w:t>It fails to see that the purity of one’s intent</w:t>
      </w:r>
      <w:r w:rsidRPr="00C90418">
        <w:rPr>
          <w:rStyle w:val="StyleBoldUnderline"/>
          <w:bCs w:val="0"/>
          <w:sz w:val="16"/>
        </w:rPr>
        <w:t xml:space="preserve">ions </w:t>
      </w:r>
      <w:r w:rsidRPr="00C90418">
        <w:rPr>
          <w:rStyle w:val="StyleBoldUnderline"/>
        </w:rPr>
        <w:t>does not ensure the achievement of what one intends</w:t>
      </w:r>
      <w:r w:rsidRPr="00C90418">
        <w:rPr>
          <w:rFonts w:ascii="Times New Roman" w:hAnsi="Times New Roman"/>
          <w:b/>
          <w:smallCaps/>
          <w:u w:val="single"/>
        </w:rPr>
        <w:t>.</w:t>
      </w:r>
      <w:r w:rsidRPr="00C90418">
        <w:rPr>
          <w:rFonts w:ascii="Times New Roman" w:hAnsi="Times New Roman"/>
          <w:smallCaps/>
          <w:sz w:val="16"/>
        </w:rPr>
        <w:t xml:space="preserve"> </w:t>
      </w:r>
      <w:r w:rsidRPr="00C90418">
        <w:rPr>
          <w:rFonts w:ascii="Times New Roman" w:hAnsi="Times New Roman"/>
          <w:sz w:val="16"/>
        </w:rPr>
        <w:t>Abjuring violence or refusing to make common cause with morally comprised parties may seem like the right thing, but</w:t>
      </w:r>
      <w:r w:rsidRPr="00C90418">
        <w:rPr>
          <w:rFonts w:ascii="Times New Roman" w:hAnsi="Times New Roman"/>
          <w:smallCaps/>
          <w:sz w:val="16"/>
        </w:rPr>
        <w:t xml:space="preserve"> </w:t>
      </w:r>
      <w:r w:rsidRPr="00C90418">
        <w:rPr>
          <w:rStyle w:val="StyleBoldUnderline"/>
        </w:rPr>
        <w:t>if such tactics entail impotence, then</w:t>
      </w:r>
      <w:r w:rsidRPr="00C90418">
        <w:rPr>
          <w:rStyle w:val="StyleBoldUnderline"/>
          <w:highlight w:val="yellow"/>
        </w:rPr>
        <w:t xml:space="preserve"> it is hard to view them as serving any moral good beyond</w:t>
      </w:r>
      <w:r w:rsidRPr="00C90418">
        <w:rPr>
          <w:rStyle w:val="StyleBoldUnderline"/>
        </w:rPr>
        <w:t xml:space="preserve"> the </w:t>
      </w:r>
      <w:r w:rsidRPr="00C90418">
        <w:rPr>
          <w:rStyle w:val="StyleBoldUnderline"/>
          <w:highlight w:val="yellow"/>
        </w:rPr>
        <w:t>clean conscience</w:t>
      </w:r>
      <w:r w:rsidRPr="00C90418">
        <w:rPr>
          <w:rStyle w:val="StyleBoldUnderline"/>
        </w:rPr>
        <w:t xml:space="preserve"> of their supporters; (2) it fails to see that in a world of real violence and injustice, moral purity</w:t>
      </w:r>
      <w:r w:rsidRPr="00C90418">
        <w:rPr>
          <w:rFonts w:ascii="Times New Roman" w:hAnsi="Times New Roman"/>
          <w:smallCaps/>
          <w:sz w:val="16"/>
        </w:rPr>
        <w:t xml:space="preserve"> </w:t>
      </w:r>
      <w:r w:rsidRPr="00C90418">
        <w:rPr>
          <w:rFonts w:ascii="Times New Roman" w:hAnsi="Times New Roman"/>
          <w:sz w:val="16"/>
        </w:rPr>
        <w:t>is not simply a form of powerlessness, it</w:t>
      </w:r>
      <w:r w:rsidRPr="00C90418">
        <w:rPr>
          <w:rFonts w:ascii="Times New Roman" w:hAnsi="Times New Roman"/>
          <w:smallCaps/>
          <w:sz w:val="16"/>
        </w:rPr>
        <w:t xml:space="preserve"> </w:t>
      </w:r>
      <w:r w:rsidRPr="00C90418">
        <w:rPr>
          <w:rStyle w:val="StyleBoldUnderline"/>
        </w:rPr>
        <w:t>is often a form of complicity in injustice</w:t>
      </w:r>
      <w:r w:rsidRPr="00C90418">
        <w:rPr>
          <w:rFonts w:ascii="Times New Roman" w:hAnsi="Times New Roman"/>
          <w:b/>
          <w:smallCaps/>
          <w:u w:val="single"/>
        </w:rPr>
        <w:t>.</w:t>
      </w:r>
      <w:r w:rsidRPr="00C90418">
        <w:rPr>
          <w:rFonts w:ascii="Times New Roman" w:hAnsi="Times New Roman"/>
          <w:smallCaps/>
          <w:sz w:val="16"/>
        </w:rPr>
        <w:t xml:space="preserve"> </w:t>
      </w:r>
      <w:r w:rsidRPr="00C90418">
        <w:rPr>
          <w:rFonts w:ascii="Times New Roman" w:hAnsi="Times New Roman"/>
          <w:sz w:val="16"/>
        </w:rPr>
        <w:t>This is why, from the standpoint of politics-as opposed to religion-pacifism is always a potentially immoral stand. In categorically repudiating violence, it refuses in principle to oppose certain violent injustices with any effect; and (3</w:t>
      </w:r>
      <w:r w:rsidRPr="00C90418">
        <w:rPr>
          <w:rStyle w:val="StyleBoldUnderline"/>
        </w:rPr>
        <w:t xml:space="preserve">) </w:t>
      </w:r>
      <w:r w:rsidRPr="00C90418">
        <w:rPr>
          <w:rStyle w:val="StyleBoldUnderline"/>
          <w:highlight w:val="yellow"/>
        </w:rPr>
        <w:t>it fails to see</w:t>
      </w:r>
      <w:r w:rsidRPr="00C90418">
        <w:rPr>
          <w:rStyle w:val="StyleBoldUnderline"/>
        </w:rPr>
        <w:t xml:space="preserve"> that politics is as much about </w:t>
      </w:r>
      <w:r w:rsidRPr="00C90418">
        <w:rPr>
          <w:rStyle w:val="StyleBoldUnderline"/>
          <w:highlight w:val="yellow"/>
        </w:rPr>
        <w:t>unintended consequence</w:t>
      </w:r>
      <w:r w:rsidRPr="00C90418">
        <w:rPr>
          <w:rStyle w:val="StyleBoldUnderline"/>
          <w:bCs w:val="0"/>
          <w:sz w:val="16"/>
        </w:rPr>
        <w:t>s</w:t>
      </w:r>
      <w:r w:rsidRPr="00C90418">
        <w:rPr>
          <w:rStyle w:val="StyleBoldUnderline"/>
          <w:highlight w:val="yellow"/>
        </w:rPr>
        <w:t xml:space="preserve"> </w:t>
      </w:r>
      <w:r w:rsidRPr="00C90418">
        <w:rPr>
          <w:rStyle w:val="StyleBoldUnderline"/>
        </w:rPr>
        <w:t xml:space="preserve">as </w:t>
      </w:r>
      <w:r w:rsidRPr="00C90418">
        <w:rPr>
          <w:rStyle w:val="StyleBoldUnderline"/>
          <w:bCs w:val="0"/>
          <w:sz w:val="16"/>
        </w:rPr>
        <w:t>it is about</w:t>
      </w:r>
      <w:r w:rsidRPr="00C90418">
        <w:rPr>
          <w:rStyle w:val="StyleBoldUnderline"/>
        </w:rPr>
        <w:t xml:space="preserve"> intent</w:t>
      </w:r>
      <w:r w:rsidRPr="00C90418">
        <w:rPr>
          <w:rStyle w:val="StyleBoldUnderline"/>
          <w:bCs w:val="0"/>
          <w:sz w:val="16"/>
        </w:rPr>
        <w:t>ions</w:t>
      </w:r>
      <w:r w:rsidRPr="00C90418">
        <w:rPr>
          <w:rStyle w:val="StyleBoldUnderline"/>
        </w:rPr>
        <w:t xml:space="preserve">; it is </w:t>
      </w:r>
      <w:r w:rsidRPr="00C90418">
        <w:rPr>
          <w:rFonts w:ascii="Times New Roman" w:hAnsi="Times New Roman"/>
          <w:sz w:val="16"/>
        </w:rPr>
        <w:t>the</w:t>
      </w:r>
      <w:r w:rsidRPr="00C90418">
        <w:rPr>
          <w:rStyle w:val="StyleBoldUnderline"/>
        </w:rPr>
        <w:t xml:space="preserve"> effects of action, rather than the motives</w:t>
      </w:r>
      <w:r w:rsidRPr="00C90418">
        <w:rPr>
          <w:rFonts w:ascii="Times New Roman" w:hAnsi="Times New Roman"/>
          <w:smallCaps/>
          <w:sz w:val="16"/>
        </w:rPr>
        <w:t xml:space="preserve"> </w:t>
      </w:r>
      <w:r w:rsidRPr="00C90418">
        <w:rPr>
          <w:rFonts w:ascii="Times New Roman" w:hAnsi="Times New Roman"/>
          <w:sz w:val="16"/>
        </w:rPr>
        <w:t>of action,</w:t>
      </w:r>
      <w:r w:rsidRPr="00C90418">
        <w:rPr>
          <w:rFonts w:ascii="Times New Roman" w:hAnsi="Times New Roman"/>
          <w:smallCaps/>
          <w:sz w:val="16"/>
        </w:rPr>
        <w:t xml:space="preserve"> </w:t>
      </w:r>
      <w:r w:rsidRPr="00C90418">
        <w:rPr>
          <w:rStyle w:val="StyleBoldUnderline"/>
        </w:rPr>
        <w:t>that is most significant</w:t>
      </w:r>
      <w:r w:rsidRPr="00C90418">
        <w:rPr>
          <w:rFonts w:ascii="Times New Roman" w:hAnsi="Times New Roman"/>
          <w:sz w:val="16"/>
        </w:rPr>
        <w:t>. Just as the alignment with “good” may engender impotence,</w:t>
      </w:r>
      <w:r w:rsidRPr="00C90418">
        <w:rPr>
          <w:rFonts w:ascii="Times New Roman" w:hAnsi="Times New Roman"/>
          <w:smallCaps/>
          <w:sz w:val="16"/>
        </w:rPr>
        <w:t xml:space="preserve"> </w:t>
      </w:r>
      <w:r w:rsidRPr="00C90418">
        <w:rPr>
          <w:rStyle w:val="StyleBoldUnderline"/>
        </w:rPr>
        <w:t xml:space="preserve">it is often the pursuit of “good” that generates evil. This is the lesson of communism in the twentieth century: </w:t>
      </w:r>
      <w:r w:rsidRPr="00C90418">
        <w:rPr>
          <w:rStyle w:val="StyleBoldUnderline"/>
          <w:highlight w:val="yellow"/>
        </w:rPr>
        <w:t xml:space="preserve">it is not enough that </w:t>
      </w:r>
      <w:r w:rsidRPr="00C90418">
        <w:rPr>
          <w:rStyle w:val="StyleBoldUnderline"/>
        </w:rPr>
        <w:t>one’s</w:t>
      </w:r>
      <w:r w:rsidRPr="00C90418">
        <w:rPr>
          <w:rStyle w:val="StyleBoldUnderline"/>
          <w:highlight w:val="yellow"/>
        </w:rPr>
        <w:t xml:space="preserve"> goals be</w:t>
      </w:r>
      <w:r w:rsidRPr="00C90418">
        <w:rPr>
          <w:rStyle w:val="StyleBoldUnderline"/>
        </w:rPr>
        <w:t xml:space="preserve"> sincere or </w:t>
      </w:r>
      <w:r w:rsidRPr="00C90418">
        <w:rPr>
          <w:rStyle w:val="StyleBoldUnderline"/>
          <w:highlight w:val="yellow"/>
        </w:rPr>
        <w:t>idealistic;</w:t>
      </w:r>
      <w:r w:rsidRPr="00C90418">
        <w:rPr>
          <w:rStyle w:val="StyleBoldUnderline"/>
        </w:rPr>
        <w:t xml:space="preserve"> </w:t>
      </w:r>
      <w:r w:rsidRPr="00C90418">
        <w:rPr>
          <w:rStyle w:val="StyleBoldUnderline"/>
          <w:highlight w:val="yellow"/>
        </w:rPr>
        <w:t>it is</w:t>
      </w:r>
      <w:r w:rsidRPr="00C90418">
        <w:rPr>
          <w:rStyle w:val="StyleBoldUnderline"/>
        </w:rPr>
        <w:t xml:space="preserve"> equally </w:t>
      </w:r>
      <w:r w:rsidRPr="00C90418">
        <w:rPr>
          <w:rStyle w:val="StyleBoldUnderline"/>
          <w:highlight w:val="yellow"/>
        </w:rPr>
        <w:t>important</w:t>
      </w:r>
      <w:r w:rsidRPr="00C90418">
        <w:rPr>
          <w:rStyle w:val="StyleBoldUnderline"/>
        </w:rPr>
        <w:t xml:space="preserve">, always, </w:t>
      </w:r>
      <w:r w:rsidRPr="00C90418">
        <w:rPr>
          <w:rStyle w:val="StyleBoldUnderline"/>
          <w:highlight w:val="yellow"/>
        </w:rPr>
        <w:t>to ask</w:t>
      </w:r>
      <w:r w:rsidRPr="00C90418">
        <w:rPr>
          <w:rStyle w:val="StyleBoldUnderline"/>
        </w:rPr>
        <w:t xml:space="preserve"> about the </w:t>
      </w:r>
      <w:r w:rsidRPr="00C90418">
        <w:rPr>
          <w:rStyle w:val="StyleBoldUnderline"/>
          <w:highlight w:val="yellow"/>
        </w:rPr>
        <w:t>effects</w:t>
      </w:r>
      <w:r w:rsidRPr="00C90418">
        <w:rPr>
          <w:rStyle w:val="StyleBoldUnderline"/>
        </w:rPr>
        <w:t xml:space="preserve"> of pursuing these goals and to judge these effects in pragmatic</w:t>
      </w:r>
      <w:r w:rsidRPr="00C90418">
        <w:rPr>
          <w:rFonts w:ascii="Times New Roman" w:hAnsi="Times New Roman"/>
          <w:smallCaps/>
          <w:sz w:val="16"/>
        </w:rPr>
        <w:t xml:space="preserve"> </w:t>
      </w:r>
      <w:r w:rsidRPr="00C90418">
        <w:rPr>
          <w:rFonts w:ascii="Times New Roman" w:hAnsi="Times New Roman"/>
          <w:sz w:val="16"/>
        </w:rPr>
        <w:t xml:space="preserve">and historically contextualized </w:t>
      </w:r>
      <w:r w:rsidRPr="00C90418">
        <w:rPr>
          <w:rStyle w:val="StyleBoldUnderline"/>
        </w:rPr>
        <w:t xml:space="preserve">ways. Moral </w:t>
      </w:r>
      <w:r w:rsidRPr="00C90418">
        <w:rPr>
          <w:rStyle w:val="StyleBoldUnderline"/>
          <w:sz w:val="28"/>
          <w:szCs w:val="28"/>
          <w:highlight w:val="yellow"/>
        </w:rPr>
        <w:t>absolutism inhibits this</w:t>
      </w:r>
      <w:r w:rsidRPr="00C90418">
        <w:rPr>
          <w:rFonts w:ascii="Times New Roman" w:hAnsi="Times New Roman"/>
          <w:b/>
          <w:smallCaps/>
          <w:u w:val="single"/>
        </w:rPr>
        <w:t xml:space="preserve"> </w:t>
      </w:r>
      <w:r w:rsidRPr="00C90418">
        <w:rPr>
          <w:rStyle w:val="StyleBoldUnderline"/>
        </w:rPr>
        <w:t>judgment.</w:t>
      </w:r>
      <w:r w:rsidRPr="00C90418">
        <w:rPr>
          <w:rFonts w:ascii="Times New Roman" w:hAnsi="Times New Roman"/>
          <w:smallCaps/>
          <w:sz w:val="16"/>
        </w:rPr>
        <w:t xml:space="preserve"> </w:t>
      </w:r>
      <w:r w:rsidRPr="00C90418">
        <w:rPr>
          <w:rFonts w:ascii="Times New Roman" w:hAnsi="Times New Roman"/>
          <w:sz w:val="16"/>
        </w:rPr>
        <w:t>It alienates those who are not true believers. It promotes arrogance</w:t>
      </w:r>
      <w:r w:rsidRPr="00C90418">
        <w:rPr>
          <w:rFonts w:ascii="Times New Roman" w:hAnsi="Times New Roman"/>
          <w:smallCaps/>
          <w:sz w:val="16"/>
        </w:rPr>
        <w:t xml:space="preserve">. </w:t>
      </w:r>
      <w:r w:rsidRPr="00C90418">
        <w:rPr>
          <w:rStyle w:val="StyleBoldUnderline"/>
        </w:rPr>
        <w:t xml:space="preserve">And it undermines political effectiveness. </w:t>
      </w:r>
    </w:p>
    <w:p w:rsidR="00BE18B2" w:rsidRDefault="00BE18B2" w:rsidP="00BE18B2"/>
    <w:p w:rsidR="00BE18B2" w:rsidRDefault="00BE18B2" w:rsidP="00BE18B2"/>
    <w:p w:rsidR="00BE18B2" w:rsidRDefault="00BE18B2" w:rsidP="00BE18B2">
      <w:pPr>
        <w:pStyle w:val="Heading4"/>
      </w:pPr>
      <w:r>
        <w:t>(  ) Turn – plan solves trafficking by promoting a more progressive Cuba.</w:t>
      </w:r>
    </w:p>
    <w:p w:rsidR="00BE18B2" w:rsidRDefault="00BE18B2" w:rsidP="00BE18B2"/>
    <w:p w:rsidR="00BE18B2" w:rsidRPr="00670A61" w:rsidRDefault="00BE18B2" w:rsidP="00BE18B2">
      <w:pPr>
        <w:rPr>
          <w:rStyle w:val="StyleStyleBold12pt"/>
        </w:rPr>
      </w:pPr>
      <w:r w:rsidRPr="00670A61">
        <w:rPr>
          <w:rStyle w:val="StyleStyleBold12pt"/>
        </w:rPr>
        <w:t xml:space="preserve">Taylor 13 </w:t>
      </w:r>
    </w:p>
    <w:p w:rsidR="00BE18B2" w:rsidRPr="00670A61" w:rsidRDefault="00BE18B2" w:rsidP="00BE18B2">
      <w:r w:rsidRPr="00670A61">
        <w:t xml:space="preserve">(Steven L. Taylor, Professor and Chair of Political Science at Troy University. Has a Ph.D. from The University of Texas. “More Evidence of the Silliness of US Policy Towards Cuba”. Outside the Beltway. April 9 2013, </w:t>
      </w:r>
      <w:hyperlink r:id="rId13" w:history="1">
        <w:r w:rsidRPr="00670A61">
          <w:rPr>
            <w:rStyle w:val="Hyperlink"/>
          </w:rPr>
          <w:t>http://www.outsidethebeltway.com/more-evidence-of-the-silliness-of-us-policy-towards-cuba/</w:t>
        </w:r>
      </w:hyperlink>
      <w:r w:rsidRPr="00670A61">
        <w:t>, accessed: 6/27/13, EH)</w:t>
      </w:r>
    </w:p>
    <w:p w:rsidR="00BE18B2" w:rsidRDefault="00BE18B2" w:rsidP="00BE18B2"/>
    <w:p w:rsidR="00BE18B2" w:rsidRDefault="00BE18B2" w:rsidP="00BE18B2">
      <w:pPr>
        <w:rPr>
          <w:sz w:val="18"/>
        </w:rPr>
      </w:pPr>
      <w:r w:rsidRPr="005A5061">
        <w:rPr>
          <w:sz w:val="18"/>
        </w:rPr>
        <w:t>A visit to Cuba by US pop singer Beyonce and her rap star husband Jay-Z is coming under scrutiny in connection with the US economic embargo.</w:t>
      </w:r>
      <w:r w:rsidRPr="00BE05EA">
        <w:rPr>
          <w:sz w:val="12"/>
        </w:rPr>
        <w:t xml:space="preserve">¶ </w:t>
      </w:r>
      <w:r w:rsidRPr="005A5061">
        <w:rPr>
          <w:sz w:val="18"/>
        </w:rPr>
        <w:t>[...]</w:t>
      </w:r>
      <w:r w:rsidRPr="00BE05EA">
        <w:rPr>
          <w:sz w:val="12"/>
        </w:rPr>
        <w:t xml:space="preserve">¶ </w:t>
      </w:r>
      <w:r w:rsidRPr="005A5061">
        <w:rPr>
          <w:sz w:val="18"/>
        </w:rPr>
        <w:t>Ileana Ros-Lehtinen and Mario Diaz-Balart, both members of Congress from Florida, asked the US treasury department to clarify what licence the two stars had obtained to travel to Cuba.</w:t>
      </w:r>
      <w:r w:rsidRPr="00BE05EA">
        <w:rPr>
          <w:sz w:val="12"/>
        </w:rPr>
        <w:t xml:space="preserve">¶ </w:t>
      </w:r>
      <w:r w:rsidRPr="0036600B">
        <w:rPr>
          <w:rStyle w:val="StyleBoldUnderline"/>
        </w:rPr>
        <w:t>"</w:t>
      </w:r>
      <w:r w:rsidRPr="00BE18B2">
        <w:rPr>
          <w:rStyle w:val="StyleBoldUnderline"/>
          <w:highlight w:val="yellow"/>
        </w:rPr>
        <w:t>Cuba’s tourism industry is</w:t>
      </w:r>
      <w:r w:rsidRPr="0036600B">
        <w:rPr>
          <w:rStyle w:val="StyleBoldUnderline"/>
        </w:rPr>
        <w:t xml:space="preserve"> wholly </w:t>
      </w:r>
      <w:r w:rsidRPr="00BE18B2">
        <w:rPr>
          <w:rStyle w:val="StyleBoldUnderline"/>
          <w:highlight w:val="yellow"/>
        </w:rPr>
        <w:t>state-controlled; therefore</w:t>
      </w:r>
      <w:r w:rsidRPr="0036600B">
        <w:rPr>
          <w:rStyle w:val="StyleBoldUnderline"/>
        </w:rPr>
        <w:t xml:space="preserve">, US </w:t>
      </w:r>
      <w:r w:rsidRPr="00BE18B2">
        <w:rPr>
          <w:rStyle w:val="StyleBoldUnderline"/>
          <w:highlight w:val="yellow"/>
        </w:rPr>
        <w:t>dollars spent</w:t>
      </w:r>
      <w:r w:rsidRPr="0036600B">
        <w:rPr>
          <w:rStyle w:val="StyleBoldUnderline"/>
        </w:rPr>
        <w:t xml:space="preserve"> on Cuban tourism directly </w:t>
      </w:r>
      <w:r w:rsidRPr="00BE18B2">
        <w:rPr>
          <w:rStyle w:val="StyleBoldUnderline"/>
          <w:highlight w:val="yellow"/>
        </w:rPr>
        <w:t>fund</w:t>
      </w:r>
      <w:r w:rsidRPr="0036600B">
        <w:rPr>
          <w:rStyle w:val="StyleBoldUnderline"/>
        </w:rPr>
        <w:t xml:space="preserve"> the machinery of </w:t>
      </w:r>
      <w:r w:rsidRPr="00BE18B2">
        <w:rPr>
          <w:rStyle w:val="StyleBoldUnderline"/>
          <w:highlight w:val="yellow"/>
        </w:rPr>
        <w:t>oppression</w:t>
      </w:r>
      <w:r w:rsidRPr="005A5061">
        <w:rPr>
          <w:sz w:val="18"/>
        </w:rPr>
        <w:t xml:space="preserve"> that brutally represses the Cuban people," they wrote.</w:t>
      </w:r>
      <w:r w:rsidRPr="00BE05EA">
        <w:rPr>
          <w:sz w:val="12"/>
        </w:rPr>
        <w:t xml:space="preserve">¶ </w:t>
      </w:r>
      <w:r w:rsidRPr="005A5061">
        <w:rPr>
          <w:sz w:val="18"/>
        </w:rPr>
        <w:t>[...]</w:t>
      </w:r>
      <w:r w:rsidRPr="00BE05EA">
        <w:rPr>
          <w:sz w:val="12"/>
        </w:rPr>
        <w:t xml:space="preserve">¶ </w:t>
      </w:r>
      <w:r w:rsidRPr="00DA4B75">
        <w:rPr>
          <w:b/>
          <w:u w:val="single"/>
        </w:rPr>
        <w:t>Americans are not allowed to visit Cuba</w:t>
      </w:r>
      <w:r>
        <w:t xml:space="preserve"> </w:t>
      </w:r>
      <w:r w:rsidRPr="005A5061">
        <w:rPr>
          <w:sz w:val="18"/>
        </w:rPr>
        <w:t xml:space="preserve">and spend money there </w:t>
      </w:r>
      <w:r w:rsidRPr="00DA4B75">
        <w:rPr>
          <w:b/>
          <w:u w:val="single"/>
        </w:rPr>
        <w:t>unless they have special</w:t>
      </w:r>
      <w:r>
        <w:t xml:space="preserve"> </w:t>
      </w:r>
      <w:r w:rsidRPr="005A5061">
        <w:rPr>
          <w:sz w:val="18"/>
        </w:rPr>
        <w:t xml:space="preserve">US government </w:t>
      </w:r>
      <w:r w:rsidRPr="00DA4B75">
        <w:rPr>
          <w:b/>
          <w:u w:val="single"/>
        </w:rPr>
        <w:t>permission</w:t>
      </w:r>
      <w:r>
        <w:t xml:space="preserve">, </w:t>
      </w:r>
      <w:r w:rsidRPr="005A5061">
        <w:rPr>
          <w:sz w:val="18"/>
        </w:rPr>
        <w:t>according to guidance on the US treasury website.</w:t>
      </w:r>
      <w:r w:rsidRPr="00BE05EA">
        <w:rPr>
          <w:sz w:val="12"/>
        </w:rPr>
        <w:t xml:space="preserve">¶ </w:t>
      </w:r>
      <w:r w:rsidRPr="0036600B">
        <w:rPr>
          <w:rStyle w:val="StyleBoldUnderline"/>
        </w:rPr>
        <w:t xml:space="preserve">Granted: it terms of the letter of the law, the Representatives have a point. </w:t>
      </w:r>
      <w:r w:rsidRPr="0036600B">
        <w:rPr>
          <w:rStyle w:val="Emphasis"/>
        </w:rPr>
        <w:t>However</w:t>
      </w:r>
      <w:r w:rsidRPr="0036600B">
        <w:rPr>
          <w:rStyle w:val="StyleBoldUnderline"/>
        </w:rPr>
        <w:t xml:space="preserve">, </w:t>
      </w:r>
      <w:r w:rsidRPr="00BE18B2">
        <w:rPr>
          <w:rStyle w:val="StyleBoldUnderline"/>
          <w:highlight w:val="yellow"/>
        </w:rPr>
        <w:t xml:space="preserve">this </w:t>
      </w:r>
      <w:r w:rsidRPr="00BE18B2">
        <w:rPr>
          <w:rStyle w:val="StyleBoldUnderline"/>
          <w:highlight w:val="yellow"/>
        </w:rPr>
        <w:lastRenderedPageBreak/>
        <w:t xml:space="preserve">just </w:t>
      </w:r>
      <w:r w:rsidRPr="00BE18B2">
        <w:rPr>
          <w:rStyle w:val="Emphasis"/>
          <w:highlight w:val="yellow"/>
        </w:rPr>
        <w:t>underscored the silliness of said law</w:t>
      </w:r>
      <w:r w:rsidRPr="005A5061">
        <w:rPr>
          <w:sz w:val="18"/>
        </w:rPr>
        <w:t>.</w:t>
      </w:r>
      <w:r w:rsidRPr="00BE05EA">
        <w:rPr>
          <w:sz w:val="12"/>
        </w:rPr>
        <w:t xml:space="preserve">¶ </w:t>
      </w:r>
      <w:r w:rsidRPr="00BE18B2">
        <w:rPr>
          <w:b/>
          <w:highlight w:val="yellow"/>
          <w:u w:val="single"/>
        </w:rPr>
        <w:t>US policy towards Cuba is</w:t>
      </w:r>
      <w:r>
        <w:t xml:space="preserve"> </w:t>
      </w:r>
      <w:r w:rsidRPr="005A5061">
        <w:rPr>
          <w:sz w:val="18"/>
        </w:rPr>
        <w:t xml:space="preserve">one remarkable mix of </w:t>
      </w:r>
      <w:r w:rsidRPr="00BE18B2">
        <w:rPr>
          <w:rStyle w:val="StyleBoldUnderline"/>
          <w:highlight w:val="yellow"/>
        </w:rPr>
        <w:t>counter-productive</w:t>
      </w:r>
      <w:r w:rsidRPr="005A5061">
        <w:rPr>
          <w:sz w:val="18"/>
        </w:rPr>
        <w:t>ness and pettiness.</w:t>
      </w:r>
      <w:r w:rsidRPr="00BE05EA">
        <w:rPr>
          <w:sz w:val="12"/>
        </w:rPr>
        <w:t xml:space="preserve">¶ </w:t>
      </w:r>
      <w:r w:rsidRPr="00BE18B2">
        <w:t>Counter-productive</w:t>
      </w:r>
      <w:r w:rsidRPr="00DA4B75">
        <w:rPr>
          <w:b/>
          <w:u w:val="single"/>
        </w:rPr>
        <w:t xml:space="preserve"> </w:t>
      </w:r>
      <w:r w:rsidRPr="00BE18B2">
        <w:rPr>
          <w:b/>
          <w:highlight w:val="yellow"/>
          <w:u w:val="single"/>
        </w:rPr>
        <w:t>because lifting the embargo would hasten liberalization in Cuba</w:t>
      </w:r>
      <w:r w:rsidRPr="00DA4B75">
        <w:rPr>
          <w:b/>
          <w:u w:val="single"/>
        </w:rPr>
        <w:t xml:space="preserve"> (</w:t>
      </w:r>
      <w:r w:rsidRPr="00BE18B2">
        <w:rPr>
          <w:b/>
          <w:highlight w:val="yellow"/>
          <w:u w:val="single"/>
        </w:rPr>
        <w:t>so, we are helping perpetuate the repressive government in question</w:t>
      </w:r>
      <w:r w:rsidRPr="00DA4B75">
        <w:rPr>
          <w:b/>
          <w:u w:val="single"/>
        </w:rPr>
        <w:t>)</w:t>
      </w:r>
      <w:r>
        <w:t xml:space="preserve"> </w:t>
      </w:r>
      <w:r w:rsidRPr="00152E8D">
        <w:rPr>
          <w:sz w:val="18"/>
        </w:rPr>
        <w:t>and petty because the Cold War ended over two decades ago and the Cuban Missile Crisis was half a century ago.2</w:t>
      </w:r>
    </w:p>
    <w:p w:rsidR="00BE18B2" w:rsidRPr="00BE18B2" w:rsidRDefault="00BE18B2" w:rsidP="00BE18B2"/>
    <w:p w:rsidR="00670A61" w:rsidRPr="00670A61" w:rsidRDefault="00670A61" w:rsidP="00670A61"/>
    <w:p w:rsidR="00670A61" w:rsidRDefault="00BE18B2" w:rsidP="00BE18B2">
      <w:pPr>
        <w:pStyle w:val="Heading4"/>
      </w:pPr>
      <w:r>
        <w:t>(  ) Non-unique – Tourism ban was loosened already under Obama.</w:t>
      </w:r>
    </w:p>
    <w:p w:rsidR="00670A61" w:rsidRDefault="00670A61" w:rsidP="00D17C4E"/>
    <w:p w:rsidR="00670A61" w:rsidRDefault="00BE18B2" w:rsidP="00BE18B2">
      <w:pPr>
        <w:pStyle w:val="Heading2"/>
      </w:pPr>
      <w:r>
        <w:lastRenderedPageBreak/>
        <w:t>A-to Schmitt K</w:t>
      </w:r>
    </w:p>
    <w:p w:rsidR="00BE18B2" w:rsidRDefault="00BE18B2" w:rsidP="00BE18B2"/>
    <w:p w:rsidR="00BE18B2" w:rsidRPr="00BE18B2" w:rsidRDefault="00BE18B2" w:rsidP="00BE18B2">
      <w:pPr>
        <w:pStyle w:val="Heading3"/>
      </w:pPr>
      <w:r>
        <w:lastRenderedPageBreak/>
        <w:t xml:space="preserve">A-to Schmitt </w:t>
      </w:r>
    </w:p>
    <w:p w:rsidR="00670A61" w:rsidRDefault="00670A61" w:rsidP="00D17C4E"/>
    <w:p w:rsidR="00BE18B2" w:rsidRDefault="00BE18B2" w:rsidP="00D17C4E">
      <w:r>
        <w:t xml:space="preserve">(  ) Zero link – Schmitt is about ACTIVE POLITICAL liberalism, not private-sector ECONOMIC engagement. </w:t>
      </w:r>
    </w:p>
    <w:p w:rsidR="00BE18B2" w:rsidRDefault="00BE18B2" w:rsidP="00D17C4E"/>
    <w:p w:rsidR="00BE18B2" w:rsidRDefault="00BE18B2" w:rsidP="00D17C4E">
      <w:r>
        <w:t xml:space="preserve">(  ) perm solves 100% of the arg – </w:t>
      </w:r>
      <w:r w:rsidRPr="00BE18B2">
        <w:rPr>
          <w:i/>
          <w:u w:val="single"/>
        </w:rPr>
        <w:t>IF</w:t>
      </w:r>
      <w:r>
        <w:t xml:space="preserve"> economic engagement causes political liberalization, then Schmitt’s an impact turn. But, the counter-planned out of the impact turn by reading an alt. It make no sense. </w:t>
      </w:r>
    </w:p>
    <w:p w:rsidR="00BE18B2" w:rsidRDefault="00BE18B2" w:rsidP="00D17C4E"/>
    <w:p w:rsidR="00BE18B2" w:rsidRPr="004162A9" w:rsidRDefault="00BE18B2" w:rsidP="00BE18B2">
      <w:pPr>
        <w:pStyle w:val="Heading4"/>
      </w:pPr>
      <w:r>
        <w:t xml:space="preserve">(  ) </w:t>
      </w:r>
      <w:r w:rsidRPr="004162A9">
        <w:t>Schmitt wrong –Enmity won’t check extreme barbarism and liberalism doesn’t cause it.</w:t>
      </w:r>
    </w:p>
    <w:p w:rsidR="00BE18B2" w:rsidRPr="004162A9" w:rsidRDefault="00BE18B2" w:rsidP="00BE18B2">
      <w:pPr>
        <w:pStyle w:val="ListParagraph"/>
        <w:ind w:left="0"/>
      </w:pPr>
    </w:p>
    <w:p w:rsidR="00BE18B2" w:rsidRPr="004162A9" w:rsidRDefault="00BE18B2" w:rsidP="00BE18B2">
      <w:pPr>
        <w:pStyle w:val="ListParagraph"/>
        <w:ind w:left="0"/>
        <w:rPr>
          <w:rStyle w:val="StyleStyleBold12pt"/>
        </w:rPr>
      </w:pPr>
      <w:r w:rsidRPr="004162A9">
        <w:rPr>
          <w:rStyle w:val="StyleStyleBold12pt"/>
        </w:rPr>
        <w:t>Chandler ‘8</w:t>
      </w:r>
    </w:p>
    <w:p w:rsidR="00BE18B2" w:rsidRPr="004162A9" w:rsidRDefault="00BE18B2" w:rsidP="00BE18B2">
      <w:pPr>
        <w:pStyle w:val="ListParagraph"/>
        <w:ind w:left="0"/>
        <w:rPr>
          <w:sz w:val="16"/>
          <w:szCs w:val="16"/>
        </w:rPr>
      </w:pPr>
      <w:r w:rsidRPr="004162A9">
        <w:rPr>
          <w:sz w:val="16"/>
          <w:szCs w:val="16"/>
        </w:rPr>
        <w:t>David Chandler is Professor of International Relations at the University of Westminster in Centre for the Study of Democracy. Millennium: Journal of International Studies Vol.37 No.1, pp. 27–48</w:t>
      </w:r>
    </w:p>
    <w:p w:rsidR="00BE18B2" w:rsidRPr="004162A9" w:rsidRDefault="00BE18B2" w:rsidP="00BE18B2">
      <w:pPr>
        <w:pStyle w:val="ListParagraph"/>
        <w:ind w:left="0"/>
        <w:rPr>
          <w:sz w:val="16"/>
          <w:szCs w:val="16"/>
        </w:rPr>
      </w:pPr>
      <w:r w:rsidRPr="004162A9">
        <w:rPr>
          <w:sz w:val="16"/>
          <w:szCs w:val="16"/>
        </w:rPr>
        <w:t>ISSN 0305-8298; DOI: 10.1177/0305829808093729</w:t>
      </w:r>
    </w:p>
    <w:p w:rsidR="00BE18B2" w:rsidRPr="004162A9" w:rsidRDefault="00BE18B2" w:rsidP="00BE18B2">
      <w:pPr>
        <w:pStyle w:val="ListParagraph"/>
        <w:ind w:left="0"/>
        <w:rPr>
          <w:sz w:val="16"/>
        </w:rPr>
      </w:pPr>
      <w:r w:rsidRPr="004162A9">
        <w:rPr>
          <w:rStyle w:val="StyleBoldUnderline"/>
          <w:highlight w:val="yellow"/>
        </w:rPr>
        <w:t>There is a tendency to see America as undermining</w:t>
      </w:r>
      <w:r w:rsidRPr="004162A9">
        <w:rPr>
          <w:sz w:val="16"/>
        </w:rPr>
        <w:t xml:space="preserve"> European </w:t>
      </w:r>
      <w:r w:rsidRPr="004162A9">
        <w:rPr>
          <w:rStyle w:val="StyleBoldUnderline"/>
          <w:highlight w:val="yellow"/>
        </w:rPr>
        <w:t xml:space="preserve">unity, which is a one-sided reappraisal </w:t>
      </w:r>
      <w:r w:rsidRPr="004162A9">
        <w:rPr>
          <w:rStyle w:val="StyleBoldUnderline"/>
        </w:rPr>
        <w:t>of the past</w:t>
      </w:r>
      <w:r w:rsidRPr="004162A9">
        <w:rPr>
          <w:sz w:val="16"/>
        </w:rPr>
        <w:t xml:space="preserve">. European decline was already manifest in the playing out of the First World War within Europe and the breaking down of the European ‘amity lines’ that were racially as well as territorially institutionalized.36 Schmitt is correct to argue that European inter-imperialist rivalries were ameliorated through the ability to recognize the special territorial status of European soil in distinction to the ‘free soil’ of the non-Europeanized world which was ‘open for European land-appropriation’.37 It was the territorial closing off of Africa and the impossibility of German imperial expansion ‘beyond the line’ which broke the unity of Europe. The unlimited war that had been ‘bracketed off’ came to Europe, literally, in the British and French use of colonial troops. His focus on America closing down this space, rather than on internal European divisions is therefore somewhat one-sided.38 In truth, America was as much the benefactor as the cause of European decline. Of course, it suited European elites to focus on the role of this ‘upstart’ power in the post-war peace settlements and the shaping of a new international order, rather than look for failings closer to home.39 </w:t>
      </w:r>
      <w:r w:rsidRPr="004162A9">
        <w:rPr>
          <w:rStyle w:val="StyleBoldUnderline"/>
          <w:highlight w:val="yellow"/>
        </w:rPr>
        <w:t>Schmi</w:t>
      </w:r>
      <w:r w:rsidRPr="004162A9">
        <w:rPr>
          <w:rStyle w:val="StyleBoldUnderline"/>
        </w:rPr>
        <w:t>tt’</w:t>
      </w:r>
      <w:r w:rsidRPr="004162A9">
        <w:rPr>
          <w:sz w:val="16"/>
        </w:rPr>
        <w:t xml:space="preserve">s contingent political </w:t>
      </w:r>
      <w:r w:rsidRPr="004162A9">
        <w:rPr>
          <w:rStyle w:val="StyleBoldUnderline"/>
          <w:highlight w:val="yellow"/>
        </w:rPr>
        <w:t xml:space="preserve">perspective is </w:t>
      </w:r>
      <w:r w:rsidRPr="004162A9">
        <w:rPr>
          <w:rStyle w:val="StyleBoldUnderline"/>
          <w:bCs w:val="0"/>
          <w:sz w:val="16"/>
          <w:u w:val="none"/>
        </w:rPr>
        <w:t xml:space="preserve">apparent in his tendency </w:t>
      </w:r>
      <w:r w:rsidRPr="004162A9">
        <w:rPr>
          <w:rStyle w:val="StyleBoldUnderline"/>
          <w:highlight w:val="yellow"/>
        </w:rPr>
        <w:t>to see American claims to universalism as responsible for the unlimited nature of conflict</w:t>
      </w:r>
      <w:r w:rsidRPr="004162A9">
        <w:rPr>
          <w:sz w:val="16"/>
        </w:rPr>
        <w:t xml:space="preserve"> in the 20th century. </w:t>
      </w:r>
      <w:r w:rsidRPr="004162A9">
        <w:rPr>
          <w:rStyle w:val="StyleBoldUnderline"/>
          <w:highlight w:val="yellow"/>
        </w:rPr>
        <w:t>Clearly, the barbarism</w:t>
      </w:r>
      <w:r w:rsidRPr="004162A9">
        <w:rPr>
          <w:sz w:val="16"/>
        </w:rPr>
        <w:t xml:space="preserve"> and destruction </w:t>
      </w:r>
      <w:r w:rsidRPr="004162A9">
        <w:rPr>
          <w:rStyle w:val="StyleBoldUnderline"/>
          <w:highlight w:val="yellow"/>
        </w:rPr>
        <w:t xml:space="preserve">of the </w:t>
      </w:r>
      <w:r w:rsidRPr="004162A9">
        <w:rPr>
          <w:rStyle w:val="StyleBoldUnderline"/>
        </w:rPr>
        <w:t xml:space="preserve">First and Second </w:t>
      </w:r>
      <w:r w:rsidRPr="004162A9">
        <w:rPr>
          <w:rStyle w:val="StyleBoldUnderline"/>
          <w:highlight w:val="yellow"/>
        </w:rPr>
        <w:t xml:space="preserve">World Wars were not caused by </w:t>
      </w:r>
      <w:r w:rsidRPr="004162A9">
        <w:rPr>
          <w:rStyle w:val="StyleBoldUnderline"/>
        </w:rPr>
        <w:t xml:space="preserve">a dispute over </w:t>
      </w:r>
      <w:r w:rsidRPr="004162A9">
        <w:rPr>
          <w:rStyle w:val="StyleBoldUnderline"/>
          <w:highlight w:val="yellow"/>
        </w:rPr>
        <w:t>jurisprudence.</w:t>
      </w:r>
      <w:r w:rsidRPr="004162A9">
        <w:rPr>
          <w:sz w:val="16"/>
        </w:rPr>
        <w:t xml:space="preserve"> In fact, it was the extent of the destruction and loss of life which led the victorious powers to seek to legitimize their case through attempts to bring law into war retrospectively with the public indictment of the former German Kaiser, Wilhelm II, and the inclusion of the war guilt article, Art. 231, in the Versailles Treaty, and later the Nuremberg and Tokyo tribunals. ‘</w:t>
      </w:r>
      <w:r w:rsidRPr="004162A9">
        <w:rPr>
          <w:rStyle w:val="StyleBoldUnderline"/>
          <w:highlight w:val="yellow"/>
        </w:rPr>
        <w:t xml:space="preserve">Total war’ </w:t>
      </w:r>
      <w:r w:rsidRPr="004162A9">
        <w:rPr>
          <w:rStyle w:val="StyleBoldUnderline"/>
        </w:rPr>
        <w:t xml:space="preserve">of the 20th century </w:t>
      </w:r>
      <w:r w:rsidRPr="004162A9">
        <w:rPr>
          <w:rStyle w:val="StyleBoldUnderline"/>
          <w:highlight w:val="yellow"/>
        </w:rPr>
        <w:t>was the product of inter-imperialist rivalry</w:t>
      </w:r>
      <w:r w:rsidRPr="004162A9">
        <w:rPr>
          <w:sz w:val="16"/>
        </w:rPr>
        <w:t xml:space="preserve">, a product of war between technically and industrially advanced states, which meant that the destructiveness of war on the European continent was qualitatively different from war in the past. </w:t>
      </w:r>
      <w:r w:rsidRPr="004162A9">
        <w:rPr>
          <w:rStyle w:val="StyleBoldUnderline"/>
          <w:highlight w:val="yellow"/>
        </w:rPr>
        <w:t>Part of</w:t>
      </w:r>
      <w:r w:rsidRPr="004162A9">
        <w:rPr>
          <w:sz w:val="16"/>
        </w:rPr>
        <w:t xml:space="preserve"> the key to </w:t>
      </w:r>
      <w:r w:rsidRPr="004162A9">
        <w:rPr>
          <w:rStyle w:val="StyleBoldUnderline"/>
          <w:highlight w:val="yellow"/>
        </w:rPr>
        <w:t>Schmitt’s modern appeal is</w:t>
      </w:r>
      <w:r w:rsidRPr="004162A9">
        <w:rPr>
          <w:sz w:val="16"/>
        </w:rPr>
        <w:t xml:space="preserve"> the fact </w:t>
      </w:r>
      <w:r w:rsidRPr="004162A9">
        <w:rPr>
          <w:rStyle w:val="StyleBoldUnderline"/>
          <w:highlight w:val="yellow"/>
        </w:rPr>
        <w:t>that this past is redescribed in terms of the problem of America</w:t>
      </w:r>
      <w:r w:rsidRPr="004162A9">
        <w:rPr>
          <w:sz w:val="16"/>
        </w:rPr>
        <w:t xml:space="preserve">. At the descriptive level, European power is often seen as undermined by the universal claims of American power. It has been at this descriptive level, where </w:t>
      </w:r>
      <w:r w:rsidRPr="004162A9">
        <w:rPr>
          <w:rStyle w:val="StyleBoldUnderline"/>
          <w:highlight w:val="yellow"/>
        </w:rPr>
        <w:t>the enemy is demonized</w:t>
      </w:r>
      <w:r w:rsidRPr="004162A9">
        <w:rPr>
          <w:sz w:val="16"/>
        </w:rPr>
        <w:t xml:space="preserve"> as ‘inhuman’ </w:t>
      </w:r>
      <w:r w:rsidRPr="004162A9">
        <w:rPr>
          <w:rStyle w:val="StyleBoldUnderline"/>
          <w:highlight w:val="yellow"/>
        </w:rPr>
        <w:t xml:space="preserve">and war is unlimited because it is fought under </w:t>
      </w:r>
      <w:r w:rsidRPr="004162A9">
        <w:rPr>
          <w:rStyle w:val="StyleBoldUnderline"/>
        </w:rPr>
        <w:t xml:space="preserve">the framework of </w:t>
      </w:r>
      <w:r w:rsidRPr="004162A9">
        <w:rPr>
          <w:rStyle w:val="StyleBoldUnderline"/>
          <w:highlight w:val="yellow"/>
        </w:rPr>
        <w:t>‘universal liberalism’</w:t>
      </w:r>
      <w:r w:rsidRPr="004162A9">
        <w:rPr>
          <w:sz w:val="16"/>
        </w:rPr>
        <w:t xml:space="preserve">, that most attention has been focused. The inability of the Westphalian peace to hold in Europe was a reflection of the social and economic tensions which could not be contained within the existing territorial boundaries. As Lenin argued, once the world was divided up, inter-imperialist rivalry could only take the much more destructive form of the redivision of the world.40 </w:t>
      </w:r>
      <w:r w:rsidRPr="004162A9">
        <w:rPr>
          <w:rStyle w:val="StyleBoldUnderline"/>
          <w:highlight w:val="yellow"/>
        </w:rPr>
        <w:t>What</w:t>
      </w:r>
      <w:r w:rsidRPr="004162A9">
        <w:rPr>
          <w:sz w:val="16"/>
        </w:rPr>
        <w:t xml:space="preserve"> the </w:t>
      </w:r>
      <w:r w:rsidRPr="004162A9">
        <w:rPr>
          <w:rStyle w:val="StyleBoldUnderline"/>
          <w:highlight w:val="yellow"/>
        </w:rPr>
        <w:t>critical theorists take from Schmitt is</w:t>
      </w:r>
      <w:r w:rsidRPr="004162A9">
        <w:rPr>
          <w:rStyle w:val="StyleBoldUnderline"/>
        </w:rPr>
        <w:t xml:space="preserve"> </w:t>
      </w:r>
      <w:r w:rsidRPr="004162A9">
        <w:rPr>
          <w:sz w:val="16"/>
        </w:rPr>
        <w:t xml:space="preserve">the contingent reading that </w:t>
      </w:r>
      <w:r w:rsidRPr="004162A9">
        <w:rPr>
          <w:rStyle w:val="StyleBoldUnderline"/>
          <w:highlight w:val="yellow"/>
        </w:rPr>
        <w:t>universalist claims lead to unlimited war and the transformation of the enemy into a ‘criminal’.</w:t>
      </w:r>
      <w:r w:rsidRPr="004162A9">
        <w:rPr>
          <w:sz w:val="16"/>
        </w:rPr>
        <w:t xml:space="preserve"> Many </w:t>
      </w:r>
      <w:r w:rsidRPr="004162A9">
        <w:rPr>
          <w:rStyle w:val="StyleBoldUnderline"/>
          <w:highlight w:val="yellow"/>
        </w:rPr>
        <w:t>critical post-structuralists read Schmitt idealistically in this way,</w:t>
      </w:r>
      <w:r w:rsidRPr="004162A9">
        <w:rPr>
          <w:sz w:val="16"/>
        </w:rPr>
        <w:t xml:space="preserve"> without linking his ontological framing of the context to his specific conclusions. Without these mediations, </w:t>
      </w:r>
      <w:r w:rsidRPr="004162A9">
        <w:rPr>
          <w:rStyle w:val="StyleBoldUnderline"/>
          <w:highlight w:val="yellow"/>
        </w:rPr>
        <w:t xml:space="preserve">Schmitt is read as </w:t>
      </w:r>
      <w:r w:rsidRPr="004162A9">
        <w:rPr>
          <w:rStyle w:val="StyleBoldUnderline"/>
          <w:bCs w:val="0"/>
          <w:sz w:val="16"/>
          <w:u w:val="none"/>
        </w:rPr>
        <w:t xml:space="preserve">arguing </w:t>
      </w:r>
      <w:r w:rsidRPr="004162A9">
        <w:rPr>
          <w:rStyle w:val="StyleBoldUnderline"/>
          <w:highlight w:val="yellow"/>
        </w:rPr>
        <w:t>against universalism</w:t>
      </w:r>
      <w:r w:rsidRPr="004162A9">
        <w:rPr>
          <w:sz w:val="16"/>
        </w:rPr>
        <w:t xml:space="preserve"> per se, </w:t>
      </w:r>
      <w:r w:rsidRPr="004162A9">
        <w:rPr>
          <w:rStyle w:val="StyleBoldUnderline"/>
          <w:highlight w:val="yellow"/>
        </w:rPr>
        <w:t>as if universal claims automatically equated with barbarism</w:t>
      </w:r>
      <w:r w:rsidRPr="004162A9">
        <w:rPr>
          <w:rStyle w:val="StyleBoldUnderline"/>
        </w:rPr>
        <w:t xml:space="preserve"> </w:t>
      </w:r>
      <w:r w:rsidRPr="004162A9">
        <w:rPr>
          <w:sz w:val="16"/>
        </w:rPr>
        <w:t xml:space="preserve">while claims based on particularist national interests were somehow more civilized. </w:t>
      </w:r>
      <w:r w:rsidRPr="004162A9">
        <w:rPr>
          <w:rStyle w:val="StyleBoldUnderline"/>
          <w:highlight w:val="yellow"/>
        </w:rPr>
        <w:t>This is a superficial reading</w:t>
      </w:r>
      <w:r w:rsidRPr="004162A9">
        <w:rPr>
          <w:sz w:val="16"/>
        </w:rPr>
        <w:t xml:space="preserve"> of Schmitt’s work, focusing on his contingent conclusions, neglecting the ontological grounding of the relation between sovereign power and law, which does not itself distinguish between universal and particular claims in this idealist way. </w:t>
      </w:r>
      <w:r w:rsidRPr="004162A9">
        <w:rPr>
          <w:rStyle w:val="StyleBoldUnderline"/>
          <w:highlight w:val="yellow"/>
        </w:rPr>
        <w:t>Schmitt is ill-suited,</w:t>
      </w:r>
      <w:r w:rsidRPr="004162A9">
        <w:rPr>
          <w:sz w:val="16"/>
        </w:rPr>
        <w:t xml:space="preserve"> apart from descriptively, </w:t>
      </w:r>
      <w:r w:rsidRPr="004162A9">
        <w:rPr>
          <w:rStyle w:val="StyleBoldUnderline"/>
          <w:highlight w:val="yellow"/>
        </w:rPr>
        <w:t>to the</w:t>
      </w:r>
      <w:r w:rsidRPr="004162A9">
        <w:rPr>
          <w:sz w:val="16"/>
        </w:rPr>
        <w:t xml:space="preserve"> essentially descriptive, critical post-structuralist ‘</w:t>
      </w:r>
      <w:r w:rsidRPr="004162A9">
        <w:rPr>
          <w:rStyle w:val="StyleBoldUnderline"/>
          <w:highlight w:val="yellow"/>
        </w:rPr>
        <w:t xml:space="preserve">critique’ of </w:t>
      </w:r>
      <w:r w:rsidRPr="004162A9">
        <w:rPr>
          <w:rStyle w:val="StyleBoldUnderline"/>
          <w:bCs w:val="0"/>
          <w:sz w:val="16"/>
          <w:u w:val="none"/>
        </w:rPr>
        <w:t>empire</w:t>
      </w:r>
      <w:r w:rsidRPr="004162A9">
        <w:rPr>
          <w:sz w:val="16"/>
        </w:rPr>
        <w:t xml:space="preserve">, understood as US </w:t>
      </w:r>
      <w:r w:rsidRPr="004162A9">
        <w:rPr>
          <w:rStyle w:val="StyleBoldUnderline"/>
          <w:highlight w:val="yellow"/>
        </w:rPr>
        <w:t>hegemonic sovereignty</w:t>
      </w:r>
      <w:r w:rsidRPr="004162A9">
        <w:rPr>
          <w:sz w:val="16"/>
        </w:rPr>
        <w:t xml:space="preserve">, equipped with ‘decisionist’ power and the normalization of the state of exception. </w:t>
      </w:r>
      <w:r w:rsidRPr="004162A9">
        <w:rPr>
          <w:rStyle w:val="StyleBoldUnderline"/>
          <w:highlight w:val="yellow"/>
        </w:rPr>
        <w:t xml:space="preserve">Schmitt’s </w:t>
      </w:r>
      <w:r w:rsidRPr="004162A9">
        <w:rPr>
          <w:rStyle w:val="StyleBoldUnderline"/>
          <w:bCs w:val="0"/>
          <w:sz w:val="16"/>
          <w:u w:val="none"/>
        </w:rPr>
        <w:t xml:space="preserve">ontological </w:t>
      </w:r>
      <w:r w:rsidRPr="004162A9">
        <w:rPr>
          <w:rStyle w:val="StyleBoldUnderline"/>
          <w:highlight w:val="yellow"/>
        </w:rPr>
        <w:t xml:space="preserve">focus does not lead to a critique of US </w:t>
      </w:r>
      <w:r w:rsidRPr="004162A9">
        <w:rPr>
          <w:rStyle w:val="StyleBoldUnderline"/>
          <w:bCs w:val="0"/>
          <w:sz w:val="16"/>
          <w:u w:val="none"/>
        </w:rPr>
        <w:t>ethical and legal</w:t>
      </w:r>
      <w:r w:rsidRPr="004162A9">
        <w:rPr>
          <w:rStyle w:val="StyleBoldUnderline"/>
        </w:rPr>
        <w:t xml:space="preserve"> </w:t>
      </w:r>
      <w:r w:rsidRPr="004162A9">
        <w:rPr>
          <w:rStyle w:val="StyleBoldUnderline"/>
          <w:highlight w:val="yellow"/>
        </w:rPr>
        <w:t>universal claims</w:t>
      </w:r>
      <w:r w:rsidRPr="004162A9">
        <w:rPr>
          <w:sz w:val="16"/>
        </w:rPr>
        <w:t xml:space="preserve"> on the basis that they constitute a new US global order, but precisely because they do not constitute a new global order or nomos. Schmitt’s Nomos is about order based on the realities of power; about the sovereign content which gives meaning to law as an institution of territorial ordering. Without a global sovereign, law and the ordering of (inter-imperialist) power relations must be based on pluralism rather than universalism. Schmitt’s concern is not whether power or </w:t>
      </w:r>
      <w:r w:rsidRPr="004162A9">
        <w:rPr>
          <w:sz w:val="16"/>
        </w:rPr>
        <w:lastRenderedPageBreak/>
        <w:t xml:space="preserve">universalism, in themselves, are bad or good but that the separation of international law from power-political relations is destructive of order. Like Schmitt’s theoretical descendants in the political realist and English School approaches, Schmitt’s concern is order, and therefore about conflict and its management. He argues that politics is at heart about conflict (the distinction between ‘friend and enemy’) and how to handle it. For Schmitt, the management of conflict becomes easier the more transparent the relations of power are and the more ‘objective’ our understanding of them. His critique of liberal universalism is materially, objectively, grounded in the fact that there is no political unity of mankind; there is no world unity and therefore attempts to achieve such a unity through ‘ideological short-circuits’ can only suggest ‘fictional unities’.41 His critique of liberalism (both in the domestic and the international realms) is that it artificially seeks to abolish conflict without being able to practically contain it.42 Of course, at some future point conflict might be eliminated: A world in which the possibility of war is utterly eliminated, a completely pacifi ed globe, would be a world without the distinction of friend and enemy and hence a world without politics … For the defi nition of the political, it is here even irrelevant whether such a world without politics is desirable as an ideal situation.43 However, </w:t>
      </w:r>
      <w:r w:rsidRPr="004162A9">
        <w:rPr>
          <w:rStyle w:val="StyleBoldUnderline"/>
          <w:highlight w:val="yellow"/>
        </w:rPr>
        <w:t>in a world</w:t>
      </w:r>
      <w:r w:rsidRPr="004162A9">
        <w:rPr>
          <w:sz w:val="16"/>
        </w:rPr>
        <w:t xml:space="preserve"> where states exist as autonomous political subjects (i.e. </w:t>
      </w:r>
      <w:r w:rsidRPr="004162A9">
        <w:rPr>
          <w:rStyle w:val="StyleBoldUnderline"/>
          <w:highlight w:val="yellow"/>
        </w:rPr>
        <w:t>where more than one state exists</w:t>
      </w:r>
      <w:r w:rsidRPr="004162A9">
        <w:rPr>
          <w:sz w:val="16"/>
        </w:rPr>
        <w:t xml:space="preserve">) </w:t>
      </w:r>
      <w:r w:rsidRPr="004162A9">
        <w:rPr>
          <w:rStyle w:val="StyleBoldUnderline"/>
          <w:highlight w:val="yellow"/>
        </w:rPr>
        <w:t>there is always the possibility of conflict and of war.</w:t>
      </w:r>
      <w:r w:rsidRPr="004162A9">
        <w:rPr>
          <w:sz w:val="16"/>
        </w:rPr>
        <w:t xml:space="preserve"> In which case, any claim to represent the ‘interests of humanity’ could only be an ideal, contingent, one, that would be dependent on there not being a disagreement; that is, on there not being the politics of friend and enemy. Once politics returns, ‘humanity’ disappears; by definition: ‘Humanity is not a political concept.’44</w:t>
      </w:r>
    </w:p>
    <w:p w:rsidR="00BE18B2" w:rsidRPr="004162A9" w:rsidRDefault="00BE18B2" w:rsidP="00BE18B2">
      <w:pPr>
        <w:pStyle w:val="ListParagraph"/>
        <w:ind w:left="0"/>
      </w:pPr>
    </w:p>
    <w:p w:rsidR="00BE18B2" w:rsidRPr="00B003E5" w:rsidRDefault="00BE18B2" w:rsidP="00BE18B2">
      <w:pPr>
        <w:pStyle w:val="Heading4"/>
        <w:rPr>
          <w:rFonts w:asciiTheme="minorHAnsi" w:hAnsiTheme="minorHAnsi"/>
        </w:rPr>
      </w:pPr>
      <w:r w:rsidRPr="00B003E5">
        <w:rPr>
          <w:rFonts w:asciiTheme="minorHAnsi" w:hAnsiTheme="minorHAnsi"/>
        </w:rPr>
        <w:t>(  ) Schmitt’s wrong about enmity and his inevitability claims.</w:t>
      </w:r>
    </w:p>
    <w:p w:rsidR="00BE18B2" w:rsidRPr="00B003E5" w:rsidRDefault="00BE18B2" w:rsidP="00BE18B2">
      <w:pPr>
        <w:pStyle w:val="Cites"/>
        <w:rPr>
          <w:rFonts w:asciiTheme="minorHAnsi" w:hAnsiTheme="minorHAnsi"/>
        </w:rPr>
      </w:pPr>
    </w:p>
    <w:p w:rsidR="00BE18B2" w:rsidRPr="00B003E5" w:rsidRDefault="00BE18B2" w:rsidP="00BE18B2">
      <w:pPr>
        <w:rPr>
          <w:rStyle w:val="StyleStyleBold12pt"/>
          <w:rFonts w:asciiTheme="minorHAnsi" w:hAnsiTheme="minorHAnsi"/>
        </w:rPr>
      </w:pPr>
      <w:r w:rsidRPr="00B003E5">
        <w:rPr>
          <w:rStyle w:val="StyleStyleBold12pt"/>
          <w:rFonts w:asciiTheme="minorHAnsi" w:hAnsiTheme="minorHAnsi"/>
        </w:rPr>
        <w:t>deVries ‘2</w:t>
      </w:r>
    </w:p>
    <w:p w:rsidR="00BE18B2" w:rsidRPr="00B003E5" w:rsidRDefault="00BE18B2" w:rsidP="00BE18B2">
      <w:pPr>
        <w:rPr>
          <w:rFonts w:asciiTheme="minorHAnsi" w:hAnsiTheme="minorHAnsi"/>
        </w:rPr>
      </w:pPr>
      <w:r w:rsidRPr="00B003E5">
        <w:rPr>
          <w:rFonts w:asciiTheme="minorHAnsi" w:hAnsiTheme="minorHAnsi"/>
        </w:rPr>
        <w:t>[Hent, de Vries, Director of the Humanities Center at Johns Hopkins, 2002 Religion and Violence Philosophical Perspectives from Kant to Derrida, p. 355-362]</w:t>
      </w:r>
    </w:p>
    <w:p w:rsidR="00BE18B2" w:rsidRPr="00B003E5" w:rsidRDefault="00BE18B2" w:rsidP="00BE18B2">
      <w:pPr>
        <w:pStyle w:val="Cites"/>
        <w:rPr>
          <w:rFonts w:asciiTheme="minorHAnsi" w:eastAsia="Calibri" w:hAnsiTheme="minorHAnsi"/>
          <w:b w:val="0"/>
          <w:sz w:val="16"/>
          <w:szCs w:val="22"/>
        </w:rPr>
      </w:pPr>
      <w:r w:rsidRPr="00B003E5">
        <w:rPr>
          <w:rFonts w:asciiTheme="minorHAnsi" w:hAnsiTheme="minorHAnsi"/>
          <w:b w:val="0"/>
          <w:sz w:val="16"/>
        </w:rPr>
        <w:t>Of course, the mystical postulate and originary affirmation are not pure or simple ‘‘postulations,’’ but performative or, rather, ‘‘perverformative’’ instances already divided in and against themselves. But the ulterior motifs—Schmitt’s reference to a ‘‘political Christology,’’ Derrida’s invocation of a process of mondialatinization—hint at overt historical concretization and singularization. What is more, these later motifs are imbued with a far more articulated structural complexity, whose semantic or analytical potential may serve a certain purpose—limited and contextually defined, if not simply strategic or pragmatic—at least at this particular juncture inWestern and non-Western societies. Derrida acknowledges as much when he writes: As for the stasiology evoked . . . (which would be working either at the heart of the One, or in the center of a Trinity or Holy Family), this is a motif which— in different words, in another style and in view of other consequences—could very well describe one of the subterranean but utterly continuous themes of this essay: how the One divides and opposes itself, opposes itself by posing itself, represses and violates the difference it carries within itself, wages war, wages war on itself, itself becoming war [se fait la guerre], frightens itself, itself becoming fear [se fait peur], and does violence to itself, itself becoming violence [se fait violence], transforms itself into frightened violence in guarding itself from the other, for it guards itself from, and in, the other [il se garde de l’autre], always, Him, the One, the One ‘‘different from itself.’’ (PF  n.  /  n. ) The analysis of absolute hostility at the very heart of the political or of any order (authority, command, obligation, etc.)—or the hostility at the heart of the absolute in and for itself—cannot be limited to any metaphysical or theological exposition or deconstruction thereof. Derrida carefully points out that hostility, the possible or real distinction between friend and foe, should be understood against the backdrop of an institutional development in the West. Thus, for Schmitt the idea of a ‘‘private enemy’’ would be absurd. For all its dependence on the self-deconstructing One— the One plus or minus One, no longer exactly One, or more than One, plus d’Un—hostility, the very postulation of an enemy, is contingent upon the historical emergence of a public sphere that defines, constitutes, and orients the political, together with the primary distinction between friend and foe. Because this public sphere is a social and cultural construct—a symbolic and phantasmagoric universe whose anthropological and collective psychological determinants are of an empirical nature and demand, in part, a naturalist interpretation—we are dealing, once more, with a mutual implication (in Heidegger’s words, with a co-originariness) of the ontic and the ontological, here, the onto-theo-logical. Unlike Schmitt (and Kant), Derrida, like Levinas, ties both hospitality in its emphatic, absolute sense and its counterpart, absolute hostility (that is to say, war and the worst violence), to a ‘‘publicness’ ’’ or manifestedness that exceeds the classical and modern distinction between the public and the private. In consequence, hospitality and hostility can no longer be grasped in terms of the political (or the societal) per se; they no longer fit the concept and the method of a ‘‘sociology of juridical concepts’’ as defined by Schmitt. They remain at odds with the idea of the political or everyday politics as conceived by contemporary liberal and communitarian theories of democracy, cosmopolitanism,multicultural citizenship, and so on. Indeed</w:t>
      </w:r>
      <w:r w:rsidRPr="00B003E5">
        <w:rPr>
          <w:rFonts w:asciiTheme="minorHAnsi" w:hAnsiTheme="minorHAnsi"/>
          <w:sz w:val="16"/>
        </w:rPr>
        <w:t xml:space="preserve">, </w:t>
      </w:r>
      <w:r w:rsidRPr="00B003E5">
        <w:rPr>
          <w:rStyle w:val="CardsUnderlined"/>
          <w:rFonts w:asciiTheme="minorHAnsi" w:hAnsiTheme="minorHAnsi"/>
          <w:szCs w:val="26"/>
          <w:highlight w:val="yellow"/>
        </w:rPr>
        <w:t>hospitality and hostility</w:t>
      </w:r>
      <w:r w:rsidRPr="00B003E5">
        <w:rPr>
          <w:rFonts w:asciiTheme="minorHAnsi" w:hAnsiTheme="minorHAnsi"/>
          <w:sz w:val="16"/>
          <w:szCs w:val="26"/>
        </w:rPr>
        <w:t xml:space="preserve">, in Derrida’s and Levinas’s views, </w:t>
      </w:r>
      <w:r w:rsidRPr="00B003E5">
        <w:rPr>
          <w:rStyle w:val="CardsUnderlined"/>
          <w:rFonts w:asciiTheme="minorHAnsi" w:hAnsiTheme="minorHAnsi"/>
          <w:szCs w:val="26"/>
          <w:highlight w:val="yellow"/>
        </w:rPr>
        <w:t>are more elusive</w:t>
      </w:r>
      <w:r w:rsidRPr="00B003E5">
        <w:rPr>
          <w:rStyle w:val="CardsUnderlined"/>
          <w:rFonts w:asciiTheme="minorHAnsi" w:hAnsiTheme="minorHAnsi"/>
          <w:szCs w:val="26"/>
        </w:rPr>
        <w:t xml:space="preserve"> and paradoxical </w:t>
      </w:r>
      <w:r w:rsidRPr="00B003E5">
        <w:rPr>
          <w:rStyle w:val="CardsUnderlined"/>
          <w:rFonts w:asciiTheme="minorHAnsi" w:hAnsiTheme="minorHAnsi"/>
          <w:szCs w:val="26"/>
          <w:highlight w:val="yellow"/>
        </w:rPr>
        <w:t>notions than</w:t>
      </w:r>
      <w:r w:rsidRPr="00B003E5">
        <w:rPr>
          <w:rStyle w:val="CardsUnderlined"/>
          <w:rFonts w:asciiTheme="minorHAnsi" w:hAnsiTheme="minorHAnsi"/>
          <w:szCs w:val="26"/>
        </w:rPr>
        <w:t xml:space="preserve"> either </w:t>
      </w:r>
      <w:r w:rsidRPr="00B003E5">
        <w:rPr>
          <w:rStyle w:val="CardsUnderlined"/>
          <w:rFonts w:asciiTheme="minorHAnsi" w:hAnsiTheme="minorHAnsi"/>
          <w:szCs w:val="26"/>
          <w:highlight w:val="yellow"/>
        </w:rPr>
        <w:t>Schmitt</w:t>
      </w:r>
      <w:r w:rsidRPr="00B003E5">
        <w:rPr>
          <w:rStyle w:val="CardsUnderlined"/>
          <w:rFonts w:asciiTheme="minorHAnsi" w:hAnsiTheme="minorHAnsi"/>
          <w:szCs w:val="26"/>
        </w:rPr>
        <w:t xml:space="preserve"> or his democratic opponents </w:t>
      </w:r>
      <w:r w:rsidRPr="00B003E5">
        <w:rPr>
          <w:rStyle w:val="CardsUnderlined"/>
          <w:rFonts w:asciiTheme="minorHAnsi" w:hAnsiTheme="minorHAnsi"/>
          <w:szCs w:val="26"/>
          <w:highlight w:val="yellow"/>
        </w:rPr>
        <w:t>could accept</w:t>
      </w:r>
      <w:r w:rsidRPr="00B003E5">
        <w:rPr>
          <w:rStyle w:val="CardsUnderlined"/>
          <w:rFonts w:asciiTheme="minorHAnsi" w:hAnsiTheme="minorHAnsi"/>
          <w:szCs w:val="26"/>
        </w:rPr>
        <w:t xml:space="preserve">. </w:t>
      </w:r>
      <w:r w:rsidRPr="00B003E5">
        <w:rPr>
          <w:rStyle w:val="CardsUnderlined"/>
          <w:rFonts w:asciiTheme="minorHAnsi" w:hAnsiTheme="minorHAnsi"/>
          <w:szCs w:val="26"/>
          <w:highlight w:val="yellow"/>
        </w:rPr>
        <w:t>The relation to</w:t>
      </w:r>
      <w:r w:rsidRPr="00B003E5">
        <w:rPr>
          <w:rStyle w:val="CardsUnderlined"/>
          <w:rFonts w:asciiTheme="minorHAnsi" w:hAnsiTheme="minorHAnsi"/>
          <w:szCs w:val="26"/>
        </w:rPr>
        <w:t xml:space="preserve"> alterity of </w:t>
      </w:r>
      <w:r w:rsidRPr="00B003E5">
        <w:rPr>
          <w:rStyle w:val="CardsUnderlined"/>
          <w:rFonts w:asciiTheme="minorHAnsi" w:hAnsiTheme="minorHAnsi"/>
          <w:szCs w:val="26"/>
          <w:highlight w:val="yellow"/>
        </w:rPr>
        <w:t>which they</w:t>
      </w:r>
      <w:r w:rsidRPr="00B003E5">
        <w:rPr>
          <w:rStyle w:val="CardsUnderlined"/>
          <w:rFonts w:asciiTheme="minorHAnsi" w:hAnsiTheme="minorHAnsi"/>
          <w:szCs w:val="26"/>
        </w:rPr>
        <w:t xml:space="preserve"> distinctively </w:t>
      </w:r>
      <w:r w:rsidRPr="00B003E5">
        <w:rPr>
          <w:rStyle w:val="CardsUnderlined"/>
          <w:rFonts w:asciiTheme="minorHAnsi" w:hAnsiTheme="minorHAnsi"/>
          <w:szCs w:val="26"/>
          <w:highlight w:val="yellow"/>
        </w:rPr>
        <w:t>speak</w:t>
      </w:r>
      <w:r w:rsidRPr="00B003E5">
        <w:rPr>
          <w:rStyle w:val="CardsUnderlined"/>
          <w:rFonts w:asciiTheme="minorHAnsi" w:hAnsiTheme="minorHAnsi"/>
          <w:szCs w:val="26"/>
        </w:rPr>
        <w:t>—</w:t>
      </w:r>
      <w:r w:rsidRPr="00B003E5">
        <w:rPr>
          <w:rStyle w:val="CardsUnderlined"/>
          <w:rFonts w:asciiTheme="minorHAnsi" w:eastAsia="Calibri" w:hAnsiTheme="minorHAnsi"/>
          <w:b w:val="0"/>
          <w:sz w:val="16"/>
          <w:szCs w:val="22"/>
        </w:rPr>
        <w:t>in Levinas, the relation to the other, to the neighbor</w:t>
      </w:r>
      <w:r w:rsidRPr="00B003E5">
        <w:rPr>
          <w:rFonts w:asciiTheme="minorHAnsi" w:eastAsia="Calibri" w:hAnsiTheme="minorHAnsi"/>
          <w:b w:val="0"/>
          <w:sz w:val="16"/>
          <w:szCs w:val="22"/>
        </w:rPr>
        <w:t xml:space="preserve"> or autrui; </w:t>
      </w:r>
      <w:r w:rsidRPr="00B003E5">
        <w:rPr>
          <w:rStyle w:val="CardsUnderlined"/>
          <w:rFonts w:asciiTheme="minorHAnsi" w:eastAsia="Calibri" w:hAnsiTheme="minorHAnsi"/>
          <w:b w:val="0"/>
          <w:sz w:val="16"/>
          <w:szCs w:val="22"/>
        </w:rPr>
        <w:t xml:space="preserve">in Derrida, the relation to the sans papiers and to nonhuman animality— entails an aporetic structure that </w:t>
      </w:r>
      <w:r w:rsidRPr="00B003E5">
        <w:rPr>
          <w:rStyle w:val="CardsUnderlined"/>
          <w:rFonts w:asciiTheme="minorHAnsi" w:hAnsiTheme="minorHAnsi"/>
          <w:szCs w:val="26"/>
          <w:highlight w:val="yellow"/>
        </w:rPr>
        <w:t>undermines</w:t>
      </w:r>
      <w:r w:rsidRPr="00B003E5">
        <w:rPr>
          <w:rStyle w:val="NothingChar"/>
          <w:rFonts w:asciiTheme="minorHAnsi" w:eastAsia="Arial Unicode MS" w:hAnsiTheme="minorHAnsi"/>
          <w:sz w:val="16"/>
          <w:szCs w:val="26"/>
        </w:rPr>
        <w:t xml:space="preserve"> not only </w:t>
      </w:r>
      <w:r w:rsidRPr="00B003E5">
        <w:rPr>
          <w:rStyle w:val="CardsUnderlined"/>
          <w:rFonts w:asciiTheme="minorHAnsi" w:hAnsiTheme="minorHAnsi"/>
          <w:szCs w:val="26"/>
          <w:highlight w:val="yellow"/>
        </w:rPr>
        <w:t>Schmitt’s simple ascription of the enemy</w:t>
      </w:r>
      <w:r w:rsidRPr="00B003E5">
        <w:rPr>
          <w:rStyle w:val="CardsUnderlined"/>
          <w:rFonts w:asciiTheme="minorHAnsi" w:hAnsiTheme="minorHAnsi"/>
          <w:szCs w:val="26"/>
        </w:rPr>
        <w:t>,</w:t>
      </w:r>
      <w:r w:rsidRPr="00B003E5">
        <w:rPr>
          <w:rFonts w:asciiTheme="minorHAnsi" w:hAnsiTheme="minorHAnsi"/>
          <w:sz w:val="16"/>
          <w:szCs w:val="26"/>
        </w:rPr>
        <w:t xml:space="preserve"> but the positions of his democratic, ‘‘nondecisionist,’’ conversationalist, and neo-contractarian contenders as well. Derrida’s and Levinas’s analyses put into question postulations of a nonviolent and nonarbitrary intersubjectivity based on reciprocity and the very definition of the ideal speech situation, as in Habermas, and of the veil of ignorance, as in Rawls, to cite two of the most significant representatives of modern democratic theory and political liberalism. </w:t>
      </w:r>
      <w:r w:rsidRPr="00B003E5">
        <w:rPr>
          <w:rStyle w:val="CardsUnderlined"/>
          <w:rFonts w:asciiTheme="minorHAnsi" w:eastAsia="Calibri" w:hAnsiTheme="minorHAnsi"/>
          <w:b w:val="0"/>
          <w:sz w:val="16"/>
          <w:szCs w:val="22"/>
        </w:rPr>
        <w:t>Moreover, the relation to the other, as evoked by Derrida and Levinas, escapes the fusionist or participatory notions presupposed by neo- Aristotelian or narrativist</w:t>
      </w:r>
      <w:r w:rsidRPr="00B003E5">
        <w:rPr>
          <w:rFonts w:asciiTheme="minorHAnsi" w:eastAsia="Calibri" w:hAnsiTheme="minorHAnsi"/>
          <w:b w:val="0"/>
          <w:sz w:val="16"/>
          <w:szCs w:val="22"/>
        </w:rPr>
        <w:t xml:space="preserve"> </w:t>
      </w:r>
      <w:r w:rsidRPr="00B003E5">
        <w:rPr>
          <w:rFonts w:asciiTheme="minorHAnsi" w:hAnsiTheme="minorHAnsi"/>
          <w:sz w:val="16"/>
          <w:szCs w:val="26"/>
        </w:rPr>
        <w:t xml:space="preserve">(i.e., nonprocedural and nonformal) theories </w:t>
      </w:r>
      <w:r w:rsidRPr="00B003E5">
        <w:rPr>
          <w:rStyle w:val="CardsUnderlined"/>
          <w:rFonts w:asciiTheme="minorHAnsi" w:eastAsia="Calibri" w:hAnsiTheme="minorHAnsi"/>
          <w:b w:val="0"/>
          <w:sz w:val="16"/>
          <w:szCs w:val="22"/>
        </w:rPr>
        <w:t>of community and solidarity</w:t>
      </w:r>
      <w:r w:rsidRPr="00B003E5">
        <w:rPr>
          <w:rFonts w:asciiTheme="minorHAnsi" w:hAnsiTheme="minorHAnsi"/>
          <w:sz w:val="16"/>
          <w:szCs w:val="26"/>
        </w:rPr>
        <w:t xml:space="preserve"> (e.g., Alaisdair MacIntyre and Charles Taylor), as well as the heterogeneous projects that go by the name of ‘‘the politics of identity.’’ </w:t>
      </w:r>
      <w:r w:rsidRPr="00B003E5">
        <w:rPr>
          <w:rStyle w:val="CardsUnderlined"/>
          <w:rFonts w:asciiTheme="minorHAnsi" w:hAnsiTheme="minorHAnsi"/>
          <w:szCs w:val="26"/>
          <w:highlight w:val="yellow"/>
        </w:rPr>
        <w:t>None of these</w:t>
      </w:r>
      <w:r w:rsidRPr="00B003E5">
        <w:rPr>
          <w:rStyle w:val="CardsUnderlined"/>
          <w:rFonts w:asciiTheme="minorHAnsi" w:hAnsiTheme="minorHAnsi"/>
          <w:szCs w:val="26"/>
        </w:rPr>
        <w:t xml:space="preserve"> political </w:t>
      </w:r>
      <w:r w:rsidRPr="00B003E5">
        <w:rPr>
          <w:rStyle w:val="CardsUnderlined"/>
          <w:rFonts w:asciiTheme="minorHAnsi" w:hAnsiTheme="minorHAnsi"/>
          <w:szCs w:val="26"/>
          <w:highlight w:val="yellow"/>
        </w:rPr>
        <w:t>philosophies can measure up to the complexity of the conte</w:t>
      </w:r>
      <w:r w:rsidRPr="00B003E5">
        <w:rPr>
          <w:rStyle w:val="CardsUnderlined"/>
          <w:rFonts w:asciiTheme="minorHAnsi" w:hAnsiTheme="minorHAnsi"/>
          <w:szCs w:val="26"/>
        </w:rPr>
        <w:t xml:space="preserve">mporary political </w:t>
      </w:r>
      <w:r w:rsidRPr="00B003E5">
        <w:rPr>
          <w:rStyle w:val="CardsUnderlined"/>
          <w:rFonts w:asciiTheme="minorHAnsi" w:hAnsiTheme="minorHAnsi"/>
          <w:szCs w:val="26"/>
          <w:highlight w:val="yellow"/>
        </w:rPr>
        <w:t>landscape</w:t>
      </w:r>
      <w:r w:rsidRPr="00B003E5">
        <w:rPr>
          <w:rStyle w:val="CardsUnderlined"/>
          <w:rFonts w:asciiTheme="minorHAnsi" w:hAnsiTheme="minorHAnsi"/>
          <w:szCs w:val="26"/>
        </w:rPr>
        <w:t xml:space="preserve"> </w:t>
      </w:r>
      <w:r w:rsidRPr="00B003E5">
        <w:rPr>
          <w:rStyle w:val="CardsUnderlined"/>
          <w:rFonts w:asciiTheme="minorHAnsi" w:eastAsia="Calibri" w:hAnsiTheme="minorHAnsi"/>
          <w:b w:val="0"/>
          <w:sz w:val="16"/>
          <w:szCs w:val="22"/>
        </w:rPr>
        <w:t>that guides Derrida’s discussion of these themes.</w:t>
      </w:r>
      <w:r w:rsidRPr="00B003E5">
        <w:rPr>
          <w:rStyle w:val="CardsUnderlined"/>
          <w:rFonts w:asciiTheme="minorHAnsi" w:hAnsiTheme="minorHAnsi"/>
          <w:szCs w:val="26"/>
        </w:rPr>
        <w:t xml:space="preserve"> </w:t>
      </w:r>
      <w:r w:rsidRPr="00B003E5">
        <w:rPr>
          <w:rStyle w:val="CardsUnderlined"/>
          <w:rFonts w:asciiTheme="minorHAnsi" w:hAnsiTheme="minorHAnsi"/>
          <w:szCs w:val="26"/>
          <w:highlight w:val="yellow"/>
        </w:rPr>
        <w:t>Referring</w:t>
      </w:r>
      <w:r w:rsidRPr="00B003E5">
        <w:rPr>
          <w:rStyle w:val="CardsUnderlined"/>
          <w:rFonts w:asciiTheme="minorHAnsi" w:hAnsiTheme="minorHAnsi"/>
          <w:szCs w:val="26"/>
        </w:rPr>
        <w:t xml:space="preserve"> critically </w:t>
      </w:r>
      <w:r w:rsidRPr="00B003E5">
        <w:rPr>
          <w:rStyle w:val="CardsUnderlined"/>
          <w:rFonts w:asciiTheme="minorHAnsi" w:hAnsiTheme="minorHAnsi"/>
          <w:szCs w:val="26"/>
          <w:highlight w:val="yellow"/>
        </w:rPr>
        <w:t>to Schmitt</w:t>
      </w:r>
      <w:r w:rsidRPr="00B003E5">
        <w:rPr>
          <w:rStyle w:val="CardsUnderlined"/>
          <w:rFonts w:asciiTheme="minorHAnsi" w:hAnsiTheme="minorHAnsi"/>
          <w:szCs w:val="26"/>
        </w:rPr>
        <w:t xml:space="preserve">, Derrida notes that </w:t>
      </w:r>
      <w:r w:rsidRPr="00B003E5">
        <w:rPr>
          <w:rStyle w:val="CardsUnderlined"/>
          <w:rFonts w:asciiTheme="minorHAnsi" w:hAnsiTheme="minorHAnsi"/>
          <w:szCs w:val="26"/>
          <w:highlight w:val="yellow"/>
        </w:rPr>
        <w:t>there is a significant ‘‘disorientation</w:t>
      </w:r>
      <w:r w:rsidRPr="00B003E5">
        <w:rPr>
          <w:rStyle w:val="CardsUnderlined"/>
          <w:rFonts w:asciiTheme="minorHAnsi" w:hAnsiTheme="minorHAnsi"/>
          <w:szCs w:val="26"/>
        </w:rPr>
        <w:t xml:space="preserve"> of the political field, </w:t>
      </w:r>
      <w:r w:rsidRPr="00B003E5">
        <w:rPr>
          <w:rStyle w:val="CardsUnderlined"/>
          <w:rFonts w:asciiTheme="minorHAnsi" w:hAnsiTheme="minorHAnsi"/>
          <w:szCs w:val="26"/>
          <w:highlight w:val="yellow"/>
        </w:rPr>
        <w:t>where the principal enemy now appears unidentifiable</w:t>
      </w:r>
      <w:r w:rsidRPr="00B003E5">
        <w:rPr>
          <w:rStyle w:val="CardsUnderlined"/>
          <w:rFonts w:asciiTheme="minorHAnsi" w:hAnsiTheme="minorHAnsi"/>
          <w:szCs w:val="26"/>
        </w:rPr>
        <w:t xml:space="preserve">! </w:t>
      </w:r>
      <w:r w:rsidRPr="00B003E5">
        <w:rPr>
          <w:rStyle w:val="CardsUnderlined"/>
          <w:rFonts w:asciiTheme="minorHAnsi" w:eastAsia="Calibri" w:hAnsiTheme="minorHAnsi"/>
          <w:b w:val="0"/>
          <w:sz w:val="16"/>
          <w:szCs w:val="22"/>
        </w:rPr>
        <w:t xml:space="preserve">. . . Where </w:t>
      </w:r>
      <w:r w:rsidRPr="00B003E5">
        <w:rPr>
          <w:rStyle w:val="CardsUnderlined"/>
          <w:rFonts w:asciiTheme="minorHAnsi" w:eastAsia="Calibri" w:hAnsiTheme="minorHAnsi"/>
          <w:b w:val="0"/>
          <w:sz w:val="16"/>
          <w:szCs w:val="22"/>
        </w:rPr>
        <w:lastRenderedPageBreak/>
        <w:t>the principal enemy, the ‘structuring’ enemy, seems nowhere to be found, where it ceases to be identifiable and thus reliable—that is, where the same phobia projects as a mobile multiplicity of potential, interchangeable, metonymic enemies, in secret alliance with one another: conjuration’’</w:t>
      </w:r>
      <w:r w:rsidRPr="00B003E5">
        <w:rPr>
          <w:rFonts w:asciiTheme="minorHAnsi" w:eastAsia="Calibri" w:hAnsiTheme="minorHAnsi"/>
          <w:b w:val="0"/>
          <w:sz w:val="16"/>
          <w:szCs w:val="22"/>
        </w:rPr>
        <w:t xml:space="preserve"> (PF  / ). </w:t>
      </w:r>
      <w:r w:rsidRPr="00B003E5">
        <w:rPr>
          <w:rStyle w:val="CardsUnderlined"/>
          <w:rFonts w:asciiTheme="minorHAnsi" w:eastAsia="Calibri" w:hAnsiTheme="minorHAnsi"/>
          <w:b w:val="0"/>
          <w:sz w:val="16"/>
          <w:szCs w:val="22"/>
        </w:rPr>
        <w:t>There is a decentering, therefore, of the heart, the anchorage, and the very structure of the political.</w:t>
      </w:r>
      <w:r w:rsidRPr="00B003E5">
        <w:rPr>
          <w:rFonts w:asciiTheme="minorHAnsi" w:eastAsia="Calibri" w:hAnsiTheme="minorHAnsi"/>
          <w:b w:val="0"/>
          <w:sz w:val="16"/>
          <w:szCs w:val="22"/>
        </w:rPr>
        <w:t xml:space="preserve"> </w:t>
      </w:r>
      <w:r w:rsidRPr="00B003E5">
        <w:rPr>
          <w:rFonts w:asciiTheme="minorHAnsi" w:hAnsiTheme="minorHAnsi"/>
          <w:sz w:val="16"/>
          <w:szCs w:val="26"/>
        </w:rPr>
        <w:t>Derrida turns this observation, which seems at least formally and nominally to follow the analysis proposed by Schmitt—</w:t>
      </w:r>
      <w:r w:rsidRPr="00B003E5">
        <w:rPr>
          <w:rStyle w:val="CardsUnderlined"/>
          <w:rFonts w:asciiTheme="minorHAnsi" w:hAnsiTheme="minorHAnsi"/>
          <w:szCs w:val="26"/>
        </w:rPr>
        <w:t xml:space="preserve">for </w:t>
      </w:r>
      <w:r w:rsidRPr="00B003E5">
        <w:rPr>
          <w:rStyle w:val="CardsUnderlined"/>
          <w:rFonts w:asciiTheme="minorHAnsi" w:hAnsiTheme="minorHAnsi"/>
          <w:sz w:val="28"/>
          <w:szCs w:val="28"/>
          <w:highlight w:val="yellow"/>
        </w:rPr>
        <w:t>absolute hostility multiplies</w:t>
      </w:r>
      <w:r w:rsidRPr="00B003E5">
        <w:rPr>
          <w:rFonts w:asciiTheme="minorHAnsi" w:hAnsiTheme="minorHAnsi"/>
          <w:sz w:val="16"/>
          <w:szCs w:val="28"/>
        </w:rPr>
        <w:t xml:space="preserve"> </w:t>
      </w:r>
      <w:r w:rsidRPr="00B003E5">
        <w:rPr>
          <w:rFonts w:asciiTheme="minorHAnsi" w:hAnsiTheme="minorHAnsi"/>
          <w:sz w:val="16"/>
          <w:szCs w:val="26"/>
        </w:rPr>
        <w:t>here and is disseminated beyond the point of recognition, unrecognizable in any Hegelian or formal-pragmatic theory of recognition (Anerkennung)—</w:t>
      </w:r>
      <w:r w:rsidRPr="00B003E5">
        <w:rPr>
          <w:rStyle w:val="CardsUnderlined"/>
          <w:rFonts w:asciiTheme="minorHAnsi" w:hAnsiTheme="minorHAnsi"/>
          <w:sz w:val="28"/>
          <w:szCs w:val="28"/>
          <w:highlight w:val="yellow"/>
        </w:rPr>
        <w:t>not against</w:t>
      </w:r>
      <w:r w:rsidRPr="00B003E5">
        <w:rPr>
          <w:rStyle w:val="CardsUnderlined"/>
          <w:rFonts w:asciiTheme="minorHAnsi" w:hAnsiTheme="minorHAnsi"/>
          <w:sz w:val="28"/>
          <w:szCs w:val="28"/>
        </w:rPr>
        <w:t xml:space="preserve"> </w:t>
      </w:r>
      <w:r w:rsidRPr="00B003E5">
        <w:rPr>
          <w:rStyle w:val="CardsUnderlined"/>
          <w:rFonts w:asciiTheme="minorHAnsi" w:hAnsiTheme="minorHAnsi"/>
          <w:sz w:val="28"/>
          <w:szCs w:val="28"/>
          <w:highlight w:val="yellow"/>
        </w:rPr>
        <w:t>a</w:t>
      </w:r>
      <w:r w:rsidRPr="00B003E5">
        <w:rPr>
          <w:rStyle w:val="CardsUnderlined"/>
          <w:rFonts w:asciiTheme="minorHAnsi" w:hAnsiTheme="minorHAnsi"/>
          <w:szCs w:val="26"/>
        </w:rPr>
        <w:t xml:space="preserve"> </w:t>
      </w:r>
      <w:r w:rsidRPr="00B003E5">
        <w:rPr>
          <w:rStyle w:val="CardsUnderlined"/>
          <w:rFonts w:asciiTheme="minorHAnsi" w:eastAsia="Calibri" w:hAnsiTheme="minorHAnsi"/>
          <w:b w:val="0"/>
          <w:sz w:val="16"/>
          <w:szCs w:val="22"/>
        </w:rPr>
        <w:t xml:space="preserve">supposed de-politicization inherent in the parliamentary </w:t>
      </w:r>
      <w:r w:rsidRPr="00B003E5">
        <w:rPr>
          <w:rStyle w:val="CardsUnderlined"/>
          <w:rFonts w:asciiTheme="minorHAnsi" w:hAnsiTheme="minorHAnsi"/>
          <w:sz w:val="28"/>
          <w:szCs w:val="28"/>
          <w:highlight w:val="yellow"/>
        </w:rPr>
        <w:t>democracy Schmitt decries, but against the</w:t>
      </w:r>
      <w:r w:rsidRPr="00B003E5">
        <w:rPr>
          <w:rStyle w:val="CardsUnderlined"/>
          <w:rFonts w:asciiTheme="minorHAnsi" w:hAnsiTheme="minorHAnsi"/>
          <w:szCs w:val="26"/>
        </w:rPr>
        <w:t xml:space="preserve"> metaphysical </w:t>
      </w:r>
      <w:r w:rsidRPr="00B003E5">
        <w:rPr>
          <w:rStyle w:val="CardsUnderlined"/>
          <w:rFonts w:asciiTheme="minorHAnsi" w:hAnsiTheme="minorHAnsi"/>
          <w:sz w:val="28"/>
          <w:szCs w:val="28"/>
          <w:highlight w:val="yellow"/>
        </w:rPr>
        <w:t>presupposition on which his conception ultimately rests</w:t>
      </w:r>
      <w:r w:rsidRPr="00B003E5">
        <w:rPr>
          <w:rStyle w:val="CardsUnderlined"/>
          <w:rFonts w:asciiTheme="minorHAnsi" w:hAnsiTheme="minorHAnsi"/>
          <w:szCs w:val="26"/>
        </w:rPr>
        <w:t xml:space="preserve">. </w:t>
      </w:r>
      <w:r w:rsidRPr="00B003E5">
        <w:rPr>
          <w:rFonts w:asciiTheme="minorHAnsi" w:hAnsiTheme="minorHAnsi"/>
          <w:sz w:val="16"/>
          <w:szCs w:val="26"/>
        </w:rPr>
        <w:t xml:space="preserve">One element of this critique is the suspicion that a certain generalization and </w:t>
      </w:r>
      <w:r w:rsidRPr="00B003E5">
        <w:rPr>
          <w:rStyle w:val="CardsUnderlined"/>
          <w:rFonts w:asciiTheme="minorHAnsi" w:hAnsiTheme="minorHAnsi"/>
          <w:sz w:val="28"/>
          <w:szCs w:val="28"/>
          <w:highlight w:val="yellow"/>
        </w:rPr>
        <w:t>universalization of hostility leads to</w:t>
      </w:r>
      <w:r w:rsidRPr="00B003E5">
        <w:rPr>
          <w:rStyle w:val="CardsUnderlined"/>
          <w:rFonts w:asciiTheme="minorHAnsi" w:hAnsiTheme="minorHAnsi"/>
          <w:sz w:val="28"/>
          <w:szCs w:val="28"/>
        </w:rPr>
        <w:t xml:space="preserve"> </w:t>
      </w:r>
      <w:r w:rsidRPr="00B003E5">
        <w:rPr>
          <w:rStyle w:val="CardsUnderlined"/>
          <w:rFonts w:asciiTheme="minorHAnsi" w:hAnsiTheme="minorHAnsi"/>
          <w:szCs w:val="26"/>
        </w:rPr>
        <w:t xml:space="preserve">both </w:t>
      </w:r>
      <w:r w:rsidRPr="00B003E5">
        <w:rPr>
          <w:rStyle w:val="CardsUnderlined"/>
          <w:rFonts w:asciiTheme="minorHAnsi" w:hAnsiTheme="minorHAnsi"/>
          <w:sz w:val="28"/>
          <w:szCs w:val="28"/>
          <w:highlight w:val="yellow"/>
        </w:rPr>
        <w:t>trivializing and inflating this</w:t>
      </w:r>
      <w:r w:rsidRPr="00B003E5">
        <w:rPr>
          <w:rStyle w:val="CardsUnderlined"/>
          <w:rFonts w:asciiTheme="minorHAnsi" w:hAnsiTheme="minorHAnsi"/>
          <w:szCs w:val="26"/>
        </w:rPr>
        <w:t xml:space="preserve"> central </w:t>
      </w:r>
      <w:r w:rsidRPr="00B003E5">
        <w:rPr>
          <w:rStyle w:val="CardsUnderlined"/>
          <w:rFonts w:asciiTheme="minorHAnsi" w:hAnsiTheme="minorHAnsi"/>
          <w:sz w:val="28"/>
          <w:szCs w:val="28"/>
          <w:highlight w:val="yellow"/>
        </w:rPr>
        <w:t>concept.</w:t>
      </w:r>
      <w:r w:rsidRPr="00B003E5">
        <w:rPr>
          <w:rStyle w:val="CardsUnderlined"/>
          <w:rFonts w:asciiTheme="minorHAnsi" w:hAnsiTheme="minorHAnsi"/>
          <w:szCs w:val="26"/>
        </w:rPr>
        <w:t xml:space="preserve"> </w:t>
      </w:r>
      <w:r w:rsidRPr="00B003E5">
        <w:rPr>
          <w:rStyle w:val="CardsUnderlined"/>
          <w:rFonts w:asciiTheme="minorHAnsi" w:hAnsiTheme="minorHAnsi"/>
          <w:sz w:val="28"/>
          <w:szCs w:val="28"/>
          <w:highlight w:val="yellow"/>
        </w:rPr>
        <w:t>To invoke</w:t>
      </w:r>
      <w:r w:rsidRPr="00B003E5">
        <w:rPr>
          <w:rStyle w:val="CardsUnderlined"/>
          <w:rFonts w:asciiTheme="minorHAnsi" w:hAnsiTheme="minorHAnsi"/>
          <w:szCs w:val="26"/>
        </w:rPr>
        <w:t xml:space="preserve"> </w:t>
      </w:r>
      <w:r w:rsidRPr="00B003E5">
        <w:rPr>
          <w:rStyle w:val="CardsUnderlined"/>
          <w:rFonts w:asciiTheme="minorHAnsi" w:eastAsia="Calibri" w:hAnsiTheme="minorHAnsi"/>
          <w:b w:val="0"/>
          <w:sz w:val="16"/>
          <w:szCs w:val="22"/>
        </w:rPr>
        <w:t xml:space="preserve">hostility as a possible risk in every corner of the ‘‘political field,’’ at every instance of political decision—to say, in short, that every friend is a possible enemy, and </w:t>
      </w:r>
      <w:r w:rsidRPr="00B003E5">
        <w:rPr>
          <w:rStyle w:val="CardsUnderlined"/>
          <w:rFonts w:asciiTheme="minorHAnsi" w:hAnsiTheme="minorHAnsi"/>
          <w:sz w:val="28"/>
          <w:szCs w:val="28"/>
          <w:highlight w:val="yellow"/>
        </w:rPr>
        <w:t>all peace possibly a cover-up for the perpetuation of war</w:t>
      </w:r>
      <w:r w:rsidRPr="00B003E5">
        <w:rPr>
          <w:rStyle w:val="CardsUnderlined"/>
          <w:rFonts w:asciiTheme="minorHAnsi" w:hAnsiTheme="minorHAnsi"/>
          <w:sz w:val="28"/>
          <w:szCs w:val="28"/>
        </w:rPr>
        <w:t xml:space="preserve"> </w:t>
      </w:r>
      <w:r w:rsidRPr="00B003E5">
        <w:rPr>
          <w:rStyle w:val="CardsUnderlined"/>
          <w:rFonts w:asciiTheme="minorHAnsi" w:hAnsiTheme="minorHAnsi"/>
          <w:szCs w:val="26"/>
        </w:rPr>
        <w:t>under different conditions and with different means—</w:t>
      </w:r>
      <w:r w:rsidRPr="00B003E5">
        <w:rPr>
          <w:rStyle w:val="CardsUnderlined"/>
          <w:rFonts w:asciiTheme="minorHAnsi" w:hAnsiTheme="minorHAnsi"/>
          <w:sz w:val="28"/>
          <w:szCs w:val="28"/>
          <w:highlight w:val="yellow"/>
        </w:rPr>
        <w:t>would invalidate any</w:t>
      </w:r>
      <w:r w:rsidRPr="00B003E5">
        <w:rPr>
          <w:rStyle w:val="CardsUnderlined"/>
          <w:rFonts w:asciiTheme="minorHAnsi" w:hAnsiTheme="minorHAnsi"/>
          <w:szCs w:val="26"/>
        </w:rPr>
        <w:t xml:space="preserve"> direct </w:t>
      </w:r>
      <w:r w:rsidRPr="00B003E5">
        <w:rPr>
          <w:rStyle w:val="CardsUnderlined"/>
          <w:rFonts w:asciiTheme="minorHAnsi" w:hAnsiTheme="minorHAnsi"/>
          <w:sz w:val="28"/>
          <w:szCs w:val="28"/>
          <w:highlight w:val="yellow"/>
        </w:rPr>
        <w:t>link between the</w:t>
      </w:r>
      <w:r w:rsidRPr="00B003E5">
        <w:rPr>
          <w:rStyle w:val="CardsUnderlined"/>
          <w:rFonts w:asciiTheme="minorHAnsi" w:hAnsiTheme="minorHAnsi"/>
          <w:szCs w:val="26"/>
        </w:rPr>
        <w:t xml:space="preserve"> concept of </w:t>
      </w:r>
      <w:r w:rsidRPr="00B003E5">
        <w:rPr>
          <w:rStyle w:val="CardsUnderlined"/>
          <w:rFonts w:asciiTheme="minorHAnsi" w:hAnsiTheme="minorHAnsi"/>
          <w:sz w:val="28"/>
          <w:szCs w:val="28"/>
          <w:highlight w:val="yellow"/>
        </w:rPr>
        <w:t>the political and</w:t>
      </w:r>
      <w:r w:rsidRPr="00B003E5">
        <w:rPr>
          <w:rStyle w:val="CardsUnderlined"/>
          <w:rFonts w:asciiTheme="minorHAnsi" w:hAnsiTheme="minorHAnsi"/>
          <w:szCs w:val="26"/>
        </w:rPr>
        <w:t xml:space="preserve"> the designation</w:t>
      </w:r>
      <w:r w:rsidRPr="00B003E5">
        <w:rPr>
          <w:rFonts w:asciiTheme="minorHAnsi" w:hAnsiTheme="minorHAnsi"/>
          <w:sz w:val="16"/>
          <w:szCs w:val="26"/>
        </w:rPr>
        <w:t xml:space="preserve"> (or, rather, targeting) </w:t>
      </w:r>
      <w:r w:rsidRPr="00B003E5">
        <w:rPr>
          <w:rStyle w:val="CardsUnderlined"/>
          <w:rFonts w:asciiTheme="minorHAnsi" w:hAnsiTheme="minorHAnsi"/>
          <w:szCs w:val="26"/>
        </w:rPr>
        <w:t xml:space="preserve">of </w:t>
      </w:r>
      <w:r w:rsidRPr="00B003E5">
        <w:rPr>
          <w:rStyle w:val="CardsUnderlined"/>
          <w:rFonts w:asciiTheme="minorHAnsi" w:hAnsiTheme="minorHAnsi"/>
          <w:sz w:val="28"/>
          <w:szCs w:val="28"/>
          <w:highlight w:val="yellow"/>
        </w:rPr>
        <w:t>any</w:t>
      </w:r>
      <w:r w:rsidRPr="00B003E5">
        <w:rPr>
          <w:rStyle w:val="CardsUnderlined"/>
          <w:rFonts w:asciiTheme="minorHAnsi" w:hAnsiTheme="minorHAnsi"/>
          <w:szCs w:val="26"/>
        </w:rPr>
        <w:t xml:space="preserve"> specific (say, national, race, or class) </w:t>
      </w:r>
      <w:r w:rsidRPr="00B003E5">
        <w:rPr>
          <w:rStyle w:val="CardsUnderlined"/>
          <w:rFonts w:asciiTheme="minorHAnsi" w:hAnsiTheme="minorHAnsi"/>
          <w:sz w:val="28"/>
          <w:szCs w:val="28"/>
          <w:highlight w:val="yellow"/>
        </w:rPr>
        <w:t>enemy.</w:t>
      </w:r>
      <w:r w:rsidRPr="00B003E5">
        <w:rPr>
          <w:rStyle w:val="CardsUnderlined"/>
          <w:rFonts w:asciiTheme="minorHAnsi" w:hAnsiTheme="minorHAnsi"/>
          <w:szCs w:val="26"/>
        </w:rPr>
        <w:t xml:space="preserve"> </w:t>
      </w:r>
      <w:r w:rsidRPr="00B003E5">
        <w:rPr>
          <w:rStyle w:val="CardsUnderlined"/>
          <w:rFonts w:asciiTheme="minorHAnsi" w:eastAsia="Calibri" w:hAnsiTheme="minorHAnsi"/>
          <w:b w:val="0"/>
          <w:sz w:val="16"/>
          <w:szCs w:val="22"/>
        </w:rPr>
        <w:t>Where ‘‘every other is totally other,’’ no other can be discriminated—or be discriminated against—on ontological and axiological grounds. Where that happens</w:t>
      </w:r>
      <w:r w:rsidRPr="00B003E5">
        <w:rPr>
          <w:rFonts w:asciiTheme="minorHAnsi" w:eastAsia="Calibri" w:hAnsiTheme="minorHAnsi"/>
          <w:b w:val="0"/>
          <w:sz w:val="16"/>
          <w:szCs w:val="22"/>
        </w:rPr>
        <w:t xml:space="preserve">, </w:t>
      </w:r>
      <w:r w:rsidRPr="00B003E5">
        <w:rPr>
          <w:rStyle w:val="CardsUnderlined"/>
          <w:rFonts w:asciiTheme="minorHAnsi" w:eastAsia="Calibri" w:hAnsiTheme="minorHAnsi"/>
          <w:b w:val="0"/>
          <w:sz w:val="16"/>
          <w:szCs w:val="22"/>
        </w:rPr>
        <w:t>it results from particular judgment that lacks all metaphysical justification</w:t>
      </w:r>
      <w:r w:rsidRPr="00B003E5">
        <w:rPr>
          <w:rFonts w:asciiTheme="minorHAnsi" w:eastAsia="Calibri" w:hAnsiTheme="minorHAnsi"/>
          <w:b w:val="0"/>
          <w:sz w:val="16"/>
          <w:szCs w:val="22"/>
        </w:rPr>
        <w:t xml:space="preserve"> or warrant and is therefore by definition vulnerable to critique and revision. </w:t>
      </w:r>
      <w:r w:rsidRPr="00B003E5">
        <w:rPr>
          <w:rStyle w:val="CardsUnderlined"/>
          <w:rFonts w:asciiTheme="minorHAnsi" w:eastAsia="Calibri" w:hAnsiTheme="minorHAnsi"/>
          <w:b w:val="0"/>
          <w:sz w:val="16"/>
          <w:szCs w:val="22"/>
        </w:rPr>
        <w:t xml:space="preserve">The concept of hostility— and hence the very concept of the political, as defined by Schmitt— </w:t>
      </w:r>
      <w:r w:rsidRPr="00B003E5">
        <w:rPr>
          <w:rFonts w:asciiTheme="minorHAnsi" w:eastAsia="Calibri" w:hAnsiTheme="minorHAnsi"/>
          <w:b w:val="0"/>
          <w:sz w:val="16"/>
          <w:szCs w:val="22"/>
        </w:rPr>
        <w:t xml:space="preserve">is </w:t>
      </w:r>
      <w:r w:rsidRPr="00B003E5">
        <w:rPr>
          <w:rStyle w:val="CardsUnderlined"/>
          <w:rFonts w:asciiTheme="minorHAnsi" w:eastAsia="Calibri" w:hAnsiTheme="minorHAnsi"/>
          <w:b w:val="0"/>
          <w:sz w:val="16"/>
          <w:szCs w:val="22"/>
        </w:rPr>
        <w:t>therefore</w:t>
      </w:r>
      <w:r w:rsidRPr="00B003E5">
        <w:rPr>
          <w:rFonts w:asciiTheme="minorHAnsi" w:eastAsia="Calibri" w:hAnsiTheme="minorHAnsi"/>
          <w:b w:val="0"/>
          <w:sz w:val="16"/>
          <w:szCs w:val="22"/>
        </w:rPr>
        <w:t xml:space="preserve"> deconstructable and, as amatter of fact, </w:t>
      </w:r>
      <w:r w:rsidRPr="00B003E5">
        <w:rPr>
          <w:rStyle w:val="CardsUnderlined"/>
          <w:rFonts w:asciiTheme="minorHAnsi" w:eastAsia="Calibri" w:hAnsiTheme="minorHAnsi"/>
          <w:b w:val="0"/>
          <w:sz w:val="16"/>
          <w:szCs w:val="22"/>
        </w:rPr>
        <w:t>deconstructs itself. As a possible access to the analysis of the political, when stripped of its most dubious associations, it is also a figure of the impossible</w:t>
      </w:r>
      <w:r w:rsidRPr="00B003E5">
        <w:rPr>
          <w:rStyle w:val="CardsUnderlined"/>
          <w:rFonts w:asciiTheme="minorHAnsi" w:hAnsiTheme="minorHAnsi"/>
          <w:b w:val="0"/>
          <w:szCs w:val="26"/>
        </w:rPr>
        <w:t>,</w:t>
      </w:r>
      <w:r w:rsidRPr="00B003E5">
        <w:rPr>
          <w:rFonts w:asciiTheme="minorHAnsi" w:hAnsiTheme="minorHAnsi"/>
          <w:b w:val="0"/>
          <w:sz w:val="16"/>
          <w:szCs w:val="26"/>
        </w:rPr>
        <w:t xml:space="preserve"> of the possibility of an eminent—indeed, absolute—impossibility, but also of the impossibility of the very concept of the possible. This brings me to the second element of Derrida’s analysis. Derrida subtly assesses Schmitt’s invocation of a certain regime of the possible and of the political being toward death. Here Schmitt comes closest toHeidegger. Or so it seems. Beyond these thematic and structural parallels lies a secret correspondence and divergence between thewritings of these two thinkers—as so often, a chiasm. Its crux is the motif of possibilism, here, of death as the possible par excellence, a notion introduced and discussed at some length in Philosophy and the Turn to Religion.55 This motif allows us to reformulate the logic of theàdieu, adieu, a-dieu in terms of the inevitable, even necessary openness of the ‘‘theologico-political’’ to violence, to the possible being toward death in and of the polis—in other words, to the possible political death that determines the life of all politics, indeed, of the body politic as such, as long as it lasts. But what does the ‘‘possible’’ mean for Schmitt? And in what sense does this modifier used as a substantive—a category, inKantian (and Aristotelian) parlance—differ from Heidegger’s use of the term in Being and Time and the later writings? What does being toward the ‘‘possible’’ entail, politically speaking? In The Concept of the Political, Schmitt presents as a central axiom that it cannot be denied that nations group themselves according to the friend and enemy opposition, that this opposition still remains actual today, and that it subsists in a state of real virtuality [als reale Möglichkeit] for every people having political existence. . . . The enemy can only be an ensemble of grouped individuals, confronting an ensemble of the same nature, engaged in at least a virtual struggle, that is, one that is effectively possible. [Feind ist nur eine wenigstens eventuell, d.h., der realen Möglichkeit nach kämpfende Gesamtheit von Menschen die einer ebensolchen Gesamtheit gegenübersteht.] (Cited after PF – / ) According to Schmitt and the authors he bases himself upon, notably Machiavelli and Hobbes, the sole presupposition of the political, of the state and its state of exception, and hence of sovereignty is this genuine reality or possibility of distinguishing between friend and foe (‘‘die realeWirklichkeit oder Möglichkeit der Unterscheidung von Freund und Feind’’). In Politics of Friendship, Derrida explores the ‘‘logic’’ of this presupposition. What lies at the source of political authority is not simply the abstract, indeterminate, or indifferent postulate that Montaigne, Pascal, Benjamin, de Certeau, and Derrida in their footsteps describe as ‘‘mystical.’’ The logic of the theologico-political also entails a ‘‘hyperbolic buildup that is perhaps the very origin of good and evil, both beyond being (the Republic once defined the Good by this hyperbole that ranges beyond being): a hyperbole at the origin of good and evil, common to both, a hyperbole qua the difference between good and evil, the friend and the enemy, peace and war. It is this infinite hyperbole common to the two terms of the opposition, thereby making them pass into one another, that makes one’s head spin’’ (PF  / ). Here we would seem to be dealing with ‘‘a theory of absolute ambivalence,’’ one that for all its susceptibility to theological appropriation—insisting on the theory’sChristianicity and, as we will see, a certain Catholicism—nonetheless reminds us, Derrida suggests, of the ‘‘Empedoclean tradition of Freud—that is, one hospitable to the death instinct’’ (PF  / ). Derrida points out that in many passages throughout Schmitt’s </w:t>
      </w:r>
      <w:r w:rsidRPr="00B003E5">
        <w:rPr>
          <w:rFonts w:asciiTheme="minorHAnsi" w:hAnsiTheme="minorHAnsi"/>
          <w:sz w:val="16"/>
          <w:szCs w:val="26"/>
        </w:rPr>
        <w:t xml:space="preserve">work </w:t>
      </w:r>
      <w:r w:rsidRPr="00B003E5">
        <w:rPr>
          <w:rStyle w:val="CardsUnderlined"/>
          <w:rFonts w:asciiTheme="minorHAnsi" w:hAnsiTheme="minorHAnsi"/>
          <w:szCs w:val="26"/>
        </w:rPr>
        <w:t xml:space="preserve">the violence of </w:t>
      </w:r>
      <w:r w:rsidRPr="00B003E5">
        <w:rPr>
          <w:rStyle w:val="CardsUnderlined"/>
          <w:rFonts w:asciiTheme="minorHAnsi" w:hAnsiTheme="minorHAnsi"/>
          <w:szCs w:val="26"/>
          <w:highlight w:val="yellow"/>
        </w:rPr>
        <w:t>war</w:t>
      </w:r>
      <w:r w:rsidRPr="00B003E5">
        <w:rPr>
          <w:rStyle w:val="CardsUnderlined"/>
          <w:rFonts w:asciiTheme="minorHAnsi" w:hAnsiTheme="minorHAnsi"/>
          <w:szCs w:val="26"/>
        </w:rPr>
        <w:t xml:space="preserve"> and hostility </w:t>
      </w:r>
      <w:r w:rsidRPr="00B003E5">
        <w:rPr>
          <w:rStyle w:val="CardsUnderlined"/>
          <w:rFonts w:asciiTheme="minorHAnsi" w:hAnsiTheme="minorHAnsi"/>
          <w:szCs w:val="26"/>
          <w:highlight w:val="yellow"/>
        </w:rPr>
        <w:t>is</w:t>
      </w:r>
      <w:r w:rsidRPr="00B003E5">
        <w:rPr>
          <w:rStyle w:val="CardsUnderlined"/>
          <w:rFonts w:asciiTheme="minorHAnsi" w:hAnsiTheme="minorHAnsi"/>
          <w:szCs w:val="26"/>
        </w:rPr>
        <w:t xml:space="preserve"> silently </w:t>
      </w:r>
      <w:r w:rsidRPr="00B003E5">
        <w:rPr>
          <w:rStyle w:val="CardsUnderlined"/>
          <w:rFonts w:asciiTheme="minorHAnsi" w:hAnsiTheme="minorHAnsi"/>
          <w:szCs w:val="26"/>
          <w:highlight w:val="yellow"/>
        </w:rPr>
        <w:t>taken to be</w:t>
      </w:r>
      <w:r w:rsidRPr="00B003E5">
        <w:rPr>
          <w:rStyle w:val="CardsUnderlined"/>
          <w:rFonts w:asciiTheme="minorHAnsi" w:hAnsiTheme="minorHAnsi"/>
          <w:szCs w:val="26"/>
        </w:rPr>
        <w:t xml:space="preserve"> a matter of </w:t>
      </w:r>
      <w:r w:rsidRPr="00B003E5">
        <w:rPr>
          <w:rStyle w:val="CardsUnderlined"/>
          <w:rFonts w:asciiTheme="minorHAnsi" w:hAnsiTheme="minorHAnsi"/>
          <w:szCs w:val="26"/>
          <w:highlight w:val="yellow"/>
        </w:rPr>
        <w:t>fact.</w:t>
      </w:r>
      <w:r w:rsidRPr="00B003E5">
        <w:rPr>
          <w:rStyle w:val="CardsUnderlined"/>
          <w:rFonts w:asciiTheme="minorHAnsi" w:hAnsiTheme="minorHAnsi"/>
          <w:szCs w:val="26"/>
        </w:rPr>
        <w:t xml:space="preserve"> </w:t>
      </w:r>
      <w:r w:rsidRPr="00B003E5">
        <w:rPr>
          <w:rStyle w:val="CardsUnderlined"/>
          <w:rFonts w:asciiTheme="minorHAnsi" w:hAnsiTheme="minorHAnsi"/>
          <w:szCs w:val="26"/>
          <w:highlight w:val="yellow"/>
        </w:rPr>
        <w:t>Schmitt chooses to ignore</w:t>
      </w:r>
      <w:r w:rsidRPr="00B003E5">
        <w:rPr>
          <w:rStyle w:val="CardsUnderlined"/>
          <w:rFonts w:asciiTheme="minorHAnsi" w:hAnsiTheme="minorHAnsi"/>
          <w:szCs w:val="26"/>
        </w:rPr>
        <w:t xml:space="preserve"> or deny </w:t>
      </w:r>
      <w:r w:rsidRPr="00B003E5">
        <w:rPr>
          <w:rStyle w:val="CardsUnderlined"/>
          <w:rFonts w:asciiTheme="minorHAnsi" w:hAnsiTheme="minorHAnsi"/>
          <w:szCs w:val="26"/>
          <w:highlight w:val="yellow"/>
        </w:rPr>
        <w:t>the ‘‘abyss’’ that must be crossed</w:t>
      </w:r>
      <w:r w:rsidRPr="00B003E5">
        <w:rPr>
          <w:rStyle w:val="CardsUnderlined"/>
          <w:rFonts w:asciiTheme="minorHAnsi" w:hAnsiTheme="minorHAnsi"/>
          <w:szCs w:val="26"/>
        </w:rPr>
        <w:t xml:space="preserve"> in the passage</w:t>
      </w:r>
      <w:r w:rsidRPr="00B003E5">
        <w:rPr>
          <w:rFonts w:asciiTheme="minorHAnsi" w:hAnsiTheme="minorHAnsi"/>
          <w:sz w:val="16"/>
          <w:szCs w:val="26"/>
        </w:rPr>
        <w:t>—a transition that is far from self-evident—</w:t>
      </w:r>
      <w:r w:rsidRPr="00B003E5">
        <w:rPr>
          <w:rStyle w:val="CardsUnderlined"/>
          <w:rFonts w:asciiTheme="minorHAnsi" w:hAnsiTheme="minorHAnsi"/>
          <w:szCs w:val="26"/>
          <w:highlight w:val="yellow"/>
        </w:rPr>
        <w:t>from</w:t>
      </w:r>
      <w:r w:rsidRPr="00B003E5">
        <w:rPr>
          <w:rStyle w:val="CardsUnderlined"/>
          <w:rFonts w:asciiTheme="minorHAnsi" w:hAnsiTheme="minorHAnsi"/>
          <w:szCs w:val="26"/>
        </w:rPr>
        <w:t xml:space="preserve"> the ‘‘possibility’’ </w:t>
      </w:r>
      <w:r w:rsidRPr="00B003E5">
        <w:rPr>
          <w:rStyle w:val="CardsUnderlined"/>
          <w:rFonts w:asciiTheme="minorHAnsi" w:hAnsiTheme="minorHAnsi"/>
          <w:szCs w:val="26"/>
          <w:highlight w:val="yellow"/>
        </w:rPr>
        <w:t>to</w:t>
      </w:r>
      <w:r w:rsidRPr="00B003E5">
        <w:rPr>
          <w:rStyle w:val="CardsUnderlined"/>
          <w:rFonts w:asciiTheme="minorHAnsi" w:hAnsiTheme="minorHAnsi"/>
          <w:szCs w:val="26"/>
        </w:rPr>
        <w:t xml:space="preserve"> the </w:t>
      </w:r>
      <w:r w:rsidRPr="00B003E5">
        <w:rPr>
          <w:rStyle w:val="CardsUnderlined"/>
          <w:rFonts w:asciiTheme="minorHAnsi" w:hAnsiTheme="minorHAnsi"/>
          <w:szCs w:val="26"/>
          <w:highlight w:val="yellow"/>
        </w:rPr>
        <w:t>‘‘eventuality,’’</w:t>
      </w:r>
      <w:r w:rsidRPr="00B003E5">
        <w:rPr>
          <w:rFonts w:asciiTheme="minorHAnsi" w:hAnsiTheme="minorHAnsi"/>
          <w:sz w:val="16"/>
          <w:szCs w:val="26"/>
        </w:rPr>
        <w:t xml:space="preserve"> then to the ‘‘effectivity-actuality’’ (PF  / ) </w:t>
      </w:r>
      <w:r w:rsidRPr="00B003E5">
        <w:rPr>
          <w:rStyle w:val="CardsUnderlined"/>
          <w:rFonts w:asciiTheme="minorHAnsi" w:eastAsia="Calibri" w:hAnsiTheme="minorHAnsi"/>
          <w:b w:val="0"/>
          <w:sz w:val="16"/>
          <w:szCs w:val="22"/>
        </w:rPr>
        <w:t>of war. Schmitt’s text is premised on an ‘‘allegation of presence’’ expressed</w:t>
      </w:r>
      <w:r w:rsidRPr="00B003E5">
        <w:rPr>
          <w:rFonts w:asciiTheme="minorHAnsi" w:eastAsia="Calibri" w:hAnsiTheme="minorHAnsi"/>
          <w:b w:val="0"/>
          <w:sz w:val="16"/>
          <w:szCs w:val="22"/>
        </w:rPr>
        <w:t xml:space="preserve">, Derrida notes, </w:t>
      </w:r>
      <w:r w:rsidRPr="00B003E5">
        <w:rPr>
          <w:rStyle w:val="CardsUnderlined"/>
          <w:rFonts w:asciiTheme="minorHAnsi" w:eastAsia="Calibri" w:hAnsiTheme="minorHAnsi"/>
          <w:b w:val="0"/>
          <w:sz w:val="16"/>
          <w:szCs w:val="22"/>
        </w:rPr>
        <w:t>in emphasis on the ‘‘combating</w:t>
      </w:r>
      <w:r w:rsidRPr="00B003E5">
        <w:rPr>
          <w:rFonts w:asciiTheme="minorHAnsi" w:eastAsia="Calibri" w:hAnsiTheme="minorHAnsi"/>
          <w:b w:val="0"/>
          <w:sz w:val="16"/>
          <w:szCs w:val="22"/>
        </w:rPr>
        <w:t xml:space="preserve"> [kämpfende] </w:t>
      </w:r>
      <w:r w:rsidRPr="00B003E5">
        <w:rPr>
          <w:rStyle w:val="CardsUnderlined"/>
          <w:rFonts w:asciiTheme="minorHAnsi" w:eastAsia="Calibri" w:hAnsiTheme="minorHAnsi"/>
          <w:b w:val="0"/>
          <w:sz w:val="16"/>
          <w:szCs w:val="22"/>
        </w:rPr>
        <w:t>collectivity’’ that constitutes any community in its essence, regardless of whether a public enemy is at hand or not: As soon as war is possible, it is taking place</w:t>
      </w:r>
      <w:r w:rsidRPr="00B003E5">
        <w:rPr>
          <w:rFonts w:asciiTheme="minorHAnsi" w:eastAsia="Calibri" w:hAnsiTheme="minorHAnsi"/>
          <w:b w:val="0"/>
          <w:sz w:val="16"/>
          <w:szCs w:val="22"/>
        </w:rPr>
        <w:t xml:space="preserve">, Schmitt seems to say; </w:t>
      </w:r>
      <w:r w:rsidRPr="00B003E5">
        <w:rPr>
          <w:rStyle w:val="CardsUnderlined"/>
          <w:rFonts w:asciiTheme="minorHAnsi" w:eastAsia="Calibri" w:hAnsiTheme="minorHAnsi"/>
          <w:b w:val="0"/>
          <w:sz w:val="16"/>
          <w:szCs w:val="22"/>
        </w:rPr>
        <w:t>presently, in a society of combat, in a community presently at war, since it can present itself to itself, as such, only in reference to this possible war. Whether the war takes place, whether war is decided upon or declared, is a mere empirical alternative in the face of an essential necessity: war is taking place; it has already begun before it begins, as soon as it is characterized as eventual</w:t>
      </w:r>
      <w:r w:rsidRPr="00B003E5">
        <w:rPr>
          <w:rFonts w:asciiTheme="minorHAnsi" w:eastAsia="Calibri" w:hAnsiTheme="minorHAnsi"/>
          <w:b w:val="0"/>
          <w:sz w:val="16"/>
          <w:szCs w:val="22"/>
        </w:rPr>
        <w:t xml:space="preserve"> (that is, announced as a non-excluded event in a sort of contingent future). And it is eventual as soon as it is possible. Schmitt does not wish to dissociate the quasitranscendental modality of the possible and the historico-factual modality of the eventual. He names now the eventuality (wenigstens eventuell ), now the possibility (Möglichkeit), without thematizing the criterion of distinction. . . . </w:t>
      </w:r>
      <w:r w:rsidRPr="00B003E5">
        <w:rPr>
          <w:rStyle w:val="CardsUnderlined"/>
          <w:rFonts w:asciiTheme="minorHAnsi" w:eastAsia="Calibri" w:hAnsiTheme="minorHAnsi"/>
          <w:b w:val="0"/>
          <w:sz w:val="16"/>
          <w:szCs w:val="22"/>
        </w:rPr>
        <w:t>As soon as war is possible-eventual, the enemy is present</w:t>
      </w:r>
      <w:r w:rsidRPr="00B003E5">
        <w:rPr>
          <w:rFonts w:asciiTheme="minorHAnsi" w:eastAsia="Calibri" w:hAnsiTheme="minorHAnsi"/>
          <w:b w:val="0"/>
          <w:sz w:val="16"/>
          <w:szCs w:val="22"/>
        </w:rPr>
        <w:t xml:space="preserve">; he is there, his possibility is presently, effectively, supposed and structuring. </w:t>
      </w:r>
      <w:r w:rsidRPr="00B003E5">
        <w:rPr>
          <w:rStyle w:val="CardsUnderlined"/>
          <w:rFonts w:asciiTheme="minorHAnsi" w:eastAsia="Calibri" w:hAnsiTheme="minorHAnsi"/>
          <w:b w:val="0"/>
          <w:sz w:val="16"/>
          <w:szCs w:val="22"/>
        </w:rPr>
        <w:t xml:space="preserve">His being-there is effective, he institutes the community as a human community of combat, as a </w:t>
      </w:r>
      <w:r w:rsidRPr="00B003E5">
        <w:rPr>
          <w:rStyle w:val="CardsUnderlined"/>
          <w:rFonts w:asciiTheme="minorHAnsi" w:eastAsia="Calibri" w:hAnsiTheme="minorHAnsi"/>
          <w:b w:val="0"/>
          <w:sz w:val="16"/>
          <w:szCs w:val="22"/>
        </w:rPr>
        <w:lastRenderedPageBreak/>
        <w:t>combating collectivity</w:t>
      </w:r>
      <w:r w:rsidRPr="00B003E5">
        <w:rPr>
          <w:rFonts w:asciiTheme="minorHAnsi" w:eastAsia="Calibri" w:hAnsiTheme="minorHAnsi"/>
          <w:b w:val="0"/>
          <w:sz w:val="16"/>
          <w:szCs w:val="22"/>
        </w:rPr>
        <w:t xml:space="preserve"> (kämpfende Gesamtheit von Menschen). </w:t>
      </w:r>
      <w:r w:rsidRPr="00B003E5">
        <w:rPr>
          <w:rStyle w:val="CardsUnderlined"/>
          <w:rFonts w:asciiTheme="minorHAnsi" w:eastAsia="Calibri" w:hAnsiTheme="minorHAnsi"/>
          <w:b w:val="0"/>
          <w:sz w:val="16"/>
          <w:szCs w:val="22"/>
        </w:rPr>
        <w:t xml:space="preserve">The concept of </w:t>
      </w:r>
      <w:r w:rsidRPr="00B003E5">
        <w:rPr>
          <w:rStyle w:val="CardsUnderlined"/>
          <w:rFonts w:asciiTheme="minorHAnsi" w:hAnsiTheme="minorHAnsi"/>
          <w:szCs w:val="26"/>
          <w:highlight w:val="yellow"/>
        </w:rPr>
        <w:t>the enemy is thereby</w:t>
      </w:r>
      <w:r w:rsidRPr="00B003E5">
        <w:rPr>
          <w:rStyle w:val="CardsUnderlined"/>
          <w:rFonts w:asciiTheme="minorHAnsi" w:hAnsiTheme="minorHAnsi"/>
          <w:szCs w:val="26"/>
        </w:rPr>
        <w:t xml:space="preserve"> deduced or </w:t>
      </w:r>
      <w:r w:rsidRPr="00B003E5">
        <w:rPr>
          <w:rStyle w:val="CardsUnderlined"/>
          <w:rFonts w:asciiTheme="minorHAnsi" w:hAnsiTheme="minorHAnsi"/>
          <w:szCs w:val="26"/>
          <w:highlight w:val="yellow"/>
        </w:rPr>
        <w:t>constructed a priori</w:t>
      </w:r>
      <w:r w:rsidRPr="00B003E5">
        <w:rPr>
          <w:rFonts w:asciiTheme="minorHAnsi" w:hAnsiTheme="minorHAnsi"/>
          <w:sz w:val="16"/>
          <w:szCs w:val="26"/>
        </w:rPr>
        <w:t xml:space="preserve">, both analytically and synthetically —in synthetic a priori fashion, if you like, as a political concept or, better yet, as the very concept of the political. </w:t>
      </w:r>
      <w:r w:rsidRPr="00B003E5">
        <w:rPr>
          <w:rStyle w:val="CardsUnderlined"/>
          <w:rFonts w:asciiTheme="minorHAnsi" w:hAnsiTheme="minorHAnsi"/>
          <w:szCs w:val="26"/>
          <w:highlight w:val="yellow"/>
        </w:rPr>
        <w:t>From then on, it is important that the concept be purified</w:t>
      </w:r>
      <w:r w:rsidRPr="00B003E5">
        <w:rPr>
          <w:rStyle w:val="CardsUnderlined"/>
          <w:rFonts w:asciiTheme="minorHAnsi" w:hAnsiTheme="minorHAnsi"/>
          <w:szCs w:val="26"/>
        </w:rPr>
        <w:t xml:space="preserve"> </w:t>
      </w:r>
      <w:r w:rsidRPr="00B003E5">
        <w:rPr>
          <w:rStyle w:val="CardsUnderlined"/>
          <w:rFonts w:asciiTheme="minorHAnsi" w:eastAsia="Calibri" w:hAnsiTheme="minorHAnsi"/>
          <w:b w:val="0"/>
          <w:sz w:val="16"/>
          <w:szCs w:val="22"/>
        </w:rPr>
        <w:t>of all other dimensions—especially of everything opposed to the politica</w:t>
      </w:r>
      <w:r w:rsidRPr="00B003E5">
        <w:rPr>
          <w:rFonts w:asciiTheme="minorHAnsi" w:eastAsia="Calibri" w:hAnsiTheme="minorHAnsi"/>
          <w:b w:val="0"/>
          <w:sz w:val="16"/>
          <w:szCs w:val="22"/>
        </w:rPr>
        <w:t xml:space="preserve">l or the public, </w:t>
      </w:r>
      <w:r w:rsidRPr="00B003E5">
        <w:rPr>
          <w:rStyle w:val="CardsUnderlined"/>
          <w:rFonts w:asciiTheme="minorHAnsi" w:eastAsia="Calibri" w:hAnsiTheme="minorHAnsi"/>
          <w:b w:val="0"/>
          <w:sz w:val="16"/>
          <w:szCs w:val="22"/>
        </w:rPr>
        <w:t>beginning with the private: anything that stems from the individual or even the psychological, from the subjective in general</w:t>
      </w:r>
      <w:r w:rsidRPr="00B003E5">
        <w:rPr>
          <w:rFonts w:asciiTheme="minorHAnsi" w:hAnsiTheme="minorHAnsi"/>
          <w:sz w:val="16"/>
          <w:szCs w:val="26"/>
        </w:rPr>
        <w:t xml:space="preserve">. In fact, this conceptual prudence and rigor are bound to imply, as is always the case, some sort of phenomenological procedure. Following what resembles at least an eidetic reduction, </w:t>
      </w:r>
      <w:r w:rsidRPr="00B003E5">
        <w:rPr>
          <w:rStyle w:val="CardsUnderlined"/>
          <w:rFonts w:asciiTheme="minorHAnsi" w:hAnsiTheme="minorHAnsi"/>
          <w:szCs w:val="26"/>
        </w:rPr>
        <w:t xml:space="preserve">all facts and </w:t>
      </w:r>
      <w:r w:rsidRPr="00B003E5">
        <w:rPr>
          <w:rStyle w:val="CardsUnderlined"/>
          <w:rFonts w:asciiTheme="minorHAnsi" w:hAnsiTheme="minorHAnsi"/>
          <w:szCs w:val="26"/>
          <w:highlight w:val="yellow"/>
        </w:rPr>
        <w:t>all regions that do not announce themselves as political must be put in parentheses</w:t>
      </w:r>
      <w:r w:rsidRPr="00B003E5">
        <w:rPr>
          <w:rStyle w:val="CardsUnderlined"/>
          <w:rFonts w:asciiTheme="minorHAnsi" w:hAnsiTheme="minorHAnsi"/>
          <w:szCs w:val="26"/>
        </w:rPr>
        <w:t xml:space="preserve">. </w:t>
      </w:r>
      <w:r w:rsidRPr="00B003E5">
        <w:rPr>
          <w:rStyle w:val="CardsUnderlined"/>
          <w:rFonts w:asciiTheme="minorHAnsi" w:eastAsia="Calibri" w:hAnsiTheme="minorHAnsi"/>
          <w:b w:val="0"/>
          <w:sz w:val="16"/>
          <w:szCs w:val="22"/>
        </w:rPr>
        <w:t>All other regional disciplines, all other knowledge—economic, aesthetic, moral, military, even religious knowledge—must be suspended</w:t>
      </w:r>
      <w:r w:rsidRPr="00B003E5">
        <w:rPr>
          <w:rFonts w:asciiTheme="minorHAnsi" w:eastAsia="Calibri" w:hAnsiTheme="minorHAnsi"/>
          <w:b w:val="0"/>
          <w:sz w:val="16"/>
          <w:szCs w:val="22"/>
        </w:rPr>
        <w:t xml:space="preserve">, although the theological-political tradition has to remain in operation for essential reasons . . . in this apparently secular thought of the political. (PF – / –) Is this why Derrida stresses that </w:t>
      </w:r>
      <w:r w:rsidRPr="00B003E5">
        <w:rPr>
          <w:rStyle w:val="CardsUnderlined"/>
          <w:rFonts w:asciiTheme="minorHAnsi" w:eastAsia="Calibri" w:hAnsiTheme="minorHAnsi"/>
          <w:b w:val="0"/>
          <w:sz w:val="16"/>
          <w:szCs w:val="22"/>
        </w:rPr>
        <w:t>Schmitt’s ‘‘axiom’’ that the political is based on the always-present possibility</w:t>
      </w:r>
      <w:r w:rsidRPr="00B003E5">
        <w:rPr>
          <w:rFonts w:asciiTheme="minorHAnsi" w:eastAsia="Calibri" w:hAnsiTheme="minorHAnsi"/>
          <w:b w:val="0"/>
          <w:sz w:val="16"/>
          <w:szCs w:val="22"/>
        </w:rPr>
        <w:t xml:space="preserve"> or real virtuality </w:t>
      </w:r>
      <w:r w:rsidRPr="00B003E5">
        <w:rPr>
          <w:rStyle w:val="CardsUnderlined"/>
          <w:rFonts w:asciiTheme="minorHAnsi" w:eastAsia="Calibri" w:hAnsiTheme="minorHAnsi"/>
          <w:b w:val="0"/>
          <w:sz w:val="16"/>
          <w:szCs w:val="22"/>
        </w:rPr>
        <w:t>of hostility is</w:t>
      </w:r>
      <w:r w:rsidRPr="00B003E5">
        <w:rPr>
          <w:rFonts w:asciiTheme="minorHAnsi" w:eastAsia="Calibri" w:hAnsiTheme="minorHAnsi"/>
          <w:b w:val="0"/>
          <w:sz w:val="16"/>
          <w:szCs w:val="22"/>
        </w:rPr>
        <w:t xml:space="preserve"> at once ‘‘posited in a ‘Nietzschean’ posterity’’—that is, formulated hypothetically and punctuated by an indelible ‘‘perhaps’’—and </w:t>
      </w:r>
      <w:r w:rsidRPr="00B003E5">
        <w:rPr>
          <w:rStyle w:val="CardsUnderlined"/>
          <w:rFonts w:asciiTheme="minorHAnsi" w:eastAsia="Calibri" w:hAnsiTheme="minorHAnsi"/>
          <w:b w:val="0"/>
          <w:sz w:val="16"/>
          <w:szCs w:val="22"/>
        </w:rPr>
        <w:t>‘‘attuned to a fundamentally Christian politics’’</w:t>
      </w:r>
      <w:r w:rsidRPr="00B003E5">
        <w:rPr>
          <w:rFonts w:asciiTheme="minorHAnsi" w:eastAsia="Calibri" w:hAnsiTheme="minorHAnsi"/>
          <w:b w:val="0"/>
          <w:sz w:val="16"/>
          <w:szCs w:val="22"/>
        </w:rPr>
        <w:t xml:space="preserve"> (PF  / )? According to Derrida, Schmitt is a ‘‘traditionalist and Catholic thinker of European law’’ (PF  / ), whose theses are simultaneously marked by a certain ‘‘originality’’ and ‘‘ragingly conservative in their political content . . . reactive and traditionalist in their philosophical logic’’ (PF – / –). Through him, a certain potential and promise for thought can be discerned in the apparently obsolete forces of the past. </w:t>
      </w:r>
      <w:r w:rsidRPr="00B003E5">
        <w:rPr>
          <w:rStyle w:val="CardsUnderlined"/>
          <w:rFonts w:asciiTheme="minorHAnsi" w:eastAsia="Calibri" w:hAnsiTheme="minorHAnsi"/>
          <w:b w:val="0"/>
          <w:sz w:val="16"/>
          <w:szCs w:val="22"/>
        </w:rPr>
        <w:t>This</w:t>
      </w:r>
      <w:r w:rsidRPr="00B003E5">
        <w:rPr>
          <w:rFonts w:asciiTheme="minorHAnsi" w:eastAsia="Calibri" w:hAnsiTheme="minorHAnsi"/>
          <w:b w:val="0"/>
          <w:sz w:val="16"/>
          <w:szCs w:val="22"/>
        </w:rPr>
        <w:t xml:space="preserve"> chance, which is a </w:t>
      </w:r>
      <w:r w:rsidRPr="00B003E5">
        <w:rPr>
          <w:rStyle w:val="CardsUnderlined"/>
          <w:rFonts w:asciiTheme="minorHAnsi" w:eastAsia="Calibri" w:hAnsiTheme="minorHAnsi"/>
          <w:b w:val="0"/>
          <w:sz w:val="16"/>
          <w:szCs w:val="22"/>
        </w:rPr>
        <w:t>risk</w:t>
      </w:r>
      <w:r w:rsidRPr="00B003E5">
        <w:rPr>
          <w:rFonts w:asciiTheme="minorHAnsi" w:eastAsia="Calibri" w:hAnsiTheme="minorHAnsi"/>
          <w:b w:val="0"/>
          <w:sz w:val="16"/>
          <w:szCs w:val="22"/>
        </w:rPr>
        <w:t xml:space="preserve"> as well, </w:t>
      </w:r>
      <w:r w:rsidRPr="00B003E5">
        <w:rPr>
          <w:rStyle w:val="CardsUnderlined"/>
          <w:rFonts w:asciiTheme="minorHAnsi" w:eastAsia="Calibri" w:hAnsiTheme="minorHAnsi"/>
          <w:b w:val="0"/>
          <w:sz w:val="16"/>
          <w:szCs w:val="22"/>
        </w:rPr>
        <w:t>remains to be</w:t>
      </w:r>
      <w:r w:rsidRPr="00B003E5">
        <w:rPr>
          <w:rFonts w:asciiTheme="minorHAnsi" w:eastAsia="Calibri" w:hAnsiTheme="minorHAnsi"/>
          <w:b w:val="0"/>
          <w:sz w:val="16"/>
          <w:szCs w:val="22"/>
        </w:rPr>
        <w:t xml:space="preserve"> further </w:t>
      </w:r>
      <w:r w:rsidRPr="00B003E5">
        <w:rPr>
          <w:rStyle w:val="CardsUnderlined"/>
          <w:rFonts w:asciiTheme="minorHAnsi" w:eastAsia="Calibri" w:hAnsiTheme="minorHAnsi"/>
          <w:b w:val="0"/>
          <w:sz w:val="16"/>
          <w:szCs w:val="22"/>
        </w:rPr>
        <w:t>determined</w:t>
      </w:r>
      <w:r w:rsidRPr="00B003E5">
        <w:rPr>
          <w:rFonts w:asciiTheme="minorHAnsi" w:eastAsia="Calibri" w:hAnsiTheme="minorHAnsi"/>
          <w:b w:val="0"/>
          <w:sz w:val="16"/>
          <w:szCs w:val="22"/>
        </w:rPr>
        <w:t xml:space="preserve">,56 especially </w:t>
      </w:r>
      <w:r w:rsidRPr="00B003E5">
        <w:rPr>
          <w:rStyle w:val="CardsUnderlined"/>
          <w:rFonts w:asciiTheme="minorHAnsi" w:eastAsia="Calibri" w:hAnsiTheme="minorHAnsi"/>
          <w:b w:val="0"/>
          <w:sz w:val="16"/>
          <w:szCs w:val="22"/>
        </w:rPr>
        <w:t>in relation to</w:t>
      </w:r>
      <w:r w:rsidRPr="00B003E5">
        <w:rPr>
          <w:rFonts w:asciiTheme="minorHAnsi" w:eastAsia="Calibri" w:hAnsiTheme="minorHAnsi"/>
          <w:b w:val="0"/>
          <w:sz w:val="16"/>
          <w:szCs w:val="22"/>
        </w:rPr>
        <w:t xml:space="preserve"> the ‘‘permanence of the theologico-political,’’ 57 to borrow Lefort’s suggestive phrase, and </w:t>
      </w:r>
      <w:r w:rsidRPr="00B003E5">
        <w:rPr>
          <w:rStyle w:val="CardsUnderlined"/>
          <w:rFonts w:asciiTheme="minorHAnsi" w:eastAsia="Calibri" w:hAnsiTheme="minorHAnsi"/>
          <w:b w:val="0"/>
          <w:sz w:val="16"/>
          <w:szCs w:val="22"/>
        </w:rPr>
        <w:t xml:space="preserve">the possibility of violence—indeed, of war—that looms within it. Not only are these elements intrinsically related, in the intellectual and political history of the West, at least; they hinge on a certain filiation and engagement with a primarily Christian heritage that has come to super- sede its Judeo-Greek-Roman predecessors and to dominate its Islamic and more heterodox counterparts. </w:t>
      </w:r>
    </w:p>
    <w:p w:rsidR="00BE18B2" w:rsidRPr="00B003E5" w:rsidRDefault="00BE18B2" w:rsidP="00BE18B2"/>
    <w:p w:rsidR="00BE18B2" w:rsidRDefault="00BE18B2" w:rsidP="00D17C4E"/>
    <w:p w:rsidR="00BE18B2" w:rsidRDefault="00BE18B2" w:rsidP="00B45863">
      <w:pPr>
        <w:pStyle w:val="Heading4"/>
      </w:pPr>
      <w:r>
        <w:t xml:space="preserve">(  ) Alt doesn’t solve the Aff or even their offense. </w:t>
      </w:r>
      <w:r w:rsidR="00B45863">
        <w:t>It’s a bad impact turn to one advantage – and it’s outweighed by our other advantages.</w:t>
      </w:r>
    </w:p>
    <w:p w:rsidR="00BE18B2" w:rsidRDefault="00BE18B2" w:rsidP="00D17C4E"/>
    <w:p w:rsidR="00BE18B2" w:rsidRDefault="00B45863" w:rsidP="00B45863">
      <w:pPr>
        <w:pStyle w:val="Heading4"/>
      </w:pPr>
      <w:r>
        <w:t>(  ) Ub</w:t>
      </w:r>
      <w:bookmarkStart w:id="0" w:name="_GoBack"/>
      <w:bookmarkEnd w:id="0"/>
      <w:r>
        <w:t xml:space="preserve">er-non-unique. If the link is relations or engagement, we have that with countless nations and Cuba’s not key. </w:t>
      </w:r>
    </w:p>
    <w:p w:rsidR="00BE18B2" w:rsidRDefault="00BE18B2" w:rsidP="00D17C4E"/>
    <w:p w:rsidR="00BE18B2" w:rsidRDefault="00BE18B2" w:rsidP="00D17C4E"/>
    <w:p w:rsidR="00BE18B2" w:rsidRDefault="00BE18B2" w:rsidP="00D17C4E"/>
    <w:p w:rsidR="00BE18B2" w:rsidRDefault="00BE18B2" w:rsidP="00D17C4E"/>
    <w:p w:rsidR="00BE18B2" w:rsidRPr="00D17C4E" w:rsidRDefault="00BE18B2" w:rsidP="00D17C4E"/>
    <w:sectPr w:rsidR="00BE18B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2B25" w:rsidRDefault="00712B25" w:rsidP="005F5576">
      <w:r>
        <w:separator/>
      </w:r>
    </w:p>
  </w:endnote>
  <w:endnote w:type="continuationSeparator" w:id="0">
    <w:p w:rsidR="00712B25" w:rsidRDefault="00712B2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2B25" w:rsidRDefault="00712B25" w:rsidP="005F5576">
      <w:r>
        <w:separator/>
      </w:r>
    </w:p>
  </w:footnote>
  <w:footnote w:type="continuationSeparator" w:id="0">
    <w:p w:rsidR="00712B25" w:rsidRDefault="00712B25"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3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0A61"/>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9A5"/>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8FF"/>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A61"/>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2B25"/>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A7459"/>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5407"/>
    <w:rsid w:val="00B06710"/>
    <w:rsid w:val="00B07EBF"/>
    <w:rsid w:val="00B166CB"/>
    <w:rsid w:val="00B235E1"/>
    <w:rsid w:val="00B272CF"/>
    <w:rsid w:val="00B3145D"/>
    <w:rsid w:val="00B357BA"/>
    <w:rsid w:val="00B45863"/>
    <w:rsid w:val="00B564DB"/>
    <w:rsid w:val="00B768B6"/>
    <w:rsid w:val="00B816A3"/>
    <w:rsid w:val="00B908D1"/>
    <w:rsid w:val="00B940D1"/>
    <w:rsid w:val="00BB58BD"/>
    <w:rsid w:val="00BB6A26"/>
    <w:rsid w:val="00BC1034"/>
    <w:rsid w:val="00BE18B2"/>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25BB"/>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1D86A82D-CE9B-479C-ADE9-B485B8045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No Spacing1,No Spacing11,No Spacing111,No Spacing112,No Spacing1121,No Spacing2,TAG,Card"/>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Char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111,Intense Emphasis2,Intense Emphasis1111,Intense Emphasis3,Intense Emphasis11111,Intense Emphasis4,HHeading 3 + 12 pt"/>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rsid w:val="00D176BE"/>
    <w:rPr>
      <w:rFonts w:ascii="Calibri" w:eastAsiaTheme="majorEastAsia" w:hAnsi="Calibri" w:cstheme="majorBidi"/>
      <w:b/>
      <w:bCs/>
      <w:iCs/>
      <w:sz w:val="26"/>
    </w:rPr>
  </w:style>
  <w:style w:type="paragraph" w:customStyle="1" w:styleId="tag">
    <w:name w:val="tag"/>
    <w:basedOn w:val="Normal"/>
    <w:next w:val="Normal"/>
    <w:qFormat/>
    <w:rsid w:val="00B05407"/>
    <w:rPr>
      <w:rFonts w:ascii="Times New Roman" w:eastAsia="Times New Roman" w:hAnsi="Times New Roman"/>
      <w:b/>
      <w:sz w:val="24"/>
      <w:lang w:bidi="en-US"/>
    </w:rPr>
  </w:style>
  <w:style w:type="paragraph" w:styleId="ListParagraph">
    <w:name w:val="List Paragraph"/>
    <w:basedOn w:val="Normal"/>
    <w:uiPriority w:val="34"/>
    <w:rsid w:val="00BE18B2"/>
    <w:pPr>
      <w:ind w:left="720"/>
      <w:contextualSpacing/>
    </w:pPr>
  </w:style>
  <w:style w:type="paragraph" w:customStyle="1" w:styleId="Cites">
    <w:name w:val="Cites"/>
    <w:basedOn w:val="Normal"/>
    <w:next w:val="Normal"/>
    <w:link w:val="CitesChar1"/>
    <w:rsid w:val="00BE18B2"/>
    <w:pPr>
      <w:autoSpaceDE w:val="0"/>
      <w:autoSpaceDN w:val="0"/>
      <w:adjustRightInd w:val="0"/>
      <w:jc w:val="both"/>
    </w:pPr>
    <w:rPr>
      <w:rFonts w:ascii="Helvetica" w:eastAsia="Times New Roman" w:hAnsi="Helvetica"/>
      <w:b/>
      <w:sz w:val="18"/>
      <w:szCs w:val="20"/>
    </w:rPr>
  </w:style>
  <w:style w:type="character" w:customStyle="1" w:styleId="CardsUnderlined">
    <w:name w:val="Cards Underlined"/>
    <w:rsid w:val="00BE18B2"/>
    <w:rPr>
      <w:rFonts w:ascii="Helvetica" w:hAnsi="Helvetica"/>
      <w:sz w:val="22"/>
      <w:szCs w:val="24"/>
      <w:u w:val="thick"/>
    </w:rPr>
  </w:style>
  <w:style w:type="character" w:customStyle="1" w:styleId="CitesChar1">
    <w:name w:val="Cites Char1"/>
    <w:link w:val="Cites"/>
    <w:rsid w:val="00BE18B2"/>
    <w:rPr>
      <w:rFonts w:ascii="Helvetica" w:eastAsia="Times New Roman" w:hAnsi="Helvetica" w:cs="Calibri"/>
      <w:b/>
      <w:sz w:val="18"/>
      <w:szCs w:val="20"/>
    </w:rPr>
  </w:style>
  <w:style w:type="paragraph" w:customStyle="1" w:styleId="Nothing">
    <w:name w:val="Nothing"/>
    <w:basedOn w:val="Normal"/>
    <w:link w:val="NothingChar"/>
    <w:rsid w:val="00BE18B2"/>
    <w:pPr>
      <w:autoSpaceDE w:val="0"/>
      <w:autoSpaceDN w:val="0"/>
      <w:adjustRightInd w:val="0"/>
      <w:jc w:val="both"/>
    </w:pPr>
    <w:rPr>
      <w:rFonts w:ascii="Helvetica" w:eastAsia="Times New Roman" w:hAnsi="Helvetica"/>
      <w:szCs w:val="20"/>
    </w:rPr>
  </w:style>
  <w:style w:type="character" w:customStyle="1" w:styleId="NothingChar">
    <w:name w:val="Nothing Char"/>
    <w:link w:val="Nothing"/>
    <w:rsid w:val="00BE18B2"/>
    <w:rPr>
      <w:rFonts w:ascii="Helvetica" w:eastAsia="Times New Roman" w:hAnsi="Helvetica" w:cs="Calibr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outsidethebeltway.com/more-evidence-of-the-silliness-of-us-policy-towards-cuba/"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www.cbn.com/cbnnews/world/2008/March/Cubas-Road-to-Democracy-/"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outsidethebeltway.com/more-evidence-of-the-silliness-of-us-policy-towards-cub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digitaljournal.com/article/348218" TargetMode="External"/><Relationship Id="rId4" Type="http://schemas.openxmlformats.org/officeDocument/2006/relationships/styles" Target="styles.xml"/><Relationship Id="rId9" Type="http://schemas.openxmlformats.org/officeDocument/2006/relationships/hyperlink" Target="http://www.guardian.co.uk/commentisfree/cifamerica/2009/nov/23/embargo-cuba-human-right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C420A1-062F-4E1C-B35B-6CA3245AD465}"/>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56</TotalTime>
  <Pages>14</Pages>
  <Words>7167</Words>
  <Characters>40857</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47929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sparkplug</dc:creator>
  <cp:keywords/>
  <dc:description/>
  <cp:lastModifiedBy>sparkplug</cp:lastModifiedBy>
  <cp:revision>1</cp:revision>
  <dcterms:created xsi:type="dcterms:W3CDTF">2013-08-07T03:46:00Z</dcterms:created>
  <dcterms:modified xsi:type="dcterms:W3CDTF">2013-08-07T04:46:00Z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