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434" w:rsidRDefault="00904434" w:rsidP="00904434">
      <w:pPr>
        <w:pStyle w:val="Heading1"/>
      </w:pPr>
      <w:r>
        <w:t>DEVELOPMENT DISCOURSE K</w:t>
      </w:r>
    </w:p>
    <w:p w:rsidR="00904434" w:rsidRDefault="00904434" w:rsidP="00904434">
      <w:pPr>
        <w:pStyle w:val="Heading2"/>
      </w:pPr>
      <w:r>
        <w:lastRenderedPageBreak/>
        <w:t>1NC</w:t>
      </w:r>
    </w:p>
    <w:p w:rsidR="00904434" w:rsidRPr="000B6F00" w:rsidRDefault="00904434" w:rsidP="00904434">
      <w:pPr>
        <w:pStyle w:val="Heading4"/>
      </w:pPr>
      <w:r w:rsidRPr="000B6F00">
        <w:t xml:space="preserve">A. </w:t>
      </w:r>
      <w:r>
        <w:t xml:space="preserve">Link: </w:t>
      </w:r>
      <w:r w:rsidRPr="000B6F00">
        <w:t xml:space="preserve">The affirmative </w:t>
      </w:r>
      <w:r w:rsidRPr="000B6F00">
        <w:rPr>
          <w:u w:val="single"/>
        </w:rPr>
        <w:t>discourse</w:t>
      </w:r>
      <w:r w:rsidRPr="000B6F00">
        <w:t xml:space="preserve"> and </w:t>
      </w:r>
      <w:r w:rsidRPr="000B6F00">
        <w:rPr>
          <w:u w:val="single"/>
        </w:rPr>
        <w:t>motivations</w:t>
      </w:r>
      <w:r w:rsidRPr="000B6F00">
        <w:t xml:space="preserve"> to ‘develop’ Latin America creates </w:t>
      </w:r>
      <w:r w:rsidRPr="000B6F00">
        <w:rPr>
          <w:u w:val="single"/>
        </w:rPr>
        <w:t>otherizing</w:t>
      </w:r>
      <w:r w:rsidRPr="000B6F00">
        <w:t xml:space="preserve"> dichotomies and props up US </w:t>
      </w:r>
      <w:r w:rsidRPr="000B6F00">
        <w:rPr>
          <w:u w:val="single"/>
        </w:rPr>
        <w:t>imperialism</w:t>
      </w:r>
      <w:r w:rsidRPr="000B6F00">
        <w:t xml:space="preserve">. </w:t>
      </w:r>
    </w:p>
    <w:p w:rsidR="00904434" w:rsidRPr="0081596C" w:rsidRDefault="00904434" w:rsidP="00904434">
      <w:r w:rsidRPr="000434BD">
        <w:rPr>
          <w:rStyle w:val="StyleStyleBold12pt"/>
        </w:rPr>
        <w:t>Meyer, 12</w:t>
      </w:r>
      <w:r>
        <w:t xml:space="preserve"> </w:t>
      </w:r>
      <w:r w:rsidRPr="000434BD">
        <w:rPr>
          <w:sz w:val="20"/>
        </w:rPr>
        <w:t xml:space="preserve">(Dominique, Department of International Affairs, Florida State University, April 1, 2012, “Making Development Discourse Work in Latin American Indigenous Communities”, Google </w:t>
      </w:r>
      <w:proofErr w:type="gramStart"/>
      <w:r w:rsidRPr="000434BD">
        <w:rPr>
          <w:sz w:val="20"/>
        </w:rPr>
        <w:t>Scholar)</w:t>
      </w:r>
      <w:r>
        <w:rPr>
          <w:sz w:val="20"/>
        </w:rPr>
        <w:t>ZB</w:t>
      </w:r>
      <w:proofErr w:type="gramEnd"/>
    </w:p>
    <w:p w:rsidR="00904434" w:rsidRPr="0081596C" w:rsidRDefault="00904434" w:rsidP="00904434">
      <w:pPr>
        <w:rPr>
          <w:sz w:val="16"/>
        </w:rPr>
      </w:pPr>
      <w:r w:rsidRPr="0081596C">
        <w:rPr>
          <w:rStyle w:val="StyleBoldUnderline"/>
        </w:rPr>
        <w:t>The first time the world heard and universally accepted the word “underdeveloped”</w:t>
      </w:r>
      <w:r w:rsidRPr="0081596C">
        <w:rPr>
          <w:sz w:val="16"/>
        </w:rPr>
        <w:t xml:space="preserve"> to refer to areas of the world not scientifically or technologically advanced </w:t>
      </w:r>
      <w:r w:rsidRPr="0081596C">
        <w:rPr>
          <w:rStyle w:val="StyleBoldUnderline"/>
        </w:rPr>
        <w:t>was</w:t>
      </w:r>
      <w:r w:rsidRPr="0081596C">
        <w:rPr>
          <w:sz w:val="16"/>
        </w:rPr>
        <w:t xml:space="preserve"> on January 20, </w:t>
      </w:r>
      <w:r w:rsidRPr="0081596C">
        <w:rPr>
          <w:rStyle w:val="StyleBoldUnderline"/>
        </w:rPr>
        <w:t>1949 during U.S. President Truman’s inaugural address, where he coined it as an emblem of his own policy</w:t>
      </w:r>
      <w:r w:rsidRPr="0081596C">
        <w:rPr>
          <w:sz w:val="16"/>
        </w:rPr>
        <w:t xml:space="preserve"> (Esteva, 1992) (Richard Peet, 2009). </w:t>
      </w:r>
      <w:r w:rsidRPr="0081596C">
        <w:rPr>
          <w:rStyle w:val="StyleBoldUnderline"/>
        </w:rPr>
        <w:t xml:space="preserve">On that day, </w:t>
      </w:r>
      <w:r w:rsidRPr="0081596C">
        <w:rPr>
          <w:rStyle w:val="Emphasis"/>
        </w:rPr>
        <w:t>two billion people became underdeveloped</w:t>
      </w:r>
      <w:r w:rsidRPr="0081596C">
        <w:rPr>
          <w:rStyle w:val="StyleBoldUnderline"/>
        </w:rPr>
        <w:t>, as the hegemonic power of the time drew a line in the sand between “Us” and “Them”.</w:t>
      </w:r>
      <w:r w:rsidRPr="0081596C">
        <w:rPr>
          <w:sz w:val="16"/>
        </w:rPr>
        <w:t xml:space="preserve"> It is that date that welcomed the “age of development” where the label of “underdeveloped” provided the cognitive base for what would become the systematic gesture of development efforts in the preceding years (Esteva, 1992). The </w:t>
      </w:r>
      <w:proofErr w:type="gramStart"/>
      <w:r w:rsidRPr="0081596C">
        <w:rPr>
          <w:sz w:val="16"/>
        </w:rPr>
        <w:t>concept of Development and its political merits have</w:t>
      </w:r>
      <w:proofErr w:type="gramEnd"/>
      <w:r w:rsidRPr="0081596C">
        <w:rPr>
          <w:sz w:val="16"/>
        </w:rPr>
        <w:t xml:space="preserve"> well been debated by policy makers, scholars, and “regular folks” alike, further dividing the world into two camps: those who favor development schemes, and those who don’t. </w:t>
      </w:r>
      <w:r w:rsidRPr="0081596C">
        <w:rPr>
          <w:rStyle w:val="StyleBoldUnderline"/>
        </w:rPr>
        <w:t>Those who look favorably on Development efforts praise it as a “means for making a better life for everyone</w:t>
      </w:r>
      <w:r w:rsidRPr="0081596C">
        <w:rPr>
          <w:sz w:val="16"/>
        </w:rPr>
        <w:t>… [</w:t>
      </w:r>
      <w:proofErr w:type="gramStart"/>
      <w:r w:rsidRPr="0081596C">
        <w:rPr>
          <w:sz w:val="16"/>
        </w:rPr>
        <w:t>providing</w:t>
      </w:r>
      <w:proofErr w:type="gramEnd"/>
      <w:r w:rsidRPr="0081596C">
        <w:rPr>
          <w:sz w:val="16"/>
        </w:rPr>
        <w:t xml:space="preserve">] basic needs: sufficient food to maintain good health; a safe, healthy place in which to live; affordable services available to everyone; and being treated with dignity and respect” (Peet &amp; Hartwick, 2009, pg 1). </w:t>
      </w:r>
      <w:r w:rsidRPr="0081596C">
        <w:rPr>
          <w:rStyle w:val="StyleBoldUnderline"/>
        </w:rPr>
        <w:t xml:space="preserve">For the members of this camp, development refers to improvements in </w:t>
      </w:r>
      <w:proofErr w:type="gramStart"/>
      <w:r w:rsidRPr="0081596C">
        <w:rPr>
          <w:rStyle w:val="StyleBoldUnderline"/>
        </w:rPr>
        <w:t>well-being</w:t>
      </w:r>
      <w:proofErr w:type="gramEnd"/>
      <w:r w:rsidRPr="0081596C">
        <w:rPr>
          <w:rStyle w:val="StyleBoldUnderline"/>
        </w:rPr>
        <w:t xml:space="preserve">, living standards, and opportunities </w:t>
      </w:r>
      <w:r w:rsidRPr="0081596C">
        <w:rPr>
          <w:sz w:val="16"/>
        </w:rPr>
        <w:t xml:space="preserve">(Edelman &amp; Haugerud, 2005). </w:t>
      </w:r>
      <w:r w:rsidRPr="0081596C">
        <w:rPr>
          <w:rStyle w:val="StyleBoldUnderline"/>
        </w:rPr>
        <w:t>This optimistic worldview of Development starkly contrasts to the more pessimistic one</w:t>
      </w:r>
      <w:r w:rsidRPr="0081596C">
        <w:rPr>
          <w:sz w:val="16"/>
        </w:rPr>
        <w:t xml:space="preserve">- the in which Wolfgang Sachs describes as a cracked and crumbling lighthouse standing alone as a ruin of our intellectual landscape (Sachs, 1992). </w:t>
      </w:r>
      <w:r w:rsidRPr="0081596C">
        <w:rPr>
          <w:rStyle w:val="StyleBoldUnderline"/>
        </w:rPr>
        <w:t>According to this view of development, the discourse refers to the historical processes of commodification, industrialization, modernization, and globalization</w:t>
      </w:r>
      <w:r w:rsidRPr="0081596C">
        <w:rPr>
          <w:sz w:val="16"/>
        </w:rPr>
        <w:t xml:space="preserve"> (Edelman &amp; Haugerud, 2005). In fact, </w:t>
      </w:r>
      <w:r w:rsidRPr="0081596C">
        <w:rPr>
          <w:rStyle w:val="Emphasis"/>
        </w:rPr>
        <w:t>the term “development” its self is an unstable term</w:t>
      </w:r>
      <w:r w:rsidRPr="0081596C">
        <w:rPr>
          <w:rStyle w:val="StyleBoldUnderline"/>
        </w:rPr>
        <w:t>.</w:t>
      </w:r>
      <w:r w:rsidRPr="0081596C">
        <w:rPr>
          <w:sz w:val="16"/>
        </w:rPr>
        <w:t xml:space="preserve"> According to Marc Edelman and Angelique Howard, development is an “ideal, an imagined future towards which institutions and individuals strive” (Edelman &amp; Haugerud, 2005). </w:t>
      </w:r>
      <w:r w:rsidRPr="0081596C">
        <w:rPr>
          <w:rStyle w:val="StyleBoldUnderline"/>
        </w:rPr>
        <w:t>Oxford’s Dictionary defines the concept of development as “the gradual growth of something so that it becomes more advanced, stronger, etc”, and the same entry provides “a baby’s development in the womb” as a proper example of development</w:t>
      </w:r>
      <w:r w:rsidRPr="0081596C">
        <w:rPr>
          <w:sz w:val="16"/>
        </w:rPr>
        <w:t xml:space="preserve"> (Oxford University Press, 2012). This example is fitting to accentuate the very debate surrounding the idea of international development as it is understood today- where </w:t>
      </w:r>
      <w:r w:rsidRPr="0081596C">
        <w:rPr>
          <w:rStyle w:val="StyleBoldUnderline"/>
        </w:rPr>
        <w:t>proponents of development view themselves in the maternal role, feeding into and supporting the advancement of “underdeveloped” states</w:t>
      </w:r>
      <w:r w:rsidRPr="0081596C">
        <w:rPr>
          <w:sz w:val="16"/>
        </w:rPr>
        <w:t>, and those rejecting the idea insist that growth and advancement occur from within the state its self.</w:t>
      </w:r>
    </w:p>
    <w:p w:rsidR="00904434" w:rsidRDefault="00904434" w:rsidP="00904434"/>
    <w:p w:rsidR="00904434" w:rsidRDefault="00904434" w:rsidP="00904434">
      <w:pPr>
        <w:pStyle w:val="Heading4"/>
      </w:pPr>
      <w:r>
        <w:t xml:space="preserve">B. Impact: Development discourse paradoxically produces </w:t>
      </w:r>
      <w:r w:rsidRPr="000B6F00">
        <w:rPr>
          <w:u w:val="single"/>
        </w:rPr>
        <w:t>poverty</w:t>
      </w:r>
      <w:r>
        <w:t xml:space="preserve">, insecurity, structural </w:t>
      </w:r>
      <w:r w:rsidRPr="000B6F00">
        <w:rPr>
          <w:u w:val="single"/>
        </w:rPr>
        <w:t>violence</w:t>
      </w:r>
      <w:r>
        <w:t xml:space="preserve">, and destroys </w:t>
      </w:r>
      <w:r w:rsidRPr="000B6F00">
        <w:rPr>
          <w:u w:val="single"/>
        </w:rPr>
        <w:t>value to life</w:t>
      </w:r>
      <w:r>
        <w:t xml:space="preserve">. </w:t>
      </w:r>
    </w:p>
    <w:p w:rsidR="00904434" w:rsidRPr="00D2003F" w:rsidRDefault="00904434" w:rsidP="00904434">
      <w:r w:rsidRPr="00570F2D">
        <w:rPr>
          <w:rStyle w:val="StyleStyleBold12pt"/>
        </w:rPr>
        <w:t>Kothari/Harcourt, 4</w:t>
      </w:r>
      <w:r>
        <w:t xml:space="preserve"> </w:t>
      </w:r>
      <w:r w:rsidRPr="00570F2D">
        <w:rPr>
          <w:sz w:val="20"/>
        </w:rPr>
        <w:t>(Smitu, founding member of the International Accountability Project/Wendy, Rural Development, International Institute of Social Studies, Erasmus University Rotterdam, 2004, “Introduction: The violence of development”, Development, &lt;http://www.palgrave-journals.com/development/journal/v47/n1/full/1100024a.html&gt;</w:t>
      </w:r>
      <w:proofErr w:type="gramStart"/>
      <w:r w:rsidRPr="00570F2D">
        <w:rPr>
          <w:sz w:val="20"/>
        </w:rPr>
        <w:t>)</w:t>
      </w:r>
      <w:r>
        <w:rPr>
          <w:sz w:val="20"/>
        </w:rPr>
        <w:t>ZB</w:t>
      </w:r>
      <w:proofErr w:type="gramEnd"/>
    </w:p>
    <w:p w:rsidR="00904434" w:rsidRPr="0090423E" w:rsidRDefault="00904434" w:rsidP="00904434">
      <w:pPr>
        <w:rPr>
          <w:rStyle w:val="StyleBoldUnderline"/>
          <w:b/>
          <w:bCs/>
          <w:sz w:val="16"/>
        </w:rPr>
      </w:pPr>
      <w:r w:rsidRPr="0090423E">
        <w:rPr>
          <w:sz w:val="16"/>
        </w:rPr>
        <w:t xml:space="preserve">Fourthly, the destabilization of natural systems and the threat to cultures and traditions and ensuing insecurities and </w:t>
      </w:r>
      <w:r w:rsidRPr="0090423E">
        <w:rPr>
          <w:rStyle w:val="StyleBoldUnderline"/>
        </w:rPr>
        <w:t>violence is a problem not of poverty but rather the reverse</w:t>
      </w:r>
      <w:r w:rsidRPr="00D2003F">
        <w:rPr>
          <w:rStyle w:val="StyleBoldUnderline"/>
        </w:rPr>
        <w:t>. It is a problem of wealth creation.</w:t>
      </w:r>
      <w:r w:rsidRPr="0090423E">
        <w:rPr>
          <w:sz w:val="16"/>
        </w:rPr>
        <w:t xml:space="preserve"> </w:t>
      </w:r>
      <w:r w:rsidRPr="00D2003F">
        <w:rPr>
          <w:rStyle w:val="Emphasis"/>
        </w:rPr>
        <w:t>The privileging of materialism and the dominant patterns of achieving economic growth as the only road to development creates poverty, threatens and destroys livelihoods, creates mass insecurities, breaking down homes and communities, forcing men and women, often displaced from their familiar environment, into criminality.</w:t>
      </w:r>
      <w:r w:rsidRPr="0090423E">
        <w:rPr>
          <w:sz w:val="16"/>
        </w:rPr>
        <w:t xml:space="preserve"> It is this criminalization of poverty that has led to some of the worst forms of gender violence as insecurities compound violence within the family as men are compelled to redefine their identities, both culturally and individually and endure life-threatening economic insecurities. The underbelly of the violence inherent in development is reflected in the heightened levels of domestic violence, the discrimination against the girl child, the increase of women entering the workforce in debilitating and unhealthy conditions, the trafficking of women and children, the increase in suicides and the spread of HIV/AIDS. </w:t>
      </w:r>
      <w:r w:rsidRPr="0090423E">
        <w:rPr>
          <w:rStyle w:val="StyleBoldUnderline"/>
        </w:rPr>
        <w:t>All this while those doing development claim to be ‘alleviating’ poverty and ‘listening’ to the voices of those they label poor.</w:t>
      </w:r>
      <w:r w:rsidRPr="0090423E">
        <w:rPr>
          <w:sz w:val="16"/>
        </w:rPr>
        <w:t xml:space="preserve"> Moving from the community level to the geopolitical level, </w:t>
      </w:r>
      <w:r w:rsidRPr="0090423E">
        <w:rPr>
          <w:rStyle w:val="StyleBoldUnderline"/>
        </w:rPr>
        <w:t>it is also important to look at the macro-context of violence that allows policymakers to pay little attention to the voices from the marginalized and the growing mass resistance to economic globalization.</w:t>
      </w:r>
      <w:r w:rsidRPr="0090423E">
        <w:rPr>
          <w:sz w:val="16"/>
        </w:rPr>
        <w:t xml:space="preserve"> The process of national and global policymaking and today's geopolitics in the wake of September 11, the invasion of Iraq and </w:t>
      </w:r>
      <w:r w:rsidRPr="0090423E">
        <w:rPr>
          <w:rStyle w:val="StyleBoldUnderline"/>
        </w:rPr>
        <w:t>the growing US hegemony is the enabling environment for so much violence to go unheeded in the name of freedom, democracy and development.</w:t>
      </w:r>
    </w:p>
    <w:p w:rsidR="00904434" w:rsidRPr="00626AC8" w:rsidRDefault="00904434" w:rsidP="00904434"/>
    <w:p w:rsidR="00904434" w:rsidRDefault="00904434" w:rsidP="00904434">
      <w:pPr>
        <w:pStyle w:val="Heading4"/>
      </w:pPr>
      <w:r>
        <w:t>C. Vote Negative</w:t>
      </w:r>
    </w:p>
    <w:p w:rsidR="00904434" w:rsidRDefault="00904434" w:rsidP="00904434">
      <w:pPr>
        <w:pStyle w:val="Heading4"/>
      </w:pPr>
      <w:r>
        <w:t xml:space="preserve">1. The question posed by this year’s resolution is </w:t>
      </w:r>
      <w:r w:rsidRPr="00904434">
        <w:rPr>
          <w:u w:val="single"/>
        </w:rPr>
        <w:t>not for us to answer</w:t>
      </w:r>
      <w:r>
        <w:t xml:space="preserve"> –</w:t>
      </w:r>
      <w:r>
        <w:t xml:space="preserve"> </w:t>
      </w:r>
      <w:r>
        <w:t xml:space="preserve">solutions must come from </w:t>
      </w:r>
      <w:r w:rsidRPr="00904434">
        <w:rPr>
          <w:u w:val="single"/>
        </w:rPr>
        <w:t>below</w:t>
      </w:r>
      <w:r>
        <w:t xml:space="preserve"> and include </w:t>
      </w:r>
      <w:r w:rsidRPr="00904434">
        <w:rPr>
          <w:u w:val="single"/>
        </w:rPr>
        <w:t xml:space="preserve">local people’s </w:t>
      </w:r>
      <w:r w:rsidRPr="00904434">
        <w:rPr>
          <w:u w:val="single"/>
        </w:rPr>
        <w:t>participation</w:t>
      </w:r>
      <w:r>
        <w:t xml:space="preserve">.  </w:t>
      </w:r>
    </w:p>
    <w:p w:rsidR="00904434" w:rsidRPr="002F7B6E" w:rsidRDefault="00904434" w:rsidP="00904434">
      <w:r w:rsidRPr="00AD29A7">
        <w:rPr>
          <w:rStyle w:val="StyleStyleBold12pt"/>
        </w:rPr>
        <w:t>Kangas, 13</w:t>
      </w:r>
      <w:r>
        <w:t xml:space="preserve"> </w:t>
      </w:r>
      <w:r w:rsidRPr="00AD29A7">
        <w:rPr>
          <w:sz w:val="20"/>
        </w:rPr>
        <w:t>(Laura, Department of Communication, Aalto University, 2013, “The WTO and ambiguous language of development. A rhetorical analysis of the development discourse of the World Trade Organization.</w:t>
      </w:r>
      <w:proofErr w:type="gramStart"/>
      <w:r w:rsidRPr="00AD29A7">
        <w:rPr>
          <w:sz w:val="20"/>
        </w:rPr>
        <w:t>”,</w:t>
      </w:r>
      <w:proofErr w:type="gramEnd"/>
      <w:r w:rsidRPr="00AD29A7">
        <w:rPr>
          <w:sz w:val="20"/>
        </w:rPr>
        <w:t xml:space="preserve"> &lt;https://aaltodoc.aalto.fi/bitstream/handle/123456789/8955/hse_ethesis_13145.pdf?sequence=1&gt;)</w:t>
      </w:r>
      <w:r>
        <w:rPr>
          <w:sz w:val="20"/>
        </w:rPr>
        <w:t>ZB</w:t>
      </w:r>
    </w:p>
    <w:p w:rsidR="00904434" w:rsidRDefault="00904434" w:rsidP="00904434">
      <w:pPr>
        <w:rPr>
          <w:sz w:val="16"/>
        </w:rPr>
      </w:pPr>
      <w:r w:rsidRPr="00E51DAA">
        <w:rPr>
          <w:rStyle w:val="StyleBoldUnderline"/>
        </w:rPr>
        <w:t>The human focus is shared</w:t>
      </w:r>
      <w:r w:rsidRPr="00E51DAA">
        <w:rPr>
          <w:sz w:val="16"/>
        </w:rPr>
        <w:t xml:space="preserve"> also </w:t>
      </w:r>
      <w:r w:rsidRPr="00E51DAA">
        <w:rPr>
          <w:rStyle w:val="StyleBoldUnderline"/>
        </w:rPr>
        <w:t>by the participatory development approach, the purpose of which is to involve local people in their own development. This approach condemns the classical development practices as western ethnocentric, disempowering, and characterized by top-downism.</w:t>
      </w:r>
      <w:r w:rsidRPr="00E51DAA">
        <w:rPr>
          <w:sz w:val="16"/>
        </w:rPr>
        <w:t xml:space="preserve"> (Mohan, 2008, 46-47) </w:t>
      </w:r>
      <w:r w:rsidRPr="00E51DAA">
        <w:rPr>
          <w:rStyle w:val="StyleBoldUnderline"/>
        </w:rPr>
        <w:t xml:space="preserve">The main idea is that every society must define development for itself and find its own strategy. </w:t>
      </w:r>
      <w:r w:rsidRPr="00E51DAA">
        <w:rPr>
          <w:sz w:val="16"/>
        </w:rPr>
        <w:t xml:space="preserve">(Servaes, 1999, 6) As Mohan (2008, 47) mentions, </w:t>
      </w:r>
      <w:r w:rsidRPr="00E51DAA">
        <w:rPr>
          <w:rStyle w:val="StyleBoldUnderline"/>
        </w:rPr>
        <w:t xml:space="preserve">the focus is on the grass-roots level, often involving civil society, which permits a plurality of development goals to be realized, as well as giving communities self-determination they need. </w:t>
      </w:r>
      <w:r w:rsidRPr="00E51DAA">
        <w:rPr>
          <w:sz w:val="16"/>
        </w:rPr>
        <w:t xml:space="preserve">A central concept in participatory development is empowerment, which Melkote and Kandath (2001, 197) define as a dynamic process that enhances the possibilities of an individual or a community to face the continuous social changes. Hence, </w:t>
      </w:r>
      <w:r w:rsidRPr="00E51DAA">
        <w:rPr>
          <w:rStyle w:val="StyleBoldUnderline"/>
        </w:rPr>
        <w:t xml:space="preserve">the process of development is being formed in a bottom-up -manner, and the </w:t>
      </w:r>
      <w:r w:rsidRPr="00E51DAA">
        <w:rPr>
          <w:rStyle w:val="Emphasis"/>
        </w:rPr>
        <w:t xml:space="preserve">agency in development is given to developing countries. </w:t>
      </w:r>
      <w:r>
        <w:rPr>
          <w:rStyle w:val="Emphasis"/>
        </w:rPr>
        <w:t xml:space="preserve"> </w:t>
      </w:r>
      <w:r w:rsidRPr="00E51DAA">
        <w:rPr>
          <w:rStyle w:val="StyleBoldUnderline"/>
        </w:rPr>
        <w:t xml:space="preserve">The emphasis on participation is part of a wider movement, which has transformed orthodox thinking about public sector management over the last two decades and made decision-making based on participation, </w:t>
      </w:r>
      <w:r w:rsidRPr="00E51DAA">
        <w:rPr>
          <w:sz w:val="16"/>
        </w:rPr>
        <w:t xml:space="preserve">rather than imposition, central to the idea of modernity. (Brett, 2003, 2) The demand for participatory development is an integral part of personal and social emancipation. Mohan (2008, 46) argues that </w:t>
      </w:r>
      <w:r w:rsidRPr="00E51DAA">
        <w:rPr>
          <w:rStyle w:val="StyleBoldUnderline"/>
        </w:rPr>
        <w:t>behind the approach is also the belief in not relying on the state,</w:t>
      </w:r>
      <w:r w:rsidRPr="00E51DAA">
        <w:rPr>
          <w:sz w:val="16"/>
        </w:rPr>
        <w:t xml:space="preserve"> and therefore it might not be coincidental that participatory development gained popularity around the same time as the neoliberal counter-revolution of the 1980s, with its discourse of self-help and individualism. </w:t>
      </w:r>
      <w:r w:rsidRPr="00E51DAA">
        <w:rPr>
          <w:sz w:val="16"/>
        </w:rPr>
        <w:tab/>
      </w:r>
    </w:p>
    <w:p w:rsidR="00904434" w:rsidRDefault="00904434" w:rsidP="00904434">
      <w:pPr>
        <w:rPr>
          <w:sz w:val="16"/>
        </w:rPr>
      </w:pPr>
    </w:p>
    <w:p w:rsidR="00904434" w:rsidRPr="002045E8" w:rsidRDefault="00904434" w:rsidP="00904434">
      <w:pPr>
        <w:pStyle w:val="Heading4"/>
      </w:pPr>
      <w:r>
        <w:t xml:space="preserve">2. This solves – Rejecting their </w:t>
      </w:r>
      <w:r w:rsidRPr="00904434">
        <w:rPr>
          <w:u w:val="single"/>
        </w:rPr>
        <w:t>discourse</w:t>
      </w:r>
      <w:r>
        <w:t xml:space="preserve"> of development and economic engagement allows this debate to act as </w:t>
      </w:r>
      <w:proofErr w:type="gramStart"/>
      <w:r>
        <w:t xml:space="preserve">a </w:t>
      </w:r>
      <w:r w:rsidRPr="00904434">
        <w:rPr>
          <w:u w:val="single"/>
        </w:rPr>
        <w:t>counter</w:t>
      </w:r>
      <w:proofErr w:type="gramEnd"/>
      <w:r w:rsidRPr="00904434">
        <w:rPr>
          <w:u w:val="single"/>
        </w:rPr>
        <w:t>-spatiality</w:t>
      </w:r>
      <w:r>
        <w:t xml:space="preserve"> to hegemonic </w:t>
      </w:r>
      <w:r w:rsidRPr="00904434">
        <w:rPr>
          <w:u w:val="single"/>
        </w:rPr>
        <w:t>knowledge production</w:t>
      </w:r>
      <w:r>
        <w:t xml:space="preserve">. </w:t>
      </w:r>
    </w:p>
    <w:p w:rsidR="00904434" w:rsidRDefault="00904434" w:rsidP="00904434">
      <w:pPr>
        <w:rPr>
          <w:sz w:val="20"/>
        </w:rPr>
      </w:pPr>
      <w:r w:rsidRPr="00614BD0">
        <w:rPr>
          <w:rStyle w:val="StyleStyleBold12pt"/>
        </w:rPr>
        <w:t>Motta, 13</w:t>
      </w:r>
      <w:r>
        <w:t xml:space="preserve"> </w:t>
      </w:r>
      <w:r w:rsidRPr="00614BD0">
        <w:rPr>
          <w:sz w:val="20"/>
        </w:rPr>
        <w:t>(Sara C., Lecturer in Latin American and Comparative Politics at the School of Politics and International Relations, University of Nottingham, UK, July 2013, “Reinventing the Lefts in Latin America: Critical Perspectives from Below”, &lt;http://lap.sagepub.com/content/40/4/5.full&gt;)</w:t>
      </w:r>
      <w:r>
        <w:rPr>
          <w:sz w:val="20"/>
        </w:rPr>
        <w:t>ZB</w:t>
      </w:r>
    </w:p>
    <w:p w:rsidR="00904434" w:rsidRPr="002045E8" w:rsidRDefault="00904434" w:rsidP="00904434">
      <w:pPr>
        <w:rPr>
          <w:sz w:val="16"/>
        </w:rPr>
      </w:pPr>
      <w:r w:rsidRPr="002045E8">
        <w:rPr>
          <w:rStyle w:val="StyleBoldUnderline"/>
        </w:rPr>
        <w:t xml:space="preserve">Out of these counter-spatialities come new conceptions of the political. First, there is a politics of life </w:t>
      </w:r>
      <w:bookmarkStart w:id="0" w:name="_GoBack"/>
      <w:bookmarkEnd w:id="0"/>
      <w:r w:rsidRPr="002045E8">
        <w:rPr>
          <w:rStyle w:val="StyleBoldUnderline"/>
        </w:rPr>
        <w:t>that cuts to the very heart of the logics of neoliberal globalization, in which large sections of the popular classes become disposable, reduced to conditions of bare life in which they are unable to ensure their social reproduction and survival</w:t>
      </w:r>
      <w:r w:rsidRPr="002045E8">
        <w:rPr>
          <w:sz w:val="16"/>
        </w:rPr>
        <w:t xml:space="preserve"> (see Agamben, 1998; Rancière, 2004). </w:t>
      </w:r>
      <w:r w:rsidRPr="002045E8">
        <w:rPr>
          <w:rStyle w:val="StyleBoldUnderline"/>
        </w:rPr>
        <w:t>Yet from these conditions emerge struggles that challenge the foundations of capitalist accumulation.</w:t>
      </w:r>
      <w:r w:rsidRPr="002045E8">
        <w:rPr>
          <w:sz w:val="16"/>
        </w:rPr>
        <w:t xml:space="preserve"> Paradigmatic of this is the contribution of Philipp Terhorst, Marcela Olivera, and Alexander Dwinell, who point </w:t>
      </w:r>
      <w:proofErr w:type="gramStart"/>
      <w:r w:rsidRPr="002045E8">
        <w:rPr>
          <w:sz w:val="16"/>
        </w:rPr>
        <w:t>out that</w:t>
      </w:r>
      <w:proofErr w:type="gramEnd"/>
      <w:r w:rsidRPr="002045E8">
        <w:rPr>
          <w:sz w:val="16"/>
        </w:rPr>
        <w:t xml:space="preserve"> “the basis of water movements in a ‘commons’ approach generates . . . a renewed reference point for the community and alternative community economies of water. </w:t>
      </w:r>
      <w:r w:rsidRPr="002045E8">
        <w:rPr>
          <w:rStyle w:val="StyleBoldUnderline"/>
        </w:rPr>
        <w:t>The activists themselves see it as a new kind of politics, a new kind of economics, and a new model of life that has far-reaching implications for politics and society in general.”</w:t>
      </w:r>
      <w:r w:rsidRPr="002045E8">
        <w:rPr>
          <w:sz w:val="16"/>
        </w:rPr>
        <w:t xml:space="preserve"> It is from concrete and particular struggles for basic resources that practices are developed that enable the flourishing, remembering, and reinvention of cosmologies, social relationships, and political imaginaries. This prefigurative politics challenge the basis of capitalism by enacting an alternative basis of social life. Social Reproduction and Feminized Resistance </w:t>
      </w:r>
      <w:r w:rsidRPr="002045E8">
        <w:rPr>
          <w:rStyle w:val="StyleBoldUnderline"/>
        </w:rPr>
        <w:t>The contributors call attention to the centrality of social reproduction as a place of resistance and popular political construction around struggles over health care, education, land ownership and use, housing, and community and family life. As Chris Hesketh points out in his article on Mexican movements, the Zapatistas have created “ ‘counter-spaces’ in which spatial production is based upon collective need.</w:t>
      </w:r>
      <w:r w:rsidRPr="002045E8">
        <w:rPr>
          <w:sz w:val="16"/>
        </w:rPr>
        <w:t xml:space="preserve"> Collective control is asserted over space, and political activity is associated with everyday life.”</w:t>
      </w:r>
    </w:p>
    <w:p w:rsidR="00904434" w:rsidRDefault="00904434" w:rsidP="00904434"/>
    <w:p w:rsidR="00904434" w:rsidRPr="00626AC8" w:rsidRDefault="00904434" w:rsidP="00904434"/>
    <w:p w:rsidR="00904434" w:rsidRDefault="00904434" w:rsidP="00904434">
      <w:pPr>
        <w:pStyle w:val="Heading2"/>
      </w:pPr>
      <w:r>
        <w:t>LINKS</w:t>
      </w:r>
    </w:p>
    <w:p w:rsidR="00904434" w:rsidRDefault="00904434" w:rsidP="00904434">
      <w:pPr>
        <w:pStyle w:val="Heading3"/>
      </w:pPr>
      <w:r>
        <w:t>EE Links</w:t>
      </w:r>
    </w:p>
    <w:p w:rsidR="00904434" w:rsidRDefault="00904434" w:rsidP="00904434">
      <w:pPr>
        <w:pStyle w:val="Heading4"/>
      </w:pPr>
      <w:r>
        <w:t>Integrating Latin America into a global model of economic development is part of a larger strategy of hegemonic development</w:t>
      </w:r>
    </w:p>
    <w:p w:rsidR="00904434" w:rsidRPr="0047264A" w:rsidRDefault="00904434" w:rsidP="00904434">
      <w:r w:rsidRPr="0047264A">
        <w:rPr>
          <w:rStyle w:val="StyleStyleBold12pt"/>
        </w:rPr>
        <w:t>Munck, 13</w:t>
      </w:r>
      <w:r>
        <w:t xml:space="preserve"> </w:t>
      </w:r>
      <w:r w:rsidRPr="0047264A">
        <w:rPr>
          <w:sz w:val="20"/>
        </w:rPr>
        <w:t>(Ronaldo, Head of Civic and Global Engagement at Dublin City University in Ireland, March 2013, “Rethinking Latin America: Development, Hegemony, and Social Transformation”, G</w:t>
      </w:r>
      <w:r>
        <w:rPr>
          <w:sz w:val="20"/>
        </w:rPr>
        <w:t xml:space="preserve">oogle </w:t>
      </w:r>
      <w:proofErr w:type="gramStart"/>
      <w:r>
        <w:rPr>
          <w:sz w:val="20"/>
        </w:rPr>
        <w:t>B</w:t>
      </w:r>
      <w:r w:rsidRPr="0047264A">
        <w:rPr>
          <w:sz w:val="20"/>
        </w:rPr>
        <w:t>ooks)</w:t>
      </w:r>
      <w:r>
        <w:rPr>
          <w:sz w:val="20"/>
        </w:rPr>
        <w:t>ZB</w:t>
      </w:r>
      <w:proofErr w:type="gramEnd"/>
    </w:p>
    <w:p w:rsidR="00904434" w:rsidRDefault="00904434" w:rsidP="00904434">
      <w:pPr>
        <w:rPr>
          <w:sz w:val="16"/>
          <w:szCs w:val="16"/>
        </w:rPr>
      </w:pPr>
      <w:r w:rsidRPr="0047264A">
        <w:rPr>
          <w:sz w:val="16"/>
        </w:rPr>
        <w:t xml:space="preserve">The compromise state was shattered by military intervention and the development model was overthrown equally decisively. Some analysts point to 1975 as a turning point in this regard that was as decisive and as punctual as 1929 was in terms of being able to see a clear before and after. Be that as it may, </w:t>
      </w:r>
      <w:r w:rsidRPr="007D2382">
        <w:rPr>
          <w:rStyle w:val="StyleBoldUnderline"/>
        </w:rPr>
        <w:t>the transformed and increased role of international ﬁnance</w:t>
      </w:r>
      <w:r w:rsidRPr="0047264A">
        <w:rPr>
          <w:sz w:val="16"/>
        </w:rPr>
        <w:t xml:space="preserve"> after that date </w:t>
      </w:r>
      <w:r w:rsidRPr="007D2382">
        <w:rPr>
          <w:rStyle w:val="StyleBoldUnderline"/>
        </w:rPr>
        <w:t>saw a new form of international integration beginning. Since the Second World War the more industrialized countries of Latin America had been integrated into the international circuit of production through foreign direct investment</w:t>
      </w:r>
      <w:r w:rsidRPr="0047264A">
        <w:rPr>
          <w:sz w:val="16"/>
        </w:rPr>
        <w:t xml:space="preserve"> (FDI). </w:t>
      </w:r>
      <w:r w:rsidRPr="007D2382">
        <w:rPr>
          <w:rStyle w:val="StyleBoldUnderline"/>
        </w:rPr>
        <w:t>Now the internationalization of the money-capital circuit opened up a new era in which the international financial markets were dominant.</w:t>
      </w:r>
      <w:r w:rsidRPr="0047264A">
        <w:rPr>
          <w:sz w:val="16"/>
        </w:rPr>
        <w:t xml:space="preserve"> Capital ﬂight out of Latin America was a dominant feature of the 19 0s and 1980s, with financial liberalization increasing even further the vulnerability of the Latin American economies. The </w:t>
      </w:r>
      <w:r w:rsidRPr="007D2382">
        <w:rPr>
          <w:rStyle w:val="StyleBoldUnderline"/>
        </w:rPr>
        <w:t>new financial conglomerates brought profound socioeconomic transformations and also severely weakened the ability of the state to negotiate with foreign capital or take the measures necessary for national economic development</w:t>
      </w:r>
      <w:r w:rsidRPr="0047264A">
        <w:rPr>
          <w:sz w:val="16"/>
        </w:rPr>
        <w:t xml:space="preserve">, a concept that would, itself, soon be deemed irrelevant with the arrival of globalization in the 19905. </w:t>
      </w:r>
      <w:r w:rsidRPr="0068304A">
        <w:rPr>
          <w:rStyle w:val="Emphasis"/>
        </w:rPr>
        <w:t>The roots of this “great transformation” lay in the crisis of the postwar ‘global development model</w:t>
      </w:r>
      <w:r w:rsidRPr="0047264A">
        <w:rPr>
          <w:sz w:val="16"/>
        </w:rPr>
        <w:t xml:space="preserve">, which opened up around 1973. The first oil crisis of 1973 was followed by the abandonment of the gold standard in 1974 that signaled the start of clear market dominance over international finance. The ‘ﬁt-eat debt crisis of 1982 in Latin American can be traced back to is period and the recycling of the Ham that accrued from the hike in oil prices in 1973. </w:t>
      </w:r>
      <w:r w:rsidRPr="0047264A">
        <w:rPr>
          <w:rStyle w:val="StyleBoldUnderline"/>
        </w:rPr>
        <w:t>Globalization emerged as a strategy by the dominant powers, the big international financial institutions, and the transnational corporations to launch a new more internationalized phase of capital accumulation.</w:t>
      </w:r>
      <w:r w:rsidRPr="0047264A">
        <w:rPr>
          <w:sz w:val="16"/>
        </w:rPr>
        <w:t xml:space="preserve"> They would not rest until the world became “one big market,” as Polanyi had foreseen. Latin American economic strategy, insofar as there were any vestiges of national development still present, was deemed to be at 0 ds with the new world order. “Reform” would be necessary of the banking system, of trade regulations, of labor law, and of any state investment in production. </w:t>
      </w:r>
      <w:r w:rsidRPr="0047264A">
        <w:rPr>
          <w:rStyle w:val="Emphasis"/>
        </w:rPr>
        <w:t>The crisis in the imperialism heartlands had an immediate and devastating effect in Latin America.</w:t>
      </w:r>
      <w:r w:rsidRPr="0047264A">
        <w:rPr>
          <w:sz w:val="16"/>
        </w:rPr>
        <w:t xml:space="preserve"> It led to three intertwined external shocks: an unprecedented rise in interest rates following the second oil rise in 1979, a sharp deterioration in terms of trade in the early 1980s, and an almost complete halt in foreign lending (Ffrend-David et al. 1994, p. 185). This set of circumstances was a direct result of the rich countries seeking to offload part of the price of the capitalist crisis onto the global South. This had happened under the classic patterns of dependency earlier in the century, when raising interest rates, cutting imports, and stopping loans was a standard recipe. </w:t>
      </w:r>
      <w:proofErr w:type="gramStart"/>
      <w:r w:rsidRPr="0047264A">
        <w:rPr>
          <w:sz w:val="16"/>
        </w:rPr>
        <w:t>lt</w:t>
      </w:r>
      <w:proofErr w:type="gramEnd"/>
      <w:r w:rsidRPr="0047264A">
        <w:rPr>
          <w:sz w:val="16"/>
        </w:rPr>
        <w:t xml:space="preserve"> was the sudden halt to foreign loans in 1982 that precipitated the disastrous economic and social performance of the 1980s in Latin America, subsequently known as thee “lost decade.” It saw stagnation of production, a lowering of living standards, some staggering episodes of hyperinflation, and an ever-increasing foreign debt. </w:t>
      </w:r>
      <w:r w:rsidRPr="0047264A">
        <w:rPr>
          <w:rStyle w:val="StyleBoldUnderline"/>
        </w:rPr>
        <w:t>Within Latin America there was also a certain “exhaustion” of the previous development model based on inward oriented growth, which necessitated a new approach.</w:t>
      </w:r>
      <w:r w:rsidRPr="0047264A">
        <w:rPr>
          <w:sz w:val="16"/>
        </w:rPr>
        <w:t xml:space="preserve"> The issue of inflation loomed large and its corrosive social effect was one reason why there was a certain acceptance of the new model at first. So, for example, </w:t>
      </w:r>
      <w:r w:rsidRPr="0047264A">
        <w:rPr>
          <w:rStyle w:val="StyleBoldUnderline"/>
        </w:rPr>
        <w:t>when President Menem took office in Argentina in 1989 it was in the midst of a bout of hyperinflation that had severely constrained the credibility of the democratic transition</w:t>
      </w:r>
      <w:r w:rsidRPr="0047264A">
        <w:rPr>
          <w:sz w:val="16"/>
        </w:rPr>
        <w:t xml:space="preserve"> presidency of Ratil Alfonsin who took office in the first post-dictatorship elections in 1983. Faced with this dire predicament as Gerchunoff and Torre puts it, “'The decision to privatize was swift, far-reaching and included neither restrictions on the participation of foreign capital nor efforts to nationalize the state-owned enterprises targeted for transfer to foreign ownership” (Gerchunoff and Torre, 1996, p. 739). </w:t>
      </w:r>
      <w:r w:rsidRPr="0068304A">
        <w:rPr>
          <w:sz w:val="16"/>
          <w:szCs w:val="16"/>
        </w:rPr>
        <w:t>Trade was completely liberalized, the domestic deregulation was systemic, and to cap it all Menem committed Argentina to participate in the Gulf war in support of the imperial power.</w:t>
      </w:r>
    </w:p>
    <w:p w:rsidR="00904434" w:rsidRDefault="00904434" w:rsidP="00904434">
      <w:pPr>
        <w:pStyle w:val="Heading4"/>
      </w:pPr>
      <w:r>
        <w:t>Extension of neoliberal policy inherently subscribes to development discourse</w:t>
      </w:r>
    </w:p>
    <w:p w:rsidR="00904434" w:rsidRPr="004241AC" w:rsidRDefault="00904434" w:rsidP="00904434">
      <w:r w:rsidRPr="000434BD">
        <w:rPr>
          <w:rStyle w:val="StyleStyleBold12pt"/>
        </w:rPr>
        <w:t>Meyer, 12</w:t>
      </w:r>
      <w:r>
        <w:t xml:space="preserve"> </w:t>
      </w:r>
      <w:r w:rsidRPr="000434BD">
        <w:rPr>
          <w:sz w:val="20"/>
        </w:rPr>
        <w:t xml:space="preserve">(Dominique, Department of International Affairs, Florida State University, April 1, 2012, “Making Development Discourse Work in Latin American Indigenous Communities”, Google </w:t>
      </w:r>
      <w:proofErr w:type="gramStart"/>
      <w:r w:rsidRPr="000434BD">
        <w:rPr>
          <w:sz w:val="20"/>
        </w:rPr>
        <w:t>Scholar)</w:t>
      </w:r>
      <w:r>
        <w:rPr>
          <w:sz w:val="20"/>
        </w:rPr>
        <w:t>ZB</w:t>
      </w:r>
      <w:proofErr w:type="gramEnd"/>
    </w:p>
    <w:p w:rsidR="00904434" w:rsidRDefault="00904434" w:rsidP="00904434">
      <w:pPr>
        <w:rPr>
          <w:rStyle w:val="StyleBoldUnderline"/>
        </w:rPr>
      </w:pPr>
      <w:r w:rsidRPr="004241AC">
        <w:rPr>
          <w:rStyle w:val="StyleBoldUnderline"/>
        </w:rPr>
        <w:t>The predominating neo-liberal theory of development has distinct roots in capitalist theory</w:t>
      </w:r>
      <w:r w:rsidRPr="004241AC">
        <w:rPr>
          <w:sz w:val="16"/>
        </w:rPr>
        <w:t xml:space="preserve">, which promotes the world system concept and creates an asymmetric and unequal relationship between the center and the periphery. In relationship to the potential for alternative development strategies in Latin America, </w:t>
      </w:r>
      <w:r w:rsidRPr="004241AC">
        <w:rPr>
          <w:rStyle w:val="StyleBoldUnderline"/>
        </w:rPr>
        <w:t>the asymmetric relations of power that are generated by development theory caters to the growth and expansion of the “core” markets, leaving very little room for alternatives to thrive</w:t>
      </w:r>
      <w:r w:rsidRPr="004241AC">
        <w:rPr>
          <w:sz w:val="16"/>
        </w:rPr>
        <w:t xml:space="preserve"> (Chiapas, 1994). </w:t>
      </w:r>
      <w:r w:rsidRPr="004241AC">
        <w:rPr>
          <w:rStyle w:val="StyleBoldUnderline"/>
        </w:rPr>
        <w:t xml:space="preserve">It is because of the persistence of the dominant neo-liberal schools of thought that alternatives to neo-liberalism have appeared to </w:t>
      </w:r>
      <w:r w:rsidRPr="004241AC">
        <w:rPr>
          <w:rStyle w:val="Emphasis"/>
        </w:rPr>
        <w:t>disappear from the discourse of development</w:t>
      </w:r>
      <w:r w:rsidRPr="004241AC">
        <w:rPr>
          <w:sz w:val="16"/>
        </w:rPr>
        <w:t xml:space="preserve"> going on within the international community and the mass media (Chiapas, 1994).  As indicated by the previously discussed human development indicator data from Bolivia, Ecuador, and Guatemala, indigenous populations face significantly challenging disparities in terms of poverty, lack of access to education and sufficient educational attainment, and healthcare. However, it must be emphasized that the indigenous perception of adequate “well-being” largely does not perpetuate the same standards by which we typically measure poverty. </w:t>
      </w:r>
      <w:r w:rsidRPr="004241AC">
        <w:rPr>
          <w:rStyle w:val="StyleBoldUnderline"/>
        </w:rPr>
        <w:t xml:space="preserve">The tension between the Western neo-liberal worldview of development and the indigenous perspective arises in how we choose to measure satisfaction and </w:t>
      </w:r>
      <w:proofErr w:type="gramStart"/>
      <w:r w:rsidRPr="004241AC">
        <w:rPr>
          <w:rStyle w:val="StyleBoldUnderline"/>
        </w:rPr>
        <w:t>well-being</w:t>
      </w:r>
      <w:proofErr w:type="gramEnd"/>
      <w:r w:rsidRPr="004241AC">
        <w:rPr>
          <w:rStyle w:val="StyleBoldUnderline"/>
        </w:rPr>
        <w:t xml:space="preserve">. </w:t>
      </w:r>
    </w:p>
    <w:p w:rsidR="00904434" w:rsidRDefault="00904434" w:rsidP="00904434">
      <w:pPr>
        <w:pStyle w:val="Heading4"/>
        <w:rPr>
          <w:rStyle w:val="StyleBoldUnderline"/>
          <w:b w:val="0"/>
          <w:szCs w:val="26"/>
        </w:rPr>
      </w:pPr>
      <w:r>
        <w:rPr>
          <w:rStyle w:val="StyleBoldUnderline"/>
          <w:szCs w:val="26"/>
        </w:rPr>
        <w:t>The drive to innovate in Latin America upholds the dominant ideology of economic development</w:t>
      </w:r>
    </w:p>
    <w:p w:rsidR="00904434" w:rsidRPr="0084156F" w:rsidRDefault="00904434" w:rsidP="00904434">
      <w:pPr>
        <w:rPr>
          <w:sz w:val="20"/>
        </w:rPr>
      </w:pPr>
      <w:r w:rsidRPr="0084156F">
        <w:rPr>
          <w:rStyle w:val="StyleStyleBold12pt"/>
        </w:rPr>
        <w:t>O’Brien, 75</w:t>
      </w:r>
      <w:r>
        <w:t xml:space="preserve"> </w:t>
      </w:r>
      <w:r w:rsidRPr="0084156F">
        <w:rPr>
          <w:sz w:val="20"/>
        </w:rPr>
        <w:t>(Phillip J., researcher at the Institute of Latin American Studies at the University of Glasgow, March 1975, “Beyond the Sociology of Development: Economy and Society in Latin America</w:t>
      </w:r>
      <w:r>
        <w:rPr>
          <w:sz w:val="20"/>
        </w:rPr>
        <w:t xml:space="preserve"> and Africa</w:t>
      </w:r>
      <w:r w:rsidRPr="0084156F">
        <w:rPr>
          <w:sz w:val="20"/>
        </w:rPr>
        <w:t>”, edited by Ivar Oxaal, Tony Barnett, David Booth</w:t>
      </w:r>
      <w:r>
        <w:rPr>
          <w:sz w:val="20"/>
        </w:rPr>
        <w:t xml:space="preserve">, Google </w:t>
      </w:r>
      <w:proofErr w:type="gramStart"/>
      <w:r>
        <w:rPr>
          <w:sz w:val="20"/>
        </w:rPr>
        <w:t>B</w:t>
      </w:r>
      <w:r w:rsidRPr="0084156F">
        <w:rPr>
          <w:sz w:val="20"/>
        </w:rPr>
        <w:t>ooks)</w:t>
      </w:r>
      <w:r>
        <w:rPr>
          <w:sz w:val="20"/>
        </w:rPr>
        <w:t>ZB</w:t>
      </w:r>
      <w:proofErr w:type="gramEnd"/>
    </w:p>
    <w:p w:rsidR="00904434" w:rsidRDefault="00904434" w:rsidP="00904434">
      <w:pPr>
        <w:rPr>
          <w:sz w:val="16"/>
        </w:rPr>
      </w:pPr>
      <w:r w:rsidRPr="00BF3A47">
        <w:rPr>
          <w:sz w:val="16"/>
        </w:rPr>
        <w:t xml:space="preserve">A. O. Hirschman, in a perceptive essay, ‘Ideologies of economic development in Latin America‘, has traced the main views advanced by Latin Americans to explain the causes of Latin America's under- development and what could be done about it.‘ </w:t>
      </w:r>
      <w:r w:rsidRPr="002E2060">
        <w:rPr>
          <w:rStyle w:val="StyleBoldUnderline"/>
        </w:rPr>
        <w:t>The theory of dependency is a response to the failure of these explanations and those offered by the advanced countries to give either a convincing explanation of the backwardness of Latin America or a way out of that backwardness.</w:t>
      </w:r>
      <w:r w:rsidRPr="00BF3A47">
        <w:rPr>
          <w:sz w:val="16"/>
        </w:rPr>
        <w:t xml:space="preserve"> Speciﬁcally the theory of dependency is </w:t>
      </w:r>
      <w:r w:rsidRPr="002E2060">
        <w:rPr>
          <w:rStyle w:val="Emphasis"/>
        </w:rPr>
        <w:t>a response to the perceived failure of the previous dominant ideology</w:t>
      </w:r>
      <w:r w:rsidRPr="00BF3A47">
        <w:rPr>
          <w:sz w:val="16"/>
        </w:rPr>
        <w:t xml:space="preserve"> </w:t>
      </w:r>
      <w:r w:rsidRPr="002E2060">
        <w:rPr>
          <w:rStyle w:val="StyleBoldUnderline"/>
        </w:rPr>
        <w:t>of development in Latin America,</w:t>
      </w:r>
      <w:r w:rsidRPr="00BF3A47">
        <w:rPr>
          <w:sz w:val="16"/>
        </w:rPr>
        <w:t xml:space="preserve"> that of ‘import substitution’ industrialization. </w:t>
      </w:r>
      <w:r w:rsidRPr="00BF3A47">
        <w:rPr>
          <w:rStyle w:val="StyleBoldUnderline"/>
        </w:rPr>
        <w:t>A. Gerschenkron noted in his essay, ‘Economic backwardness in historical perspective’, that in backward countries certain institutional innovations and the acceptance of speciﬁc ideologies in favour of industrialization were necessary to break down the gap between obstacles to industrialization and the promises inherent in such a development.’</w:t>
      </w:r>
      <w:r w:rsidRPr="00BF3A47">
        <w:rPr>
          <w:sz w:val="16"/>
        </w:rPr>
        <w:t xml:space="preserve"> Backward countries had to substitute for some of the factors which were prerequisites for industrialization elsewhere. </w:t>
      </w:r>
      <w:proofErr w:type="gramStart"/>
      <w:r w:rsidRPr="00BF3A47">
        <w:rPr>
          <w:rStyle w:val="StyleBoldUnderline"/>
        </w:rPr>
        <w:t>This substitution process and the drive for industrialization was usually accompanied by an ideology explaining the cause of</w:t>
      </w:r>
      <w:r w:rsidRPr="00BF3A47">
        <w:rPr>
          <w:sz w:val="16"/>
        </w:rPr>
        <w:t xml:space="preserve">, and suggesting a cure for, </w:t>
      </w:r>
      <w:r w:rsidRPr="00BF3A47">
        <w:rPr>
          <w:rStyle w:val="StyleBoldUnderline"/>
        </w:rPr>
        <w:t>the relative backwardness of the country concerned.</w:t>
      </w:r>
      <w:proofErr w:type="gramEnd"/>
      <w:r w:rsidRPr="00BF3A47">
        <w:rPr>
          <w:sz w:val="16"/>
        </w:rPr>
        <w:t xml:space="preserve"> Nineteenth-century Latin America, however, evolved few ideas concerning its underdevelopment and it was not until the twentieth century that Latin American writers concentrated on attempting to explain Latin American underdevelopment.</w:t>
      </w:r>
    </w:p>
    <w:p w:rsidR="00904434" w:rsidRDefault="00904434" w:rsidP="00904434">
      <w:pPr>
        <w:pStyle w:val="Heading3"/>
      </w:pPr>
      <w:r>
        <w:t xml:space="preserve"> “Growth” Link</w:t>
      </w:r>
    </w:p>
    <w:p w:rsidR="00904434" w:rsidRDefault="00904434" w:rsidP="00904434">
      <w:pPr>
        <w:pStyle w:val="Heading4"/>
      </w:pPr>
      <w:r>
        <w:t>Reliance on models of economic growth contributes to a top-down development discourse</w:t>
      </w:r>
    </w:p>
    <w:p w:rsidR="00904434" w:rsidRPr="002F7B6E" w:rsidRDefault="00904434" w:rsidP="00904434">
      <w:r w:rsidRPr="00AD29A7">
        <w:rPr>
          <w:rStyle w:val="StyleStyleBold12pt"/>
        </w:rPr>
        <w:t>Kangas, 13</w:t>
      </w:r>
      <w:r>
        <w:t xml:space="preserve"> </w:t>
      </w:r>
      <w:r w:rsidRPr="00AD29A7">
        <w:rPr>
          <w:sz w:val="20"/>
        </w:rPr>
        <w:t>(Laura, Department of Communication, Aalto University, 2013, “The WTO and ambiguous language of development. A rhetorical analysis of the development discourse of the World Trade Organization.</w:t>
      </w:r>
      <w:proofErr w:type="gramStart"/>
      <w:r w:rsidRPr="00AD29A7">
        <w:rPr>
          <w:sz w:val="20"/>
        </w:rPr>
        <w:t>”,</w:t>
      </w:r>
      <w:proofErr w:type="gramEnd"/>
      <w:r w:rsidRPr="00AD29A7">
        <w:rPr>
          <w:sz w:val="20"/>
        </w:rPr>
        <w:t xml:space="preserve"> &lt;https://aaltodoc.aalto.fi/bitstream/handle/123456789/8955/hse_ethesis_13145.pdf?sequence=1&gt;)</w:t>
      </w:r>
      <w:r>
        <w:rPr>
          <w:sz w:val="20"/>
        </w:rPr>
        <w:t>ZB</w:t>
      </w:r>
    </w:p>
    <w:p w:rsidR="00904434" w:rsidRPr="00B56EE5" w:rsidRDefault="00904434" w:rsidP="00904434">
      <w:pPr>
        <w:rPr>
          <w:sz w:val="16"/>
        </w:rPr>
      </w:pPr>
      <w:r w:rsidRPr="002F7B6E">
        <w:rPr>
          <w:rStyle w:val="StyleBoldUnderline"/>
        </w:rPr>
        <w:t>The neoliberal agenda often gains the status of hegemonic discourse in the discussion on development politics today.</w:t>
      </w:r>
      <w:r w:rsidRPr="00B56EE5">
        <w:rPr>
          <w:sz w:val="16"/>
        </w:rPr>
        <w:t xml:space="preserve"> Thomas (2004, 458) argues that despite different perspectives on development have been introduced and have ostensibly established their </w:t>
      </w:r>
      <w:proofErr w:type="gramStart"/>
      <w:r w:rsidRPr="00B56EE5">
        <w:rPr>
          <w:sz w:val="16"/>
        </w:rPr>
        <w:t>position,</w:t>
      </w:r>
      <w:proofErr w:type="gramEnd"/>
      <w:r w:rsidRPr="00B56EE5">
        <w:rPr>
          <w:sz w:val="16"/>
        </w:rPr>
        <w:t xml:space="preserve"> they nevertheless haven’t succeeded in actually changing the agenda in the discussion. While mentions of human or sustainable development are nowadays common in discussions the core message eulogizing economic growth still prevails. Also Simon (1997, 4) and Fine (2009, 885) argue that </w:t>
      </w:r>
      <w:r w:rsidRPr="002F7B6E">
        <w:rPr>
          <w:rStyle w:val="StyleBoldUnderline"/>
        </w:rPr>
        <w:t>neoliberalism has indisputably enjoyed longstanding dominance especially on account of the power of its institutional advocates.</w:t>
      </w:r>
      <w:r>
        <w:rPr>
          <w:rStyle w:val="StyleBoldUnderline"/>
        </w:rPr>
        <w:t xml:space="preserve"> </w:t>
      </w:r>
      <w:r w:rsidRPr="00B56EE5">
        <w:rPr>
          <w:sz w:val="16"/>
        </w:rPr>
        <w:t>The neoliberal ideology draws squarely on classical economic theories of Adam Smith or David Ricardo: by leaving the job to the invisible hand, the Pareto-optimal outcome will follow and market efficiency will engender development through economic growth</w:t>
      </w:r>
      <w:proofErr w:type="gramStart"/>
      <w:r w:rsidRPr="00B56EE5">
        <w:rPr>
          <w:sz w:val="16"/>
        </w:rPr>
        <w:t>.(</w:t>
      </w:r>
      <w:proofErr w:type="gramEnd"/>
      <w:r w:rsidRPr="00B56EE5">
        <w:rPr>
          <w:sz w:val="16"/>
        </w:rPr>
        <w:t xml:space="preserve">Chang &amp; Grabel, 2004, 14) The main restriction on an inherent tendency for a free capitalist economy to grow is deemed to be market failure resulting from perverse governmental regulation or other domestic features such as corrupt politicians or rent-seeking bureaucrats. (Hettne, 2008, 9) </w:t>
      </w:r>
      <w:r w:rsidRPr="002F7B6E">
        <w:rPr>
          <w:rStyle w:val="StyleBoldUnderline"/>
        </w:rPr>
        <w:t>Major forces such as the World Bank and International Monetary Fund were the most vocal proponents of neoliberalism as the best source for economic growth and development all around the world, and in the grounds of this ideology</w:t>
      </w:r>
      <w:r w:rsidRPr="00B56EE5">
        <w:rPr>
          <w:sz w:val="16"/>
        </w:rPr>
        <w:t xml:space="preserve">, the highly controversial structural adjustment programmes based on the Washington Consensus, eulogizing free market economy, were introduced in the 1980s to several developing countries. Neoliberalism inherited many aspects from the modernization school, which is why Simon (1997, 184) refers to it as contemporary incarnation of modernization theory. Ideologically not far from Rostow’s (1960) </w:t>
      </w:r>
      <w:r w:rsidRPr="002F7B6E">
        <w:rPr>
          <w:rStyle w:val="StyleBoldUnderline"/>
        </w:rPr>
        <w:t>stages of economic growth development is perceived in a top-down linear manner from the western point of view, economic growth given the supreme role in the process</w:t>
      </w:r>
      <w:r w:rsidRPr="00B56EE5">
        <w:rPr>
          <w:sz w:val="16"/>
        </w:rPr>
        <w:t xml:space="preserve">. Furthermore, development is deemed as an inherently universal economic process, and the problem of its deficiency is primarily domestic. </w:t>
      </w:r>
      <w:r w:rsidRPr="00B56EE5">
        <w:rPr>
          <w:rStyle w:val="StyleBoldUnderline"/>
        </w:rPr>
        <w:t>The reliance on economic growth benefiting the whole society engenders greatly from the concept of trickle-down effect.</w:t>
      </w:r>
      <w:r w:rsidRPr="00B56EE5">
        <w:rPr>
          <w:sz w:val="16"/>
        </w:rPr>
        <w:t xml:space="preserve"> Even thought merely the elite would benefit from the growth first hand, the prosperity is believed to “trickle down” also to the lower classes in the society, because markets autonomously engender redistribution of economic growth. (Aghion&amp;Bolton, 1997)</w:t>
      </w:r>
    </w:p>
    <w:p w:rsidR="00904434" w:rsidRDefault="00904434" w:rsidP="00904434">
      <w:pPr>
        <w:pStyle w:val="Heading3"/>
      </w:pPr>
      <w:r>
        <w:t>Human Rights Link</w:t>
      </w:r>
    </w:p>
    <w:p w:rsidR="00904434" w:rsidRDefault="00904434" w:rsidP="00904434">
      <w:pPr>
        <w:pStyle w:val="Heading4"/>
      </w:pPr>
      <w:r>
        <w:t>Development projects that claim to uphold human rights inevitably feed back into the development discourse associated with economic ends</w:t>
      </w:r>
    </w:p>
    <w:p w:rsidR="00904434" w:rsidRPr="002F7B6E" w:rsidRDefault="00904434" w:rsidP="00904434">
      <w:r w:rsidRPr="00AD29A7">
        <w:rPr>
          <w:rStyle w:val="StyleStyleBold12pt"/>
        </w:rPr>
        <w:t>Kangas, 13</w:t>
      </w:r>
      <w:r>
        <w:t xml:space="preserve"> </w:t>
      </w:r>
      <w:r w:rsidRPr="00AD29A7">
        <w:rPr>
          <w:sz w:val="20"/>
        </w:rPr>
        <w:t>(Laura, Department of Communication, Aalto University, 2013, “The WTO and ambiguous language of development. A rhetorical analysis of the development discourse of the World Trade Organization.</w:t>
      </w:r>
      <w:proofErr w:type="gramStart"/>
      <w:r w:rsidRPr="00AD29A7">
        <w:rPr>
          <w:sz w:val="20"/>
        </w:rPr>
        <w:t>”,</w:t>
      </w:r>
      <w:proofErr w:type="gramEnd"/>
      <w:r w:rsidRPr="00AD29A7">
        <w:rPr>
          <w:sz w:val="20"/>
        </w:rPr>
        <w:t xml:space="preserve"> &lt;https://aaltodoc.aalto.fi/bitstream/handle/123456789/8955/hse_ethesis_13145.pdf?sequence=1&gt;)</w:t>
      </w:r>
      <w:r>
        <w:rPr>
          <w:sz w:val="20"/>
        </w:rPr>
        <w:t>ZB</w:t>
      </w:r>
    </w:p>
    <w:p w:rsidR="00904434" w:rsidRPr="0080236B" w:rsidRDefault="00904434" w:rsidP="00904434">
      <w:pPr>
        <w:rPr>
          <w:sz w:val="16"/>
        </w:rPr>
      </w:pPr>
      <w:r w:rsidRPr="00763AFA">
        <w:rPr>
          <w:rStyle w:val="StyleBoldUnderline"/>
        </w:rPr>
        <w:t xml:space="preserve">Human rights and </w:t>
      </w:r>
      <w:proofErr w:type="gramStart"/>
      <w:r w:rsidRPr="00763AFA">
        <w:rPr>
          <w:rStyle w:val="StyleBoldUnderline"/>
        </w:rPr>
        <w:t>well-being</w:t>
      </w:r>
      <w:proofErr w:type="gramEnd"/>
      <w:r w:rsidRPr="00763AFA">
        <w:rPr>
          <w:rStyle w:val="StyleBoldUnderline"/>
        </w:rPr>
        <w:t xml:space="preserve"> have unquestionably always been a concern in development studies, but instead of being directly tackled, they were deemed to follow the linear process of economic development.</w:t>
      </w:r>
      <w:r w:rsidRPr="0080236B">
        <w:rPr>
          <w:sz w:val="16"/>
        </w:rPr>
        <w:t xml:space="preserve"> One of the first approaches to tackle directly the delivery of welfare outcomes was the so-called “basic needs” – approach dating to the beginning of 1970s. According to Elliot (2008, 42), the basic needs approach did much to put poverty, human needs and rights back on official development agendas and resulted in various programmes focusing on households and covering aspects of health, education, farming and reproduction practices.</w:t>
      </w:r>
      <w:r w:rsidRPr="0080236B">
        <w:rPr>
          <w:sz w:val="16"/>
        </w:rPr>
        <w:tab/>
      </w:r>
      <w:proofErr w:type="gramStart"/>
      <w:r w:rsidRPr="0080236B">
        <w:rPr>
          <w:sz w:val="16"/>
        </w:rPr>
        <w:t xml:space="preserve">Another influential approach was introduced by </w:t>
      </w:r>
      <w:r w:rsidRPr="00763AFA">
        <w:rPr>
          <w:rStyle w:val="StyleBoldUnderline"/>
        </w:rPr>
        <w:t>Amartya Sen</w:t>
      </w:r>
      <w:r w:rsidRPr="0080236B">
        <w:rPr>
          <w:sz w:val="16"/>
        </w:rPr>
        <w:t xml:space="preserve"> (1999), who </w:t>
      </w:r>
      <w:r w:rsidRPr="00763AFA">
        <w:rPr>
          <w:rStyle w:val="StyleBoldUnderline"/>
        </w:rPr>
        <w:t>introduced development as a process of real freedoms that people enjoy</w:t>
      </w:r>
      <w:proofErr w:type="gramEnd"/>
      <w:r w:rsidRPr="00763AFA">
        <w:rPr>
          <w:rStyle w:val="StyleBoldUnderline"/>
        </w:rPr>
        <w:t>.</w:t>
      </w:r>
      <w:r w:rsidRPr="0080236B">
        <w:rPr>
          <w:sz w:val="16"/>
        </w:rPr>
        <w:t xml:space="preserve"> According to him, development consists of the removal of various types of unfreedoms that leave people with little choice and little opportunity to exercise their reasoned agency. </w:t>
      </w:r>
      <w:r w:rsidRPr="00763AFA">
        <w:rPr>
          <w:rStyle w:val="StyleBoldUnderline"/>
        </w:rPr>
        <w:t>Freedom is therefore identified as the main object of development, and the focus is put particularly on the roles and interconnections between crucial instrumental freedoms, such as economic opportunities, political freedoms, social facilities, transparency guarantees and protective security.</w:t>
      </w:r>
      <w:r w:rsidRPr="0080236B">
        <w:rPr>
          <w:sz w:val="16"/>
        </w:rPr>
        <w:t xml:space="preserve"> (Sen, 1999, 7) Economic growth, industrialization, technological advances or social modernization can be means to expand freedoms, but they are never identified as development themselves.</w:t>
      </w:r>
    </w:p>
    <w:p w:rsidR="00904434" w:rsidRDefault="00904434" w:rsidP="00904434">
      <w:pPr>
        <w:pStyle w:val="Heading3"/>
      </w:pPr>
      <w:r>
        <w:t>Oil Link</w:t>
      </w:r>
    </w:p>
    <w:p w:rsidR="00904434" w:rsidRDefault="00904434" w:rsidP="00904434">
      <w:pPr>
        <w:pStyle w:val="Heading4"/>
      </w:pPr>
      <w:r>
        <w:t>Pursuing reform in profitable countries’ oil policies implies the country lacks the superior knowledge associated with definitions of development</w:t>
      </w:r>
    </w:p>
    <w:p w:rsidR="00904434" w:rsidRPr="008E65CB" w:rsidRDefault="00904434" w:rsidP="00904434">
      <w:r w:rsidRPr="00C6382E">
        <w:rPr>
          <w:rStyle w:val="StyleStyleBold12pt"/>
        </w:rPr>
        <w:t>Chang, 9</w:t>
      </w:r>
      <w:r>
        <w:t xml:space="preserve"> </w:t>
      </w:r>
      <w:r w:rsidRPr="00C6382E">
        <w:rPr>
          <w:sz w:val="20"/>
        </w:rPr>
        <w:t>(Ha-Joon, Faculty of Economics, University of Cambridge, February 15, 2009, “Hamlet without the Prince of Denmark: How development has disappeared from today’s ‘development’ discourse”, &lt;http://www.societies.cam.ac.uk/cisa/documents/Chang_Hamlet_Paper.pdf&gt;</w:t>
      </w:r>
      <w:proofErr w:type="gramStart"/>
      <w:r w:rsidRPr="00C6382E">
        <w:rPr>
          <w:sz w:val="20"/>
        </w:rPr>
        <w:t>)</w:t>
      </w:r>
      <w:r>
        <w:rPr>
          <w:sz w:val="20"/>
        </w:rPr>
        <w:t>ZB</w:t>
      </w:r>
      <w:proofErr w:type="gramEnd"/>
    </w:p>
    <w:p w:rsidR="00904434" w:rsidRPr="00580EF2" w:rsidRDefault="00904434" w:rsidP="00904434">
      <w:pPr>
        <w:rPr>
          <w:sz w:val="16"/>
        </w:rPr>
      </w:pPr>
      <w:r w:rsidRPr="00580EF2">
        <w:rPr>
          <w:rStyle w:val="StyleBoldUnderline"/>
        </w:rPr>
        <w:t>Before the rise of neo-liberalism since the late 1970s, there was a general consensus that development is largely about the transformation of the productive structure</w:t>
      </w:r>
      <w:r w:rsidRPr="00580EF2">
        <w:rPr>
          <w:sz w:val="16"/>
        </w:rPr>
        <w:t xml:space="preserve"> (and the capabilities that support it) and the resulting transformation of social structure – urbanization, dissolution of the traditional family, changes in gender relationships, rise of labour movement, the advent of the welfare state, and so on. This was mainly (although not exclusively) to be achieved through industrialization. Even though they radically disagreed on how exactly this was to be done, most commentators – ranging from Walt Rostow on the right and the Dependency Theorists on the left – shared the view that development is something centred around a process of transformation in the productive sphere.  </w:t>
      </w:r>
      <w:r w:rsidRPr="00580EF2">
        <w:rPr>
          <w:rStyle w:val="StyleBoldUnderline"/>
        </w:rPr>
        <w:t>Most of us still hold such view of development at the instinctive level.</w:t>
      </w:r>
      <w:r w:rsidRPr="00580EF2">
        <w:rPr>
          <w:sz w:val="16"/>
        </w:rPr>
        <w:t xml:space="preserve"> For example, </w:t>
      </w:r>
      <w:r w:rsidRPr="00580EF2">
        <w:rPr>
          <w:rStyle w:val="StyleBoldUnderline"/>
        </w:rPr>
        <w:t xml:space="preserve">most people would not classify some oil-rich countries that have incomes higher than those of some ‘developed’ countries as ‘developed’. </w:t>
      </w:r>
      <w:r w:rsidRPr="00580EF2">
        <w:rPr>
          <w:rStyle w:val="Emphasis"/>
        </w:rPr>
        <w:t>In refusing to classify</w:t>
      </w:r>
      <w:r w:rsidRPr="00580EF2">
        <w:rPr>
          <w:rStyle w:val="StyleBoldUnderline"/>
        </w:rPr>
        <w:t xml:space="preserve"> these countries as ‘developed’, we are implicitly saying that achieving high income through resource bonanza is not ‘development’</w:t>
      </w:r>
      <w:r w:rsidRPr="00580EF2">
        <w:rPr>
          <w:sz w:val="16"/>
        </w:rPr>
        <w:t xml:space="preserve"> </w:t>
      </w:r>
      <w:r w:rsidRPr="00580EF2">
        <w:rPr>
          <w:rStyle w:val="StyleBoldUnderline"/>
        </w:rPr>
        <w:t xml:space="preserve">– the high income should be somehow ‘earned’. </w:t>
      </w:r>
      <w:r w:rsidRPr="00580EF2">
        <w:rPr>
          <w:sz w:val="16"/>
        </w:rPr>
        <w:t xml:space="preserve">At the other extreme, following the Second World War, the German income level fell to that of Peru or Mexico, but few people would argue that Germany at that time should have been re-classified as a ‘developing’ country, because we know that Germany still had the necessary technologies and organizational capabilities to regain its pre-war level of living standards quickly.2 </w:t>
      </w:r>
      <w:r w:rsidRPr="00580EF2">
        <w:rPr>
          <w:rStyle w:val="StyleBoldUnderline"/>
        </w:rPr>
        <w:t>These examples show that we are implicitly saying that in order to qualify as ‘developed’ an economy’s high income should be based on superior knowledge, embodied in technologies and institutions, rather than simple command over resources.</w:t>
      </w:r>
    </w:p>
    <w:p w:rsidR="00904434" w:rsidRDefault="00904434" w:rsidP="00904434">
      <w:pPr>
        <w:pStyle w:val="Heading3"/>
      </w:pPr>
      <w:r>
        <w:t>Developmentalism Link</w:t>
      </w:r>
    </w:p>
    <w:p w:rsidR="00904434" w:rsidRDefault="00904434" w:rsidP="00904434">
      <w:pPr>
        <w:pStyle w:val="Heading4"/>
      </w:pPr>
      <w:r>
        <w:t>Policy directed at making foreign economies more prosperous works through a logic that ignores the actually dynamics of development</w:t>
      </w:r>
    </w:p>
    <w:p w:rsidR="00904434" w:rsidRPr="00C6382E" w:rsidRDefault="00904434" w:rsidP="00904434">
      <w:r w:rsidRPr="00C6382E">
        <w:rPr>
          <w:rStyle w:val="StyleStyleBold12pt"/>
        </w:rPr>
        <w:t>Chang, 9</w:t>
      </w:r>
      <w:r>
        <w:t xml:space="preserve"> </w:t>
      </w:r>
      <w:r w:rsidRPr="00C6382E">
        <w:rPr>
          <w:sz w:val="20"/>
        </w:rPr>
        <w:t>(Ha-Joon, Faculty of Economics, University of Cambridge, February 15, 2009, “Hamlet without the Prince of Denmark: How development has disappeared from today’s ‘development’ discourse”, &lt;http://www.societies.cam.ac.uk/cisa/documents/Chang_Hamlet_Paper.pdf&gt;</w:t>
      </w:r>
      <w:proofErr w:type="gramStart"/>
      <w:r w:rsidRPr="00C6382E">
        <w:rPr>
          <w:sz w:val="20"/>
        </w:rPr>
        <w:t>)</w:t>
      </w:r>
      <w:r>
        <w:rPr>
          <w:sz w:val="20"/>
        </w:rPr>
        <w:t>ZB</w:t>
      </w:r>
      <w:proofErr w:type="gramEnd"/>
    </w:p>
    <w:p w:rsidR="00904434" w:rsidRPr="00C6382E" w:rsidRDefault="00904434" w:rsidP="00904434">
      <w:pPr>
        <w:rPr>
          <w:sz w:val="16"/>
        </w:rPr>
      </w:pPr>
      <w:r w:rsidRPr="00C6382E">
        <w:rPr>
          <w:sz w:val="16"/>
        </w:rPr>
        <w:t xml:space="preserve">Thus seen, </w:t>
      </w:r>
      <w:r w:rsidRPr="00F61412">
        <w:rPr>
          <w:rStyle w:val="StyleBoldUnderline"/>
        </w:rPr>
        <w:t>the emphasis on individual capabilities and entrepreneurial energy that dominates today’s mainstream development discourse is largely misplaced.</w:t>
      </w:r>
      <w:r w:rsidRPr="00C6382E">
        <w:rPr>
          <w:sz w:val="16"/>
        </w:rPr>
        <w:t xml:space="preserve"> To put my argument above somewhat differently, </w:t>
      </w:r>
      <w:r w:rsidRPr="00C6382E">
        <w:rPr>
          <w:rStyle w:val="StyleBoldUnderline"/>
        </w:rPr>
        <w:t xml:space="preserve">what really distinguish the US or Germany, on the one hand, and the Philippines or Nigeria, on the other hand, are their Boeings and Volkswagens, and not their economists or medical doctors </w:t>
      </w:r>
      <w:r w:rsidRPr="00C6382E">
        <w:rPr>
          <w:sz w:val="16"/>
        </w:rPr>
        <w:t xml:space="preserve">(which the latter countries have in quite large quantities). Similarly, what really distinguishes Ecuador or Vietnam from the US or Japan is not the raw entrepreneurial energy of the people that the neo-liberals so often talk about (which you probably have more in the former group of countries) but the abilities of a society to set up and manage productive enterprises that can channel that individual energy into raising productivity. </w:t>
      </w:r>
      <w:r w:rsidRPr="00F61412">
        <w:rPr>
          <w:rStyle w:val="StyleBoldUnderline"/>
        </w:rPr>
        <w:t>What little developmentalism that there is in the currently dominant vision of development is ersatz developmentalism – the belief that, if you educate them better</w:t>
      </w:r>
      <w:r w:rsidRPr="00C6382E">
        <w:rPr>
          <w:sz w:val="16"/>
        </w:rPr>
        <w:t xml:space="preserve"> and make them healthier </w:t>
      </w:r>
      <w:r w:rsidRPr="00F61412">
        <w:rPr>
          <w:rStyle w:val="StyleBoldUnderline"/>
        </w:rPr>
        <w:t>and give them security of property rights, rational self-seeking individuals will exercise their natural tendency to ‘truck and barter’ and somehow create a prosperous economy.</w:t>
      </w:r>
      <w:r w:rsidRPr="00C6382E">
        <w:rPr>
          <w:sz w:val="16"/>
        </w:rPr>
        <w:t xml:space="preserve"> However, </w:t>
      </w:r>
      <w:r w:rsidRPr="00F61412">
        <w:rPr>
          <w:rStyle w:val="StyleBoldUnderline"/>
        </w:rPr>
        <w:t xml:space="preserve">this vision is </w:t>
      </w:r>
      <w:r w:rsidRPr="00F61412">
        <w:rPr>
          <w:rStyle w:val="Emphasis"/>
        </w:rPr>
        <w:t>fundamentally at odds</w:t>
      </w:r>
      <w:r w:rsidRPr="00F61412">
        <w:rPr>
          <w:rStyle w:val="StyleBoldUnderline"/>
        </w:rPr>
        <w:t xml:space="preserve"> with the reality of development. </w:t>
      </w:r>
      <w:r w:rsidRPr="00C6382E">
        <w:rPr>
          <w:sz w:val="16"/>
        </w:rPr>
        <w:t xml:space="preserve">In reality, development requires a lot of collective and systematic efforts at acquiring and accumulating better productive knowledge through the construction of better organizations, the cross-fertilization of ideas within it, and the channeling of individual entrepreneurial energy into collective entrepreneurship. </w:t>
      </w:r>
    </w:p>
    <w:p w:rsidR="00904434" w:rsidRDefault="00904434" w:rsidP="00904434">
      <w:pPr>
        <w:pStyle w:val="Heading2"/>
      </w:pPr>
      <w:r>
        <w:t>IMPACTS</w:t>
      </w:r>
    </w:p>
    <w:p w:rsidR="00904434" w:rsidRDefault="00904434" w:rsidP="00904434">
      <w:pPr>
        <w:pStyle w:val="Heading3"/>
      </w:pPr>
      <w:proofErr w:type="gramStart"/>
      <w:r>
        <w:t>Env !</w:t>
      </w:r>
      <w:proofErr w:type="gramEnd"/>
    </w:p>
    <w:p w:rsidR="00904434" w:rsidRDefault="00904434" w:rsidP="00904434">
      <w:pPr>
        <w:pStyle w:val="Heading4"/>
      </w:pPr>
      <w:r>
        <w:t>Doing “development” creates a logic of anthropocentrism and disposability that justifies environmental destruction</w:t>
      </w:r>
    </w:p>
    <w:p w:rsidR="00904434" w:rsidRPr="00D2003F" w:rsidRDefault="00904434" w:rsidP="00904434">
      <w:r w:rsidRPr="00570F2D">
        <w:rPr>
          <w:rStyle w:val="StyleStyleBold12pt"/>
        </w:rPr>
        <w:t>Kothari/Harcourt, 4</w:t>
      </w:r>
      <w:r>
        <w:t xml:space="preserve"> </w:t>
      </w:r>
      <w:r w:rsidRPr="00570F2D">
        <w:rPr>
          <w:sz w:val="20"/>
        </w:rPr>
        <w:t>(Smitu, founding member of the International Accountability Project/Wendy, Rural Development, International Institute of Social Studies, Erasmus University Rotterdam, 2004, “Introduction: The violence of development”, Development, &lt;http://www.palgrave-journals.com/development/journal/v47/n1/full/1100024a.html&gt;</w:t>
      </w:r>
      <w:proofErr w:type="gramStart"/>
      <w:r w:rsidRPr="00570F2D">
        <w:rPr>
          <w:sz w:val="20"/>
        </w:rPr>
        <w:t>)</w:t>
      </w:r>
      <w:r>
        <w:rPr>
          <w:sz w:val="20"/>
        </w:rPr>
        <w:t>ZB</w:t>
      </w:r>
      <w:proofErr w:type="gramEnd"/>
    </w:p>
    <w:p w:rsidR="00904434" w:rsidRDefault="00904434" w:rsidP="00904434">
      <w:pPr>
        <w:rPr>
          <w:sz w:val="16"/>
        </w:rPr>
      </w:pPr>
      <w:r w:rsidRPr="00D2003F">
        <w:rPr>
          <w:sz w:val="16"/>
        </w:rPr>
        <w:t xml:space="preserve">Secondly, </w:t>
      </w:r>
      <w:r w:rsidRPr="00D2003F">
        <w:rPr>
          <w:rStyle w:val="StyleBoldUnderline"/>
        </w:rPr>
        <w:t>the dominant actors who give content to and ‘do’ development rarely acknowledge another process of violence – the disruption and destruction of the sources of life on our fragile planet</w:t>
      </w:r>
      <w:r w:rsidRPr="00D2003F">
        <w:rPr>
          <w:sz w:val="16"/>
        </w:rPr>
        <w:t xml:space="preserve"> – the lands, forests, air and water systems that we depend on. We are polluting and destroying the planet at an enormous and frightening rate through mining, deforestation, pesticide-intensive agriculture, the massive dumping of toxic wastes, dams, the unsustainable intensive extraction from our oceans, rivers, forests and lands. Take the much-heralded green revolution of the late 1960s and 1970s – for instance in the Indian states of Punjab and Haryana. New evidence suggests a widening of dying soils, the critical lowering of groundwater and its pollution by the leaching of pesticides and fertilizers. </w:t>
      </w:r>
      <w:r w:rsidRPr="00D2003F">
        <w:rPr>
          <w:rStyle w:val="StyleBoldUnderline"/>
        </w:rPr>
        <w:t>We are now confronted with a situation where life itself is considered even more disposable or is being re-engineered to sustain the control of a few at the expense of the many.</w:t>
      </w:r>
      <w:r w:rsidRPr="00D2003F">
        <w:rPr>
          <w:sz w:val="16"/>
        </w:rPr>
        <w:t xml:space="preserve"> </w:t>
      </w:r>
      <w:r w:rsidRPr="00D2003F">
        <w:rPr>
          <w:rStyle w:val="StyleBoldUnderline"/>
        </w:rPr>
        <w:t>For instance, genetically modifying organisms is an insidious manipulation of life to sustain private profit without concern for ecological diversity and security or social justice.</w:t>
      </w:r>
      <w:r w:rsidRPr="00D2003F">
        <w:rPr>
          <w:sz w:val="16"/>
        </w:rPr>
        <w:t xml:space="preserve"> We have moved from extraction from nature and attempting to dominate it to privatizing and re-engineering it. </w:t>
      </w:r>
      <w:r w:rsidRPr="00D2003F">
        <w:rPr>
          <w:rStyle w:val="StyleBoldUnderline"/>
        </w:rPr>
        <w:t>The multiple levels and growing intensity of violence should compel the development community to better understand and challenge the anthropocentric worldview that not only exploits</w:t>
      </w:r>
      <w:r w:rsidRPr="00D2003F">
        <w:rPr>
          <w:sz w:val="16"/>
        </w:rPr>
        <w:t xml:space="preserve">, manipulates and engineers nature doing grave damage in the process </w:t>
      </w:r>
      <w:r w:rsidRPr="00D2003F">
        <w:rPr>
          <w:rStyle w:val="StyleBoldUnderline"/>
        </w:rPr>
        <w:t>but also does violence to the thousands of years of wisdom of communities who have lived with nature</w:t>
      </w:r>
      <w:r w:rsidRPr="00D2003F">
        <w:rPr>
          <w:sz w:val="16"/>
        </w:rPr>
        <w:t xml:space="preserve"> and who have evolved complex knowledge systems. It is imperative that the pluralities of knowledge systems </w:t>
      </w:r>
      <w:proofErr w:type="gramStart"/>
      <w:r w:rsidRPr="00D2003F">
        <w:rPr>
          <w:sz w:val="16"/>
        </w:rPr>
        <w:t>that have</w:t>
      </w:r>
      <w:proofErr w:type="gramEnd"/>
      <w:r w:rsidRPr="00D2003F">
        <w:rPr>
          <w:sz w:val="16"/>
        </w:rPr>
        <w:t xml:space="preserve"> evolved with nature rather than against it are brought to the centre of political, social and economic action. </w:t>
      </w:r>
      <w:r w:rsidRPr="00D2003F">
        <w:rPr>
          <w:rStyle w:val="StyleBoldUnderline"/>
        </w:rPr>
        <w:t>We need urgently to transit to a biocentric perspective that recognizes that we are an integral part of nature and must act accordingly</w:t>
      </w:r>
      <w:r w:rsidRPr="00D2003F">
        <w:rPr>
          <w:sz w:val="16"/>
        </w:rPr>
        <w:t>. By using natural resources far beyond nature's regenerative capacity, by contributing to the daily extinction of species, we do violence to nature and to those whose livelihoods, which are dependent on nature, are threatened or destroyed by development. We are literally undermining the future of our own species. By appropriating the commons, a collective domain, and privatizing it, we are denying men and women their basic right to life. The developmental and political system that allows a private (often foreign) company to privatize water, a life source of all, reinforces inequality and excludes those who are unable to pay for this basic survival resource. Justifying privatization in the name of enhancing water and food security and in the name of development is a travesty.</w:t>
      </w:r>
    </w:p>
    <w:p w:rsidR="00904434" w:rsidRDefault="00904434" w:rsidP="00904434">
      <w:pPr>
        <w:pStyle w:val="Heading3"/>
      </w:pPr>
      <w:r>
        <w:t xml:space="preserve">Cultural </w:t>
      </w:r>
      <w:proofErr w:type="gramStart"/>
      <w:r>
        <w:t>Survival !</w:t>
      </w:r>
      <w:proofErr w:type="gramEnd"/>
    </w:p>
    <w:p w:rsidR="00904434" w:rsidRDefault="00904434" w:rsidP="00904434">
      <w:pPr>
        <w:pStyle w:val="Heading4"/>
      </w:pPr>
      <w:r>
        <w:t>Development discourse leads to cultural homogenization that spills over to conflict and otherization</w:t>
      </w:r>
    </w:p>
    <w:p w:rsidR="00904434" w:rsidRPr="00D2003F" w:rsidRDefault="00904434" w:rsidP="00904434">
      <w:r w:rsidRPr="00570F2D">
        <w:rPr>
          <w:rStyle w:val="StyleStyleBold12pt"/>
        </w:rPr>
        <w:t>Kothari/Harcourt, 4</w:t>
      </w:r>
      <w:r>
        <w:t xml:space="preserve"> </w:t>
      </w:r>
      <w:r w:rsidRPr="00570F2D">
        <w:rPr>
          <w:sz w:val="20"/>
        </w:rPr>
        <w:t>(Smitu, founding member of the International Accountability Project/Wendy, Rural Development, International Institute of Social Studies, Erasmus University Rotterdam, 2004, “Introduction: The violence of development”, Development, &lt;http://www.palgrave-journals.com/development/journal/v47/n1/full/1100024a.html&gt;</w:t>
      </w:r>
      <w:proofErr w:type="gramStart"/>
      <w:r w:rsidRPr="00570F2D">
        <w:rPr>
          <w:sz w:val="20"/>
        </w:rPr>
        <w:t>)</w:t>
      </w:r>
      <w:r>
        <w:rPr>
          <w:sz w:val="20"/>
        </w:rPr>
        <w:t>ZB</w:t>
      </w:r>
      <w:proofErr w:type="gramEnd"/>
    </w:p>
    <w:p w:rsidR="00904434" w:rsidRPr="00D2003F" w:rsidRDefault="00904434" w:rsidP="00904434">
      <w:pPr>
        <w:rPr>
          <w:sz w:val="16"/>
        </w:rPr>
      </w:pPr>
      <w:r w:rsidRPr="00D2003F">
        <w:rPr>
          <w:sz w:val="16"/>
        </w:rPr>
        <w:t xml:space="preserve">Thirdly, in the same way that nature is grossly disrespected and violated, so too is culture. </w:t>
      </w:r>
      <w:r w:rsidRPr="00D2003F">
        <w:rPr>
          <w:rStyle w:val="StyleBoldUnderline"/>
        </w:rPr>
        <w:t xml:space="preserve">The world's cultural pluralism is being steadily, often violently, eroded with an alarming loss of ethnicities, knowledge systems, languages and traditional cultural forms of expression. There is a deep-seated violence that is severely threatening and ultimately destroying the identity and rights of ethnic and indigenous groups. </w:t>
      </w:r>
      <w:r w:rsidRPr="00D2003F">
        <w:rPr>
          <w:sz w:val="16"/>
        </w:rPr>
        <w:t xml:space="preserve">There is a profound need to protect creative and grounded cultural, social and political pluralism and diversity through a deepening of the democratic process. The respect for plurality is a prerequisite to resist the subjugation of marginal groups and to resist homogenizing, developmental and scientific processes. </w:t>
      </w:r>
      <w:r w:rsidRPr="00D2003F">
        <w:rPr>
          <w:rStyle w:val="StyleBoldUnderline"/>
        </w:rPr>
        <w:t>The evidence of how development has contributed to cultural homogenization is now all around us.</w:t>
      </w:r>
      <w:r w:rsidRPr="00D2003F">
        <w:rPr>
          <w:sz w:val="16"/>
        </w:rPr>
        <w:t xml:space="preserve"> In fact, as Arturo Escobar states in his essay in this issue, the inherent violence to marginalized people is written into development's birth certificate with its interdependent link with the dominant patterns of economic growth, technology and modernity. </w:t>
      </w:r>
      <w:r w:rsidRPr="00D2003F">
        <w:rPr>
          <w:rStyle w:val="StyleBoldUnderline"/>
        </w:rPr>
        <w:t>One example is the invasion of a global corporate-dominated media based on an inherent assumption of the superiority of one set of cultural and economic priorities with the implicit, if not explicit,</w:t>
      </w:r>
      <w:r w:rsidRPr="00D2003F">
        <w:rPr>
          <w:sz w:val="16"/>
        </w:rPr>
        <w:t xml:space="preserve"> </w:t>
      </w:r>
      <w:r w:rsidRPr="00D2003F">
        <w:rPr>
          <w:rStyle w:val="StyleBoldUnderline"/>
        </w:rPr>
        <w:t>inferiority of another</w:t>
      </w:r>
      <w:r w:rsidRPr="00D2003F">
        <w:rPr>
          <w:sz w:val="16"/>
        </w:rPr>
        <w:t xml:space="preserve">. The spread of such global ‘news’ and representations of domestic and political life can be seen as a violent attack on the plurality of people's expressions, activities and lives. </w:t>
      </w:r>
      <w:r w:rsidRPr="00D2003F">
        <w:rPr>
          <w:rStyle w:val="StyleBoldUnderline"/>
        </w:rPr>
        <w:t>This cultural invasion leads to deep insecurities, which in turn breeds violence, intolerance, bigotry and prejudice against those groups who are perceived as ‘the other’.</w:t>
      </w:r>
      <w:r w:rsidRPr="00D2003F">
        <w:rPr>
          <w:sz w:val="16"/>
        </w:rPr>
        <w:t xml:space="preserve"> Additionally, the sexualization of women and girls in this process, through promotion of certain forms of acceptable behaviour and appearance, pornography, even the fixation on rape and graphic scenes of violence against women in news reporting, lead in complex but disturbing ways to increased violence and oppression in the family, the home and in society at large. The resistance to this by women in many societies has been strong, but the trend of gender violence continues around the world, closely linked to other forms of economic and social violation.</w:t>
      </w:r>
    </w:p>
    <w:p w:rsidR="00904434" w:rsidRDefault="00904434" w:rsidP="00904434">
      <w:pPr>
        <w:pStyle w:val="Heading2"/>
      </w:pPr>
      <w:r>
        <w:t>ALTERNATIVE/FRAMEWORK</w:t>
      </w:r>
    </w:p>
    <w:p w:rsidR="00904434" w:rsidRPr="00626AC8" w:rsidRDefault="00904434" w:rsidP="00904434">
      <w:pPr>
        <w:pStyle w:val="Heading3"/>
      </w:pPr>
      <w:r>
        <w:t xml:space="preserve">Pedagogy </w:t>
      </w:r>
    </w:p>
    <w:p w:rsidR="00904434" w:rsidRDefault="00904434" w:rsidP="00904434">
      <w:pPr>
        <w:pStyle w:val="Heading4"/>
      </w:pPr>
      <w:r>
        <w:t>Reinvention of our intellectual practices is key to overcome the marginalization of development discourse</w:t>
      </w:r>
    </w:p>
    <w:p w:rsidR="00904434" w:rsidRPr="00614BD0" w:rsidRDefault="00904434" w:rsidP="00904434">
      <w:r w:rsidRPr="00614BD0">
        <w:rPr>
          <w:rStyle w:val="StyleStyleBold12pt"/>
        </w:rPr>
        <w:t>Motta, 13</w:t>
      </w:r>
      <w:r>
        <w:t xml:space="preserve"> </w:t>
      </w:r>
      <w:r w:rsidRPr="00614BD0">
        <w:rPr>
          <w:sz w:val="20"/>
        </w:rPr>
        <w:t>(Sara C., Lecturer in Latin American and Comparative Politics at the School of Politics and International Relations, University of Nottingham, UK, July 2013, “Reinventing the Lefts in Latin America: Critical Perspectives from Below”, &lt;http://lap.sagepub.com/content/40/4/5.full&gt;</w:t>
      </w:r>
      <w:proofErr w:type="gramStart"/>
      <w:r w:rsidRPr="00614BD0">
        <w:rPr>
          <w:sz w:val="20"/>
        </w:rPr>
        <w:t>)</w:t>
      </w:r>
      <w:r>
        <w:rPr>
          <w:sz w:val="20"/>
        </w:rPr>
        <w:t>ZB</w:t>
      </w:r>
      <w:proofErr w:type="gramEnd"/>
    </w:p>
    <w:p w:rsidR="00904434" w:rsidRDefault="00904434" w:rsidP="00904434">
      <w:pPr>
        <w:rPr>
          <w:sz w:val="16"/>
        </w:rPr>
      </w:pPr>
      <w:r w:rsidRPr="00614BD0">
        <w:rPr>
          <w:rStyle w:val="StyleBoldUnderline"/>
        </w:rPr>
        <w:t>It is here that the role of the pedagogical takes center stage</w:t>
      </w:r>
      <w:r w:rsidRPr="00614BD0">
        <w:rPr>
          <w:sz w:val="16"/>
        </w:rPr>
        <w:t xml:space="preserve">, with “pedagogical” used broadly to refer to an articulation of educational aims and processes in social, ethical, spiritual, and affective as well as cognitive relationships. Pedagogical practices help to constitute the processes of unlearning dominant subjectivities, social relationships, and ways of constituting the world and learning new ones. They are at the heart of the production of subjects and communities differently and therefore of politicizing contradictions in popular politics (see Gibson-Graham, 2006, for a conceptualization of producing ourselves differently; see also Motta, 2013, for a discussion of the role of the pedagogical in social and political transformation in Latin America). As the contributors demonstrate, </w:t>
      </w:r>
      <w:r w:rsidRPr="00614BD0">
        <w:rPr>
          <w:rStyle w:val="StyleBoldUnderline"/>
        </w:rPr>
        <w:t>many movements explore and experiment with participatory, collective, and postrepresentative forms of epistemological practice</w:t>
      </w:r>
      <w:r w:rsidRPr="00614BD0">
        <w:rPr>
          <w:sz w:val="16"/>
        </w:rPr>
        <w:t xml:space="preserve">. These create immanent theoretical and strategic knowledge relevant to the concrete political experiences of movements. Here movements are challenging not only the content of twentieth-century left political categories </w:t>
      </w:r>
      <w:proofErr w:type="gramStart"/>
      <w:r w:rsidRPr="00614BD0">
        <w:rPr>
          <w:sz w:val="16"/>
        </w:rPr>
        <w:t>but</w:t>
      </w:r>
      <w:proofErr w:type="gramEnd"/>
      <w:r w:rsidRPr="00614BD0">
        <w:rPr>
          <w:sz w:val="16"/>
        </w:rPr>
        <w:t xml:space="preserve"> the form of popular left alternatives. The politics of knowledge of popular movements involves the development of pedagogies of the oppressed through popular education with a focus on dialogue, the horizontal, collective, and political nature of knowledge production, an understanding of everyday life as the substance of critical theoretical reflection, and the overcoming of the distinction between thinkers and doers in movement strategizing and research (Motta, 2011b; see Freire, 1996, for an introduction to popular education). </w:t>
      </w:r>
      <w:proofErr w:type="gramStart"/>
      <w:r w:rsidRPr="00614BD0">
        <w:rPr>
          <w:rStyle w:val="StyleBoldUnderline"/>
        </w:rPr>
        <w:t>The reinvention of Latin American lefts from below is characterized by pedagogical processes that develop out of reflection on the lived realities of excluded and oppressed communities</w:t>
      </w:r>
      <w:proofErr w:type="gramEnd"/>
      <w:r w:rsidRPr="00614BD0">
        <w:rPr>
          <w:sz w:val="16"/>
        </w:rPr>
        <w:t xml:space="preserve">. Thus, as is demonstrated by many of the contributors, the spiritual and cultural become important elements of moral economies and popular imaginaries and practices. Oral traditions, dance, theater, song, and ritual are considered knowledge that is not a mere instrument of social transformation but a central part of creating new ways of life that contest neoliberal capitalism. </w:t>
      </w:r>
      <w:r w:rsidRPr="00614BD0">
        <w:rPr>
          <w:rStyle w:val="StyleBoldUnderline"/>
        </w:rPr>
        <w:t>The politics of knowledge and the pedagogies that result do not simply engage with intellectual and theoretical production as disembodied processes. Rather, they seek to overcome the separations between intellect and emotion, mind and body, and thought and action</w:t>
      </w:r>
      <w:r w:rsidRPr="00614BD0">
        <w:rPr>
          <w:sz w:val="16"/>
        </w:rPr>
        <w:t xml:space="preserve"> that characterize one-dimensional man and many twentieth-century left alternatives and to create what Boff and Boff call “integral liberation.” </w:t>
      </w:r>
      <w:proofErr w:type="gramStart"/>
      <w:r w:rsidRPr="00614BD0">
        <w:rPr>
          <w:sz w:val="16"/>
        </w:rPr>
        <w:t>Thus, affective and embodied pedagogies foreground different ways of being and relating to each other and the earth.</w:t>
      </w:r>
      <w:proofErr w:type="gramEnd"/>
      <w:r w:rsidRPr="00614BD0">
        <w:rPr>
          <w:sz w:val="16"/>
        </w:rPr>
        <w:t xml:space="preserve"> </w:t>
      </w:r>
      <w:r w:rsidRPr="00614BD0">
        <w:rPr>
          <w:rStyle w:val="StyleBoldUnderline"/>
        </w:rPr>
        <w:t>They enable marginalized and oppressed communities to become embodied political subjects.</w:t>
      </w:r>
      <w:r w:rsidRPr="00614BD0">
        <w:rPr>
          <w:sz w:val="16"/>
        </w:rPr>
        <w:t xml:space="preserve"> They bring popular subjects, in all their complexity, to the heart of the reinvention of lefts from below.</w:t>
      </w:r>
    </w:p>
    <w:p w:rsidR="00904434" w:rsidRDefault="00904434" w:rsidP="00904434">
      <w:pPr>
        <w:pStyle w:val="Heading4"/>
      </w:pPr>
      <w:r>
        <w:t>Discussions of development and violence need a plurality of Latin American perspectives</w:t>
      </w:r>
    </w:p>
    <w:p w:rsidR="00904434" w:rsidRPr="00570F2D" w:rsidRDefault="00904434" w:rsidP="00904434">
      <w:r w:rsidRPr="00570F2D">
        <w:rPr>
          <w:rStyle w:val="StyleStyleBold12pt"/>
        </w:rPr>
        <w:t>Kothari/Harcourt, 4</w:t>
      </w:r>
      <w:r>
        <w:t xml:space="preserve"> </w:t>
      </w:r>
      <w:r w:rsidRPr="00570F2D">
        <w:rPr>
          <w:sz w:val="20"/>
        </w:rPr>
        <w:t>(Smitu, founding member of the International Accountability Project/Wendy, Rural Development, International Institute of Social Studies, Erasmus University Rotterdam, 2004, “Introduction: The violence of development”, Development, &lt;http://www.palgrave-journals.com/development/journal/v47/n1/full/1100024a.html&gt;</w:t>
      </w:r>
      <w:proofErr w:type="gramStart"/>
      <w:r w:rsidRPr="00570F2D">
        <w:rPr>
          <w:sz w:val="20"/>
        </w:rPr>
        <w:t>)</w:t>
      </w:r>
      <w:r>
        <w:rPr>
          <w:sz w:val="20"/>
        </w:rPr>
        <w:t>ZB</w:t>
      </w:r>
      <w:proofErr w:type="gramEnd"/>
    </w:p>
    <w:p w:rsidR="00904434" w:rsidRDefault="00904434" w:rsidP="00904434">
      <w:pPr>
        <w:rPr>
          <w:sz w:val="16"/>
        </w:rPr>
      </w:pPr>
      <w:r w:rsidRPr="00570F2D">
        <w:rPr>
          <w:rStyle w:val="StyleBoldUnderline"/>
        </w:rPr>
        <w:t>In illuminating the contentious link between development and violence, we are deliberately posing the question of whose vantage point counts. Is it possible to give primacy to the perspective of those excluded and victimized by development?</w:t>
      </w:r>
      <w:r w:rsidRPr="00570F2D">
        <w:rPr>
          <w:sz w:val="16"/>
        </w:rPr>
        <w:t xml:space="preserve"> How do forest dwellers, traditional fisher people, women and men eking out a living in urban slums, tribal and indigenous communities, contract workers, domestic workers far from home, displaced and migrant people, sex workers, orphans and refugees understand development given the violence of their everyday exclusion, exploitation, discrimination and marginalization? </w:t>
      </w:r>
      <w:r w:rsidRPr="00570F2D">
        <w:rPr>
          <w:rStyle w:val="StyleBoldUnderline"/>
        </w:rPr>
        <w:t>Difficult as these questions may seem</w:t>
      </w:r>
      <w:r w:rsidRPr="00570F2D">
        <w:rPr>
          <w:sz w:val="16"/>
        </w:rPr>
        <w:t xml:space="preserve">, as the articles in this issue attest, </w:t>
      </w:r>
      <w:r w:rsidRPr="00570F2D">
        <w:rPr>
          <w:rStyle w:val="StyleBoldUnderline"/>
        </w:rPr>
        <w:t xml:space="preserve">it is not just stories of victimization and conflict that are presented here, but the resistance these processes have engendered as well as the celebration of the multiple cultural realities that </w:t>
      </w:r>
      <w:r>
        <w:rPr>
          <w:rStyle w:val="StyleBoldUnderline"/>
        </w:rPr>
        <w:t>4</w:t>
      </w:r>
      <w:r w:rsidRPr="00570F2D">
        <w:rPr>
          <w:rStyle w:val="StyleBoldUnderline"/>
        </w:rPr>
        <w:t xml:space="preserve">exist within and alongside development. </w:t>
      </w:r>
      <w:r w:rsidRPr="00570F2D">
        <w:rPr>
          <w:rStyle w:val="Emphasis"/>
        </w:rPr>
        <w:t>This plurality must be noted and celebrated</w:t>
      </w:r>
      <w:r w:rsidRPr="00570F2D">
        <w:rPr>
          <w:rStyle w:val="StyleBoldUnderline"/>
        </w:rPr>
        <w:t>.</w:t>
      </w:r>
      <w:r w:rsidRPr="00570F2D">
        <w:rPr>
          <w:sz w:val="16"/>
        </w:rPr>
        <w:t xml:space="preserve"> Men and women at the community level, in the face of grave difficulty and frequently against great odds, and often supported by associative links beyond the local, are increasingly seeking to intervene constructively in their own conditions. They are finding ways to govern themselves, participating and seeking to redefine the contentious process of democracy, resisting and challenging the threats to their livelihoods and carving out innovative ways to shape positively their own lives. </w:t>
      </w:r>
      <w:r w:rsidRPr="00570F2D">
        <w:rPr>
          <w:rStyle w:val="StyleBoldUnderline"/>
        </w:rPr>
        <w:t>They are creating new structures to enable their own livelihoods, searching out different ways to relate to each other and to other communities, including the state.</w:t>
      </w:r>
      <w:r w:rsidRPr="00570F2D">
        <w:rPr>
          <w:sz w:val="16"/>
        </w:rPr>
        <w:t xml:space="preserve"> Many are creatively using the possibilities that the electronic and digital options have opened up to communicate within and beyond national boundaries. What remains an area of critical neglect, however, is how these processes are challenging and altering cultural traditions, class, caste and gender divides. And what is clear is the magnitude of violence faced by hundreds of millions of people victimized by development.</w:t>
      </w:r>
    </w:p>
    <w:p w:rsidR="00904434" w:rsidRDefault="00904434" w:rsidP="00904434">
      <w:pPr>
        <w:pStyle w:val="Heading3"/>
      </w:pPr>
      <w:r>
        <w:t>AT: Perm</w:t>
      </w:r>
    </w:p>
    <w:p w:rsidR="00904434" w:rsidRDefault="00904434" w:rsidP="00904434">
      <w:pPr>
        <w:pStyle w:val="Heading4"/>
      </w:pPr>
      <w:r>
        <w:t>Recreation of development discourse must move away from ends of economic growth</w:t>
      </w:r>
    </w:p>
    <w:p w:rsidR="00904434" w:rsidRDefault="00904434" w:rsidP="00904434">
      <w:r w:rsidRPr="000434BD">
        <w:rPr>
          <w:rStyle w:val="StyleStyleBold12pt"/>
        </w:rPr>
        <w:t>Meyer, 12</w:t>
      </w:r>
      <w:r>
        <w:t xml:space="preserve"> </w:t>
      </w:r>
      <w:r w:rsidRPr="000434BD">
        <w:rPr>
          <w:sz w:val="20"/>
        </w:rPr>
        <w:t xml:space="preserve">(Dominique, Department of International Affairs, Florida State University, April 1, 2012, “Making Development Discourse Work in Latin American Indigenous Communities”, Google </w:t>
      </w:r>
      <w:proofErr w:type="gramStart"/>
      <w:r w:rsidRPr="000434BD">
        <w:rPr>
          <w:sz w:val="20"/>
        </w:rPr>
        <w:t>Scholar)</w:t>
      </w:r>
      <w:r>
        <w:rPr>
          <w:sz w:val="20"/>
        </w:rPr>
        <w:t>ZB</w:t>
      </w:r>
      <w:proofErr w:type="gramEnd"/>
    </w:p>
    <w:p w:rsidR="00904434" w:rsidRDefault="00904434" w:rsidP="00904434">
      <w:pPr>
        <w:rPr>
          <w:sz w:val="16"/>
        </w:rPr>
      </w:pPr>
      <w:r w:rsidRPr="000434BD">
        <w:rPr>
          <w:rStyle w:val="StyleBoldUnderline"/>
        </w:rPr>
        <w:t xml:space="preserve">If the values behind western development do aim to promote empowerment and are not just a goodwill scheme to expand economic growth, an adjustment must be made in the way that the international community implements those values. </w:t>
      </w:r>
      <w:r w:rsidRPr="000434BD">
        <w:rPr>
          <w:sz w:val="16"/>
        </w:rPr>
        <w:t xml:space="preserve">Instead of looking at facts and data that are often skewed by cultural misrepresentation, we should be gearing our focus on identifying the inherent potential within the cultures of unique indigenous communities. Development in indigenous communities should focus on finding a way to emphasize the unique anthropological, cultural, and societal strengths of indigenous communities and reducing their marginalization from the mainstream. Because of this, </w:t>
      </w:r>
      <w:r w:rsidRPr="000434BD">
        <w:rPr>
          <w:rStyle w:val="StyleBoldUnderline"/>
        </w:rPr>
        <w:t>it is necessary to approach development through empowering the people to use their own tools more effectively, not to advocate structural change, and the movement and desire to grow must come from within. It is the need for alternatives to the prevailing development discourse that have incited some scholars and activists to constructively imagine a “post-development era where community and indigenous knowledge its self becomes a reservoir of creative alternatives</w:t>
      </w:r>
      <w:r w:rsidRPr="000434BD">
        <w:rPr>
          <w:sz w:val="16"/>
        </w:rPr>
        <w:t xml:space="preserve"> (Esteva, 1988; Escobar, 1995). The alternative development position asserts “the abandonment of the whole epistemological and political field of postwar development” (Escobar 1991, pg 675). Here, the ideas of the discourse of alternative development encourages the celebration of local and indigenous ideas, where traditional culture is emphasized in development strategy by policy makers rather than stifled (Edelman &amp; Haugerud, 2005).</w:t>
      </w:r>
    </w:p>
    <w:p w:rsidR="00904434" w:rsidRDefault="00904434" w:rsidP="00904434">
      <w:pPr>
        <w:pStyle w:val="Heading4"/>
      </w:pPr>
      <w:r>
        <w:t>The criticism must be distanced from the privileged knowledge of development thinking</w:t>
      </w:r>
    </w:p>
    <w:p w:rsidR="00904434" w:rsidRPr="00B14997" w:rsidRDefault="00904434" w:rsidP="00904434">
      <w:r w:rsidRPr="00B14997">
        <w:rPr>
          <w:rStyle w:val="StyleStyleBold12pt"/>
        </w:rPr>
        <w:t>Pieterse, 91</w:t>
      </w:r>
      <w:r>
        <w:t xml:space="preserve"> </w:t>
      </w:r>
      <w:r w:rsidRPr="00B14997">
        <w:rPr>
          <w:sz w:val="20"/>
        </w:rPr>
        <w:t>(Jan Nederveen, Mellichamp Professor of Global Studies and Sociology in the Global &amp; International Studies Program at the University of California, Santa Barbara, 1991, “</w:t>
      </w:r>
      <w:proofErr w:type="gramStart"/>
      <w:r w:rsidRPr="00B14997">
        <w:rPr>
          <w:sz w:val="20"/>
        </w:rPr>
        <w:t>Dilemmas  of</w:t>
      </w:r>
      <w:proofErr w:type="gramEnd"/>
      <w:r w:rsidRPr="00B14997">
        <w:rPr>
          <w:sz w:val="20"/>
        </w:rPr>
        <w:t xml:space="preserve">  Development Discourse: The Crisis  of  Developmentalism and the Comparative Method”, Development and Change,  &lt;http://onlinelibrary.wiley.com/doi/10.1111/j.1467-7660.1991.tb00401.x/pdf&gt;)</w:t>
      </w:r>
    </w:p>
    <w:p w:rsidR="00904434" w:rsidRPr="00B14997" w:rsidRDefault="00904434" w:rsidP="00904434">
      <w:pPr>
        <w:rPr>
          <w:sz w:val="16"/>
        </w:rPr>
      </w:pPr>
      <w:r w:rsidRPr="00B14997">
        <w:rPr>
          <w:rStyle w:val="StyleBoldUnderline"/>
        </w:rPr>
        <w:t xml:space="preserve">In the holograms of hegemony panoramas of power subtly fade into theories of history. </w:t>
      </w:r>
      <w:r w:rsidRPr="00B14997">
        <w:rPr>
          <w:sz w:val="16"/>
        </w:rPr>
        <w:t xml:space="preserve">Evolutionism was an imperial vision, modernization theory bears witness to the American Century, and </w:t>
      </w:r>
      <w:r w:rsidRPr="00B14997">
        <w:rPr>
          <w:rStyle w:val="StyleBoldUnderline"/>
        </w:rPr>
        <w:t xml:space="preserve">development thinking translates into contemporary development policies. In the discourses of history produced by western hegemony knowledge and power are </w:t>
      </w:r>
      <w:r w:rsidRPr="00F26397">
        <w:rPr>
          <w:rStyle w:val="Emphasis"/>
        </w:rPr>
        <w:t>intricately interwoven</w:t>
      </w:r>
      <w:r w:rsidRPr="00B14997">
        <w:rPr>
          <w:rStyle w:val="StyleBoldUnderline"/>
        </w:rPr>
        <w:t xml:space="preserve">. </w:t>
      </w:r>
      <w:r>
        <w:rPr>
          <w:rStyle w:val="StyleBoldUnderline"/>
        </w:rPr>
        <w:t xml:space="preserve"> </w:t>
      </w:r>
      <w:r w:rsidRPr="00B14997">
        <w:rPr>
          <w:sz w:val="16"/>
        </w:rPr>
        <w:t xml:space="preserve">In his analysis of what he calls the post-totalitarian system Vaclav Havel observes, ‘The principle involved here is that the centre of power is identical with the centre of truth’ (Havel, 1985: 25). This also applies to the centres of power and leading truths in the western world. </w:t>
      </w:r>
      <w:r w:rsidRPr="00B14997">
        <w:rPr>
          <w:rStyle w:val="StyleBoldUnderline"/>
        </w:rPr>
        <w:t xml:space="preserve">The central thesis of developmentalism is that social change occurs according to a pre-established pattern, the logic and direction of which are known. </w:t>
      </w:r>
      <w:proofErr w:type="gramStart"/>
      <w:r w:rsidRPr="00B14997">
        <w:rPr>
          <w:rStyle w:val="StyleBoldUnderline"/>
        </w:rPr>
        <w:t>Privileged knowledge of the direction of change is claimed by those who declare themselves furthest advanced along its course</w:t>
      </w:r>
      <w:proofErr w:type="gramEnd"/>
      <w:r w:rsidRPr="00B14997">
        <w:rPr>
          <w:rStyle w:val="StyleBoldUnderline"/>
        </w:rPr>
        <w:t>.</w:t>
      </w:r>
      <w:r w:rsidRPr="00B14997">
        <w:rPr>
          <w:sz w:val="16"/>
        </w:rPr>
        <w:t xml:space="preserve"> </w:t>
      </w:r>
      <w:r w:rsidRPr="00B14997">
        <w:rPr>
          <w:rStyle w:val="Emphasis"/>
        </w:rPr>
        <w:t>Developmentalism is the truth from the point of view of the centre of power</w:t>
      </w:r>
      <w:r w:rsidRPr="00B14997">
        <w:rPr>
          <w:sz w:val="16"/>
        </w:rPr>
        <w:t>; it is the theorization (or rather, ideologization) of its own path of development, and the compara- tive method elaborates this perspective.</w:t>
      </w:r>
    </w:p>
    <w:p w:rsidR="00904434" w:rsidRDefault="00904434" w:rsidP="00904434">
      <w:pPr>
        <w:pStyle w:val="Heading3"/>
      </w:pPr>
      <w:r>
        <w:t>AT: Policymaking FW</w:t>
      </w:r>
    </w:p>
    <w:p w:rsidR="00904434" w:rsidRPr="005234B7" w:rsidRDefault="00904434" w:rsidP="00904434">
      <w:pPr>
        <w:pStyle w:val="Heading4"/>
      </w:pPr>
      <w:r>
        <w:t>Policymaking frameworks subscribe to the hegemonic ideals that uphold development discourse- any attempt to solve structural impacts must be done through an alternative framework.</w:t>
      </w:r>
    </w:p>
    <w:p w:rsidR="00904434" w:rsidRPr="005234B7" w:rsidRDefault="00904434" w:rsidP="00904434">
      <w:r w:rsidRPr="00570F2D">
        <w:rPr>
          <w:rStyle w:val="StyleStyleBold12pt"/>
        </w:rPr>
        <w:t>Kothari/Harcourt, 4</w:t>
      </w:r>
      <w:r>
        <w:t xml:space="preserve"> </w:t>
      </w:r>
      <w:r w:rsidRPr="00570F2D">
        <w:rPr>
          <w:sz w:val="20"/>
        </w:rPr>
        <w:t>(Smitu, founding member of the International Accountability Project/Wendy, Rural Development, International Institute of Social Studies, Erasmus University Rotterdam, 2004, “Introduction: The violence of development”, Development, &lt;http://www.palgrave-journals.com/development/journal/v47/n1/full/1100024a.html&gt;</w:t>
      </w:r>
      <w:proofErr w:type="gramStart"/>
      <w:r w:rsidRPr="00570F2D">
        <w:rPr>
          <w:sz w:val="20"/>
        </w:rPr>
        <w:t>)</w:t>
      </w:r>
      <w:r>
        <w:rPr>
          <w:sz w:val="20"/>
        </w:rPr>
        <w:t>ZB</w:t>
      </w:r>
      <w:proofErr w:type="gramEnd"/>
    </w:p>
    <w:p w:rsidR="00904434" w:rsidRDefault="00904434" w:rsidP="00904434">
      <w:pPr>
        <w:rPr>
          <w:sz w:val="16"/>
        </w:rPr>
      </w:pPr>
      <w:r w:rsidRPr="005234B7">
        <w:rPr>
          <w:sz w:val="16"/>
        </w:rPr>
        <w:t xml:space="preserve">Fifthly, </w:t>
      </w:r>
      <w:r w:rsidRPr="005234B7">
        <w:rPr>
          <w:rStyle w:val="Emphasis"/>
        </w:rPr>
        <w:t>centralized administrative and policy processes contribute to the violence of development by imposing standardized, homogenizing solutions on plural cultural, social and economic contexts.</w:t>
      </w:r>
      <w:r w:rsidRPr="005234B7">
        <w:rPr>
          <w:sz w:val="16"/>
        </w:rPr>
        <w:t xml:space="preserve"> The policy process has perpetuated a compartmentalized response to the complex, integrated realities that most people live in. So, for example, agriculture, water, energy and forests are different policy arenas with little or no coordination between them when in the life of a community dependent on natural resource systems, they are not just inter-related arenas but integrated systems. </w:t>
      </w:r>
      <w:r w:rsidRPr="005234B7">
        <w:rPr>
          <w:rStyle w:val="StyleBoldUnderline"/>
        </w:rPr>
        <w:t>Compartmentalized policy responses inevitably fail to see many different elements that affect the lives and livelihoods of communities.</w:t>
      </w:r>
      <w:r w:rsidRPr="005234B7">
        <w:rPr>
          <w:sz w:val="16"/>
        </w:rPr>
        <w:t xml:space="preserve"> How then can we speak of health when there is no access to clean water, of reproductive rights when there are no bathrooms, of democracy when livelihoods are not guaranteed, of participation when there is no education for women and of accountability when massive military and economic power is routinely used to subjugate peoples and nations? </w:t>
      </w:r>
      <w:r w:rsidRPr="005234B7">
        <w:rPr>
          <w:rStyle w:val="StyleBoldUnderline"/>
        </w:rPr>
        <w:t>Fundamentally, this is because the huge disparities that exist between the economic poor and the elites in our societies undermine the very concept of democratic governance.</w:t>
      </w:r>
      <w:r w:rsidRPr="005234B7">
        <w:rPr>
          <w:sz w:val="16"/>
        </w:rPr>
        <w:t xml:space="preserve"> Those that have economic and political power dominate the representative process and through processes of democracy and in the name of development continue to perpetuate their own power and dominance, defending the economic, cultural, educational, social and political structures and systems that protect their interests at the expense of cultural pluralities, ecologies and diversities. </w:t>
      </w:r>
      <w:r w:rsidRPr="005234B7">
        <w:rPr>
          <w:rStyle w:val="StyleBoldUnderline"/>
        </w:rPr>
        <w:t>This hegemonic process articulates and thereby imposes the dominate pattern of development and democracy as the only relevant pattern and the only one to be followed, ignoring the huge costs to the majority of the world</w:t>
      </w:r>
      <w:r w:rsidRPr="005234B7">
        <w:rPr>
          <w:sz w:val="16"/>
        </w:rPr>
        <w:t xml:space="preserve"> who remain unrepresented and marginalized by the national and global governance systems. It is not surprising then that across much of the world, communities are redefining democracy whether by defying it, or deepening it, or by defending the community from its corrosive influence by asserting greater autonomy from it.</w:t>
      </w:r>
    </w:p>
    <w:p w:rsidR="00904434" w:rsidRDefault="00904434" w:rsidP="00904434">
      <w:pPr>
        <w:pStyle w:val="Heading2"/>
      </w:pPr>
    </w:p>
    <w:p w:rsidR="00904434" w:rsidRDefault="00904434" w:rsidP="00904434">
      <w:pPr>
        <w:pStyle w:val="Heading1"/>
      </w:pPr>
      <w:r>
        <w:t>AFFIRMATIVE ANSWERS</w:t>
      </w:r>
    </w:p>
    <w:p w:rsidR="00904434" w:rsidRDefault="00904434" w:rsidP="00904434">
      <w:pPr>
        <w:pStyle w:val="Heading3"/>
      </w:pPr>
      <w:r>
        <w:t>No Link / Aff is True</w:t>
      </w:r>
    </w:p>
    <w:p w:rsidR="00904434" w:rsidRDefault="00904434" w:rsidP="00904434">
      <w:pPr>
        <w:pStyle w:val="Heading4"/>
      </w:pPr>
      <w:r>
        <w:t>Development discourse only becomes a problem when its used as an undefined approach- the aff is a specific policy promoting positive development</w:t>
      </w:r>
    </w:p>
    <w:p w:rsidR="00904434" w:rsidRPr="002F7B6E" w:rsidRDefault="00904434" w:rsidP="00904434">
      <w:r w:rsidRPr="00AD29A7">
        <w:rPr>
          <w:rStyle w:val="StyleStyleBold12pt"/>
        </w:rPr>
        <w:t>Kangas, 13</w:t>
      </w:r>
      <w:r>
        <w:t xml:space="preserve"> </w:t>
      </w:r>
      <w:r w:rsidRPr="00AD29A7">
        <w:rPr>
          <w:sz w:val="20"/>
        </w:rPr>
        <w:t>(Laura, Department of Communication, Aalto University, 2013, “The WTO and ambiguous language of development. A rhetorical analysis of the development discourse of the World Trade Organization.</w:t>
      </w:r>
      <w:proofErr w:type="gramStart"/>
      <w:r w:rsidRPr="00AD29A7">
        <w:rPr>
          <w:sz w:val="20"/>
        </w:rPr>
        <w:t>”,</w:t>
      </w:r>
      <w:proofErr w:type="gramEnd"/>
      <w:r w:rsidRPr="00AD29A7">
        <w:rPr>
          <w:sz w:val="20"/>
        </w:rPr>
        <w:t xml:space="preserve"> &lt;https://aaltodoc.aalto.fi/bitstream/handle/123456789/8955/hse_ethesis_13145.pdf?sequence=1&gt;)</w:t>
      </w:r>
      <w:r>
        <w:rPr>
          <w:sz w:val="20"/>
        </w:rPr>
        <w:t>ZB</w:t>
      </w:r>
    </w:p>
    <w:p w:rsidR="00904434" w:rsidRDefault="00904434" w:rsidP="00904434">
      <w:pPr>
        <w:rPr>
          <w:sz w:val="16"/>
        </w:rPr>
      </w:pPr>
      <w:r w:rsidRPr="00AD29A7">
        <w:rPr>
          <w:rStyle w:val="StyleBoldUnderline"/>
        </w:rPr>
        <w:t xml:space="preserve">Development as a concept is abstract or focused on the economic, human or structural approach. Development is deemed to be a value judgement that can be a mutual goal </w:t>
      </w:r>
      <w:r w:rsidRPr="00AD29A7">
        <w:rPr>
          <w:rStyle w:val="Emphasis"/>
        </w:rPr>
        <w:t xml:space="preserve">only when left undefined. </w:t>
      </w:r>
      <w:r w:rsidRPr="00AD29A7">
        <w:rPr>
          <w:sz w:val="16"/>
        </w:rPr>
        <w:t xml:space="preserve">The economic aspect is predominant and the additional references stem from the grand narratives representing a very traditional approach to development. </w:t>
      </w:r>
      <w:r w:rsidRPr="00AD29A7">
        <w:rPr>
          <w:rStyle w:val="StyleBoldUnderline"/>
        </w:rPr>
        <w:t xml:space="preserve">The adherence to neoliberal ideology is the most common premise of the argumentation supplemented by appeals to emotions and sense of moral. </w:t>
      </w:r>
      <w:r w:rsidRPr="00AD29A7">
        <w:rPr>
          <w:sz w:val="16"/>
        </w:rPr>
        <w:t xml:space="preserve">The relationship between trade and development is understood in three ways: trade </w:t>
      </w:r>
      <w:proofErr w:type="gramStart"/>
      <w:r w:rsidRPr="00AD29A7">
        <w:rPr>
          <w:sz w:val="16"/>
        </w:rPr>
        <w:t>is either</w:t>
      </w:r>
      <w:proofErr w:type="gramEnd"/>
      <w:r w:rsidRPr="00AD29A7">
        <w:rPr>
          <w:sz w:val="16"/>
        </w:rPr>
        <w:t xml:space="preserve"> beneficial, potentially beneficial or detrimental for development. The benefits of free trade are presented as a belief, a fact or a possibility, but the arguments are not justified. The minority discourse emphasizes disadvantages of free trade and </w:t>
      </w:r>
      <w:proofErr w:type="gramStart"/>
      <w:r w:rsidRPr="00AD29A7">
        <w:rPr>
          <w:sz w:val="16"/>
        </w:rPr>
        <w:t>the arguments are supported by presenting causal ties or examples</w:t>
      </w:r>
      <w:proofErr w:type="gramEnd"/>
      <w:r w:rsidRPr="00AD29A7">
        <w:rPr>
          <w:sz w:val="16"/>
        </w:rPr>
        <w:t xml:space="preserve">. Colourful and symbolic language is used representing resistance to the assumingly prevailing discourse. </w:t>
      </w:r>
      <w:r w:rsidRPr="00AD29A7">
        <w:rPr>
          <w:rStyle w:val="StyleBoldUnderline"/>
        </w:rPr>
        <w:t xml:space="preserve">Development is seen to concern both developed and developing countries, but additionally, the role of developed countries as enablers of development is emphasized. </w:t>
      </w:r>
      <w:r w:rsidRPr="00AD29A7">
        <w:rPr>
          <w:sz w:val="16"/>
        </w:rPr>
        <w:t xml:space="preserve">Also direct accusations are made about the conscious actions of developed countries hindering development. Particularly the traditional view of development and the prevalence of neoliberalism as premise for the argumenatation are interesting findings in comparison to the multifaceted approach of more recent development studies and development co-operation. The abstract nature of development can be seen as problematic for the delivery of measurable results in development. </w:t>
      </w:r>
    </w:p>
    <w:p w:rsidR="00904434" w:rsidRPr="00AD29A7" w:rsidRDefault="00904434" w:rsidP="00904434">
      <w:pPr>
        <w:pStyle w:val="Heading3"/>
      </w:pPr>
      <w:r>
        <w:br/>
        <w:t>Development Good</w:t>
      </w:r>
    </w:p>
    <w:p w:rsidR="00904434" w:rsidRDefault="00904434" w:rsidP="00904434">
      <w:pPr>
        <w:pStyle w:val="Heading4"/>
      </w:pPr>
      <w:r>
        <w:t>The concept of development is legitimate- key to value assignment</w:t>
      </w:r>
    </w:p>
    <w:p w:rsidR="00904434" w:rsidRPr="00DD4B38" w:rsidRDefault="00904434" w:rsidP="00904434">
      <w:r w:rsidRPr="00DD4B38">
        <w:rPr>
          <w:rStyle w:val="StyleStyleBold12pt"/>
        </w:rPr>
        <w:t>Sen, 88</w:t>
      </w:r>
      <w:r w:rsidRPr="00DD4B38">
        <w:rPr>
          <w:sz w:val="20"/>
        </w:rPr>
        <w:t xml:space="preserve"> (Amartya, University Professor and Professor of Economics and Philosophy, Harvard University, 1988, “THE CONCEPT OF DEVELOPMENT”, Handbook of Development Economics, Volume L, </w:t>
      </w:r>
      <w:proofErr w:type="gramStart"/>
      <w:r w:rsidRPr="00DD4B38">
        <w:rPr>
          <w:sz w:val="20"/>
        </w:rPr>
        <w:t>pdf)</w:t>
      </w:r>
      <w:r>
        <w:rPr>
          <w:sz w:val="20"/>
        </w:rPr>
        <w:t>ZB</w:t>
      </w:r>
      <w:proofErr w:type="gramEnd"/>
    </w:p>
    <w:p w:rsidR="00904434" w:rsidRDefault="00904434" w:rsidP="00904434">
      <w:pPr>
        <w:rPr>
          <w:rStyle w:val="StyleBoldUnderline"/>
        </w:rPr>
      </w:pPr>
      <w:r w:rsidRPr="00DD4B38">
        <w:rPr>
          <w:rStyle w:val="Emphasis"/>
        </w:rPr>
        <w:t>The concept of development is by no means unproblematic.</w:t>
      </w:r>
      <w:r w:rsidRPr="00DD4B38">
        <w:rPr>
          <w:sz w:val="16"/>
        </w:rPr>
        <w:t xml:space="preserve"> </w:t>
      </w:r>
      <w:r w:rsidRPr="00DD4B38">
        <w:rPr>
          <w:rStyle w:val="StyleBoldUnderline"/>
        </w:rPr>
        <w:t>The different problems underlying the concept have become clearer over the years on the basis of conceptual discussions</w:t>
      </w:r>
      <w:r w:rsidRPr="00DD4B38">
        <w:rPr>
          <w:sz w:val="16"/>
        </w:rPr>
        <w:t xml:space="preserve"> as well as from insights emerging from empirical work. Insofar as these problems have become clearer, something of substance has in fact been achieved, and the demise of the </w:t>
      </w:r>
      <w:proofErr w:type="gramStart"/>
      <w:r w:rsidRPr="00DD4B38">
        <w:rPr>
          <w:sz w:val="16"/>
        </w:rPr>
        <w:t>brashness which characterized the initiation of development economics</w:t>
      </w:r>
      <w:proofErr w:type="gramEnd"/>
      <w:r w:rsidRPr="00DD4B38">
        <w:rPr>
          <w:sz w:val="16"/>
        </w:rPr>
        <w:t xml:space="preserve"> need not be seen entirely as a loss. A clearer recognition of the difficulties and problems is certainly a step in the direction of enhancing our ability to tackle them. Work on valuational problems will undoubtedly continue. Meanwhile, </w:t>
      </w:r>
      <w:r w:rsidRPr="00DD4B38">
        <w:rPr>
          <w:rStyle w:val="StyleBoldUnderline"/>
        </w:rPr>
        <w:t>the agreed valuations in the form of emphasizing the importance of certain basic achievements in life make it possible for us to pursue practical debates on policy and action on the basis of an acceptable valuational foundation.</w:t>
      </w:r>
      <w:r w:rsidRPr="00DD4B38">
        <w:rPr>
          <w:sz w:val="16"/>
        </w:rPr>
        <w:t xml:space="preserve"> Since many of these debates relate to matters of life and death, </w:t>
      </w:r>
      <w:proofErr w:type="gramStart"/>
      <w:r w:rsidRPr="00DD4B38">
        <w:rPr>
          <w:sz w:val="16"/>
        </w:rPr>
        <w:t>well-being</w:t>
      </w:r>
      <w:proofErr w:type="gramEnd"/>
      <w:r w:rsidRPr="00DD4B38">
        <w:rPr>
          <w:sz w:val="16"/>
        </w:rPr>
        <w:t xml:space="preserve"> and illness, happiness and misery, freedom and vulnerability, the underlying objectives are perspicuous enough and command broad agreement. </w:t>
      </w:r>
      <w:r w:rsidRPr="00DD4B38">
        <w:rPr>
          <w:rStyle w:val="StyleBoldUnderline"/>
        </w:rPr>
        <w:t>Work on development economics need not await a complete "solution" of the concept of development.</w:t>
      </w:r>
    </w:p>
    <w:p w:rsidR="00904434" w:rsidRDefault="00904434" w:rsidP="00904434">
      <w:pPr>
        <w:rPr>
          <w:rStyle w:val="StyleBoldUnderline"/>
        </w:rPr>
      </w:pPr>
    </w:p>
    <w:p w:rsidR="00904434" w:rsidRDefault="00904434" w:rsidP="00904434">
      <w:pPr>
        <w:pStyle w:val="Heading4"/>
      </w:pPr>
      <w:r>
        <w:t>No impact to development discourse- the process is self-correcting</w:t>
      </w:r>
    </w:p>
    <w:p w:rsidR="00904434" w:rsidRPr="007948DC" w:rsidRDefault="00904434" w:rsidP="00904434">
      <w:r w:rsidRPr="006458D5">
        <w:rPr>
          <w:rStyle w:val="StyleStyleBold12pt"/>
        </w:rPr>
        <w:t>Crush, 95</w:t>
      </w:r>
      <w:r w:rsidRPr="006458D5">
        <w:rPr>
          <w:sz w:val="20"/>
        </w:rPr>
        <w:t xml:space="preserve"> (Jonathan, Professor of Geography at Queen’s University, 1995, “Power of Development”, Google Books)</w:t>
      </w:r>
    </w:p>
    <w:p w:rsidR="00904434" w:rsidRPr="00157595" w:rsidRDefault="00904434" w:rsidP="00904434">
      <w:pPr>
        <w:rPr>
          <w:sz w:val="16"/>
        </w:rPr>
      </w:pPr>
      <w:r w:rsidRPr="00157595">
        <w:rPr>
          <w:rStyle w:val="StyleBoldUnderline"/>
        </w:rPr>
        <w:t xml:space="preserve">If the human landscape is both object of development and a testimonial to its power, so too is its physical counterpart. In Johnston's virtually uninhabited pre-colonial landscape, natural forests are destroyed by bush ﬁres set by the evil-minded. </w:t>
      </w:r>
      <w:r w:rsidRPr="00157595">
        <w:rPr>
          <w:sz w:val="16"/>
        </w:rPr>
        <w:t xml:space="preserve">This image is given analytical substance by several of the chapters in this volume. In her study of the silencing power of environmental discourse in colonial Kenya, for example, Fiona Mackenzie argues that Africans are constructed as ‘unscientiﬁc exploiters' of the environment. Their knowledge of the local environment can then be disqualiﬁed as pre-modern and ‘unscientific.‘ The peasant fanner, undifferentiated and ungendered, is established as the object in need of exogenous agricultural science and ‘expertise.’ In South Africa, the language of environmental mismanagement was also central to the idea of ‘separate development‘ described by Tapscott. Betterment was premised on the notion that African cultivation and pastoral practices despoiled the environment. Only scientiﬁc management could redeem the environment and re-educate the despoilers. This notion resonates into the present. </w:t>
      </w:r>
      <w:r w:rsidRPr="00157595">
        <w:rPr>
          <w:rStyle w:val="Emphasis"/>
        </w:rPr>
        <w:t>Development itself is never the disease, only the cure.</w:t>
      </w:r>
      <w:r w:rsidRPr="00157595">
        <w:rPr>
          <w:rStyle w:val="StyleBoldUnderline"/>
        </w:rPr>
        <w:t xml:space="preserve"> It proceeds, Escobar suggests, by creating </w:t>
      </w:r>
      <w:proofErr w:type="gramStart"/>
      <w:r w:rsidRPr="00157595">
        <w:rPr>
          <w:rStyle w:val="StyleBoldUnderline"/>
        </w:rPr>
        <w:t>abnormalities which it can then treat</w:t>
      </w:r>
      <w:proofErr w:type="gramEnd"/>
      <w:r w:rsidRPr="00157595">
        <w:rPr>
          <w:rStyle w:val="StyleBoldUnderline"/>
        </w:rPr>
        <w:t xml:space="preserve"> or reform. Development discourse has a remarkable capacity for forgiving its own mistakes and reinventing itself as the </w:t>
      </w:r>
      <w:r w:rsidRPr="00157595">
        <w:rPr>
          <w:rStyle w:val="Emphasis"/>
        </w:rPr>
        <w:t>remedy for the ills it causes</w:t>
      </w:r>
      <w:r w:rsidRPr="00157595">
        <w:rPr>
          <w:rStyle w:val="StyleBoldUnderline"/>
        </w:rPr>
        <w:t>.</w:t>
      </w:r>
      <w:r w:rsidRPr="00157595">
        <w:rPr>
          <w:sz w:val="16"/>
        </w:rPr>
        <w:t xml:space="preserve"> One of the primary mechanisms for this periodic reinvention is the appropriation of the language and imagery of other, related, modernist discourses.</w:t>
      </w:r>
    </w:p>
    <w:p w:rsidR="00904434" w:rsidRDefault="00904434" w:rsidP="00904434">
      <w:pPr>
        <w:rPr>
          <w:rStyle w:val="StyleBoldUnderline"/>
        </w:rPr>
      </w:pPr>
    </w:p>
    <w:p w:rsidR="00904434" w:rsidRDefault="00904434" w:rsidP="00904434">
      <w:pPr>
        <w:rPr>
          <w:rStyle w:val="StyleBoldUnderline"/>
        </w:rPr>
      </w:pPr>
    </w:p>
    <w:p w:rsidR="00904434" w:rsidRDefault="00904434" w:rsidP="00904434">
      <w:pPr>
        <w:pStyle w:val="Heading3"/>
      </w:pPr>
      <w:r>
        <w:t>Perm</w:t>
      </w:r>
    </w:p>
    <w:p w:rsidR="00904434" w:rsidRDefault="00904434" w:rsidP="00904434">
      <w:pPr>
        <w:pStyle w:val="Heading4"/>
      </w:pPr>
      <w:r>
        <w:t>Perm, do both- the criticism fails when it focuses strictly on discourse- promoting a justified policy like the aff aids the criticism.</w:t>
      </w:r>
    </w:p>
    <w:p w:rsidR="00904434" w:rsidRPr="006458D5" w:rsidRDefault="00904434" w:rsidP="00904434">
      <w:r w:rsidRPr="006458D5">
        <w:rPr>
          <w:rStyle w:val="StyleStyleBold12pt"/>
        </w:rPr>
        <w:t>Crush, 95</w:t>
      </w:r>
      <w:r w:rsidRPr="006458D5">
        <w:rPr>
          <w:sz w:val="20"/>
        </w:rPr>
        <w:t xml:space="preserve"> (Jonathan, Professor of Geography at Queen’s University, 1995, “Power of Development”, Google Books)</w:t>
      </w:r>
    </w:p>
    <w:p w:rsidR="00904434" w:rsidRPr="006458D5" w:rsidRDefault="00904434" w:rsidP="00904434">
      <w:pPr>
        <w:rPr>
          <w:sz w:val="16"/>
        </w:rPr>
      </w:pPr>
      <w:r w:rsidRPr="00094B4D">
        <w:rPr>
          <w:rStyle w:val="StyleBoldUnderline"/>
        </w:rPr>
        <w:t>Development discourse promotes and justiﬁes very real interventions and practices with very real</w:t>
      </w:r>
      <w:r w:rsidRPr="006458D5">
        <w:rPr>
          <w:sz w:val="16"/>
        </w:rPr>
        <w:t xml:space="preserve"> (though invariably unintended) </w:t>
      </w:r>
      <w:r w:rsidRPr="00094B4D">
        <w:rPr>
          <w:rStyle w:val="StyleBoldUnderline"/>
        </w:rPr>
        <w:t>consequences. To incarcerate or conﬁne these</w:t>
      </w:r>
      <w:r w:rsidRPr="006458D5">
        <w:rPr>
          <w:sz w:val="16"/>
        </w:rPr>
        <w:t xml:space="preserve"> (often catastrophic) </w:t>
      </w:r>
      <w:r w:rsidRPr="00094B4D">
        <w:rPr>
          <w:rStyle w:val="StyleBoldUnderline"/>
        </w:rPr>
        <w:t xml:space="preserve">effects within the text is to embark on a dangerous </w:t>
      </w:r>
      <w:r w:rsidRPr="00094B4D">
        <w:rPr>
          <w:rStyle w:val="Emphasis"/>
        </w:rPr>
        <w:t>‘descent into discourse‘</w:t>
      </w:r>
      <w:r w:rsidRPr="006458D5">
        <w:rPr>
          <w:sz w:val="16"/>
        </w:rPr>
        <w:t xml:space="preserve"> (Palmer I990). In this volume, poetics and politics are generally envisioned as discrete, though interwoven, strands of social life. </w:t>
      </w:r>
      <w:proofErr w:type="gramStart"/>
      <w:r w:rsidRPr="006458D5">
        <w:rPr>
          <w:rStyle w:val="StyleBoldUnderline"/>
        </w:rPr>
        <w:t>ln</w:t>
      </w:r>
      <w:proofErr w:type="gramEnd"/>
      <w:r w:rsidRPr="006458D5">
        <w:rPr>
          <w:rStyle w:val="StyleBoldUnderline"/>
        </w:rPr>
        <w:t xml:space="preserve"> this way, conceptual space is made for an exploration of the links between the discursive and the non-discursive; between the words, the practices and the institutional expressions of development</w:t>
      </w:r>
      <w:r w:rsidRPr="006458D5">
        <w:rPr>
          <w:sz w:val="16"/>
        </w:rPr>
        <w:t xml:space="preserve">; between the relations of power and domination that order the world and the words and images that represent those worlds. </w:t>
      </w:r>
      <w:r w:rsidRPr="006458D5">
        <w:rPr>
          <w:rStyle w:val="StyleBoldUnderline"/>
        </w:rPr>
        <w:t>Development discourse is constituted and reproduced within a set of material relationships</w:t>
      </w:r>
      <w:r>
        <w:rPr>
          <w:rStyle w:val="StyleBoldUnderline"/>
        </w:rPr>
        <w:t xml:space="preserve">, activities and powers—social, </w:t>
      </w:r>
      <w:r w:rsidRPr="006458D5">
        <w:rPr>
          <w:rStyle w:val="StyleBoldUnderline"/>
        </w:rPr>
        <w:t>cultural and geopolitical. To comprehend the real power of development we cannot ignore either the immediate institutional or the broader historical and geographical context within which its texts are produced.</w:t>
      </w:r>
      <w:r w:rsidRPr="006458D5">
        <w:rPr>
          <w:sz w:val="16"/>
        </w:rPr>
        <w:t xml:space="preserve"> </w:t>
      </w:r>
      <w:proofErr w:type="gramStart"/>
      <w:r w:rsidRPr="006458D5">
        <w:rPr>
          <w:sz w:val="16"/>
        </w:rPr>
        <w:t>The immediate context is provided by ‘the development machine.‘</w:t>
      </w:r>
      <w:proofErr w:type="gramEnd"/>
      <w:r w:rsidRPr="006458D5">
        <w:rPr>
          <w:sz w:val="16"/>
        </w:rPr>
        <w:t xml:space="preserve"> This machine is global in </w:t>
      </w:r>
      <w:proofErr w:type="gramStart"/>
      <w:r w:rsidRPr="006458D5">
        <w:rPr>
          <w:sz w:val="16"/>
        </w:rPr>
        <w:t>its teach</w:t>
      </w:r>
      <w:proofErr w:type="gramEnd"/>
      <w:r w:rsidRPr="006458D5">
        <w:rPr>
          <w:sz w:val="16"/>
        </w:rPr>
        <w:t xml:space="preserve">, encompassing departments and bureaucracies in colonial and post-colonial states throughout the world. </w:t>
      </w:r>
      <w:proofErr w:type="gramStart"/>
      <w:r w:rsidRPr="006458D5">
        <w:rPr>
          <w:sz w:val="16"/>
        </w:rPr>
        <w:t>Western aid agencies.</w:t>
      </w:r>
      <w:proofErr w:type="gramEnd"/>
      <w:r w:rsidRPr="006458D5">
        <w:rPr>
          <w:sz w:val="16"/>
        </w:rPr>
        <w:t xml:space="preserve"> </w:t>
      </w:r>
      <w:proofErr w:type="gramStart"/>
      <w:r w:rsidRPr="006458D5">
        <w:rPr>
          <w:sz w:val="16"/>
        </w:rPr>
        <w:t>multilateral</w:t>
      </w:r>
      <w:proofErr w:type="gramEnd"/>
      <w:r w:rsidRPr="006458D5">
        <w:rPr>
          <w:sz w:val="16"/>
        </w:rPr>
        <w:t xml:space="preserve"> organizations, the sprawling global network of NGOs, experts and private consultants, private sector organizations such as banks and companies that marshall the rhetoric of development, and the plethora of development studies programmes in institutes of learning worldwide.</w:t>
      </w:r>
    </w:p>
    <w:p w:rsidR="00904434" w:rsidRDefault="00904434" w:rsidP="00904434">
      <w:pPr>
        <w:pStyle w:val="Heading4"/>
      </w:pPr>
      <w:r>
        <w:t>Development discourse is grounded in moral ends that intersect with economic engagement</w:t>
      </w:r>
    </w:p>
    <w:p w:rsidR="00904434" w:rsidRPr="00CD1A00" w:rsidRDefault="00904434" w:rsidP="00904434">
      <w:r w:rsidRPr="00CD1A00">
        <w:rPr>
          <w:rStyle w:val="StyleStyleBold12pt"/>
        </w:rPr>
        <w:t>Gauri, 3</w:t>
      </w:r>
      <w:r>
        <w:t xml:space="preserve"> </w:t>
      </w:r>
      <w:r w:rsidRPr="00CD1A00">
        <w:rPr>
          <w:sz w:val="20"/>
        </w:rPr>
        <w:t>(Varun, of the World Bank, 2003, “Social Rights and Economics: Claims to Health Care and Education in Developing Countries”, World Development Vol. 32, No. 3, &lt;http://www.utexas.edu/law/journals/tlr/sources/Issue%2089.7/Ferraz/bib014.Gauri.Social%20Rights%20and%20Economics.pdf&gt;)</w:t>
      </w:r>
    </w:p>
    <w:p w:rsidR="00904434" w:rsidRPr="00CD1A00" w:rsidRDefault="00904434" w:rsidP="00904434">
      <w:pPr>
        <w:rPr>
          <w:sz w:val="16"/>
        </w:rPr>
      </w:pPr>
      <w:r w:rsidRPr="00CD1A00">
        <w:rPr>
          <w:rStyle w:val="StyleBoldUnderline"/>
        </w:rPr>
        <w:t>Rights are an increasingly important component of international development discourse.</w:t>
      </w:r>
      <w:r w:rsidRPr="00CD1A00">
        <w:rPr>
          <w:sz w:val="16"/>
        </w:rPr>
        <w:t xml:space="preserve"> At the same time, they are also subject to a number of criticisms. In reality, the </w:t>
      </w:r>
      <w:r w:rsidRPr="00CD1A00">
        <w:rPr>
          <w:rStyle w:val="StyleBoldUnderline"/>
        </w:rPr>
        <w:t>criticisms both over- and underestimate the contentions of rights advocates.</w:t>
      </w:r>
      <w:r w:rsidRPr="00CD1A00">
        <w:rPr>
          <w:sz w:val="16"/>
        </w:rPr>
        <w:t xml:space="preserve"> They overestimate the contentions because most accounts of social rights interpret them as goals and grounds for moral criticism, not as legally binding constraints on the policies and programs of governments and international agencies. Most accounts also hold that rights cannot be realized at once, and that the provision of services can take several forms. </w:t>
      </w:r>
      <w:r w:rsidRPr="00CD1A00">
        <w:rPr>
          <w:rStyle w:val="StyleBoldUnderline"/>
        </w:rPr>
        <w:t>The criticisms underestimate the contentions of rights advocates because they fail to recognize the enormous rhetorical importance of rights, both at the international level and within developing countries, and their historical role in the mobilization of social movements, professionals, and others in the expansion of education and health care services.</w:t>
      </w:r>
      <w:r w:rsidRPr="00CD1A00">
        <w:rPr>
          <w:sz w:val="16"/>
        </w:rPr>
        <w:t xml:space="preserve"> </w:t>
      </w:r>
      <w:r w:rsidRPr="00CD1A00">
        <w:rPr>
          <w:rStyle w:val="StyleBoldUnderline"/>
        </w:rPr>
        <w:t>Although there remain signiﬁcant diﬀerences between a rights based approach and an economic approach</w:t>
      </w:r>
      <w:r w:rsidRPr="00CD1A00">
        <w:rPr>
          <w:sz w:val="16"/>
        </w:rPr>
        <w:t xml:space="preserve"> to health care and education, particularly regarding the issues of long-term deprivation, tradeoﬀs, and the behavioral eﬀect of subsidies, </w:t>
      </w:r>
      <w:r w:rsidRPr="00CD1A00">
        <w:rPr>
          <w:rStyle w:val="StyleBoldUnderline"/>
        </w:rPr>
        <w:t>their policy consequences overlap considerably</w:t>
      </w:r>
      <w:r w:rsidRPr="00CD1A00">
        <w:rPr>
          <w:sz w:val="16"/>
        </w:rPr>
        <w:t>. Both are skeptical that electoral politics and de facto market rules by themselves provide suﬃcient accountability for the eﬀective and equitable provision of health and education services, and that further intrasectoral reforms in governance, particularly those that strengthen the hand of service recipients, are essential.</w:t>
      </w:r>
    </w:p>
    <w:p w:rsidR="00904434" w:rsidRPr="00CD1A00" w:rsidRDefault="00904434" w:rsidP="00904434"/>
    <w:p w:rsidR="00904434" w:rsidRPr="00DD4B38" w:rsidRDefault="00904434" w:rsidP="00904434">
      <w:pPr>
        <w:rPr>
          <w:sz w:val="16"/>
        </w:rPr>
      </w:pPr>
    </w:p>
    <w:p w:rsidR="00B45FE9" w:rsidRPr="00AF5046" w:rsidRDefault="00B45FE9" w:rsidP="007A3515"/>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4434" w:rsidRDefault="00904434" w:rsidP="00E46E7E">
      <w:r>
        <w:separator/>
      </w:r>
    </w:p>
  </w:endnote>
  <w:endnote w:type="continuationSeparator" w:id="0">
    <w:p w:rsidR="00904434" w:rsidRDefault="0090443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4434" w:rsidRDefault="00904434" w:rsidP="00E46E7E">
      <w:r>
        <w:separator/>
      </w:r>
    </w:p>
  </w:footnote>
  <w:footnote w:type="continuationSeparator" w:id="0">
    <w:p w:rsidR="00904434" w:rsidRDefault="0090443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434"/>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10D10"/>
    <w:rsid w:val="00672258"/>
    <w:rsid w:val="0067575B"/>
    <w:rsid w:val="00692C26"/>
    <w:rsid w:val="006F2D3D"/>
    <w:rsid w:val="00700835"/>
    <w:rsid w:val="00726F87"/>
    <w:rsid w:val="007333B9"/>
    <w:rsid w:val="00791B7D"/>
    <w:rsid w:val="007A3515"/>
    <w:rsid w:val="007C54CD"/>
    <w:rsid w:val="007D7924"/>
    <w:rsid w:val="007E470C"/>
    <w:rsid w:val="007E5F71"/>
    <w:rsid w:val="00821415"/>
    <w:rsid w:val="0083768F"/>
    <w:rsid w:val="00904434"/>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445DB"/>
    <w:rsid w:val="00CD2C6D"/>
    <w:rsid w:val="00CF1A0F"/>
    <w:rsid w:val="00D36252"/>
    <w:rsid w:val="00D409BE"/>
    <w:rsid w:val="00D4330B"/>
    <w:rsid w:val="00D460F1"/>
    <w:rsid w:val="00D51B44"/>
    <w:rsid w:val="00D6085D"/>
    <w:rsid w:val="00D66D57"/>
    <w:rsid w:val="00D81480"/>
    <w:rsid w:val="00DA2E40"/>
    <w:rsid w:val="00DA5BF8"/>
    <w:rsid w:val="00DC71AA"/>
    <w:rsid w:val="00DD2FAB"/>
    <w:rsid w:val="00DE627C"/>
    <w:rsid w:val="00DF1850"/>
    <w:rsid w:val="00E1230E"/>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04434"/>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4"/>
      <w:u w:val="none"/>
    </w:rPr>
  </w:style>
  <w:style w:type="character" w:customStyle="1" w:styleId="StyleBoldUnderline">
    <w:name w:val="Style Bold Underline"/>
    <w:aliases w:val="Underline"/>
    <w:basedOn w:val="DefaultParagraphFont"/>
    <w:uiPriority w:val="1"/>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04434"/>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4"/>
      <w:u w:val="none"/>
    </w:rPr>
  </w:style>
  <w:style w:type="character" w:customStyle="1" w:styleId="StyleBoldUnderline">
    <w:name w:val="Style Bold Underline"/>
    <w:aliases w:val="Underline"/>
    <w:basedOn w:val="DefaultParagraphFont"/>
    <w:uiPriority w:val="1"/>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24</Pages>
  <Words>8130</Words>
  <Characters>46347</Characters>
  <Application>Microsoft Macintosh Word</Application>
  <DocSecurity>0</DocSecurity>
  <Lines>386</Lines>
  <Paragraphs>108</Paragraphs>
  <ScaleCrop>false</ScaleCrop>
  <Company>Whitman College</Company>
  <LinksUpToDate>false</LinksUpToDate>
  <CharactersWithSpaces>54369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Mike Shackelford</cp:lastModifiedBy>
  <cp:revision>1</cp:revision>
  <dcterms:created xsi:type="dcterms:W3CDTF">2013-07-22T22:23:00Z</dcterms:created>
  <dcterms:modified xsi:type="dcterms:W3CDTF">2013-07-22T22:25:00Z</dcterms:modified>
</cp:coreProperties>
</file>