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10455A" w:rsidRDefault="00AF7D89" w:rsidP="005C353B">
      <w:pPr>
        <w:pStyle w:val="Heading3"/>
      </w:pPr>
      <w:r w:rsidRPr="0010455A">
        <w:t>EU CP</w:t>
      </w:r>
    </w:p>
    <w:p w:rsidR="00AF7D89" w:rsidRPr="0010455A" w:rsidRDefault="00AF7D89" w:rsidP="00AF7D89">
      <w:pPr>
        <w:pStyle w:val="Heading1"/>
      </w:pPr>
      <w:r w:rsidRPr="0010455A">
        <w:lastRenderedPageBreak/>
        <w:t>NEG</w:t>
      </w:r>
    </w:p>
    <w:p w:rsidR="00B94728" w:rsidRPr="0010455A" w:rsidRDefault="00B94728" w:rsidP="00B94728">
      <w:pPr>
        <w:pStyle w:val="Heading2"/>
      </w:pPr>
      <w:r w:rsidRPr="0010455A">
        <w:lastRenderedPageBreak/>
        <w:t>Solvency</w:t>
      </w:r>
    </w:p>
    <w:p w:rsidR="007D60C0" w:rsidRDefault="007D60C0" w:rsidP="007D60C0">
      <w:pPr>
        <w:pStyle w:val="Heading3"/>
      </w:pPr>
      <w:r>
        <w:lastRenderedPageBreak/>
        <w:t>1NC – E</w:t>
      </w:r>
      <w:bookmarkStart w:id="0" w:name="_GoBack"/>
      <w:bookmarkEnd w:id="0"/>
      <w:r>
        <w:t>U CP</w:t>
      </w:r>
    </w:p>
    <w:p w:rsidR="007D60C0" w:rsidRPr="007D60C0" w:rsidRDefault="007D60C0" w:rsidP="007D60C0">
      <w:pPr>
        <w:pStyle w:val="Heading4"/>
      </w:pPr>
      <w:r>
        <w:t xml:space="preserve">The European Union should </w:t>
      </w:r>
      <w:r w:rsidRPr="007D60C0">
        <w:rPr>
          <w:b w:val="0"/>
        </w:rPr>
        <w:t>[do the plan].</w:t>
      </w:r>
    </w:p>
    <w:p w:rsidR="007D60C0" w:rsidRPr="007D60C0" w:rsidRDefault="00A91571" w:rsidP="00A91571">
      <w:pPr>
        <w:pStyle w:val="Heading4"/>
        <w:numPr>
          <w:ilvl w:val="0"/>
          <w:numId w:val="1"/>
        </w:numPr>
      </w:pPr>
      <w:r>
        <w:t xml:space="preserve">Competition: </w:t>
      </w:r>
      <w:r w:rsidR="007D60C0">
        <w:t>CP tests desirability of the USFG as an actor – competes via DAs to US action.</w:t>
      </w:r>
    </w:p>
    <w:p w:rsidR="007D60C0" w:rsidRPr="0010455A" w:rsidRDefault="00A91571" w:rsidP="00A91571">
      <w:pPr>
        <w:pStyle w:val="Heading4"/>
        <w:numPr>
          <w:ilvl w:val="0"/>
          <w:numId w:val="1"/>
        </w:numPr>
      </w:pPr>
      <w:r>
        <w:t xml:space="preserve">Solvency: </w:t>
      </w:r>
      <w:r w:rsidR="007D60C0" w:rsidRPr="0010455A">
        <w:t>EU solves engagement – varied policy instruments are more effective than limited US efforts</w:t>
      </w:r>
    </w:p>
    <w:p w:rsidR="007D60C0" w:rsidRPr="0010455A" w:rsidRDefault="007D60C0" w:rsidP="007D60C0">
      <w:r w:rsidRPr="0010455A">
        <w:rPr>
          <w:rStyle w:val="StyleStyleBold12pt"/>
        </w:rPr>
        <w:t>Smith ‘3</w:t>
      </w:r>
      <w:r w:rsidRPr="0010455A">
        <w:t xml:space="preserve"> Karen E. Smith, Lecturer in International Relations at London School of Economics, “The European Union: A Distinctive Actor in International Relations,” The Brown Journal of World Affairs, Winter/Spring 2003, Volume IX, Issue 2, http://www.watsoninstitute.org/bjwa/archive/9.2/EU/Smith.pdf</w:t>
      </w:r>
    </w:p>
    <w:p w:rsidR="007D60C0" w:rsidRPr="0010455A" w:rsidRDefault="007D60C0" w:rsidP="007D60C0">
      <w:pPr>
        <w:rPr>
          <w:sz w:val="16"/>
        </w:rPr>
      </w:pPr>
      <w:r w:rsidRPr="0010455A">
        <w:rPr>
          <w:sz w:val="16"/>
        </w:rPr>
        <w:t xml:space="preserve">There are other reasons, however, for the EU’s reluctance to use coercion. </w:t>
      </w:r>
      <w:r w:rsidRPr="0010455A">
        <w:rPr>
          <w:rStyle w:val="StyleBoldUnderline"/>
        </w:rPr>
        <w:t>Within the EU, there are widespread doubts that negative measures will work. Strengthening economic and political links with the country concerned could be more effective, thus engendering a process of internal change</w:t>
      </w:r>
      <w:r w:rsidRPr="0010455A">
        <w:rPr>
          <w:sz w:val="16"/>
        </w:rPr>
        <w:t xml:space="preserve">. Thus, </w:t>
      </w:r>
      <w:r w:rsidRPr="0010455A">
        <w:rPr>
          <w:rStyle w:val="StyleBoldUnderline"/>
        </w:rPr>
        <w:t>for example, the EU and the United States have differed in their approach to Cuba</w:t>
      </w:r>
      <w:r w:rsidRPr="0010455A">
        <w:rPr>
          <w:sz w:val="16"/>
        </w:rPr>
        <w:t xml:space="preserve">, Iran, and Libya. </w:t>
      </w:r>
      <w:r w:rsidRPr="0010455A">
        <w:rPr>
          <w:rStyle w:val="StyleBoldUnderline"/>
        </w:rPr>
        <w:t>The United States has preferred to isolate those countries, while the EU has pursued a more long-term (though still at arm’s length) engagement with them.</w:t>
      </w:r>
      <w:r w:rsidRPr="0010455A">
        <w:rPr>
          <w:sz w:val="16"/>
        </w:rPr>
        <w:t xml:space="preserve">14 This is a dilemma between strategies of “asphyxiation” (blocking economic flows inhibits or halts bad behaviour) and “oxygen” (economic activity leads to positive political consequences).15 </w:t>
      </w:r>
      <w:r w:rsidRPr="0010455A">
        <w:rPr>
          <w:rStyle w:val="StyleBoldUnderline"/>
        </w:rPr>
        <w:t>The EU is</w:t>
      </w:r>
      <w:r w:rsidRPr="0010455A">
        <w:rPr>
          <w:sz w:val="16"/>
        </w:rPr>
        <w:t xml:space="preserve"> also </w:t>
      </w:r>
      <w:r w:rsidRPr="0010455A">
        <w:rPr>
          <w:rStyle w:val="StyleBoldUnderline"/>
        </w:rPr>
        <w:t>better at engagement because it has the appropriate policy instruments, including trade, cooperation, or association agreements; aid; soft loans; institutionalised dialogue</w:t>
      </w:r>
      <w:r w:rsidRPr="0010455A">
        <w:rPr>
          <w:sz w:val="16"/>
        </w:rPr>
        <w:t xml:space="preserve">; and the promise of EU membership (for European states). The conditional use of </w:t>
      </w:r>
      <w:r w:rsidRPr="0010455A">
        <w:rPr>
          <w:rStyle w:val="StyleBoldUnderline"/>
        </w:rPr>
        <w:t>these instruments</w:t>
      </w:r>
      <w:r w:rsidRPr="0010455A">
        <w:rPr>
          <w:sz w:val="16"/>
        </w:rPr>
        <w:t xml:space="preserve">, as incentives, </w:t>
      </w:r>
      <w:r w:rsidRPr="0010455A">
        <w:rPr>
          <w:rStyle w:val="StyleBoldUnderline"/>
        </w:rPr>
        <w:t>can give the EU considerable influence over the domestic and foreign policies of non-EU countries.</w:t>
      </w:r>
    </w:p>
    <w:p w:rsidR="00181B74" w:rsidRPr="0010455A" w:rsidRDefault="00181B74" w:rsidP="00C86A0A">
      <w:pPr>
        <w:pStyle w:val="Heading3"/>
      </w:pPr>
      <w:r w:rsidRPr="0010455A">
        <w:lastRenderedPageBreak/>
        <w:t>General</w:t>
      </w:r>
    </w:p>
    <w:p w:rsidR="0091552B" w:rsidRPr="0010455A" w:rsidRDefault="0091552B" w:rsidP="0091552B">
      <w:pPr>
        <w:pStyle w:val="Heading4"/>
      </w:pPr>
      <w:r w:rsidRPr="0010455A">
        <w:t>EU assistance is more effective for generating soft power – avoids the political baggage of the US</w:t>
      </w:r>
    </w:p>
    <w:p w:rsidR="0091552B" w:rsidRPr="0010455A" w:rsidRDefault="0091552B" w:rsidP="0091552B">
      <w:r w:rsidRPr="0010455A">
        <w:rPr>
          <w:rStyle w:val="StyleStyleBold12pt"/>
        </w:rPr>
        <w:t>Cebeci ’11</w:t>
      </w:r>
      <w:r w:rsidRPr="0010455A">
        <w:t xml:space="preserve"> Münevver Cebeci, master’s degree in International Relations, M.Sc. in international relations, winner of a Jean Monnet award for research, Ph.D. candidate, “Reassessing EU and US Foreign Policy: The Lisbon Treaty, the Obama Administration, and Beyond,” Issues in EU and US Foreign Policy, 2011, p. 312</w:t>
      </w:r>
    </w:p>
    <w:p w:rsidR="0091552B" w:rsidRPr="0010455A" w:rsidRDefault="0091552B" w:rsidP="0091552B">
      <w:pPr>
        <w:rPr>
          <w:sz w:val="16"/>
        </w:rPr>
      </w:pPr>
      <w:r w:rsidRPr="0010455A">
        <w:rPr>
          <w:rStyle w:val="StyleBoldUnderline"/>
        </w:rPr>
        <w:t>The EU</w:t>
      </w:r>
      <w:r w:rsidRPr="0010455A">
        <w:rPr>
          <w:sz w:val="16"/>
        </w:rPr>
        <w:t xml:space="preserve">, on the other hand, </w:t>
      </w:r>
      <w:r w:rsidRPr="0010455A">
        <w:rPr>
          <w:rStyle w:val="StyleBoldUnderline"/>
        </w:rPr>
        <w:t>is known to be a civilian power that employs diplomacy and economic means to attain its foreign policy goals</w:t>
      </w:r>
      <w:r w:rsidRPr="0010455A">
        <w:rPr>
          <w:sz w:val="16"/>
        </w:rPr>
        <w:t xml:space="preserve">. Despite debates on how the ESDP should affect its civilian nature, </w:t>
      </w:r>
      <w:r w:rsidRPr="0010455A">
        <w:rPr>
          <w:rStyle w:val="StyleBoldUnderline"/>
        </w:rPr>
        <w:t>the EU has made clear in its Security Strategy that it regards the use of force as a last resort. On the other hand, the EU's emphasis on effective multilateralism marked a significant difference from US foreign policy</w:t>
      </w:r>
      <w:r w:rsidRPr="0010455A">
        <w:rPr>
          <w:sz w:val="16"/>
        </w:rPr>
        <w:t xml:space="preserve"> under the Bush administration. </w:t>
      </w:r>
      <w:r w:rsidRPr="0010455A">
        <w:rPr>
          <w:rStyle w:val="StyleBoldUnderline"/>
        </w:rPr>
        <w:t>The case of Iran's nuclear program is a good example</w:t>
      </w:r>
      <w:r w:rsidRPr="0010455A">
        <w:rPr>
          <w:sz w:val="16"/>
        </w:rPr>
        <w:t xml:space="preserve"> in this regard. Unver-Noi (Chapter 8) asserts that </w:t>
      </w:r>
      <w:r w:rsidRPr="0010455A">
        <w:rPr>
          <w:rStyle w:val="StyleBoldUnderline"/>
        </w:rPr>
        <w:t>in almost every occasion</w:t>
      </w:r>
      <w:r w:rsidRPr="0010455A">
        <w:rPr>
          <w:sz w:val="16"/>
        </w:rPr>
        <w:t xml:space="preserve">, </w:t>
      </w:r>
      <w:r w:rsidRPr="0010455A">
        <w:rPr>
          <w:rStyle w:val="StyleBoldUnderline"/>
        </w:rPr>
        <w:t xml:space="preserve">the US reveals its tendency to use force </w:t>
      </w:r>
      <w:r w:rsidRPr="0010455A">
        <w:rPr>
          <w:sz w:val="16"/>
        </w:rPr>
        <w:t xml:space="preserve">against Iran, if and when necessary, </w:t>
      </w:r>
      <w:r w:rsidRPr="0010455A">
        <w:rPr>
          <w:rStyle w:val="StyleBoldUnderline"/>
        </w:rPr>
        <w:t>whereas the EU tries to persuade and engage the country through trade relations and political dialogue as well as sanctions</w:t>
      </w:r>
      <w:r w:rsidRPr="0010455A">
        <w:rPr>
          <w:sz w:val="16"/>
        </w:rPr>
        <w:t>.</w:t>
      </w:r>
    </w:p>
    <w:p w:rsidR="0091312F" w:rsidRDefault="0091312F" w:rsidP="00C86A0A">
      <w:pPr>
        <w:pStyle w:val="Heading3"/>
      </w:pPr>
      <w:r>
        <w:lastRenderedPageBreak/>
        <w:t>Cuba</w:t>
      </w:r>
    </w:p>
    <w:p w:rsidR="0091312F" w:rsidRDefault="0091312F" w:rsidP="0091312F">
      <w:pPr>
        <w:pStyle w:val="Heading4"/>
      </w:pPr>
      <w:r>
        <w:t>EU is primed to economically engage Cuba</w:t>
      </w:r>
      <w:r w:rsidR="007D60C0">
        <w:t xml:space="preserve"> – comparatively more effective than the US</w:t>
      </w:r>
    </w:p>
    <w:p w:rsidR="007D60C0" w:rsidRPr="007D60C0" w:rsidRDefault="007D60C0" w:rsidP="007D60C0">
      <w:r w:rsidRPr="007D60C0">
        <w:rPr>
          <w:rStyle w:val="StyleStyleBold12pt"/>
        </w:rPr>
        <w:t>Erikson ‘9</w:t>
      </w:r>
      <w:r>
        <w:t xml:space="preserve"> Daniel P. Erikson, Senior Associate for US policy and Director of Caribbean programs at the Inter-American Dialogue, “Europe’s Cuba Problem: The Limits of Constructive Engagement,” International Institute for Democracy and Electoral Assistance, 2009, http://www.idea.int/resources/analysis/loader.cfm?csmodule=security/getfile&amp;pageid=38108</w:t>
      </w:r>
    </w:p>
    <w:p w:rsidR="0091312F" w:rsidRPr="007D60C0" w:rsidRDefault="0091312F" w:rsidP="0091312F">
      <w:pPr>
        <w:rPr>
          <w:sz w:val="16"/>
        </w:rPr>
      </w:pPr>
      <w:r w:rsidRPr="0091312F">
        <w:rPr>
          <w:rStyle w:val="StyleBoldUnderline"/>
        </w:rPr>
        <w:t xml:space="preserve">Economic engagement is another </w:t>
      </w:r>
      <w:r w:rsidRPr="0091312F">
        <w:rPr>
          <w:rStyle w:val="Emphasis"/>
        </w:rPr>
        <w:t>bedrock principle for Europe</w:t>
      </w:r>
      <w:r w:rsidRPr="007D60C0">
        <w:rPr>
          <w:sz w:val="16"/>
        </w:rPr>
        <w:t xml:space="preserve">. Through two-way trade, investment, and tourism, the EU can create incentives for gradual change. But the EU should move beyond these pillars of economic engagement. </w:t>
      </w:r>
      <w:r w:rsidRPr="007D60C0">
        <w:rPr>
          <w:rStyle w:val="StyleBoldUnderline"/>
        </w:rPr>
        <w:t>Through European lending institutions and joint ventures, the EU is well-positioned to advise and encourage the process of ‘enterprise perfecting’ that Raúl Castro has made a public goal.</w:t>
      </w:r>
      <w:r w:rsidRPr="007D60C0">
        <w:rPr>
          <w:sz w:val="16"/>
        </w:rPr>
        <w:t xml:space="preserve"> Additionally, </w:t>
      </w:r>
      <w:r w:rsidRPr="007D60C0">
        <w:rPr>
          <w:rStyle w:val="StyleBoldUnderline"/>
        </w:rPr>
        <w:t>communication and cooperation with European states with strong public service  sectors could be beneficial to both parties</w:t>
      </w:r>
      <w:r w:rsidRPr="007D60C0">
        <w:rPr>
          <w:sz w:val="16"/>
        </w:rPr>
        <w:t xml:space="preserve">. </w:t>
      </w:r>
      <w:r w:rsidRPr="007D60C0">
        <w:rPr>
          <w:rStyle w:val="StyleBoldUnderline"/>
        </w:rPr>
        <w:t>Europe has lauded the achievements of  Cuban healthcare and education while acknowledging that public oversight in these  sectors often limits efficiency and creates shortages of supplies and personnel</w:t>
      </w:r>
      <w:r w:rsidRPr="007D60C0">
        <w:rPr>
          <w:sz w:val="16"/>
        </w:rPr>
        <w:t xml:space="preserve">. While Europe might not be fertile ground for a Barrio Adentro programme like the one that has placed about 25,000 Cuban doctors abroad in Venezuela, </w:t>
      </w:r>
      <w:r w:rsidRPr="007D60C0">
        <w:rPr>
          <w:rStyle w:val="StyleBoldUnderline"/>
        </w:rPr>
        <w:t>the EU social democracy  model might be one that is more appealing to the Cubans than the prevalent US socioeconomic model</w:t>
      </w:r>
      <w:r w:rsidRPr="007D60C0">
        <w:rPr>
          <w:sz w:val="16"/>
        </w:rPr>
        <w:t xml:space="preserve">. At the moment, </w:t>
      </w:r>
      <w:r w:rsidRPr="007D60C0">
        <w:rPr>
          <w:rStyle w:val="StyleBoldUnderline"/>
        </w:rPr>
        <w:t>the EU has relatively high-level contacts with and access to Cuban  government officials. This is the primary advantage of the European position</w:t>
      </w:r>
      <w:r w:rsidRPr="007D60C0">
        <w:rPr>
          <w:sz w:val="16"/>
        </w:rPr>
        <w:t xml:space="preserve"> and this  level of communication should be maintained if not expanded. The EU could seize the  opportunity to reach out to Raúl Castro following Fidel Castro’s death. Raúl </w:t>
      </w:r>
      <w:r w:rsidRPr="007D60C0">
        <w:rPr>
          <w:rStyle w:val="StyleBoldUnderline"/>
        </w:rPr>
        <w:t>Castro  may be inclined to work with European governments. The EU is particularly well positioned to engage and influence the new government, because, unlike the United  States, it is not perceived to be openly adversarial.</w:t>
      </w:r>
    </w:p>
    <w:p w:rsidR="00C86A0A" w:rsidRPr="0010455A" w:rsidRDefault="00C86A0A" w:rsidP="00C86A0A">
      <w:pPr>
        <w:pStyle w:val="Heading3"/>
      </w:pPr>
      <w:r w:rsidRPr="0010455A">
        <w:lastRenderedPageBreak/>
        <w:t>Mexico</w:t>
      </w:r>
    </w:p>
    <w:p w:rsidR="00C86A0A" w:rsidRPr="0010455A" w:rsidRDefault="00C86A0A" w:rsidP="00C86A0A">
      <w:pPr>
        <w:pStyle w:val="Heading4"/>
      </w:pPr>
      <w:r w:rsidRPr="0010455A">
        <w:t>Mexican Gov. says yes to EU relations</w:t>
      </w:r>
    </w:p>
    <w:p w:rsidR="00C86A0A" w:rsidRPr="0010455A" w:rsidRDefault="00C86A0A" w:rsidP="00C86A0A">
      <w:r w:rsidRPr="0010455A">
        <w:rPr>
          <w:rStyle w:val="StyleStyleBold12pt"/>
        </w:rPr>
        <w:t>HSU</w:t>
      </w:r>
      <w:r w:rsidRPr="0010455A">
        <w:t xml:space="preserve"> 4/18/</w:t>
      </w:r>
      <w:r w:rsidRPr="0010455A">
        <w:rPr>
          <w:rStyle w:val="StyleStyleBold12pt"/>
        </w:rPr>
        <w:t>13</w:t>
      </w:r>
      <w:r w:rsidR="00C87F94" w:rsidRPr="0010455A">
        <w:t xml:space="preserve"> </w:t>
      </w:r>
      <w:r w:rsidRPr="0010455A">
        <w:rPr>
          <w:sz w:val="16"/>
          <w:szCs w:val="16"/>
        </w:rPr>
        <w:t>(Hispanic speaking news is a anon. reporter for the Latino daily newspaper and is an expert on foreign affairs with Mexico, Venezuela, and Columbia http://beforeitsnews.com/alternative/2013/04/mexico-wants-to-deepen-trade-relations-with-european-union-2624002.html)</w:t>
      </w:r>
    </w:p>
    <w:p w:rsidR="00C86A0A" w:rsidRPr="0010455A" w:rsidRDefault="00C86A0A" w:rsidP="00C86A0A">
      <w:pPr>
        <w:rPr>
          <w:sz w:val="16"/>
        </w:rPr>
      </w:pPr>
      <w:r w:rsidRPr="0010455A">
        <w:rPr>
          <w:rStyle w:val="StyleBoldUnderline"/>
        </w:rPr>
        <w:t>The Mexican government plans to “deepen” its trade relations with the European Union this year via negotiations</w:t>
      </w:r>
      <w:r w:rsidRPr="0010455A">
        <w:rPr>
          <w:sz w:val="16"/>
        </w:rPr>
        <w:t xml:space="preserve"> set to start in a few months, Economy Secretary Ildefonso Guajardo said. “The dialogue should start some time in the summer,” Guajardo told reporters after taking part in the “Mexico: Opportunity and Growth” forum. </w:t>
      </w:r>
      <w:r w:rsidRPr="0010455A">
        <w:rPr>
          <w:rStyle w:val="StyleBoldUnderline"/>
        </w:rPr>
        <w:t xml:space="preserve">Mexico is not looking to renegotiate the free trade agreement </w:t>
      </w:r>
      <w:r w:rsidRPr="0010455A">
        <w:rPr>
          <w:sz w:val="16"/>
        </w:rPr>
        <w:t xml:space="preserve">signed in Lisbon in 2000 </w:t>
      </w:r>
      <w:r w:rsidRPr="0010455A">
        <w:rPr>
          <w:rStyle w:val="StyleBoldUnderline"/>
        </w:rPr>
        <w:t>but to “expand the treaty” to promote development in a knowledge-based economy</w:t>
      </w:r>
      <w:r w:rsidRPr="0010455A">
        <w:rPr>
          <w:sz w:val="16"/>
        </w:rPr>
        <w:t xml:space="preserve">, Guajardo said. The trade agreement should incorporate “issues of technological modernization,” such as information technology and e-commerce, that were not discussed when the pact was being drafted, the economy secretary said. </w:t>
      </w:r>
      <w:r w:rsidRPr="0010455A">
        <w:rPr>
          <w:rStyle w:val="StyleBoldUnderline"/>
        </w:rPr>
        <w:t>Mexico may also introduce an “agricultural chapter” in the talks with the EU</w:t>
      </w:r>
      <w:r w:rsidRPr="0010455A">
        <w:rPr>
          <w:sz w:val="16"/>
        </w:rPr>
        <w:t>, Guajardo said. JW</w:t>
      </w:r>
    </w:p>
    <w:p w:rsidR="002764C3" w:rsidRPr="0010455A" w:rsidRDefault="002764C3" w:rsidP="002764C3">
      <w:pPr>
        <w:keepNext/>
        <w:keepLines/>
        <w:spacing w:before="200"/>
        <w:outlineLvl w:val="3"/>
        <w:rPr>
          <w:rFonts w:eastAsiaTheme="majorEastAsia" w:cstheme="majorBidi"/>
          <w:b/>
          <w:bCs/>
          <w:iCs/>
          <w:sz w:val="26"/>
        </w:rPr>
      </w:pPr>
      <w:r w:rsidRPr="0010455A">
        <w:rPr>
          <w:rFonts w:eastAsiaTheme="majorEastAsia" w:cstheme="majorBidi"/>
          <w:b/>
          <w:bCs/>
          <w:iCs/>
          <w:sz w:val="26"/>
        </w:rPr>
        <w:t>EU soft power can work in Mexico – civil society reforms prove</w:t>
      </w:r>
    </w:p>
    <w:p w:rsidR="002764C3" w:rsidRPr="0010455A" w:rsidRDefault="002764C3" w:rsidP="002764C3">
      <w:pPr>
        <w:rPr>
          <w:b/>
          <w:bCs/>
          <w:sz w:val="26"/>
        </w:rPr>
      </w:pPr>
      <w:r w:rsidRPr="0010455A">
        <w:rPr>
          <w:b/>
          <w:bCs/>
          <w:sz w:val="26"/>
        </w:rPr>
        <w:t xml:space="preserve">Reed ’12 </w:t>
      </w:r>
      <w:r w:rsidRPr="0010455A">
        <w:t xml:space="preserve">(John Reed, 2/12, Issue 14-ofi press magazine, </w:t>
      </w:r>
      <w:hyperlink r:id="rId10" w:history="1">
        <w:r w:rsidRPr="0010455A">
          <w:t>http://theofipress.webs.com/eumexicorelations.htm</w:t>
        </w:r>
      </w:hyperlink>
      <w:r w:rsidRPr="0010455A">
        <w:t>)</w:t>
      </w:r>
    </w:p>
    <w:p w:rsidR="002764C3" w:rsidRPr="0010455A" w:rsidRDefault="002764C3" w:rsidP="002764C3">
      <w:pPr>
        <w:rPr>
          <w:rFonts w:ascii="Trebuchet MS" w:eastAsia="Times New Roman" w:hAnsi="Trebuchet MS" w:cs="Times New Roman"/>
          <w:color w:val="333333"/>
          <w:sz w:val="16"/>
          <w:szCs w:val="18"/>
        </w:rPr>
      </w:pPr>
      <w:r w:rsidRPr="0010455A">
        <w:rPr>
          <w:rStyle w:val="StyleBoldUnderline"/>
        </w:rPr>
        <w:t> The</w:t>
      </w:r>
      <w:r w:rsidRPr="0010455A">
        <w:rPr>
          <w:rFonts w:ascii="Trebuchet MS" w:eastAsia="Times New Roman" w:hAnsi="Trebuchet MS" w:cs="Times New Roman"/>
          <w:color w:val="333333"/>
          <w:sz w:val="16"/>
          <w:szCs w:val="18"/>
        </w:rPr>
        <w:t xml:space="preserve"> other </w:t>
      </w:r>
      <w:r w:rsidRPr="0010455A">
        <w:rPr>
          <w:rStyle w:val="StyleBoldUnderline"/>
        </w:rPr>
        <w:t>major political development</w:t>
      </w:r>
      <w:r w:rsidRPr="0010455A">
        <w:rPr>
          <w:rFonts w:ascii="Trebuchet MS" w:eastAsia="Times New Roman" w:hAnsi="Trebuchet MS" w:cs="Times New Roman"/>
          <w:color w:val="333333"/>
          <w:sz w:val="16"/>
          <w:szCs w:val="18"/>
        </w:rPr>
        <w:t xml:space="preserve"> </w:t>
      </w:r>
      <w:r w:rsidRPr="0010455A">
        <w:rPr>
          <w:rStyle w:val="StyleBoldUnderline"/>
        </w:rPr>
        <w:t>contained in the Global Agreement was the human rights conditionality clause.  This clause is a fundamental part of the projection of EU soft power,</w:t>
      </w:r>
      <w:r w:rsidRPr="0010455A">
        <w:rPr>
          <w:rFonts w:ascii="Trebuchet MS" w:eastAsia="Times New Roman" w:hAnsi="Trebuchet MS" w:cs="Times New Roman"/>
          <w:color w:val="333333"/>
          <w:sz w:val="16"/>
          <w:szCs w:val="18"/>
        </w:rPr>
        <w:t xml:space="preserve"> and was the first time the EU had successfully done so.  </w:t>
      </w:r>
      <w:r w:rsidRPr="0010455A">
        <w:rPr>
          <w:rStyle w:val="StyleBoldUnderline"/>
        </w:rPr>
        <w:t>Mexico signed the Global Agreement with the full understanding that it could be suspended in the face of serious human rights abuses.</w:t>
      </w:r>
      <w:r w:rsidRPr="0010455A">
        <w:rPr>
          <w:rFonts w:ascii="Trebuchet MS" w:eastAsia="Times New Roman" w:hAnsi="Trebuchet MS" w:cs="Times New Roman"/>
          <w:color w:val="333333"/>
          <w:sz w:val="16"/>
          <w:szCs w:val="18"/>
        </w:rPr>
        <w:t xml:space="preserve">  For some this was seen as a violation of sovereignty, but </w:t>
      </w:r>
      <w:r w:rsidRPr="0010455A">
        <w:rPr>
          <w:rStyle w:val="StyleBoldUnderline"/>
        </w:rPr>
        <w:t>it clearly was a new political frontier, from which all future dialogue was based</w:t>
      </w:r>
      <w:r w:rsidRPr="0010455A">
        <w:rPr>
          <w:rFonts w:ascii="Trebuchet MS" w:eastAsia="Times New Roman" w:hAnsi="Trebuchet MS" w:cs="Times New Roman"/>
          <w:color w:val="333333"/>
          <w:sz w:val="16"/>
          <w:szCs w:val="18"/>
        </w:rPr>
        <w:t>. (Szymanski &amp; Smith, 2005)</w:t>
      </w:r>
      <w:r w:rsidRPr="0010455A">
        <w:rPr>
          <w:rStyle w:val="StyleBoldUnderline"/>
        </w:rPr>
        <w:t>The one area where there have been substantial efforts has been engagement with Civil Society</w:t>
      </w:r>
      <w:r w:rsidRPr="0010455A">
        <w:rPr>
          <w:rFonts w:ascii="Trebuchet MS" w:eastAsia="Times New Roman" w:hAnsi="Trebuchet MS" w:cs="Times New Roman"/>
          <w:color w:val="333333"/>
          <w:sz w:val="16"/>
          <w:szCs w:val="18"/>
        </w:rPr>
        <w:t xml:space="preserve">, most visible through a series of four EU-Mexico Civil Society Forums that have taken place over the years, the last one being in October 2010 in Mexico.  Discussions have been wide and varied, and </w:t>
      </w:r>
      <w:r w:rsidRPr="0010455A">
        <w:rPr>
          <w:rStyle w:val="StyleBoldUnderline"/>
        </w:rPr>
        <w:t>there has been considerable EU influence in the establishment of a Mexican civil society</w:t>
      </w:r>
      <w:r w:rsidRPr="0010455A">
        <w:rPr>
          <w:rFonts w:ascii="Trebuchet MS" w:eastAsia="Times New Roman" w:hAnsi="Trebuchet MS" w:cs="Times New Roman"/>
          <w:color w:val="333333"/>
          <w:sz w:val="16"/>
          <w:szCs w:val="18"/>
        </w:rPr>
        <w:t>, given that Mexico has no direct equivalent of the institutionalised European Economic and Social Committee. (EESC)  The continual conclusion of the Civil Society forums has been the need for an EESC equivalent, but this has not yet come to pass. (Secretaria de Relaciones Exteriores, 2010)</w:t>
      </w:r>
    </w:p>
    <w:p w:rsidR="002764C3" w:rsidRPr="0010455A" w:rsidRDefault="002764C3" w:rsidP="002764C3"/>
    <w:p w:rsidR="00B94728" w:rsidRPr="0010455A" w:rsidRDefault="00B94728" w:rsidP="00C86A0A">
      <w:pPr>
        <w:pStyle w:val="Heading3"/>
      </w:pPr>
      <w:r w:rsidRPr="0010455A">
        <w:lastRenderedPageBreak/>
        <w:t>Mexico – Environment</w:t>
      </w:r>
    </w:p>
    <w:p w:rsidR="00B94728" w:rsidRPr="0010455A" w:rsidRDefault="00B94728" w:rsidP="00B94728">
      <w:pPr>
        <w:pStyle w:val="Heading4"/>
        <w:rPr>
          <w:rStyle w:val="StyleStyleBold12pt"/>
          <w:b/>
          <w:iCs w:val="0"/>
        </w:rPr>
      </w:pPr>
      <w:r w:rsidRPr="0010455A">
        <w:rPr>
          <w:rStyle w:val="StyleStyleBold12pt"/>
          <w:b/>
          <w:iCs w:val="0"/>
        </w:rPr>
        <w:t>EU empirically solves environmental policy in the Gulf of Mexico – that gets modeled</w:t>
      </w:r>
    </w:p>
    <w:p w:rsidR="00B94728" w:rsidRPr="0010455A" w:rsidRDefault="00B94728" w:rsidP="00B94728">
      <w:r w:rsidRPr="0010455A">
        <w:rPr>
          <w:rStyle w:val="StyleStyleBold12pt"/>
        </w:rPr>
        <w:t>Cruz &amp; McLaughlin 8</w:t>
      </w:r>
      <w:r w:rsidRPr="0010455A">
        <w:t xml:space="preserve"> (Ivonne Cruz, Richard J. McLaughlin, “Contrasting marine policies in the United States, Mexico, Cuba and the European Union: Searching for an integrated strategy for the Gulf of Mexico region,” Harte Research Institute for Gulf of Mexico Studies, Texas A&amp;M University-Corpus Christi, Ocean &amp; Coastal Management 51 (2008) 826–838, Available online 23 September 2008, AK)</w:t>
      </w:r>
    </w:p>
    <w:p w:rsidR="00B94728" w:rsidRPr="0010455A" w:rsidRDefault="00B94728" w:rsidP="00B94728">
      <w:pPr>
        <w:rPr>
          <w:sz w:val="16"/>
        </w:rPr>
      </w:pPr>
      <w:r w:rsidRPr="0010455A">
        <w:rPr>
          <w:rStyle w:val="StyleBoldUnderline"/>
        </w:rPr>
        <w:t xml:space="preserve">The Gulf of Mexico (GoM) is a center of marine biodiversity, fisheries, oil and gas production, maritime transport, and recreation </w:t>
      </w:r>
      <w:r w:rsidRPr="0010455A">
        <w:rPr>
          <w:rStyle w:val="Emphasis"/>
        </w:rPr>
        <w:t xml:space="preserve">making it one of the most productive ecosystems in the world. </w:t>
      </w:r>
      <w:r w:rsidRPr="0010455A">
        <w:rPr>
          <w:sz w:val="16"/>
        </w:rPr>
        <w:t xml:space="preserve">Certainly, </w:t>
      </w:r>
      <w:r w:rsidRPr="0010455A">
        <w:rPr>
          <w:rStyle w:val="StyleBoldUnderline"/>
        </w:rPr>
        <w:t>protecting its biodiversity while recognizing the impor- tance of valuable socio-economic activities poses serious gover- nance challenges and therefore strategies need to be developed for the sustainable management of resources without compromising important ecosystem services or the human well-being of those who depend on the Gulf.</w:t>
      </w:r>
      <w:r w:rsidRPr="0010455A">
        <w:rPr>
          <w:sz w:val="16"/>
        </w:rPr>
        <w:t xml:space="preserve"> As the nations surrounding the Gulf are experiencing rapidly expanding populations and economic development, an urgent need arises to strengthen the efforts to build inter-governmental collaboration between the United States, Mexico and Cuba. Despite the complex and difficult political relations existing between the three nations, mutually beneficial collaborative efforts are possible. These efforts should concentrate on very clear targets where some success stories can be told. </w:t>
      </w:r>
      <w:r w:rsidRPr="0010455A">
        <w:rPr>
          <w:rStyle w:val="StyleBoldUnderline"/>
        </w:rPr>
        <w:t>Experiences elsewhere, such as in Europe, show that transnational communities are capable of engaging in the process of ocean and coastal policy planning across international boundaries.</w:t>
      </w:r>
      <w:r w:rsidRPr="0010455A">
        <w:rPr>
          <w:sz w:val="16"/>
        </w:rPr>
        <w:t xml:space="preserve"> For example, </w:t>
      </w:r>
      <w:r w:rsidRPr="0010455A">
        <w:rPr>
          <w:rStyle w:val="StyleBoldUnderline"/>
        </w:rPr>
        <w:t>the</w:t>
      </w:r>
      <w:r w:rsidRPr="0010455A">
        <w:rPr>
          <w:sz w:val="16"/>
        </w:rPr>
        <w:t xml:space="preserve"> European Union (</w:t>
      </w:r>
      <w:r w:rsidRPr="0010455A">
        <w:rPr>
          <w:rStyle w:val="StyleBoldUnderline"/>
        </w:rPr>
        <w:t>EU</w:t>
      </w:r>
      <w:r w:rsidRPr="0010455A">
        <w:rPr>
          <w:sz w:val="16"/>
        </w:rPr>
        <w:t xml:space="preserve">) Green Paper on a European Maritime Policy; an </w:t>
      </w:r>
      <w:r w:rsidRPr="0010455A">
        <w:rPr>
          <w:rStyle w:val="StyleBoldUnderline"/>
        </w:rPr>
        <w:t>Integrated Maritime Policy for the European Union provides an example of serious commitment and collaboration among parties to tackle unresolved conflicts regarding the sustainability and conservation of marine resources. This effort should provide guidance for the future in other marine regions, including the GoM</w:t>
      </w:r>
      <w:r w:rsidRPr="0010455A">
        <w:rPr>
          <w:sz w:val="16"/>
        </w:rPr>
        <w:t xml:space="preserve"> [2,3].</w:t>
      </w:r>
    </w:p>
    <w:p w:rsidR="008657E2" w:rsidRPr="0010455A" w:rsidRDefault="008657E2" w:rsidP="008657E2">
      <w:pPr>
        <w:pStyle w:val="Heading3"/>
      </w:pPr>
      <w:r w:rsidRPr="0010455A">
        <w:lastRenderedPageBreak/>
        <w:t>Venezuela</w:t>
      </w:r>
    </w:p>
    <w:p w:rsidR="00DC24FE" w:rsidRPr="0010455A" w:rsidRDefault="00DC24FE" w:rsidP="00DC24FE">
      <w:pPr>
        <w:pStyle w:val="Heading4"/>
      </w:pPr>
      <w:r w:rsidRPr="0010455A">
        <w:t>EU-Venezuela engagement is highly effective – builds relations better than the US</w:t>
      </w:r>
    </w:p>
    <w:p w:rsidR="00DC24FE" w:rsidRPr="0010455A" w:rsidRDefault="00DC24FE" w:rsidP="00DC24FE">
      <w:r w:rsidRPr="0010455A">
        <w:rPr>
          <w:rStyle w:val="StyleStyleBold12pt"/>
        </w:rPr>
        <w:t>Chaves ‘7</w:t>
      </w:r>
      <w:r w:rsidRPr="0010455A">
        <w:t xml:space="preserve"> Rodrigo Chaves, Venezuela’s former Vice-Minister of Foreign Affairs for Europe, “VENEZUELA AND EUROPE: TOWARDS A DIFFERENT KIND OF POLITICS,” Council on Hemispheric Affairs, 10/23/2007, http://www.coha.org/venezuela-and-europe-towards-a-different-kind-of-politics/#sthash.aHrNOKGh.dpuf</w:t>
      </w:r>
    </w:p>
    <w:p w:rsidR="008657E2" w:rsidRPr="0010455A" w:rsidRDefault="008657E2" w:rsidP="008657E2">
      <w:pPr>
        <w:rPr>
          <w:sz w:val="16"/>
        </w:rPr>
      </w:pPr>
      <w:r w:rsidRPr="0010455A">
        <w:rPr>
          <w:sz w:val="16"/>
        </w:rPr>
        <w:t xml:space="preserve">I think one has to understand the contexts within which the Bolivarian process has been developing. Principally, it has concentrated on Latin America and the Caribbean and that is where most of the effort has been directed. Secondly, one needs to understand that </w:t>
      </w:r>
      <w:r w:rsidRPr="0010455A">
        <w:rPr>
          <w:rStyle w:val="StyleBoldUnderline"/>
        </w:rPr>
        <w:t>until 2004 we lived through a very complex and difficult period where the United</w:t>
      </w:r>
      <w:r w:rsidRPr="0010455A">
        <w:rPr>
          <w:sz w:val="16"/>
        </w:rPr>
        <w:t xml:space="preserve"> </w:t>
      </w:r>
      <w:r w:rsidRPr="0010455A">
        <w:rPr>
          <w:rStyle w:val="StyleBoldUnderline"/>
        </w:rPr>
        <w:t>States</w:t>
      </w:r>
      <w:r w:rsidRPr="0010455A">
        <w:rPr>
          <w:sz w:val="16"/>
        </w:rPr>
        <w:t xml:space="preserve"> and countries such as Spain in Europe </w:t>
      </w:r>
      <w:r w:rsidRPr="0010455A">
        <w:rPr>
          <w:rStyle w:val="StyleBoldUnderline"/>
        </w:rPr>
        <w:t xml:space="preserve">were directly involved in the conspiracies to destabilize Venezuela. </w:t>
      </w:r>
      <w:r w:rsidRPr="0010455A">
        <w:rPr>
          <w:sz w:val="16"/>
        </w:rPr>
        <w:t xml:space="preserve">Therefore, at the time, to think that Venezuela had a clearly defined policy towards the European Union is probably not the case. I think that beginning in 2004/2005 Venezuela began to overcome the aggressive conspiracy of the [April 2002] coup d’état, the business-owners strike, the [2002/2003] oil-strike, and it entered a new stage, a pro-revolutionary offensive where it began to move forward from a social, economic and cultural point of view, and in specific areas such as health, education, and employment generation. A real national development plan began to be created – irrigation system, roads, the construction of homes, the creation of human resources, and all the government ‘missions’ were created that deal specifically with each of the areas which had to be developed. It was intense work. And from that moment the Bolivarian process also projected itself outwards. It was probably from the moment that the domestic opposition was defeated in the country, and with the recovery of the Venezuelan peoples’ social conscience, a very aggressive international media campaign began, as another means of attacking the Venezuelan process, and the Latin American and Caribbean processes. Therefore one could focus on that latter period. </w:t>
      </w:r>
      <w:r w:rsidRPr="0010455A">
        <w:rPr>
          <w:rStyle w:val="StyleBoldUnderline"/>
        </w:rPr>
        <w:t>Beginning in 2006 we created a work plan for Europe which includes plans for individual countries and for the European Union</w:t>
      </w:r>
      <w:r w:rsidRPr="0010455A">
        <w:rPr>
          <w:sz w:val="16"/>
        </w:rPr>
        <w:t xml:space="preserve">. I can tell you that today, at this moment, we can say that </w:t>
      </w:r>
      <w:r w:rsidRPr="0010455A">
        <w:rPr>
          <w:rStyle w:val="StyleBoldUnderline"/>
        </w:rPr>
        <w:t>many spaces have opened up in every country and in the European Union itself</w:t>
      </w:r>
      <w:r w:rsidRPr="0010455A">
        <w:rPr>
          <w:sz w:val="16"/>
        </w:rPr>
        <w:t>. We have focused on bilateral relationships, trying to identify people within the European Union but who are active in their own countries and who mainly act politically in their country, for example the European Members of Parliament themselves.</w:t>
      </w:r>
    </w:p>
    <w:p w:rsidR="005C353B" w:rsidRPr="0010455A" w:rsidRDefault="005C353B" w:rsidP="005C353B">
      <w:pPr>
        <w:pStyle w:val="Heading2"/>
      </w:pPr>
      <w:r w:rsidRPr="0010455A">
        <w:lastRenderedPageBreak/>
        <w:t>Soft Power NB</w:t>
      </w:r>
    </w:p>
    <w:p w:rsidR="007D60C0" w:rsidRDefault="007D60C0" w:rsidP="005C353B">
      <w:pPr>
        <w:pStyle w:val="Heading3"/>
      </w:pPr>
      <w:r>
        <w:lastRenderedPageBreak/>
        <w:t>1NC</w:t>
      </w:r>
      <w:r w:rsidR="00612555">
        <w:t xml:space="preserve"> – EU SP NB</w:t>
      </w:r>
    </w:p>
    <w:p w:rsidR="007D60C0" w:rsidRPr="007D60C0" w:rsidRDefault="00873D9B" w:rsidP="007D60C0">
      <w:pPr>
        <w:pStyle w:val="Heading4"/>
      </w:pPr>
      <w:r>
        <w:t xml:space="preserve">Economic engagement is an essential opportunity to build soft power but </w:t>
      </w:r>
      <w:r w:rsidR="007D60C0">
        <w:t xml:space="preserve">US </w:t>
      </w:r>
      <w:r>
        <w:t xml:space="preserve">assistance </w:t>
      </w:r>
      <w:r w:rsidR="007D60C0">
        <w:t>pushes the EU out of the picture – kills European soft power</w:t>
      </w:r>
    </w:p>
    <w:p w:rsidR="007D60C0" w:rsidRPr="0010455A" w:rsidRDefault="007D60C0" w:rsidP="007D60C0">
      <w:r w:rsidRPr="0010455A">
        <w:rPr>
          <w:rStyle w:val="StyleStyleBold12pt"/>
        </w:rPr>
        <w:t>Cebeci ’11</w:t>
      </w:r>
      <w:r w:rsidRPr="0010455A">
        <w:t xml:space="preserve"> Münevver Cebeci, master’s degree in International Relations, M.Sc. in international relations, winner of a Jean Monnet award for research, Ph.D. candidate, “Reassessing EU and US Foreign Policy: The Lisbon Treaty, the Obama Administration, and Beyond,” Issues in EU and US Foreign Policy, 2011, p. 310</w:t>
      </w:r>
    </w:p>
    <w:p w:rsidR="007D60C0" w:rsidRPr="007D60C0" w:rsidRDefault="007D60C0" w:rsidP="007D60C0">
      <w:pPr>
        <w:rPr>
          <w:sz w:val="16"/>
        </w:rPr>
      </w:pPr>
      <w:r w:rsidRPr="0010455A">
        <w:rPr>
          <w:sz w:val="16"/>
        </w:rPr>
        <w:t xml:space="preserve">Another crucial difference between the EU and the US in terms of their identities is systemic and it is that </w:t>
      </w:r>
      <w:r w:rsidRPr="0010455A">
        <w:rPr>
          <w:rStyle w:val="StyleBoldUnderline"/>
        </w:rPr>
        <w:t>the US is a superpower whereas the EU is not</w:t>
      </w:r>
      <w:r w:rsidRPr="0010455A">
        <w:rPr>
          <w:sz w:val="16"/>
        </w:rPr>
        <w:t xml:space="preserve">. Jervis argues: </w:t>
      </w:r>
      <w:r w:rsidRPr="0010455A">
        <w:rPr>
          <w:rStyle w:val="StyleBoldUnderline"/>
        </w:rPr>
        <w:t>The superpower has many fewer external restraints on it, and standard Realism indicates that it then will be less restrained in its behavior</w:t>
      </w:r>
      <w:r w:rsidRPr="0010455A">
        <w:rPr>
          <w:sz w:val="16"/>
        </w:rPr>
        <w:t>.</w:t>
      </w:r>
      <w:r w:rsidRPr="0010455A">
        <w:rPr>
          <w:rStyle w:val="StyleBoldUnderline"/>
        </w:rPr>
        <w:t xml:space="preserve">' Due to its nature as a superpower, the US has hegemonic tendencies and this is mainly reflected in its foreign policy. Although it may feel "bound to lead" in many instances, the US actually wants to lead in many others and is, in fact, </w:t>
      </w:r>
      <w:r w:rsidRPr="0010455A">
        <w:rPr>
          <w:rStyle w:val="Emphasis"/>
        </w:rPr>
        <w:t>keen on preserving its leading status</w:t>
      </w:r>
      <w:r w:rsidRPr="0010455A">
        <w:rPr>
          <w:sz w:val="16"/>
        </w:rPr>
        <w:t xml:space="preserve"> as has been the case in its policies on Iran and the Middle East. This means that </w:t>
      </w:r>
      <w:r w:rsidRPr="0010455A">
        <w:rPr>
          <w:rStyle w:val="StyleBoldUnderline"/>
        </w:rPr>
        <w:t xml:space="preserve">the US leaves </w:t>
      </w:r>
      <w:r w:rsidRPr="0010455A">
        <w:rPr>
          <w:rStyle w:val="Emphasis"/>
        </w:rPr>
        <w:t>little room for the EU to act</w:t>
      </w:r>
      <w:r w:rsidRPr="0010455A">
        <w:rPr>
          <w:sz w:val="16"/>
        </w:rPr>
        <w:t xml:space="preserve"> </w:t>
      </w:r>
      <w:r w:rsidRPr="007D60C0">
        <w:rPr>
          <w:rStyle w:val="StyleBoldUnderline"/>
        </w:rPr>
        <w:t>and take the lead in cases where it—as a superpower—has important stakes.</w:t>
      </w:r>
      <w:r w:rsidRPr="0010455A">
        <w:rPr>
          <w:sz w:val="16"/>
        </w:rPr>
        <w:t xml:space="preserve"> On the other hand, it is also debatable whether the EU would be able to take the lead in case the US allowed it to do so in such highly sensitise and complex issues. </w:t>
      </w:r>
    </w:p>
    <w:p w:rsidR="007D60C0" w:rsidRPr="0010455A" w:rsidRDefault="007D60C0" w:rsidP="007D60C0">
      <w:pPr>
        <w:pStyle w:val="Heading4"/>
      </w:pPr>
      <w:r w:rsidRPr="0010455A">
        <w:t>EU soft power key to global stability – comparatively solves war better than US heg</w:t>
      </w:r>
    </w:p>
    <w:p w:rsidR="007D60C0" w:rsidRPr="0010455A" w:rsidRDefault="007D60C0" w:rsidP="007D60C0">
      <w:pPr>
        <w:rPr>
          <w:rStyle w:val="StyleStyleBold12pt"/>
        </w:rPr>
      </w:pPr>
      <w:r w:rsidRPr="0010455A">
        <w:rPr>
          <w:rStyle w:val="StyleStyleBold12pt"/>
        </w:rPr>
        <w:t>Tuomioja 9</w:t>
      </w:r>
    </w:p>
    <w:p w:rsidR="007D60C0" w:rsidRPr="0010455A" w:rsidRDefault="007D60C0" w:rsidP="007D60C0">
      <w:pPr>
        <w:rPr>
          <w:sz w:val="16"/>
          <w:szCs w:val="16"/>
        </w:rPr>
      </w:pPr>
      <w:r w:rsidRPr="0010455A">
        <w:rPr>
          <w:sz w:val="16"/>
          <w:szCs w:val="16"/>
        </w:rPr>
        <w:t xml:space="preserve"> (“The Role of Soft Pow er in EU Common Foreign Policy” International Symposium on Cultural Diplomacy Berlin 30.7. 2009, Dr. Erkki tuomioja,)</w:t>
      </w:r>
    </w:p>
    <w:p w:rsidR="007D60C0" w:rsidRPr="007D60C0" w:rsidRDefault="007D60C0" w:rsidP="007D60C0">
      <w:pPr>
        <w:rPr>
          <w:sz w:val="16"/>
        </w:rPr>
      </w:pPr>
      <w:r w:rsidRPr="007D60C0">
        <w:rPr>
          <w:sz w:val="16"/>
        </w:rPr>
        <w:t xml:space="preserve">Leaving all moral and ethical considerations aside one cannot deny that this way of furthering one's national  interest, and the power politics used as its instrument, could, in many c ases bring benefits for limited periods of  time anyway  - limited, because no empire in history has lasted for ever. But </w:t>
      </w:r>
      <w:r w:rsidRPr="0010455A">
        <w:rPr>
          <w:rStyle w:val="StyleBoldUnderline"/>
        </w:rPr>
        <w:t xml:space="preserve">the complex nature of today's post - industrial societies make reliance on military power and force more and more unproductive as software and  knowledge, rather than hardware and muscle power, are the key to success and well </w:t>
      </w:r>
      <w:r w:rsidRPr="007D60C0">
        <w:rPr>
          <w:sz w:val="16"/>
        </w:rPr>
        <w:t xml:space="preserve">- being. In addition one must also recognize how Weapons of Mass Destruction  - not only nuclear weapons, but also  biological and chemical weapons  - have changed the sco pe and context of power politics. </w:t>
      </w:r>
      <w:r w:rsidRPr="0010455A">
        <w:rPr>
          <w:rStyle w:val="StyleBoldUnderline"/>
        </w:rPr>
        <w:t>We have become much  too proficient in sowing destruction with WMD for these weapons ever to be used as a rational instrument, without  putting your own existence in peril at the same time</w:t>
      </w:r>
      <w:r w:rsidRPr="007D60C0">
        <w:rPr>
          <w:sz w:val="16"/>
        </w:rPr>
        <w:t xml:space="preserve">. But even without resorting to WMD  also the development of  so - called conventional weapons has drastically changed the nature of war. </w:t>
      </w:r>
      <w:r w:rsidRPr="0010455A">
        <w:rPr>
          <w:rStyle w:val="StyleBoldUnderline"/>
        </w:rPr>
        <w:t>If the aim of power politics is to defend  civilians and society then it has been progressively failing as casualties in today's wars mainly affect those not i n  uniform.</w:t>
      </w:r>
      <w:r w:rsidRPr="007D60C0">
        <w:rPr>
          <w:sz w:val="16"/>
        </w:rPr>
        <w:t xml:space="preserve"> Of all casualties in the First World War less than 30 % were civilians, the Second World War already  about 65 %, in the Vietnam war perhaps 90 % and in the Lebanese civil war 98 %. I sincerely hope that we in Europe understand better than man y other the profound nature of this change and the  limits to hard power politics, and I would also argue that there is quite a lot of substantial evidence to support this  statement. A statement such as this, of course, instantly identifies me as one of t he weakling Europeans from Venus that  Robert Kagan in his 2003 bestseller "Of Paradise and Power; America and Europe in the New World Order"  castigated, comparing us unflatteringly to the Americans from Mars, who understand, that the world is a jungle  rath er than a garden and that </w:t>
      </w:r>
      <w:r w:rsidRPr="0010455A">
        <w:rPr>
          <w:rStyle w:val="StyleBoldUnderline"/>
        </w:rPr>
        <w:t>to survive we need hard - nosed realism and reliance on power politics so as not to  let down our guard.</w:t>
      </w:r>
      <w:r w:rsidRPr="007D60C0">
        <w:rPr>
          <w:sz w:val="16"/>
        </w:rPr>
        <w:t xml:space="preserve"> As Kagan put it: "It is time to stop pretending that Europeans and Americans share a  common view of the world, or even that the y occupy the same world".  As Kagan quite correctly wrote, </w:t>
      </w:r>
      <w:r w:rsidRPr="0010455A">
        <w:rPr>
          <w:rStyle w:val="StyleBoldUnderline"/>
        </w:rPr>
        <w:t xml:space="preserve">the U.S. is quicker to use military force, less patient with diplomacy, and more  willing to coerce (or bribe) other nations in order to get a desired result. Europe, on the other hand, places gre ater  emphasis on diplomacy, takes a much longer view of history and problem solving, and has greater faith in  international law and cooperation. </w:t>
      </w:r>
      <w:r w:rsidRPr="0010455A">
        <w:rPr>
          <w:rStyle w:val="StyleBoldUnderline"/>
          <w:b w:val="0"/>
        </w:rPr>
        <w:t>jw</w:t>
      </w:r>
    </w:p>
    <w:p w:rsidR="00EA1AD3" w:rsidRPr="0010455A" w:rsidRDefault="00EA1AD3" w:rsidP="005C353B">
      <w:pPr>
        <w:pStyle w:val="Heading3"/>
      </w:pPr>
      <w:r w:rsidRPr="0010455A">
        <w:lastRenderedPageBreak/>
        <w:t>UQ</w:t>
      </w:r>
    </w:p>
    <w:p w:rsidR="00EA1AD3" w:rsidRPr="0010455A" w:rsidRDefault="00EA1AD3" w:rsidP="00EA1AD3">
      <w:pPr>
        <w:pStyle w:val="Heading4"/>
      </w:pPr>
      <w:r w:rsidRPr="0010455A">
        <w:t>EU soft power is low- They need improved foreign policy</w:t>
      </w:r>
    </w:p>
    <w:p w:rsidR="00EA1AD3" w:rsidRPr="0010455A" w:rsidRDefault="00EA1AD3" w:rsidP="00EA1AD3">
      <w:pPr>
        <w:rPr>
          <w:b/>
        </w:rPr>
      </w:pPr>
      <w:r w:rsidRPr="0010455A">
        <w:t>Joost</w:t>
      </w:r>
      <w:r w:rsidRPr="0010455A">
        <w:rPr>
          <w:b/>
        </w:rPr>
        <w:t xml:space="preserve"> </w:t>
      </w:r>
      <w:r w:rsidRPr="0010455A">
        <w:rPr>
          <w:rStyle w:val="StyleStyleBold12pt"/>
        </w:rPr>
        <w:t>Lagendijk 5/13</w:t>
      </w:r>
      <w:r w:rsidRPr="0091312F">
        <w:t>/</w:t>
      </w:r>
      <w:r w:rsidRPr="0010455A">
        <w:t>13(Columnist for Today’s Zaman. Worked as a senior advisor at the Istanbul Policy Center and was a member of the European Parliament.”Europe: Soft Power Is No Power” The Huffington Post. http://www.huffingtonpost.com/joost-lagendijk/soft-power-is-no-power_b_3262338.html)</w:t>
      </w:r>
    </w:p>
    <w:p w:rsidR="00EA1AD3" w:rsidRDefault="00EA1AD3" w:rsidP="00EA1AD3">
      <w:pPr>
        <w:rPr>
          <w:sz w:val="16"/>
        </w:rPr>
      </w:pPr>
      <w:r w:rsidRPr="0010455A">
        <w:rPr>
          <w:b/>
          <w:u w:val="single"/>
        </w:rPr>
        <w:t>It would be an understatement to say the European Union is going through difficult times.</w:t>
      </w:r>
      <w:r w:rsidRPr="0010455A">
        <w:rPr>
          <w:sz w:val="16"/>
        </w:rPr>
        <w:t xml:space="preserve"> Most of its member states are stuck in an economic crisis that many Europeans blame on austerity measures enforced by the EU, perceived as a faraway, bureaucratic entity that has spun out of control and is out of touch with the concerns and hardships of ordinary Europeans. In many countries, </w:t>
      </w:r>
      <w:r w:rsidRPr="0010455A">
        <w:rPr>
          <w:b/>
          <w:u w:val="single"/>
        </w:rPr>
        <w:t xml:space="preserve">Eurosceptic parties are booming in the opinion polls, calling for either a full withdrawal from the EU or </w:t>
      </w:r>
      <w:r w:rsidRPr="0010455A">
        <w:rPr>
          <w:sz w:val="16"/>
        </w:rPr>
        <w:t>at least</w:t>
      </w:r>
      <w:r w:rsidRPr="0010455A">
        <w:rPr>
          <w:b/>
          <w:u w:val="single"/>
        </w:rPr>
        <w:t xml:space="preserve"> a stop to giving the EU more powers.</w:t>
      </w:r>
      <w:r w:rsidRPr="0010455A">
        <w:rPr>
          <w:sz w:val="16"/>
        </w:rPr>
        <w:t xml:space="preserve"> Pro-Europeans have a hard time defending their vision of a more integrated EU -- according to them, the only way for Europe to get out of the current crisis and be prepared for the challenges of the 21st century. Most of these debates between emboldened EU critics and defensive EU supporters focus on economic policies and the need for a new institutional framework. What has always surprised me is that </w:t>
      </w:r>
      <w:r w:rsidRPr="0010455A">
        <w:rPr>
          <w:b/>
          <w:u w:val="single"/>
        </w:rPr>
        <w:t>so little attention is payed to the necessity for the EU to better coordinate its foreign and defense policy.</w:t>
      </w:r>
      <w:r w:rsidRPr="0010455A">
        <w:rPr>
          <w:sz w:val="16"/>
        </w:rPr>
        <w:t xml:space="preserve"> Of course, there are the usual arguments claiming that member states will never be willing up to give up their sovereignty on these issues or, when they do, nothing will come out of that because they won't be able to agree on a common position. Some important recent reports showed, once again, how short-sighted and out of date this line of reasoning is. Before going into the justifications for new initiatives on this topic, let me demolish a popular misunderstanding. Mostly American critics of Europe always point to the continent's low level of military spending. So why bother with EU's defense policy, they say, if apparently Europe is not willing to pay for it? The fact is that "European countries collectively accounted for 20 percent of the world's military spending in 2011, compared with 8 percent for China and 4 percent for Russia," according to the European Council on Foreign Relations. The real problem is not the total amount of money spent. It is the incredible level of inefficiency. That enormous gap between military spending and battlefield impotence needs to be bridged for several reasons. One was </w:t>
      </w:r>
      <w:hyperlink r:id="rId11" w:tgtFrame="_hplink" w:history="1">
        <w:r w:rsidRPr="0010455A">
          <w:rPr>
            <w:rStyle w:val="Hyperlink"/>
            <w:sz w:val="16"/>
          </w:rPr>
          <w:t>bluntly explained</w:t>
        </w:r>
      </w:hyperlink>
      <w:r w:rsidRPr="0010455A">
        <w:rPr>
          <w:sz w:val="16"/>
        </w:rPr>
        <w:t xml:space="preserve"> by NATO chief Anders Fogh Rasmussen in a speech at the European Parliament last week: "We Europeans must understand that soft power alone is really no power at all. Without hard capacities to back up its diplomacy, Europe will lack credibility and influence." Another was lucidly put in a recent article by several Brussels think tanks in which they stressed the need for Europe to find a new voice in a world in which power </w:t>
      </w:r>
      <w:hyperlink r:id="rId12" w:tgtFrame="_hplink" w:history="1">
        <w:r w:rsidRPr="0010455A">
          <w:rPr>
            <w:rStyle w:val="Hyperlink"/>
            <w:sz w:val="16"/>
          </w:rPr>
          <w:t>is shifting eastwards</w:t>
        </w:r>
      </w:hyperlink>
      <w:r w:rsidRPr="0010455A">
        <w:rPr>
          <w:sz w:val="16"/>
        </w:rPr>
        <w:t xml:space="preserve">: </w:t>
      </w:r>
      <w:r w:rsidRPr="0010455A">
        <w:rPr>
          <w:b/>
          <w:u w:val="single"/>
        </w:rPr>
        <w:t>"The EU should find a new purpose and narrative for Europe's global role, moving beyond past 'normative' or 'civilian' models in the search for a role which matches its real strengths</w:t>
      </w:r>
      <w:r w:rsidRPr="0010455A">
        <w:rPr>
          <w:sz w:val="16"/>
        </w:rPr>
        <w:t xml:space="preserve"> and assets, principles and ambitions." In "Europe's Strategic Cacophony", a policy brief for the European Council on Foreign Relations, Olivier de France and Nick Whitney </w:t>
      </w:r>
      <w:hyperlink r:id="rId13" w:tgtFrame="_hplink" w:history="1">
        <w:r w:rsidRPr="0010455A">
          <w:rPr>
            <w:rStyle w:val="Hyperlink"/>
            <w:sz w:val="16"/>
          </w:rPr>
          <w:t>made it crystal clear</w:t>
        </w:r>
      </w:hyperlink>
      <w:r w:rsidRPr="0010455A">
        <w:rPr>
          <w:sz w:val="16"/>
        </w:rPr>
        <w:t xml:space="preserve"> how big the need is for the EU to get its act together on foreign and defense policy and converge on some key propositions: "[T]hat </w:t>
      </w:r>
      <w:r w:rsidRPr="0010455A">
        <w:rPr>
          <w:b/>
          <w:u w:val="single"/>
        </w:rPr>
        <w:t>if Europeans are to continue to count for something in the world, then they are</w:t>
      </w:r>
      <w:r w:rsidRPr="0010455A">
        <w:rPr>
          <w:sz w:val="16"/>
        </w:rPr>
        <w:t xml:space="preserve"> condemned </w:t>
      </w:r>
      <w:r w:rsidRPr="0010455A">
        <w:rPr>
          <w:b/>
          <w:u w:val="single"/>
        </w:rPr>
        <w:t>to co- operate</w:t>
      </w:r>
      <w:r w:rsidRPr="0010455A">
        <w:rPr>
          <w:sz w:val="16"/>
        </w:rPr>
        <w:t xml:space="preserve">; that effective armed forces are among the assets they will need to deploy, as instruments of power and influence as much as for "war-fighting" purposes; and that maintaining effective armed forces will require biting the bullet of significantly greater mutual dependence." Let's hope at least some of this thinking is taken onboard by EU leaders when they get together at the end of this year to discuss EU's defense policy. It is true that </w:t>
      </w:r>
      <w:r w:rsidRPr="0010455A">
        <w:rPr>
          <w:b/>
          <w:u w:val="single"/>
        </w:rPr>
        <w:t>solving the economic crisis in Europe and restoring confidence among European citizens</w:t>
      </w:r>
      <w:r w:rsidRPr="0010455A">
        <w:rPr>
          <w:sz w:val="16"/>
        </w:rPr>
        <w:t xml:space="preserve"> that there is light at the end of the current dark tunnel full of budget cuts -- and rising unemployment is the biggest challenge. But </w:t>
      </w:r>
      <w:r w:rsidRPr="0010455A">
        <w:rPr>
          <w:b/>
          <w:u w:val="single"/>
        </w:rPr>
        <w:t>Europe will</w:t>
      </w:r>
      <w:r w:rsidRPr="0010455A">
        <w:rPr>
          <w:sz w:val="16"/>
        </w:rPr>
        <w:t xml:space="preserve"> only </w:t>
      </w:r>
      <w:r w:rsidRPr="0010455A">
        <w:rPr>
          <w:b/>
          <w:u w:val="single"/>
        </w:rPr>
        <w:t xml:space="preserve">be able to play a leading role globally if it manages to translate economic strength into a united and effective foreign and defense policy </w:t>
      </w:r>
      <w:r w:rsidRPr="0010455A">
        <w:rPr>
          <w:sz w:val="16"/>
        </w:rPr>
        <w:t>to safeguard its interests abroad and promote its unique model of cooperation in other parts of the world.</w:t>
      </w:r>
    </w:p>
    <w:p w:rsidR="007D60C0" w:rsidRPr="0010455A" w:rsidRDefault="007D60C0" w:rsidP="007D60C0"/>
    <w:p w:rsidR="005C353B" w:rsidRPr="0010455A" w:rsidRDefault="005C353B" w:rsidP="005C353B">
      <w:pPr>
        <w:pStyle w:val="Heading3"/>
      </w:pPr>
      <w:r w:rsidRPr="0010455A">
        <w:lastRenderedPageBreak/>
        <w:t>Cuba Link</w:t>
      </w:r>
    </w:p>
    <w:p w:rsidR="005C353B" w:rsidRPr="0010455A" w:rsidRDefault="005C353B" w:rsidP="005C353B">
      <w:pPr>
        <w:pStyle w:val="Heading4"/>
        <w:rPr>
          <w:rStyle w:val="StyleStyleBold12pt"/>
        </w:rPr>
      </w:pPr>
      <w:r w:rsidRPr="0010455A">
        <w:rPr>
          <w:rStyle w:val="StyleStyleBold12pt"/>
          <w:b/>
          <w:bCs/>
        </w:rPr>
        <w:t>EU-Cuba relations at risk now, trade key to bringing it back</w:t>
      </w:r>
    </w:p>
    <w:p w:rsidR="005C353B" w:rsidRPr="0010455A" w:rsidRDefault="005C353B" w:rsidP="005C353B">
      <w:pPr>
        <w:rPr>
          <w:rStyle w:val="StyleStyleBold12pt"/>
        </w:rPr>
      </w:pPr>
      <w:r w:rsidRPr="0010455A">
        <w:rPr>
          <w:rStyle w:val="StyleStyleBold12pt"/>
        </w:rPr>
        <w:t xml:space="preserve">Baresch 12 </w:t>
      </w:r>
      <w:r w:rsidRPr="0010455A">
        <w:rPr>
          <w:sz w:val="18"/>
          <w:szCs w:val="18"/>
        </w:rPr>
        <w:t>(</w:t>
      </w:r>
      <w:hyperlink r:id="rId14" w:history="1">
        <w:r w:rsidRPr="0010455A">
          <w:rPr>
            <w:rStyle w:val="Hyperlink"/>
            <w:sz w:val="18"/>
            <w:szCs w:val="18"/>
          </w:rPr>
          <w:t>http://web.gc.cuny.edu/dept/bildn/publications/documents/Baresch14_000.pdf</w:t>
        </w:r>
      </w:hyperlink>
      <w:r w:rsidRPr="0010455A">
        <w:rPr>
          <w:sz w:val="18"/>
          <w:szCs w:val="18"/>
        </w:rPr>
        <w:t xml:space="preserve"> Denis Baresch is the counseller of the EC  (European commission)delegation to the UN, has a master in journalism,)</w:t>
      </w:r>
    </w:p>
    <w:p w:rsidR="005C353B" w:rsidRPr="0010455A" w:rsidRDefault="005C353B" w:rsidP="005C353B">
      <w:pPr>
        <w:rPr>
          <w:sz w:val="16"/>
        </w:rPr>
      </w:pPr>
      <w:r w:rsidRPr="0010455A">
        <w:rPr>
          <w:sz w:val="16"/>
        </w:rPr>
        <w:t xml:space="preserve">Regarding economic relations , the latest trade data shows that </w:t>
      </w:r>
      <w:r w:rsidRPr="0010455A">
        <w:rPr>
          <w:rStyle w:val="StyleBoldUnderline"/>
        </w:rPr>
        <w:t>Spain</w:t>
      </w:r>
      <w:r w:rsidRPr="0010455A">
        <w:rPr>
          <w:sz w:val="16"/>
        </w:rPr>
        <w:t xml:space="preserve">, which was </w:t>
      </w:r>
      <w:r w:rsidRPr="0010455A">
        <w:rPr>
          <w:rStyle w:val="StyleBoldUnderline"/>
        </w:rPr>
        <w:t>traditiona lly Cuba’s main trading partner, has</w:t>
      </w:r>
      <w:r w:rsidRPr="0010455A">
        <w:rPr>
          <w:sz w:val="16"/>
        </w:rPr>
        <w:t xml:space="preserve"> seen its position </w:t>
      </w:r>
      <w:r w:rsidRPr="0010455A">
        <w:rPr>
          <w:rStyle w:val="StyleBoldUnderline"/>
        </w:rPr>
        <w:t>progressively eroded. In the last year s, trade with Spain has been eclipsed by the growth of trade with Ve nezuela and China</w:t>
      </w:r>
      <w:r w:rsidRPr="0010455A">
        <w:rPr>
          <w:sz w:val="16"/>
        </w:rPr>
        <w:t xml:space="preserve">. The Commission expects this trend to continue. Amon g EU countries, the Netherlands and Germany follow Spain, although wi th a less diversified export base. Overall, the EU remains Cuba’s main trading partner with 3 billion dol- lars worth of exchanges. Cuba impo rts are mostly comprised of tobacco, fisheries products, sugar and rum. In 2006, EU exports amounted to 2.1 billion dollars and imports to 900 million dollars. This corresponds to 28% growth of exports but only a 2% growth of imports. This being said, </w:t>
      </w:r>
      <w:r w:rsidRPr="0010455A">
        <w:rPr>
          <w:rStyle w:val="StyleBoldUnderline"/>
        </w:rPr>
        <w:t>the EU is clearly loosing ground to Venezuela and China</w:t>
      </w:r>
      <w:r w:rsidRPr="0010455A">
        <w:rPr>
          <w:sz w:val="16"/>
        </w:rPr>
        <w:t xml:space="preserve">. </w:t>
      </w:r>
      <w:r w:rsidRPr="0010455A">
        <w:rPr>
          <w:rStyle w:val="StyleBoldUnderline"/>
        </w:rPr>
        <w:t>European investment in Cuba is concentrated in a limited number of sectors,</w:t>
      </w:r>
      <w:r w:rsidRPr="0010455A">
        <w:rPr>
          <w:sz w:val="16"/>
        </w:rPr>
        <w:t xml:space="preserve"> the main ones being tobacco , spirits, telecomm unications and tourism. Tourism plays an increasing role in the Cuban economy. Taken as a whole, the EU contingent of touris ts is the largest. European tourism is dominated by the UK, with close to 10% of the total (around 200.000), followed by Spain. Yet as an individual country, Canada provides by far the largest number of tourists to Cu ba: in 2006, this amounted to over 600.000 tourists (or 27% of the total</w:t>
      </w:r>
      <w:r w:rsidRPr="0010455A">
        <w:rPr>
          <w:rStyle w:val="StyleBoldUnderline"/>
        </w:rPr>
        <w:t>). Regarding development cooperation , bilateral cooperation with the Commission has been stopped by Cuba following the adoption of the 2003 measures. Cuba’s position is th at bilateral cooperation can only resume once the measures have been lifted – suspension is not enough.</w:t>
      </w:r>
      <w:r w:rsidRPr="0010455A">
        <w:rPr>
          <w:sz w:val="16"/>
        </w:rPr>
        <w:t xml:space="preserve"> Commission cooperation with Cuba mainly concerned humanitarian aid, food security, technical assistance, and support to NGOs. The Commis- sion also finances a few microprojects directly from its Delegation in La Havana.</w:t>
      </w:r>
    </w:p>
    <w:p w:rsidR="00C86A0A" w:rsidRPr="0010455A" w:rsidRDefault="00C86A0A" w:rsidP="00814A4E">
      <w:pPr>
        <w:pStyle w:val="Heading3"/>
      </w:pPr>
      <w:r w:rsidRPr="0010455A">
        <w:lastRenderedPageBreak/>
        <w:t>EU Soft Power Good</w:t>
      </w:r>
    </w:p>
    <w:p w:rsidR="00C86A0A" w:rsidRPr="0010455A" w:rsidRDefault="00C86A0A" w:rsidP="00C86A0A">
      <w:pPr>
        <w:pStyle w:val="Heading4"/>
      </w:pPr>
      <w:r w:rsidRPr="0010455A">
        <w:t>EU soft power good- It protects international stability, democracy and human rights</w:t>
      </w:r>
    </w:p>
    <w:p w:rsidR="00C86A0A" w:rsidRPr="0010455A" w:rsidRDefault="001652D4" w:rsidP="00C86A0A">
      <w:pPr>
        <w:rPr>
          <w:rFonts w:asciiTheme="minorHAnsi" w:hAnsiTheme="minorHAnsi" w:cstheme="minorHAnsi"/>
          <w:sz w:val="14"/>
          <w:szCs w:val="24"/>
        </w:rPr>
      </w:pPr>
      <w:hyperlink r:id="rId15" w:tooltip="is the Director General for External Relations in the European Commission" w:history="1">
        <w:r w:rsidR="00C86A0A" w:rsidRPr="0010455A">
          <w:rPr>
            <w:rStyle w:val="Hyperlink"/>
          </w:rPr>
          <w:t xml:space="preserve">Eneko </w:t>
        </w:r>
        <w:r w:rsidR="00C86A0A" w:rsidRPr="0010455A">
          <w:rPr>
            <w:rStyle w:val="StyleStyleBold12pt"/>
          </w:rPr>
          <w:t>Landaburu</w:t>
        </w:r>
      </w:hyperlink>
      <w:r w:rsidR="00C86A0A" w:rsidRPr="0010455A">
        <w:rPr>
          <w:rFonts w:asciiTheme="minorHAnsi" w:hAnsiTheme="minorHAnsi" w:cstheme="minorHAnsi"/>
          <w:b/>
          <w:sz w:val="24"/>
          <w:szCs w:val="24"/>
        </w:rPr>
        <w:t xml:space="preserve"> 2006 </w:t>
      </w:r>
      <w:r w:rsidR="00C86A0A" w:rsidRPr="0010455A">
        <w:rPr>
          <w:rFonts w:asciiTheme="minorHAnsi" w:hAnsiTheme="minorHAnsi" w:cstheme="minorHAnsi"/>
          <w:sz w:val="16"/>
          <w:szCs w:val="24"/>
        </w:rPr>
        <w:t>(</w:t>
      </w:r>
      <w:r w:rsidR="00C86A0A" w:rsidRPr="0010455A">
        <w:rPr>
          <w:rFonts w:asciiTheme="minorHAnsi" w:hAnsiTheme="minorHAnsi" w:cstheme="minorHAnsi"/>
          <w:color w:val="000000"/>
          <w:sz w:val="16"/>
          <w:szCs w:val="18"/>
        </w:rPr>
        <w:t>Director General for External Relations in the European Commission. “Hard facts about Europe’s soft power” Europe’s World. http://www.europesworld.org/NewEnglish/Home/Article/tabid/191/ArticleType/ArticleView/ArticleID/21147/Default.aspx)</w:t>
      </w:r>
    </w:p>
    <w:p w:rsidR="00C86A0A" w:rsidRDefault="00C86A0A" w:rsidP="00C86A0A">
      <w:pPr>
        <w:rPr>
          <w:rFonts w:asciiTheme="minorHAnsi" w:hAnsiTheme="minorHAnsi" w:cstheme="minorHAnsi"/>
          <w:color w:val="000000"/>
          <w:sz w:val="16"/>
          <w:szCs w:val="18"/>
        </w:rPr>
      </w:pPr>
      <w:r w:rsidRPr="0010455A">
        <w:rPr>
          <w:rFonts w:asciiTheme="minorHAnsi" w:hAnsiTheme="minorHAnsi" w:cstheme="minorHAnsi"/>
          <w:color w:val="000000"/>
          <w:sz w:val="16"/>
          <w:szCs w:val="18"/>
        </w:rPr>
        <w:t xml:space="preserve">Ever since the bi-polar world of the cold war gave way to the uncertainties of today, discussion about how to order the world seems to come down to hard versus soft power. And in the minds of a general public unsettled by a fast-changing world, this comes down to two key questions: has Iraq proved the futility of hard power, and if so, </w:t>
      </w:r>
      <w:r w:rsidRPr="0010455A">
        <w:rPr>
          <w:rFonts w:asciiTheme="minorHAnsi" w:hAnsiTheme="minorHAnsi" w:cstheme="minorHAnsi"/>
          <w:b/>
          <w:color w:val="000000"/>
          <w:sz w:val="24"/>
          <w:szCs w:val="18"/>
          <w:u w:val="single"/>
        </w:rPr>
        <w:t>what</w:t>
      </w:r>
      <w:r w:rsidRPr="0010455A">
        <w:rPr>
          <w:rFonts w:asciiTheme="minorHAnsi" w:hAnsiTheme="minorHAnsi" w:cstheme="minorHAnsi"/>
          <w:color w:val="000000"/>
          <w:sz w:val="16"/>
          <w:szCs w:val="18"/>
        </w:rPr>
        <w:t xml:space="preserve"> else </w:t>
      </w:r>
      <w:r w:rsidRPr="0010455A">
        <w:rPr>
          <w:rFonts w:asciiTheme="minorHAnsi" w:hAnsiTheme="minorHAnsi" w:cstheme="minorHAnsi"/>
          <w:b/>
          <w:color w:val="000000"/>
          <w:sz w:val="24"/>
          <w:szCs w:val="18"/>
          <w:u w:val="single"/>
        </w:rPr>
        <w:t>can provide stability in today’s world</w:t>
      </w:r>
      <w:r w:rsidRPr="0010455A">
        <w:rPr>
          <w:rFonts w:asciiTheme="minorHAnsi" w:hAnsiTheme="minorHAnsi" w:cstheme="minorHAnsi"/>
          <w:color w:val="000000"/>
          <w:sz w:val="16"/>
          <w:szCs w:val="18"/>
        </w:rPr>
        <w:t xml:space="preserve">? This </w:t>
      </w:r>
      <w:r w:rsidRPr="0010455A">
        <w:rPr>
          <w:rFonts w:asciiTheme="minorHAnsi" w:hAnsiTheme="minorHAnsi" w:cstheme="minorHAnsi"/>
          <w:b/>
          <w:color w:val="000000"/>
          <w:sz w:val="24"/>
          <w:szCs w:val="18"/>
          <w:u w:val="single"/>
        </w:rPr>
        <w:t xml:space="preserve">is </w:t>
      </w:r>
      <w:r w:rsidRPr="0010455A">
        <w:rPr>
          <w:rFonts w:asciiTheme="minorHAnsi" w:hAnsiTheme="minorHAnsi" w:cstheme="minorHAnsi"/>
          <w:color w:val="000000"/>
          <w:sz w:val="16"/>
          <w:szCs w:val="18"/>
        </w:rPr>
        <w:t xml:space="preserve">what makes </w:t>
      </w:r>
      <w:r w:rsidRPr="0010455A">
        <w:rPr>
          <w:rFonts w:asciiTheme="minorHAnsi" w:hAnsiTheme="minorHAnsi" w:cstheme="minorHAnsi"/>
          <w:b/>
          <w:color w:val="000000"/>
          <w:sz w:val="24"/>
          <w:szCs w:val="18"/>
          <w:u w:val="single"/>
        </w:rPr>
        <w:t xml:space="preserve">the </w:t>
      </w:r>
      <w:r w:rsidRPr="0010455A">
        <w:rPr>
          <w:rFonts w:asciiTheme="minorHAnsi" w:hAnsiTheme="minorHAnsi" w:cstheme="minorHAnsi"/>
          <w:color w:val="000000"/>
          <w:sz w:val="16"/>
          <w:szCs w:val="18"/>
        </w:rPr>
        <w:t>debate on the</w:t>
      </w:r>
      <w:r w:rsidRPr="0010455A">
        <w:rPr>
          <w:rFonts w:asciiTheme="minorHAnsi" w:hAnsiTheme="minorHAnsi" w:cstheme="minorHAnsi"/>
          <w:b/>
          <w:color w:val="000000"/>
          <w:sz w:val="16"/>
          <w:szCs w:val="18"/>
          <w:u w:val="single"/>
        </w:rPr>
        <w:t xml:space="preserve"> </w:t>
      </w:r>
      <w:r w:rsidRPr="0010455A">
        <w:rPr>
          <w:rFonts w:asciiTheme="minorHAnsi" w:hAnsiTheme="minorHAnsi" w:cstheme="minorHAnsi"/>
          <w:b/>
          <w:color w:val="000000"/>
          <w:sz w:val="24"/>
          <w:szCs w:val="18"/>
          <w:u w:val="single"/>
        </w:rPr>
        <w:t xml:space="preserve">EU’s soft power </w:t>
      </w:r>
      <w:r w:rsidRPr="0010455A">
        <w:rPr>
          <w:rFonts w:asciiTheme="minorHAnsi" w:hAnsiTheme="minorHAnsi" w:cstheme="minorHAnsi"/>
          <w:color w:val="000000"/>
          <w:sz w:val="16"/>
          <w:szCs w:val="18"/>
        </w:rPr>
        <w:t xml:space="preserve">much more than an academic one – can we reassure our citizens that the European Union has the answers to one of their most pressing concerns? We in the EU have grown used to citing its enlargement process as the clearest illustration of our new-found soft power. If one looks back to the early 1990s, many disaster scenarios were indeed avoided because, with the tragic exception of much of former Yugoslavia, national leaders’ eyes were fixed on the prize of EU accession. The undoubted success of the most recent enlargement was due, like the ones before it, to the fact that the states involved were all more or less well run and functioning democracies. In the central </w:t>
      </w:r>
      <w:r w:rsidRPr="0010455A">
        <w:rPr>
          <w:rFonts w:asciiTheme="minorHAnsi" w:hAnsiTheme="minorHAnsi" w:cstheme="minorHAnsi"/>
          <w:b/>
          <w:color w:val="000000"/>
          <w:sz w:val="24"/>
          <w:szCs w:val="18"/>
          <w:u w:val="single"/>
        </w:rPr>
        <w:t>European countries</w:t>
      </w:r>
      <w:r w:rsidRPr="0010455A">
        <w:rPr>
          <w:rFonts w:asciiTheme="minorHAnsi" w:hAnsiTheme="minorHAnsi" w:cstheme="minorHAnsi"/>
          <w:color w:val="000000"/>
          <w:sz w:val="16"/>
          <w:szCs w:val="18"/>
        </w:rPr>
        <w:t xml:space="preserve">, public opinion there </w:t>
      </w:r>
      <w:r w:rsidRPr="0010455A">
        <w:rPr>
          <w:rFonts w:asciiTheme="minorHAnsi" w:hAnsiTheme="minorHAnsi" w:cstheme="minorHAnsi"/>
          <w:b/>
          <w:color w:val="000000"/>
          <w:sz w:val="24"/>
          <w:szCs w:val="18"/>
          <w:u w:val="single"/>
        </w:rPr>
        <w:t>saw EU membership as a chance to fulfil their yearning to “return to Europe”</w:t>
      </w:r>
      <w:r w:rsidRPr="0010455A">
        <w:rPr>
          <w:rFonts w:asciiTheme="minorHAnsi" w:hAnsiTheme="minorHAnsi" w:cstheme="minorHAnsi"/>
          <w:color w:val="000000"/>
          <w:sz w:val="16"/>
          <w:szCs w:val="18"/>
        </w:rPr>
        <w:t xml:space="preserve">. Enlargement therefore built upon and channelled Europe’s soft power, and it was able to take root alongside the tender shoots of reform that had been tentatively growing in some parts of the region ever since the Helsinki Accords of 1975. As well as the gravitational pull of the Union’s soft power, enlargement was also able to rely, when properly handled, on a reaction in the candidate countries to years of Soviet misapplication of hard power. The process that led in May 2004 to the largest ever influx of new members showed us the value of what we in the EU now enjoy. It held up a mirror to the European models and to the community method that we have adopted for safeguarding them. </w:t>
      </w:r>
      <w:r w:rsidRPr="0010455A">
        <w:rPr>
          <w:rFonts w:asciiTheme="minorHAnsi" w:hAnsiTheme="minorHAnsi" w:cstheme="minorHAnsi"/>
          <w:b/>
          <w:color w:val="000000"/>
          <w:sz w:val="24"/>
          <w:szCs w:val="18"/>
          <w:u w:val="single"/>
        </w:rPr>
        <w:t>Enlargement made us appreciate the attraction that this holds to others, and the potential for our soft power to promote reform and help shape the global forces</w:t>
      </w:r>
      <w:r w:rsidRPr="0010455A">
        <w:rPr>
          <w:rFonts w:asciiTheme="minorHAnsi" w:hAnsiTheme="minorHAnsi" w:cstheme="minorHAnsi"/>
          <w:color w:val="000000"/>
          <w:sz w:val="16"/>
          <w:szCs w:val="18"/>
        </w:rPr>
        <w:t xml:space="preserve">, rather than simply to react to them. To that extent, enlargement as the centrepiece of Europe’s reactions to the changes prompted by the fall of the Iron Curtain in 1989, has been the spur for the development of the EU’s soft power. The changes now underway in Turkey show this clearly. Turkey’s accession process is still in its infancy, but those who hold that Kemalism will prove incompatible with democracy, and who therefore rule Turkey out of Europe, are going to find their thesis looking weaker and weaker as time goes by. We are going to see the concrete results of the EU’s commitment to the principles in the Helsinki Accords that were also signed by Turkey, and that were subsequently developed in the Copenhagen criteria for the peaceful promotion of freedom and justice. Turkey’s own reform programme and our continuing commitment to its accession are thus key drivers of the EU’s soft power in the eastern Mediterranean, where the ideal scenario sees the steady conversion of Hamas into a Palestinian version of Turkey’s AKP Justice and Development Party. For a more rigorous test of the EU’s soft power, we should look at the European Neighbourhood Policy (ENP), where the magical carrot of EU membership does not lie behind every difficult technical negotiation. If soft power is, as defined by Joseph Nye, the leading American political scientist who coined the term, “the ability to get what you want by attracting and persuading others to adopt your goals”, then the willingness of our ENP partners to commit to targets which are gradually becoming the reform agenda for each country reflects a real deployment of soft power – a combination of attraction and persuasion. The ENP is still a relatively young policy, with implementation of its first Action Plans having begun only last year. But look at the remarkable changes in governance, in Ukraine and Georgia for example, to see that already there are some concrete achievements. The foundations on which the ENP’s success will be built are the credibility of the EU’s own integration process; in other words, the normative power of the acquis communautaire. The lure of access to the EU internal market seems certain to focus reforms on those areas that will help our partners’ own economies. Other pressures driving the ENP forward are the increasing focus on third pillar activity and recognition of the Commission’s role at the centre of the process of combating threats in the areas of justice, liberty and security. The ENP therefore nicely defines the nature of the EU’s soft power; it is the credibility of the Community method within the EU itself that gives us our ability to persuade others outside our borders. The corollary of this is that the further away from the magnetic attraction of the EU itself we intend to deploy our soft power, the clearer must be our member states’ commitment to the unique formal and informal processes that make up the Community method. </w:t>
      </w:r>
      <w:r w:rsidRPr="0010455A">
        <w:rPr>
          <w:rFonts w:asciiTheme="minorHAnsi" w:hAnsiTheme="minorHAnsi" w:cstheme="minorHAnsi"/>
          <w:b/>
          <w:color w:val="000000"/>
          <w:sz w:val="24"/>
          <w:szCs w:val="18"/>
          <w:u w:val="single"/>
        </w:rPr>
        <w:t>If we are to preserve an international order based on the rule of law and respect for human rights, democracy and good governance, the EU needs to persuade others of its own unwavering commitment.</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 xml:space="preserve">There are also clear examples of our soft power on a global scale. Aside from the obvious example of the euro as the world’s second reserve currency, there is the Kyoto Protocol, whose impact on environmental policy is increasing. Although the present US Administration has obstinately refused to look beyond the coercive aspects of the protocol to the market mechanisms that will underpin it, the support manifested by many of America’s state governors and city mayors, as well as the wide-ranging plan aiming to cut carbon emissions in California by the use of carbon-credit trading, shows that the EU was right to support Kyoto. There is also the establishment of the UN Human Rights Council, where the steady building up of an overwhelming majority of members on the basis of a coherent EU position secured a practical and workable solution in March of this year. Strengthening multilateral machinery on vital policies like this is one of our priorities, and it’s now generally recognised that the EU’s decision to support the final compromise text was decisive in ensuring its adoption. On trade issues, one of the bugbears in our relations with China has been our insistence on respecting intellectual property. The higher that European economies move up the value chain, the more effort we must devote to protecting our ideas. This leads inevitably to friction when we respond resolutely, but </w:t>
      </w:r>
      <w:r w:rsidRPr="0010455A">
        <w:rPr>
          <w:rFonts w:asciiTheme="minorHAnsi" w:hAnsiTheme="minorHAnsi" w:cstheme="minorHAnsi"/>
          <w:b/>
          <w:color w:val="000000"/>
          <w:sz w:val="24"/>
          <w:szCs w:val="18"/>
          <w:u w:val="single"/>
        </w:rPr>
        <w:t>the core of our approach is a classic of soft power</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 xml:space="preserve">– structured dialogues and working groups, combined with technical assistance. The success of this approach is that it goes with and not against the grain of the Chinese economy </w:t>
      </w:r>
      <w:r w:rsidRPr="0010455A">
        <w:rPr>
          <w:rFonts w:asciiTheme="minorHAnsi" w:hAnsiTheme="minorHAnsi" w:cstheme="minorHAnsi"/>
          <w:color w:val="000000"/>
          <w:sz w:val="16"/>
          <w:szCs w:val="18"/>
        </w:rPr>
        <w:lastRenderedPageBreak/>
        <w:t xml:space="preserve">– as the Chinese economy develops we expect to see increasing demand from Chinese companies for tougher enforcement. State-sponsored terrorism is being replaced by terrorist-sponsored states as the strategic planner’s nightmare, and strengthening the sinews of fragile and failing states – “security sector reform” – is a key element of the “consensus on development” that EU member states adopted last year. This new consensus reflects years of experience, some of it a source of pride, some of it a source of valuable lessons, that the European Commission has had in administering its aid budget. While the jargon is relatively new, the EU’s long experience is not. The EU had embarked on the long and difficult process of state-building before it became fashionable; reform of the judiciary, the establishment of new democratic institutions, training for parliamentarians, assistance to police forces, human rights education, promotion of public involvement in decision-making and management of borders are all areas where the EU has a good deal of experience, not least on its own continent. If we turn to the centrepiece of democratic life, the elections that have mushroomed across Europe since 1989, </w:t>
      </w:r>
      <w:r w:rsidRPr="0010455A">
        <w:rPr>
          <w:rFonts w:asciiTheme="minorHAnsi" w:hAnsiTheme="minorHAnsi" w:cstheme="minorHAnsi"/>
          <w:b/>
          <w:color w:val="000000"/>
          <w:sz w:val="24"/>
          <w:szCs w:val="18"/>
          <w:u w:val="single"/>
        </w:rPr>
        <w:t>the EU is a visible and credible actor</w:t>
      </w:r>
      <w:r w:rsidRPr="0010455A">
        <w:rPr>
          <w:rFonts w:asciiTheme="minorHAnsi" w:hAnsiTheme="minorHAnsi" w:cstheme="minorHAnsi"/>
          <w:color w:val="000000"/>
          <w:sz w:val="16"/>
          <w:szCs w:val="18"/>
        </w:rPr>
        <w:t xml:space="preserve">. Outside Europe, it sends on average 12 missions a year to places as diverse as Ethiopia, the Palestinian Authority and Afghanistan. These missions have made a real difference and are practical demonstrations of the EU’s commitment to human rights and democracy. Needless to say, this effort is very much in our enlightened self-interest because democracies make better and more stable partners. </w:t>
      </w:r>
      <w:r w:rsidRPr="0010455A">
        <w:rPr>
          <w:rFonts w:asciiTheme="minorHAnsi" w:hAnsiTheme="minorHAnsi" w:cstheme="minorHAnsi"/>
          <w:b/>
          <w:color w:val="000000"/>
          <w:sz w:val="24"/>
          <w:szCs w:val="18"/>
          <w:u w:val="single"/>
        </w:rPr>
        <w:t>The EU is therefore a real player on the world stage because of its wide-ranging and comprehensive set of “soft-power” tools.</w:t>
      </w:r>
      <w:r w:rsidRPr="0010455A">
        <w:rPr>
          <w:rFonts w:asciiTheme="minorHAnsi" w:hAnsiTheme="minorHAnsi" w:cstheme="minorHAnsi"/>
          <w:color w:val="000000"/>
          <w:sz w:val="16"/>
          <w:szCs w:val="18"/>
        </w:rPr>
        <w:t xml:space="preserve"> </w:t>
      </w:r>
      <w:r w:rsidRPr="0010455A">
        <w:rPr>
          <w:rFonts w:asciiTheme="minorHAnsi" w:hAnsiTheme="minorHAnsi" w:cstheme="minorHAnsi"/>
          <w:b/>
          <w:color w:val="000000"/>
          <w:sz w:val="24"/>
          <w:szCs w:val="18"/>
          <w:u w:val="single"/>
        </w:rPr>
        <w:t>Nevertheless, the EU</w:t>
      </w:r>
      <w:r w:rsidRPr="0010455A">
        <w:rPr>
          <w:rFonts w:asciiTheme="minorHAnsi" w:hAnsiTheme="minorHAnsi" w:cstheme="minorHAnsi"/>
          <w:color w:val="000000"/>
          <w:sz w:val="16"/>
          <w:szCs w:val="18"/>
        </w:rPr>
        <w:t xml:space="preserve">’s citizens </w:t>
      </w:r>
      <w:r w:rsidRPr="0010455A">
        <w:rPr>
          <w:rFonts w:asciiTheme="minorHAnsi" w:hAnsiTheme="minorHAnsi" w:cstheme="minorHAnsi"/>
          <w:b/>
          <w:color w:val="000000"/>
          <w:sz w:val="24"/>
          <w:szCs w:val="18"/>
          <w:u w:val="single"/>
        </w:rPr>
        <w:t>should be aware that they will never get the ability to shape world events</w:t>
      </w:r>
      <w:r w:rsidRPr="0010455A">
        <w:rPr>
          <w:rFonts w:asciiTheme="minorHAnsi" w:hAnsiTheme="minorHAnsi" w:cstheme="minorHAnsi"/>
          <w:color w:val="000000"/>
          <w:sz w:val="16"/>
          <w:szCs w:val="18"/>
        </w:rPr>
        <w:t xml:space="preserve"> that most of them say they want </w:t>
      </w:r>
      <w:r w:rsidRPr="0010455A">
        <w:rPr>
          <w:rFonts w:asciiTheme="minorHAnsi" w:hAnsiTheme="minorHAnsi" w:cstheme="minorHAnsi"/>
          <w:b/>
          <w:color w:val="000000"/>
          <w:sz w:val="24"/>
          <w:szCs w:val="18"/>
          <w:u w:val="single"/>
        </w:rPr>
        <w:t>unless they are prepared</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 xml:space="preserve">to pay the extra cost, either in financial terms, or </w:t>
      </w:r>
      <w:r w:rsidRPr="0010455A">
        <w:rPr>
          <w:rFonts w:asciiTheme="minorHAnsi" w:hAnsiTheme="minorHAnsi" w:cstheme="minorHAnsi"/>
          <w:b/>
          <w:color w:val="000000"/>
          <w:sz w:val="24"/>
          <w:szCs w:val="18"/>
          <w:u w:val="single"/>
        </w:rPr>
        <w:t>in terms of institutional and political reforms</w:t>
      </w:r>
      <w:r w:rsidRPr="0010455A">
        <w:rPr>
          <w:rFonts w:asciiTheme="minorHAnsi" w:hAnsiTheme="minorHAnsi" w:cstheme="minorHAnsi"/>
          <w:color w:val="000000"/>
          <w:sz w:val="24"/>
          <w:szCs w:val="18"/>
        </w:rPr>
        <w:t xml:space="preserve"> </w:t>
      </w:r>
      <w:r w:rsidRPr="0010455A">
        <w:rPr>
          <w:rFonts w:asciiTheme="minorHAnsi" w:hAnsiTheme="minorHAnsi" w:cstheme="minorHAnsi"/>
          <w:color w:val="000000"/>
          <w:sz w:val="16"/>
          <w:szCs w:val="18"/>
        </w:rPr>
        <w:t>that will give them the kind of hard power enabling the EU to act entirely independent of the US security umbrella.</w:t>
      </w:r>
    </w:p>
    <w:p w:rsidR="00814A4E" w:rsidRPr="0010455A" w:rsidRDefault="00814A4E" w:rsidP="00814A4E">
      <w:pPr>
        <w:pStyle w:val="Heading3"/>
      </w:pPr>
      <w:r w:rsidRPr="0010455A">
        <w:lastRenderedPageBreak/>
        <w:t>AT: SP Fails</w:t>
      </w:r>
    </w:p>
    <w:p w:rsidR="00814A4E" w:rsidRPr="0010455A" w:rsidRDefault="00AF7D89" w:rsidP="00AF7D89">
      <w:pPr>
        <w:pStyle w:val="Heading4"/>
      </w:pPr>
      <w:r w:rsidRPr="0010455A">
        <w:t>EU soft power is effective – cultural pull translates into political influence</w:t>
      </w:r>
    </w:p>
    <w:p w:rsidR="00814A4E" w:rsidRPr="0010455A" w:rsidRDefault="00AF7D89" w:rsidP="00814A4E">
      <w:r w:rsidRPr="0010455A">
        <w:rPr>
          <w:rStyle w:val="StyleStyleBold12pt"/>
        </w:rPr>
        <w:t>Dempsey ’12</w:t>
      </w:r>
      <w:r w:rsidRPr="0010455A">
        <w:t xml:space="preserve"> Judy Dempsey, NONRESIDENT SENIOR ASSOCIATE @ CARNEGIE EUROPE, EDITOR IN CHIEF @STRATEGIC EUROPE, “Judy Asks: Does the EU’s "Soft Power" Really Work?” Carnegie Endowment for International Peace, 10/17/2012, http://carnegieendowment.org/2012/10/17/judy-asks-does-eu-s-soft-power-really-work/e1tw</w:t>
      </w:r>
    </w:p>
    <w:p w:rsidR="00814A4E" w:rsidRPr="0010455A" w:rsidRDefault="00814A4E" w:rsidP="00814A4E">
      <w:pPr>
        <w:rPr>
          <w:b/>
          <w:bCs/>
          <w:u w:val="single"/>
        </w:rPr>
      </w:pPr>
      <w:r w:rsidRPr="0010455A">
        <w:rPr>
          <w:rStyle w:val="StyleBoldUnderline"/>
        </w:rPr>
        <w:t>Of course the EU’s soft power works. Just think of the magnetic attraction of the world’s largest market. Just think of the millions of people who want to come and live and work in the EU. Just think of the countries queuing up to join. Just think of our welfare system</w:t>
      </w:r>
      <w:r w:rsidRPr="0010455A">
        <w:rPr>
          <w:sz w:val="16"/>
        </w:rPr>
        <w:t xml:space="preserve">, which is the envy of the world. </w:t>
      </w:r>
      <w:r w:rsidRPr="0010455A">
        <w:rPr>
          <w:rStyle w:val="StyleBoldUnderline"/>
        </w:rPr>
        <w:t>Just think that there would be no International Criminal Court</w:t>
      </w:r>
      <w:r w:rsidRPr="0010455A">
        <w:rPr>
          <w:sz w:val="16"/>
        </w:rPr>
        <w:t xml:space="preserve"> or Kyoto Protocol </w:t>
      </w:r>
      <w:r w:rsidRPr="0010455A">
        <w:rPr>
          <w:rStyle w:val="StyleBoldUnderline"/>
        </w:rPr>
        <w:t>without the EU.</w:t>
      </w:r>
      <w:r w:rsidRPr="0010455A">
        <w:rPr>
          <w:sz w:val="16"/>
        </w:rPr>
        <w:t xml:space="preserve"> </w:t>
      </w:r>
      <w:r w:rsidRPr="0010455A">
        <w:rPr>
          <w:rStyle w:val="StyleBoldUnderline"/>
        </w:rPr>
        <w:t>Just think who would promote human rights around the world if there were no EU. Just think of the millions around the world who watch European soccer (football), drive European cars, wear European fashion, and visit Europe for holidays. That is soft power in action.</w:t>
      </w:r>
      <w:r w:rsidRPr="0010455A">
        <w:rPr>
          <w:sz w:val="16"/>
        </w:rPr>
        <w:t xml:space="preserve"> The award of the Nobel Peace Prize to the EU has been derided by the usual eurosceptics. But what they cannot deny is the </w:t>
      </w:r>
      <w:r w:rsidRPr="0010455A">
        <w:rPr>
          <w:rStyle w:val="StyleBoldUnderline"/>
        </w:rPr>
        <w:t>success of the</w:t>
      </w:r>
      <w:r w:rsidRPr="0010455A">
        <w:rPr>
          <w:sz w:val="16"/>
        </w:rPr>
        <w:t xml:space="preserve"> unique experiment in sharing sovereignty that the </w:t>
      </w:r>
      <w:r w:rsidRPr="0010455A">
        <w:rPr>
          <w:rStyle w:val="StyleBoldUnderline"/>
        </w:rPr>
        <w:t>EU has built up over the past half century. There have been several attempts to unite Europe before, by force. The EU has done it by establishing a legal order that member states voluntarily sign up to for the greater good. That is also soft power in action.</w:t>
      </w:r>
      <w:r w:rsidRPr="0010455A">
        <w:rPr>
          <w:sz w:val="16"/>
        </w:rPr>
        <w:t xml:space="preserve"> </w:t>
      </w:r>
      <w:r w:rsidRPr="0010455A">
        <w:rPr>
          <w:rStyle w:val="StyleBoldUnderline"/>
        </w:rPr>
        <w:t>So, there will be no European aircraft carriers patrolling the Taiwan straits, but China and Taiwan have both adopted EU standards on car exhaust emissions. China is building up the share of euros in its foreign currency reserves. Asians, Africans, and Latin Americans look to the EU for inspiration for their own regional integration projects. Soft power, the EU has it in abundance, and it works.</w:t>
      </w:r>
    </w:p>
    <w:p w:rsidR="00814A4E" w:rsidRPr="0010455A" w:rsidRDefault="00814A4E" w:rsidP="00814A4E"/>
    <w:p w:rsidR="00C87F94" w:rsidRPr="0010455A" w:rsidRDefault="00C87F94" w:rsidP="00C87F94">
      <w:pPr>
        <w:pStyle w:val="Heading4"/>
      </w:pPr>
      <w:r w:rsidRPr="0010455A">
        <w:t>European soft power is effective – just needs to be harnessed through increased engagement</w:t>
      </w:r>
    </w:p>
    <w:p w:rsidR="00C87F94" w:rsidRPr="0010455A" w:rsidRDefault="00C87F94" w:rsidP="00C87F94">
      <w:r w:rsidRPr="0010455A">
        <w:rPr>
          <w:rStyle w:val="StyleStyleBold12pt"/>
        </w:rPr>
        <w:t>Ayvazyan ’13</w:t>
      </w:r>
      <w:r w:rsidRPr="0010455A">
        <w:t xml:space="preserve"> Vahram Ayvazyan, “A MORE GLOBAL EUROPEAN UNION,” The Diplomatic Courier, 5/29/2013, http://www.diplomaticourier.com/news/regions/eurozone/1478-a-more-global-european-union</w:t>
      </w:r>
    </w:p>
    <w:p w:rsidR="00C87F94" w:rsidRPr="0010455A" w:rsidRDefault="00C87F94" w:rsidP="00C87F94">
      <w:pPr>
        <w:rPr>
          <w:sz w:val="16"/>
        </w:rPr>
      </w:pPr>
      <w:r w:rsidRPr="0010455A">
        <w:rPr>
          <w:sz w:val="16"/>
        </w:rPr>
        <w:t xml:space="preserve">First and foremost, </w:t>
      </w:r>
      <w:r w:rsidRPr="0010455A">
        <w:rPr>
          <w:rStyle w:val="StyleBoldUnderline"/>
        </w:rPr>
        <w:t>the European Union needs to revive its global prestige and attractiveness</w:t>
      </w:r>
      <w:r w:rsidRPr="0010455A">
        <w:rPr>
          <w:sz w:val="16"/>
        </w:rPr>
        <w:t xml:space="preserve">. To do so, the EU needs to implement a more robust foreign policy, and </w:t>
      </w:r>
      <w:r w:rsidRPr="0010455A">
        <w:rPr>
          <w:rStyle w:val="Emphasis"/>
        </w:rPr>
        <w:t>more European engagement</w:t>
      </w:r>
      <w:r w:rsidRPr="0010455A">
        <w:rPr>
          <w:rStyle w:val="StyleBoldUnderline"/>
        </w:rPr>
        <w:t xml:space="preserve"> in global issues is necessary</w:t>
      </w:r>
      <w:r w:rsidRPr="0010455A">
        <w:rPr>
          <w:sz w:val="16"/>
        </w:rPr>
        <w:t xml:space="preserve">. As Joost Lagendijk, former member of the European Parliament, notes: “Most of these debates between emboldened EU critics and defensive EU supporters focus on economic policies and the need for a new institutional framework. What has always surprised me is that so little attention is paid to the necessity for the EU to better coordinate its foreign and defense policy. Of course, there are the usual arguments claiming that member states will never be willing up to give up their sovereignty on these issues or, when they do, nothing will come out of that because they won't be able to agree on a common position. Some important recent reports showed, once again, how short-sighted and out of date this line of reasoning is.” </w:t>
      </w:r>
      <w:r w:rsidRPr="0010455A">
        <w:rPr>
          <w:rStyle w:val="StyleBoldUnderline"/>
        </w:rPr>
        <w:t>European values are still more attractive to most of the world than Chinese or even American values. Europeans are still better in conflict management</w:t>
      </w:r>
      <w:r w:rsidRPr="0010455A">
        <w:rPr>
          <w:sz w:val="16"/>
        </w:rPr>
        <w:t xml:space="preserve"> (see the recent Serbia-Kosovo deal); </w:t>
      </w:r>
      <w:r w:rsidRPr="0010455A">
        <w:rPr>
          <w:rStyle w:val="StyleBoldUnderline"/>
        </w:rPr>
        <w:t>and the EU</w:t>
      </w:r>
      <w:r w:rsidRPr="0010455A">
        <w:rPr>
          <w:sz w:val="16"/>
        </w:rPr>
        <w:t xml:space="preserve">, though not likely to welcome many new members in the near future (although Croatia will become the 28th member in July), </w:t>
      </w:r>
      <w:r w:rsidRPr="0010455A">
        <w:rPr>
          <w:rStyle w:val="StyleBoldUnderline"/>
        </w:rPr>
        <w:t>is still an attractive socio-political and economic arena</w:t>
      </w:r>
      <w:r w:rsidRPr="0010455A">
        <w:rPr>
          <w:sz w:val="16"/>
        </w:rPr>
        <w:t xml:space="preserve"> for its neighboring nations. </w:t>
      </w:r>
      <w:r w:rsidRPr="0010455A">
        <w:rPr>
          <w:rStyle w:val="StyleBoldUnderline"/>
        </w:rPr>
        <w:t>More active foreign policy and global undertakings will rejuvenate the European soul and make the Europeans feel more responsible not only globally but for the European continent as well.</w:t>
      </w:r>
    </w:p>
    <w:p w:rsidR="00D4249E" w:rsidRPr="0010455A" w:rsidRDefault="00D4249E" w:rsidP="00D4249E">
      <w:pPr>
        <w:pStyle w:val="Heading3"/>
      </w:pPr>
      <w:r w:rsidRPr="0010455A">
        <w:lastRenderedPageBreak/>
        <w:t>AT: SP Fails/Hard Power Good</w:t>
      </w:r>
    </w:p>
    <w:p w:rsidR="00D4249E" w:rsidRPr="0010455A" w:rsidRDefault="00D4249E" w:rsidP="00D4249E">
      <w:pPr>
        <w:pStyle w:val="Heading4"/>
      </w:pPr>
      <w:r w:rsidRPr="0010455A">
        <w:t>The way the world works is changing, soft power now more important than hard power</w:t>
      </w:r>
    </w:p>
    <w:p w:rsidR="00D4249E" w:rsidRPr="0010455A" w:rsidRDefault="00D4249E" w:rsidP="00D4249E">
      <w:pPr>
        <w:rPr>
          <w:rStyle w:val="StyleStyleBold12pt"/>
        </w:rPr>
      </w:pPr>
      <w:r w:rsidRPr="0010455A">
        <w:rPr>
          <w:rStyle w:val="StyleStyleBold12pt"/>
        </w:rPr>
        <w:t xml:space="preserve">Tuomioja 9 </w:t>
      </w:r>
    </w:p>
    <w:p w:rsidR="00D4249E" w:rsidRPr="0010455A" w:rsidRDefault="00D4249E" w:rsidP="00D4249E">
      <w:pPr>
        <w:rPr>
          <w:sz w:val="16"/>
          <w:szCs w:val="16"/>
        </w:rPr>
      </w:pPr>
      <w:r w:rsidRPr="0010455A">
        <w:rPr>
          <w:sz w:val="16"/>
          <w:szCs w:val="16"/>
        </w:rPr>
        <w:t>(“The Role of Soft Pow er in EU Common Foreign Policy” International Symposium on Cultural Diplomacy Berlin 30.7. 2009, Dr. Erkki tuomioja,)</w:t>
      </w:r>
    </w:p>
    <w:p w:rsidR="00D4249E" w:rsidRPr="0010455A" w:rsidRDefault="00D4249E" w:rsidP="00D4249E">
      <w:pPr>
        <w:rPr>
          <w:rStyle w:val="StyleBoldUnderline"/>
        </w:rPr>
      </w:pPr>
      <w:r w:rsidRPr="0010455A">
        <w:rPr>
          <w:rStyle w:val="StyleBoldUnderline"/>
        </w:rPr>
        <w:t>For several centuries world politi cs have been analysed and conducted on the basis of a Westphalian world order,</w:t>
      </w:r>
      <w:r w:rsidRPr="0010455A">
        <w:rPr>
          <w:rFonts w:ascii="Arial" w:eastAsia="Times New Roman" w:hAnsi="Arial" w:cs="Arial"/>
          <w:sz w:val="10"/>
          <w:szCs w:val="18"/>
        </w:rPr>
        <w:t xml:space="preserve">  supposedly created in 1648 by the Treaty of Westphalen  - where sovereign actors  - originally sovereign rulers  rather than sovereign nations states  - were the sole actors who cou nted, or had the right to be counted. </w:t>
      </w:r>
      <w:r w:rsidRPr="0010455A">
        <w:rPr>
          <w:rStyle w:val="StyleBoldUnderline"/>
        </w:rPr>
        <w:t>Today in a globalizing world characterised by growing interdependence the whole concept of absolute sovereignty  is becoming more and more a theoretical construction as interdependence has inevitably eroded its found ation. Many people have tried</w:t>
      </w:r>
      <w:r w:rsidRPr="0010455A">
        <w:rPr>
          <w:rFonts w:ascii="Arial" w:eastAsia="Times New Roman" w:hAnsi="Arial" w:cs="Arial"/>
          <w:sz w:val="10"/>
          <w:szCs w:val="18"/>
        </w:rPr>
        <w:t xml:space="preserve"> to analyse and </w:t>
      </w:r>
      <w:r w:rsidRPr="0010455A">
        <w:rPr>
          <w:rStyle w:val="StyleBoldUnderline"/>
        </w:rPr>
        <w:t>define globalisation, but most of them overlook the growth of the world's  population as a central factor in globalisation.</w:t>
      </w:r>
      <w:r w:rsidRPr="0010455A">
        <w:rPr>
          <w:rFonts w:ascii="Arial" w:eastAsia="Times New Roman" w:hAnsi="Arial" w:cs="Arial"/>
          <w:sz w:val="10"/>
          <w:szCs w:val="18"/>
        </w:rPr>
        <w:t xml:space="preserve"> It is, to my mind, the most obvious reason why </w:t>
      </w:r>
      <w:r w:rsidRPr="0010455A">
        <w:rPr>
          <w:rStyle w:val="StyleBoldUnderline"/>
        </w:rPr>
        <w:t>we are today living  in a world where</w:t>
      </w:r>
      <w:r w:rsidRPr="0010455A">
        <w:rPr>
          <w:rFonts w:ascii="Arial" w:eastAsia="Times New Roman" w:hAnsi="Arial" w:cs="Arial"/>
          <w:sz w:val="10"/>
          <w:szCs w:val="18"/>
        </w:rPr>
        <w:t xml:space="preserve">  </w:t>
      </w:r>
      <w:r w:rsidRPr="0010455A">
        <w:rPr>
          <w:rStyle w:val="StyleBoldUnderline"/>
        </w:rPr>
        <w:t xml:space="preserve">interdependence </w:t>
      </w:r>
      <w:r w:rsidRPr="0010455A">
        <w:rPr>
          <w:rFonts w:ascii="Arial" w:eastAsia="Times New Roman" w:hAnsi="Arial" w:cs="Arial"/>
          <w:sz w:val="10"/>
          <w:szCs w:val="18"/>
        </w:rPr>
        <w:t xml:space="preserve"> - like or not, in both thing good and bad</w:t>
      </w:r>
      <w:r w:rsidRPr="0010455A">
        <w:rPr>
          <w:rStyle w:val="StyleBoldUnderline"/>
        </w:rPr>
        <w:t>, is a reality that no - one can escape</w:t>
      </w:r>
      <w:r w:rsidRPr="0010455A">
        <w:rPr>
          <w:rFonts w:ascii="Arial" w:eastAsia="Times New Roman" w:hAnsi="Arial" w:cs="Arial"/>
          <w:sz w:val="10"/>
          <w:szCs w:val="18"/>
        </w:rPr>
        <w:t xml:space="preserve">.  This applies to all and any countries, big or small, armed with nuclear weapons or not, and irrespective of whether  they embrace globalisation or would want to  opt out of it. For many years now I have been trying to wake people up about the challenge that population growth entails by  telling them, that the world's population was 2,3 billion when I was born after WW2, and it was 6 billion when I first  started t o use this comparison not too long ago, gradually revising it to 6,3 billion. But when I a few weeks ago  had reason to check the figures I found put that the correct figure was 6 929 326 155, as of 8 AM last Monday - give or take a 150 million, depending o n your source. And although demographers now forecast that this growth  has begun to even out the number of people on earth will reach at least nine billion before we will have attained  zero global population growth. </w:t>
      </w:r>
      <w:r w:rsidRPr="0010455A">
        <w:rPr>
          <w:rStyle w:val="StyleBoldUnderline"/>
        </w:rPr>
        <w:t>This has enormous consequences for ho w mankind interacts with its natural environment. We have only very  recently become aware of how unsustainably we have managed our natural resources since the start of the  industrial revolution a few centuries ago, neither recognizing the depletion of non - renewable resources  nor managing renewable resources so as to safeguard their reproduction. This awareness has been largely  brought about by climate change, which is the number one challenge to our security and survival in the world</w:t>
      </w:r>
      <w:r w:rsidRPr="0010455A">
        <w:rPr>
          <w:rFonts w:ascii="Arial" w:eastAsia="Times New Roman" w:hAnsi="Arial" w:cs="Arial"/>
          <w:sz w:val="10"/>
          <w:szCs w:val="18"/>
        </w:rPr>
        <w:t xml:space="preserve">  today. It may be that , even at best, </w:t>
      </w:r>
      <w:r w:rsidRPr="0010455A">
        <w:rPr>
          <w:rStyle w:val="StyleBoldUnderline"/>
        </w:rPr>
        <w:t>we have only a few decades time in which to adapt our behaviour to the exigencies  of ecologically, socially and economically sustainable development</w:t>
      </w:r>
      <w:r w:rsidRPr="0010455A">
        <w:rPr>
          <w:rFonts w:ascii="Arial" w:eastAsia="Times New Roman" w:hAnsi="Arial" w:cs="Arial"/>
          <w:sz w:val="10"/>
          <w:szCs w:val="18"/>
        </w:rPr>
        <w:t xml:space="preserve">. I ask you to bear this in mind, not only  because our failure to adapt will make any delibe rations on soft or hard power irrelevant in the long run, (this is  meant in a more profound sense then Keynes' well - known reminder that, in the long run, we are all dead), but  also because it is centrally relevant to arguments about the relative merits and efficiency of hard and soft power.  I do not know, nor do I think anyone else can know for certain, whether we can achieve this sustainable balance  in time to save the world or not. But what I do know is, that if we can achieve this, </w:t>
      </w:r>
      <w:r w:rsidRPr="0010455A">
        <w:rPr>
          <w:rStyle w:val="StyleBoldUnderline"/>
        </w:rPr>
        <w:t xml:space="preserve">hard power of the m ilitary kind  will not have played any positive role in bringing it about, whereas soft power may have had quite a significant  part in it. </w:t>
      </w:r>
    </w:p>
    <w:p w:rsidR="00C87E83" w:rsidRPr="0010455A" w:rsidRDefault="00C87E83" w:rsidP="00C87E83">
      <w:pPr>
        <w:pStyle w:val="Heading3"/>
      </w:pPr>
      <w:r w:rsidRPr="0010455A">
        <w:lastRenderedPageBreak/>
        <w:t>AT: Perm</w:t>
      </w:r>
    </w:p>
    <w:p w:rsidR="00875342" w:rsidRPr="0010455A" w:rsidRDefault="00875342" w:rsidP="00875342">
      <w:pPr>
        <w:pStyle w:val="Heading4"/>
      </w:pPr>
      <w:r w:rsidRPr="0010455A">
        <w:t>Independent EU action key to broader credibility gains</w:t>
      </w:r>
    </w:p>
    <w:p w:rsidR="00875342" w:rsidRPr="0010455A" w:rsidRDefault="00875342" w:rsidP="00875342">
      <w:r w:rsidRPr="0010455A">
        <w:rPr>
          <w:rStyle w:val="StyleStyleBold12pt"/>
        </w:rPr>
        <w:t>Ludlow ‘1</w:t>
      </w:r>
      <w:r w:rsidRPr="0010455A">
        <w:t xml:space="preserve"> Peter Ludlow, founding director of the Center for European Policy Studies, “Wanted: A Global Partner,” The Washington Quarterly, vol. 24, no. 3, Summer 2001, muse</w:t>
      </w:r>
    </w:p>
    <w:p w:rsidR="00875342" w:rsidRPr="0010455A" w:rsidRDefault="00875342" w:rsidP="00875342">
      <w:pPr>
        <w:rPr>
          <w:sz w:val="16"/>
        </w:rPr>
      </w:pPr>
      <w:r w:rsidRPr="0010455A">
        <w:rPr>
          <w:sz w:val="16"/>
        </w:rPr>
        <w:t xml:space="preserve">If the United States needs to work with the EU, it needs an effective EU with which to work. Jean-Marie Soutou, former secretary general of the Quai d'Orsay, rightly observed that "Europe tends to get the U.S. partner that it deserves." </w:t>
      </w:r>
      <w:r w:rsidRPr="0010455A">
        <w:rPr>
          <w:rStyle w:val="StyleBoldUnderline"/>
        </w:rPr>
        <w:t>If the EU wants the United States to take it seriously, it must itself be serious.</w:t>
      </w:r>
      <w:r w:rsidRPr="0010455A">
        <w:rPr>
          <w:sz w:val="16"/>
        </w:rPr>
        <w:t xml:space="preserve"> The record of achievement during the last 50 years is remarkable. Europe has been transformed. An enormous amount is yet to be done.  If </w:t>
      </w:r>
      <w:r w:rsidRPr="0010455A">
        <w:rPr>
          <w:rStyle w:val="StyleBoldUnderline"/>
        </w:rPr>
        <w:t>the EU</w:t>
      </w:r>
      <w:r w:rsidRPr="0010455A">
        <w:rPr>
          <w:sz w:val="16"/>
        </w:rPr>
        <w:t xml:space="preserve"> looks to the United States to embrace multilateralism and global governance, it </w:t>
      </w:r>
      <w:r w:rsidRPr="0010455A">
        <w:rPr>
          <w:rStyle w:val="StyleBoldUnderline"/>
        </w:rPr>
        <w:t>must itself assume a more significant global role, the details for which lie beyond the scope of this article</w:t>
      </w:r>
      <w:r w:rsidRPr="0010455A">
        <w:rPr>
          <w:sz w:val="16"/>
        </w:rPr>
        <w:t xml:space="preserve">. Although its role as the regional hegemonist obviously constitutes a large element of its claim to be treated as an important partner, </w:t>
      </w:r>
      <w:r w:rsidRPr="0010455A">
        <w:rPr>
          <w:rStyle w:val="StyleBoldUnderline"/>
        </w:rPr>
        <w:t xml:space="preserve">the EU's credibility and therefore its powers of persuasion will suffer unless and until it makes a constructive and, where necessary, </w:t>
      </w:r>
      <w:r w:rsidRPr="0010455A">
        <w:rPr>
          <w:rStyle w:val="Emphasis"/>
        </w:rPr>
        <w:t>independent contribution</w:t>
      </w:r>
      <w:r w:rsidRPr="0010455A">
        <w:rPr>
          <w:rStyle w:val="StyleBoldUnderline"/>
        </w:rPr>
        <w:t xml:space="preserve"> to the development of the global system</w:t>
      </w:r>
      <w:r w:rsidRPr="0010455A">
        <w:rPr>
          <w:sz w:val="16"/>
        </w:rPr>
        <w:t xml:space="preserve">, </w:t>
      </w:r>
      <w:r w:rsidRPr="0010455A">
        <w:rPr>
          <w:rStyle w:val="StyleBoldUnderline"/>
        </w:rPr>
        <w:t>in</w:t>
      </w:r>
      <w:r w:rsidRPr="0010455A">
        <w:rPr>
          <w:sz w:val="16"/>
        </w:rPr>
        <w:t xml:space="preserve"> crisis management as much as </w:t>
      </w:r>
      <w:r w:rsidRPr="0010455A">
        <w:rPr>
          <w:rStyle w:val="StyleBoldUnderline"/>
        </w:rPr>
        <w:t>trade and</w:t>
      </w:r>
      <w:r w:rsidRPr="0010455A">
        <w:rPr>
          <w:sz w:val="16"/>
        </w:rPr>
        <w:t xml:space="preserve"> in </w:t>
      </w:r>
      <w:r w:rsidRPr="0010455A">
        <w:rPr>
          <w:rStyle w:val="StyleBoldUnderline"/>
        </w:rPr>
        <w:t>creative diplomacy as well as aid</w:t>
      </w:r>
      <w:r w:rsidRPr="0010455A">
        <w:rPr>
          <w:sz w:val="16"/>
        </w:rPr>
        <w:t>. The lonely superpower needs global partners for it to heed the limits of superpowerdom and to appreciate the advantages of global governance. By raising its ambitions and reaching out on its own terms to other regional actors, the EU is arguably better placed than any other international player to facilitate the emergence of the United States that it and the world needs: a strong U.S. partner in a multilateral world order</w:t>
      </w:r>
    </w:p>
    <w:p w:rsidR="005C353B" w:rsidRPr="0010455A" w:rsidRDefault="005C353B" w:rsidP="005C353B">
      <w:pPr>
        <w:pStyle w:val="Heading1"/>
      </w:pPr>
      <w:r w:rsidRPr="0010455A">
        <w:lastRenderedPageBreak/>
        <w:t>AFF</w:t>
      </w:r>
    </w:p>
    <w:p w:rsidR="000217B6" w:rsidRDefault="000217B6" w:rsidP="005C353B">
      <w:pPr>
        <w:pStyle w:val="Heading2"/>
      </w:pPr>
      <w:r>
        <w:lastRenderedPageBreak/>
        <w:t>CP</w:t>
      </w:r>
    </w:p>
    <w:p w:rsidR="000217B6" w:rsidRDefault="000217B6" w:rsidP="000217B6">
      <w:pPr>
        <w:pStyle w:val="Heading3"/>
      </w:pPr>
      <w:r>
        <w:lastRenderedPageBreak/>
        <w:t>No Solvency</w:t>
      </w:r>
    </w:p>
    <w:p w:rsidR="000217B6" w:rsidRDefault="000217B6" w:rsidP="000217B6">
      <w:pPr>
        <w:pStyle w:val="Heading4"/>
      </w:pPr>
      <w:r>
        <w:t>EU diplomacy systems fail</w:t>
      </w:r>
    </w:p>
    <w:p w:rsidR="000217B6" w:rsidRPr="00384BF0" w:rsidRDefault="000217B6" w:rsidP="000217B6">
      <w:r w:rsidRPr="00384BF0">
        <w:rPr>
          <w:rStyle w:val="StyleStyleBold12pt"/>
        </w:rPr>
        <w:t>Rettman ’12</w:t>
      </w:r>
      <w:r>
        <w:t xml:space="preserve"> Andrew Rettman, “Ministers identify glitches in EU diplomatic service,” EU Observer, 6/1/2012, http://euobserver.com/foreign/114783</w:t>
      </w:r>
    </w:p>
    <w:p w:rsidR="000217B6" w:rsidRPr="00384BF0" w:rsidRDefault="000217B6" w:rsidP="000217B6">
      <w:pPr>
        <w:rPr>
          <w:sz w:val="16"/>
        </w:rPr>
      </w:pPr>
      <w:r w:rsidRPr="003D34E9">
        <w:rPr>
          <w:rStyle w:val="StyleBoldUnderline"/>
        </w:rPr>
        <w:t>Twelve member states have said bureaucracy and bad management are hampering the effectiveness of the EU's new diplomatic service</w:t>
      </w:r>
      <w:r w:rsidRPr="00384BF0">
        <w:rPr>
          <w:sz w:val="16"/>
        </w:rPr>
        <w:t xml:space="preserve"> one year after its launch. The foreign ministers of Belgium, Estonia, Finland, France, Germany, Italy, Latvia, Lithuania, Luxembourg, the Netherlands, Poland and Sweden put forward their ideas in an informal three-page paper dated 8 December and seen by EUobserver. While couched in polite language, </w:t>
      </w:r>
      <w:r w:rsidRPr="003D34E9">
        <w:rPr>
          <w:rStyle w:val="StyleBoldUnderline"/>
        </w:rPr>
        <w:t>the text strikes raw nerves in Brussels on issues including turf battles between the European Commission and the European External Action Service (EEAS), EU foreign affairs chief</w:t>
      </w:r>
      <w:r w:rsidRPr="00384BF0">
        <w:rPr>
          <w:sz w:val="16"/>
        </w:rPr>
        <w:t xml:space="preserve"> Catherine </w:t>
      </w:r>
      <w:r w:rsidRPr="003D34E9">
        <w:rPr>
          <w:rStyle w:val="StyleBoldUnderline"/>
        </w:rPr>
        <w:t>Ashton's handling of ministerial meetings and her purported neglect of security affairs</w:t>
      </w:r>
      <w:r w:rsidRPr="00384BF0">
        <w:rPr>
          <w:sz w:val="16"/>
        </w:rPr>
        <w:t xml:space="preserve">. Under current arrangements, Ashton's service is responsible for framing EU foreign policy and managing joint relations with non-EU countries via 140 foreign delegations. But the European Commission is responsible for funding foreign programmes and for handling many day-to-day EEAS matters, such as making sure Ashton's people have working computers on their desks and get their expenses on time. </w:t>
      </w:r>
      <w:r w:rsidRPr="003D34E9">
        <w:rPr>
          <w:rStyle w:val="StyleBoldUnderline"/>
        </w:rPr>
        <w:t>The hybrid set-up has created problems such as forcing Ashton's foreign ambassadors to do book-keeping on commission spending over which they have no decision-making powers</w:t>
      </w:r>
      <w:r w:rsidRPr="00384BF0">
        <w:rPr>
          <w:sz w:val="16"/>
        </w:rPr>
        <w:t xml:space="preserve">. It has also seen around 60 EEAS staff leave their posts amid frustration that they do not have the basic tools for their job. "Does the EEAS have the right organisational structure to ensure effective co-operation with the commission on all external action aspects? ... An EU delegation can function effectively only if the head of delegation receives all necessary information in good time and can fully focus on political priorities, and if a delegation can manage its administrative expenditures efficiently," the ministers said. On a more personal note, they indicated </w:t>
      </w:r>
      <w:r w:rsidRPr="00384BF0">
        <w:rPr>
          <w:rStyle w:val="StyleBoldUnderline"/>
        </w:rPr>
        <w:t>Ashton has done a poor job of chairing their regular monthly meetings. Brussels is awash with anecdotes about the EEAS sending out agendas at too short notice for ministers to prepare properly and about Ashton chafing with colleagues.</w:t>
      </w:r>
      <w:r w:rsidRPr="00384BF0">
        <w:rPr>
          <w:sz w:val="16"/>
        </w:rPr>
        <w:t xml:space="preserve"> In one episode in March last year she called ministers to the EU capital ahead of a snap summit on Libya then said mid-meeting she had to leave. Sweden's Carl Bildt at the time reportedly told her to stay until the talks ended, with Ashton falling into line. "Ways to further optimise the identification of political priorities should be explored," the 12 ministers said, urging her to circulate a yearly agenda for the events and "more regularly to produce preparatory policy and/or decision-making papers to be circulated sufficiently in advance."</w:t>
      </w:r>
    </w:p>
    <w:p w:rsidR="00CE10C1" w:rsidRDefault="00CE10C1" w:rsidP="00CE10C1">
      <w:pPr>
        <w:pStyle w:val="Heading3"/>
      </w:pPr>
      <w:r>
        <w:lastRenderedPageBreak/>
        <w:t>Perm</w:t>
      </w:r>
    </w:p>
    <w:p w:rsidR="00CE10C1" w:rsidRDefault="00CE10C1" w:rsidP="00CE10C1">
      <w:pPr>
        <w:pStyle w:val="Heading4"/>
      </w:pPr>
      <w:r>
        <w:t>EU can’t act independently – foreign policy execution requires US involvement</w:t>
      </w:r>
    </w:p>
    <w:p w:rsidR="00CE10C1" w:rsidRPr="00CE10C1" w:rsidRDefault="00CE10C1" w:rsidP="00CE10C1">
      <w:r w:rsidRPr="00CE10C1">
        <w:rPr>
          <w:rStyle w:val="StyleStyleBold12pt"/>
        </w:rPr>
        <w:t>Georgescu ’13</w:t>
      </w:r>
      <w:r>
        <w:t xml:space="preserve"> Radu Georgescu, Translated by Nelly Tsekova, “The EU needs the USA,” Le Taurillon, 4/28/2013, http://mobile.taurillon.org/?page=mobile_article&amp;id_article=5720</w:t>
      </w:r>
    </w:p>
    <w:p w:rsidR="00CE10C1" w:rsidRPr="00CE10C1" w:rsidRDefault="00CE10C1" w:rsidP="00CE10C1">
      <w:pPr>
        <w:rPr>
          <w:sz w:val="16"/>
        </w:rPr>
      </w:pPr>
      <w:r w:rsidRPr="00CE10C1">
        <w:rPr>
          <w:rStyle w:val="StyleBoldUnderline"/>
        </w:rPr>
        <w:t>Americans have developed a global strategy</w:t>
      </w:r>
      <w:r w:rsidRPr="00CE10C1">
        <w:rPr>
          <w:sz w:val="16"/>
        </w:rPr>
        <w:t xml:space="preserve">. Therefore, </w:t>
      </w:r>
      <w:r w:rsidRPr="00CE10C1">
        <w:rPr>
          <w:rStyle w:val="StyleBoldUnderline"/>
        </w:rPr>
        <w:t>other countries built their own strategies based on the American political orientation</w:t>
      </w:r>
      <w:r w:rsidRPr="00CE10C1">
        <w:rPr>
          <w:sz w:val="16"/>
        </w:rPr>
        <w:t xml:space="preserve">. Thanks to a strategically advantageous position, </w:t>
      </w:r>
      <w:r w:rsidRPr="00CE10C1">
        <w:rPr>
          <w:rStyle w:val="StyleBoldUnderline"/>
        </w:rPr>
        <w:t>the United States have both built active external policy and security strategy which was considered invulnerable.</w:t>
      </w:r>
      <w:r w:rsidRPr="00CE10C1">
        <w:rPr>
          <w:sz w:val="16"/>
        </w:rPr>
        <w:t xml:space="preserve"> In this context and </w:t>
      </w:r>
      <w:r w:rsidRPr="00CE10C1">
        <w:rPr>
          <w:rStyle w:val="StyleBoldUnderline"/>
        </w:rPr>
        <w:t>as international relations are becoming increasingly uncertain, the European Union has no choice but to follow the American model</w:t>
      </w:r>
      <w:r w:rsidRPr="00CE10C1">
        <w:rPr>
          <w:sz w:val="16"/>
        </w:rPr>
        <w:t xml:space="preserve">. In 2011, the showdown that was to target the Gaddafi regime shows that the transatlantic partners have special relations. Despite this showdown, these </w:t>
      </w:r>
      <w:r w:rsidRPr="00CE10C1">
        <w:rPr>
          <w:rStyle w:val="StyleBoldUnderline"/>
        </w:rPr>
        <w:t>relationships deteriorate</w:t>
      </w:r>
      <w:r w:rsidRPr="00CE10C1">
        <w:rPr>
          <w:sz w:val="16"/>
        </w:rPr>
        <w:t xml:space="preserve">, for purely geopolitical reasons. In this perspective, </w:t>
      </w:r>
      <w:r w:rsidRPr="00CE10C1">
        <w:rPr>
          <w:rStyle w:val="StyleBoldUnderline"/>
        </w:rPr>
        <w:t>Europe is not attractive anymore, especially because of the significant changes that have occurred in Asia - both economic</w:t>
      </w:r>
      <w:r w:rsidRPr="00CE10C1">
        <w:rPr>
          <w:sz w:val="16"/>
        </w:rPr>
        <w:t xml:space="preserve"> (eg, China) </w:t>
      </w:r>
      <w:r w:rsidRPr="00CE10C1">
        <w:rPr>
          <w:rStyle w:val="StyleBoldUnderline"/>
        </w:rPr>
        <w:t>that the political and military</w:t>
      </w:r>
      <w:r w:rsidRPr="00CE10C1">
        <w:rPr>
          <w:sz w:val="16"/>
        </w:rPr>
        <w:t xml:space="preserve"> (eg the Middle East). Asia has many faults, as shown by the records of Iran and Syria, the lack of predictability of China (as well as China-Japan and China-Taiwan relations), the Pakistan-India relations and finally the situation in Afghanistan.</w:t>
      </w:r>
    </w:p>
    <w:p w:rsidR="005C353B" w:rsidRPr="0010455A" w:rsidRDefault="005C353B" w:rsidP="005C353B">
      <w:pPr>
        <w:pStyle w:val="Heading2"/>
      </w:pPr>
      <w:r w:rsidRPr="0010455A">
        <w:lastRenderedPageBreak/>
        <w:t>Soft Power NB</w:t>
      </w:r>
    </w:p>
    <w:p w:rsidR="005C353B" w:rsidRPr="0010455A" w:rsidRDefault="005C353B" w:rsidP="005C353B">
      <w:pPr>
        <w:pStyle w:val="Heading3"/>
      </w:pPr>
      <w:r w:rsidRPr="0010455A">
        <w:lastRenderedPageBreak/>
        <w:t>AT: Cuba Link</w:t>
      </w:r>
    </w:p>
    <w:p w:rsidR="005C353B" w:rsidRPr="0010455A" w:rsidRDefault="005C353B" w:rsidP="005C353B">
      <w:pPr>
        <w:pStyle w:val="Heading4"/>
      </w:pPr>
      <w:r w:rsidRPr="0010455A">
        <w:t>EU Cuba trade is non-unique</w:t>
      </w:r>
    </w:p>
    <w:p w:rsidR="005C353B" w:rsidRPr="0010455A" w:rsidRDefault="005C353B" w:rsidP="005C353B">
      <w:r w:rsidRPr="0010455A">
        <w:rPr>
          <w:rStyle w:val="StyleStyleBold12pt"/>
        </w:rPr>
        <w:t>EUEA 12</w:t>
      </w:r>
      <w:r w:rsidRPr="0010455A">
        <w:t xml:space="preserve"> (</w:t>
      </w:r>
      <w:hyperlink r:id="rId16" w:history="1">
        <w:r w:rsidRPr="0010455A">
          <w:rPr>
            <w:rStyle w:val="Hyperlink"/>
          </w:rPr>
          <w:t>http://eeas.europa.eu/cuba/index_en.htm</w:t>
        </w:r>
      </w:hyperlink>
      <w:r w:rsidRPr="0010455A">
        <w:t>, European Union External Action foundation reviews all actions made by the EU and how they affect other countries)</w:t>
      </w:r>
    </w:p>
    <w:p w:rsidR="005C353B" w:rsidRPr="0010455A" w:rsidRDefault="005C353B" w:rsidP="005C353B">
      <w:pPr>
        <w:rPr>
          <w:sz w:val="16"/>
        </w:rPr>
      </w:pPr>
      <w:r w:rsidRPr="0010455A">
        <w:rPr>
          <w:rStyle w:val="StyleBoldUnderline"/>
        </w:rPr>
        <w:t>Following the decision of</w:t>
      </w:r>
      <w:r w:rsidRPr="0010455A">
        <w:rPr>
          <w:sz w:val="16"/>
        </w:rPr>
        <w:t xml:space="preserve"> the Council of 23 June </w:t>
      </w:r>
      <w:r w:rsidRPr="0010455A">
        <w:rPr>
          <w:rStyle w:val="StyleBoldUnderline"/>
        </w:rPr>
        <w:t>2008</w:t>
      </w:r>
      <w:r w:rsidRPr="0010455A">
        <w:rPr>
          <w:sz w:val="16"/>
        </w:rPr>
        <w:t xml:space="preserve"> to lift the diplomatic measures, adopted towards Cuba in 2003, </w:t>
      </w:r>
      <w:r w:rsidRPr="0010455A">
        <w:rPr>
          <w:rStyle w:val="StyleBoldUnderline"/>
        </w:rPr>
        <w:t>the EU-Cuba political dialogue was resumed covering a wide range of issues including political, human rights, economic, development cooperation, scientific and cultural questions..</w:t>
      </w:r>
      <w:r w:rsidRPr="0010455A">
        <w:rPr>
          <w:sz w:val="16"/>
        </w:rPr>
        <w:t xml:space="preserve"> The Council Conclusions of 15 June 2009 agreed that "</w:t>
      </w:r>
      <w:r w:rsidRPr="0010455A">
        <w:rPr>
          <w:rStyle w:val="StyleBoldUnderline"/>
        </w:rPr>
        <w:t>the political dialogue with Cuba should be pursued and deepened</w:t>
      </w:r>
      <w:r w:rsidRPr="0010455A">
        <w:rPr>
          <w:sz w:val="16"/>
        </w:rPr>
        <w:t xml:space="preserve">". Between 1993 and 2003, the Commission financed close to € 145 m of assistance measures, mostly in the field of humanitarian aid (€ 90 m). </w:t>
      </w:r>
      <w:r w:rsidRPr="0010455A">
        <w:rPr>
          <w:rStyle w:val="StyleBoldUnderline"/>
        </w:rPr>
        <w:t>Following the official relaunch of cooperation in October 2008, emergency assistance of € 4 m was made available to cover the most important humanitarian needs</w:t>
      </w:r>
      <w:r w:rsidRPr="0010455A">
        <w:rPr>
          <w:sz w:val="16"/>
        </w:rPr>
        <w:t xml:space="preserve"> of the population affected by hurricanes Gustav, Ike and Paloma. An additional amount of € 36 m was committed in 2009 for cooperation in the fields of post-hurricane reconstruction and rehabilitation, food security, environment and climate change, business management and culture. On 12 May 2010, the Commission adopted the first Country Strategy Paper for the Republic of Cuba. An indicative allocation of €20 million was earmarked for Cuba for the period 2011-2013 under the EU Development Cooperation Instrument (DCI). </w:t>
      </w:r>
      <w:r w:rsidRPr="0010455A">
        <w:rPr>
          <w:rStyle w:val="StyleBoldUnderline"/>
        </w:rPr>
        <w:t>Three priority sectors have been identified</w:t>
      </w:r>
      <w:r w:rsidRPr="0010455A">
        <w:rPr>
          <w:sz w:val="16"/>
        </w:rPr>
        <w:t xml:space="preserve"> for this Country Strategy Paper, namely: </w:t>
      </w:r>
      <w:r w:rsidRPr="0010455A">
        <w:rPr>
          <w:rStyle w:val="StyleBoldUnderline"/>
        </w:rPr>
        <w:t>Food security;  Environment and adaptation to climate change;  Expertise exchanges, training and studies</w:t>
      </w:r>
      <w:r w:rsidRPr="0010455A">
        <w:rPr>
          <w:sz w:val="16"/>
        </w:rPr>
        <w:t>. These funds can be complemented by projects and programmes financed under the DCI and EDF regional programmes, as well as from DCI thematic programmes and other cooperation instruments of the EU. Finally, in terms of trade</w:t>
      </w:r>
      <w:r w:rsidRPr="0010455A">
        <w:rPr>
          <w:rStyle w:val="StyleBoldUnderline"/>
        </w:rPr>
        <w:t>, the EU is Cuba's largest trading partner, with a third of all trade, almost one half of foreign direct investment and more than half of all tourists coming from Europe</w:t>
      </w:r>
      <w:r w:rsidRPr="0010455A">
        <w:rPr>
          <w:sz w:val="16"/>
        </w:rPr>
        <w:t>. Cuba benefits from the Generalised System of Preferences in its trade exchanges with the EU.</w:t>
      </w:r>
    </w:p>
    <w:p w:rsidR="005C353B" w:rsidRPr="0010455A" w:rsidRDefault="005C353B" w:rsidP="005C353B">
      <w:pPr>
        <w:pStyle w:val="Heading3"/>
      </w:pPr>
      <w:r w:rsidRPr="0010455A">
        <w:lastRenderedPageBreak/>
        <w:t>AT: Venezuela Link</w:t>
      </w:r>
    </w:p>
    <w:p w:rsidR="005C353B" w:rsidRPr="0010455A" w:rsidRDefault="005C353B" w:rsidP="005C353B">
      <w:pPr>
        <w:pStyle w:val="Heading4"/>
      </w:pPr>
      <w:r w:rsidRPr="0010455A">
        <w:t>EU-Venezuela relations strong and improving</w:t>
      </w:r>
    </w:p>
    <w:p w:rsidR="005C353B" w:rsidRPr="0010455A" w:rsidRDefault="005C353B" w:rsidP="005C353B">
      <w:r w:rsidRPr="0010455A">
        <w:rPr>
          <w:rStyle w:val="StyleStyleBold12pt"/>
        </w:rPr>
        <w:t>Warren 13</w:t>
      </w:r>
      <w:r w:rsidRPr="0010455A">
        <w:t xml:space="preserve"> </w:t>
      </w:r>
      <w:r w:rsidRPr="0010455A">
        <w:rPr>
          <w:sz w:val="18"/>
          <w:szCs w:val="18"/>
        </w:rPr>
        <w:t>(</w:t>
      </w:r>
      <w:hyperlink r:id="rId17" w:history="1">
        <w:r w:rsidRPr="0010455A">
          <w:rPr>
            <w:rStyle w:val="Hyperlink"/>
            <w:sz w:val="18"/>
            <w:szCs w:val="18"/>
          </w:rPr>
          <w:t>http://bigstory.ap.org/article/venezuela-prompted-eu-change-summit-declaration</w:t>
        </w:r>
      </w:hyperlink>
      <w:r w:rsidRPr="0010455A">
        <w:rPr>
          <w:sz w:val="18"/>
          <w:szCs w:val="18"/>
        </w:rPr>
        <w:t>, Michael warren is an AP writer and journalist focusing on south and latin America)</w:t>
      </w:r>
    </w:p>
    <w:p w:rsidR="005C353B" w:rsidRPr="0010455A" w:rsidRDefault="005C353B" w:rsidP="005C353B">
      <w:pPr>
        <w:rPr>
          <w:sz w:val="16"/>
        </w:rPr>
      </w:pPr>
      <w:r w:rsidRPr="0010455A">
        <w:rPr>
          <w:rStyle w:val="StyleBoldUnderline"/>
        </w:rPr>
        <w:t>European and Latin American leaders</w:t>
      </w:r>
      <w:r w:rsidRPr="0010455A">
        <w:rPr>
          <w:sz w:val="16"/>
        </w:rPr>
        <w:t xml:space="preserve"> at the summit also </w:t>
      </w:r>
      <w:r w:rsidRPr="0010455A">
        <w:rPr>
          <w:rStyle w:val="StyleBoldUnderline"/>
        </w:rPr>
        <w:t>agreed in the document to reduce trade barriers and risks for foreign investment, push for stronger limits on greenhouse gases and support a United Nations effort to re-think the war on drug</w:t>
      </w:r>
      <w:r w:rsidRPr="0010455A">
        <w:rPr>
          <w:sz w:val="16"/>
        </w:rPr>
        <w:t xml:space="preserve">s. In dropping the phrasing that Venezuela objected to, the Europeans agreed to the South American country's language emphasizing that each nation is free to regulate foreign investment according to its own economic and social development policies. The debate resolved one of the final hurdles to a document being prepared for the signatures of presidents and prime ministers on Sunday. "We </w:t>
      </w:r>
      <w:r w:rsidRPr="0010455A">
        <w:rPr>
          <w:rStyle w:val="StyleBoldUnderline"/>
        </w:rPr>
        <w:t>emphasize the importance of working together to promote investments that support sustainable and sound use of natural resources, environmental care, and economic and social development</w:t>
      </w:r>
      <w:r w:rsidRPr="0010455A">
        <w:rPr>
          <w:sz w:val="16"/>
        </w:rPr>
        <w:t>, and to maintain a favorable investment climate, with legal certainty and respect of national and international law," the revised clause now says. "In this regard, we stress the importance of a stable and transparent regulatory framework that provides certainty to investors, while recognizing the sovereign right of States to regulate."</w:t>
      </w:r>
    </w:p>
    <w:p w:rsidR="005C353B" w:rsidRPr="0010455A" w:rsidRDefault="005C353B" w:rsidP="005C353B"/>
    <w:p w:rsidR="005C353B" w:rsidRPr="0010455A" w:rsidRDefault="005C353B" w:rsidP="005C353B"/>
    <w:p w:rsidR="003D34E9" w:rsidRPr="0010455A" w:rsidRDefault="003D34E9" w:rsidP="003D34E9">
      <w:pPr>
        <w:pStyle w:val="Heading3"/>
      </w:pPr>
      <w:r w:rsidRPr="0010455A">
        <w:lastRenderedPageBreak/>
        <w:t>T: EU Soft Power</w:t>
      </w:r>
    </w:p>
    <w:p w:rsidR="00FC7FE3" w:rsidRDefault="00FC7FE3" w:rsidP="00FC7FE3">
      <w:pPr>
        <w:pStyle w:val="Heading4"/>
      </w:pPr>
      <w:r>
        <w:t>EU soft power does nothing</w:t>
      </w:r>
    </w:p>
    <w:p w:rsidR="00FC7FE3" w:rsidRDefault="00FC7FE3" w:rsidP="00FC7FE3">
      <w:r>
        <w:rPr>
          <w:rStyle w:val="StyleStyleBold12pt"/>
        </w:rPr>
        <w:t>Pollock ‘12</w:t>
      </w:r>
      <w:r>
        <w:t xml:space="preserve"> Helen Pollock, “The Soft Power Dilemma: Can the European Union Sacrifice the Carrot and the Stick and Command with Soft Power Alone?” Claremont-UC Undergraduate Research Conference on the European Union: Vol. 2009, Article 11, 3/7/2012, http://scholarship.claremont.edu/cgi/viewcontent.cgi?article=1035&amp;context=urceu</w:t>
      </w:r>
    </w:p>
    <w:p w:rsidR="00FC7FE3" w:rsidRPr="005E6961" w:rsidRDefault="00FC7FE3" w:rsidP="00FC7FE3">
      <w:pPr>
        <w:rPr>
          <w:bCs/>
          <w:u w:val="single"/>
        </w:rPr>
      </w:pPr>
      <w:r>
        <w:rPr>
          <w:sz w:val="16"/>
        </w:rPr>
        <w:t xml:space="preserve">The sources of European power have been identified, but </w:t>
      </w:r>
      <w:r>
        <w:rPr>
          <w:rStyle w:val="StyleBoldUnderline"/>
        </w:rPr>
        <w:t xml:space="preserve">it remains to be seen whether its reliance on soft power is a formula for lasting international influence. A number of problems remain for the EU regarding the effectiveness of its power and the limits of its diplomatic tools, and the EU's international power is still being defined. Iran is an example of the limits of European power on the global stage; the nuclear conflict is one of the most dangerous situations that the world faces, and the EU has shown that it cannot handle it with soft power alone. Its participation in the negoti ations has contributed to its growing reputation, but the EU was not able to solve the conflict or succeed where th e United States has not. </w:t>
      </w:r>
      <w:r>
        <w:rPr>
          <w:sz w:val="16"/>
        </w:rPr>
        <w:t xml:space="preserve">The problem of security has the potential to derail the EU's reliance o n soft power. The European Union's relationship with the United States is especially troubling, because </w:t>
      </w:r>
      <w:r>
        <w:rPr>
          <w:rStyle w:val="StyleBoldUnderline"/>
        </w:rPr>
        <w:t>the EU needs the US to provide its basic military legitimacy. The EU will continue to rely on the US or another great power with military presence as long as it is without an army of its own, which gives it much less leverage internationally. The EU is associated with American military operations in many co untries by its own accord or through NATO, and if these operations go awry, the EU is also responsible . Even when the EU is not in agreement with the United States' military policies, they have few means of opposing these decisions. As member states' defense budgets continue to decline," it is questionable that they will be able to protect themselves as needed.</w:t>
      </w:r>
    </w:p>
    <w:p w:rsidR="003D34E9" w:rsidRPr="0010455A" w:rsidRDefault="003D34E9" w:rsidP="003D34E9">
      <w:pPr>
        <w:pStyle w:val="Heading4"/>
        <w:rPr>
          <w:rStyle w:val="StyleStyleBold12pt"/>
        </w:rPr>
      </w:pPr>
      <w:r w:rsidRPr="0010455A">
        <w:rPr>
          <w:rStyle w:val="StyleStyleBold12pt"/>
          <w:b/>
          <w:bCs/>
        </w:rPr>
        <w:t>EU soft power very low-no chance of using it</w:t>
      </w:r>
    </w:p>
    <w:p w:rsidR="003D34E9" w:rsidRPr="0010455A" w:rsidRDefault="003D34E9" w:rsidP="003D34E9">
      <w:pPr>
        <w:rPr>
          <w:rStyle w:val="StyleStyleBold12pt"/>
        </w:rPr>
      </w:pPr>
      <w:r w:rsidRPr="0010455A">
        <w:rPr>
          <w:rStyle w:val="StyleStyleBold12pt"/>
        </w:rPr>
        <w:t xml:space="preserve">Rettman 6/5/13 </w:t>
      </w:r>
      <w:r w:rsidRPr="0010455A">
        <w:rPr>
          <w:sz w:val="18"/>
          <w:szCs w:val="18"/>
        </w:rPr>
        <w:t>(</w:t>
      </w:r>
      <w:hyperlink r:id="rId18" w:history="1">
        <w:r w:rsidRPr="0010455A">
          <w:rPr>
            <w:rStyle w:val="Hyperlink"/>
            <w:sz w:val="18"/>
            <w:szCs w:val="18"/>
          </w:rPr>
          <w:t>http://euobserver.com/defence/120046</w:t>
        </w:r>
      </w:hyperlink>
      <w:r w:rsidRPr="0010455A">
        <w:rPr>
          <w:sz w:val="18"/>
          <w:szCs w:val="18"/>
        </w:rPr>
        <w:t xml:space="preserve"> Andrew Rettman is a worker for the EUObserver and a reporter.)</w:t>
      </w:r>
    </w:p>
    <w:p w:rsidR="003D34E9" w:rsidRPr="0010455A" w:rsidRDefault="003D34E9" w:rsidP="003D34E9">
      <w:pPr>
        <w:rPr>
          <w:sz w:val="16"/>
        </w:rPr>
      </w:pPr>
      <w:r w:rsidRPr="0010455A">
        <w:rPr>
          <w:sz w:val="16"/>
        </w:rPr>
        <w:t xml:space="preserve">"We </w:t>
      </w:r>
      <w:r w:rsidRPr="0010455A">
        <w:rPr>
          <w:rStyle w:val="StyleBoldUnderline"/>
        </w:rPr>
        <w:t>European</w:t>
      </w:r>
      <w:r w:rsidRPr="0010455A">
        <w:rPr>
          <w:sz w:val="16"/>
        </w:rPr>
        <w:t xml:space="preserve">s must understand that </w:t>
      </w:r>
      <w:r w:rsidRPr="0010455A">
        <w:rPr>
          <w:rStyle w:val="StyleBoldUnderline"/>
        </w:rPr>
        <w:t>soft power</w:t>
      </w:r>
      <w:r w:rsidRPr="0010455A">
        <w:rPr>
          <w:sz w:val="16"/>
        </w:rPr>
        <w:t xml:space="preserve"> alone </w:t>
      </w:r>
      <w:r w:rsidRPr="0010455A">
        <w:rPr>
          <w:rStyle w:val="StyleBoldUnderline"/>
        </w:rPr>
        <w:t>is really no power at all</w:t>
      </w:r>
      <w:r w:rsidRPr="0010455A">
        <w:rPr>
          <w:sz w:val="16"/>
        </w:rPr>
        <w:t xml:space="preserve">. </w:t>
      </w:r>
      <w:r w:rsidRPr="0010455A">
        <w:rPr>
          <w:rStyle w:val="StyleBoldUnderline"/>
        </w:rPr>
        <w:t>Without hard capabilities to back up its diplomacy, Europe will lack credibility and influence</w:t>
      </w:r>
      <w:r w:rsidRPr="0010455A">
        <w:rPr>
          <w:sz w:val="16"/>
        </w:rPr>
        <w:t>," he told MEPs on the European Parliament's foreign affairs committee in Brussels on Monday (6 May). "</w:t>
      </w:r>
      <w:r w:rsidRPr="0010455A">
        <w:rPr>
          <w:rStyle w:val="StyleBoldUnderline"/>
        </w:rPr>
        <w:t>If European nations do not make a firm commitment to invest in security and defence, then all talk about a strengthened European defence and security policy will just be hot air</w:t>
      </w:r>
      <w:r w:rsidRPr="0010455A">
        <w:rPr>
          <w:sz w:val="16"/>
        </w:rPr>
        <w:t xml:space="preserve">," he added. Twenty one out of the 27 EU countries are also Nato members. Rasmussen said they lack "transport planes, air-to-air refuelling and intelligence, surveillance and reconnaissance assets." He noted that, given the financial crisis, </w:t>
      </w:r>
      <w:r w:rsidRPr="0010455A">
        <w:rPr>
          <w:rStyle w:val="StyleBoldUnderline"/>
        </w:rPr>
        <w:t>it is "too expensive for any individual [EU] country" to buy the hardware that Nato needs Europe to have</w:t>
      </w:r>
      <w:r w:rsidRPr="0010455A">
        <w:rPr>
          <w:sz w:val="16"/>
        </w:rPr>
        <w:t xml:space="preserve">. He also indicated that </w:t>
      </w:r>
      <w:r w:rsidRPr="0010455A">
        <w:rPr>
          <w:rStyle w:val="StyleBoldUnderline"/>
        </w:rPr>
        <w:t>European countries are too dove-ish in their approach to foreign crises. "We must also have the political will to use them [military means]. To deal with security challenges on Europe's doorstep. To help manage crises further away that might affect us here at home</w:t>
      </w:r>
      <w:r w:rsidRPr="0010455A">
        <w:rPr>
          <w:sz w:val="16"/>
        </w:rPr>
        <w:t xml:space="preserve">," he said. </w:t>
      </w:r>
    </w:p>
    <w:p w:rsidR="003D34E9" w:rsidRPr="0010455A" w:rsidRDefault="003D34E9" w:rsidP="003D34E9">
      <w:pPr>
        <w:pStyle w:val="Heading4"/>
      </w:pPr>
      <w:r w:rsidRPr="0010455A">
        <w:t>EU can’t do soft power.</w:t>
      </w:r>
    </w:p>
    <w:p w:rsidR="003D34E9" w:rsidRPr="0010455A" w:rsidRDefault="003D34E9" w:rsidP="003D34E9">
      <w:r w:rsidRPr="0010455A">
        <w:t xml:space="preserve">Judy </w:t>
      </w:r>
      <w:r w:rsidRPr="00D4249E">
        <w:rPr>
          <w:rStyle w:val="StyleStyleBold12pt"/>
        </w:rPr>
        <w:t>Dempsey 2012</w:t>
      </w:r>
      <w:r w:rsidRPr="0010455A">
        <w:t xml:space="preserve"> (November 5</w:t>
      </w:r>
      <w:r w:rsidRPr="0010455A">
        <w:rPr>
          <w:vertAlign w:val="superscript"/>
        </w:rPr>
        <w:t>th</w:t>
      </w:r>
      <w:r w:rsidRPr="0010455A">
        <w:t>)</w:t>
      </w:r>
    </w:p>
    <w:p w:rsidR="003D34E9" w:rsidRPr="0010455A" w:rsidRDefault="001652D4" w:rsidP="003D34E9">
      <w:pPr>
        <w:rPr>
          <w:sz w:val="16"/>
          <w:szCs w:val="16"/>
        </w:rPr>
      </w:pPr>
      <w:hyperlink r:id="rId19" w:history="1">
        <w:r w:rsidR="003D34E9" w:rsidRPr="0010455A">
          <w:rPr>
            <w:rStyle w:val="Hyperlink"/>
            <w:sz w:val="16"/>
            <w:szCs w:val="16"/>
          </w:rPr>
          <w:t>http://carnegieendowment.org/2012/11/05/europe-cannot-do-soft-power/ecf1</w:t>
        </w:r>
      </w:hyperlink>
    </w:p>
    <w:p w:rsidR="003D34E9" w:rsidRPr="0010455A" w:rsidRDefault="003D34E9" w:rsidP="003D34E9">
      <w:pPr>
        <w:rPr>
          <w:sz w:val="16"/>
          <w:szCs w:val="16"/>
        </w:rPr>
      </w:pPr>
    </w:p>
    <w:p w:rsidR="003D34E9" w:rsidRPr="0010455A" w:rsidRDefault="003D34E9" w:rsidP="003D34E9">
      <w:pPr>
        <w:rPr>
          <w:sz w:val="10"/>
        </w:rPr>
      </w:pPr>
      <w:r w:rsidRPr="0010455A">
        <w:rPr>
          <w:rStyle w:val="StyleBoldUnderline"/>
        </w:rPr>
        <w:t>Any doubts you might have harbored about the effectiveness of the EU’s soft power have been confirmed by a devastating report by the European Court of Auditors.</w:t>
      </w:r>
      <w:r w:rsidRPr="0010455A">
        <w:rPr>
          <w:sz w:val="10"/>
        </w:rPr>
        <w:t xml:space="preserve"> </w:t>
      </w:r>
      <w:r w:rsidRPr="0010455A">
        <w:rPr>
          <w:rStyle w:val="StyleBoldUnderline"/>
        </w:rPr>
        <w:t xml:space="preserve">The detailed report, published last week, gives a blow-by-blow account of the EU’s </w:t>
      </w:r>
      <w:r w:rsidRPr="0010455A">
        <w:rPr>
          <w:rStyle w:val="Emphasis"/>
        </w:rPr>
        <w:t>failure</w:t>
      </w:r>
      <w:r w:rsidRPr="0010455A">
        <w:rPr>
          <w:sz w:val="10"/>
        </w:rPr>
        <w:t xml:space="preserve"> in Kosovo. It shows how the </w:t>
      </w:r>
      <w:r w:rsidRPr="0010455A">
        <w:rPr>
          <w:rStyle w:val="StyleBoldUnderline"/>
        </w:rPr>
        <w:t>EU mission staff is poorly selected and poorly trained</w:t>
      </w:r>
      <w:r w:rsidRPr="0010455A">
        <w:rPr>
          <w:sz w:val="10"/>
        </w:rPr>
        <w:t xml:space="preserve">. It explains how the </w:t>
      </w:r>
      <w:r w:rsidRPr="0010455A">
        <w:rPr>
          <w:rStyle w:val="StyleBoldUnderline"/>
        </w:rPr>
        <w:t>EU has failed to monitor and improve</w:t>
      </w:r>
      <w:r w:rsidRPr="0010455A">
        <w:rPr>
          <w:sz w:val="10"/>
        </w:rPr>
        <w:t xml:space="preserve"> Kosovo’s institutions—</w:t>
      </w:r>
      <w:r w:rsidRPr="0010455A">
        <w:rPr>
          <w:rStyle w:val="StyleBoldUnderline"/>
        </w:rPr>
        <w:t>police, courts, judiciary, and local administration.</w:t>
      </w:r>
      <w:r w:rsidRPr="0010455A">
        <w:rPr>
          <w:sz w:val="10"/>
        </w:rPr>
        <w:t xml:space="preserve"> </w:t>
      </w:r>
      <w:r w:rsidRPr="0010455A">
        <w:rPr>
          <w:rStyle w:val="StyleBoldUnderline"/>
        </w:rPr>
        <w:t xml:space="preserve">As a result, corruption is still rampant and human trafficking </w:t>
      </w:r>
      <w:r w:rsidRPr="0010455A">
        <w:rPr>
          <w:rStyle w:val="StyleBoldUnderline"/>
        </w:rPr>
        <w:lastRenderedPageBreak/>
        <w:t>continues unabated.</w:t>
      </w:r>
      <w:r w:rsidRPr="0010455A">
        <w:rPr>
          <w:sz w:val="10"/>
        </w:rPr>
        <w:t xml:space="preserve"> This is despite the fact that these two issues increasingly preoccupy the EU’s member states because they spill over into crime at home. The member states seem indifferent to the EU’s incompetence and to the lack of political will that Kosovo’s government and presidency have demonstrated to tackle corruption and organized crime. Yet Kosovo has ambitions to join the EU, which is all the more reason for Brussels to be extremely worried about what is happening on Europe’s southern flanks. Haven’t the member states learned anything from </w:t>
      </w:r>
      <w:r w:rsidRPr="0010455A">
        <w:rPr>
          <w:rStyle w:val="StyleBoldUnderline"/>
        </w:rPr>
        <w:t>Bulgaria and Romania</w:t>
      </w:r>
      <w:r w:rsidRPr="0010455A">
        <w:rPr>
          <w:sz w:val="10"/>
        </w:rPr>
        <w:t xml:space="preserve">, </w:t>
      </w:r>
      <w:r w:rsidRPr="0010455A">
        <w:rPr>
          <w:rStyle w:val="StyleBoldUnderline"/>
        </w:rPr>
        <w:t>who joined the EU in 2007</w:t>
      </w:r>
      <w:r w:rsidRPr="0010455A">
        <w:rPr>
          <w:sz w:val="10"/>
        </w:rPr>
        <w:t xml:space="preserve">? </w:t>
      </w:r>
      <w:r w:rsidRPr="0010455A">
        <w:rPr>
          <w:rStyle w:val="StyleBoldUnderline"/>
        </w:rPr>
        <w:t xml:space="preserve">Five years later, both have </w:t>
      </w:r>
      <w:r w:rsidRPr="0010455A">
        <w:rPr>
          <w:rStyle w:val="Emphasis"/>
        </w:rPr>
        <w:t>still</w:t>
      </w:r>
      <w:r w:rsidRPr="0010455A">
        <w:rPr>
          <w:rStyle w:val="StyleBoldUnderline"/>
        </w:rPr>
        <w:t xml:space="preserve"> to tackle corruption or build strong and accountable democratic institutions.</w:t>
      </w:r>
      <w:r w:rsidRPr="0010455A">
        <w:rPr>
          <w:sz w:val="10"/>
        </w:rPr>
        <w:t xml:space="preserve"> In the case of Kosovo, a more robust judiciary system would clearly improve matters, and quickly. In its report, the Court of Auditors describes a cobweb of official bodies that duplicate but do not coordinate, with the result that there is no coherent judicial or prosecution system. </w:t>
      </w:r>
      <w:r w:rsidRPr="0010455A">
        <w:rPr>
          <w:rStyle w:val="StyleBoldUnderline"/>
        </w:rPr>
        <w:t>Then there is the constant interference by the government, and especially the president’s office, which has been abusing its power to pardon criminals, even those who have committed very serious crimes.</w:t>
      </w:r>
      <w:r w:rsidRPr="0010455A">
        <w:rPr>
          <w:rStyle w:val="StyleBoldUnderline"/>
          <w:sz w:val="12"/>
        </w:rPr>
        <w:t xml:space="preserve"> </w:t>
      </w:r>
      <w:r w:rsidRPr="0010455A">
        <w:rPr>
          <w:sz w:val="10"/>
        </w:rPr>
        <w:t xml:space="preserve">The report states that the European Commission was aware that many of these pardons were handed out for dubious reasons. </w:t>
      </w:r>
      <w:r w:rsidRPr="0010455A">
        <w:rPr>
          <w:rStyle w:val="StyleBoldUnderline"/>
        </w:rPr>
        <w:t>“The European Commission has expressed concern about the extensive use of presidential pardons without appropriate justification,” states the report. Why, then, did it make no effort to stop them?</w:t>
      </w:r>
      <w:r w:rsidRPr="0010455A">
        <w:rPr>
          <w:sz w:val="10"/>
        </w:rPr>
        <w:t xml:space="preserve"> Of course, it was never going to be easy to build a country in Kosovo, a former Serb province disputed for centuries between Serbs and ethnic Albanians and mired in poverty, corruption, and ethnic hatred. It doesn’t help, either, that not all of the EU’s 27 member states have recognized Kosovo’s independence. Because of that, Europol, the EU’s police body, cannot fully operate in Kosovo. There is also the fact that the United States is a big player in Kosovo as well, and that Brussels and Washington have not, according to the Court of Auditors, coordinated their help for the country. </w:t>
      </w:r>
      <w:r w:rsidRPr="0010455A">
        <w:rPr>
          <w:rStyle w:val="Emphasis"/>
        </w:rPr>
        <w:t>But one factor is clearly not to blame: money.</w:t>
      </w:r>
      <w:r w:rsidRPr="0010455A">
        <w:rPr>
          <w:sz w:val="10"/>
        </w:rPr>
        <w:t xml:space="preserve"> In this small country in the Balkans, the European Union Rule of Law Mission in Kosovo, or EULEX, has spent €614 million over the last five years. This makes EULEX the largest crisis management operation ever launched by the EU. Moreover, according to the report, “Kosovo is the biggest recipient per capita of EU assistance in the whole world”. Even before EULEX started, the sums of EU money invested in Kosovo were staggering. Between 1999 and 2007, Kosovo received €3.5 billion, with the European Commission and the member states accounting for two-thirds. </w:t>
      </w:r>
      <w:r w:rsidRPr="0010455A">
        <w:rPr>
          <w:rStyle w:val="StyleBoldUnderline"/>
        </w:rPr>
        <w:t>The problem is that the EU may have a goal in mind when it embarks on a soft power mission, but it lacks the political and intellectual will and competent personnel to implement that mission.</w:t>
      </w:r>
      <w:r w:rsidRPr="0010455A">
        <w:rPr>
          <w:rStyle w:val="StyleBoldUnderline"/>
          <w:sz w:val="12"/>
        </w:rPr>
        <w:t xml:space="preserve"> </w:t>
      </w:r>
      <w:r w:rsidRPr="0010455A">
        <w:rPr>
          <w:sz w:val="10"/>
        </w:rPr>
        <w:t xml:space="preserve">Kosovo is not an isolated case. </w:t>
      </w:r>
      <w:r w:rsidRPr="0010455A">
        <w:rPr>
          <w:rStyle w:val="StyleBoldUnderline"/>
        </w:rPr>
        <w:t>In Bosnia, after even</w:t>
      </w:r>
      <w:r w:rsidRPr="0010455A">
        <w:rPr>
          <w:sz w:val="10"/>
        </w:rPr>
        <w:t xml:space="preserve"> more </w:t>
      </w:r>
      <w:r w:rsidRPr="0010455A">
        <w:rPr>
          <w:rStyle w:val="StyleBoldUnderline"/>
        </w:rPr>
        <w:t>years of European involvement, the EU has still not been able to introduce the</w:t>
      </w:r>
      <w:r w:rsidRPr="0010455A">
        <w:rPr>
          <w:sz w:val="10"/>
        </w:rPr>
        <w:t xml:space="preserve"> robust kind of </w:t>
      </w:r>
      <w:r w:rsidRPr="0010455A">
        <w:rPr>
          <w:rStyle w:val="StyleBoldUnderline"/>
        </w:rPr>
        <w:t>rule of law that would end corruption. The local and central administrations are weak and susceptible to political interference, and the state structures barely function.</w:t>
      </w:r>
      <w:r w:rsidRPr="0010455A">
        <w:rPr>
          <w:sz w:val="10"/>
        </w:rPr>
        <w:t xml:space="preserve"> </w:t>
      </w:r>
      <w:r w:rsidRPr="0010455A">
        <w:rPr>
          <w:rStyle w:val="StyleBoldUnderline"/>
        </w:rPr>
        <w:t>In Afghanistan, the EU has struggled to establish a police-training mission for years. The mission was understaffed from the outset, not to speak of low morale and leadership issues.</w:t>
      </w:r>
      <w:r w:rsidRPr="0010455A">
        <w:rPr>
          <w:sz w:val="10"/>
        </w:rPr>
        <w:t xml:space="preserve"> </w:t>
      </w:r>
      <w:r w:rsidRPr="0010455A">
        <w:rPr>
          <w:rStyle w:val="StyleBoldUnderline"/>
        </w:rPr>
        <w:t>Apart from the police mission, which operates on a tight budget, the EU has poured billions into infrastructure projects and non-governmental organizations because it believes it should. For the EU, money is an essential tool of soft power.</w:t>
      </w:r>
      <w:r w:rsidRPr="0010455A">
        <w:rPr>
          <w:sz w:val="10"/>
        </w:rPr>
        <w:t xml:space="preserve"> Perhaps. But </w:t>
      </w:r>
      <w:r w:rsidRPr="0010455A">
        <w:rPr>
          <w:rStyle w:val="StyleBoldUnderline"/>
        </w:rPr>
        <w:t>the problem is that too much money, without establishing conditionality or strict and clear means to attain a goal, is counter-productive.</w:t>
      </w:r>
      <w:r w:rsidRPr="0010455A">
        <w:rPr>
          <w:sz w:val="10"/>
        </w:rPr>
        <w:t xml:space="preserve"> Kosovo has received so much money, with almost no conditionality, that it has created a dependency culture. What motivation is there for locals to build strong, independent, and democratic institutions if they know that once that is achieved, the money will stop flowing? Moreover, </w:t>
      </w:r>
      <w:r w:rsidRPr="0010455A">
        <w:rPr>
          <w:rStyle w:val="StyleBoldUnderline"/>
        </w:rPr>
        <w:t xml:space="preserve">money has </w:t>
      </w:r>
      <w:r w:rsidRPr="0010455A">
        <w:rPr>
          <w:rStyle w:val="Emphasis"/>
        </w:rPr>
        <w:t>not</w:t>
      </w:r>
      <w:r w:rsidRPr="0010455A">
        <w:rPr>
          <w:rStyle w:val="StyleBoldUnderline"/>
        </w:rPr>
        <w:t xml:space="preserve"> created stability</w:t>
      </w:r>
      <w:r w:rsidRPr="0010455A">
        <w:rPr>
          <w:sz w:val="10"/>
        </w:rPr>
        <w:t xml:space="preserve">. The Mitrovica region in the north of Kosovo, which is dominated by the Serb minority, is now a safe haven for organized crime due to the lack of a strong police force and any kind of judicial system. </w:t>
      </w:r>
      <w:r w:rsidRPr="0010455A">
        <w:rPr>
          <w:rStyle w:val="StyleBoldUnderline"/>
        </w:rPr>
        <w:t>EULEX should have established a presence much earlier on the ground to show that the EU was responsible for overseeing a system of law and order throughout the whole country. But it didn’t because it had neither the political will nor the means.</w:t>
      </w:r>
      <w:r w:rsidRPr="0010455A">
        <w:rPr>
          <w:sz w:val="10"/>
        </w:rPr>
        <w:t xml:space="preserve"> Instead, preserving the peace has been left up to NATO’s Kosovo Force (KFOR) mission, which was supposed to be reduced even further last year. That had to be postponed. So much for the EU’s soft power credentials. </w:t>
      </w:r>
      <w:r w:rsidRPr="0010455A">
        <w:rPr>
          <w:rStyle w:val="StyleBoldUnderline"/>
        </w:rPr>
        <w:t>Few countries are good at soft power. The United States knows that from bitter experiences in Iraq.</w:t>
      </w:r>
      <w:r w:rsidRPr="0010455A">
        <w:rPr>
          <w:sz w:val="10"/>
        </w:rPr>
        <w:t xml:space="preserve"> </w:t>
      </w:r>
      <w:r w:rsidRPr="0010455A">
        <w:rPr>
          <w:rStyle w:val="StyleBoldUnderline"/>
        </w:rPr>
        <w:t>The EU, however, professes to make soft power its guiding principle for dealing with conflicts, both because it likes the image that this philosophy confers, and because it is shy of using hard, or military power.</w:t>
      </w:r>
      <w:r w:rsidRPr="0010455A">
        <w:rPr>
          <w:sz w:val="10"/>
        </w:rPr>
        <w:t xml:space="preserve"> </w:t>
      </w:r>
      <w:r w:rsidRPr="0010455A">
        <w:rPr>
          <w:rStyle w:val="StyleBoldUnderline"/>
        </w:rPr>
        <w:t>Yet it has made a hash of most of its soft power missions.</w:t>
      </w:r>
      <w:r w:rsidRPr="0010455A">
        <w:rPr>
          <w:sz w:val="10"/>
        </w:rPr>
        <w:t xml:space="preserve"> Will next time work better? This is the question the EU needs to ask as it prepares for a new mission in Mali.</w:t>
      </w:r>
    </w:p>
    <w:p w:rsidR="003D34E9" w:rsidRPr="0010455A" w:rsidRDefault="003D34E9" w:rsidP="003D34E9">
      <w:pPr>
        <w:pStyle w:val="Heading4"/>
      </w:pPr>
      <w:r w:rsidRPr="0010455A">
        <w:t>EU soft power fails- No solvency</w:t>
      </w:r>
    </w:p>
    <w:p w:rsidR="003D34E9" w:rsidRPr="0010455A" w:rsidRDefault="003D34E9" w:rsidP="003D34E9">
      <w:r w:rsidRPr="0010455A">
        <w:rPr>
          <w:rStyle w:val="StyleStyleBold12pt"/>
        </w:rPr>
        <w:t>Demsey 2012</w:t>
      </w:r>
      <w:r w:rsidRPr="0010455A">
        <w:t xml:space="preserve"> [Europe Cannot do Soft Power, Judy Dempsey, reporter for the New York Times and The International Herald Tribune, November 5, 2012. http://debate-central.ncpa.org/forum/viewtopic.php?f=78&amp;t=35919]</w:t>
      </w:r>
    </w:p>
    <w:p w:rsidR="003D34E9" w:rsidRPr="0010455A" w:rsidRDefault="003D34E9" w:rsidP="003D34E9">
      <w:pPr>
        <w:rPr>
          <w:rStyle w:val="StyleBoldUnderline"/>
          <w:rFonts w:ascii="Times New Roman" w:eastAsia="Times New Roman" w:hAnsi="Times New Roman" w:cs="Times New Roman"/>
          <w:b w:val="0"/>
          <w:bCs w:val="0"/>
          <w:sz w:val="14"/>
          <w:szCs w:val="24"/>
          <w:u w:val="none"/>
        </w:rPr>
      </w:pPr>
      <w:r w:rsidRPr="0010455A">
        <w:rPr>
          <w:sz w:val="14"/>
        </w:rPr>
        <w:t xml:space="preserve">Any doubts you might have harbored about the effectiveness of the EU’s soft power have been confirmed by </w:t>
      </w:r>
      <w:r w:rsidRPr="0010455A">
        <w:rPr>
          <w:rStyle w:val="StyleBoldUnderline"/>
        </w:rPr>
        <w:t>a devastating report by the European Court of Auditors.</w:t>
      </w:r>
      <w:r w:rsidRPr="0010455A">
        <w:rPr>
          <w:sz w:val="14"/>
        </w:rPr>
        <w:t xml:space="preserve"> The detailed report, published last week, gives a blow-by-blow account of the </w:t>
      </w:r>
      <w:r w:rsidRPr="0010455A">
        <w:rPr>
          <w:rStyle w:val="StyleBoldUnderline"/>
        </w:rPr>
        <w:t xml:space="preserve">EU’s failure in Kosovo. </w:t>
      </w:r>
      <w:r w:rsidRPr="0010455A">
        <w:rPr>
          <w:sz w:val="14"/>
        </w:rPr>
        <w:t xml:space="preserve">It shows how the EU mission </w:t>
      </w:r>
      <w:r w:rsidRPr="0010455A">
        <w:rPr>
          <w:rStyle w:val="StyleBoldUnderline"/>
        </w:rPr>
        <w:t>staff is poorly selected and poorly trained</w:t>
      </w:r>
      <w:r w:rsidRPr="0010455A">
        <w:rPr>
          <w:sz w:val="14"/>
        </w:rPr>
        <w:t xml:space="preserve">. It explains how the </w:t>
      </w:r>
      <w:r w:rsidRPr="0010455A">
        <w:rPr>
          <w:rStyle w:val="StyleBoldUnderline"/>
        </w:rPr>
        <w:t>EU has failed to monitor and improve Kosovo’s institutions—police, courts, judiciary, and local administration.</w:t>
      </w:r>
      <w:bookmarkStart w:id="1" w:name="wholeanswer"/>
      <w:bookmarkEnd w:id="1"/>
      <w:r w:rsidRPr="0010455A">
        <w:rPr>
          <w:rStyle w:val="StyleBoldUnderline"/>
        </w:rPr>
        <w:t xml:space="preserve"> </w:t>
      </w:r>
      <w:r w:rsidRPr="0010455A">
        <w:rPr>
          <w:sz w:val="14"/>
        </w:rPr>
        <w:t xml:space="preserve">As a result, </w:t>
      </w:r>
      <w:r w:rsidRPr="0010455A">
        <w:rPr>
          <w:rStyle w:val="StyleBoldUnderline"/>
        </w:rPr>
        <w:t>corruption is still rampant and human trafficking continues unabated.</w:t>
      </w:r>
      <w:r w:rsidRPr="0010455A">
        <w:rPr>
          <w:sz w:val="14"/>
        </w:rPr>
        <w:t xml:space="preserve"> This is despite the fact that these two issues increasingly preoccupy the EU’s member states because they spill over into crime at home. The </w:t>
      </w:r>
      <w:r w:rsidRPr="0010455A">
        <w:rPr>
          <w:rStyle w:val="StyleBoldUnderline"/>
        </w:rPr>
        <w:t>member states</w:t>
      </w:r>
      <w:r w:rsidRPr="0010455A">
        <w:rPr>
          <w:sz w:val="14"/>
        </w:rPr>
        <w:t xml:space="preserve"> seem </w:t>
      </w:r>
      <w:r w:rsidRPr="0010455A">
        <w:rPr>
          <w:rStyle w:val="StyleBoldUnderline"/>
        </w:rPr>
        <w:t xml:space="preserve">indifferent to the EU’s incompetence </w:t>
      </w:r>
      <w:r w:rsidRPr="0010455A">
        <w:rPr>
          <w:rStyle w:val="StyleBoldUnderline"/>
        </w:rPr>
        <w:lastRenderedPageBreak/>
        <w:t>and to the lack of political will that Kosovo’s government and presidency have demonstrated to tackle corruption and organized crime.</w:t>
      </w:r>
    </w:p>
    <w:p w:rsidR="00B94728" w:rsidRPr="0010455A" w:rsidRDefault="00B94728" w:rsidP="00C87F94">
      <w:pPr>
        <w:pStyle w:val="Heading3"/>
      </w:pPr>
      <w:r w:rsidRPr="0010455A">
        <w:lastRenderedPageBreak/>
        <w:t>A</w:t>
      </w:r>
      <w:r w:rsidR="00C87F94" w:rsidRPr="0010455A">
        <w:t>T</w:t>
      </w:r>
      <w:r w:rsidRPr="0010455A">
        <w:t>: EU Collapse</w:t>
      </w:r>
    </w:p>
    <w:p w:rsidR="00B94728" w:rsidRPr="0010455A" w:rsidRDefault="00B94728" w:rsidP="00C87F94">
      <w:pPr>
        <w:pStyle w:val="Heading4"/>
      </w:pPr>
      <w:r w:rsidRPr="0010455A">
        <w:t>The EU’s resilient – 50 years of governance won’t be reversed in the short term</w:t>
      </w:r>
    </w:p>
    <w:p w:rsidR="00B94728" w:rsidRPr="0010455A" w:rsidRDefault="00B94728" w:rsidP="00B94728">
      <w:r w:rsidRPr="0010455A">
        <w:rPr>
          <w:rStyle w:val="StyleStyleBold12pt"/>
        </w:rPr>
        <w:t xml:space="preserve">Pelinka 11 </w:t>
      </w:r>
      <w:r w:rsidRPr="0010455A">
        <w:t>(Anton, “The European Union as an Alternative to the Nation-State,” International Journal of Politics, Culture, and Society, June 2011, Volume 24, Issue 1-2, pp 21-30, AK)</w:t>
      </w:r>
    </w:p>
    <w:p w:rsidR="00B94728" w:rsidRDefault="00B94728" w:rsidP="00B94728">
      <w:pPr>
        <w:rPr>
          <w:sz w:val="16"/>
        </w:rPr>
      </w:pPr>
      <w:r w:rsidRPr="0010455A">
        <w:rPr>
          <w:rStyle w:val="StyleBoldUnderline"/>
        </w:rPr>
        <w:t>This observation must not be misunderstood that the end of the integration is visible. And whatever can be called the EU’s “final status” is foreclosed. There is no determinism in the process.</w:t>
      </w:r>
      <w:r w:rsidRPr="0010455A">
        <w:rPr>
          <w:sz w:val="16"/>
        </w:rPr>
        <w:t xml:space="preserve"> But here is empirical evidence: The Union is moving in the direction of an ever less unfinished federal system. Whatever that means—whether the EU could, should and would become the “United States of Europe” or whether the process can be stabilized in form of a Europe of concentric circles with a more federalized core group does not mean that the integration has become irreversible. The integration has not reached the point of no return. The EU still could develop in a more loser form of an international organisation. </w:t>
      </w:r>
      <w:r w:rsidRPr="0010455A">
        <w:rPr>
          <w:rStyle w:val="StyleBoldUnderline"/>
        </w:rPr>
        <w:t>The member states are still able to reverse the trend and become more sovereign again. There is no guarantee whatsoever for the EU’s bright future. But taking all observations into account: More than half a century of integration has strengthened the Union—and not weakened it.</w:t>
      </w:r>
    </w:p>
    <w:p w:rsidR="00B94728" w:rsidRDefault="00B94728">
      <w:pPr>
        <w:spacing w:after="200" w:line="276" w:lineRule="auto"/>
        <w:rPr>
          <w:rFonts w:asciiTheme="minorHAnsi" w:hAnsiTheme="minorHAnsi" w:cstheme="minorBidi"/>
        </w:rPr>
      </w:pPr>
    </w:p>
    <w:sectPr w:rsidR="00B94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2D4" w:rsidRDefault="001652D4" w:rsidP="005F5576">
      <w:r>
        <w:separator/>
      </w:r>
    </w:p>
  </w:endnote>
  <w:endnote w:type="continuationSeparator" w:id="0">
    <w:p w:rsidR="001652D4" w:rsidRDefault="001652D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2D4" w:rsidRDefault="001652D4" w:rsidP="005F5576">
      <w:r>
        <w:separator/>
      </w:r>
    </w:p>
  </w:footnote>
  <w:footnote w:type="continuationSeparator" w:id="0">
    <w:p w:rsidR="001652D4" w:rsidRDefault="001652D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BB72B1"/>
    <w:multiLevelType w:val="hybridMultilevel"/>
    <w:tmpl w:val="0E146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3B"/>
    <w:rsid w:val="000022F2"/>
    <w:rsid w:val="0000459F"/>
    <w:rsid w:val="00004EB4"/>
    <w:rsid w:val="000217B6"/>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1C62"/>
    <w:rsid w:val="000E41A3"/>
    <w:rsid w:val="000F37E7"/>
    <w:rsid w:val="0010455A"/>
    <w:rsid w:val="00113C68"/>
    <w:rsid w:val="00114663"/>
    <w:rsid w:val="0012057B"/>
    <w:rsid w:val="00126D92"/>
    <w:rsid w:val="001301AC"/>
    <w:rsid w:val="001304DF"/>
    <w:rsid w:val="00140397"/>
    <w:rsid w:val="0014072D"/>
    <w:rsid w:val="00141F7D"/>
    <w:rsid w:val="00141FBF"/>
    <w:rsid w:val="0016509D"/>
    <w:rsid w:val="001652D4"/>
    <w:rsid w:val="001661F9"/>
    <w:rsid w:val="0016711C"/>
    <w:rsid w:val="00167A9F"/>
    <w:rsid w:val="001711E1"/>
    <w:rsid w:val="00175018"/>
    <w:rsid w:val="00177828"/>
    <w:rsid w:val="00177A1E"/>
    <w:rsid w:val="00181B74"/>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764C3"/>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455D"/>
    <w:rsid w:val="00383E0A"/>
    <w:rsid w:val="003847C7"/>
    <w:rsid w:val="00384BF0"/>
    <w:rsid w:val="00385298"/>
    <w:rsid w:val="003852CE"/>
    <w:rsid w:val="00392E92"/>
    <w:rsid w:val="00395C83"/>
    <w:rsid w:val="003A2A3B"/>
    <w:rsid w:val="003A440C"/>
    <w:rsid w:val="003A6FFC"/>
    <w:rsid w:val="003B024E"/>
    <w:rsid w:val="003B0C84"/>
    <w:rsid w:val="003B183E"/>
    <w:rsid w:val="003B2F3E"/>
    <w:rsid w:val="003B55B7"/>
    <w:rsid w:val="003C756E"/>
    <w:rsid w:val="003D2C33"/>
    <w:rsid w:val="003D34E9"/>
    <w:rsid w:val="003E4831"/>
    <w:rsid w:val="003E48DE"/>
    <w:rsid w:val="003E7E8B"/>
    <w:rsid w:val="003F3030"/>
    <w:rsid w:val="003F47AE"/>
    <w:rsid w:val="00403971"/>
    <w:rsid w:val="00407386"/>
    <w:rsid w:val="004138EF"/>
    <w:rsid w:val="00414ED5"/>
    <w:rsid w:val="004319DE"/>
    <w:rsid w:val="00435232"/>
    <w:rsid w:val="004400EA"/>
    <w:rsid w:val="00450882"/>
    <w:rsid w:val="00451C20"/>
    <w:rsid w:val="00452001"/>
    <w:rsid w:val="0045442E"/>
    <w:rsid w:val="004564E2"/>
    <w:rsid w:val="00462418"/>
    <w:rsid w:val="00471A70"/>
    <w:rsid w:val="00473A79"/>
    <w:rsid w:val="00475E03"/>
    <w:rsid w:val="00476723"/>
    <w:rsid w:val="0047717B"/>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4E10"/>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353B"/>
    <w:rsid w:val="005D1156"/>
    <w:rsid w:val="005E0681"/>
    <w:rsid w:val="005E3B08"/>
    <w:rsid w:val="005E3FE4"/>
    <w:rsid w:val="005E572E"/>
    <w:rsid w:val="005F5576"/>
    <w:rsid w:val="006014AB"/>
    <w:rsid w:val="00605F20"/>
    <w:rsid w:val="00612555"/>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00A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0C0"/>
    <w:rsid w:val="007D65A7"/>
    <w:rsid w:val="007E2F9E"/>
    <w:rsid w:val="007E3F59"/>
    <w:rsid w:val="007E5043"/>
    <w:rsid w:val="007E5183"/>
    <w:rsid w:val="008133F9"/>
    <w:rsid w:val="00814A4E"/>
    <w:rsid w:val="00823AAC"/>
    <w:rsid w:val="00854C66"/>
    <w:rsid w:val="008553E1"/>
    <w:rsid w:val="008657E2"/>
    <w:rsid w:val="00873D9B"/>
    <w:rsid w:val="00875342"/>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312F"/>
    <w:rsid w:val="00914596"/>
    <w:rsid w:val="009146BF"/>
    <w:rsid w:val="0091552B"/>
    <w:rsid w:val="00915AD4"/>
    <w:rsid w:val="00915EF1"/>
    <w:rsid w:val="00924C08"/>
    <w:rsid w:val="00927D88"/>
    <w:rsid w:val="00930D1F"/>
    <w:rsid w:val="00935127"/>
    <w:rsid w:val="0094025E"/>
    <w:rsid w:val="0094256C"/>
    <w:rsid w:val="00953F11"/>
    <w:rsid w:val="00963BC6"/>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1571"/>
    <w:rsid w:val="00A9262C"/>
    <w:rsid w:val="00AB3B76"/>
    <w:rsid w:val="00AB61DD"/>
    <w:rsid w:val="00AC222F"/>
    <w:rsid w:val="00AC2CC7"/>
    <w:rsid w:val="00AC7B3B"/>
    <w:rsid w:val="00AD3CE6"/>
    <w:rsid w:val="00AE1307"/>
    <w:rsid w:val="00AE7586"/>
    <w:rsid w:val="00AF7A65"/>
    <w:rsid w:val="00AF7D89"/>
    <w:rsid w:val="00B06710"/>
    <w:rsid w:val="00B07EBF"/>
    <w:rsid w:val="00B166CB"/>
    <w:rsid w:val="00B235E1"/>
    <w:rsid w:val="00B272CF"/>
    <w:rsid w:val="00B3145D"/>
    <w:rsid w:val="00B357BA"/>
    <w:rsid w:val="00B564DB"/>
    <w:rsid w:val="00B768B6"/>
    <w:rsid w:val="00B816A3"/>
    <w:rsid w:val="00B853C3"/>
    <w:rsid w:val="00B908D1"/>
    <w:rsid w:val="00B93274"/>
    <w:rsid w:val="00B940D1"/>
    <w:rsid w:val="00B94728"/>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86A0A"/>
    <w:rsid w:val="00C87E83"/>
    <w:rsid w:val="00C87F94"/>
    <w:rsid w:val="00CA0A57"/>
    <w:rsid w:val="00CA4AF6"/>
    <w:rsid w:val="00CA59CA"/>
    <w:rsid w:val="00CB0183"/>
    <w:rsid w:val="00CB2356"/>
    <w:rsid w:val="00CB4075"/>
    <w:rsid w:val="00CB4E6D"/>
    <w:rsid w:val="00CC23DE"/>
    <w:rsid w:val="00CD3E3A"/>
    <w:rsid w:val="00CD7459"/>
    <w:rsid w:val="00CE10C1"/>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249E"/>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24FE"/>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1AD3"/>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43BC"/>
    <w:rsid w:val="00FB4261"/>
    <w:rsid w:val="00FB43B1"/>
    <w:rsid w:val="00FC0608"/>
    <w:rsid w:val="00FC2155"/>
    <w:rsid w:val="00FC41A7"/>
    <w:rsid w:val="00FC7FE3"/>
    <w:rsid w:val="00FD675B"/>
    <w:rsid w:val="00FD7483"/>
    <w:rsid w:val="00FE352F"/>
    <w:rsid w:val="00FE380E"/>
    <w:rsid w:val="00FE4404"/>
    <w:rsid w:val="00FF0C5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EE0BB53-27D0-44F1-9ED6-2BE222B0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A43B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A43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A43B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A43B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A43B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A43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3BC"/>
  </w:style>
  <w:style w:type="character" w:customStyle="1" w:styleId="Heading1Char">
    <w:name w:val="Heading 1 Char"/>
    <w:aliases w:val="Pocket Char"/>
    <w:basedOn w:val="DefaultParagraphFont"/>
    <w:link w:val="Heading1"/>
    <w:uiPriority w:val="1"/>
    <w:rsid w:val="00FA43B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A43BC"/>
    <w:rPr>
      <w:rFonts w:ascii="Calibri" w:eastAsiaTheme="majorEastAsia" w:hAnsi="Calibri" w:cstheme="majorBidi"/>
      <w:b/>
      <w:bCs/>
      <w:sz w:val="44"/>
      <w:szCs w:val="26"/>
      <w:u w:val="double"/>
    </w:rPr>
  </w:style>
  <w:style w:type="character" w:styleId="Emphasis">
    <w:name w:val="Emphasis"/>
    <w:basedOn w:val="DefaultParagraphFont"/>
    <w:uiPriority w:val="7"/>
    <w:qFormat/>
    <w:rsid w:val="00FA43BC"/>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A43BC"/>
    <w:rPr>
      <w:b/>
      <w:bCs/>
    </w:rPr>
  </w:style>
  <w:style w:type="character" w:customStyle="1" w:styleId="Heading3Char">
    <w:name w:val="Heading 3 Char"/>
    <w:aliases w:val="Block Char"/>
    <w:basedOn w:val="DefaultParagraphFont"/>
    <w:link w:val="Heading3"/>
    <w:uiPriority w:val="3"/>
    <w:rsid w:val="00FA43BC"/>
    <w:rPr>
      <w:rFonts w:ascii="Calibri" w:eastAsiaTheme="majorEastAsia" w:hAnsi="Calibri" w:cstheme="majorBidi"/>
      <w:b/>
      <w:bCs/>
      <w:sz w:val="32"/>
      <w:u w:val="single"/>
    </w:rPr>
  </w:style>
  <w:style w:type="character" w:customStyle="1" w:styleId="StyleBoldUnderline">
    <w:name w:val="Style Bold Underline"/>
    <w:aliases w:val="Underline,ci,Intense Emphasi,Heading 3 Char Char Char,Char Char Char1,Cards + Font: 12 pt Char,HHeading 3 + 12 pt,Bold Cite Char,Citation Char Char Char,Heading 3 Char1 Char Char Char,Style Underline,Bo,Minimized Char,Kern at 16 pt"/>
    <w:basedOn w:val="DefaultParagraphFont"/>
    <w:uiPriority w:val="6"/>
    <w:qFormat/>
    <w:rsid w:val="00FA43BC"/>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FA43BC"/>
    <w:rPr>
      <w:b/>
      <w:bCs/>
      <w:sz w:val="26"/>
      <w:u w:val="none"/>
    </w:rPr>
  </w:style>
  <w:style w:type="paragraph" w:styleId="Header">
    <w:name w:val="header"/>
    <w:basedOn w:val="Normal"/>
    <w:link w:val="HeaderChar"/>
    <w:uiPriority w:val="99"/>
    <w:semiHidden/>
    <w:rsid w:val="00FA43BC"/>
    <w:pPr>
      <w:tabs>
        <w:tab w:val="center" w:pos="4680"/>
        <w:tab w:val="right" w:pos="9360"/>
      </w:tabs>
    </w:pPr>
  </w:style>
  <w:style w:type="character" w:customStyle="1" w:styleId="HeaderChar">
    <w:name w:val="Header Char"/>
    <w:basedOn w:val="DefaultParagraphFont"/>
    <w:link w:val="Header"/>
    <w:uiPriority w:val="99"/>
    <w:semiHidden/>
    <w:rsid w:val="00FA43BC"/>
    <w:rPr>
      <w:rFonts w:ascii="Calibri" w:hAnsi="Calibri" w:cs="Calibri"/>
    </w:rPr>
  </w:style>
  <w:style w:type="paragraph" w:styleId="Footer">
    <w:name w:val="footer"/>
    <w:basedOn w:val="Normal"/>
    <w:link w:val="FooterChar"/>
    <w:uiPriority w:val="99"/>
    <w:semiHidden/>
    <w:rsid w:val="00FA43BC"/>
    <w:pPr>
      <w:tabs>
        <w:tab w:val="center" w:pos="4680"/>
        <w:tab w:val="right" w:pos="9360"/>
      </w:tabs>
    </w:pPr>
  </w:style>
  <w:style w:type="character" w:customStyle="1" w:styleId="FooterChar">
    <w:name w:val="Footer Char"/>
    <w:basedOn w:val="DefaultParagraphFont"/>
    <w:link w:val="Footer"/>
    <w:uiPriority w:val="99"/>
    <w:semiHidden/>
    <w:rsid w:val="00FA43BC"/>
    <w:rPr>
      <w:rFonts w:ascii="Calibri" w:hAnsi="Calibri" w:cs="Calibri"/>
    </w:rPr>
  </w:style>
  <w:style w:type="character" w:styleId="Hyperlink">
    <w:name w:val="Hyperlink"/>
    <w:basedOn w:val="DefaultParagraphFont"/>
    <w:uiPriority w:val="99"/>
    <w:semiHidden/>
    <w:rsid w:val="00FA43BC"/>
    <w:rPr>
      <w:color w:val="auto"/>
      <w:u w:val="none"/>
    </w:rPr>
  </w:style>
  <w:style w:type="character" w:styleId="FollowedHyperlink">
    <w:name w:val="FollowedHyperlink"/>
    <w:basedOn w:val="DefaultParagraphFont"/>
    <w:uiPriority w:val="99"/>
    <w:semiHidden/>
    <w:rsid w:val="00FA43BC"/>
    <w:rPr>
      <w:color w:val="auto"/>
      <w:u w:val="none"/>
    </w:rPr>
  </w:style>
  <w:style w:type="character" w:customStyle="1" w:styleId="Heading4Char">
    <w:name w:val="Heading 4 Char"/>
    <w:aliases w:val="Tag Char"/>
    <w:basedOn w:val="DefaultParagraphFont"/>
    <w:link w:val="Heading4"/>
    <w:uiPriority w:val="4"/>
    <w:rsid w:val="00FA43BC"/>
    <w:rPr>
      <w:rFonts w:ascii="Calibri" w:eastAsiaTheme="majorEastAsia" w:hAnsi="Calibri" w:cstheme="majorBidi"/>
      <w:b/>
      <w:bCs/>
      <w:iCs/>
      <w:sz w:val="26"/>
    </w:rPr>
  </w:style>
  <w:style w:type="paragraph" w:styleId="NormalWeb">
    <w:name w:val="Normal (Web)"/>
    <w:basedOn w:val="Normal"/>
    <w:uiPriority w:val="99"/>
    <w:unhideWhenUsed/>
    <w:rsid w:val="00EA1AD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714781">
      <w:bodyDiv w:val="1"/>
      <w:marLeft w:val="0"/>
      <w:marRight w:val="0"/>
      <w:marTop w:val="0"/>
      <w:marBottom w:val="0"/>
      <w:divBdr>
        <w:top w:val="none" w:sz="0" w:space="0" w:color="auto"/>
        <w:left w:val="none" w:sz="0" w:space="0" w:color="auto"/>
        <w:bottom w:val="none" w:sz="0" w:space="0" w:color="auto"/>
        <w:right w:val="none" w:sz="0" w:space="0" w:color="auto"/>
      </w:divBdr>
    </w:div>
    <w:div w:id="369258137">
      <w:bodyDiv w:val="1"/>
      <w:marLeft w:val="0"/>
      <w:marRight w:val="0"/>
      <w:marTop w:val="0"/>
      <w:marBottom w:val="0"/>
      <w:divBdr>
        <w:top w:val="none" w:sz="0" w:space="0" w:color="auto"/>
        <w:left w:val="none" w:sz="0" w:space="0" w:color="auto"/>
        <w:bottom w:val="none" w:sz="0" w:space="0" w:color="auto"/>
        <w:right w:val="none" w:sz="0" w:space="0" w:color="auto"/>
      </w:divBdr>
    </w:div>
    <w:div w:id="843858069">
      <w:bodyDiv w:val="1"/>
      <w:marLeft w:val="0"/>
      <w:marRight w:val="0"/>
      <w:marTop w:val="0"/>
      <w:marBottom w:val="0"/>
      <w:divBdr>
        <w:top w:val="none" w:sz="0" w:space="0" w:color="auto"/>
        <w:left w:val="none" w:sz="0" w:space="0" w:color="auto"/>
        <w:bottom w:val="none" w:sz="0" w:space="0" w:color="auto"/>
        <w:right w:val="none" w:sz="0" w:space="0" w:color="auto"/>
      </w:divBdr>
    </w:div>
    <w:div w:id="156205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ecfr.eu/page/-/ECFR77_SECURITY_BRIEF_AW.pdf" TargetMode="External"/><Relationship Id="rId18" Type="http://schemas.openxmlformats.org/officeDocument/2006/relationships/hyperlink" Target="http://euobserver.com/defence/120046"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swp-berlin.org/fileadmin/contents/products/fachpublikationen/After_the_crisis.pdf" TargetMode="External"/><Relationship Id="rId17" Type="http://schemas.openxmlformats.org/officeDocument/2006/relationships/hyperlink" Target="http://bigstory.ap.org/article/venezuela-prompted-eu-change-summit-declaration" TargetMode="External"/><Relationship Id="rId2" Type="http://schemas.openxmlformats.org/officeDocument/2006/relationships/customXml" Target="../customXml/item2.xml"/><Relationship Id="rId16" Type="http://schemas.openxmlformats.org/officeDocument/2006/relationships/hyperlink" Target="http://eeas.europa.eu/cuba/index_en.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ato.int/cps/en/natolive/opinions_100218.htm" TargetMode="External"/><Relationship Id="rId5" Type="http://schemas.openxmlformats.org/officeDocument/2006/relationships/styles" Target="styles.xml"/><Relationship Id="rId15" Type="http://schemas.openxmlformats.org/officeDocument/2006/relationships/hyperlink" Target="http://www.europesworld.org/NewEnglish/Home_old/PublicProfile/tabid/690/UserID/264/language/en-US/Default.aspx" TargetMode="External"/><Relationship Id="rId10" Type="http://schemas.openxmlformats.org/officeDocument/2006/relationships/hyperlink" Target="http://theofipress.webs.com/eumexicorelations.htm" TargetMode="External"/><Relationship Id="rId19" Type="http://schemas.openxmlformats.org/officeDocument/2006/relationships/hyperlink" Target="http://carnegieendowment.org/2012/11/05/europe-cannot-do-soft-power/ecf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eb.gc.cuny.edu/dept/bildn/publications/documents/Baresch14_00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29</Pages>
  <Words>9227</Words>
  <Characters>52600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61704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Sharpsteen Stevenson</dc:creator>
  <cp:lastModifiedBy>Ethan</cp:lastModifiedBy>
  <cp:revision>2</cp:revision>
  <dcterms:created xsi:type="dcterms:W3CDTF">2013-07-30T06:22:00Z</dcterms:created>
  <dcterms:modified xsi:type="dcterms:W3CDTF">2013-07-30T06:22:00Z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