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F44409" w:rsidRDefault="00857415" w:rsidP="00857415">
      <w:pPr>
        <w:pStyle w:val="Heading1"/>
        <w:rPr>
          <w:rFonts w:asciiTheme="minorHAnsi" w:hAnsiTheme="minorHAnsi"/>
        </w:rPr>
      </w:pPr>
      <w:r w:rsidRPr="00F44409">
        <w:rPr>
          <w:rFonts w:asciiTheme="minorHAnsi" w:hAnsiTheme="minorHAnsi"/>
        </w:rPr>
        <w:t>Fem IR K—UMich 2013</w:t>
      </w:r>
    </w:p>
    <w:p w:rsidR="002C1CE4" w:rsidRPr="00F44409" w:rsidRDefault="002C1CE4" w:rsidP="002C1CE4">
      <w:pPr>
        <w:rPr>
          <w:rFonts w:asciiTheme="minorHAnsi" w:hAnsiTheme="minorHAnsi"/>
          <w:b/>
          <w:sz w:val="26"/>
          <w:szCs w:val="26"/>
        </w:rPr>
      </w:pPr>
    </w:p>
    <w:p w:rsidR="002C1CE4" w:rsidRPr="00F44409" w:rsidRDefault="002C1CE4" w:rsidP="002C1CE4">
      <w:pPr>
        <w:jc w:val="center"/>
        <w:rPr>
          <w:rFonts w:asciiTheme="minorHAnsi" w:hAnsiTheme="minorHAnsi"/>
          <w:b/>
          <w:sz w:val="26"/>
          <w:szCs w:val="26"/>
        </w:rPr>
      </w:pPr>
      <w:r w:rsidRPr="00F44409">
        <w:rPr>
          <w:rFonts w:asciiTheme="minorHAnsi" w:hAnsiTheme="minorHAnsi"/>
          <w:b/>
          <w:sz w:val="26"/>
          <w:szCs w:val="26"/>
        </w:rPr>
        <w:t>GJP Lab 2013</w:t>
      </w:r>
    </w:p>
    <w:p w:rsidR="00B16AFE" w:rsidRDefault="00B16AFE" w:rsidP="002C1CE4">
      <w:pPr>
        <w:jc w:val="center"/>
        <w:rPr>
          <w:rFonts w:asciiTheme="minorHAnsi" w:hAnsiTheme="minorHAnsi"/>
          <w:b/>
          <w:sz w:val="26"/>
          <w:szCs w:val="26"/>
        </w:rPr>
      </w:pPr>
    </w:p>
    <w:p w:rsidR="000702A1" w:rsidRPr="00F44409" w:rsidRDefault="000702A1" w:rsidP="002C1CE4">
      <w:pPr>
        <w:jc w:val="center"/>
        <w:rPr>
          <w:rFonts w:asciiTheme="minorHAnsi" w:hAnsiTheme="minorHAnsi"/>
          <w:b/>
          <w:sz w:val="26"/>
          <w:szCs w:val="26"/>
        </w:rPr>
      </w:pPr>
      <w:r>
        <w:rPr>
          <w:rFonts w:asciiTheme="minorHAnsi" w:hAnsiTheme="minorHAnsi"/>
          <w:b/>
          <w:sz w:val="26"/>
          <w:szCs w:val="26"/>
        </w:rPr>
        <w:t>Audrey, Ryan, Sophie, Christine, Sonny, Colin, John, and Anja Beth</w:t>
      </w:r>
      <w:bookmarkStart w:id="0" w:name="_GoBack"/>
      <w:bookmarkEnd w:id="0"/>
    </w:p>
    <w:p w:rsidR="00B16AFE" w:rsidRPr="00F44409" w:rsidRDefault="00B16AFE" w:rsidP="00B16AFE">
      <w:pPr>
        <w:pStyle w:val="Heading1"/>
        <w:rPr>
          <w:rFonts w:asciiTheme="minorHAnsi" w:hAnsiTheme="minorHAnsi"/>
        </w:rPr>
      </w:pPr>
      <w:r w:rsidRPr="00F44409">
        <w:rPr>
          <w:rFonts w:asciiTheme="minorHAnsi" w:hAnsiTheme="minorHAnsi"/>
        </w:rPr>
        <w:lastRenderedPageBreak/>
        <w:t>NEG</w:t>
      </w:r>
    </w:p>
    <w:p w:rsidR="00B16AFE" w:rsidRPr="00F44409" w:rsidRDefault="00B16AFE" w:rsidP="00B16AFE">
      <w:pPr>
        <w:pStyle w:val="Heading2"/>
        <w:rPr>
          <w:rFonts w:asciiTheme="minorHAnsi" w:hAnsiTheme="minorHAnsi"/>
        </w:rPr>
      </w:pPr>
      <w:r w:rsidRPr="00F44409">
        <w:rPr>
          <w:rFonts w:asciiTheme="minorHAnsi" w:hAnsiTheme="minorHAnsi"/>
        </w:rPr>
        <w:lastRenderedPageBreak/>
        <w:t>FW</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Policy Bad</w:t>
      </w:r>
    </w:p>
    <w:p w:rsidR="00FC0713" w:rsidRPr="00F44409" w:rsidRDefault="00FC0713" w:rsidP="00FC0713">
      <w:pPr>
        <w:pStyle w:val="Non-NavPanelTag"/>
      </w:pPr>
    </w:p>
    <w:p w:rsidR="00B16AFE" w:rsidRPr="00F44409" w:rsidRDefault="00B16AFE" w:rsidP="00FC0713">
      <w:pPr>
        <w:pStyle w:val="Non-NavPanelTag"/>
      </w:pPr>
      <w:r w:rsidRPr="00F44409">
        <w:t>Emphasis on strict policymaking and empirics is antiproductive and prevents consideration of power structures that deeply influence policy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Murphy</w:t>
      </w:r>
      <w:r w:rsidRPr="00F44409">
        <w:rPr>
          <w:rFonts w:asciiTheme="minorHAnsi" w:hAnsiTheme="minorHAnsi"/>
          <w:sz w:val="16"/>
          <w:szCs w:val="16"/>
        </w:rPr>
        <w:t xml:space="preserve">, Research Professor; Department of Conflict Resolution, Human Security, and Global Governance at the University of Massachusetts, </w:t>
      </w:r>
      <w:r w:rsidRPr="00F44409">
        <w:rPr>
          <w:rStyle w:val="StyleStyleBold12pt"/>
          <w:rFonts w:asciiTheme="minorHAnsi" w:hAnsiTheme="minorHAnsi"/>
        </w:rPr>
        <w:t>96</w:t>
      </w:r>
      <w:r w:rsidRPr="00F44409">
        <w:rPr>
          <w:rFonts w:asciiTheme="minorHAnsi" w:hAnsiTheme="minorHAnsi"/>
          <w:sz w:val="16"/>
          <w:szCs w:val="16"/>
        </w:rPr>
        <w:t xml:space="preserve"> (Craig N., “Seeing Women, Recognizing Gender, Recasting International Relations”, International Organization 50:3, Summer 1996, JSTOR)//AS</w:t>
      </w:r>
    </w:p>
    <w:p w:rsidR="00B16AFE" w:rsidRPr="00F44409" w:rsidRDefault="00B16AFE" w:rsidP="00FC0713">
      <w:pPr>
        <w:pStyle w:val="Non-NavPanelTag"/>
        <w:rPr>
          <w:rStyle w:val="StyleBoldUnderline"/>
        </w:rPr>
      </w:pPr>
      <w:r w:rsidRPr="00F44409">
        <w:rPr>
          <w:rStyle w:val="StyleBoldUnderline"/>
        </w:rPr>
        <w:t>Keeping debate open</w:t>
      </w:r>
      <w:r w:rsidRPr="00F44409">
        <w:rPr>
          <w:b w:val="0"/>
          <w:sz w:val="16"/>
        </w:rPr>
        <w:t xml:space="preserve">.Elshtain has argued that one thing, perhaps </w:t>
      </w:r>
      <w:r w:rsidRPr="00F44409">
        <w:rPr>
          <w:rStyle w:val="StyleBoldUnderline"/>
        </w:rPr>
        <w:t>the main  thing, that has kept mainstream international relations from recognizing what  can be learned from the experience of women has been the field's desire for  parsimony</w:t>
      </w:r>
      <w:r w:rsidRPr="00F44409">
        <w:rPr>
          <w:b w:val="0"/>
          <w:sz w:val="16"/>
        </w:rPr>
        <w:t xml:space="preserve">.67 Thus, for example, some </w:t>
      </w:r>
      <w:r w:rsidRPr="00F44409">
        <w:rPr>
          <w:rStyle w:val="StyleBoldUnderline"/>
        </w:rPr>
        <w:t>scholars might argue that</w:t>
      </w:r>
      <w:r w:rsidRPr="00F44409">
        <w:rPr>
          <w:b w:val="0"/>
          <w:sz w:val="16"/>
        </w:rPr>
        <w:t xml:space="preserve"> so-called  </w:t>
      </w:r>
      <w:r w:rsidRPr="00F44409">
        <w:rPr>
          <w:rStyle w:val="StyleBoldUnderline"/>
        </w:rPr>
        <w:t>women's issues should be added to the field only in situations in which they are  unavoidable</w:t>
      </w:r>
      <w:r w:rsidRPr="00F44409">
        <w:rPr>
          <w:b w:val="0"/>
          <w:sz w:val="16"/>
        </w:rPr>
        <w:t xml:space="preserve">-as in the case of Kennedy's recent work. Because this work  demonstrates that population growth may become a central issue of world  politics, women's experience must be taken into account.  Other scholars would use the parsimony principle to limit the range of  feminist voices that should be heeded. Robert Keohane, for example, is quite  willing to see many feminist critiques of the field as positive, but </w:t>
      </w:r>
      <w:r w:rsidRPr="00F44409">
        <w:rPr>
          <w:rStyle w:val="StyleBoldUnderline"/>
        </w:rPr>
        <w:t>he balks when  dissident voices challenge those research methods to which he is particularly  committed</w:t>
      </w:r>
      <w:r w:rsidRPr="00F44409">
        <w:rPr>
          <w:b w:val="0"/>
          <w:sz w:val="16"/>
        </w:rPr>
        <w:t>. Thus, he argues for an alliance between his own brand of neoliberal  institutionalism and (some versions of) feminist standpoint theory.68 Yet, as  MarysiaZalewski argues, this may seem a bit like asking for David to ally with  Goliath; it is a call for a premature closure of the critical analysis of mainstream  international relations and for an abdication of the skepticism that Janeway sees as one of the most important powers of the weak.69 It certainly can be  understood as an attempt to favor (some parts of) the mainstream by dividing  and conquering the new opposition.  Some feminists may see deeper disadvantages to the proposed alliance as  well. Elshtain's brilliant analysis of the roots of the liberal doctrine of the  possibility of progress in world affairs finds a troubling desire for cultural  homogeneity within liberal internationalism.70 A world of peaceful republican  open economies, where ego-interest is believed to guide all action and where  certain types of dominance (primarily economic) are considered unproblem-  atic, would not have room for the entire range of today's feminist voices. The  feminists who would find the most support among liberal international  relations theorists might include those "standpoint" theorists who subscribe to  an essentialist formula of women equals peace equals good, a group whose  ideas many other feminists see as part of the problem of both women's  oppression and our limited understanding of gender in international relations.  As Whitworth points out, these and other liberal feminists have not concerned  themselves with most of the structural-economic sources of women's oppres-  sion.71 It is not clear that Keohane's proposed alliance would have room for the  more critical feminists who have engaged the perspectives of those who are  disadvantaged on dimensions other than gender.  Yet, limiting debate in this way was certainly not Keohane's central purpose.  He was concerned, instead, with potential excesses of dissident tendencies, just  as Singer had been nearly a decade earlier in an article in which he embraced  Carroll's preferred concept of power as competence but disagreed with her  critiques of the traditional idea of objectivity.72 Keohane put it this way: "</w:t>
      </w:r>
      <w:r w:rsidRPr="00F44409">
        <w:rPr>
          <w:rStyle w:val="StyleBoldUnderline"/>
        </w:rPr>
        <w:t>In our  reluctance to impose our own standards</w:t>
      </w:r>
      <w:r w:rsidRPr="00F44409">
        <w:rPr>
          <w:b w:val="0"/>
          <w:sz w:val="16"/>
        </w:rPr>
        <w:t xml:space="preserve"> (a commendable characteristic if not  carried to excess) </w:t>
      </w:r>
      <w:r w:rsidRPr="00F44409">
        <w:rPr>
          <w:rStyle w:val="StyleBoldUnderline"/>
        </w:rPr>
        <w:t>we accept research that is conceptually imprecise [and]  methods far inferior to those available.</w:t>
      </w:r>
      <w:r w:rsidRPr="00F44409">
        <w:rPr>
          <w:b w:val="0"/>
          <w:sz w:val="16"/>
        </w:rPr>
        <w:t xml:space="preserve">" He accepts the importance of focusing  on 'power as the ability to act in concert" and in fact sees this as the major  contribution of feminist standpoint theorists to international relations. Keo-  hane is skeptical, however, of the contribution of the so-called feminist  postmodernists whose, "essence appears to be a resistance to the conception of  'one true story' and to 'a falsely unifying perspective' such as that of white  men." </w:t>
      </w:r>
      <w:r w:rsidRPr="00F44409">
        <w:rPr>
          <w:rStyle w:val="StyleBoldUnderline"/>
        </w:rPr>
        <w:t>This, Keohane fears, is "a dead end" because feminist postmodernism  denies the possibility of "standards against which we can evaluate knowledge  claims."73  I am less sure.</w:t>
      </w:r>
      <w:r w:rsidRPr="00F44409">
        <w:rPr>
          <w:b w:val="0"/>
          <w:sz w:val="16"/>
        </w:rPr>
        <w:t xml:space="preserve"> The postmodern feminists' profound skepticism about some  current standards for judging truth, in combination with their celebration of the  diversity of multiple perspectives, can be understood as reinforcing one of the  first standards against which all knowledge claims should be assessed: their  susceptibility to the widest possible rational unconstrained consensus.74 The  feminist postmodernists might be read as stressing simply that all rational  beings when unconstrained by force or fraud are in a position to judge the  validity of others' statements, and that the extent of such consensus is one  central measure of truth, as some theorists, such as JiirgenHabermas, would  argue.75 The urge to keep debate open emphasizes a different principle of  science than those currently emphasized by some leaders within the field.  </w:t>
      </w:r>
      <w:r w:rsidRPr="00F44409">
        <w:rPr>
          <w:rStyle w:val="StyleBoldUnderline"/>
        </w:rPr>
        <w:t>Together with the principle of dynamic objectivity and the concern for  perspectives of the disadvantaged, this third methodological principle urges  international relations to be recast in order to emphasize comprehensiveness  and the search for consensus over parsimony and rigor.</w:t>
      </w:r>
      <w:r w:rsidRPr="00F44409">
        <w:rPr>
          <w:b w:val="0"/>
          <w:sz w:val="16"/>
        </w:rPr>
        <w:t xml:space="preserve">  Certainly philosophers of science have not emphasized one of these two sets  of methodological principles (parsimony and rigor versus comprehensiveness  and the search for consensus) over the other. Yet, it is also not clear to me that  the explanation of the field's recent preference for parsimony and rigor has  much to do with its gender bias. Instead, it may have more to do with the origin  of the scholarly field as an adjunct to early twentieth-century democratic social  movements such as Hobson's Union for the Democratic Control of Foreign  Policy and Balch's Union Against Militarism.76 The post-World War II  rejection of the utopianism of such movements may have led to the unwar-  ranted tendency to reject the methodological principles most preferred by their  scholarly leaders. Moreover, "comprehensive" theories capable of marshaling  "the widest possible consensus" may have been less relevant to a major postwar  preoccupation of the field (the special problems of U.S. foreign policy  particularly with regard to the Soviet Union) than were other theories with  more simplicity and rigor-virtues </w:t>
      </w:r>
      <w:r w:rsidRPr="00F44409">
        <w:rPr>
          <w:b w:val="0"/>
          <w:sz w:val="16"/>
        </w:rPr>
        <w:lastRenderedPageBreak/>
        <w:t xml:space="preserve">that were important to the key group of  policymakers. Today, after the cold war, </w:t>
      </w:r>
      <w:r w:rsidRPr="00F44409">
        <w:rPr>
          <w:rStyle w:val="StyleBoldUnderline"/>
        </w:rPr>
        <w:t>the key audience of international  relations has again widened and as a result may find reason to recognize other  methodological virtues as significant</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Their attempt to exclude the critique is itself a form of perpetuating status quo power structures and domination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Runyan and Peterson</w:t>
      </w:r>
      <w:r w:rsidRPr="00F44409">
        <w:rPr>
          <w:rFonts w:asciiTheme="minorHAnsi" w:hAnsiTheme="minorHAnsi"/>
          <w:sz w:val="16"/>
          <w:szCs w:val="16"/>
        </w:rPr>
        <w:t xml:space="preserve">, professor of women’s, gender, and sexuality studies at the University of Cincinnati and Professor of International Relations School of Government and Public Policy at the University of Arizona </w:t>
      </w:r>
      <w:r w:rsidRPr="00F44409">
        <w:rPr>
          <w:rStyle w:val="StyleStyleBold12pt"/>
          <w:rFonts w:asciiTheme="minorHAnsi" w:hAnsiTheme="minorHAnsi"/>
        </w:rPr>
        <w:t>91</w:t>
      </w:r>
      <w:r w:rsidRPr="00F44409">
        <w:rPr>
          <w:rFonts w:asciiTheme="minorHAnsi" w:hAnsiTheme="minorHAnsi"/>
          <w:sz w:val="16"/>
          <w:szCs w:val="16"/>
        </w:rPr>
        <w:t xml:space="preserve"> (Anne Sisson and V Spike, “The Radical Future of Realism: Feminist Subversions of IR Theory”, Alternatives: Global, Local, Political 16:1, Winter 1991,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Feminists are not alone in directing critical attention to the state nor  in targeting liberal mystifications of the state as "a neutral arbiter,  which mediates disinterestedly between different social groups."94  Recent h</w:t>
      </w:r>
      <w:r w:rsidRPr="00F44409">
        <w:rPr>
          <w:rStyle w:val="StyleBoldUnderline"/>
          <w:rFonts w:asciiTheme="minorHAnsi" w:hAnsiTheme="minorHAnsi"/>
        </w:rPr>
        <w:t>i</w:t>
      </w:r>
      <w:r w:rsidRPr="00F44409">
        <w:rPr>
          <w:rFonts w:asciiTheme="minorHAnsi" w:hAnsiTheme="minorHAnsi"/>
          <w:sz w:val="16"/>
          <w:szCs w:val="16"/>
        </w:rPr>
        <w:t xml:space="preserve">storical-sociological studies of the state offer especially rich  analyses of the mutual constitution of state governance (centralized  political authority), militarism (war-making and domestic social control), and accumulation (extraction of goods and services).95 </w:t>
      </w:r>
      <w:r w:rsidRPr="00F44409">
        <w:rPr>
          <w:rStyle w:val="StyleBoldUnderline"/>
          <w:rFonts w:asciiTheme="minorHAnsi" w:hAnsiTheme="minorHAnsi"/>
        </w:rPr>
        <w:t>But however much recent theorists have illuminated the coercive and exploitative dynamics of states and the state system, their continued omission of  women produces inaccurate and inadequate accounts</w:t>
      </w:r>
      <w:r w:rsidRPr="00F44409">
        <w:rPr>
          <w:rFonts w:asciiTheme="minorHAnsi" w:hAnsiTheme="minorHAnsi"/>
          <w:sz w:val="16"/>
          <w:szCs w:val="16"/>
        </w:rPr>
        <w:t xml:space="preserve">. It </w:t>
      </w:r>
      <w:r w:rsidRPr="00F44409">
        <w:rPr>
          <w:rStyle w:val="StyleBoldUnderline"/>
          <w:rFonts w:asciiTheme="minorHAnsi" w:hAnsiTheme="minorHAnsi"/>
        </w:rPr>
        <w:t>is simply not  possible to understand how power works in the world without explaining women's exclusion from the top of all economic, religious, political,  and military systems of power</w:t>
      </w:r>
      <w:r w:rsidRPr="00F44409">
        <w:rPr>
          <w:rFonts w:asciiTheme="minorHAnsi" w:hAnsiTheme="minorHAnsi"/>
          <w:sz w:val="16"/>
          <w:szCs w:val="16"/>
        </w:rPr>
        <w:t xml:space="preserve">.96 This is neither an accident nor irrelevant; </w:t>
      </w:r>
      <w:r w:rsidRPr="00F44409">
        <w:rPr>
          <w:rStyle w:val="StyleBoldUnderline"/>
          <w:rFonts w:asciiTheme="minorHAnsi" w:hAnsiTheme="minorHAnsi"/>
        </w:rPr>
        <w:t>contemporary power relations depend upon sustaining certain  notions of masculinity and femininity,</w:t>
      </w:r>
      <w:r w:rsidRPr="00F44409">
        <w:rPr>
          <w:rFonts w:asciiTheme="minorHAnsi" w:hAnsiTheme="minorHAnsi"/>
          <w:sz w:val="16"/>
          <w:szCs w:val="16"/>
        </w:rPr>
        <w:t xml:space="preserve"> notions of what is expected in  regard to men's and women's lives.97 But </w:t>
      </w:r>
      <w:r w:rsidRPr="00F44409">
        <w:rPr>
          <w:rStyle w:val="StyleBoldUnderline"/>
          <w:rFonts w:asciiTheme="minorHAnsi" w:hAnsiTheme="minorHAnsi"/>
        </w:rPr>
        <w:t>the received understanding of  politics pretends that women's exclusion from power is not a political  matter, that it is not in and of itself a fundamental and extensive form  of power inequality, that is, domination.</w:t>
      </w:r>
    </w:p>
    <w:p w:rsidR="00B16AFE" w:rsidRPr="00F44409" w:rsidRDefault="00B16AFE" w:rsidP="00FC0713">
      <w:pPr>
        <w:pStyle w:val="Non-NavPanelTag"/>
      </w:pPr>
      <w:r w:rsidRPr="00F44409">
        <w:t xml:space="preserve">We must engage with alternative forms of knowledge production—their focus on empirics erases already marginalized discourses </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Nagar et al</w:t>
      </w:r>
      <w:r w:rsidRPr="00F44409">
        <w:rPr>
          <w:rFonts w:asciiTheme="minorHAnsi" w:hAnsiTheme="minorHAnsi"/>
          <w:sz w:val="16"/>
          <w:szCs w:val="16"/>
        </w:rPr>
        <w:t xml:space="preserve">., Professor of Gender, Women and Sexuality Studies at the University of Minnesota </w:t>
      </w:r>
      <w:r w:rsidRPr="00F44409">
        <w:rPr>
          <w:rStyle w:val="StyleStyleBold12pt"/>
          <w:rFonts w:asciiTheme="minorHAnsi" w:hAnsiTheme="minorHAnsi"/>
        </w:rPr>
        <w:t>02</w:t>
      </w:r>
      <w:r w:rsidRPr="00F44409">
        <w:rPr>
          <w:rFonts w:asciiTheme="minorHAnsi" w:hAnsiTheme="minorHAnsi"/>
          <w:sz w:val="16"/>
          <w:szCs w:val="16"/>
        </w:rPr>
        <w:t xml:space="preserve"> (Richa, Victoria Lawson, Linda McDowell and Susan Hanson, “Locating Globalization: Feminist (Re)readings of the Subjects and Spaces of Globalization”, Economic Geogrpahy 78:3, July 2002, JSTOR)//AS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This proposition is linked to Hartsock's  (2001) argument, reviewed in the first  section, about </w:t>
      </w:r>
      <w:r w:rsidRPr="00F44409">
        <w:rPr>
          <w:rStyle w:val="StyleBoldUnderline"/>
          <w:rFonts w:asciiTheme="minorHAnsi" w:hAnsiTheme="minorHAnsi"/>
        </w:rPr>
        <w:t>the strategic potential of  starting from the lives of those who are  marginalized to understand the operation of  global capitalism</w:t>
      </w:r>
      <w:r w:rsidRPr="00F44409">
        <w:rPr>
          <w:rFonts w:asciiTheme="minorHAnsi" w:hAnsiTheme="minorHAnsi"/>
          <w:sz w:val="16"/>
          <w:szCs w:val="16"/>
        </w:rPr>
        <w:t xml:space="preserve">. Grounded, </w:t>
      </w:r>
      <w:r w:rsidRPr="00F44409">
        <w:rPr>
          <w:rStyle w:val="StyleBoldUnderline"/>
          <w:rFonts w:asciiTheme="minorHAnsi" w:hAnsiTheme="minorHAnsi"/>
        </w:rPr>
        <w:t>place-based,  collaborative research is part of reimagining  and retheorizing</w:t>
      </w:r>
      <w:r w:rsidRPr="00F44409">
        <w:rPr>
          <w:rFonts w:asciiTheme="minorHAnsi" w:hAnsiTheme="minorHAnsi"/>
          <w:sz w:val="16"/>
          <w:szCs w:val="16"/>
        </w:rPr>
        <w:t xml:space="preserve"> globalization and </w:t>
      </w:r>
      <w:r w:rsidRPr="00F44409">
        <w:rPr>
          <w:rStyle w:val="StyleBoldUnderline"/>
          <w:rFonts w:asciiTheme="minorHAnsi" w:hAnsiTheme="minorHAnsi"/>
        </w:rPr>
        <w:t>development</w:t>
      </w:r>
      <w:r w:rsidRPr="00F44409">
        <w:rPr>
          <w:rFonts w:asciiTheme="minorHAnsi" w:hAnsiTheme="minorHAnsi"/>
          <w:sz w:val="16"/>
          <w:szCs w:val="16"/>
        </w:rPr>
        <w:t xml:space="preserve">. Appadurai (2000) argued for the  significance of what he termed "grassroots  globalization" on the basis that people in  peripheralized places articulate diverse readings and social mobilizations regarding globalization. </w:t>
      </w:r>
      <w:r w:rsidRPr="00F44409">
        <w:rPr>
          <w:rStyle w:val="StyleBoldUnderline"/>
          <w:rFonts w:asciiTheme="minorHAnsi" w:hAnsiTheme="minorHAnsi"/>
        </w:rPr>
        <w:t>These visions articulate strategies  and visions on behalf of the poor who  strive for a democratic and autonomous  standing with respect to various forms of  global power.</w:t>
      </w:r>
      <w:r w:rsidRPr="00F44409">
        <w:rPr>
          <w:rFonts w:asciiTheme="minorHAnsi" w:hAnsiTheme="minorHAnsi"/>
          <w:sz w:val="16"/>
          <w:szCs w:val="16"/>
        </w:rPr>
        <w:t xml:space="preserve">Appadurai suggested that  </w:t>
      </w:r>
      <w:r w:rsidRPr="00F44409">
        <w:rPr>
          <w:rStyle w:val="StyleBoldUnderline"/>
          <w:rFonts w:asciiTheme="minorHAnsi" w:hAnsiTheme="minorHAnsi"/>
        </w:rPr>
        <w:t>Western academic research needs to engage  seriously with alternative readings and strategies for engaging globalization, rather than  continue to produce the hegemony of  Western social science research practices  that center Western academic norms of  "scientific," often discipline-bounded, knowledge production</w:t>
      </w:r>
      <w:r w:rsidRPr="00F44409">
        <w:rPr>
          <w:rFonts w:asciiTheme="minorHAnsi" w:hAnsiTheme="minorHAnsi"/>
          <w:sz w:val="16"/>
          <w:szCs w:val="16"/>
        </w:rPr>
        <w:t xml:space="preserve"> within research universities.  These </w:t>
      </w:r>
      <w:r w:rsidRPr="00F44409">
        <w:rPr>
          <w:rStyle w:val="StyleBoldUnderline"/>
          <w:rFonts w:asciiTheme="minorHAnsi" w:hAnsiTheme="minorHAnsi"/>
        </w:rPr>
        <w:t>norms of citation, value freedom,  andreplicability raise difficult questions  for public intellectuals in the periphery</w:t>
      </w:r>
      <w:r w:rsidRPr="00F44409">
        <w:rPr>
          <w:rFonts w:asciiTheme="minorHAnsi" w:hAnsiTheme="minorHAnsi"/>
          <w:sz w:val="16"/>
          <w:szCs w:val="16"/>
        </w:rPr>
        <w:t xml:space="preserve">, and  Appadurai asked if we can imagine ways to  internationalize social science research in  this context. In other words, he proposed "a  deeper consideration of the relationship  between knowledge of globalization and the  globalization of knowledge" (Appadurai  2000, 13). </w:t>
      </w:r>
      <w:r w:rsidRPr="00F44409">
        <w:rPr>
          <w:rStyle w:val="StyleBoldUnderline"/>
          <w:rFonts w:asciiTheme="minorHAnsi" w:hAnsiTheme="minorHAnsi"/>
        </w:rPr>
        <w:t>Appadurai argued for engaging  with scholars from other cultures to debate  what counts as new knowledge</w:t>
      </w:r>
      <w:r w:rsidRPr="00F44409">
        <w:rPr>
          <w:rFonts w:asciiTheme="minorHAnsi" w:hAnsiTheme="minorHAnsi"/>
          <w:sz w:val="16"/>
          <w:szCs w:val="16"/>
        </w:rPr>
        <w:t xml:space="preserve">, what  commitments of judgment and accountability should be central to critical studies  on globalization. Using case studies from the  writings of Third World scholars and  developing collaborative research on globalization may produce new kinds of knowledge and pedagogy. Taking seriously the  institutions, vocabularies, and horizons of  globalization from below will require  Western academics to step back "from the  obsessions and abstractions that constitute  our own professional practice to seriously  consider the problems of the global  everyday" (Appadurai 2000, 17-18). The  inclusions we called for in the first section  make explicit connections between political  economy and localized struggles around  identity politics. </w:t>
      </w:r>
      <w:r w:rsidRPr="00F44409">
        <w:rPr>
          <w:rStyle w:val="StyleBoldUnderline"/>
          <w:rFonts w:asciiTheme="minorHAnsi" w:hAnsiTheme="minorHAnsi"/>
        </w:rPr>
        <w:t>We argue for the importance of body, place, and transnational as  scales of an alternative, feminist analytic of  globalization</w:t>
      </w:r>
      <w:r w:rsidRPr="00F44409">
        <w:rPr>
          <w:rFonts w:asciiTheme="minorHAnsi" w:hAnsiTheme="minorHAnsi"/>
          <w:sz w:val="16"/>
          <w:szCs w:val="16"/>
        </w:rPr>
        <w:t xml:space="preserve">.  On the basis of these propositions, </w:t>
      </w:r>
      <w:r w:rsidRPr="00F44409">
        <w:rPr>
          <w:rStyle w:val="StyleBoldUnderline"/>
          <w:rFonts w:asciiTheme="minorHAnsi" w:hAnsiTheme="minorHAnsi"/>
        </w:rPr>
        <w:t>we  advocate building richly grounded work that  develops intricate understandings across a  multiplicity of scales</w:t>
      </w:r>
      <w:r w:rsidRPr="00F44409">
        <w:rPr>
          <w:rFonts w:asciiTheme="minorHAnsi" w:hAnsiTheme="minorHAnsi"/>
          <w:sz w:val="16"/>
          <w:szCs w:val="16"/>
        </w:rPr>
        <w:t xml:space="preserve">. This work will involve  collaborative case studies that tell different  stories about globalization from the south  and West and that do not </w:t>
      </w:r>
      <w:r w:rsidRPr="00F44409">
        <w:rPr>
          <w:rFonts w:asciiTheme="minorHAnsi" w:hAnsiTheme="minorHAnsi"/>
          <w:sz w:val="16"/>
          <w:szCs w:val="16"/>
        </w:rPr>
        <w:lastRenderedPageBreak/>
        <w:t xml:space="preserve">privilege a singular  theorization of dominant Western capitalism.  </w:t>
      </w:r>
      <w:r w:rsidRPr="00F44409">
        <w:rPr>
          <w:rStyle w:val="StyleBoldUnderline"/>
          <w:rFonts w:asciiTheme="minorHAnsi" w:hAnsiTheme="minorHAnsi"/>
        </w:rPr>
        <w:t>In this way, the research will work against  the erasures of marginalized peoples and  places</w:t>
      </w:r>
      <w:r w:rsidRPr="00F44409">
        <w:rPr>
          <w:rFonts w:asciiTheme="minorHAnsi" w:hAnsiTheme="minorHAnsi"/>
          <w:sz w:val="16"/>
          <w:szCs w:val="16"/>
        </w:rPr>
        <w:t>. In terms of methodological strategies, we are in sympathy with recent work  in anthropology and sociology that has developed an approach that has been variously  termed multisited or global ethnography,  which is interested in analyzing the connections between and among places; in travel  as well as dwelling; and in the flows of ideas,  people, or money (Burawoy et al. 2000;  Clifford 1997; Kaplan 1996; Marcus 1998)</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Unwillingness to discuss post-positivist critiques prevents truly understanding IR and the danger of our binary modes of thinking</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Peterson</w:t>
      </w:r>
      <w:r w:rsidRPr="00F44409">
        <w:rPr>
          <w:rFonts w:asciiTheme="minorHAnsi" w:hAnsiTheme="minorHAnsi"/>
          <w:sz w:val="16"/>
          <w:szCs w:val="16"/>
        </w:rPr>
        <w:t xml:space="preserve">, Professor of International Relations School of Government and Public Policy at the University of Arizona, </w:t>
      </w:r>
      <w:r w:rsidRPr="00F44409">
        <w:rPr>
          <w:rStyle w:val="StyleStyleBold12pt"/>
          <w:rFonts w:asciiTheme="minorHAnsi" w:hAnsiTheme="minorHAnsi"/>
        </w:rPr>
        <w:t>92</w:t>
      </w:r>
      <w:r w:rsidRPr="00F44409">
        <w:rPr>
          <w:rFonts w:asciiTheme="minorHAnsi" w:hAnsiTheme="minorHAnsi"/>
          <w:sz w:val="16"/>
          <w:szCs w:val="16"/>
        </w:rPr>
        <w:t xml:space="preserve"> (V Spike, “Transgressing Boundaries: Theories of Knowledge, Gender, and International Relations”, Millenium: Journal of International Studies 21:2, 1992, </w:t>
      </w:r>
      <w:hyperlink r:id="rId12" w:history="1">
        <w:r w:rsidRPr="00F44409">
          <w:rPr>
            <w:rStyle w:val="Hyperlink"/>
            <w:rFonts w:asciiTheme="minorHAnsi" w:hAnsiTheme="minorHAnsi"/>
            <w:sz w:val="16"/>
            <w:szCs w:val="16"/>
          </w:rPr>
          <w:t>http://www.u.arizona.edu/~spikep/Publications/VSP%20TransgBoundaries%20Millenn%201992.pdf</w:t>
        </w:r>
      </w:hyperlink>
      <w:r w:rsidRPr="00F44409">
        <w:rPr>
          <w:rFonts w:asciiTheme="minorHAnsi" w:hAnsiTheme="minorHAnsi"/>
          <w:sz w:val="16"/>
          <w:szCs w:val="16"/>
        </w:rPr>
        <w:t>)//AS</w:t>
      </w:r>
    </w:p>
    <w:p w:rsidR="00B16AFE" w:rsidRPr="00F44409" w:rsidRDefault="00B16AFE" w:rsidP="00B16AFE">
      <w:pPr>
        <w:rPr>
          <w:rStyle w:val="StyleBoldUnderline"/>
          <w:rFonts w:asciiTheme="minorHAnsi" w:hAnsiTheme="minorHAnsi"/>
        </w:rPr>
      </w:pPr>
      <w:r w:rsidRPr="00F44409">
        <w:rPr>
          <w:rStyle w:val="StyleBoldUnderline"/>
          <w:rFonts w:asciiTheme="minorHAnsi" w:hAnsiTheme="minorHAnsi"/>
        </w:rPr>
        <w:t>lf</w:t>
      </w:r>
      <w:r w:rsidRPr="00F44409">
        <w:rPr>
          <w:rFonts w:asciiTheme="minorHAnsi" w:hAnsiTheme="minorHAnsi"/>
          <w:sz w:val="16"/>
          <w:szCs w:val="16"/>
        </w:rPr>
        <w:t xml:space="preserve">, as this discussion suggests, </w:t>
      </w:r>
      <w:r w:rsidRPr="00F44409">
        <w:rPr>
          <w:rStyle w:val="StyleBoldUnderline"/>
          <w:rFonts w:asciiTheme="minorHAnsi" w:hAnsiTheme="minorHAnsi"/>
        </w:rPr>
        <w:t>post-positivism is so important for international relations</w:t>
      </w:r>
      <w:r w:rsidRPr="00F44409">
        <w:rPr>
          <w:rFonts w:asciiTheme="minorHAnsi" w:hAnsiTheme="minorHAnsi"/>
          <w:sz w:val="16"/>
          <w:szCs w:val="16"/>
        </w:rPr>
        <w:t xml:space="preserve">. </w:t>
      </w:r>
      <w:r w:rsidRPr="00F44409">
        <w:rPr>
          <w:rStyle w:val="StyleBoldUnderline"/>
          <w:rFonts w:asciiTheme="minorHAnsi" w:hAnsiTheme="minorHAnsi"/>
        </w:rPr>
        <w:t>why does engagement</w:t>
      </w:r>
      <w:r w:rsidRPr="00F44409">
        <w:rPr>
          <w:rFonts w:asciiTheme="minorHAnsi" w:hAnsiTheme="minorHAnsi"/>
          <w:sz w:val="16"/>
          <w:szCs w:val="16"/>
        </w:rPr>
        <w:t xml:space="preserve"> in the third debate </w:t>
      </w:r>
      <w:r w:rsidRPr="00F44409">
        <w:rPr>
          <w:rStyle w:val="StyleBoldUnderline"/>
          <w:rFonts w:asciiTheme="minorHAnsi" w:hAnsiTheme="minorHAnsi"/>
        </w:rPr>
        <w:t>seem so limited and unproductive</w:t>
      </w:r>
      <w:r w:rsidRPr="00F44409">
        <w:rPr>
          <w:rFonts w:asciiTheme="minorHAnsi" w:hAnsiTheme="minorHAnsi"/>
          <w:sz w:val="16"/>
          <w:szCs w:val="16"/>
        </w:rPr>
        <w:t xml:space="preserve">? </w:t>
      </w:r>
      <w:r w:rsidRPr="00F44409">
        <w:rPr>
          <w:rStyle w:val="StyleBoldUnderline"/>
          <w:rFonts w:asciiTheme="minorHAnsi" w:hAnsiTheme="minorHAnsi"/>
        </w:rPr>
        <w:t>The nature of the debate</w:t>
      </w:r>
      <w:r w:rsidRPr="00F44409">
        <w:rPr>
          <w:rFonts w:asciiTheme="minorHAnsi" w:hAnsiTheme="minorHAnsi"/>
          <w:sz w:val="16"/>
          <w:szCs w:val="16"/>
        </w:rPr>
        <w:t xml:space="preserve"> itself </w:t>
      </w:r>
      <w:r w:rsidRPr="00F44409">
        <w:rPr>
          <w:rStyle w:val="StyleBoldUnderline"/>
          <w:rFonts w:asciiTheme="minorHAnsi" w:hAnsiTheme="minorHAnsi"/>
        </w:rPr>
        <w:t>poses particular problems because post-positivism raises challenges that</w:t>
      </w:r>
      <w:r w:rsidRPr="00F44409">
        <w:rPr>
          <w:rFonts w:asciiTheme="minorHAnsi" w:hAnsiTheme="minorHAnsi"/>
          <w:sz w:val="16"/>
          <w:szCs w:val="16"/>
        </w:rPr>
        <w:t xml:space="preserve"> cannot be addressed piecemeal but </w:t>
      </w:r>
      <w:r w:rsidRPr="00F44409">
        <w:rPr>
          <w:rStyle w:val="StyleBoldUnderline"/>
          <w:rFonts w:asciiTheme="minorHAnsi" w:hAnsiTheme="minorHAnsi"/>
        </w:rPr>
        <w:t>require fundamental transformations in how we understand "˜reality</w:t>
      </w:r>
      <w:r w:rsidRPr="00F44409">
        <w:rPr>
          <w:rFonts w:asciiTheme="minorHAnsi" w:hAnsiTheme="minorHAnsi"/>
          <w:sz w:val="16"/>
          <w:szCs w:val="16"/>
        </w:rPr>
        <w:t xml:space="preserve">'. </w:t>
      </w:r>
      <w:r w:rsidRPr="00F44409">
        <w:rPr>
          <w:rStyle w:val="StyleBoldUnderline"/>
          <w:rFonts w:asciiTheme="minorHAnsi" w:hAnsiTheme="minorHAnsi"/>
        </w:rPr>
        <w:t>Successful communication</w:t>
      </w:r>
      <w:r w:rsidRPr="00F44409">
        <w:rPr>
          <w:rFonts w:asciiTheme="minorHAnsi" w:hAnsiTheme="minorHAnsi"/>
          <w:sz w:val="16"/>
          <w:szCs w:val="16"/>
        </w:rPr>
        <w:t xml:space="preserve">, in this ease between centre and margin, either </w:t>
      </w:r>
      <w:r w:rsidRPr="00F44409">
        <w:rPr>
          <w:rStyle w:val="StyleBoldUnderline"/>
          <w:rFonts w:asciiTheme="minorHAnsi" w:hAnsiTheme="minorHAnsi"/>
        </w:rPr>
        <w:t>requires mutual understanding of terms and constructs</w:t>
      </w:r>
      <w:r w:rsidRPr="00F44409">
        <w:rPr>
          <w:rFonts w:asciiTheme="minorHAnsi" w:hAnsiTheme="minorHAnsi"/>
          <w:sz w:val="16"/>
          <w:szCs w:val="16"/>
        </w:rPr>
        <w:t xml:space="preserve">, or successful translation that enables such understanding - a requirement difficult to meet where the meaning of conventional terms and 'mutual understanding' is part of what is in question. Not surprisingly, </w:t>
      </w:r>
      <w:r w:rsidRPr="00F44409">
        <w:rPr>
          <w:rStyle w:val="StyleBoldUnderline"/>
          <w:rFonts w:asciiTheme="minorHAnsi" w:hAnsiTheme="minorHAnsi"/>
        </w:rPr>
        <w:t>the debate has been marked by failures of communication</w:t>
      </w:r>
      <w:r w:rsidRPr="00F44409">
        <w:rPr>
          <w:rFonts w:asciiTheme="minorHAnsi" w:hAnsiTheme="minorHAnsi"/>
          <w:sz w:val="16"/>
          <w:szCs w:val="16"/>
        </w:rPr>
        <w:t xml:space="preserve"> as centrists and dissidents often talk past each other. Moreover, </w:t>
      </w:r>
      <w:r w:rsidRPr="00F44409">
        <w:rPr>
          <w:rStyle w:val="StyleBoldUnderline"/>
          <w:rFonts w:asciiTheme="minorHAnsi" w:hAnsiTheme="minorHAnsi"/>
        </w:rPr>
        <w:t>lack of familiarity</w:t>
      </w:r>
      <w:r w:rsidRPr="00F44409">
        <w:rPr>
          <w:rFonts w:asciiTheme="minorHAnsi" w:hAnsiTheme="minorHAnsi"/>
          <w:sz w:val="16"/>
          <w:szCs w:val="16"/>
        </w:rPr>
        <w:t xml:space="preserve"> with broader epistemological debates </w:t>
      </w:r>
      <w:r w:rsidRPr="00F44409">
        <w:rPr>
          <w:rStyle w:val="StyleBoldUnderline"/>
          <w:rFonts w:asciiTheme="minorHAnsi" w:hAnsiTheme="minorHAnsi"/>
        </w:rPr>
        <w:t>exacerbates a tendency to perceive post-positivist arguments as incoherent or irrelevant</w:t>
      </w:r>
      <w:r w:rsidRPr="00F44409">
        <w:rPr>
          <w:rFonts w:asciiTheme="minorHAnsi" w:hAnsiTheme="minorHAnsi"/>
          <w:sz w:val="16"/>
          <w:szCs w:val="16"/>
        </w:rPr>
        <w:t xml:space="preserve">. </w:t>
      </w:r>
      <w:r w:rsidRPr="00F44409">
        <w:rPr>
          <w:rStyle w:val="StyleBoldUnderline"/>
          <w:rFonts w:asciiTheme="minorHAnsi" w:hAnsiTheme="minorHAnsi"/>
        </w:rPr>
        <w:t>The scale and complexity of what is at stake may invite disbelief ("˜the challenge is unintelligible or overstated`), disdain ("˜this is irrelevant to the 'real' work of international relations'), and/or distrust (surrendering empirical and evaluative grounds is too dangerous').</w:t>
      </w:r>
      <w:r w:rsidRPr="00F44409">
        <w:rPr>
          <w:rFonts w:asciiTheme="minorHAnsi" w:hAnsiTheme="minorHAnsi"/>
          <w:sz w:val="16"/>
          <w:szCs w:val="16"/>
        </w:rPr>
        <w:t xml:space="preserve"> Aslong as marginal terrain is seen as incoherent, irrelevant or threatening, it is easier to remain - if that is where you begin - at the centre. However, faulty communication and resistance to critiques of positivism only partially explain the limited dialogue</w:t>
      </w:r>
      <w:r w:rsidRPr="00F44409">
        <w:rPr>
          <w:rStyle w:val="StyleBoldUnderline"/>
          <w:rFonts w:asciiTheme="minorHAnsi" w:hAnsiTheme="minorHAnsi"/>
        </w:rPr>
        <w:t>. Also significant is our failure to</w:t>
      </w:r>
      <w:r w:rsidRPr="00F44409">
        <w:rPr>
          <w:rFonts w:asciiTheme="minorHAnsi" w:hAnsiTheme="minorHAnsi"/>
          <w:sz w:val="16"/>
          <w:szCs w:val="16"/>
        </w:rPr>
        <w:t xml:space="preserve"> recognize, and therefore to </w:t>
      </w:r>
      <w:r w:rsidRPr="00F44409">
        <w:rPr>
          <w:rStyle w:val="StyleBoldUnderline"/>
          <w:rFonts w:asciiTheme="minorHAnsi" w:hAnsiTheme="minorHAnsi"/>
        </w:rPr>
        <w:t xml:space="preserve">examine, the extent to which our thought and practice remain locked in binary patterns. </w:t>
      </w:r>
      <w:r w:rsidRPr="00F44409">
        <w:rPr>
          <w:rFonts w:asciiTheme="minorHAnsi" w:hAnsiTheme="minorHAnsi"/>
          <w:sz w:val="16"/>
          <w:szCs w:val="16"/>
        </w:rPr>
        <w:t>For example.</w:t>
      </w:r>
      <w:r w:rsidRPr="00F44409">
        <w:rPr>
          <w:rStyle w:val="StyleBoldUnderline"/>
          <w:rFonts w:asciiTheme="minorHAnsi" w:hAnsiTheme="minorHAnsi"/>
        </w:rPr>
        <w:t>critiques of reason, objectivity and foundational ontologies are frequently understood as emailing their opposites: irrationality, subjectivity or relativism, and nihilism. But neither are these the only alternatives, nor are they the alternatives articulated by most post-positivists.</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Focus on policy change for feminist progress is inadequate</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Squires</w:t>
      </w:r>
      <w:r w:rsidRPr="00F44409">
        <w:rPr>
          <w:rFonts w:asciiTheme="minorHAnsi" w:hAnsiTheme="minorHAnsi"/>
          <w:sz w:val="16"/>
          <w:szCs w:val="16"/>
        </w:rPr>
        <w:t xml:space="preserve">, Professor of Political Theory and Dean of the Faculty Social Sciences and Law at the University of Bristol </w:t>
      </w:r>
      <w:r w:rsidRPr="00F44409">
        <w:rPr>
          <w:rStyle w:val="StyleStyleBold12pt"/>
          <w:rFonts w:asciiTheme="minorHAnsi" w:hAnsiTheme="minorHAnsi"/>
        </w:rPr>
        <w:t>04</w:t>
      </w:r>
      <w:r w:rsidRPr="00F44409">
        <w:rPr>
          <w:rFonts w:asciiTheme="minorHAnsi" w:hAnsiTheme="minorHAnsi"/>
          <w:sz w:val="16"/>
          <w:szCs w:val="16"/>
        </w:rPr>
        <w:t xml:space="preserve"> (Judith, “Feminism and Democracy”, Chapter 41 of The Blackwell Companion to Political Sociology, Wiley Online Library)//AS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Meanwhile, a second development is extending our understanding of democratic representation in another direction. </w:t>
      </w:r>
      <w:r w:rsidRPr="00F44409">
        <w:rPr>
          <w:rStyle w:val="StyleBoldUnderline"/>
          <w:rFonts w:asciiTheme="minorHAnsi" w:hAnsiTheme="minorHAnsi"/>
        </w:rPr>
        <w:t>An interest in extra-parliamentary representation coincides with the emergence of complex forms of "˜governance' that appear to challenge the model of representative government with its "˜simple, serial flows of power</w:t>
      </w:r>
      <w:r w:rsidRPr="00F44409">
        <w:rPr>
          <w:rFonts w:asciiTheme="minorHAnsi" w:hAnsiTheme="minorHAnsi"/>
          <w:sz w:val="16"/>
          <w:szCs w:val="16"/>
        </w:rPr>
        <w:t xml:space="preserve"> between the represented and their representatives' (judge 1999). Gender scholars clearly draw our attention to the growing complexity of representative practices in the context of multi-level governance, </w:t>
      </w:r>
      <w:r w:rsidRPr="00F44409">
        <w:rPr>
          <w:rStyle w:val="StyleBoldUnderline"/>
          <w:rFonts w:asciiTheme="minorHAnsi" w:hAnsiTheme="minorHAnsi"/>
        </w:rPr>
        <w:t>arguing that national representation institutions have ceased to be the exclusive sites where the interests of women are being represented</w:t>
      </w:r>
      <w:r w:rsidRPr="00F44409">
        <w:rPr>
          <w:rFonts w:asciiTheme="minorHAnsi" w:hAnsiTheme="minorHAnsi"/>
          <w:sz w:val="16"/>
          <w:szCs w:val="16"/>
        </w:rPr>
        <w:t xml:space="preserve">. Given that state reconfiguration has rendered the policy-making process more complex with the involvement of many different actors at different levels of governance, </w:t>
      </w:r>
      <w:r w:rsidRPr="00F44409">
        <w:rPr>
          <w:rStyle w:val="StyleBoldUnderline"/>
          <w:rFonts w:asciiTheme="minorHAnsi" w:hAnsiTheme="minorHAnsi"/>
        </w:rPr>
        <w:t>a broadened version of representation is needed which takes into account government performance, the institutionalized voice of women and the challenges of accountability</w:t>
      </w:r>
      <w:r w:rsidRPr="00F44409">
        <w:rPr>
          <w:rFonts w:asciiTheme="minorHAnsi" w:hAnsiTheme="minorHAnsi"/>
          <w:sz w:val="16"/>
          <w:szCs w:val="16"/>
        </w:rPr>
        <w:t xml:space="preserve"> (Mackay 2008). Similarly, Celis et al. suggest that "</w:t>
      </w:r>
      <w:r w:rsidRPr="00F44409">
        <w:rPr>
          <w:rStyle w:val="StyleBoldUnderline"/>
          <w:rFonts w:asciiTheme="minorHAnsi" w:hAnsiTheme="minorHAnsi"/>
        </w:rPr>
        <w:t>˜the focus on policy change formulated and approved by members of parliament limits substantive representation to one set of actors and a single site of political representation</w:t>
      </w:r>
      <w:r w:rsidRPr="00F44409">
        <w:rPr>
          <w:rFonts w:asciiTheme="minorHAnsi" w:hAnsiTheme="minorHAnsi"/>
          <w:sz w:val="16"/>
          <w:szCs w:val="16"/>
        </w:rPr>
        <w:t>' (Celis et al. 2008: 99). The need to address extra-parliamentary forms of representation has focused attention on women's policy agencies, generating explorations of the impact of women's civil society organizations and democrats on the policy agenda (Stetson and Mazur 1995; Outshoorn and Kantola 2007; Squires 2007a).</w:t>
      </w:r>
    </w:p>
    <w:p w:rsidR="00B16AFE" w:rsidRPr="00F44409" w:rsidRDefault="00B16AFE" w:rsidP="00B16AFE">
      <w:pPr>
        <w:rPr>
          <w:rStyle w:val="StyleBoldUnderline"/>
          <w:rFonts w:asciiTheme="minorHAnsi" w:hAnsiTheme="minorHAnsi"/>
        </w:rPr>
      </w:pPr>
    </w:p>
    <w:p w:rsidR="00B16AFE" w:rsidRPr="00F44409" w:rsidRDefault="00B16AFE" w:rsidP="00B16AFE">
      <w:pPr>
        <w:pStyle w:val="Heading3"/>
        <w:rPr>
          <w:rFonts w:asciiTheme="minorHAnsi" w:hAnsiTheme="minorHAnsi"/>
        </w:rPr>
      </w:pPr>
      <w:r w:rsidRPr="00F44409">
        <w:rPr>
          <w:rFonts w:asciiTheme="minorHAnsi" w:hAnsiTheme="minorHAnsi"/>
        </w:rPr>
        <w:lastRenderedPageBreak/>
        <w:t>Both Key</w:t>
      </w:r>
    </w:p>
    <w:p w:rsidR="00B16AFE" w:rsidRPr="00F44409" w:rsidRDefault="00B16AFE" w:rsidP="00B16AFE">
      <w:pPr>
        <w:rPr>
          <w:rFonts w:asciiTheme="minorHAnsi" w:hAnsiTheme="minorHAnsi"/>
        </w:rPr>
      </w:pPr>
    </w:p>
    <w:p w:rsidR="00B16AFE" w:rsidRPr="00F44409" w:rsidRDefault="00B16AFE" w:rsidP="00B16AFE">
      <w:pPr>
        <w:rPr>
          <w:rFonts w:asciiTheme="minorHAnsi" w:hAnsiTheme="minorHAnsi"/>
          <w:b/>
          <w:sz w:val="26"/>
          <w:szCs w:val="26"/>
        </w:rPr>
      </w:pPr>
      <w:r w:rsidRPr="00F44409">
        <w:rPr>
          <w:rFonts w:asciiTheme="minorHAnsi" w:hAnsiTheme="minorHAnsi"/>
          <w:b/>
          <w:sz w:val="26"/>
          <w:szCs w:val="26"/>
        </w:rPr>
        <w:t>Excluding feminism from politics re-entrenches oppression</w:t>
      </w:r>
    </w:p>
    <w:p w:rsidR="00B16AFE" w:rsidRPr="00F44409" w:rsidRDefault="00B16AFE" w:rsidP="00B16AFE">
      <w:pPr>
        <w:rPr>
          <w:rFonts w:asciiTheme="minorHAnsi" w:hAnsiTheme="minorHAnsi"/>
          <w:sz w:val="16"/>
        </w:rPr>
      </w:pPr>
      <w:r w:rsidRPr="00F44409">
        <w:rPr>
          <w:rFonts w:asciiTheme="minorHAnsi" w:hAnsiTheme="minorHAnsi"/>
          <w:b/>
        </w:rPr>
        <w:t xml:space="preserve">McLaughlin ‘99 </w:t>
      </w:r>
      <w:r w:rsidRPr="00F44409">
        <w:rPr>
          <w:rFonts w:asciiTheme="minorHAnsi" w:hAnsiTheme="minorHAnsi"/>
          <w:sz w:val="16"/>
        </w:rPr>
        <w:t>- Associate Professor with appointments in Media Studies and Women’s, Gender, and Sexuality Studies at Miami University in Ohio.. She is co-editor of the journal Feminist Media Studies (Lisa, “Beyond ''Separate Spheres'': Feminism and the Cultural Studies/Political Economy Debate” Journal of Communication Inquiry October 1 1999 Sage Journals 7/6/13)</w:t>
      </w:r>
    </w:p>
    <w:p w:rsidR="00B16AFE" w:rsidRPr="00F44409" w:rsidRDefault="00B16AFE" w:rsidP="00B16AFE">
      <w:pPr>
        <w:rPr>
          <w:rFonts w:asciiTheme="minorHAnsi" w:hAnsiTheme="minorHAnsi"/>
          <w:sz w:val="16"/>
        </w:rPr>
      </w:pPr>
      <w:r w:rsidRPr="00F44409">
        <w:rPr>
          <w:rFonts w:asciiTheme="minorHAnsi" w:hAnsiTheme="minorHAnsi"/>
          <w:sz w:val="16"/>
        </w:rPr>
        <w:t xml:space="preserve">This would suggest that </w:t>
      </w:r>
      <w:r w:rsidRPr="00F44409">
        <w:rPr>
          <w:rStyle w:val="StyleBoldUnderline"/>
          <w:rFonts w:asciiTheme="minorHAnsi" w:hAnsiTheme="minorHAnsi"/>
        </w:rPr>
        <w:t>we need to reflect seriously on the gendering of thecultural studies/political economy debate through allusions to feminist sites ofconflict</w:t>
      </w:r>
      <w:r w:rsidRPr="00F44409">
        <w:rPr>
          <w:rFonts w:asciiTheme="minorHAnsi" w:hAnsiTheme="minorHAnsi"/>
          <w:sz w:val="16"/>
        </w:rPr>
        <w:t xml:space="preserve">. References to "the unhappy marriage" and "separate spheres" indicate more than that </w:t>
      </w:r>
      <w:r w:rsidRPr="00F44409">
        <w:rPr>
          <w:rStyle w:val="StyleBoldUnderline"/>
          <w:rFonts w:asciiTheme="minorHAnsi" w:hAnsiTheme="minorHAnsi"/>
        </w:rPr>
        <w:t>scholars have borrowed a convenient framework forexpressing their differences</w:t>
      </w:r>
      <w:r w:rsidRPr="00F44409">
        <w:rPr>
          <w:rFonts w:asciiTheme="minorHAnsi" w:hAnsiTheme="minorHAnsi"/>
          <w:sz w:val="16"/>
        </w:rPr>
        <w:t xml:space="preserve">. They also point to the differences in the scholarlypopulation inhabiting each approach, with </w:t>
      </w:r>
      <w:r w:rsidRPr="00F44409">
        <w:rPr>
          <w:rStyle w:val="StyleBoldUnderline"/>
          <w:rFonts w:asciiTheme="minorHAnsi" w:hAnsiTheme="minorHAnsi"/>
        </w:rPr>
        <w:t>the greater number of Westernfeminists having moved into the cultural studies "neighborhood</w:t>
      </w:r>
      <w:r w:rsidRPr="00F44409">
        <w:rPr>
          <w:rFonts w:asciiTheme="minorHAnsi" w:hAnsiTheme="minorHAnsi"/>
          <w:sz w:val="16"/>
        </w:rPr>
        <w:t>."</w:t>
      </w:r>
      <w:r w:rsidRPr="00F44409">
        <w:rPr>
          <w:sz w:val="16"/>
        </w:rPr>
        <w:t></w:t>
      </w:r>
      <w:r w:rsidRPr="00F44409">
        <w:rPr>
          <w:rFonts w:asciiTheme="minorHAnsi" w:hAnsiTheme="minorHAnsi"/>
          <w:sz w:val="16"/>
        </w:rPr>
        <w:t>2 As culturalstudies and political economy have broken down into two sides of an "academic apartheid"</w:t>
      </w:r>
      <w:r w:rsidRPr="00F44409">
        <w:rPr>
          <w:sz w:val="16"/>
        </w:rPr>
        <w:t></w:t>
      </w:r>
      <w:r w:rsidRPr="00F44409">
        <w:rPr>
          <w:rFonts w:asciiTheme="minorHAnsi" w:hAnsiTheme="minorHAnsi"/>
          <w:sz w:val="16"/>
        </w:rPr>
        <w:t xml:space="preserve"> (Murdock 1995, 90), this has also created something of a"gender apartheid."</w:t>
      </w:r>
      <w:r w:rsidRPr="00F44409">
        <w:rPr>
          <w:rStyle w:val="StyleBoldUnderline"/>
          <w:rFonts w:asciiTheme="minorHAnsi" w:hAnsiTheme="minorHAnsi"/>
        </w:rPr>
        <w:t>The gendered metaphors of coupling and separation bothreflect and help to maintain the separate spheres</w:t>
      </w:r>
      <w:r w:rsidRPr="00F44409">
        <w:rPr>
          <w:rFonts w:asciiTheme="minorHAnsi" w:hAnsiTheme="minorHAnsi"/>
          <w:sz w:val="16"/>
        </w:rPr>
        <w:t xml:space="preserve">. </w:t>
      </w:r>
      <w:r w:rsidRPr="00F44409">
        <w:rPr>
          <w:rStyle w:val="StyleBoldUnderline"/>
          <w:rFonts w:asciiTheme="minorHAnsi" w:hAnsiTheme="minorHAnsi"/>
        </w:rPr>
        <w:t>Feminists</w:t>
      </w:r>
      <w:r w:rsidRPr="00F44409">
        <w:rPr>
          <w:rFonts w:asciiTheme="minorHAnsi" w:hAnsiTheme="minorHAnsi"/>
          <w:sz w:val="16"/>
        </w:rPr>
        <w:t>-particularlywhite, First World feminists and, even more particularly, those in the UnitedStates-</w:t>
      </w:r>
      <w:r w:rsidRPr="00F44409">
        <w:rPr>
          <w:rStyle w:val="StyleBoldUnderline"/>
          <w:rFonts w:asciiTheme="minorHAnsi" w:hAnsiTheme="minorHAnsi"/>
        </w:rPr>
        <w:t>have too often become segregated within the sphere associated withcultural studies</w:t>
      </w:r>
      <w:r w:rsidRPr="00F44409">
        <w:rPr>
          <w:rFonts w:asciiTheme="minorHAnsi" w:hAnsiTheme="minorHAnsi"/>
          <w:sz w:val="16"/>
        </w:rPr>
        <w:t xml:space="preserve">. </w:t>
      </w:r>
      <w:r w:rsidRPr="00F44409">
        <w:rPr>
          <w:rStyle w:val="StyleBoldUnderline"/>
          <w:rFonts w:asciiTheme="minorHAnsi" w:hAnsiTheme="minorHAnsi"/>
        </w:rPr>
        <w:t>This places limits on the political efficacy that feminism gainsthrough border crossing</w:t>
      </w:r>
      <w:r w:rsidRPr="00F44409">
        <w:rPr>
          <w:rFonts w:asciiTheme="minorHAnsi" w:hAnsiTheme="minorHAnsi"/>
          <w:sz w:val="16"/>
        </w:rPr>
        <w:t xml:space="preserve">, as </w:t>
      </w:r>
      <w:r w:rsidRPr="00F44409">
        <w:rPr>
          <w:rStyle w:val="StyleBoldUnderline"/>
          <w:rFonts w:asciiTheme="minorHAnsi" w:hAnsiTheme="minorHAnsi"/>
        </w:rPr>
        <w:t>many feminists have kept a critical distance fromthe important area of political economy, a place from which one may questionrelations between culture and the experience of social class</w:t>
      </w:r>
      <w:r w:rsidRPr="00F44409">
        <w:rPr>
          <w:rFonts w:asciiTheme="minorHAnsi" w:hAnsiTheme="minorHAnsi"/>
          <w:sz w:val="16"/>
        </w:rPr>
        <w:t xml:space="preserve">.One of my intentions is to trace the conflicts and configurations that characterize the gendering of the cultural studies/political economy debate. My argument is that although we must recognize these conflicts as legitimately motivated and in a way that provides context in which to understand feminists'inclination toward cultural studies, we must also discern that feminists lose agreat deal in disregarding some of the more traditionally Marxist concerns ofthe political economy of culture. </w:t>
      </w:r>
      <w:r w:rsidRPr="00F44409">
        <w:rPr>
          <w:rStyle w:val="StyleBoldUnderline"/>
          <w:rFonts w:asciiTheme="minorHAnsi" w:hAnsiTheme="minorHAnsi"/>
        </w:rPr>
        <w:t>Feminists deserve recognition for their powerful presence within the development of cultural studies as well as for maintaining an ongoing critical stance as the foremost critics of cultural studies'excesses and oversights</w:t>
      </w:r>
      <w:r w:rsidRPr="00F44409">
        <w:rPr>
          <w:rFonts w:asciiTheme="minorHAnsi" w:hAnsiTheme="minorHAnsi"/>
          <w:sz w:val="16"/>
        </w:rPr>
        <w:t xml:space="preserve"> (Williamson 1986; Modleski 1986, 1991; Morris1988). Yet, </w:t>
      </w:r>
      <w:r w:rsidRPr="00F44409">
        <w:rPr>
          <w:rStyle w:val="StyleBoldUnderline"/>
          <w:rFonts w:asciiTheme="minorHAnsi" w:hAnsiTheme="minorHAnsi"/>
        </w:rPr>
        <w:t>it is also important to acknowledge that feminists helped to developan approach that often overcompensates for traditional Marxism's determinism and neglect of experience</w:t>
      </w:r>
      <w:r w:rsidRPr="00F44409">
        <w:rPr>
          <w:rFonts w:asciiTheme="minorHAnsi" w:hAnsiTheme="minorHAnsi"/>
          <w:sz w:val="16"/>
        </w:rPr>
        <w:t xml:space="preserve"> by ignoring the structural constraints imposedby political and economic realities. </w:t>
      </w:r>
      <w:r w:rsidRPr="00F44409">
        <w:rPr>
          <w:rStyle w:val="StyleBoldUnderline"/>
          <w:rFonts w:asciiTheme="minorHAnsi" w:hAnsiTheme="minorHAnsi"/>
        </w:rPr>
        <w:t>In neglecting issues of class relations andthe structural aspects of capitalism, we surrender an understanding of the waysin which forms of patriarchy, women's lives, and cultural practices of all kindsare incorporated into and structured by the capitalist mode of production</w:t>
      </w:r>
      <w:r w:rsidRPr="00F44409">
        <w:rPr>
          <w:rFonts w:asciiTheme="minorHAnsi" w:hAnsiTheme="minorHAnsi"/>
          <w:sz w:val="16"/>
        </w:rPr>
        <w:t xml:space="preserve">,whether in the realm of wage labor, the domestic and global economy, reproduction, private property, or commodification. Because </w:t>
      </w:r>
      <w:r w:rsidRPr="00F44409">
        <w:rPr>
          <w:rStyle w:val="StyleBoldUnderline"/>
          <w:rFonts w:asciiTheme="minorHAnsi" w:hAnsiTheme="minorHAnsi"/>
        </w:rPr>
        <w:t>understanding thematerial conditions of women's lives demands attention to both global capital-ism and global heterogeneity</w:t>
      </w:r>
      <w:r w:rsidRPr="00F44409">
        <w:rPr>
          <w:rFonts w:asciiTheme="minorHAnsi" w:hAnsiTheme="minorHAnsi"/>
          <w:sz w:val="16"/>
        </w:rPr>
        <w:t xml:space="preserve">, </w:t>
      </w:r>
      <w:r w:rsidRPr="00F44409">
        <w:rPr>
          <w:rStyle w:val="StyleBoldUnderline"/>
          <w:rFonts w:asciiTheme="minorHAnsi" w:hAnsiTheme="minorHAnsi"/>
        </w:rPr>
        <w:t>the answer to the separate spheres problem cannot be to simply relocate from cultural studies to political economy but, rather,to attempt a reconciliation</w:t>
      </w:r>
      <w:r w:rsidRPr="00F44409">
        <w:rPr>
          <w:rFonts w:asciiTheme="minorHAnsi" w:hAnsiTheme="minorHAnsi"/>
          <w:sz w:val="16"/>
        </w:rPr>
        <w:t xml:space="preserve"> at the site ofthe problem of representation. At a time</w:t>
      </w:r>
      <w:r w:rsidRPr="00F44409">
        <w:rPr>
          <w:rStyle w:val="StyleBoldUnderline"/>
          <w:rFonts w:asciiTheme="minorHAnsi" w:hAnsiTheme="minorHAnsi"/>
        </w:rPr>
        <w:t>when transnational refers to both social movements and corporations, feminists need an approach that retains cultural studies' awareness of "the politicsof representing the other"while foregrounding the political-economic realities</w:t>
      </w:r>
      <w:r w:rsidRPr="00F44409">
        <w:rPr>
          <w:rFonts w:asciiTheme="minorHAnsi" w:hAnsiTheme="minorHAnsi"/>
          <w:sz w:val="16"/>
        </w:rPr>
        <w:t>that enable and deny access to the means of representation.</w:t>
      </w:r>
    </w:p>
    <w:p w:rsidR="00B16AFE" w:rsidRPr="00F44409" w:rsidRDefault="00B16AFE" w:rsidP="00B16AFE">
      <w:pPr>
        <w:rPr>
          <w:rFonts w:asciiTheme="minorHAnsi" w:hAnsiTheme="minorHAnsi"/>
        </w:rPr>
      </w:pPr>
    </w:p>
    <w:p w:rsidR="00B16AFE" w:rsidRPr="00F44409" w:rsidRDefault="00B16AFE" w:rsidP="00FC0713">
      <w:pPr>
        <w:pStyle w:val="Non-NavPanelTag"/>
      </w:pPr>
      <w:r w:rsidRPr="00F44409">
        <w:t>The critique does not reject empirics or reality but analyzes it relationally—critical to understand power relations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Peterson</w:t>
      </w:r>
      <w:r w:rsidRPr="00F44409">
        <w:rPr>
          <w:rFonts w:asciiTheme="minorHAnsi" w:hAnsiTheme="minorHAnsi"/>
          <w:sz w:val="16"/>
          <w:szCs w:val="16"/>
        </w:rPr>
        <w:t xml:space="preserve">, Professor of International Relations School of Government and Public Policy at the University of Arizona, </w:t>
      </w:r>
      <w:r w:rsidRPr="00F44409">
        <w:rPr>
          <w:rStyle w:val="StyleStyleBold12pt"/>
          <w:rFonts w:asciiTheme="minorHAnsi" w:hAnsiTheme="minorHAnsi"/>
        </w:rPr>
        <w:t>92</w:t>
      </w:r>
      <w:r w:rsidRPr="00F44409">
        <w:rPr>
          <w:rFonts w:asciiTheme="minorHAnsi" w:hAnsiTheme="minorHAnsi"/>
          <w:sz w:val="16"/>
          <w:szCs w:val="16"/>
        </w:rPr>
        <w:t xml:space="preserve"> (V Spike, “Transgressing Boundaries: Theories of Knowledge, Gender, and International Relations”, Millenium: Journal of International Studies 21:2, 1992, </w:t>
      </w:r>
      <w:hyperlink r:id="rId13" w:history="1">
        <w:r w:rsidRPr="00F44409">
          <w:rPr>
            <w:rStyle w:val="Hyperlink"/>
            <w:rFonts w:asciiTheme="minorHAnsi" w:hAnsiTheme="minorHAnsi"/>
            <w:sz w:val="16"/>
            <w:szCs w:val="16"/>
          </w:rPr>
          <w:t>http://www.u.arizona.edu/~spikep/Publications/VSP%20TransgBoundaries%20Millenn%201992.pdf</w:t>
        </w:r>
      </w:hyperlink>
      <w:r w:rsidRPr="00F44409">
        <w:rPr>
          <w:rFonts w:asciiTheme="minorHAnsi" w:hAnsiTheme="minorHAnsi"/>
          <w:sz w:val="16"/>
          <w:szCs w:val="16"/>
        </w:rPr>
        <w:t>)//AS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It follows that </w:t>
      </w:r>
      <w:r w:rsidRPr="00F44409">
        <w:rPr>
          <w:rStyle w:val="StyleBoldUnderline"/>
          <w:rFonts w:asciiTheme="minorHAnsi" w:hAnsiTheme="minorHAnsi"/>
        </w:rPr>
        <w:t>a critique of positivist empiricism is not necessarily a repudiation of empirical study</w:t>
      </w:r>
      <w:r w:rsidRPr="00F44409">
        <w:rPr>
          <w:rFonts w:asciiTheme="minorHAnsi" w:hAnsiTheme="minorHAnsi"/>
          <w:sz w:val="16"/>
          <w:szCs w:val="16"/>
        </w:rPr>
        <w:t xml:space="preserve">. Rather than rejecting systematic inquiry or empirical research, the </w:t>
      </w:r>
      <w:r w:rsidRPr="00F44409">
        <w:rPr>
          <w:rStyle w:val="StyleBoldUnderline"/>
          <w:rFonts w:asciiTheme="minorHAnsi" w:hAnsiTheme="minorHAnsi"/>
        </w:rPr>
        <w:t>post-positivist critique involves examining the boundaries of our categories, frameworks and research questions, and asking how these came to be and how they are related</w:t>
      </w:r>
      <w:r w:rsidRPr="00F44409">
        <w:rPr>
          <w:rFonts w:asciiTheme="minorHAnsi" w:hAnsiTheme="minorHAnsi"/>
          <w:sz w:val="16"/>
          <w:szCs w:val="16"/>
        </w:rPr>
        <w:t xml:space="preserve"> within, and </w:t>
      </w:r>
      <w:r w:rsidRPr="00F44409">
        <w:rPr>
          <w:rStyle w:val="StyleBoldUnderline"/>
          <w:rFonts w:asciiTheme="minorHAnsi" w:hAnsiTheme="minorHAnsi"/>
        </w:rPr>
        <w:t>to, the context of inquiry and its relations of power</w:t>
      </w:r>
      <w:r w:rsidRPr="00F44409">
        <w:rPr>
          <w:rFonts w:asciiTheme="minorHAnsi" w:hAnsiTheme="minorHAnsi"/>
          <w:sz w:val="16"/>
          <w:szCs w:val="16"/>
        </w:rPr>
        <w:t xml:space="preserve">. Rather than assuming that the researcher, as subject, examines an independently "˜given` reality of objects, </w:t>
      </w:r>
      <w:r w:rsidRPr="00F44409">
        <w:rPr>
          <w:rStyle w:val="StyleBoldUnderline"/>
          <w:rFonts w:asciiTheme="minorHAnsi" w:hAnsiTheme="minorHAnsi"/>
        </w:rPr>
        <w:t>post-positivism seeks to understand the mutual and ongoing constitution of subject, object, and context</w:t>
      </w:r>
      <w:r w:rsidRPr="00F44409">
        <w:rPr>
          <w:rFonts w:asciiTheme="minorHAnsi" w:hAnsiTheme="minorHAnsi"/>
          <w:sz w:val="16"/>
          <w:szCs w:val="16"/>
        </w:rPr>
        <w:t>. "˜Contextualization' captures much of what the post-</w:t>
      </w:r>
      <w:r w:rsidRPr="00F44409">
        <w:rPr>
          <w:rFonts w:asciiTheme="minorHAnsi" w:hAnsiTheme="minorHAnsi"/>
          <w:sz w:val="16"/>
          <w:szCs w:val="16"/>
        </w:rPr>
        <w:lastRenderedPageBreak/>
        <w:t xml:space="preserve">positivist critique advocates. While this may seem asimple claim, </w:t>
      </w:r>
      <w:r w:rsidRPr="00F44409">
        <w:rPr>
          <w:rStyle w:val="StyleBoldUnderline"/>
          <w:rFonts w:asciiTheme="minorHAnsi" w:hAnsiTheme="minorHAnsi"/>
        </w:rPr>
        <w:t>as soon as we undertake the actual specification of context, we are challenged by the scale and complexity of thinking relationally, rather than dichotomously</w:t>
      </w:r>
      <w:r w:rsidRPr="00F44409">
        <w:rPr>
          <w:rFonts w:asciiTheme="minorHAnsi" w:hAnsiTheme="minorHAnsi"/>
          <w:sz w:val="16"/>
          <w:szCs w:val="16"/>
        </w:rPr>
        <w:t xml:space="preserve">. Nor does the post-positivist rejection of "˜absolute objectivity' entail its opposite, "˜absolute reIativism'." </w:t>
      </w:r>
      <w:r w:rsidRPr="00F44409">
        <w:rPr>
          <w:rStyle w:val="StyleBoldUnderline"/>
          <w:rFonts w:asciiTheme="minorHAnsi" w:hAnsiTheme="minorHAnsi"/>
        </w:rPr>
        <w:t>Equating the lack of absolute grounds with the impossibility of any grounds is an effect of binary - not post-positivist - thinking</w:t>
      </w:r>
      <w:r w:rsidRPr="00F44409">
        <w:rPr>
          <w:rFonts w:asciiTheme="minorHAnsi" w:hAnsiTheme="minorHAnsi"/>
          <w:sz w:val="16"/>
          <w:szCs w:val="16"/>
        </w:rPr>
        <w:t xml:space="preserve">. Instead, repudiating the fact-value dichotomy forces us to see objectivity and subjectivity, reason and power, knowledge and politics in relation, as interacting. Thus post-Positivism does not deny mapping or comparing; it denies that we do so by reference to some fixed independent reality. </w:t>
      </w:r>
      <w:r w:rsidRPr="00F44409">
        <w:rPr>
          <w:rStyle w:val="StyleBoldUnderline"/>
          <w:rFonts w:asciiTheme="minorHAnsi" w:hAnsiTheme="minorHAnsi"/>
        </w:rPr>
        <w:t>lt insists that all maps involve nonnative commitments, may be contested, can be redrawn, and are never definitive.</w:t>
      </w:r>
    </w:p>
    <w:p w:rsidR="00B16AFE" w:rsidRDefault="00B16AFE" w:rsidP="00B16AFE">
      <w:pPr>
        <w:rPr>
          <w:rStyle w:val="StyleBoldUnderline"/>
          <w:rFonts w:asciiTheme="minorHAnsi" w:hAnsiTheme="minorHAnsi"/>
        </w:rPr>
      </w:pPr>
    </w:p>
    <w:p w:rsidR="00D04DEB" w:rsidRPr="00D04DEB" w:rsidRDefault="00D04DEB" w:rsidP="00D04DEB">
      <w:pPr>
        <w:rPr>
          <w:b/>
          <w:sz w:val="26"/>
          <w:szCs w:val="26"/>
        </w:rPr>
      </w:pPr>
      <w:r w:rsidRPr="00D04DEB">
        <w:rPr>
          <w:b/>
          <w:sz w:val="26"/>
          <w:szCs w:val="26"/>
        </w:rPr>
        <w:t>The kritik transcends and defeats the affirmative’s framework of basic policy – rather it applies the ethics of care into policymaking that opens up new and preferable ways of thinking</w:t>
      </w:r>
    </w:p>
    <w:p w:rsidR="00D04DEB" w:rsidRDefault="00D04DEB" w:rsidP="00D04DEB">
      <w:pPr>
        <w:rPr>
          <w:sz w:val="20"/>
        </w:rPr>
      </w:pPr>
      <w:r w:rsidRPr="00F86FE1">
        <w:rPr>
          <w:rStyle w:val="Emphasis"/>
        </w:rPr>
        <w:t>Robinson ’11</w:t>
      </w:r>
      <w:r w:rsidRPr="00F86FE1">
        <w:rPr>
          <w:sz w:val="20"/>
        </w:rPr>
        <w:t xml:space="preserve"> – Carleton University, Canada (Fiona, “Stop Talking and Listen: Discourse Ethics and Feminist Care Ethics in International Political Theory,” Millennium – Journal of International Studies, March 2011, </w:t>
      </w:r>
      <w:r>
        <w:rPr>
          <w:sz w:val="20"/>
        </w:rPr>
        <w:t xml:space="preserve">vol. 39, no.3, </w:t>
      </w:r>
      <w:r w:rsidRPr="00F86FE1">
        <w:rPr>
          <w:sz w:val="20"/>
        </w:rPr>
        <w:t>http://mil.sagepub.com/content/39/3/845)//SS</w:t>
      </w:r>
    </w:p>
    <w:p w:rsidR="00D04DEB" w:rsidRPr="00347A5D" w:rsidRDefault="00D04DEB" w:rsidP="00D04DEB">
      <w:pPr>
        <w:rPr>
          <w:sz w:val="20"/>
        </w:rPr>
      </w:pPr>
    </w:p>
    <w:p w:rsidR="00D04DEB" w:rsidRDefault="00D04DEB" w:rsidP="00D04DEB">
      <w:r w:rsidRPr="00347A5D">
        <w:rPr>
          <w:sz w:val="16"/>
        </w:rPr>
        <w:t xml:space="preserve">Indeed, </w:t>
      </w:r>
      <w:r w:rsidRPr="00347A5D">
        <w:rPr>
          <w:rStyle w:val="StyleBoldUnderline"/>
        </w:rPr>
        <w:t>taking seriously the importance of practices of care to our everyday lives demands giving them our political attention. However, the nature of care makes it unlike other goods, entitlements and responsibilities that are distributed through political negotiation</w:t>
      </w:r>
      <w:r w:rsidRPr="00347A5D">
        <w:rPr>
          <w:sz w:val="16"/>
        </w:rPr>
        <w:t xml:space="preserve">. For example, as Virginia Held argues, </w:t>
      </w:r>
      <w:r w:rsidRPr="00347A5D">
        <w:rPr>
          <w:rStyle w:val="StyleBoldUnderline"/>
        </w:rPr>
        <w:t>the values of shared enjoyment or social responsibility or collective caring may well be worth promoting, but these are values that cannot even be registered in calculations of maximising individual utility</w:t>
      </w:r>
      <w:r w:rsidRPr="00347A5D">
        <w:rPr>
          <w:sz w:val="16"/>
        </w:rPr>
        <w:t xml:space="preserve">.50 </w:t>
      </w:r>
      <w:r w:rsidRPr="00347A5D">
        <w:rPr>
          <w:rStyle w:val="StyleBoldUnderline"/>
        </w:rPr>
        <w:t>Adequate political consideration of care in our lives requires cultivating new and different dialogic skills, including listening skills</w:t>
      </w:r>
      <w:r w:rsidRPr="00347A5D">
        <w:rPr>
          <w:sz w:val="16"/>
        </w:rPr>
        <w:t xml:space="preserve">. In fact, </w:t>
      </w:r>
      <w:r w:rsidRPr="00347A5D">
        <w:rPr>
          <w:rStyle w:val="StyleBoldUnderline"/>
        </w:rPr>
        <w:t>policy on care connects in fundamental ways with values and norms and the organisation of society itself.51 To this end, it may require a rethinking of the nature and substance of democracy.</w:t>
      </w:r>
      <w:r>
        <w:t xml:space="preserve"> </w:t>
      </w:r>
    </w:p>
    <w:p w:rsidR="00D04DEB" w:rsidRPr="00F44409" w:rsidRDefault="00D04DEB" w:rsidP="00B16AFE">
      <w:pPr>
        <w:rPr>
          <w:rStyle w:val="StyleBoldUnderline"/>
          <w:rFonts w:asciiTheme="minorHAnsi" w:hAnsiTheme="minorHAnsi"/>
        </w:rPr>
      </w:pPr>
    </w:p>
    <w:p w:rsidR="00D04DEB" w:rsidRDefault="00D04DEB" w:rsidP="00FC0713">
      <w:pPr>
        <w:pStyle w:val="Non-NavPanelTag"/>
      </w:pPr>
    </w:p>
    <w:p w:rsidR="00B16AFE" w:rsidRPr="00F44409" w:rsidRDefault="00B16AFE" w:rsidP="00FC0713">
      <w:pPr>
        <w:pStyle w:val="Non-NavPanelTag"/>
      </w:pPr>
      <w:r w:rsidRPr="00F44409">
        <w:t>Acknowledging the multiplicity of the feminist experience within educational spaces is critical</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Chowdhury</w:t>
      </w:r>
      <w:r w:rsidRPr="00F44409">
        <w:rPr>
          <w:rFonts w:asciiTheme="minorHAnsi" w:hAnsiTheme="minorHAnsi"/>
          <w:sz w:val="16"/>
          <w:szCs w:val="16"/>
        </w:rPr>
        <w:t xml:space="preserve">, Associate Professor of Women's Studies at the University of Massachusetts, </w:t>
      </w:r>
      <w:r w:rsidRPr="00F44409">
        <w:rPr>
          <w:rStyle w:val="StyleStyleBold12pt"/>
          <w:rFonts w:asciiTheme="minorHAnsi" w:hAnsiTheme="minorHAnsi"/>
        </w:rPr>
        <w:t xml:space="preserve">09 </w:t>
      </w:r>
      <w:r w:rsidRPr="00F44409">
        <w:rPr>
          <w:rFonts w:asciiTheme="minorHAnsi" w:hAnsiTheme="minorHAnsi"/>
          <w:sz w:val="16"/>
          <w:szCs w:val="16"/>
        </w:rPr>
        <w:t>(EloraHalim, “Locating Global Feminisms Elsewhere: Braiding US Women of Color and Transnationa; Feminisms”, Cultural Dynamics 21:51, 2009, Sage Publications)//AS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My intent here is not necessarily to rehash an age-old discussion on women’s studies’ ‘growing pains’ or divisions between white and non-white feminists or pedagogies. In fact, the pedagogical project of integrating international and women’s studies has been well documented in the collection Encompassing Gender by Lay et al. (2002) as well as Twenty-First Century Feminist Classrooms by Macdonald and Sanchez-Casal (2002). Rather, I am</w:t>
      </w:r>
      <w:r w:rsidRPr="00F44409">
        <w:rPr>
          <w:rStyle w:val="StyleBoldUnderline"/>
          <w:rFonts w:asciiTheme="minorHAnsi" w:hAnsiTheme="minorHAnsi"/>
        </w:rPr>
        <w:t xml:space="preserve"> interested to illuminate the everyday interactions in women’s studies spaces and the political economy of feminisms that validate structurally and institutionally a politics that embraces pluralism, soft relativism, diversity management through harmonious coexistence over productive engagement with conflict, inequality, and asymmetrical power relations</w:t>
      </w:r>
      <w:r w:rsidRPr="00F44409">
        <w:rPr>
          <w:rFonts w:asciiTheme="minorHAnsi" w:hAnsiTheme="minorHAnsi"/>
          <w:sz w:val="16"/>
          <w:szCs w:val="16"/>
        </w:rPr>
        <w:t xml:space="preserve">. A number of educators, Paulo Freire among them, have argued that </w:t>
      </w:r>
      <w:r w:rsidRPr="00F44409">
        <w:rPr>
          <w:rStyle w:val="StyleBoldUnderline"/>
          <w:rFonts w:asciiTheme="minorHAnsi" w:hAnsiTheme="minorHAnsi"/>
        </w:rPr>
        <w:t>education represents both a struggle for meaning and a struggle over power relations</w:t>
      </w:r>
      <w:r w:rsidRPr="00F44409">
        <w:rPr>
          <w:rFonts w:asciiTheme="minorHAnsi" w:hAnsiTheme="minorHAnsi"/>
          <w:sz w:val="16"/>
          <w:szCs w:val="16"/>
        </w:rPr>
        <w:t xml:space="preserve"> (Mohanty, 2003). </w:t>
      </w:r>
      <w:r w:rsidRPr="00F44409">
        <w:rPr>
          <w:rStyle w:val="StyleBoldUnderline"/>
          <w:rFonts w:asciiTheme="minorHAnsi" w:hAnsiTheme="minorHAnsi"/>
        </w:rPr>
        <w:t>Academic institutions and education are sites where power and politics reflecting unequal and asymmetrical relations among social groups are played out</w:t>
      </w:r>
      <w:r w:rsidRPr="00F44409">
        <w:rPr>
          <w:rFonts w:asciiTheme="minorHAnsi" w:hAnsiTheme="minorHAnsi"/>
          <w:sz w:val="16"/>
          <w:szCs w:val="16"/>
        </w:rPr>
        <w:t xml:space="preserve">. Education is not merely accumulation of knowledge that is bartered in the market for upward mobility, but </w:t>
      </w:r>
      <w:r w:rsidRPr="00F44409">
        <w:rPr>
          <w:rStyle w:val="StyleBoldUnderline"/>
          <w:rFonts w:asciiTheme="minorHAnsi" w:hAnsiTheme="minorHAnsi"/>
        </w:rPr>
        <w:t>there are critical issues at stake including the recovery of alternative, oppositional knowledges and histories of domination, as well as struggles of resistance and survival.</w:t>
      </w:r>
      <w:r w:rsidRPr="00F44409">
        <w:rPr>
          <w:rFonts w:asciiTheme="minorHAnsi" w:hAnsiTheme="minorHAnsi"/>
          <w:sz w:val="16"/>
          <w:szCs w:val="16"/>
        </w:rPr>
        <w:t xml:space="preserve"> Particularly in fi elds such as women’s studies, and ethnic studies, a </w:t>
      </w:r>
      <w:r w:rsidRPr="00F44409">
        <w:rPr>
          <w:rStyle w:val="StyleBoldUnderline"/>
          <w:rFonts w:asciiTheme="minorHAnsi" w:hAnsiTheme="minorHAnsi"/>
        </w:rPr>
        <w:t>definition of knowledge that is grounded in social justice and self-determination has been historically central.</w:t>
      </w:r>
      <w:r w:rsidRPr="00F44409">
        <w:rPr>
          <w:rFonts w:asciiTheme="minorHAnsi" w:hAnsiTheme="minorHAnsi"/>
          <w:sz w:val="16"/>
          <w:szCs w:val="16"/>
        </w:rPr>
        <w:t xml:space="preserve"> Oppositional at inception, </w:t>
      </w:r>
      <w:r w:rsidRPr="00F44409">
        <w:rPr>
          <w:rStyle w:val="StyleBoldUnderline"/>
          <w:rFonts w:asciiTheme="minorHAnsi" w:hAnsiTheme="minorHAnsi"/>
        </w:rPr>
        <w:t>these fi elds continuously run the risk of being assimilated and depoliticized in the academy. A feminism that reproduces and espouses such assimilationist politics is complicit in the maintenance of that which it claims to transform.</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Conventional international relations theory ignores women and fails to accurately depict what motivates policymakers—analysis is key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Murphy</w:t>
      </w:r>
      <w:r w:rsidRPr="00F44409">
        <w:rPr>
          <w:rFonts w:asciiTheme="minorHAnsi" w:hAnsiTheme="minorHAnsi"/>
          <w:sz w:val="16"/>
          <w:szCs w:val="16"/>
        </w:rPr>
        <w:t xml:space="preserve">, Research Professor; Department of Conflict Resolution, Human Security, and Global Governance at the University of Massachusetts, </w:t>
      </w:r>
      <w:r w:rsidRPr="00F44409">
        <w:rPr>
          <w:rStyle w:val="StyleStyleBold12pt"/>
          <w:rFonts w:asciiTheme="minorHAnsi" w:hAnsiTheme="minorHAnsi"/>
        </w:rPr>
        <w:t>96</w:t>
      </w:r>
      <w:r w:rsidRPr="00F44409">
        <w:rPr>
          <w:rFonts w:asciiTheme="minorHAnsi" w:hAnsiTheme="minorHAnsi"/>
          <w:sz w:val="16"/>
          <w:szCs w:val="16"/>
        </w:rPr>
        <w:t xml:space="preserve"> (Craig N., “Seeing Women, Recognizing Gender, Recasting International Relations”, International Organization 50:3, Summer 1996,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In Bananas, Beaches, and Bases Enloe takes the analysis of women as actors  in world politics one step further. Enloe argues that </w:t>
      </w:r>
      <w:r w:rsidRPr="00F44409">
        <w:rPr>
          <w:rStyle w:val="StyleBoldUnderline"/>
          <w:rFonts w:asciiTheme="minorHAnsi" w:hAnsiTheme="minorHAnsi"/>
        </w:rPr>
        <w:t>even those who investigate  the role of women's peace movements often limit themselves by using  conventional, state-centric definitions of international relations and of the  actions that might influence policymakers</w:t>
      </w:r>
      <w:r w:rsidRPr="00F44409">
        <w:rPr>
          <w:rFonts w:asciiTheme="minorHAnsi" w:hAnsiTheme="minorHAnsi"/>
          <w:sz w:val="16"/>
          <w:szCs w:val="16"/>
        </w:rPr>
        <w:t xml:space="preserve">. </w:t>
      </w:r>
      <w:r w:rsidRPr="00F44409">
        <w:rPr>
          <w:rStyle w:val="StyleBoldUnderline"/>
          <w:rFonts w:asciiTheme="minorHAnsi" w:hAnsiTheme="minorHAnsi"/>
        </w:rPr>
        <w:t>Enloe considers women whose roles  in world politics escape those conventional definitions: diplomatic wives</w:t>
      </w:r>
      <w:r w:rsidRPr="00F44409">
        <w:rPr>
          <w:rFonts w:asciiTheme="minorHAnsi" w:hAnsiTheme="minorHAnsi"/>
          <w:sz w:val="16"/>
          <w:szCs w:val="16"/>
        </w:rPr>
        <w:t xml:space="preserve"> and  the </w:t>
      </w:r>
      <w:r w:rsidRPr="00F44409">
        <w:rPr>
          <w:rStyle w:val="StyleBoldUnderline"/>
          <w:rFonts w:asciiTheme="minorHAnsi" w:hAnsiTheme="minorHAnsi"/>
        </w:rPr>
        <w:t>civilian women who serve military bases</w:t>
      </w:r>
      <w:r w:rsidRPr="00F44409">
        <w:rPr>
          <w:rFonts w:asciiTheme="minorHAnsi" w:hAnsiTheme="minorHAnsi"/>
          <w:sz w:val="16"/>
          <w:szCs w:val="16"/>
        </w:rPr>
        <w:t xml:space="preserve">, those employed in the rapidly  growing export-oriented industrializing sectors of the newly industrializing  countries that are touted by the economists and the intergovernmental  development agencies as the model for the entire Third World, and those  </w:t>
      </w:r>
      <w:r w:rsidRPr="00F44409">
        <w:rPr>
          <w:rStyle w:val="StyleBoldUnderline"/>
          <w:rFonts w:asciiTheme="minorHAnsi" w:hAnsiTheme="minorHAnsi"/>
        </w:rPr>
        <w:t>women who have served colonial and neocolonial projects</w:t>
      </w:r>
      <w:r w:rsidRPr="00F44409">
        <w:rPr>
          <w:rFonts w:asciiTheme="minorHAnsi" w:hAnsiTheme="minorHAnsi"/>
          <w:sz w:val="16"/>
          <w:szCs w:val="16"/>
        </w:rPr>
        <w:t xml:space="preserve"> (and their male- dominated anti-imperial rivals) for more than four centuries. Banana-hatted  Carmen Miranda, the "Brazilian grocer's daughter who became a Hollywood  star and a symbol of an American president's Latin American policy," becomes  Enloe's archetype of the women whose significance in world affairs should not  be overlooked.22  Enloe's book is deceptive. She presents a sequence of engaging, often very  funny, narratives, each of which has a serious (if very simple) point about one of  the socially constitutive powers of the powerless. The book has none of the  detailed (and sometimes turgid) conceptual passages that other authors use to  engage the deepest debates in international and feminist theory. Yet, ulti-  mately, Bananas, Beaches, and Bases </w:t>
      </w:r>
      <w:r w:rsidRPr="00F44409">
        <w:rPr>
          <w:rStyle w:val="StyleBoldUnderline"/>
          <w:rFonts w:asciiTheme="minorHAnsi" w:hAnsiTheme="minorHAnsi"/>
        </w:rPr>
        <w:t>demands to be treated as a work of  theory-specifically, of methodology</w:t>
      </w:r>
      <w:r w:rsidRPr="00F44409">
        <w:rPr>
          <w:rFonts w:asciiTheme="minorHAnsi" w:hAnsiTheme="minorHAnsi"/>
          <w:sz w:val="16"/>
          <w:szCs w:val="16"/>
        </w:rPr>
        <w:t xml:space="preserve">. Enloe urges analysts to </w:t>
      </w:r>
      <w:r w:rsidRPr="00F44409">
        <w:rPr>
          <w:rStyle w:val="StyleBoldUnderline"/>
          <w:rFonts w:asciiTheme="minorHAnsi" w:hAnsiTheme="minorHAnsi"/>
        </w:rPr>
        <w:t xml:space="preserve">stop assuming  that women are peripheral to international affairs just because they are not  readily apparent. Instead, </w:t>
      </w:r>
      <w:r w:rsidRPr="00F44409">
        <w:rPr>
          <w:rFonts w:asciiTheme="minorHAnsi" w:hAnsiTheme="minorHAnsi"/>
        </w:rPr>
        <w:t xml:space="preserve">she wants us to </w:t>
      </w:r>
      <w:r w:rsidRPr="00F44409">
        <w:rPr>
          <w:rStyle w:val="StyleBoldUnderline"/>
          <w:rFonts w:asciiTheme="minorHAnsi" w:hAnsiTheme="minorHAnsi"/>
        </w:rPr>
        <w:t xml:space="preserve">ask, "Where are the women?" </w:t>
      </w:r>
      <w:r w:rsidRPr="00F44409">
        <w:rPr>
          <w:rFonts w:asciiTheme="minorHAnsi" w:hAnsiTheme="minorHAnsi"/>
        </w:rPr>
        <w:t>In  arguing that we should do so Enloe startsfrom the relatively noncontroversial  assumption</w:t>
      </w:r>
      <w:r w:rsidRPr="00F44409">
        <w:rPr>
          <w:rFonts w:asciiTheme="minorHAnsi" w:hAnsiTheme="minorHAnsi"/>
          <w:sz w:val="16"/>
          <w:szCs w:val="16"/>
        </w:rPr>
        <w:t xml:space="preserve"> that we will always be able to find an answer to the question. Yet,  what really matters is her larger claim that </w:t>
      </w:r>
      <w:r w:rsidRPr="00F44409">
        <w:rPr>
          <w:rStyle w:val="StyleBoldUnderline"/>
          <w:rFonts w:asciiTheme="minorHAnsi" w:hAnsiTheme="minorHAnsi"/>
        </w:rPr>
        <w:t>what will be learned by "finding the  women" always will be significant</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Discourse</w:t>
      </w:r>
    </w:p>
    <w:p w:rsidR="00B16AFE" w:rsidRPr="00F44409" w:rsidRDefault="00B16AFE" w:rsidP="00B16AFE">
      <w:pPr>
        <w:rPr>
          <w:rFonts w:asciiTheme="minorHAnsi" w:hAnsiTheme="minorHAnsi"/>
          <w:b/>
        </w:rPr>
      </w:pPr>
      <w:r w:rsidRPr="00F44409">
        <w:rPr>
          <w:rFonts w:asciiTheme="minorHAnsi" w:hAnsiTheme="minorHAnsi"/>
          <w:b/>
        </w:rPr>
        <w:t>The role of the ballot should be to listen to the language of feminist international relations – it’s a prerequisite to the dialogue they try to create</w:t>
      </w:r>
    </w:p>
    <w:p w:rsidR="00B16AFE" w:rsidRPr="00F44409" w:rsidRDefault="00B16AFE" w:rsidP="00B16AFE">
      <w:pPr>
        <w:rPr>
          <w:rFonts w:asciiTheme="minorHAnsi" w:hAnsiTheme="minorHAnsi"/>
        </w:rPr>
      </w:pPr>
      <w:r w:rsidRPr="00F44409">
        <w:rPr>
          <w:rFonts w:asciiTheme="minorHAnsi" w:hAnsiTheme="minorHAnsi"/>
          <w:b/>
        </w:rPr>
        <w:t>Park-Kang ‘11</w:t>
      </w:r>
      <w:r w:rsidRPr="00F44409">
        <w:rPr>
          <w:rFonts w:asciiTheme="minorHAnsi" w:hAnsiTheme="minorHAnsi"/>
          <w:sz w:val="16"/>
          <w:szCs w:val="16"/>
        </w:rPr>
        <w:t>- Political science doctoral candidate at Lund University (Sungju, “Utmost Listening: Feminist IR as a Foreign Language” International Relations March 2011 Sage Journals)</w:t>
      </w:r>
    </w:p>
    <w:p w:rsidR="00B16AFE" w:rsidRDefault="00B16AFE" w:rsidP="00B16AFE">
      <w:pPr>
        <w:rPr>
          <w:rFonts w:asciiTheme="minorHAnsi" w:hAnsiTheme="minorHAnsi"/>
          <w:sz w:val="16"/>
        </w:rPr>
      </w:pPr>
      <w:r w:rsidRPr="00F44409">
        <w:rPr>
          <w:rFonts w:asciiTheme="minorHAnsi" w:hAnsiTheme="minorHAnsi"/>
          <w:sz w:val="16"/>
        </w:rPr>
        <w:t xml:space="preserve">Throughout the article, </w:t>
      </w:r>
      <w:r w:rsidRPr="00F44409">
        <w:rPr>
          <w:rStyle w:val="StyleBoldUnderline"/>
          <w:rFonts w:asciiTheme="minorHAnsi" w:hAnsiTheme="minorHAnsi"/>
        </w:rPr>
        <w:t>I have tried to emphasise the significance of self-situating</w:t>
      </w:r>
      <w:r w:rsidRPr="00F44409">
        <w:rPr>
          <w:rFonts w:asciiTheme="minorHAnsi" w:hAnsiTheme="minorHAnsi"/>
          <w:sz w:val="16"/>
        </w:rPr>
        <w:t xml:space="preserve"> in IR. It would be worthwhile mentioning several more points in this last section. Most of all, </w:t>
      </w:r>
      <w:r w:rsidRPr="00F44409">
        <w:rPr>
          <w:rStyle w:val="StyleBoldUnderline"/>
          <w:rFonts w:asciiTheme="minorHAnsi" w:hAnsiTheme="minorHAnsi"/>
        </w:rPr>
        <w:t>self-situating empowers us to honestly engage with intellectual journeys. It allows us to have an opportunity to sit and polish our own languages before we listen and speak</w:t>
      </w:r>
      <w:r w:rsidRPr="00F44409">
        <w:rPr>
          <w:rFonts w:asciiTheme="minorHAnsi" w:hAnsiTheme="minorHAnsi"/>
          <w:sz w:val="16"/>
        </w:rPr>
        <w:t xml:space="preserve">. It is something like a preliminary language course a non-native speaker student takes, before the actual academic semesters begin. At the same time, it offers some limits of communication. First of all, self-situating might make one feel too exhausted to engage with others. </w:t>
      </w:r>
      <w:r w:rsidRPr="00F44409">
        <w:rPr>
          <w:rStyle w:val="StyleBoldUnderline"/>
          <w:rFonts w:asciiTheme="minorHAnsi" w:hAnsiTheme="minorHAnsi"/>
        </w:rPr>
        <w:t xml:space="preserve">It is such an intense process to politicise and contextualise oneself. Without being aware of this intensity, one could be burnt out </w:t>
      </w:r>
      <w:r w:rsidRPr="00F44409">
        <w:rPr>
          <w:rFonts w:asciiTheme="minorHAnsi" w:hAnsiTheme="minorHAnsi"/>
          <w:sz w:val="16"/>
        </w:rPr>
        <w:t xml:space="preserve">at some point. In a way, this kind of intensity or limit comes from ‘ambiguous connection’. Molly Andrews shows how to work through this limit when she explores ‘what it meant to me to be an American’.62 Besides, </w:t>
      </w:r>
      <w:r w:rsidRPr="00F44409">
        <w:rPr>
          <w:rStyle w:val="StyleBoldUnderline"/>
          <w:rFonts w:asciiTheme="minorHAnsi" w:hAnsiTheme="minorHAnsi"/>
        </w:rPr>
        <w:t>self-situating might be more or less trapped into self-indulgence. This danger, however, could be managed if one takes the self as a relational concept</w:t>
      </w:r>
      <w:r w:rsidRPr="00F44409">
        <w:rPr>
          <w:rFonts w:asciiTheme="minorHAnsi" w:hAnsiTheme="minorHAnsi"/>
          <w:sz w:val="16"/>
        </w:rPr>
        <w:t xml:space="preserve">, most notably from a feminist perspective. </w:t>
      </w:r>
      <w:r w:rsidRPr="00F44409">
        <w:rPr>
          <w:rStyle w:val="StyleBoldUnderline"/>
          <w:rFonts w:asciiTheme="minorHAnsi" w:hAnsiTheme="minorHAnsi"/>
        </w:rPr>
        <w:t>There is no such thing as the very isolated self</w:t>
      </w:r>
      <w:r w:rsidRPr="00F44409">
        <w:rPr>
          <w:rFonts w:asciiTheme="minorHAnsi" w:hAnsiTheme="minorHAnsi"/>
          <w:sz w:val="16"/>
        </w:rPr>
        <w:t xml:space="preserve">. More broadly, I would like to finish with a suggestion about </w:t>
      </w:r>
      <w:r w:rsidRPr="00F44409">
        <w:rPr>
          <w:rStyle w:val="StyleBoldUnderline"/>
          <w:rFonts w:asciiTheme="minorHAnsi" w:hAnsiTheme="minorHAnsi"/>
        </w:rPr>
        <w:t>how to form a new theoretical orientation to IR dialogue based on the idea of IR as a foreign language</w:t>
      </w:r>
      <w:r w:rsidRPr="00F44409">
        <w:rPr>
          <w:rFonts w:asciiTheme="minorHAnsi" w:hAnsiTheme="minorHAnsi"/>
          <w:sz w:val="16"/>
        </w:rPr>
        <w:t xml:space="preserve">. Firstly, </w:t>
      </w:r>
      <w:r w:rsidRPr="00F44409">
        <w:rPr>
          <w:rStyle w:val="StyleBoldUnderline"/>
          <w:rFonts w:asciiTheme="minorHAnsi" w:hAnsiTheme="minorHAnsi"/>
        </w:rPr>
        <w:t>we need to recognise that there are different ‘IR vocabularies’</w:t>
      </w:r>
      <w:r w:rsidRPr="00F44409">
        <w:rPr>
          <w:rFonts w:asciiTheme="minorHAnsi" w:hAnsiTheme="minorHAnsi"/>
          <w:sz w:val="16"/>
        </w:rPr>
        <w:t xml:space="preserve"> among different theories. </w:t>
      </w:r>
      <w:r w:rsidRPr="00F44409">
        <w:rPr>
          <w:rStyle w:val="StyleBoldUnderline"/>
          <w:rFonts w:asciiTheme="minorHAnsi" w:hAnsiTheme="minorHAnsi"/>
        </w:rPr>
        <w:t>Most of the key concepts – such as state, sovereignty and power – are interpreted or used in a different context depending on theories: realist, idealist, feminist</w:t>
      </w:r>
      <w:r w:rsidRPr="00F44409">
        <w:rPr>
          <w:rFonts w:asciiTheme="minorHAnsi" w:hAnsiTheme="minorHAnsi"/>
          <w:sz w:val="16"/>
        </w:rPr>
        <w:t xml:space="preserve"> and so on. </w:t>
      </w:r>
      <w:r w:rsidRPr="00F44409">
        <w:rPr>
          <w:rStyle w:val="StyleBoldUnderline"/>
          <w:rFonts w:asciiTheme="minorHAnsi" w:hAnsiTheme="minorHAnsi"/>
        </w:rPr>
        <w:t xml:space="preserve">Without recognising this </w:t>
      </w:r>
      <w:r w:rsidRPr="00F44409">
        <w:rPr>
          <w:rFonts w:asciiTheme="minorHAnsi" w:hAnsiTheme="minorHAnsi"/>
          <w:sz w:val="16"/>
        </w:rPr>
        <w:t xml:space="preserve">contestedness, </w:t>
      </w:r>
      <w:r w:rsidRPr="00F44409">
        <w:rPr>
          <w:rStyle w:val="StyleBoldUnderline"/>
          <w:rFonts w:asciiTheme="minorHAnsi" w:hAnsiTheme="minorHAnsi"/>
        </w:rPr>
        <w:t>the dialogue cannot continue</w:t>
      </w:r>
      <w:r w:rsidRPr="00F44409">
        <w:rPr>
          <w:rFonts w:asciiTheme="minorHAnsi" w:hAnsiTheme="minorHAnsi"/>
          <w:sz w:val="16"/>
        </w:rPr>
        <w:t xml:space="preserve">. Secondly, </w:t>
      </w:r>
      <w:r w:rsidRPr="00F44409">
        <w:rPr>
          <w:rStyle w:val="StyleBoldUnderline"/>
          <w:rFonts w:asciiTheme="minorHAnsi" w:hAnsiTheme="minorHAnsi"/>
        </w:rPr>
        <w:t>we need to be aware that there are different ‘IR grammars’</w:t>
      </w:r>
      <w:r w:rsidRPr="00F44409">
        <w:rPr>
          <w:rFonts w:asciiTheme="minorHAnsi" w:hAnsiTheme="minorHAnsi"/>
          <w:sz w:val="16"/>
        </w:rPr>
        <w:t xml:space="preserve"> among various theories.63 Just like there are different grammatical orders in foreign languages, </w:t>
      </w:r>
      <w:r w:rsidRPr="00F44409">
        <w:rPr>
          <w:rStyle w:val="StyleBoldUnderline"/>
          <w:rFonts w:asciiTheme="minorHAnsi" w:hAnsiTheme="minorHAnsi"/>
        </w:rPr>
        <w:t>there are different preferential orders in IR</w:t>
      </w:r>
      <w:r w:rsidRPr="00F44409">
        <w:rPr>
          <w:rFonts w:asciiTheme="minorHAnsi" w:hAnsiTheme="minorHAnsi"/>
          <w:sz w:val="16"/>
        </w:rPr>
        <w:t xml:space="preserve"> theories. For example, </w:t>
      </w:r>
      <w:r w:rsidRPr="00F44409">
        <w:rPr>
          <w:rStyle w:val="StyleBoldUnderline"/>
          <w:rFonts w:asciiTheme="minorHAnsi" w:hAnsiTheme="minorHAnsi"/>
        </w:rPr>
        <w:t>state comes before people in realist theory; relationality usually comes before universality in feminist theory</w:t>
      </w:r>
      <w:r w:rsidRPr="00F44409">
        <w:rPr>
          <w:rFonts w:asciiTheme="minorHAnsi" w:hAnsiTheme="minorHAnsi"/>
          <w:sz w:val="16"/>
        </w:rPr>
        <w:t xml:space="preserve">. </w:t>
      </w:r>
      <w:r w:rsidRPr="00F44409">
        <w:rPr>
          <w:rStyle w:val="StyleBoldUnderline"/>
          <w:rFonts w:asciiTheme="minorHAnsi" w:hAnsiTheme="minorHAnsi"/>
        </w:rPr>
        <w:t>If you are not aware of this difference, dialogue cannot proceed</w:t>
      </w:r>
      <w:r w:rsidRPr="00F44409">
        <w:rPr>
          <w:rFonts w:asciiTheme="minorHAnsi" w:hAnsiTheme="minorHAnsi"/>
          <w:sz w:val="16"/>
        </w:rPr>
        <w:t xml:space="preserve">: ‘Researchers do not necessarily become better listeners over time … we may become … increasingly embedded in the arguments we construct and less open to entertaining opposing lenses of interpretation.’64 </w:t>
      </w:r>
      <w:r w:rsidRPr="00F44409">
        <w:rPr>
          <w:rStyle w:val="StyleBoldUnderline"/>
          <w:rFonts w:asciiTheme="minorHAnsi" w:hAnsiTheme="minorHAnsi"/>
        </w:rPr>
        <w:t>The IR community is a world where differen</w:t>
      </w:r>
      <w:r w:rsidRPr="00F44409">
        <w:rPr>
          <w:rFonts w:asciiTheme="minorHAnsi" w:hAnsiTheme="minorHAnsi"/>
          <w:sz w:val="16"/>
        </w:rPr>
        <w:t xml:space="preserve">t foreign languages </w:t>
      </w:r>
      <w:r w:rsidRPr="00F44409">
        <w:rPr>
          <w:rStyle w:val="StyleBoldUnderline"/>
          <w:rFonts w:asciiTheme="minorHAnsi" w:hAnsiTheme="minorHAnsi"/>
        </w:rPr>
        <w:t>(theories) are thriving.</w:t>
      </w:r>
      <w:r w:rsidRPr="00F44409">
        <w:rPr>
          <w:rFonts w:asciiTheme="minorHAnsi" w:hAnsiTheme="minorHAnsi"/>
          <w:sz w:val="16"/>
        </w:rPr>
        <w:t xml:space="preserve"> In this community of ‘IRlects’, </w:t>
      </w:r>
      <w:r w:rsidRPr="00F44409">
        <w:rPr>
          <w:rStyle w:val="StyleBoldUnderline"/>
          <w:rFonts w:asciiTheme="minorHAnsi" w:hAnsiTheme="minorHAnsi"/>
        </w:rPr>
        <w:t>you would kill the dialogue unless you listen carefully first</w:t>
      </w:r>
      <w:r w:rsidRPr="00F44409">
        <w:rPr>
          <w:rFonts w:asciiTheme="minorHAnsi" w:hAnsiTheme="minorHAnsi"/>
          <w:sz w:val="16"/>
        </w:rPr>
        <w:t>. If you wonder why, why not go and see Momo?</w:t>
      </w:r>
    </w:p>
    <w:p w:rsidR="0028358A" w:rsidRDefault="0028358A" w:rsidP="00B16AFE">
      <w:pPr>
        <w:rPr>
          <w:rFonts w:asciiTheme="minorHAnsi" w:hAnsiTheme="minorHAnsi"/>
          <w:sz w:val="16"/>
        </w:rPr>
      </w:pPr>
    </w:p>
    <w:p w:rsidR="0028358A" w:rsidRPr="0028358A" w:rsidRDefault="0028358A" w:rsidP="0028358A">
      <w:pPr>
        <w:rPr>
          <w:b/>
          <w:sz w:val="26"/>
          <w:szCs w:val="26"/>
        </w:rPr>
      </w:pPr>
      <w:r w:rsidRPr="0028358A">
        <w:rPr>
          <w:b/>
          <w:sz w:val="26"/>
          <w:szCs w:val="26"/>
        </w:rPr>
        <w:t xml:space="preserve">Discursive focus is key – we cannot ignore the aff’stechnostrategic discourse. </w:t>
      </w:r>
    </w:p>
    <w:p w:rsidR="0028358A" w:rsidRPr="0028358A" w:rsidRDefault="0028358A" w:rsidP="0028358A">
      <w:r w:rsidRPr="0028358A">
        <w:rPr>
          <w:b/>
          <w:bCs/>
          <w:sz w:val="26"/>
        </w:rPr>
        <w:t>Cohn</w:t>
      </w:r>
      <w:r w:rsidRPr="0028358A">
        <w:t xml:space="preserve">, Director of the Consortium on Gender, Security and Human Rights, </w:t>
      </w:r>
      <w:r w:rsidRPr="0028358A">
        <w:rPr>
          <w:b/>
          <w:bCs/>
          <w:sz w:val="26"/>
        </w:rPr>
        <w:t>1987</w:t>
      </w:r>
      <w:r w:rsidRPr="0028358A">
        <w:t xml:space="preserve"> (Carol, “Sex and Death in the Rational World of Defense Intellectuals,” Signs, Vol. 12, No. 4, Within and Without: Women, Gender, and Theory. (Summer, 1987), pp.</w:t>
      </w:r>
    </w:p>
    <w:p w:rsidR="0028358A" w:rsidRPr="0028358A" w:rsidRDefault="0028358A" w:rsidP="0028358A">
      <w:r w:rsidRPr="0028358A">
        <w:t>687-718)//CS</w:t>
      </w:r>
    </w:p>
    <w:p w:rsidR="0028358A" w:rsidRPr="0028358A" w:rsidRDefault="0028358A" w:rsidP="0028358A">
      <w:r w:rsidRPr="0028358A">
        <w:rPr>
          <w:sz w:val="18"/>
          <w:szCs w:val="18"/>
        </w:rPr>
        <w:t>My close encounter with nuclear strategic analysis started in the summer of 1984. l was one of forty-eight college teachers (one often women) attending a summer workshop on nuclear weapons, nuclear strategic doctrine, and arms control, taught by distinguished</w:t>
      </w:r>
      <w:r w:rsidRPr="0028358A">
        <w:t xml:space="preserve"> "</w:t>
      </w:r>
      <w:r w:rsidRPr="0028358A">
        <w:rPr>
          <w:b/>
          <w:bCs/>
          <w:u w:val="single"/>
        </w:rPr>
        <w:t>defense intellectuals.</w:t>
      </w:r>
      <w:r w:rsidRPr="0028358A">
        <w:t xml:space="preserve"> " </w:t>
      </w:r>
      <w:r w:rsidRPr="0028358A">
        <w:rPr>
          <w:sz w:val="18"/>
          <w:szCs w:val="18"/>
        </w:rPr>
        <w:t>Defense intellectuals are men (and indeed, they are virtually all men) "who use the concept of deterrence to explain why it is safe to have weapons of a kind and number it is not safe to use." They are civilians who move in and out of government, working sometimes as administrative officials or consultants, sometimes at universities and think tanks. They</w:t>
      </w:r>
      <w:r w:rsidRPr="0028358A">
        <w:rPr>
          <w:b/>
          <w:bCs/>
          <w:u w:val="single"/>
        </w:rPr>
        <w:t>formulate what they call "rational" systems for dealing with the problems created by nuclear weapons: how to manage the arms race; how to deter the use of nuclear weapons; how to fight a nuclear war if deterrence fails. lt is their calculations that are used to explain the necessity of having nuclear destructive capability</w:t>
      </w:r>
      <w:r w:rsidRPr="0028358A">
        <w:rPr>
          <w:sz w:val="18"/>
          <w:szCs w:val="18"/>
        </w:rPr>
        <w:t xml:space="preserve">at what George Kennan has called "levels of such grotesque dimensions as to defy rational understanding, " At the same time, it is their reasoning that is used to explain why it is not safe to live without nuclear weapons. ln short, they create the theory that informs and Iegitimates American nuclear strategic practice. For two weeks, I listened to men engage in dispassionate discussion of nuclear war. I found myself aghast, but morbidly fascinated-not by nuclear weaponry, or by images of nuclear destruction, but by the extraordinary abstraction and removal from what l knew as reality that characterized the professional discourse. I became obsessed by the question, How can they think this way? At the end of the summer program, when l was offered the opportunity to stay on at the university center on defense technology and arms control (hereafter known as "the Center"), I jumped at the chance to find out how they could think "this" way. I spent the </w:t>
      </w:r>
      <w:r w:rsidRPr="0028358A">
        <w:rPr>
          <w:sz w:val="18"/>
          <w:szCs w:val="18"/>
        </w:rPr>
        <w:lastRenderedPageBreak/>
        <w:t>next year of my life immersed in the world of defense intellectuals. As a participant observer, I attended lectures, listened to arguments, conversed with defense analysts, and interviewed graduate students at the beginning, middle, and end of their training. I learned their specialized language, and I tried to understand what they thought and how they thought. l sifted through their logic forits internal inconsistencies and its unspoken assumptions. But as l learned their language, as l became more and more engaged with their information and their arguments, l found that my own thinking was changing. Soon, I could no longer cling to the comfort of studying an external and objectified "them." I had to confront a new question: How can l think this way? How can any of us? Throughout my time in the world of strategic analysis</w:t>
      </w:r>
      <w:r w:rsidRPr="0028358A">
        <w:t xml:space="preserve">, </w:t>
      </w:r>
      <w:r w:rsidRPr="0028358A">
        <w:rPr>
          <w:b/>
          <w:bCs/>
          <w:u w:val="single"/>
        </w:rPr>
        <w:t>it was hard not to notice the ubiquitous weight of gender, both in social relations and in the language itself; it is an almost entirely male world</w:t>
      </w:r>
      <w:r w:rsidRPr="0028358A">
        <w:rPr>
          <w:sz w:val="20"/>
          <w:szCs w:val="20"/>
        </w:rPr>
        <w:t>(with the exception ofthe secretaries), and the language contains many rather arresting metaphors. There is, of course, an important and growing body of feminist theory about gender and language! ln addition, there is a rich and increasingly vast body of theoretical work exploring the gendered aspects of war and militarism, which examines such issues as men's and women's different relations to militarism and pacifism, and the ways in which gender ideology is used in the service of militarism. Some ofthe feminist work on gender and war is also part of an emerging, powerful feminist critique of ideas of rationality as they have developed in Western culture' While I am indebted to all of these bodies of work, my own project is most closely linked to the development of feminist critiques of dominant Western concepts of reason. My goal is to discuss the nature of nuclear stragetic thinking; in particular, my emphasis is on the role of its specialized language</w:t>
      </w:r>
      <w:r w:rsidRPr="0028358A">
        <w:t xml:space="preserve">, </w:t>
      </w:r>
      <w:r w:rsidRPr="0028358A">
        <w:rPr>
          <w:b/>
          <w:bCs/>
          <w:u w:val="single"/>
        </w:rPr>
        <w:t>a language that I call "technostrategic," I have come to believe that this language both reflects and shapes the nature of</w:t>
      </w:r>
      <w:r w:rsidRPr="0028358A">
        <w:t xml:space="preserve">the American </w:t>
      </w:r>
      <w:r w:rsidRPr="0028358A">
        <w:rPr>
          <w:b/>
          <w:bCs/>
          <w:u w:val="single"/>
        </w:rPr>
        <w:t>nuclear strategic project, that it plays a central role in allowing defense intellectuals to think and act as they do, and that feminists who are concerned about nuclear weaponry and nuclear war must give careful mention to the language we choose to us whom it allows us to communicate with and what it allows us to think as well as say</w:t>
      </w:r>
      <w:r w:rsidRPr="0028358A">
        <w:t>.</w:t>
      </w:r>
    </w:p>
    <w:p w:rsidR="0028358A" w:rsidRDefault="0028358A" w:rsidP="0028358A">
      <w:pPr>
        <w:rPr>
          <w:b/>
          <w:sz w:val="26"/>
          <w:szCs w:val="26"/>
        </w:rPr>
      </w:pPr>
    </w:p>
    <w:p w:rsidR="0028358A" w:rsidRPr="00326738" w:rsidRDefault="0028358A" w:rsidP="0028358A">
      <w:pPr>
        <w:rPr>
          <w:b/>
          <w:sz w:val="26"/>
          <w:szCs w:val="26"/>
        </w:rPr>
      </w:pPr>
      <w:r w:rsidRPr="00326738">
        <w:rPr>
          <w:b/>
          <w:sz w:val="26"/>
          <w:szCs w:val="26"/>
        </w:rPr>
        <w:t>Different discourses are key to understand international relations.</w:t>
      </w:r>
    </w:p>
    <w:p w:rsidR="0028358A" w:rsidRDefault="0028358A" w:rsidP="0028358A">
      <w:r w:rsidRPr="00A44571">
        <w:rPr>
          <w:rStyle w:val="StyleStyleBold12pt"/>
        </w:rPr>
        <w:t>Stone</w:t>
      </w:r>
      <w:r>
        <w:t>,</w:t>
      </w:r>
      <w:r w:rsidRPr="00A44571">
        <w:t xml:space="preserve"> Visiting Faculty Lecturer, Department of International Relations, Faculty of Arts, Jadavpur University, Kolkata, India</w:t>
      </w:r>
      <w:r>
        <w:t xml:space="preserve">, </w:t>
      </w:r>
      <w:r w:rsidRPr="00A44571">
        <w:rPr>
          <w:rStyle w:val="StyleStyleBold12pt"/>
        </w:rPr>
        <w:t>2002</w:t>
      </w:r>
      <w:r>
        <w:t xml:space="preserve"> (Leonard A.,“How Was It For You? The Oligarchic Structure of</w:t>
      </w:r>
    </w:p>
    <w:p w:rsidR="0028358A" w:rsidRDefault="0028358A" w:rsidP="0028358A">
      <w:r>
        <w:t>International Relations and Feminist Theory,”</w:t>
      </w:r>
      <w:r w:rsidRPr="00A44571">
        <w:t xml:space="preserve"> Journal of International Women’s Studies Vol. 4 #1 November 2002</w:t>
      </w:r>
      <w:r>
        <w:t>, pages 67-68, 2002,</w:t>
      </w:r>
      <w:r w:rsidRPr="00A44571">
        <w:t xml:space="preserve"> http://vc.bridgew.edu/jiws/vol4/iss1/5/</w:t>
      </w:r>
      <w:r>
        <w:t>)//SB</w:t>
      </w:r>
    </w:p>
    <w:p w:rsidR="0028358A" w:rsidRDefault="0028358A" w:rsidP="0028358A">
      <w:r w:rsidRPr="00D228F4">
        <w:rPr>
          <w:rStyle w:val="StyleBoldUnderline"/>
        </w:rPr>
        <w:t>An emancipatory discourse on international politics, rather than a rationalising one, critically analyses the conservative stance of foundational International Relations</w:t>
      </w:r>
      <w:r>
        <w:t xml:space="preserve"> (IR)theories such as realism (the politics of power) and international liberalism and inparticular their lack of theoretical focus on the oligarchic structure of internationalrelations. With regard to the global, anti-democratic nature of the prevailing system ofinternational relations, </w:t>
      </w:r>
      <w:r w:rsidRPr="00D228F4">
        <w:rPr>
          <w:rStyle w:val="StyleBoldUnderline"/>
        </w:rPr>
        <w:t>emancipatory discourses such as feminism, Marxism and radical humanism differ, for example, on the fundamental global strategy of how to replace the present (oligarchic) structure with a more democratic system; they differ over the fundamental democratic units that are to be set in place. The proclivity of the world system of politics to incline towards oligarchy rather than democracy remains of paramount importance in the radical humanist perspective.</w:t>
      </w:r>
      <w:r>
        <w:t xml:space="preserve"> Inpractice this means that a clique of states – The West (Britain, France, and the USA)along with China and Russia – “lord it over”, politically, the other 180 or so nation-states(recognised by the United Nations (UN)) which make up the formal world system ofstates.However, </w:t>
      </w:r>
      <w:r w:rsidRPr="00D228F4">
        <w:rPr>
          <w:rStyle w:val="StyleBoldUnderline"/>
        </w:rPr>
        <w:t>realist texts strategically deploying the concepts of sovereignty</w:t>
      </w:r>
      <w:r>
        <w:t xml:space="preserve"> (of thenation-state) and anarchy (epitomising the world system in which a world government isabsent), on the contrary, </w:t>
      </w:r>
      <w:r w:rsidRPr="00D228F4">
        <w:rPr>
          <w:rStyle w:val="StyleBoldUnderline"/>
        </w:rPr>
        <w:t>argue from the point of view of the “inevitability” of the contemporary world system where a small grouping of states hold sway</w:t>
      </w:r>
      <w:r>
        <w:t>. Even a state’sexternal security is safeguarded by the anarchic nature of the world system of politics, asthe realist argument runs, for it leaves the state with the liberty to defend its securityeither through its own resources or by becoming a member of a strategic alliance.3 Thisconservative and pro-status quo ideology of international relations runs counter tocriticisms of the oligarchic structure of international relations which see a real potentialfor change; that is, for international democracy whereby all states and their populationsare equal participants in a democratic world order.</w:t>
      </w:r>
      <w:r w:rsidRPr="00EF078B">
        <w:rPr>
          <w:rStyle w:val="StyleBoldUnderline"/>
        </w:rPr>
        <w:t xml:space="preserve">A more </w:t>
      </w:r>
      <w:r w:rsidRPr="00EF078B">
        <w:rPr>
          <w:rStyle w:val="StyleBoldUnderline"/>
        </w:rPr>
        <w:lastRenderedPageBreak/>
        <w:t>radical humanist discourse critically examines the predatory global economic strategies of a small and closed oligarchy of a handful of militarily and economically powerful states and proposes a twin track remedy: democratisation of international relations at both the political and economic levels</w:t>
      </w:r>
      <w:r>
        <w:t xml:space="preserve">.However, </w:t>
      </w:r>
      <w:r w:rsidRPr="00EF078B">
        <w:rPr>
          <w:rStyle w:val="StyleBoldUnderline"/>
        </w:rPr>
        <w:t>the theoretical cut-and-thrust of the radical humanist perspective is positioned at the level of the political. Theoretically robust critiques of the international economic order on the other hand are located more in the field of radical (under)development studies. Radical humanism</w:t>
      </w:r>
      <w:r>
        <w:t xml:space="preserve"> nevertheless </w:t>
      </w:r>
      <w:r w:rsidRPr="00EF078B">
        <w:rPr>
          <w:rStyle w:val="StyleBoldUnderline"/>
        </w:rPr>
        <w:t>calls for a global redistribution of wealth</w:t>
      </w:r>
      <w:r>
        <w:t xml:space="preserve"> citing the Universal Declaration of Human Rights, Article 25,which states that everyone has the right to a standard of living adequate for the health andwell-being of individuals and their families, including food, clothing, housing and</w:t>
      </w:r>
      <w:r w:rsidRPr="00D228F4">
        <w:rPr>
          <w:sz w:val="12"/>
        </w:rPr>
        <w:t xml:space="preserve">¶ </w:t>
      </w:r>
      <w:r>
        <w:t>medical care and necessary social services.</w:t>
      </w:r>
    </w:p>
    <w:p w:rsidR="0028358A" w:rsidRPr="00F44409" w:rsidRDefault="0028358A" w:rsidP="00B16AFE">
      <w:pPr>
        <w:rPr>
          <w:rFonts w:asciiTheme="minorHAnsi" w:hAnsiTheme="minorHAnsi"/>
          <w:sz w:val="16"/>
        </w:rPr>
      </w:pPr>
    </w:p>
    <w:p w:rsidR="0028358A" w:rsidRPr="0028358A" w:rsidRDefault="00804476" w:rsidP="0028358A">
      <w:pPr>
        <w:pStyle w:val="Heading3"/>
      </w:pPr>
      <w:r>
        <w:lastRenderedPageBreak/>
        <w:t>Q</w:t>
      </w:r>
      <w:r w:rsidR="0028358A" w:rsidRPr="0028358A">
        <w:t>uestioning</w:t>
      </w: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The current understanding of IR is manipulated by elites for the subjugation of populations – questioning is key</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Nef</w:t>
      </w:r>
      <w:r w:rsidRPr="0028358A">
        <w:rPr>
          <w:rFonts w:ascii="Georgia" w:eastAsiaTheme="minorEastAsia" w:hAnsi="Georgia" w:cs="Times New Roman"/>
          <w:lang w:eastAsia="zh-CN"/>
        </w:rPr>
        <w:t xml:space="preserve"> </w:t>
      </w:r>
      <w:r w:rsidRPr="0028358A">
        <w:rPr>
          <w:rFonts w:ascii="Georgia" w:eastAsiaTheme="minorEastAsia" w:hAnsi="Georgia" w:cs="Times New Roman"/>
          <w:b/>
          <w:lang w:eastAsia="zh-CN"/>
        </w:rPr>
        <w:t>95</w:t>
      </w:r>
      <w:r w:rsidRPr="0028358A">
        <w:rPr>
          <w:rFonts w:ascii="Georgia" w:eastAsiaTheme="minorEastAsia" w:hAnsi="Georgia" w:cs="Times New Roman"/>
          <w:lang w:eastAsia="zh-CN"/>
        </w:rPr>
        <w:t xml:space="preserve"> </w:t>
      </w:r>
      <w:r w:rsidRPr="0028358A">
        <w:rPr>
          <w:rFonts w:ascii="Georgia" w:eastAsiaTheme="minorEastAsia" w:hAnsi="Georgia" w:cs="Times New Roman"/>
          <w:sz w:val="16"/>
          <w:lang w:eastAsia="zh-CN"/>
        </w:rPr>
        <w:t xml:space="preserve">- PhD, is currently professor of political studies and international development </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at the University of Guelph, Ontario, Canada (Jorge, “Human Security and Mutual Vulnerability</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An Exploration into the Global Political Economy of Development,” 1995,pg  76-77)//js</w:t>
      </w:r>
    </w:p>
    <w:p w:rsidR="0028358A" w:rsidRPr="0028358A" w:rsidRDefault="0028358A" w:rsidP="0028358A">
      <w:pPr>
        <w:rPr>
          <w:rFonts w:ascii="Georgia" w:eastAsiaTheme="minorEastAsia" w:hAnsi="Georgia" w:cs="Times New Roman"/>
          <w:sz w:val="16"/>
          <w:lang w:eastAsia="zh-CN"/>
        </w:rPr>
      </w:pPr>
    </w:p>
    <w:p w:rsidR="0028358A" w:rsidRPr="0028358A" w:rsidRDefault="0028358A" w:rsidP="0028358A">
      <w:pPr>
        <w:rPr>
          <w:rFonts w:ascii="Georgia" w:eastAsiaTheme="minorEastAsia" w:hAnsi="Georgia" w:cs="Times New Roman"/>
          <w:u w:val="single"/>
          <w:lang w:eastAsia="zh-CN"/>
        </w:rPr>
      </w:pPr>
      <w:r w:rsidRPr="0028358A">
        <w:rPr>
          <w:rFonts w:ascii="Georgia" w:eastAsiaTheme="minorEastAsia" w:hAnsi="Georgia" w:cs="Times New Roman"/>
          <w:sz w:val="16"/>
          <w:lang w:eastAsia="zh-CN"/>
        </w:rPr>
        <w:t xml:space="preserve">The predominant </w:t>
      </w:r>
      <w:r w:rsidRPr="0028358A">
        <w:rPr>
          <w:rFonts w:ascii="Georgia" w:eastAsiaTheme="minorEastAsia" w:hAnsi="Georgia" w:cs="Times New Roman"/>
          <w:u w:val="single"/>
          <w:lang w:eastAsia="zh-CN"/>
        </w:rPr>
        <w:t>theories of international relations — whether</w:t>
      </w:r>
      <w:r w:rsidRPr="0028358A">
        <w:rPr>
          <w:rFonts w:ascii="Georgia" w:eastAsiaTheme="minorEastAsia" w:hAnsi="Georgia" w:cs="Times New Roman"/>
          <w:sz w:val="16"/>
          <w:lang w:eastAsia="zh-CN"/>
        </w:rPr>
        <w:t xml:space="preserve"> conservative "</w:t>
      </w:r>
      <w:r w:rsidRPr="0028358A">
        <w:rPr>
          <w:rFonts w:ascii="Georgia" w:eastAsiaTheme="minorEastAsia" w:hAnsi="Georgia" w:cs="Times New Roman"/>
          <w:u w:val="single"/>
          <w:lang w:eastAsia="zh-CN"/>
        </w:rPr>
        <w:t>realism</w:t>
      </w:r>
      <w:r w:rsidRPr="0028358A">
        <w:rPr>
          <w:rFonts w:ascii="Georgia" w:eastAsiaTheme="minorEastAsia" w:hAnsi="Georgia" w:cs="Times New Roman"/>
          <w:sz w:val="16"/>
          <w:lang w:eastAsia="zh-CN"/>
        </w:rPr>
        <w:t>" (power politics) or the notion of "complex interdependency" (Keohane and Nye 1975) of the neoliberals and the Trilateralists — have not been able to extricate themselves from a critical ethnocentrism. "</w:t>
      </w:r>
      <w:r w:rsidRPr="0028358A">
        <w:rPr>
          <w:rFonts w:ascii="Georgia" w:eastAsiaTheme="minorEastAsia" w:hAnsi="Georgia" w:cs="Times New Roman"/>
          <w:u w:val="single"/>
          <w:lang w:eastAsia="zh-CN"/>
        </w:rPr>
        <w:t>Realism" was caught on an entangling East-West myopia, where the South was just an arena for confrontation, prone to be "subverted" by the other side</w:t>
      </w:r>
      <w:r w:rsidRPr="0028358A">
        <w:rPr>
          <w:rFonts w:ascii="Georgia" w:eastAsiaTheme="minorEastAsia" w:hAnsi="Georgia" w:cs="Times New Roman"/>
          <w:sz w:val="16"/>
          <w:lang w:eastAsia="zh-CN"/>
        </w:rPr>
        <w:t xml:space="preserve">. Complex interdependency (Spero 1977), while recognizing a North-South dimension in international relations puts too large an emphasis on lofty terms such as mutuality, cooperation, global integration and market forces, trivializing the more dysfunctional, asymmetrical and exploitative interactions among and within centres and peripheries. Despite its de-emphasising the instruments of war, complex interdependence is extremely culture-bound and unidirectional. In this sense, the approach is based on the same diffusionist premises of modernization theory (Stavenhagen, 1968). </w:t>
      </w:r>
      <w:r w:rsidRPr="0028358A">
        <w:rPr>
          <w:rFonts w:ascii="Georgia" w:eastAsiaTheme="minorEastAsia" w:hAnsi="Georgia" w:cs="Times New Roman"/>
          <w:u w:val="single"/>
          <w:lang w:eastAsia="zh-CN"/>
        </w:rPr>
        <w:t xml:space="preserve">It is an ideology that serves the practical economic and ideological interests of the globally integrated elites and provides justification for the status quo: the existing international division of labour, the role of the GATT, the IMF, the World Bank, the centrality of transnational corporations and the Group of Seven. </w:t>
      </w:r>
      <w:r w:rsidRPr="0028358A">
        <w:rPr>
          <w:rFonts w:ascii="Georgia" w:eastAsiaTheme="minorEastAsia" w:hAnsi="Georgia" w:cs="Times New Roman"/>
          <w:sz w:val="16"/>
          <w:lang w:eastAsia="zh-CN"/>
        </w:rPr>
        <w:t xml:space="preserve">So far global problems have been analyzed from an exclusively American or Eurocentric, not a geocentric prism. Cultural messianism has contributed in no small manner to maintain a condition of global underdevelopment and insecurity. However in the midst of the current crisis, the established flow of information, ideas, science and worldviews is being shattered. </w:t>
      </w:r>
      <w:r w:rsidRPr="0028358A">
        <w:rPr>
          <w:rFonts w:ascii="Georgia" w:eastAsiaTheme="minorEastAsia" w:hAnsi="Georgia" w:cs="Times New Roman"/>
          <w:u w:val="single"/>
          <w:lang w:eastAsia="zh-CN"/>
        </w:rPr>
        <w:t>There is a "window of opportunity" to bring new voices and perspectives into the debate.</w:t>
      </w:r>
      <w:r w:rsidRPr="0028358A">
        <w:rPr>
          <w:rFonts w:ascii="Georgia" w:eastAsiaTheme="minorEastAsia" w:hAnsi="Georgia" w:cs="Times New Roman"/>
          <w:sz w:val="16"/>
          <w:lang w:eastAsia="zh-CN"/>
        </w:rPr>
        <w:t xml:space="preserve"> This is not, as some cultural supremacists suggest, "contamination," or "the end of civilization as we know it," but perhaps a chance for a cultural synthesis to examine the crisis in a concerted and truly global way. It should be remembered, as is becoming increasingly clear to our unemployed graduates, that living in a situation of underdevelopment is not synonymous with being underintelligent (Dwivedi et al. 1990). If there is a point to break the present cycle of self-reenforcing dysfunctions, this is in the area of cultural autopoiesis (Maturana and Varela 1980). This modification in the chains of signification in the development discourse (Escobar, 1986) has the potential to set the stage for a new vision of a truly global, although heterogeneous, civilization: a new universalism. </w:t>
      </w:r>
      <w:r w:rsidRPr="0028358A">
        <w:rPr>
          <w:rFonts w:ascii="Georgia" w:eastAsiaTheme="minorEastAsia" w:hAnsi="Georgia" w:cs="Times New Roman"/>
          <w:u w:val="single"/>
          <w:lang w:eastAsia="zh-CN"/>
        </w:rPr>
        <w:t>The trademark of this emerging renaissance, if it is to take place, will have to a pluricultural global consciousness,</w:t>
      </w:r>
      <w:r w:rsidRPr="0028358A">
        <w:rPr>
          <w:rFonts w:ascii="Georgia" w:eastAsiaTheme="minorEastAsia" w:hAnsi="Georgia" w:cs="Times New Roman"/>
          <w:sz w:val="16"/>
          <w:lang w:eastAsia="zh-CN"/>
        </w:rPr>
        <w:t xml:space="preserve"> rich in texture and diversity. In the shorter run</w:t>
      </w:r>
      <w:r w:rsidRPr="0028358A">
        <w:rPr>
          <w:rFonts w:ascii="Georgia" w:eastAsiaTheme="minorEastAsia" w:hAnsi="Georgia" w:cs="Times New Roman"/>
          <w:u w:val="single"/>
          <w:lang w:eastAsia="zh-CN"/>
        </w:rPr>
        <w:t>, a fresh way of looking at the world could offer the kind of analysis</w:t>
      </w:r>
      <w:r w:rsidRPr="0028358A">
        <w:rPr>
          <w:rFonts w:ascii="Georgia" w:eastAsiaTheme="minorEastAsia" w:hAnsi="Georgia" w:cs="Times New Roman"/>
          <w:sz w:val="16"/>
          <w:lang w:eastAsia="zh-CN"/>
        </w:rPr>
        <w:t xml:space="preserve">, and policy prescriptions, </w:t>
      </w:r>
      <w:r w:rsidRPr="0028358A">
        <w:rPr>
          <w:rFonts w:ascii="Georgia" w:eastAsiaTheme="minorEastAsia" w:hAnsi="Georgia" w:cs="Times New Roman"/>
          <w:u w:val="single"/>
          <w:lang w:eastAsia="zh-CN"/>
        </w:rPr>
        <w:t>capable of breaking the present cycle of self-reenforcing dysfunctions.</w:t>
      </w:r>
    </w:p>
    <w:p w:rsidR="0028358A" w:rsidRPr="0028358A" w:rsidRDefault="0028358A" w:rsidP="0028358A">
      <w:pPr>
        <w:rPr>
          <w:rFonts w:ascii="Georgia" w:eastAsiaTheme="minorEastAsia" w:hAnsi="Georgia" w:cs="Times New Roman"/>
          <w:u w:val="single"/>
          <w:lang w:eastAsia="zh-CN"/>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The aff’s epistemological certainty is represents the acceptance of a technobureaucracy in which dissent is marginalized and silenced</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Nef</w:t>
      </w:r>
      <w:r w:rsidRPr="0028358A">
        <w:rPr>
          <w:rFonts w:ascii="Georgia" w:eastAsiaTheme="minorEastAsia" w:hAnsi="Georgia" w:cs="Times New Roman"/>
          <w:lang w:eastAsia="zh-CN"/>
        </w:rPr>
        <w:t xml:space="preserve"> </w:t>
      </w:r>
      <w:r w:rsidRPr="0028358A">
        <w:rPr>
          <w:rFonts w:ascii="Georgia" w:eastAsiaTheme="minorEastAsia" w:hAnsi="Georgia" w:cs="Times New Roman"/>
          <w:b/>
          <w:lang w:eastAsia="zh-CN"/>
        </w:rPr>
        <w:t>95</w:t>
      </w:r>
      <w:r w:rsidRPr="0028358A">
        <w:rPr>
          <w:rFonts w:ascii="Georgia" w:eastAsiaTheme="minorEastAsia" w:hAnsi="Georgia" w:cs="Times New Roman"/>
          <w:lang w:eastAsia="zh-CN"/>
        </w:rPr>
        <w:t xml:space="preserve"> </w:t>
      </w:r>
      <w:r w:rsidRPr="0028358A">
        <w:rPr>
          <w:rFonts w:ascii="Georgia" w:eastAsiaTheme="minorEastAsia" w:hAnsi="Georgia" w:cs="Times New Roman"/>
          <w:sz w:val="16"/>
          <w:lang w:eastAsia="zh-CN"/>
        </w:rPr>
        <w:t xml:space="preserve">- PhD, is currently professor of political studies and international development </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at the University of Guelph, Ontario, Canada (Jorge, “Human Security and Mutual Vulnerability</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An Exploration into the Global Political Economy of Development,” 1995,pg  76-77)//js</w:t>
      </w:r>
    </w:p>
    <w:p w:rsidR="0028358A" w:rsidRPr="0028358A" w:rsidRDefault="0028358A" w:rsidP="0028358A">
      <w:pPr>
        <w:rPr>
          <w:rFonts w:ascii="Georgia" w:eastAsiaTheme="minorEastAsia" w:hAnsi="Georgia" w:cs="Times New Roman"/>
          <w:b/>
          <w:lang w:eastAsia="zh-CN"/>
        </w:rPr>
      </w:pP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u w:val="single"/>
          <w:lang w:eastAsia="zh-CN"/>
        </w:rPr>
        <w:t>The fundamental connection between politics</w:t>
      </w:r>
      <w:r w:rsidRPr="0028358A">
        <w:rPr>
          <w:rFonts w:ascii="Georgia" w:eastAsiaTheme="minorEastAsia" w:hAnsi="Georgia" w:cs="Times New Roman"/>
          <w:sz w:val="16"/>
          <w:lang w:eastAsia="zh-CN"/>
        </w:rPr>
        <w:t xml:space="preserve">, on the one hand, </w:t>
      </w:r>
      <w:r w:rsidRPr="0028358A">
        <w:rPr>
          <w:rFonts w:ascii="Georgia" w:eastAsiaTheme="minorEastAsia" w:hAnsi="Georgia" w:cs="Times New Roman"/>
          <w:u w:val="single"/>
          <w:lang w:eastAsia="zh-CN"/>
        </w:rPr>
        <w:t>and environmental, economic, social and cultural security, is public policy</w:t>
      </w:r>
      <w:r w:rsidRPr="0028358A">
        <w:rPr>
          <w:rFonts w:ascii="Georgia" w:eastAsiaTheme="minorEastAsia" w:hAnsi="Georgia" w:cs="Times New Roman"/>
          <w:sz w:val="16"/>
          <w:lang w:eastAsia="zh-CN"/>
        </w:rPr>
        <w:t>. Politics involves policymaking, the outcome of which is the allocation of rewards and deprivations among various publics</w:t>
      </w:r>
      <w:r w:rsidRPr="0028358A">
        <w:rPr>
          <w:rFonts w:ascii="Georgia" w:eastAsiaTheme="minorEastAsia" w:hAnsi="Georgia" w:cs="Times New Roman"/>
          <w:u w:val="single"/>
          <w:lang w:eastAsia="zh-CN"/>
        </w:rPr>
        <w:t xml:space="preserve">. In this sense, the issues of participation and regulation are as central to the question of "good governance" as are the issues of accumulation or enforcement. Western political theory, </w:t>
      </w:r>
      <w:r w:rsidRPr="0028358A">
        <w:rPr>
          <w:rFonts w:ascii="Georgia" w:eastAsiaTheme="minorEastAsia" w:hAnsi="Georgia" w:cs="Times New Roman"/>
          <w:sz w:val="16"/>
          <w:lang w:eastAsia="zh-CN"/>
        </w:rPr>
        <w:t xml:space="preserve">since the 1970s </w:t>
      </w:r>
      <w:r w:rsidRPr="0028358A">
        <w:rPr>
          <w:rFonts w:ascii="Georgia" w:eastAsiaTheme="minorEastAsia" w:hAnsi="Georgia" w:cs="Times New Roman"/>
          <w:u w:val="single"/>
          <w:lang w:eastAsia="zh-CN"/>
        </w:rPr>
        <w:t>has consistently</w:t>
      </w:r>
      <w:r w:rsidRPr="0028358A">
        <w:rPr>
          <w:rFonts w:ascii="Georgia" w:eastAsiaTheme="minorEastAsia" w:hAnsi="Georgia" w:cs="Times New Roman"/>
          <w:sz w:val="16"/>
          <w:lang w:eastAsia="zh-CN"/>
        </w:rPr>
        <w:t xml:space="preserve"> abandoned a normative ideal based on participation, democracy and the "input side" of politics </w:t>
      </w:r>
      <w:r w:rsidRPr="0028358A">
        <w:rPr>
          <w:rFonts w:ascii="Georgia" w:eastAsiaTheme="minorEastAsia" w:hAnsi="Georgia" w:cs="Times New Roman"/>
          <w:u w:val="single"/>
          <w:lang w:eastAsia="zh-CN"/>
        </w:rPr>
        <w:t>favouring another teleology centred on order, stability and governability</w:t>
      </w:r>
      <w:r w:rsidRPr="0028358A">
        <w:rPr>
          <w:rFonts w:ascii="Georgia" w:eastAsiaTheme="minorEastAsia" w:hAnsi="Georgia" w:cs="Times New Roman"/>
          <w:sz w:val="16"/>
          <w:lang w:eastAsia="zh-CN"/>
        </w:rPr>
        <w:t xml:space="preserve"> (O'Brien 1968, Leys 1982). In this, </w:t>
      </w:r>
      <w:r w:rsidRPr="0028358A">
        <w:rPr>
          <w:rFonts w:ascii="Georgia" w:eastAsiaTheme="minorEastAsia" w:hAnsi="Georgia" w:cs="Times New Roman"/>
          <w:u w:val="single"/>
          <w:lang w:eastAsia="zh-CN"/>
        </w:rPr>
        <w:t>mainstream political thinking has reflected an equally significant shift in macroeconomic management from "input," demand-side economics, to "output," supply side. The new political econom</w:t>
      </w:r>
      <w:r w:rsidRPr="0028358A">
        <w:rPr>
          <w:rFonts w:ascii="Georgia" w:eastAsiaTheme="minorEastAsia" w:hAnsi="Georgia" w:cs="Times New Roman"/>
          <w:sz w:val="16"/>
          <w:lang w:eastAsia="zh-CN"/>
        </w:rPr>
        <w:t xml:space="preserve">y, exemplified by public choice theory, unlike its authoritarian-capitalist predecessor, emphasises the role of the merchant over the prince, but like the early Huntingtonian (1967, 1968) formulation, it also </w:t>
      </w:r>
      <w:r w:rsidRPr="0028358A">
        <w:rPr>
          <w:rFonts w:ascii="Georgia" w:eastAsiaTheme="minorEastAsia" w:hAnsi="Georgia" w:cs="Times New Roman"/>
          <w:u w:val="single"/>
          <w:lang w:eastAsia="zh-CN"/>
        </w:rPr>
        <w:t>ignores and deconstructs the citizen. Politics</w:t>
      </w:r>
      <w:r w:rsidRPr="0028358A">
        <w:rPr>
          <w:rFonts w:ascii="Georgia" w:eastAsiaTheme="minorEastAsia" w:hAnsi="Georgia" w:cs="Times New Roman"/>
          <w:sz w:val="16"/>
          <w:lang w:eastAsia="zh-CN"/>
        </w:rPr>
        <w:t xml:space="preserve">, as in vulgar Marxism, </w:t>
      </w:r>
      <w:r w:rsidRPr="0028358A">
        <w:rPr>
          <w:rFonts w:ascii="Georgia" w:eastAsiaTheme="minorEastAsia" w:hAnsi="Georgia" w:cs="Times New Roman"/>
          <w:u w:val="single"/>
          <w:lang w:eastAsia="zh-CN"/>
        </w:rPr>
        <w:t>is subordinated to a technobureaucracy which manages "objective," natural-like economic laws, laws that cannot be legislated or debated but are dictated or interpreted by those who understand the arcane and reified realm of the behaviour of capita</w:t>
      </w:r>
      <w:r w:rsidRPr="0028358A">
        <w:rPr>
          <w:rFonts w:ascii="Georgia" w:eastAsiaTheme="minorEastAsia" w:hAnsi="Georgia" w:cs="Times New Roman"/>
          <w:sz w:val="16"/>
          <w:lang w:eastAsia="zh-CN"/>
        </w:rPr>
        <w:t xml:space="preserve">l One important characteristic of the dominant cultural mold is that </w:t>
      </w:r>
      <w:r w:rsidRPr="0028358A">
        <w:rPr>
          <w:rFonts w:ascii="Georgia" w:eastAsiaTheme="minorEastAsia" w:hAnsi="Georgia" w:cs="Times New Roman"/>
          <w:u w:val="single"/>
          <w:lang w:eastAsia="zh-CN"/>
        </w:rPr>
        <w:t>functional rationality prevails over substantial rationality</w:t>
      </w:r>
      <w:r w:rsidRPr="0028358A">
        <w:rPr>
          <w:rFonts w:ascii="Georgia" w:eastAsiaTheme="minorEastAsia" w:hAnsi="Georgia" w:cs="Times New Roman"/>
          <w:sz w:val="16"/>
          <w:lang w:eastAsia="zh-CN"/>
        </w:rPr>
        <w:t xml:space="preserve"> (Mannheim 1962). Thus, procedural and quantifiable </w:t>
      </w:r>
      <w:r w:rsidRPr="0028358A">
        <w:rPr>
          <w:rFonts w:ascii="Georgia" w:eastAsiaTheme="minorEastAsia" w:hAnsi="Georgia" w:cs="Times New Roman"/>
          <w:sz w:val="16"/>
          <w:lang w:eastAsia="zh-CN"/>
        </w:rPr>
        <w:lastRenderedPageBreak/>
        <w:t xml:space="preserve">correctness become the only valuable ethical standards against which to make decisions, judge behaviour or evaluate consequences. In the last analysis, </w:t>
      </w:r>
      <w:r w:rsidRPr="0028358A">
        <w:rPr>
          <w:rFonts w:ascii="Georgia" w:eastAsiaTheme="minorEastAsia" w:hAnsi="Georgia" w:cs="Times New Roman"/>
          <w:u w:val="single"/>
          <w:lang w:eastAsia="zh-CN"/>
        </w:rPr>
        <w:t>only those with the appropriate technical competence can judge; but they do so within the narrow and specific confines of a never-questioned ideal model</w:t>
      </w:r>
      <w:r w:rsidRPr="0028358A">
        <w:rPr>
          <w:rFonts w:ascii="Georgia" w:eastAsiaTheme="minorEastAsia" w:hAnsi="Georgia" w:cs="Times New Roman"/>
          <w:sz w:val="16"/>
          <w:lang w:eastAsia="zh-CN"/>
        </w:rPr>
        <w:t xml:space="preserve">, teleology, discipline or profession. Both the utopia (and the dystopia) which justify social action, substitute a surrogate instrumental operational code — grounded on professional, efficiency related and quantifiable considerations — for a transcendental value system centred upon effects on people. </w:t>
      </w:r>
      <w:r w:rsidRPr="0028358A">
        <w:rPr>
          <w:rFonts w:ascii="Georgia" w:eastAsiaTheme="minorEastAsia" w:hAnsi="Georgia" w:cs="Times New Roman"/>
          <w:u w:val="single"/>
          <w:lang w:eastAsia="zh-CN"/>
        </w:rPr>
        <w:t>The substitution is rationalized on the basis of one premise: "what works is good."</w:t>
      </w:r>
      <w:r w:rsidRPr="0028358A">
        <w:rPr>
          <w:rFonts w:ascii="Georgia" w:eastAsiaTheme="minorEastAsia" w:hAnsi="Georgia" w:cs="Times New Roman"/>
          <w:sz w:val="16"/>
          <w:lang w:eastAsia="zh-CN"/>
        </w:rPr>
        <w:t xml:space="preserve"> In this context, </w:t>
      </w:r>
      <w:r w:rsidRPr="0028358A">
        <w:rPr>
          <w:rFonts w:ascii="Georgia" w:eastAsiaTheme="minorEastAsia" w:hAnsi="Georgia" w:cs="Times New Roman"/>
          <w:u w:val="single"/>
          <w:lang w:eastAsia="zh-CN"/>
        </w:rPr>
        <w:t>categorical imperatives cast in deontological terms, such as maximization, profit or efficiency displace moral responsibility</w:t>
      </w:r>
      <w:r w:rsidRPr="0028358A">
        <w:rPr>
          <w:rFonts w:ascii="Georgia" w:eastAsiaTheme="minorEastAsia" w:hAnsi="Georgia" w:cs="Times New Roman"/>
          <w:sz w:val="16"/>
          <w:lang w:eastAsia="zh-CN"/>
        </w:rPr>
        <w:t xml:space="preserve"> (Goulet 1973). What really happens to concrete and sentient people is replaced by systemic or functional abstractions encased in lofty terms such as "order," "efficiency" and "profit."</w:t>
      </w:r>
    </w:p>
    <w:p w:rsidR="0028358A" w:rsidRPr="0028358A" w:rsidRDefault="0028358A" w:rsidP="0028358A">
      <w:pPr>
        <w:rPr>
          <w:rFonts w:ascii="Georgia" w:eastAsiaTheme="minorEastAsia" w:hAnsi="Georgia" w:cs="Times New Roman"/>
          <w:b/>
          <w:lang w:eastAsia="zh-CN"/>
        </w:rPr>
      </w:pPr>
    </w:p>
    <w:p w:rsidR="0028358A" w:rsidRPr="0028358A" w:rsidRDefault="0028358A" w:rsidP="0028358A">
      <w:pPr>
        <w:rPr>
          <w:rFonts w:ascii="Georgia" w:eastAsiaTheme="minorEastAsia" w:hAnsi="Georgia" w:cs="Times New Roman"/>
          <w:b/>
          <w:lang w:eastAsia="zh-CN"/>
        </w:rPr>
      </w:pPr>
    </w:p>
    <w:p w:rsidR="0028358A" w:rsidRPr="0028358A" w:rsidRDefault="0028358A" w:rsidP="0028358A">
      <w:pPr>
        <w:rPr>
          <w:rFonts w:ascii="Georgia" w:eastAsiaTheme="minorEastAsia" w:hAnsi="Georgia" w:cs="Times New Roman"/>
          <w:b/>
          <w:lang w:eastAsia="zh-CN"/>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Investigation of the masculine sphere of international relations is a prerequisite to escaping domination</w:t>
      </w:r>
    </w:p>
    <w:p w:rsidR="0028358A" w:rsidRPr="0028358A" w:rsidRDefault="0028358A" w:rsidP="0028358A">
      <w:pPr>
        <w:rPr>
          <w:rFonts w:ascii="Georgia" w:eastAsiaTheme="minorEastAsia" w:hAnsi="Georgia" w:cs="Times New Roman"/>
          <w:lang w:eastAsia="zh-CN"/>
        </w:rPr>
      </w:pPr>
      <w:r w:rsidRPr="0028358A">
        <w:rPr>
          <w:rFonts w:ascii="Georgia" w:eastAsiaTheme="minorEastAsia" w:hAnsi="Georgia" w:cs="Times New Roman"/>
          <w:b/>
          <w:lang w:eastAsia="zh-CN"/>
        </w:rPr>
        <w:t>Youngs 04</w:t>
      </w:r>
      <w:r w:rsidRPr="0028358A">
        <w:rPr>
          <w:rFonts w:ascii="Georgia" w:eastAsiaTheme="minorEastAsia" w:hAnsi="Georgia" w:cs="Times New Roman"/>
          <w:sz w:val="16"/>
          <w:lang w:eastAsia="zh-CN"/>
        </w:rPr>
        <w:t xml:space="preserve">- Lecurer in the Centre for Mass Communication Research, University of Leicester (Gillian, “Feminist International Relations: A Contradiction in Terms?”, International Affairs, Jan 2004, </w:t>
      </w:r>
      <w:hyperlink r:id="rId14" w:history="1">
        <w:r w:rsidRPr="0028358A">
          <w:rPr>
            <w:rFonts w:ascii="Georgia" w:eastAsiaTheme="minorEastAsia" w:hAnsi="Georgia" w:cs="Times New Roman"/>
            <w:sz w:val="16"/>
            <w:lang w:eastAsia="zh-CN"/>
          </w:rPr>
          <w:t>http://www.jstor.org/stable/3569295)//js</w:t>
        </w:r>
      </w:hyperlink>
    </w:p>
    <w:p w:rsidR="0028358A" w:rsidRPr="0028358A" w:rsidRDefault="0028358A" w:rsidP="0028358A">
      <w:pPr>
        <w:rPr>
          <w:rFonts w:ascii="Georgia" w:eastAsiaTheme="minorEastAsia" w:hAnsi="Georgia" w:cs="Times New Roman"/>
          <w:b/>
          <w:lang w:eastAsia="zh-CN"/>
        </w:rPr>
      </w:pPr>
    </w:p>
    <w:p w:rsidR="0028358A" w:rsidRPr="0028358A" w:rsidRDefault="0028358A" w:rsidP="0028358A">
      <w:pPr>
        <w:rPr>
          <w:rFonts w:ascii="Georgia" w:eastAsiaTheme="minorEastAsia" w:hAnsi="Georgia" w:cs="Times New Roman"/>
          <w:u w:val="single"/>
          <w:lang w:eastAsia="zh-CN"/>
        </w:rPr>
      </w:pPr>
      <w:r w:rsidRPr="0028358A">
        <w:rPr>
          <w:rFonts w:ascii="Georgia" w:eastAsiaTheme="minorEastAsia" w:hAnsi="Georgia" w:cs="Times New Roman"/>
          <w:u w:val="single"/>
          <w:lang w:eastAsia="zh-CN"/>
        </w:rPr>
        <w:t>The persistence of the overriding maleness of international relations</w:t>
      </w:r>
      <w:r w:rsidRPr="0028358A">
        <w:rPr>
          <w:rFonts w:ascii="Georgia" w:eastAsiaTheme="minorEastAsia" w:hAnsi="Georgia" w:cs="Times New Roman"/>
          <w:sz w:val="16"/>
          <w:lang w:eastAsia="zh-CN"/>
        </w:rPr>
        <w:t xml:space="preserve"> in practice</w:t>
      </w:r>
      <w:r w:rsidRPr="0028358A">
        <w:rPr>
          <w:rFonts w:ascii="Georgia" w:eastAsiaTheme="minorEastAsia" w:hAnsi="Georgia" w:cs="Times New Roman"/>
          <w:u w:val="single"/>
          <w:lang w:eastAsia="zh-CN"/>
        </w:rPr>
        <w:t>is part of the reason for the continued resistance and lack of responsiveness to</w:t>
      </w:r>
      <w:r w:rsidRPr="0028358A">
        <w:rPr>
          <w:rFonts w:ascii="Georgia" w:eastAsiaTheme="minorEastAsia" w:hAnsi="Georgia" w:cs="Times New Roman"/>
          <w:sz w:val="16"/>
          <w:lang w:eastAsia="zh-CN"/>
        </w:rPr>
        <w:t xml:space="preserve">the analytical relevance </w:t>
      </w:r>
      <w:r w:rsidRPr="0028358A">
        <w:rPr>
          <w:rFonts w:ascii="Georgia" w:eastAsiaTheme="minorEastAsia" w:hAnsi="Georgia" w:cs="Times New Roman"/>
          <w:u w:val="single"/>
          <w:lang w:eastAsia="zh-CN"/>
        </w:rPr>
        <w:t>feminist International Relations claims. In other words, it is</w:t>
      </w:r>
      <w:r w:rsidRPr="0028358A">
        <w:rPr>
          <w:rFonts w:ascii="Georgia" w:eastAsiaTheme="minorEastAsia" w:hAnsi="Georgia" w:cs="Times New Roman"/>
          <w:sz w:val="16"/>
          <w:lang w:eastAsia="zh-CN"/>
        </w:rPr>
        <w:t xml:space="preserve"> to some extent </w:t>
      </w:r>
      <w:r w:rsidRPr="0028358A">
        <w:rPr>
          <w:rFonts w:ascii="Georgia" w:eastAsiaTheme="minorEastAsia" w:hAnsi="Georgia" w:cs="Times New Roman"/>
          <w:u w:val="single"/>
          <w:lang w:eastAsia="zh-CN"/>
        </w:rPr>
        <w:t>not surprising that feminist International Relations stands largely outside mainstream International Relations, because the concerns of the former, gender and women, continue to appear to be subsidiary to high politics and diplomacy</w:t>
      </w:r>
      <w:r w:rsidRPr="0028358A">
        <w:rPr>
          <w:rFonts w:ascii="Georgia" w:eastAsiaTheme="minorEastAsia" w:hAnsi="Georgia" w:cs="Times New Roman"/>
          <w:sz w:val="16"/>
          <w:lang w:eastAsia="zh-CN"/>
        </w:rPr>
        <w:t xml:space="preserve">. One has only to recall the limited attention to gender andwomen in the recent Afghanistan and Iraq crises to illustrate this point.8 Sohow have feminists tackled this problem? Necessarily, but problematically, bycalling for a deeper level of ontological revisionism. I say problematicallybecause, bearing in mind the limited success of the first kind discussed above,it can be anticipated that this deeper kind is likely to be even more challeng-ing for those in the mainstream camp.The second level of ontological revisionism required </w:t>
      </w:r>
      <w:r w:rsidRPr="0028358A">
        <w:rPr>
          <w:rFonts w:ascii="Georgia" w:eastAsiaTheme="minorEastAsia" w:hAnsi="Georgia" w:cs="Times New Roman"/>
          <w:u w:val="single"/>
          <w:lang w:eastAsia="zh-CN"/>
        </w:rPr>
        <w:t>relates to critical understanding of why the appearance of international relations as predominantly a sphere of male influence and action continues to seem unproblematic from mainstream perspectives</w:t>
      </w:r>
      <w:r w:rsidRPr="0028358A">
        <w:rPr>
          <w:rFonts w:ascii="Georgia" w:eastAsiaTheme="minorEastAsia" w:hAnsi="Georgia" w:cs="Times New Roman"/>
          <w:sz w:val="16"/>
          <w:lang w:eastAsia="zh-CN"/>
        </w:rPr>
        <w:t xml:space="preserve">. </w:t>
      </w:r>
      <w:r w:rsidRPr="0028358A">
        <w:rPr>
          <w:rFonts w:ascii="Georgia" w:eastAsiaTheme="minorEastAsia" w:hAnsi="Georgia" w:cs="Times New Roman"/>
          <w:u w:val="single"/>
          <w:lang w:eastAsia="zh-CN"/>
        </w:rPr>
        <w:t>This entails investigating masculinity itself</w:t>
      </w:r>
      <w:r w:rsidRPr="0028358A">
        <w:rPr>
          <w:rFonts w:ascii="Georgia" w:eastAsiaTheme="minorEastAsia" w:hAnsi="Georgia" w:cs="Times New Roman"/>
          <w:sz w:val="16"/>
          <w:lang w:eastAsia="zh-CN"/>
        </w:rPr>
        <w:t xml:space="preserve">: the natureof its subject position-including as reflected in the collective realm of politics-and the frameworks and hierarchies that structure its social relations, not only inrelation to women but also </w:t>
      </w:r>
      <w:r w:rsidRPr="0028358A">
        <w:rPr>
          <w:rFonts w:ascii="Georgia" w:eastAsiaTheme="minorEastAsia" w:hAnsi="Georgia" w:cs="Times New Roman"/>
          <w:u w:val="single"/>
          <w:lang w:eastAsia="zh-CN"/>
        </w:rPr>
        <w:t>in relation to</w:t>
      </w:r>
      <w:r w:rsidRPr="0028358A">
        <w:rPr>
          <w:rFonts w:ascii="Georgia" w:eastAsiaTheme="minorEastAsia" w:hAnsi="Georgia" w:cs="Times New Roman"/>
          <w:sz w:val="16"/>
          <w:lang w:eastAsia="zh-CN"/>
        </w:rPr>
        <w:t xml:space="preserve"> men configured as (feminized) </w:t>
      </w:r>
      <w:r w:rsidRPr="0028358A">
        <w:rPr>
          <w:rFonts w:ascii="Georgia" w:eastAsiaTheme="minorEastAsia" w:hAnsi="Georgia" w:cs="Times New Roman"/>
          <w:u w:val="single"/>
          <w:lang w:eastAsia="zh-CN"/>
        </w:rPr>
        <w:t>'others'</w:t>
      </w:r>
      <w:r w:rsidRPr="0028358A">
        <w:rPr>
          <w:rFonts w:ascii="Georgia" w:eastAsiaTheme="minorEastAsia" w:hAnsi="Georgia" w:cs="Times New Roman"/>
          <w:sz w:val="16"/>
          <w:lang w:eastAsia="zh-CN"/>
        </w:rPr>
        <w:t xml:space="preserve">because of </w:t>
      </w:r>
      <w:r w:rsidRPr="0028358A">
        <w:rPr>
          <w:rFonts w:ascii="Georgia" w:eastAsiaTheme="minorEastAsia" w:hAnsi="Georgia" w:cs="Times New Roman"/>
          <w:u w:val="single"/>
          <w:lang w:eastAsia="zh-CN"/>
        </w:rPr>
        <w:t>racial, colonial and other factors, including sexuality</w:t>
      </w:r>
      <w:r w:rsidRPr="0028358A">
        <w:rPr>
          <w:rFonts w:ascii="Georgia" w:eastAsiaTheme="minorEastAsia" w:hAnsi="Georgia" w:cs="Times New Roman"/>
          <w:sz w:val="16"/>
          <w:lang w:eastAsia="zh-CN"/>
        </w:rPr>
        <w:t xml:space="preserve">. MarysiaZalewski and Jane Parpart directly captured such an approach as 'the "man"question in international relations'.9 I would like to suggest that for those scepticalabout feminist International Relations, Zalewski's introductory chapter, 'Fromthe "woman" question to the "man" question in International Relations', offers animpressively transparent way in to its substantive terrain.?0 Reflecting criticallyon the editors' learning process in preparing the volume and working with itscontributors, both men and women, Zalewski discusses the various modifica-tions through which the title of the work had moved. These included atdifferent stages the terms 'women', 'masculinity' and 'feminism', finally endingwith 'the "man" question'-signalling once again, I suggest, tensions betweentheory and practice, </w:t>
      </w:r>
      <w:r w:rsidRPr="0028358A">
        <w:rPr>
          <w:rFonts w:ascii="Georgia" w:eastAsiaTheme="minorEastAsia" w:hAnsi="Georgia" w:cs="Times New Roman"/>
          <w:u w:val="single"/>
          <w:lang w:eastAsia="zh-CN"/>
        </w:rPr>
        <w:t>the difficulty of escaping the concrete dominance of the male subject position in the realm of international relations.</w:t>
      </w:r>
    </w:p>
    <w:p w:rsidR="0028358A" w:rsidRPr="0028358A" w:rsidRDefault="0028358A" w:rsidP="0028358A">
      <w:pPr>
        <w:rPr>
          <w:rFonts w:ascii="Georgia" w:eastAsiaTheme="minorEastAsia" w:hAnsi="Georgia" w:cs="Times New Roman"/>
          <w:lang w:eastAsia="zh-CN"/>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Global society was founded on gender – it is key to question the role these binaries play</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 xml:space="preserve">Connell </w:t>
      </w:r>
      <w:r w:rsidRPr="0028358A">
        <w:rPr>
          <w:rFonts w:ascii="Georgia" w:eastAsiaTheme="minorEastAsia" w:hAnsi="Georgia" w:cs="Times New Roman"/>
          <w:sz w:val="16"/>
          <w:lang w:eastAsia="zh-CN"/>
        </w:rPr>
        <w:t xml:space="preserve">- Australian sociologist. She is currently University Professor at the University of Sydney </w:t>
      </w:r>
      <w:r w:rsidRPr="0028358A">
        <w:rPr>
          <w:rFonts w:ascii="Georgia" w:eastAsiaTheme="minorEastAsia" w:hAnsi="Georgia" w:cs="Times New Roman"/>
          <w:b/>
          <w:lang w:eastAsia="zh-CN"/>
        </w:rPr>
        <w:t>98</w:t>
      </w:r>
      <w:r w:rsidRPr="0028358A">
        <w:rPr>
          <w:rFonts w:ascii="Georgia" w:eastAsiaTheme="minorEastAsia" w:hAnsi="Georgia" w:cs="Times New Roman"/>
          <w:sz w:val="16"/>
          <w:lang w:eastAsia="zh-CN"/>
        </w:rPr>
        <w:t>(R.W., “Masculinities and Globalization”, Men and Masculinities , Jul 1, 1998, SAGE)//js</w:t>
      </w:r>
    </w:p>
    <w:p w:rsidR="0028358A" w:rsidRPr="0028358A" w:rsidRDefault="0028358A" w:rsidP="0028358A">
      <w:pPr>
        <w:rPr>
          <w:rFonts w:ascii="Georgia" w:eastAsiaTheme="minorEastAsia" w:hAnsi="Georgia" w:cs="Times New Roman"/>
          <w:sz w:val="16"/>
          <w:lang w:eastAsia="zh-CN"/>
        </w:rPr>
      </w:pP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Masculinities do not first exist and then come into contact with feminini- ties; they are produced together, in the process that constitutes a gender order. Accordingly</w:t>
      </w:r>
      <w:r w:rsidRPr="0028358A">
        <w:rPr>
          <w:rFonts w:ascii="Georgia" w:eastAsiaTheme="minorEastAsia" w:hAnsi="Georgia" w:cs="Times New Roman"/>
          <w:u w:val="single"/>
          <w:lang w:eastAsia="zh-CN"/>
        </w:rPr>
        <w:t>. to understand the masculinities on a world scale. we must first have a concept of the globalization of gender.</w:t>
      </w:r>
      <w:r w:rsidRPr="0028358A">
        <w:rPr>
          <w:rFonts w:ascii="Georgia" w:eastAsiaTheme="minorEastAsia" w:hAnsi="Georgia" w:cs="Times New Roman"/>
          <w:sz w:val="16"/>
          <w:lang w:eastAsia="zh-CN"/>
        </w:rPr>
        <w:t xml:space="preserve">  This is one of the most difficult points in current gender analysis because the very conception is counterintuitive. </w:t>
      </w:r>
      <w:r w:rsidRPr="0028358A">
        <w:rPr>
          <w:rFonts w:ascii="Georgia" w:eastAsiaTheme="minorEastAsia" w:hAnsi="Georgia" w:cs="Times New Roman"/>
          <w:u w:val="single"/>
          <w:lang w:eastAsia="zh-CN"/>
        </w:rPr>
        <w:t>We are so accustomed to thinking of gender as the attribute of an individual</w:t>
      </w:r>
      <w:r w:rsidRPr="0028358A">
        <w:rPr>
          <w:rFonts w:ascii="Georgia" w:eastAsiaTheme="minorEastAsia" w:hAnsi="Georgia" w:cs="Times New Roman"/>
          <w:sz w:val="16"/>
          <w:lang w:eastAsia="zh-CN"/>
        </w:rPr>
        <w:t xml:space="preserve">. even as an unusually intimate attribute. </w:t>
      </w:r>
      <w:r w:rsidRPr="0028358A">
        <w:rPr>
          <w:rFonts w:ascii="Georgia" w:eastAsiaTheme="minorEastAsia" w:hAnsi="Georgia" w:cs="Times New Roman"/>
          <w:u w:val="single"/>
          <w:lang w:eastAsia="zh-CN"/>
        </w:rPr>
        <w:t xml:space="preserve">that it requires a considerable wrench to think of gender on the vast scale of global society. </w:t>
      </w:r>
      <w:r w:rsidRPr="0028358A">
        <w:rPr>
          <w:rFonts w:ascii="Georgia" w:eastAsiaTheme="minorEastAsia" w:hAnsi="Georgia" w:cs="Times New Roman"/>
          <w:sz w:val="16"/>
          <w:lang w:eastAsia="zh-CN"/>
        </w:rPr>
        <w:t xml:space="preserve">Most relevant discussions, such as the literature on women and development, fudge the issue. </w:t>
      </w:r>
      <w:r w:rsidRPr="0028358A">
        <w:rPr>
          <w:rFonts w:ascii="Georgia" w:eastAsiaTheme="minorEastAsia" w:hAnsi="Georgia" w:cs="Times New Roman"/>
          <w:u w:val="single"/>
          <w:lang w:eastAsia="zh-CN"/>
        </w:rPr>
        <w:t>They treat the entities that extend internationally</w:t>
      </w:r>
      <w:r w:rsidRPr="0028358A">
        <w:rPr>
          <w:rFonts w:ascii="Georgia" w:eastAsiaTheme="minorEastAsia" w:hAnsi="Georgia" w:cs="Times New Roman"/>
          <w:sz w:val="16"/>
          <w:lang w:eastAsia="zh-CN"/>
        </w:rPr>
        <w:t xml:space="preserve"> (markets, corporations, intergovernmental programs, etc.) </w:t>
      </w:r>
      <w:r w:rsidRPr="0028358A">
        <w:rPr>
          <w:rFonts w:ascii="Georgia" w:eastAsiaTheme="minorEastAsia" w:hAnsi="Georgia" w:cs="Times New Roman"/>
          <w:u w:val="single"/>
          <w:lang w:eastAsia="zh-CN"/>
        </w:rPr>
        <w:t>as ungendered in principle—but affecting unequally gendered recipients of aid in practice. because of bad policies</w:t>
      </w:r>
      <w:r w:rsidRPr="0028358A">
        <w:rPr>
          <w:rFonts w:ascii="Georgia" w:eastAsiaTheme="minorEastAsia" w:hAnsi="Georgia" w:cs="Times New Roman"/>
          <w:sz w:val="16"/>
          <w:lang w:eastAsia="zh-CN"/>
        </w:rPr>
        <w:t xml:space="preserve">. Such conceptions reproduce the familiar liberal-feminist view of the state as in principle gender-neutral. though empirically dominated by men.  But </w:t>
      </w:r>
      <w:r w:rsidRPr="0028358A">
        <w:rPr>
          <w:rFonts w:ascii="Georgia" w:eastAsiaTheme="minorEastAsia" w:hAnsi="Georgia" w:cs="Times New Roman"/>
          <w:u w:val="single"/>
          <w:lang w:eastAsia="zh-CN"/>
        </w:rPr>
        <w:t xml:space="preserve">if we recognize that very large </w:t>
      </w:r>
      <w:r w:rsidRPr="0028358A">
        <w:rPr>
          <w:rFonts w:ascii="Georgia" w:eastAsiaTheme="minorEastAsia" w:hAnsi="Georgia" w:cs="Times New Roman"/>
          <w:u w:val="single"/>
          <w:lang w:eastAsia="zh-CN"/>
        </w:rPr>
        <w:lastRenderedPageBreak/>
        <w:t>scale institutions such as the state are themselves gendered, in quite precise and speciﬁable ways</w:t>
      </w:r>
      <w:r w:rsidRPr="0028358A">
        <w:rPr>
          <w:rFonts w:ascii="Georgia" w:eastAsiaTheme="minorEastAsia" w:hAnsi="Georgia" w:cs="Times New Roman"/>
          <w:sz w:val="16"/>
          <w:lang w:eastAsia="zh-CN"/>
        </w:rPr>
        <w:t xml:space="preserve"> (Connell 199%), </w:t>
      </w:r>
      <w:r w:rsidRPr="0028358A">
        <w:rPr>
          <w:rFonts w:ascii="Georgia" w:eastAsiaTheme="minorEastAsia" w:hAnsi="Georgia" w:cs="Times New Roman"/>
          <w:u w:val="single"/>
          <w:lang w:eastAsia="zh-CN"/>
        </w:rPr>
        <w:t>and if we recognize that international relations, international trade, and global markets are inherently an arena of gender formation and gender politics</w:t>
      </w:r>
      <w:r w:rsidRPr="0028358A">
        <w:rPr>
          <w:rFonts w:ascii="Georgia" w:eastAsiaTheme="minorEastAsia" w:hAnsi="Georgia" w:cs="Times New Roman"/>
          <w:sz w:val="16"/>
          <w:lang w:eastAsia="zh-CN"/>
        </w:rPr>
        <w:t xml:space="preserve"> (Enloe I990). </w:t>
      </w:r>
      <w:r w:rsidRPr="0028358A">
        <w:rPr>
          <w:rFonts w:ascii="Georgia" w:eastAsiaTheme="minorEastAsia" w:hAnsi="Georgia" w:cs="Times New Roman"/>
          <w:u w:val="single"/>
          <w:lang w:eastAsia="zh-CN"/>
        </w:rPr>
        <w:t xml:space="preserve">then we can recognize the existence of a world gender order. </w:t>
      </w:r>
      <w:r w:rsidRPr="0028358A">
        <w:rPr>
          <w:rFonts w:ascii="Georgia" w:eastAsiaTheme="minorEastAsia" w:hAnsi="Georgia" w:cs="Times New Roman"/>
          <w:sz w:val="16"/>
          <w:lang w:eastAsia="zh-CN"/>
        </w:rPr>
        <w:t xml:space="preserve">The tenn can be deﬁned as the structure of relationships that interconnect the gender regimes of institutions. and the gender orders of local society. on a world scale. That is. however. only a deﬁnition. The substantive questions remain: what is the shape of that structure, how tightly are its elements linked, how has it arisen historically. what is its trajectory into the future? Current business and media talk about globalization pictures a homoge- nizing process sweeping across the world, driven by new technologies, producing vast unfettered global markets in which all participate on equal terms. This is a misleading image. As Hirst and Thompson (1996) show, the global economy is highly unequal and the current degree of homogenization is often overestimated. Multinational corporations based in the three major economic powers (the United States, European Union, and Japan) are the major economic actors worldwide.  The structure bears the marks of its history. </w:t>
      </w:r>
      <w:r w:rsidRPr="0028358A">
        <w:rPr>
          <w:rFonts w:ascii="Georgia" w:eastAsiaTheme="minorEastAsia" w:hAnsi="Georgia" w:cs="Times New Roman"/>
          <w:u w:val="single"/>
          <w:lang w:eastAsia="zh-CN"/>
        </w:rPr>
        <w:t>Modern global society was historically produced</w:t>
      </w:r>
      <w:r w:rsidRPr="0028358A">
        <w:rPr>
          <w:rFonts w:ascii="Georgia" w:eastAsiaTheme="minorEastAsia" w:hAnsi="Georgia" w:cs="Times New Roman"/>
          <w:sz w:val="16"/>
          <w:lang w:eastAsia="zh-CN"/>
        </w:rPr>
        <w:t>. as Wallerstein (1974) argued. b</w:t>
      </w:r>
      <w:r w:rsidRPr="0028358A">
        <w:rPr>
          <w:rFonts w:ascii="Georgia" w:eastAsiaTheme="minorEastAsia" w:hAnsi="Georgia" w:cs="Times New Roman"/>
          <w:u w:val="single"/>
          <w:lang w:eastAsia="zh-CN"/>
        </w:rPr>
        <w:t>y the economic and political expansion of European states from the ﬁfteenth century on and by the creation of colonial empires.It is in this process that we find the roots of the modern world gender order. Imperialism was. from the start, a gendered process.Its first phase. colonial conquest and settlement. was carried out by gender-segregated forces. and it resulted in massive disruption of indigenous gender orders. In its second phase, the stabilization of colonial societies. new gender divisions of labor were produced in plantation economies and colonial cities, while gender ideologies were linked with racial hierarchies and the cultural defense of empire.</w:t>
      </w:r>
      <w:r w:rsidRPr="0028358A">
        <w:rPr>
          <w:rFonts w:ascii="Georgia" w:eastAsiaTheme="minorEastAsia" w:hAnsi="Georgia" w:cs="Times New Roman"/>
          <w:sz w:val="16"/>
          <w:lang w:eastAsia="zh-CN"/>
        </w:rPr>
        <w:t xml:space="preserve"> The third phase, marked by </w:t>
      </w:r>
      <w:r w:rsidRPr="0028358A">
        <w:rPr>
          <w:rFonts w:ascii="Georgia" w:eastAsiaTheme="minorEastAsia" w:hAnsi="Georgia" w:cs="Times New Roman"/>
          <w:u w:val="single"/>
          <w:lang w:eastAsia="zh-CN"/>
        </w:rPr>
        <w:t>political decolonization, economic neocolonialism, and the current growth of world markets and structures of ﬁnancial control, has seen gender divisions of labor remade on a massive scale in the “global factory”</w:t>
      </w:r>
      <w:r w:rsidRPr="0028358A">
        <w:rPr>
          <w:rFonts w:ascii="Georgia" w:eastAsiaTheme="minorEastAsia" w:hAnsi="Georgia" w:cs="Times New Roman"/>
          <w:sz w:val="16"/>
          <w:lang w:eastAsia="zh-CN"/>
        </w:rPr>
        <w:t xml:space="preserve"> (Fuentes and Ehrenreich 1983). as well as the spread of gendered violence alongside Western military technology.</w:t>
      </w:r>
    </w:p>
    <w:p w:rsidR="0028358A" w:rsidRPr="0028358A" w:rsidRDefault="0028358A" w:rsidP="0028358A">
      <w:pPr>
        <w:rPr>
          <w:rFonts w:ascii="Georgia" w:eastAsiaTheme="minorEastAsia" w:hAnsi="Georgia" w:cs="Times New Roman"/>
          <w:lang w:eastAsia="zh-CN"/>
        </w:rPr>
      </w:pPr>
    </w:p>
    <w:p w:rsidR="0028358A" w:rsidRPr="0028358A" w:rsidRDefault="00804476" w:rsidP="0028358A">
      <w:pPr>
        <w:pStyle w:val="Heading3"/>
      </w:pPr>
      <w:r>
        <w:lastRenderedPageBreak/>
        <w:t>Epistemology F</w:t>
      </w:r>
      <w:r w:rsidR="0028358A" w:rsidRPr="0028358A">
        <w:t>irst</w:t>
      </w:r>
    </w:p>
    <w:p w:rsidR="0028358A" w:rsidRPr="0028358A" w:rsidRDefault="0028358A" w:rsidP="0028358A">
      <w:pPr>
        <w:rPr>
          <w:rFonts w:ascii="Georgia" w:eastAsiaTheme="minorEastAsia" w:hAnsi="Georgia" w:cs="Times New Roman"/>
          <w:lang w:eastAsia="zh-CN"/>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Correct epistemology is a prerequisite to understanding security</w:t>
      </w:r>
    </w:p>
    <w:p w:rsidR="0028358A" w:rsidRPr="0028358A" w:rsidRDefault="0028358A" w:rsidP="0028358A">
      <w:pPr>
        <w:rPr>
          <w:rFonts w:ascii="Georgia" w:eastAsiaTheme="minorEastAsia" w:hAnsi="Georgia" w:cs="Times New Roman"/>
          <w:sz w:val="16"/>
          <w:szCs w:val="16"/>
          <w:lang w:eastAsia="zh-CN"/>
        </w:rPr>
      </w:pPr>
      <w:r w:rsidRPr="0028358A">
        <w:rPr>
          <w:rFonts w:ascii="Georgia" w:eastAsiaTheme="minorEastAsia" w:hAnsi="Georgia" w:cs="Times New Roman"/>
          <w:b/>
          <w:lang w:eastAsia="zh-CN"/>
        </w:rPr>
        <w:t xml:space="preserve">Williams </w:t>
      </w:r>
      <w:r w:rsidRPr="0028358A">
        <w:rPr>
          <w:rFonts w:ascii="Georgia" w:eastAsiaTheme="minorEastAsia" w:hAnsi="Georgia" w:cs="Times New Roman"/>
          <w:sz w:val="16"/>
          <w:szCs w:val="16"/>
          <w:lang w:eastAsia="zh-CN"/>
        </w:rPr>
        <w:t xml:space="preserve">is Associate Professor of International Security at the University of Warwick, </w:t>
      </w:r>
    </w:p>
    <w:p w:rsidR="0028358A" w:rsidRPr="0028358A" w:rsidRDefault="0028358A" w:rsidP="0028358A">
      <w:pPr>
        <w:rPr>
          <w:rFonts w:ascii="Georgia" w:eastAsiaTheme="minorEastAsia" w:hAnsi="Georgia" w:cs="Times New Roman"/>
          <w:sz w:val="16"/>
          <w:szCs w:val="16"/>
          <w:lang w:eastAsia="zh-CN"/>
        </w:rPr>
      </w:pPr>
      <w:r w:rsidRPr="0028358A">
        <w:rPr>
          <w:rFonts w:ascii="Georgia" w:eastAsiaTheme="minorEastAsia" w:hAnsi="Georgia" w:cs="Times New Roman"/>
          <w:sz w:val="16"/>
          <w:szCs w:val="16"/>
          <w:lang w:eastAsia="zh-CN"/>
        </w:rPr>
        <w:t>UK, and currently Visiting Associate Professor in the Elliott School of International Affairs at the</w:t>
      </w:r>
    </w:p>
    <w:p w:rsidR="0028358A" w:rsidRPr="0028358A" w:rsidRDefault="0028358A" w:rsidP="0028358A">
      <w:pPr>
        <w:rPr>
          <w:rFonts w:ascii="Georgia" w:eastAsiaTheme="minorEastAsia" w:hAnsi="Georgia" w:cs="Times New Roman"/>
          <w:sz w:val="16"/>
          <w:szCs w:val="16"/>
          <w:lang w:eastAsia="zh-CN"/>
        </w:rPr>
      </w:pPr>
      <w:r w:rsidRPr="0028358A">
        <w:rPr>
          <w:rFonts w:ascii="Georgia" w:eastAsiaTheme="minorEastAsia" w:hAnsi="Georgia" w:cs="Times New Roman"/>
          <w:sz w:val="16"/>
          <w:szCs w:val="16"/>
          <w:lang w:eastAsia="zh-CN"/>
        </w:rPr>
        <w:t>George Washington University</w:t>
      </w:r>
      <w:r w:rsidRPr="0028358A">
        <w:rPr>
          <w:rFonts w:ascii="Georgia" w:eastAsiaTheme="minorEastAsia" w:hAnsi="Georgia" w:cs="Times New Roman"/>
          <w:lang w:eastAsia="zh-CN"/>
        </w:rPr>
        <w:t xml:space="preserve"> </w:t>
      </w:r>
      <w:r w:rsidRPr="0028358A">
        <w:rPr>
          <w:rFonts w:ascii="Georgia" w:eastAsiaTheme="minorEastAsia" w:hAnsi="Georgia" w:cs="Times New Roman"/>
          <w:b/>
          <w:lang w:eastAsia="zh-CN"/>
        </w:rPr>
        <w:t>08</w:t>
      </w:r>
      <w:r w:rsidRPr="0028358A">
        <w:rPr>
          <w:rFonts w:ascii="Georgia" w:eastAsiaTheme="minorEastAsia" w:hAnsi="Georgia" w:cs="Times New Roman"/>
          <w:lang w:eastAsia="zh-CN"/>
        </w:rPr>
        <w:t xml:space="preserve"> </w:t>
      </w:r>
      <w:r w:rsidRPr="0028358A">
        <w:rPr>
          <w:rFonts w:ascii="Georgia" w:eastAsiaTheme="minorEastAsia" w:hAnsi="Georgia" w:cs="Times New Roman"/>
          <w:sz w:val="16"/>
          <w:szCs w:val="16"/>
          <w:lang w:eastAsia="zh-CN"/>
        </w:rPr>
        <w:t xml:space="preserve">(Paul, “Security Studies”, </w:t>
      </w:r>
      <w:hyperlink r:id="rId15" w:history="1">
        <w:r w:rsidRPr="0028358A">
          <w:rPr>
            <w:rFonts w:ascii="Georgia" w:eastAsiaTheme="minorEastAsia" w:hAnsi="Georgia" w:cs="Times New Roman"/>
            <w:sz w:val="16"/>
            <w:szCs w:val="16"/>
            <w:lang w:eastAsia="zh-CN"/>
          </w:rPr>
          <w:t>http://hamdoucheriad.yolasite.com/resources/security%20studies.pdf)//js</w:t>
        </w:r>
      </w:hyperlink>
    </w:p>
    <w:p w:rsidR="0028358A" w:rsidRPr="0028358A" w:rsidRDefault="0028358A" w:rsidP="0028358A">
      <w:pPr>
        <w:rPr>
          <w:rFonts w:ascii="Georgia" w:eastAsiaTheme="minorEastAsia" w:hAnsi="Georgia" w:cs="Times New Roman"/>
          <w:b/>
          <w:lang w:eastAsia="zh-CN"/>
        </w:rPr>
      </w:pPr>
    </w:p>
    <w:p w:rsidR="0028358A" w:rsidRPr="0028358A" w:rsidRDefault="0028358A" w:rsidP="0028358A">
      <w:pPr>
        <w:rPr>
          <w:rFonts w:ascii="Georgia" w:eastAsiaTheme="minorEastAsia" w:hAnsi="Georgia" w:cs="Times New Roman"/>
          <w:u w:val="single"/>
          <w:lang w:eastAsia="zh-CN"/>
        </w:rPr>
      </w:pPr>
      <w:r w:rsidRPr="0028358A">
        <w:rPr>
          <w:rFonts w:ascii="Georgia" w:eastAsiaTheme="minorEastAsia" w:hAnsi="Georgia" w:cs="Times New Roman"/>
          <w:u w:val="single"/>
          <w:lang w:eastAsia="zh-CN"/>
        </w:rPr>
        <w:t>Asking what security means raises issues about the philosophy of knowledge, especially those concerning epistemology</w:t>
      </w:r>
      <w:r w:rsidRPr="0028358A">
        <w:rPr>
          <w:rFonts w:ascii="Georgia" w:eastAsiaTheme="minorEastAsia" w:hAnsi="Georgia" w:cs="Times New Roman"/>
          <w:sz w:val="16"/>
          <w:lang w:eastAsia="zh-CN"/>
        </w:rPr>
        <w:t xml:space="preserve"> (howdo we knowthings?), </w:t>
      </w:r>
      <w:r w:rsidRPr="0028358A">
        <w:rPr>
          <w:rFonts w:ascii="Georgia" w:eastAsiaTheme="minorEastAsia" w:hAnsi="Georgia" w:cs="Times New Roman"/>
          <w:u w:val="single"/>
          <w:lang w:eastAsia="zh-CN"/>
        </w:rPr>
        <w:t>ontology</w:t>
      </w:r>
      <w:r w:rsidRPr="0028358A">
        <w:rPr>
          <w:rFonts w:ascii="Georgia" w:eastAsiaTheme="minorEastAsia" w:hAnsi="Georgia" w:cs="Times New Roman"/>
          <w:sz w:val="16"/>
          <w:lang w:eastAsia="zh-CN"/>
        </w:rPr>
        <w:t xml:space="preserve">(what phenomena do we think make up the social world?) </w:t>
      </w:r>
      <w:r w:rsidRPr="0028358A">
        <w:rPr>
          <w:rFonts w:ascii="Georgia" w:eastAsiaTheme="minorEastAsia" w:hAnsi="Georgia" w:cs="Times New Roman"/>
          <w:u w:val="single"/>
          <w:lang w:eastAsia="zh-CN"/>
        </w:rPr>
        <w:t>and method</w:t>
      </w:r>
      <w:r w:rsidRPr="0028358A">
        <w:rPr>
          <w:rFonts w:ascii="Georgia" w:eastAsiaTheme="minorEastAsia" w:hAnsi="Georgia" w:cs="Times New Roman"/>
          <w:sz w:val="16"/>
          <w:lang w:eastAsia="zh-CN"/>
        </w:rPr>
        <w:t xml:space="preserve"> (howwe should study the social world). </w:t>
      </w:r>
      <w:r w:rsidRPr="0028358A">
        <w:rPr>
          <w:rFonts w:ascii="Georgia" w:eastAsiaTheme="minorEastAsia" w:hAnsi="Georgia" w:cs="Times New Roman"/>
          <w:u w:val="single"/>
          <w:lang w:eastAsia="zh-CN"/>
        </w:rPr>
        <w:t>If we accept the notion that security is an essentially contested concept then, by deﬁnition, such debates cannot be deﬁnitively resolved in the abstract.</w:t>
      </w:r>
      <w:r w:rsidRPr="0028358A">
        <w:rPr>
          <w:rFonts w:ascii="Georgia" w:eastAsiaTheme="minorEastAsia" w:hAnsi="Georgia" w:cs="Times New Roman"/>
          <w:sz w:val="16"/>
          <w:lang w:eastAsia="zh-CN"/>
        </w:rPr>
        <w:t xml:space="preserve"> Instead </w:t>
      </w:r>
      <w:r w:rsidRPr="0028358A">
        <w:rPr>
          <w:rFonts w:ascii="Georgia" w:eastAsiaTheme="minorEastAsia" w:hAnsi="Georgia" w:cs="Times New Roman"/>
          <w:u w:val="single"/>
          <w:lang w:eastAsia="zh-CN"/>
        </w:rPr>
        <w:t>some positions will become dominant and be enforced through the application of power</w:t>
      </w:r>
      <w:r w:rsidRPr="0028358A">
        <w:rPr>
          <w:rFonts w:ascii="Georgia" w:eastAsiaTheme="minorEastAsia" w:hAnsi="Georgia" w:cs="Times New Roman"/>
          <w:sz w:val="16"/>
          <w:lang w:eastAsia="zh-CN"/>
        </w:rPr>
        <w:t xml:space="preserve">.With this in mind, security is most commonly associated with the alleviation of threats to cherished values; especially those which, if left unchecked,threaten the survival of a particular referent object in the near future. To beclear, although security and survival are often related, they are not synonymous.Whereas survival is an existential condition, security involves the ability topursue cherished political and social ambitions. </w:t>
      </w:r>
      <w:r w:rsidRPr="0028358A">
        <w:rPr>
          <w:rFonts w:ascii="Georgia" w:eastAsiaTheme="minorEastAsia" w:hAnsi="Georgia" w:cs="Times New Roman"/>
          <w:u w:val="single"/>
          <w:lang w:eastAsia="zh-CN"/>
        </w:rPr>
        <w:t>Security is therefore best understood as</w:t>
      </w:r>
      <w:r w:rsidRPr="0028358A">
        <w:rPr>
          <w:rFonts w:ascii="Georgia" w:eastAsiaTheme="minorEastAsia" w:hAnsi="Georgia" w:cs="Times New Roman"/>
          <w:sz w:val="16"/>
          <w:lang w:eastAsia="zh-CN"/>
        </w:rPr>
        <w:t xml:space="preserve"> what Ken Booth (2007) has called, ‘</w:t>
      </w:r>
      <w:r w:rsidRPr="0028358A">
        <w:rPr>
          <w:rFonts w:ascii="Georgia" w:eastAsiaTheme="minorEastAsia" w:hAnsi="Georgia" w:cs="Times New Roman"/>
          <w:u w:val="single"/>
          <w:lang w:eastAsia="zh-CN"/>
        </w:rPr>
        <w:t>survival-plus,’ ‘the “plus” being some freedom from life-determining threats</w:t>
      </w:r>
      <w:r w:rsidRPr="0028358A">
        <w:rPr>
          <w:rFonts w:ascii="Georgia" w:eastAsiaTheme="minorEastAsia" w:hAnsi="Georgia" w:cs="Times New Roman"/>
          <w:sz w:val="16"/>
          <w:lang w:eastAsia="zh-CN"/>
        </w:rPr>
        <w:t xml:space="preserve">, and therefore some lifechoices’.Put in rather stark terms, it is possible to identify two prevalent philosophiesof security, each emerging from fundamentally different starting points. Theﬁrst philosophy sees security as being virtually synonymous with the accumulation of power. From this perspective, security is understood as a commodity (i.e. to be secure, actors must possess certain things such as property,money, weapons, armies and so on). In particular, power is thought to be theroute to security: </w:t>
      </w:r>
      <w:r w:rsidRPr="0028358A">
        <w:rPr>
          <w:rFonts w:ascii="Georgia" w:eastAsiaTheme="minorEastAsia" w:hAnsi="Georgia" w:cs="Times New Roman"/>
          <w:u w:val="single"/>
          <w:lang w:eastAsia="zh-CN"/>
        </w:rPr>
        <w:t>the more power (especially military power) actors can accumulate, the more secure they will be.</w:t>
      </w:r>
    </w:p>
    <w:p w:rsidR="0028358A" w:rsidRPr="0028358A" w:rsidRDefault="0028358A" w:rsidP="0028358A">
      <w:pPr>
        <w:rPr>
          <w:rFonts w:ascii="Georgia" w:eastAsiaTheme="minorEastAsia" w:hAnsi="Georgia" w:cs="Times New Roman"/>
          <w:lang w:eastAsia="zh-CN"/>
        </w:rPr>
      </w:pPr>
    </w:p>
    <w:p w:rsidR="0028358A" w:rsidRPr="0028358A" w:rsidRDefault="00804476" w:rsidP="0028358A">
      <w:pPr>
        <w:pStyle w:val="Heading3"/>
      </w:pPr>
      <w:r>
        <w:lastRenderedPageBreak/>
        <w:t xml:space="preserve"> K2 P</w:t>
      </w:r>
      <w:r w:rsidR="0028358A" w:rsidRPr="0028358A">
        <w:t>olicymaking</w:t>
      </w:r>
    </w:p>
    <w:p w:rsidR="0028358A" w:rsidRPr="0028358A" w:rsidRDefault="0028358A" w:rsidP="0028358A">
      <w:pPr>
        <w:rPr>
          <w:rFonts w:ascii="Georgia" w:eastAsiaTheme="minorEastAsia" w:hAnsi="Georgia" w:cs="Times New Roman"/>
          <w:lang w:eastAsia="zh-CN"/>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Challenging the foundational assumptions of discourse are key to coherent policies</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bCs/>
          <w:lang w:eastAsia="zh-CN"/>
        </w:rPr>
        <w:t xml:space="preserve">Shepherd -  </w:t>
      </w:r>
      <w:r w:rsidRPr="0028358A">
        <w:rPr>
          <w:rFonts w:ascii="Georgia" w:eastAsiaTheme="minorEastAsia" w:hAnsi="Georgia" w:cs="Times New Roman"/>
          <w:sz w:val="16"/>
          <w:lang w:eastAsia="zh-CN"/>
        </w:rPr>
        <w:t xml:space="preserve">Department of Political Science and International Studies, University of Birmingham </w:t>
      </w:r>
      <w:r w:rsidRPr="0028358A">
        <w:rPr>
          <w:rFonts w:ascii="Georgia" w:eastAsiaTheme="minorEastAsia" w:hAnsi="Georgia" w:cs="Times New Roman"/>
          <w:b/>
          <w:bCs/>
          <w:lang w:eastAsia="zh-CN"/>
        </w:rPr>
        <w:t>07</w:t>
      </w:r>
      <w:r w:rsidRPr="0028358A">
        <w:rPr>
          <w:rFonts w:ascii="Georgia" w:eastAsiaTheme="minorEastAsia" w:hAnsi="Georgia" w:cs="Times New Roman"/>
          <w:sz w:val="16"/>
          <w:lang w:eastAsia="zh-CN"/>
        </w:rPr>
        <w:t xml:space="preserve">(Laura, “Victims, Perpetrators and Actors’ Revisited:1 Exploring the Potential for a Feminist Reconceptualisation of (International) Security and (Gender) Violence”, </w:t>
      </w:r>
      <w:r w:rsidRPr="0028358A">
        <w:rPr>
          <w:rFonts w:ascii="Georgia" w:eastAsiaTheme="minorEastAsia" w:hAnsi="Georgia" w:cs="Times New Roman"/>
          <w:i/>
          <w:sz w:val="16"/>
          <w:lang w:eastAsia="zh-CN"/>
        </w:rPr>
        <w:t>BJPIR</w:t>
      </w:r>
      <w:r w:rsidRPr="0028358A">
        <w:rPr>
          <w:rFonts w:ascii="Georgia" w:eastAsiaTheme="minorEastAsia" w:hAnsi="Georgia" w:cs="Times New Roman"/>
          <w:sz w:val="16"/>
          <w:lang w:eastAsia="zh-CN"/>
        </w:rPr>
        <w:t>, 2007, CES)//js</w:t>
      </w:r>
    </w:p>
    <w:p w:rsidR="0028358A" w:rsidRPr="0028358A" w:rsidRDefault="0028358A" w:rsidP="0028358A">
      <w:pPr>
        <w:rPr>
          <w:rFonts w:ascii="Georgia" w:eastAsiaTheme="minorEastAsia" w:hAnsi="Georgia" w:cs="Times New Roman"/>
          <w:lang w:eastAsia="zh-CN"/>
        </w:rPr>
      </w:pP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 xml:space="preserve">In this article, I argue that </w:t>
      </w:r>
      <w:r w:rsidRPr="0028358A">
        <w:rPr>
          <w:rFonts w:ascii="Georgia" w:eastAsiaTheme="minorEastAsia" w:hAnsi="Georgia" w:cs="Times New Roman"/>
          <w:u w:val="single"/>
          <w:lang w:eastAsia="zh-CN"/>
        </w:rPr>
        <w:t>a feminist reconceptualisation of (international) security and (gender) violence can be achieved through the operationalisation of a series of deconstructive analytical strategies</w:t>
      </w:r>
      <w:r w:rsidRPr="0028358A">
        <w:rPr>
          <w:rFonts w:ascii="Georgia" w:eastAsiaTheme="minorEastAsia" w:hAnsi="Georgia" w:cs="Times New Roman"/>
          <w:sz w:val="16"/>
          <w:lang w:eastAsia="zh-CN"/>
        </w:rPr>
        <w:t xml:space="preserve">,6which begins with paying attention to theacademic literature that is, in part, product/productive of these discourses. In thefollowing section, I discuss the implications of espousing a feminist poststructuralistpolitics. In the third substantive section, I map out the logic of critique that enablesthe reconceptualisation of violence and security that I offer in my analysis. Thecritique is conducted through reference to the literature that addresses these issues.I conclude that </w:t>
      </w:r>
      <w:r w:rsidRPr="0028358A">
        <w:rPr>
          <w:rFonts w:ascii="Georgia" w:eastAsiaTheme="minorEastAsia" w:hAnsi="Georgia" w:cs="Times New Roman"/>
          <w:u w:val="single"/>
          <w:lang w:eastAsia="zh-CN"/>
        </w:rPr>
        <w:t>such a reconceptualisation</w:t>
      </w:r>
      <w:r w:rsidRPr="0028358A">
        <w:rPr>
          <w:rFonts w:ascii="Georgia" w:eastAsiaTheme="minorEastAsia" w:hAnsi="Georgia" w:cs="Times New Roman"/>
          <w:sz w:val="16"/>
          <w:lang w:eastAsia="zh-CN"/>
        </w:rPr>
        <w:t>, which pays due analytical attention tothe ways in which discourses of (gender) violence and (international) securityfunction to inscribe boundaries that constitute the horizons of possibility forthe conﬁguration of subjectivity and political community</w:t>
      </w:r>
      <w:r w:rsidRPr="0028358A">
        <w:rPr>
          <w:rFonts w:ascii="Georgia" w:eastAsiaTheme="minorEastAsia" w:hAnsi="Georgia" w:cs="Times New Roman"/>
          <w:u w:val="single"/>
          <w:lang w:eastAsia="zh-CN"/>
        </w:rPr>
        <w:t>, is both necessary and possible. The foundational assumptions of every body of literature are often implicit, or taken to be unproblematic.</w:t>
      </w:r>
      <w:r w:rsidRPr="0028358A">
        <w:rPr>
          <w:rFonts w:ascii="Georgia" w:eastAsiaTheme="minorEastAsia" w:hAnsi="Georgia" w:cs="Times New Roman"/>
          <w:sz w:val="16"/>
          <w:lang w:eastAsia="zh-CN"/>
        </w:rPr>
        <w:t xml:space="preserve"> Each literature, in this case that which addresses‘violence against women’ and that which addresses ‘national security’, speaks to aspeciﬁc manifestation of violence and is informed by a particular logic of gender andsecurity. On its own terms, </w:t>
      </w:r>
      <w:r w:rsidRPr="0028358A">
        <w:rPr>
          <w:rFonts w:ascii="Georgia" w:eastAsiaTheme="minorEastAsia" w:hAnsi="Georgia" w:cs="Times New Roman"/>
          <w:u w:val="single"/>
          <w:lang w:eastAsia="zh-CN"/>
        </w:rPr>
        <w:t>each literature is internally both coherent and consistent, although there are signiﬁcant differences between the ways in which this coherence and consistency is constructed</w:t>
      </w:r>
      <w:r w:rsidRPr="0028358A">
        <w:rPr>
          <w:rFonts w:ascii="Georgia" w:eastAsiaTheme="minorEastAsia" w:hAnsi="Georgia" w:cs="Times New Roman"/>
          <w:sz w:val="16"/>
          <w:lang w:eastAsia="zh-CN"/>
        </w:rPr>
        <w:t xml:space="preserve">. In this section, I proceed as outlined inTable 1, exploring the literature on ‘violence against women’ and ‘national security’to investigate the ways in which (gender) violence and (international) security areconceptualised within these works.Jill Radford, Liz Kelly and Marianne Hester are prominent researchers concernedwith ‘violence against women’ and they situate their work in a context of thedebates within wider feminist theorising, stating that ‘throughout the 1980s a seriesof separations occurred, of women’s studies from feminism; of theoretical writingfrom women’s lived experiences; of knowledge creation from activism’ (Radfordet al. 1996, 8). Their implicit placement within these dualities is on the side of anactivist feminism concerned with ‘women’s lived experiences’. Researching andwriting about ‘violence against women’ has a particular, albeit internally differentiated, politics that differs in several key ways from researching and writing about‘gender violence’, and one aspect of this is the location articulated by Radford, Kellyand Hester above.Researching ‘violence against women’ is an explicit challenge to the self-proclaimedobjectivist and value-free research programmes of mainstream social science. Thiscan be understood as a political undertaking in two main ways; research wasconducted ‘with the aim of achieving a description as well as a comprehensive understanding of the problem’ (Dobash and Dobash 1992, 283, emphasis added). Thesetwo aspects—the description and the understanding—were conceived as separableand separate. It is vital to note that the academic study of ‘violence against women’claims as its intellectual heritage critically important activity and activism in communities throughout the UK and the US. ‘Starting at the grass roots level, feministsnamed its existence ... and began to put into place an underground network ofshelters and safe houses for women. Only then did signiﬁcant numbers of mentalhealth professionals, social science researchers ... and policy makers begin to notice’(Bograd 1988, 11).Research that focuses on ‘violence against women’ posits women as coherent andstable subjects whose life experiences can be ameliorated by appropriate policypractice. This approach identiﬁes materially determined gendered individuals as aresult of its empirical approach to the study of politics and social life. </w:t>
      </w:r>
      <w:r w:rsidRPr="0028358A">
        <w:rPr>
          <w:rFonts w:ascii="Georgia" w:eastAsiaTheme="minorEastAsia" w:hAnsi="Georgia" w:cs="Times New Roman"/>
          <w:u w:val="single"/>
          <w:lang w:eastAsia="zh-CN"/>
        </w:rPr>
        <w:t>The notion of sovereignty is central here, and provides an important link to the literature on international security. The subject constructed through the discourse of ‘violence against women’ is assumed sovereign, the ‘women’ affected by violence have sovereign rights over their own material forms and should not therefore be subjected to violence.</w:t>
      </w:r>
      <w:r w:rsidRPr="0028358A">
        <w:rPr>
          <w:rFonts w:ascii="Georgia" w:eastAsiaTheme="minorEastAsia" w:hAnsi="Georgia" w:cs="Times New Roman"/>
          <w:sz w:val="16"/>
          <w:lang w:eastAsia="zh-CN"/>
        </w:rPr>
        <w:t xml:space="preserve"> Moreover, this sovereignty is pre-constituted and taken to bean empirical ‘reality’. In a similar manner, the assumed sovereignty of the state isthe foundational truth claim of literature on ‘national security’, which I discuss inthe following paragraphs.Both internal and external sovereignty are central to the conception of the statethat informs conventional IR security literature, and the logical corollary of thisconception constructs the state system as anarchic. Realist IR theory ‘sees’ the stateas its object of analysis and therefore ‘[s]tates are the principle referent objects ofsecurity because they are both the framework of order and the highest sources ofgoverning authority’ (Buzan 1991, 22). Within both classical (or ‘political’) realismand neo-realism (or ‘structural realism’), the state is represented as a unitary actor.10Both variants proceed according to the assumption that all human existence isbounded by states, according to the assertion that </w:t>
      </w:r>
      <w:r w:rsidRPr="0028358A">
        <w:rPr>
          <w:rFonts w:ascii="Georgia" w:eastAsiaTheme="minorEastAsia" w:hAnsi="Georgia" w:cs="Times New Roman"/>
          <w:u w:val="single"/>
          <w:lang w:eastAsia="zh-CN"/>
        </w:rPr>
        <w:t>states are the primary object of analysis.</w:t>
      </w:r>
      <w:r w:rsidRPr="0028358A">
        <w:rPr>
          <w:rFonts w:ascii="Georgia" w:eastAsiaTheme="minorEastAsia" w:hAnsi="Georgia" w:cs="Times New Roman"/>
          <w:sz w:val="16"/>
          <w:lang w:eastAsia="zh-CN"/>
        </w:rPr>
        <w:t xml:space="preserve"> If, as Kenneth Waltz claims, ‘[s]tatesmen and military leaders are responsible for the security of their states ... no one at all is responsible for humanity’(Waltz 1959, 416), then states are further assumed to be the object to whichsecurity policy and practice refers and humans can only be secured to the extentthat they are citizens of a given state.</w:t>
      </w:r>
    </w:p>
    <w:p w:rsidR="0028358A" w:rsidRPr="0028358A" w:rsidRDefault="0028358A" w:rsidP="0028358A">
      <w:pPr>
        <w:rPr>
          <w:rFonts w:ascii="Georgia" w:eastAsiaTheme="minorEastAsia" w:hAnsi="Georgia" w:cs="Times New Roman"/>
          <w:lang w:eastAsia="zh-CN"/>
        </w:rPr>
      </w:pPr>
    </w:p>
    <w:p w:rsidR="0028358A" w:rsidRPr="0028358A" w:rsidRDefault="00804476" w:rsidP="0028358A">
      <w:pPr>
        <w:pStyle w:val="Heading3"/>
      </w:pPr>
      <w:r>
        <w:lastRenderedPageBreak/>
        <w:t>E</w:t>
      </w:r>
      <w:r w:rsidR="0028358A" w:rsidRPr="0028358A">
        <w:t>mancipation</w:t>
      </w:r>
    </w:p>
    <w:p w:rsidR="0028358A" w:rsidRPr="0028358A" w:rsidRDefault="0028358A" w:rsidP="0028358A">
      <w:pPr>
        <w:rPr>
          <w:rFonts w:ascii="Georgia" w:eastAsiaTheme="minorEastAsia" w:hAnsi="Georgia" w:cs="Times New Roman"/>
          <w:lang w:eastAsia="zh-CN"/>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The feminist struggle liberates the “other” giving it a social and political voice</w:t>
      </w:r>
    </w:p>
    <w:p w:rsidR="0028358A" w:rsidRPr="0028358A" w:rsidRDefault="0028358A" w:rsidP="0028358A">
      <w:pPr>
        <w:rPr>
          <w:rFonts w:ascii="Georgia" w:eastAsia="SimSun" w:hAnsi="Georgia" w:cs="Times New Roman"/>
          <w:sz w:val="16"/>
          <w:lang w:eastAsia="zh-CN"/>
        </w:rPr>
      </w:pPr>
      <w:r w:rsidRPr="0028358A">
        <w:rPr>
          <w:rFonts w:ascii="Georgia" w:eastAsia="SimSun" w:hAnsi="Georgia" w:cs="Times New Roman"/>
          <w:b/>
          <w:lang w:eastAsia="zh-CN"/>
        </w:rPr>
        <w:t>Calloni 3</w:t>
      </w:r>
      <w:r w:rsidRPr="0028358A">
        <w:rPr>
          <w:rFonts w:ascii="Georgia" w:eastAsia="SimSun" w:hAnsi="Georgia" w:cs="Times New Roman"/>
          <w:sz w:val="16"/>
          <w:lang w:eastAsia="zh-CN"/>
        </w:rPr>
        <w:t>(Maria, “Feminism, Politics, Theories and Science: Which New Link?”, European Journal of Women's Studies, 2/1/03,</w:t>
      </w:r>
      <w:hyperlink r:id="rId16" w:history="1">
        <w:r w:rsidRPr="0028358A">
          <w:rPr>
            <w:rFonts w:ascii="Georgia" w:eastAsia="SimSun" w:hAnsi="Georgia" w:cs="Times New Roman"/>
            <w:sz w:val="16"/>
            <w:lang w:eastAsia="zh-CN"/>
          </w:rPr>
          <w:t>http://ejw.sagepub.com/content/10/1/87)//js</w:t>
        </w:r>
      </w:hyperlink>
    </w:p>
    <w:p w:rsidR="0028358A" w:rsidRPr="0028358A" w:rsidRDefault="0028358A" w:rsidP="0028358A">
      <w:pPr>
        <w:rPr>
          <w:rFonts w:ascii="Georgia" w:eastAsia="SimSun" w:hAnsi="Georgia" w:cs="Times New Roman"/>
          <w:sz w:val="16"/>
          <w:lang w:eastAsia="zh-CN"/>
        </w:rPr>
      </w:pPr>
    </w:p>
    <w:p w:rsidR="0028358A" w:rsidRPr="0028358A" w:rsidRDefault="0028358A" w:rsidP="0028358A">
      <w:pPr>
        <w:rPr>
          <w:rFonts w:ascii="Georgia" w:eastAsia="SimSun" w:hAnsi="Georgia" w:cs="Times New Roman"/>
          <w:sz w:val="16"/>
          <w:lang w:eastAsia="zh-CN"/>
        </w:rPr>
      </w:pPr>
      <w:r w:rsidRPr="0028358A">
        <w:rPr>
          <w:rFonts w:ascii="Georgia" w:eastAsia="SimSun" w:hAnsi="Georgia" w:cs="Times New Roman"/>
          <w:sz w:val="16"/>
          <w:lang w:eastAsia="zh-CN"/>
        </w:rPr>
        <w:t xml:space="preserve">Q: We have talked about gender, body and subjectivity, and the connectionbetween politics, theory and praxis at the global level. Yet theories of rationality,ordinary language, experience and knowledge are concepts belonging to thetradition of modernity. Yet </w:t>
      </w:r>
      <w:r w:rsidRPr="0028358A">
        <w:rPr>
          <w:rFonts w:ascii="Georgia" w:eastAsia="SimSun" w:hAnsi="Georgia" w:cs="Times New Roman"/>
          <w:u w:val="single"/>
          <w:lang w:eastAsia="zh-CN"/>
        </w:rPr>
        <w:t xml:space="preserve">feminism has reconceptualized in a very revolutionaryway traditional concepts, criticizing metaphysics, politics and theoreticaldeterminations. </w:t>
      </w:r>
      <w:r w:rsidRPr="0028358A">
        <w:rPr>
          <w:rFonts w:ascii="Georgia" w:eastAsia="SimSun" w:hAnsi="Georgia" w:cs="Times New Roman"/>
          <w:sz w:val="16"/>
          <w:lang w:eastAsia="zh-CN"/>
        </w:rPr>
        <w:t xml:space="preserve">Therefore, feminism has radicalized epistemological issues in agendered perception of reality, subjectivity, human relations, environment andanimals. However, even though feminism has introduced a revolution in knowledgetheory, hasn’t it become impossible to indicate homogeneity among feministscholars, researchers or schools of thought?Braidotti: It is a very complicated question. We can only start to sketch outthe answer. I can try to narrate it in the following way, even though wecan employ different narratives. </w:t>
      </w:r>
      <w:r w:rsidRPr="0028358A">
        <w:rPr>
          <w:rFonts w:ascii="Georgia" w:eastAsia="SimSun" w:hAnsi="Georgia" w:cs="Times New Roman"/>
          <w:u w:val="single"/>
          <w:lang w:eastAsia="zh-CN"/>
        </w:rPr>
        <w:t>Feminism emancipated itself from‘woman’ as the classical, metaphysical ‘other’.</w:t>
      </w:r>
      <w:r w:rsidRPr="0028358A">
        <w:rPr>
          <w:rFonts w:ascii="Georgia" w:eastAsia="SimSun" w:hAnsi="Georgia" w:cs="Times New Roman"/>
          <w:sz w:val="16"/>
          <w:lang w:eastAsia="zh-CN"/>
        </w:rPr>
        <w:t xml:space="preserve"> It happened sometimebetween the 1960s and 1970s. Yet </w:t>
      </w:r>
      <w:r w:rsidRPr="0028358A">
        <w:rPr>
          <w:rFonts w:ascii="Georgia" w:eastAsia="SimSun" w:hAnsi="Georgia" w:cs="Times New Roman"/>
          <w:u w:val="single"/>
          <w:lang w:eastAsia="zh-CN"/>
        </w:rPr>
        <w:t>there is a fundamental, I would say,epistemological distinction between ‘woman’ and the feminist subject.Some women are feminist subjects, others are not. This epistemologicalevolution of a feminist subject is really the mark of modern feminism</w:t>
      </w:r>
      <w:r w:rsidRPr="0028358A">
        <w:rPr>
          <w:rFonts w:ascii="Georgia" w:eastAsia="SimSun" w:hAnsi="Georgia" w:cs="Times New Roman"/>
          <w:sz w:val="16"/>
          <w:lang w:eastAsia="zh-CN"/>
        </w:rPr>
        <w:t xml:space="preserve">, orrather of the second wave of feminism as opposed to the suffragettes, whoclaimed the right to vote for women. In a sense, when women liberatedthemselves, they also liberated themselves from classical femininity.Therefore, you can ask: ‘What is the feminist subject of the year 2000?’ Oryou could ask: ‘What was the feminist subject in 1968?’ ‘Was it women?’Yet women said: ‘Trematetremate le streghe son tornate’(‘tremble, tremble, thewitches are coming back’). What came back was the ‘streghe’ (witches) not‘women’. They did not want to be precisely ‘women’. Therefore, </w:t>
      </w:r>
      <w:r w:rsidRPr="0028358A">
        <w:rPr>
          <w:rFonts w:ascii="Georgia" w:eastAsia="SimSun" w:hAnsi="Georgia" w:cs="Times New Roman"/>
          <w:u w:val="single"/>
          <w:lang w:eastAsia="zh-CN"/>
        </w:rPr>
        <w:t>there isan epistemological and political distinction, which some people wouldcall a ‘spiritual’ distinction, between femininity, the ‘other’ of the classicalsubject and a feminist subject, who wants to act, to have a social andpolitical impact, to make thus a difference in society.</w:t>
      </w:r>
      <w:r w:rsidRPr="0028358A">
        <w:rPr>
          <w:rFonts w:ascii="Georgia" w:eastAsia="SimSun" w:hAnsi="Georgia" w:cs="Times New Roman"/>
          <w:sz w:val="16"/>
          <w:lang w:eastAsia="zh-CN"/>
        </w:rPr>
        <w:t xml:space="preserve"> You can use the samestory to say that postmodernity marks the return of the ‘other’ asmodernity. </w:t>
      </w:r>
      <w:r w:rsidRPr="0028358A">
        <w:rPr>
          <w:rFonts w:ascii="Georgia" w:eastAsia="SimSun" w:hAnsi="Georgia" w:cs="Times New Roman"/>
          <w:u w:val="single"/>
          <w:lang w:eastAsia="zh-CN"/>
        </w:rPr>
        <w:t xml:space="preserve">The native, the ethnic ‘others’ return with a vengeance, buttheir return splits the entire fabric of subjectivity. They don’t just returnsaying: ‘Hey, here we are: put us in!’ Their return cracks the frame of whatused to be considered as the subject, claiming for a redistribution of thewhole. </w:t>
      </w:r>
      <w:r w:rsidRPr="0028358A">
        <w:rPr>
          <w:rFonts w:ascii="Georgia" w:eastAsia="SimSun" w:hAnsi="Georgia" w:cs="Times New Roman"/>
          <w:sz w:val="16"/>
          <w:lang w:eastAsia="zh-CN"/>
        </w:rPr>
        <w:t>I would narrate the issue of women and feminism in this way. I</w:t>
      </w:r>
      <w:r w:rsidRPr="0028358A">
        <w:rPr>
          <w:rFonts w:ascii="Georgia" w:eastAsia="SimSun" w:hAnsi="Georgia" w:cs="Times New Roman"/>
          <w:u w:val="single"/>
          <w:lang w:eastAsia="zh-CN"/>
        </w:rPr>
        <w:t xml:space="preserve">think that it was a very positive crisis because it forced the subject – inparticular the white and male one – to look at himself. The crisis is a crisisof the centre not of the periphery: the others are doing quite well! It is thecentre that needs to interrogate itself. </w:t>
      </w:r>
      <w:r w:rsidRPr="0028358A">
        <w:rPr>
          <w:rFonts w:ascii="Georgia" w:eastAsia="SimSun" w:hAnsi="Georgia" w:cs="Times New Roman"/>
          <w:sz w:val="16"/>
          <w:lang w:eastAsia="zh-CN"/>
        </w:rPr>
        <w:t xml:space="preserve">And </w:t>
      </w:r>
      <w:r w:rsidRPr="0028358A">
        <w:rPr>
          <w:rFonts w:ascii="Georgia" w:eastAsia="SimSun" w:hAnsi="Georgia" w:cs="Times New Roman"/>
          <w:u w:val="single"/>
          <w:lang w:eastAsia="zh-CN"/>
        </w:rPr>
        <w:t>what has happened</w:t>
      </w:r>
      <w:r w:rsidRPr="0028358A">
        <w:rPr>
          <w:rFonts w:ascii="Georgia" w:eastAsia="SimSun" w:hAnsi="Georgia" w:cs="Times New Roman"/>
          <w:sz w:val="16"/>
          <w:lang w:eastAsia="zh-CN"/>
        </w:rPr>
        <w:t xml:space="preserve">, particularlyin southern European feminism, </w:t>
      </w:r>
      <w:r w:rsidRPr="0028358A">
        <w:rPr>
          <w:rFonts w:ascii="Georgia" w:eastAsia="SimSun" w:hAnsi="Georgia" w:cs="Times New Roman"/>
          <w:u w:val="single"/>
          <w:lang w:eastAsia="zh-CN"/>
        </w:rPr>
        <w:t>is the questioning of differentframeworks concerning difference,</w:t>
      </w:r>
      <w:r w:rsidRPr="0028358A">
        <w:rPr>
          <w:rFonts w:ascii="Georgia" w:eastAsia="SimSun" w:hAnsi="Georgia" w:cs="Times New Roman"/>
          <w:sz w:val="16"/>
          <w:lang w:eastAsia="zh-CN"/>
        </w:rPr>
        <w:t xml:space="preserve"> not only in anthropomorphic terms,but also in terms of animal. Yet the centre is still unable to accept it. </w:t>
      </w:r>
      <w:r w:rsidRPr="0028358A">
        <w:rPr>
          <w:rFonts w:ascii="Georgia" w:eastAsia="SimSun" w:hAnsi="Georgia" w:cs="Times New Roman"/>
          <w:u w:val="single"/>
          <w:lang w:eastAsia="zh-CN"/>
        </w:rPr>
        <w:t>Thispolitical subject stands in splendid isolation, completely ignorant of hisown crisis. I think that the crisis is the crisis of this specific kind of politicalsubject, while the other political subjects are active, are well. The crisis isat the centre and it’s the dead heart of the centre that doesn’t have a clueabout what to do with him.</w:t>
      </w:r>
      <w:r w:rsidRPr="0028358A">
        <w:rPr>
          <w:rFonts w:ascii="Georgia" w:eastAsia="SimSun" w:hAnsi="Georgia" w:cs="Times New Roman"/>
          <w:sz w:val="16"/>
          <w:lang w:eastAsia="zh-CN"/>
        </w:rPr>
        <w:t xml:space="preserve"> So I would put the question back to you:‘What do you think the political subject of the 21st century is? And whatshould he do?’ Look at the Left, at its inability to act as such. Look at the‘debacle’ of the Left throughout Europe, some Left we have. So, the crisisis not of the ‘other’. It is just the crisis of the ‘same’ . . .</w:t>
      </w:r>
    </w:p>
    <w:p w:rsidR="0028358A" w:rsidRPr="0028358A" w:rsidRDefault="0028358A" w:rsidP="0028358A">
      <w:pPr>
        <w:rPr>
          <w:rFonts w:ascii="Georgia" w:eastAsiaTheme="minorEastAsia" w:hAnsi="Georgia" w:cs="Times New Roman"/>
          <w:lang w:eastAsia="zh-CN"/>
        </w:rPr>
      </w:pPr>
    </w:p>
    <w:p w:rsidR="00B16AFE" w:rsidRPr="00F44409" w:rsidRDefault="00B16AFE" w:rsidP="00B16AFE">
      <w:pPr>
        <w:rPr>
          <w:rFonts w:asciiTheme="minorHAnsi" w:hAnsiTheme="minorHAnsi"/>
        </w:rPr>
      </w:pPr>
    </w:p>
    <w:p w:rsidR="00B16AFE" w:rsidRPr="00F44409" w:rsidRDefault="00B16AFE" w:rsidP="00B16AFE">
      <w:pPr>
        <w:pStyle w:val="Heading2"/>
        <w:rPr>
          <w:rFonts w:asciiTheme="minorHAnsi" w:hAnsiTheme="minorHAnsi"/>
        </w:rPr>
      </w:pPr>
      <w:r w:rsidRPr="00F44409">
        <w:rPr>
          <w:rFonts w:asciiTheme="minorHAnsi" w:hAnsiTheme="minorHAnsi"/>
        </w:rPr>
        <w:lastRenderedPageBreak/>
        <w:t>Links</w:t>
      </w:r>
    </w:p>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Science/Objectivity</w:t>
      </w:r>
    </w:p>
    <w:p w:rsidR="00B16AFE" w:rsidRPr="00F44409" w:rsidRDefault="00B16AFE" w:rsidP="00FC0713">
      <w:pPr>
        <w:pStyle w:val="Non-NavPanelTag"/>
      </w:pPr>
      <w:r w:rsidRPr="00F44409">
        <w:t>Absolute knowledge claims—particularly science claims—are underpinned by gendered notions of objectivity that devalue women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Peterson</w:t>
      </w:r>
      <w:r w:rsidRPr="00F44409">
        <w:rPr>
          <w:rFonts w:asciiTheme="minorHAnsi" w:hAnsiTheme="minorHAnsi"/>
          <w:sz w:val="16"/>
          <w:szCs w:val="16"/>
        </w:rPr>
        <w:t xml:space="preserve">, Professor of International Relations School of Government and Public Policy at the University of Arizona, </w:t>
      </w:r>
      <w:r w:rsidRPr="00F44409">
        <w:rPr>
          <w:rStyle w:val="StyleStyleBold12pt"/>
          <w:rFonts w:asciiTheme="minorHAnsi" w:hAnsiTheme="minorHAnsi"/>
        </w:rPr>
        <w:t>92</w:t>
      </w:r>
      <w:r w:rsidRPr="00F44409">
        <w:rPr>
          <w:rFonts w:asciiTheme="minorHAnsi" w:hAnsiTheme="minorHAnsi"/>
          <w:sz w:val="16"/>
          <w:szCs w:val="16"/>
        </w:rPr>
        <w:t xml:space="preserve"> (V Spike, “Transgressing Boundaries: Theories of Knowledge, Gender, and International Relations”, Millenium: Journal of International Studies 21:2, 1992, </w:t>
      </w:r>
      <w:hyperlink r:id="rId17" w:history="1">
        <w:r w:rsidRPr="00F44409">
          <w:rPr>
            <w:rStyle w:val="Hyperlink"/>
            <w:rFonts w:asciiTheme="minorHAnsi" w:hAnsiTheme="minorHAnsi"/>
            <w:sz w:val="16"/>
            <w:szCs w:val="16"/>
          </w:rPr>
          <w:t>http://www.u.arizona.edu/~spikep/Publications/VSP%20TransgBoundaries%20Millenn%201992.pdf</w:t>
        </w:r>
      </w:hyperlink>
      <w:r w:rsidRPr="00F44409">
        <w:rPr>
          <w:rFonts w:asciiTheme="minorHAnsi" w:hAnsiTheme="minorHAnsi"/>
          <w:sz w:val="16"/>
          <w:szCs w:val="16"/>
        </w:rPr>
        <w:t>)//AS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In this third development, feminists joined other post-positivists inmetatheoretical re-examinations of political. ontological and epistemologicalcommitments. The understanding that </w:t>
      </w:r>
      <w:r w:rsidRPr="00F44409">
        <w:rPr>
          <w:rStyle w:val="StyleBoldUnderline"/>
          <w:rFonts w:asciiTheme="minorHAnsi" w:hAnsiTheme="minorHAnsi"/>
        </w:rPr>
        <w:t>androcentric discourse excluded women'sexperience, that a universal notion of "˜woman' denied differences among women,and that "˜adding women' did not lead to equality, were further illuminated bypost-positivist insights</w:t>
      </w:r>
      <w:r w:rsidRPr="00F44409">
        <w:rPr>
          <w:rFonts w:asciiTheme="minorHAnsi" w:hAnsiTheme="minorHAnsi"/>
          <w:sz w:val="16"/>
          <w:szCs w:val="16"/>
        </w:rPr>
        <w:t xml:space="preserve">. But post-positivism was particularly significant forfeminists in that </w:t>
      </w:r>
      <w:r w:rsidRPr="00F44409">
        <w:rPr>
          <w:rStyle w:val="StyleBoldUnderline"/>
          <w:rFonts w:asciiTheme="minorHAnsi" w:hAnsiTheme="minorHAnsi"/>
        </w:rPr>
        <w:t>it permitted a theorization of positivism, instrumental reason,and science itself as gendered</w:t>
      </w:r>
      <w:r w:rsidRPr="00F44409">
        <w:rPr>
          <w:rFonts w:asciiTheme="minorHAnsi" w:hAnsiTheme="minorHAnsi"/>
          <w:sz w:val="16"/>
          <w:szCs w:val="16"/>
        </w:rPr>
        <w:t xml:space="preserve">. Feminists argued that </w:t>
      </w:r>
      <w:r w:rsidRPr="00F44409">
        <w:rPr>
          <w:rStyle w:val="StyleBoldUnderline"/>
          <w:rFonts w:asciiTheme="minorHAnsi" w:hAnsiTheme="minorHAnsi"/>
        </w:rPr>
        <w:t>if knowledge claims arenecessarily grounded in lived experience</w:t>
      </w:r>
      <w:r w:rsidRPr="00F44409">
        <w:rPr>
          <w:rFonts w:asciiTheme="minorHAnsi" w:hAnsiTheme="minorHAnsi"/>
          <w:sz w:val="16"/>
          <w:szCs w:val="16"/>
        </w:rPr>
        <w:t xml:space="preserve">, not some transcendent reality, then </w:t>
      </w:r>
      <w:r w:rsidRPr="00F44409">
        <w:rPr>
          <w:rStyle w:val="StyleBoldUnderline"/>
          <w:rFonts w:asciiTheme="minorHAnsi" w:hAnsiTheme="minorHAnsi"/>
        </w:rPr>
        <w:t>elitemale experience cannot be used to ground claims about human social reality</w:t>
      </w:r>
      <w:r w:rsidRPr="00F44409">
        <w:rPr>
          <w:rFonts w:asciiTheme="minorHAnsi" w:hAnsiTheme="minorHAnsi"/>
          <w:sz w:val="16"/>
          <w:szCs w:val="16"/>
        </w:rPr>
        <w:t xml:space="preserve">; </w:t>
      </w:r>
      <w:r w:rsidRPr="00F44409">
        <w:rPr>
          <w:rStyle w:val="StyleBoldUnderline"/>
          <w:rFonts w:asciiTheme="minorHAnsi" w:hAnsiTheme="minorHAnsi"/>
        </w:rPr>
        <w:t>todo so distorts our knowledge of that reality</w:t>
      </w:r>
      <w:r w:rsidRPr="00F44409">
        <w:rPr>
          <w:rFonts w:asciiTheme="minorHAnsi" w:hAnsiTheme="minorHAnsi"/>
          <w:sz w:val="16"/>
          <w:szCs w:val="16"/>
        </w:rPr>
        <w:t xml:space="preserve">. Finally, </w:t>
      </w:r>
      <w:r w:rsidRPr="00F44409">
        <w:rPr>
          <w:rStyle w:val="StyleBoldUnderline"/>
          <w:rFonts w:asciiTheme="minorHAnsi" w:hAnsiTheme="minorHAnsi"/>
        </w:rPr>
        <w:t>they exposed the distortionsof androcentrism in privileging ways of knowing that are partial because they</w:t>
      </w:r>
      <w:r w:rsidRPr="00F44409">
        <w:rPr>
          <w:rFonts w:asciiTheme="minorHAnsi" w:hAnsiTheme="minorHAnsi"/>
          <w:sz w:val="16"/>
          <w:szCs w:val="16"/>
        </w:rPr>
        <w:t xml:space="preserve"> arealso </w:t>
      </w:r>
      <w:r w:rsidRPr="00F44409">
        <w:rPr>
          <w:rStyle w:val="StyleBoldUnderline"/>
          <w:rFonts w:asciiTheme="minorHAnsi" w:hAnsiTheme="minorHAnsi"/>
        </w:rPr>
        <w:t>derived exclusively from male experience</w:t>
      </w:r>
      <w:r w:rsidRPr="00F44409">
        <w:rPr>
          <w:rFonts w:asciiTheme="minorHAnsi" w:hAnsiTheme="minorHAnsi"/>
          <w:sz w:val="16"/>
          <w:szCs w:val="16"/>
        </w:rPr>
        <w:t>. as that experience is constructedunder patriarchal relations."</w:t>
      </w:r>
      <w:r w:rsidRPr="00F44409">
        <w:rPr>
          <w:sz w:val="16"/>
          <w:szCs w:val="16"/>
        </w:rPr>
        <w:t></w:t>
      </w:r>
      <w:r w:rsidRPr="00F44409">
        <w:rPr>
          <w:rFonts w:asciiTheme="minorHAnsi" w:hAnsiTheme="minorHAnsi"/>
          <w:sz w:val="16"/>
          <w:szCs w:val="16"/>
        </w:rPr>
        <w:t xml:space="preserve">Emphasizing that the issue is </w:t>
      </w:r>
      <w:r w:rsidRPr="00F44409">
        <w:rPr>
          <w:rStyle w:val="StyleBoldUnderline"/>
          <w:rFonts w:asciiTheme="minorHAnsi" w:hAnsiTheme="minorHAnsi"/>
        </w:rPr>
        <w:t>not simply the relative absence of women inscience</w:t>
      </w:r>
      <w:r w:rsidRPr="00F44409">
        <w:rPr>
          <w:rFonts w:asciiTheme="minorHAnsi" w:hAnsiTheme="minorHAnsi"/>
          <w:sz w:val="16"/>
          <w:szCs w:val="16"/>
        </w:rPr>
        <w:t xml:space="preserve">, Evelyn Fox Keller has documented the persistence and power of thetendency to associate masculinity with objectivity, science, and asexuality. The"˜asexual' aspect is consistent with privileging masculine science over femalenature, the former being associated with disembodied rationality, and the latterbeing associated with embodied passion and its sexual connotations. Havingdivided the world into the knower - the mind or subject - and the knowable - nature or the object - scientific ideology further specifies the relation `between knower and known [as] one of distance and separation`." Objectivity thenpresupposes a scientific mind and modes of knowing rigidly set apart fromnature. Like rationality, however, objectivity is less a property one is born with than an acquired skill, part of the learning process of delineating subject and object. </w:t>
      </w:r>
      <w:r w:rsidRPr="00F44409">
        <w:rPr>
          <w:rStyle w:val="StyleBoldUnderline"/>
          <w:rFonts w:asciiTheme="minorHAnsi" w:hAnsiTheme="minorHAnsi"/>
        </w:rPr>
        <w:t>Feminist theories of gender formation suggest linkages between male gender- identity formation, based on extreme separation, individuation, autonomy, and objectification, and "˜a set of cultural values which simultaneously elevates what is defined as scientific and what is defined as mascuIine</w:t>
      </w:r>
      <w:r w:rsidRPr="00F44409">
        <w:rPr>
          <w:rFonts w:asciiTheme="minorHAnsi" w:hAnsiTheme="minorHAnsi"/>
          <w:sz w:val="16"/>
          <w:szCs w:val="16"/>
        </w:rPr>
        <w:t xml:space="preserve">`."2 </w:t>
      </w:r>
      <w:r w:rsidRPr="00F44409">
        <w:rPr>
          <w:rStyle w:val="StyleBoldUnderline"/>
          <w:rFonts w:asciiTheme="minorHAnsi" w:hAnsiTheme="minorHAnsi"/>
        </w:rPr>
        <w:t>An important consequence of associating masculinity with objectivity and science, both of which carry much prestige, is a powerful and pervasive devaluation of femininity</w:t>
      </w:r>
      <w:r w:rsidRPr="00F44409">
        <w:rPr>
          <w:rFonts w:asciiTheme="minorHAnsi" w:hAnsiTheme="minorHAnsi"/>
          <w:sz w:val="16"/>
          <w:szCs w:val="16"/>
        </w:rPr>
        <w:t xml:space="preserve">, subjectivity and affect. Keller argues that these associations result, simultaneously, in extra validation of a distorted, overly </w:t>
      </w:r>
      <w:r w:rsidRPr="00F44409">
        <w:rPr>
          <w:rStyle w:val="StyleBoldUnderline"/>
          <w:rFonts w:asciiTheme="minorHAnsi" w:hAnsiTheme="minorHAnsi"/>
        </w:rPr>
        <w:t>objectivist scientific methodology and a devaluation of "˜what is called feminine - be it a branch of knowledge, a way of thinking, or woman herself."</w:t>
      </w:r>
    </w:p>
    <w:p w:rsidR="00B16AFE" w:rsidRPr="00F44409" w:rsidRDefault="00B16AFE" w:rsidP="00B16AFE">
      <w:pPr>
        <w:rPr>
          <w:rStyle w:val="StyleBoldUnderline"/>
          <w:rFonts w:asciiTheme="minorHAnsi" w:hAnsiTheme="minorHAnsi"/>
        </w:rPr>
      </w:pPr>
    </w:p>
    <w:p w:rsidR="00B16AFE" w:rsidRPr="00F44409" w:rsidRDefault="00B16AFE" w:rsidP="00B16AFE">
      <w:pPr>
        <w:rPr>
          <w:rFonts w:asciiTheme="minorHAnsi" w:hAnsiTheme="minorHAnsi"/>
        </w:rPr>
      </w:pPr>
    </w:p>
    <w:p w:rsidR="00B16AFE" w:rsidRPr="00F44409" w:rsidRDefault="00B16AFE" w:rsidP="00B16AFE">
      <w:pPr>
        <w:rPr>
          <w:rFonts w:asciiTheme="minorHAnsi" w:hAnsiTheme="minorHAnsi"/>
        </w:rPr>
      </w:pPr>
    </w:p>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Econ/Development</w:t>
      </w:r>
    </w:p>
    <w:p w:rsidR="00B16AFE" w:rsidRPr="00F44409" w:rsidRDefault="00B16AFE" w:rsidP="00FC0713">
      <w:pPr>
        <w:pStyle w:val="Non-NavPanelTag"/>
      </w:pPr>
      <w:r w:rsidRPr="00F44409">
        <w:t>Economic development policies are profoundly influenced by conception of gender—critical analysis of the impact of gender is essential for policy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Peterson</w:t>
      </w:r>
      <w:r w:rsidRPr="00F44409">
        <w:rPr>
          <w:rFonts w:asciiTheme="minorHAnsi" w:hAnsiTheme="minorHAnsi"/>
          <w:sz w:val="16"/>
          <w:szCs w:val="16"/>
        </w:rPr>
        <w:t xml:space="preserve">, Professor of International Relations School of Government and Public Policy at the University of Arizona, </w:t>
      </w:r>
      <w:r w:rsidRPr="00F44409">
        <w:rPr>
          <w:rStyle w:val="StyleStyleBold12pt"/>
          <w:rFonts w:asciiTheme="minorHAnsi" w:hAnsiTheme="minorHAnsi"/>
        </w:rPr>
        <w:t>92</w:t>
      </w:r>
      <w:r w:rsidRPr="00F44409">
        <w:rPr>
          <w:rFonts w:asciiTheme="minorHAnsi" w:hAnsiTheme="minorHAnsi"/>
          <w:sz w:val="16"/>
          <w:szCs w:val="16"/>
        </w:rPr>
        <w:t xml:space="preserve"> (V Spike, “Transgressing Boundaries: Theories of Knowledge, Gender, and International Relations”, Millenium: Journal of International Studies 21:2, 1992, </w:t>
      </w:r>
      <w:hyperlink r:id="rId18" w:history="1">
        <w:r w:rsidRPr="00F44409">
          <w:rPr>
            <w:rStyle w:val="Hyperlink"/>
            <w:rFonts w:asciiTheme="minorHAnsi" w:hAnsiTheme="minorHAnsi"/>
            <w:sz w:val="16"/>
            <w:szCs w:val="16"/>
          </w:rPr>
          <w:t>http://www.u.arizona.edu/~spikep/Publications/VSP%20TransgBoundaries%20Millenn%201992.pdf</w:t>
        </w:r>
      </w:hyperlink>
      <w:r w:rsidRPr="00F44409">
        <w:rPr>
          <w:rFonts w:asciiTheme="minorHAnsi" w:hAnsiTheme="minorHAnsi"/>
          <w:sz w:val="16"/>
          <w:szCs w:val="16"/>
        </w:rPr>
        <w:t>)//AS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 The feminist critique in international relations is parallel to the post-positivist critique in several ways. First</w:t>
      </w:r>
      <w:r w:rsidRPr="00F44409">
        <w:rPr>
          <w:rStyle w:val="StyleBoldUnderline"/>
          <w:rFonts w:asciiTheme="minorHAnsi" w:hAnsiTheme="minorHAnsi"/>
        </w:rPr>
        <w:t>, feminist critiques of science.whereandrocentrism has been the target of rigorous critique, demand our attentio</w:t>
      </w:r>
      <w:r w:rsidRPr="00F44409">
        <w:rPr>
          <w:rFonts w:asciiTheme="minorHAnsi" w:hAnsiTheme="minorHAnsi"/>
          <w:sz w:val="16"/>
          <w:szCs w:val="16"/>
        </w:rPr>
        <w:t xml:space="preserve">n. Going beyond the post-positivist critique of subject-object and fact-va|ue dichotomies.feminists have located essentialized gender "˜difference` at the core of positivism and objectivism. They argue that </w:t>
      </w:r>
      <w:r w:rsidRPr="00F44409">
        <w:rPr>
          <w:rStyle w:val="StyleBoldUnderline"/>
          <w:rFonts w:asciiTheme="minorHAnsi" w:hAnsiTheme="minorHAnsi"/>
        </w:rPr>
        <w:t>the "˜sovereign rational subject' privileged in positivist accounts is a fiction premised on elite male experience and masculinity</w:t>
      </w:r>
      <w:r w:rsidRPr="00F44409">
        <w:rPr>
          <w:rFonts w:asciiTheme="minorHAnsi" w:hAnsiTheme="minorHAnsi"/>
          <w:sz w:val="16"/>
          <w:szCs w:val="16"/>
        </w:rPr>
        <w:t xml:space="preserve">. Whether as objective knower or autonomous political agent, </w:t>
      </w:r>
      <w:r w:rsidRPr="00F44409">
        <w:rPr>
          <w:rStyle w:val="StyleBoldUnderline"/>
          <w:rFonts w:asciiTheme="minorHAnsi" w:hAnsiTheme="minorHAnsi"/>
        </w:rPr>
        <w:t>this "˜sovereign man' cannot represent "˜woman', epistemologically or politically</w:t>
      </w:r>
      <w:r w:rsidRPr="00F44409">
        <w:rPr>
          <w:rFonts w:asciiTheme="minorHAnsi" w:hAnsiTheme="minorHAnsi"/>
          <w:sz w:val="16"/>
          <w:szCs w:val="16"/>
        </w:rPr>
        <w:t>."</w:t>
      </w:r>
      <w:r w:rsidRPr="00F44409">
        <w:rPr>
          <w:sz w:val="16"/>
          <w:szCs w:val="16"/>
        </w:rPr>
        <w:t></w:t>
      </w:r>
      <w:r w:rsidRPr="00F44409">
        <w:rPr>
          <w:rFonts w:asciiTheme="minorHAnsi" w:hAnsiTheme="minorHAnsi"/>
          <w:sz w:val="16"/>
          <w:szCs w:val="16"/>
        </w:rPr>
        <w:t xml:space="preserve"> Second, "</w:t>
      </w:r>
      <w:r w:rsidRPr="00F44409">
        <w:rPr>
          <w:rStyle w:val="StyleBoldUnderline"/>
          <w:rFonts w:asciiTheme="minorHAnsi" w:hAnsiTheme="minorHAnsi"/>
        </w:rPr>
        <w:t>˜real world' events are not adequately addressed by androcentric accounts that render women and gender relations invisible</w:t>
      </w:r>
      <w:r w:rsidRPr="00F44409">
        <w:rPr>
          <w:rFonts w:asciiTheme="minorHAnsi" w:hAnsiTheme="minorHAnsi"/>
          <w:sz w:val="16"/>
          <w:szCs w:val="16"/>
        </w:rPr>
        <w:t>. On the contrary.the centrality of gender is revealed by rapidly shifting relations between women and men, and between masculinity and femininity in today’s world. Specifically.</w:t>
      </w:r>
      <w:r w:rsidRPr="00F44409">
        <w:rPr>
          <w:rStyle w:val="StyleBoldUnderline"/>
          <w:rFonts w:asciiTheme="minorHAnsi" w:hAnsiTheme="minorHAnsi"/>
        </w:rPr>
        <w:t>gender issues are visible in the following: the interacting local, national, and global effects of women's liberation movements; the position of women in contemporary social movements</w:t>
      </w:r>
      <w:r w:rsidRPr="00F44409">
        <w:rPr>
          <w:rFonts w:asciiTheme="minorHAnsi" w:hAnsiTheme="minorHAnsi"/>
          <w:sz w:val="16"/>
          <w:szCs w:val="16"/>
        </w:rPr>
        <w:t xml:space="preserve"> (as revolutionaries, peace activists and environmental leaders); the shifting divisions of labour as women worldwide increase their participation in wage labour</w:t>
      </w:r>
      <w:r w:rsidRPr="00F44409">
        <w:rPr>
          <w:rStyle w:val="StyleBoldUnderline"/>
          <w:rFonts w:asciiTheme="minorHAnsi" w:hAnsiTheme="minorHAnsi"/>
        </w:rPr>
        <w:t xml:space="preserve">; the global feminization of poverty; </w:t>
      </w:r>
      <w:r w:rsidRPr="00F44409">
        <w:rPr>
          <w:rStyle w:val="Emphasis"/>
          <w:rFonts w:asciiTheme="minorHAnsi" w:hAnsiTheme="minorHAnsi"/>
        </w:rPr>
        <w:t>the significance of gender in the design and implementation of economic development policies</w:t>
      </w:r>
      <w:r w:rsidRPr="00F44409">
        <w:rPr>
          <w:rFonts w:asciiTheme="minorHAnsi" w:hAnsiTheme="minorHAnsi"/>
          <w:sz w:val="16"/>
          <w:szCs w:val="16"/>
        </w:rPr>
        <w:t xml:space="preserve">; the importance of reproductive issues and population planning; and the small but steady increases in women's participation in formal politics. The United Nations Decade for Women (1976-1985), the declaration of equal rights for women and the convention on the elimination of sex discrimination have focused attention on gender inequality as a global issue. While the influence of gender in world affairs is not new, </w:t>
      </w:r>
      <w:r w:rsidRPr="00F44409">
        <w:rPr>
          <w:rStyle w:val="StyleBoldUnderline"/>
          <w:rFonts w:asciiTheme="minorHAnsi" w:hAnsiTheme="minorHAnsi"/>
        </w:rPr>
        <w:t>systemic data and shifting gender boundaries expose the pervasiveness of gender structuring and suggest the salience of gender-sensitive analyses</w:t>
      </w:r>
      <w:r w:rsidRPr="00F44409">
        <w:rPr>
          <w:rFonts w:asciiTheme="minorHAnsi" w:hAnsiTheme="minorHAnsi"/>
          <w:sz w:val="16"/>
          <w:szCs w:val="16"/>
        </w:rPr>
        <w:t xml:space="preserve">. </w:t>
      </w:r>
      <w:r w:rsidRPr="00F44409">
        <w:rPr>
          <w:rStyle w:val="StyleBoldUnderline"/>
          <w:rFonts w:asciiTheme="minorHAnsi" w:hAnsiTheme="minorHAnsi"/>
        </w:rPr>
        <w:t xml:space="preserve">lt is no longer adequate, and was never accurate, to treat gender as irrelevant </w:t>
      </w:r>
      <w:r w:rsidRPr="00F44409">
        <w:rPr>
          <w:rFonts w:asciiTheme="minorHAnsi" w:hAnsiTheme="minorHAnsi"/>
          <w:sz w:val="16"/>
          <w:szCs w:val="16"/>
        </w:rPr>
        <w:t>to our knowledge of world politics. Third</w:t>
      </w:r>
      <w:r w:rsidRPr="00F44409">
        <w:rPr>
          <w:rStyle w:val="StyleBoldUnderline"/>
          <w:rFonts w:asciiTheme="minorHAnsi" w:hAnsiTheme="minorHAnsi"/>
        </w:rPr>
        <w:t>. feminism is particularly relevant to international relations</w:t>
      </w:r>
      <w:r w:rsidRPr="00F44409">
        <w:rPr>
          <w:rFonts w:asciiTheme="minorHAnsi" w:hAnsiTheme="minorHAnsi"/>
          <w:sz w:val="16"/>
          <w:szCs w:val="16"/>
        </w:rPr>
        <w:t xml:space="preserve"> in thc context of the current post-positivist movement, since feminist scholarship offers unique and significant contributions to the third debate. These are </w:t>
      </w:r>
      <w:r w:rsidRPr="00F44409">
        <w:rPr>
          <w:rStyle w:val="StyleBoldUnderline"/>
          <w:rFonts w:asciiTheme="minorHAnsi" w:hAnsiTheme="minorHAnsi"/>
        </w:rPr>
        <w:t>generated</w:t>
      </w:r>
      <w:r w:rsidRPr="00F44409">
        <w:rPr>
          <w:rFonts w:asciiTheme="minorHAnsi" w:hAnsiTheme="minorHAnsi"/>
          <w:sz w:val="16"/>
          <w:szCs w:val="16"/>
        </w:rPr>
        <w:t xml:space="preserve"> in part </w:t>
      </w:r>
      <w:r w:rsidRPr="00F44409">
        <w:rPr>
          <w:rStyle w:val="StyleBoldUnderline"/>
          <w:rFonts w:asciiTheme="minorHAnsi" w:hAnsiTheme="minorHAnsi"/>
        </w:rPr>
        <w:t>by feminism`s transdisciplinary and critical orientations</w:t>
      </w:r>
      <w:r w:rsidRPr="00F44409">
        <w:rPr>
          <w:rFonts w:asciiTheme="minorHAnsi" w:hAnsiTheme="minorHAnsi"/>
          <w:sz w:val="16"/>
          <w:szCs w:val="16"/>
        </w:rPr>
        <w:t xml:space="preserve">, and in part by its particular theoretical developments in response to post-positivism. </w:t>
      </w:r>
      <w:r w:rsidRPr="00F44409">
        <w:rPr>
          <w:rStyle w:val="StyleBoldUnderline"/>
          <w:rFonts w:asciiTheme="minorHAnsi" w:hAnsiTheme="minorHAnsi"/>
        </w:rPr>
        <w:t>Less bounded by any narrow disciplinary lens, feminists examine insights from diverse locations. situate them in larger transdisciplinary contexts, and weave new understandings out of these multiple threads.</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Violence against and oppression of women is inherent in economic development policies, particularly in the “Third World”</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Runyan and Peterson</w:t>
      </w:r>
      <w:r w:rsidRPr="00F44409">
        <w:rPr>
          <w:rFonts w:asciiTheme="minorHAnsi" w:hAnsiTheme="minorHAnsi"/>
          <w:sz w:val="16"/>
          <w:szCs w:val="16"/>
        </w:rPr>
        <w:t xml:space="preserve">, professor of women’s, gender, and sexuality studies at the University of Cincinnati and Professor of International Relations School of Government and Public Policy at the University of Arizona </w:t>
      </w:r>
      <w:r w:rsidRPr="00F44409">
        <w:rPr>
          <w:rStyle w:val="StyleStyleBold12pt"/>
          <w:rFonts w:asciiTheme="minorHAnsi" w:hAnsiTheme="minorHAnsi"/>
        </w:rPr>
        <w:t>91</w:t>
      </w:r>
      <w:r w:rsidRPr="00F44409">
        <w:rPr>
          <w:rFonts w:asciiTheme="minorHAnsi" w:hAnsiTheme="minorHAnsi"/>
          <w:sz w:val="16"/>
          <w:szCs w:val="16"/>
        </w:rPr>
        <w:t xml:space="preserve"> (Anne Sisson and V Spike, “The Radical Future of Realism: Feminist Subversions of IR Theory”, Alternatives: Global, Local, Political 16:1, Winter 1991, JSTOR)//AS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Feminist critiques of Third World development assumptions</w:t>
      </w:r>
      <w:r w:rsidRPr="00F44409">
        <w:rPr>
          <w:rFonts w:asciiTheme="minorHAnsi" w:hAnsiTheme="minorHAnsi"/>
          <w:sz w:val="16"/>
          <w:szCs w:val="16"/>
        </w:rPr>
        <w:t xml:space="preserve">, theories,  and practices </w:t>
      </w:r>
      <w:r w:rsidRPr="00F44409">
        <w:rPr>
          <w:rStyle w:val="StyleBoldUnderline"/>
          <w:rFonts w:asciiTheme="minorHAnsi" w:hAnsiTheme="minorHAnsi"/>
        </w:rPr>
        <w:t>began within the confines of feminist empiricism</w:t>
      </w:r>
      <w:r w:rsidRPr="00F44409">
        <w:rPr>
          <w:rFonts w:asciiTheme="minorHAnsi" w:hAnsiTheme="minorHAnsi"/>
          <w:sz w:val="16"/>
          <w:szCs w:val="16"/>
        </w:rPr>
        <w:t xml:space="preserve"> in the  form of Ester Boserup's germinal work, Woman's Role in Economic Development4* As Jane Jaquette argues in her 1982 review article in World Politics, Boserup's work is firmly within the liberal positivist tradition of  describing the </w:t>
      </w:r>
      <w:r w:rsidRPr="00F44409">
        <w:rPr>
          <w:rStyle w:val="StyleBoldUnderline"/>
          <w:rFonts w:asciiTheme="minorHAnsi" w:hAnsiTheme="minorHAnsi"/>
        </w:rPr>
        <w:t>distorting aspects of the discrimination against women  in development planning</w:t>
      </w:r>
      <w:r w:rsidRPr="00F44409">
        <w:rPr>
          <w:rFonts w:asciiTheme="minorHAnsi" w:hAnsiTheme="minorHAnsi"/>
          <w:sz w:val="16"/>
          <w:szCs w:val="16"/>
        </w:rPr>
        <w:t xml:space="preserve"> and calling for the equal participation of  women in the development process as is. There is little attempt to  redefine power or economic development,"43 which might lead to  questioning the strategy of "integrating women" into the project of  modernization, which, presumably, would operate far more effectively  and beneficially if it were stripped of its sexism.  It was a significant finding that </w:t>
      </w:r>
      <w:r w:rsidRPr="00F44409">
        <w:rPr>
          <w:rStyle w:val="StyleBoldUnderline"/>
          <w:rFonts w:asciiTheme="minorHAnsi" w:hAnsiTheme="minorHAnsi"/>
        </w:rPr>
        <w:t>whatever "benefits" might accrue  from modernization, men certainly received them disproportionally  over women</w:t>
      </w:r>
      <w:r w:rsidRPr="00F44409">
        <w:rPr>
          <w:rFonts w:asciiTheme="minorHAnsi" w:hAnsiTheme="minorHAnsi"/>
          <w:sz w:val="16"/>
          <w:szCs w:val="16"/>
        </w:rPr>
        <w:t xml:space="preserve">. Moreover, it brought women and their responsibility for  meeting basic needs to the attention of United Nations, national, and  nongovernmental development agencies, which began funding, albeit  minimally, women's development projects in the face of feminist claims  about the inequity and inefficiency of keeping women impoverishedand marginally productive Unfortunately, the liberal feminist empiricist strategy </w:t>
      </w:r>
      <w:r w:rsidRPr="00F44409">
        <w:rPr>
          <w:rStyle w:val="StyleBoldUnderline"/>
          <w:rFonts w:asciiTheme="minorHAnsi" w:hAnsiTheme="minorHAnsi"/>
        </w:rPr>
        <w:t>of "integrating women into the development process"  proved problematic in a number of areas</w:t>
      </w:r>
      <w:r w:rsidRPr="00F44409">
        <w:rPr>
          <w:rFonts w:asciiTheme="minorHAnsi" w:hAnsiTheme="minorHAnsi"/>
          <w:sz w:val="16"/>
          <w:szCs w:val="16"/>
        </w:rPr>
        <w:t xml:space="preserve">. As Anne </w:t>
      </w:r>
      <w:r w:rsidRPr="00F44409">
        <w:rPr>
          <w:rFonts w:asciiTheme="minorHAnsi" w:hAnsiTheme="minorHAnsi"/>
          <w:sz w:val="16"/>
          <w:szCs w:val="16"/>
        </w:rPr>
        <w:lastRenderedPageBreak/>
        <w:t xml:space="preserve">Marie Goetz points  out, </w:t>
      </w:r>
      <w:r w:rsidRPr="00F44409">
        <w:rPr>
          <w:rStyle w:val="StyleBoldUnderline"/>
          <w:rFonts w:asciiTheme="minorHAnsi" w:hAnsiTheme="minorHAnsi"/>
        </w:rPr>
        <w:t>integration actually meant "separation" in the form of continued  marginalization and ghettoization for women who are locked into  "women's projects,"</w:t>
      </w:r>
      <w:r w:rsidRPr="00F44409">
        <w:rPr>
          <w:rFonts w:asciiTheme="minorHAnsi" w:hAnsiTheme="minorHAnsi"/>
          <w:sz w:val="16"/>
          <w:szCs w:val="16"/>
        </w:rPr>
        <w:t xml:space="preserve"> where they have no say or any effect on overall  national and international development planning.44  Feminist standpoint theories on development, which arose out of  and responded to the insufficiencies of the liberal empiricist strategy  and the further deterioration in women's economic condition as modernization intensified, have taken several tacks. Cultural feminists, or  what Jaquette calls "female sphere theorists," have advocated advancing  a more gynocentric notion of development, which not only valorizes  women's reproductive labor, but also privileges it as the model for  redesigning development to meet basic needs and achieve economic  justice. "Female values" of care and community, it is argued, are more  "functional for survival"45 as they are more attuned to a development  process that is neither harmful to people, especially women and children, nor harmful to the planet. Although this perspective is implicated  in keeping women in marginalized "women's projects," it suggests that  </w:t>
      </w:r>
      <w:r w:rsidRPr="00F44409">
        <w:rPr>
          <w:rStyle w:val="StyleBoldUnderline"/>
          <w:rFonts w:asciiTheme="minorHAnsi" w:hAnsiTheme="minorHAnsi"/>
        </w:rPr>
        <w:t>were development organized along more holistic and less instrumentalist lines, then women would become central to and major actors in  social, political, and economic decisionmaking</w:t>
      </w:r>
      <w:r w:rsidRPr="00F44409">
        <w:rPr>
          <w:rFonts w:asciiTheme="minorHAnsi" w:hAnsiTheme="minorHAnsi"/>
          <w:sz w:val="16"/>
          <w:szCs w:val="16"/>
        </w:rPr>
        <w:t xml:space="preserve">.  Socialist feminists, on the other hand, have argued that women will  remain marginalized in national economies and the international political economy as long as they are kept responsible for reproductive  work. As Lynne Segal points out, the maintenance of the private sphere  where women are to perform their undervalued reproductive work  serves men, the state, and capitalism, whether in current capitalist or  socialist societies. </w:t>
      </w:r>
      <w:r w:rsidRPr="00F44409">
        <w:rPr>
          <w:rStyle w:val="StyleBoldUnderline"/>
          <w:rFonts w:asciiTheme="minorHAnsi" w:hAnsiTheme="minorHAnsi"/>
        </w:rPr>
        <w:t xml:space="preserve"> Women's central economic role can be masked by ideas about  women's separate sphere, which suggest women's apparent unimportance in the economic relations of capitalism. It is women's servicing  of men and children in the home which allows for their greater  exploitation in the workforce, thus maintaining existing capitalist  hierarchies of labour</w:t>
      </w:r>
      <w:r w:rsidRPr="00F44409">
        <w:rPr>
          <w:rFonts w:asciiTheme="minorHAnsi" w:hAnsiTheme="minorHAnsi"/>
          <w:sz w:val="16"/>
          <w:szCs w:val="16"/>
        </w:rPr>
        <w:t xml:space="preserve">. Women's domestic lives are crucial to the maintenance of male dominance. But women's subordinate economic position in the labour market is equally crucial to the maintenance of  men's power in the home.46  Maria Mies also argues that it is in the interest of both capitalist and  socialist states to keep women marginalized in informal and formal economic systems. The growth-oriented modernization strategy of industrialization demands a "dual" economy, which consists of a  modern, capital-intensive, socialized, "formar sector with waged  labour as the dominant production relation, and a "subsidiary"  labour-intensive, non socialized ("private"), technologically backward  "informal sector," where not only the bulk of subsistence for the  masses, but also commodities for export to capitalist and socialist  countries are produced.47  </w:t>
      </w:r>
      <w:r w:rsidRPr="00F44409">
        <w:rPr>
          <w:rStyle w:val="StyleBoldUnderline"/>
          <w:rFonts w:asciiTheme="minorHAnsi" w:hAnsiTheme="minorHAnsi"/>
        </w:rPr>
        <w:t>Because women have come to occupy the bulk of the informal sector  upon which the top-heavy, expensive, and male-dominated formal sector depends, it is also in the interests of states and ubig men" who control them to ensure that women are largely excluded from economic  and political power in the formal sector</w:t>
      </w:r>
      <w:r w:rsidRPr="00F44409">
        <w:rPr>
          <w:rFonts w:asciiTheme="minorHAnsi" w:hAnsiTheme="minorHAnsi"/>
          <w:sz w:val="16"/>
          <w:szCs w:val="16"/>
        </w:rPr>
        <w:t xml:space="preserve"> and that "'little men1 are  'bought over' by the relative power they are given in their families."48  This is particularly evident in the case of Third World women working in multinational corporation free trade or export processing zones,  usually performing microchip and computer assembly for defenserelated industries. According to Annette Fuentes and Barbara Ehrenreich,  this is considered "women's work" because it requires the cheap and  pliable labor of unorganized women. If women workers do break  through the isolation, fragmentation, and manipulation imposed on  them by their foreign employers and begin to organize, international  agencies, national governments, male workers, and "family discipline"  often act to return them to subservience.49  Thus, as Mies points out, </w:t>
      </w:r>
      <w:r w:rsidRPr="00F44409">
        <w:rPr>
          <w:rStyle w:val="StyleBoldUnderline"/>
          <w:rFonts w:asciiTheme="minorHAnsi" w:hAnsiTheme="minorHAnsi"/>
        </w:rPr>
        <w:t>the ideology of male supremacy, which justifies violence against women in the home, and the practice of coercing  and restricting women's labor in the workplace is increasingly necessary  to the capital accumulation process inherent to modern state building</w:t>
      </w:r>
      <w:r w:rsidRPr="00F44409">
        <w:rPr>
          <w:rFonts w:asciiTheme="minorHAnsi" w:hAnsiTheme="minorHAnsi"/>
          <w:sz w:val="16"/>
          <w:szCs w:val="16"/>
        </w:rPr>
        <w:t xml:space="preserve">.  In other words, </w:t>
      </w:r>
      <w:r w:rsidRPr="00F44409">
        <w:rPr>
          <w:rStyle w:val="StyleBoldUnderline"/>
          <w:rFonts w:asciiTheme="minorHAnsi" w:hAnsiTheme="minorHAnsi"/>
        </w:rPr>
        <w:t>capitalism has to use, to strengthen, or even to invent,  patriarchal men-women relations if it wants to maintain its accumulation model</w:t>
      </w:r>
      <w:r w:rsidRPr="00F44409">
        <w:rPr>
          <w:rFonts w:asciiTheme="minorHAnsi" w:hAnsiTheme="minorHAnsi"/>
          <w:sz w:val="16"/>
          <w:szCs w:val="16"/>
        </w:rPr>
        <w:t>. If all women in the world had become "free" wage earners, "free" subjects, the extraction of surplus would, to say the least, be  severely hampered. This is what women as housewives, workers, peasants, prostitutes, from the Third and the First World countries, have  in common.</w:t>
      </w:r>
    </w:p>
    <w:p w:rsidR="00B16AFE" w:rsidRPr="00F44409" w:rsidRDefault="00B16AFE" w:rsidP="00B16AFE">
      <w:pPr>
        <w:rPr>
          <w:rFonts w:asciiTheme="minorHAnsi" w:hAnsiTheme="minorHAnsi"/>
          <w:sz w:val="16"/>
          <w:szCs w:val="16"/>
        </w:rPr>
      </w:pPr>
    </w:p>
    <w:p w:rsidR="00F44409" w:rsidRPr="00F44409" w:rsidRDefault="00F44409" w:rsidP="00F44409">
      <w:pPr>
        <w:rPr>
          <w:rFonts w:ascii="Georgia" w:eastAsiaTheme="minorEastAsia" w:hAnsi="Georgia" w:cs="Times New Roman"/>
          <w:b/>
          <w:lang w:eastAsia="zh-CN"/>
        </w:rPr>
      </w:pPr>
      <w:r w:rsidRPr="00F44409">
        <w:rPr>
          <w:rFonts w:ascii="Georgia" w:eastAsiaTheme="minorEastAsia" w:hAnsi="Georgia" w:cs="Times New Roman"/>
          <w:b/>
          <w:lang w:eastAsia="zh-CN"/>
        </w:rPr>
        <w:t>American engagement is the result of a hierarchical political system that legitimizes gendered violence</w:t>
      </w: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b/>
          <w:lang w:eastAsia="zh-CN"/>
        </w:rPr>
        <w:t xml:space="preserve">Tickner 98 - </w:t>
      </w:r>
      <w:r w:rsidRPr="00F44409">
        <w:rPr>
          <w:rFonts w:ascii="Georgia" w:eastAsiaTheme="minorEastAsia" w:hAnsi="Georgia" w:cs="Times New Roman"/>
          <w:sz w:val="16"/>
          <w:lang w:eastAsia="zh-CN"/>
        </w:rPr>
        <w:t>a feminist international relations (IR) theorist. She is a distinguished scholar in residence at the School of International Services, American University, Washington DC, which she recently joined after fifteen years as a Professor of International Relations at at the University of Southern California, author of several books</w:t>
      </w: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sz w:val="16"/>
          <w:lang w:eastAsia="zh-CN"/>
        </w:rPr>
        <w:t>(J. Ann, “Continuing the Conversation”,  International Studies Quarterly, March 1998, http://www.jstor.org/stable/2600826)//js</w:t>
      </w:r>
    </w:p>
    <w:p w:rsidR="00F44409" w:rsidRPr="00F44409" w:rsidRDefault="00F44409" w:rsidP="00F44409">
      <w:pPr>
        <w:rPr>
          <w:rFonts w:ascii="Georgia" w:eastAsiaTheme="minorEastAsia" w:hAnsi="Georgia" w:cs="Times New Roman"/>
          <w:b/>
          <w:lang w:eastAsia="zh-CN"/>
        </w:rPr>
      </w:pP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sz w:val="16"/>
          <w:lang w:eastAsia="zh-CN"/>
        </w:rPr>
        <w:t xml:space="preserve">For example, in her analysis of the Gulf War, Cynthia </w:t>
      </w:r>
      <w:r w:rsidRPr="00F44409">
        <w:rPr>
          <w:rFonts w:ascii="Georgia" w:eastAsiaTheme="minorEastAsia" w:hAnsi="Georgia" w:cs="Times New Roman"/>
          <w:u w:val="single"/>
          <w:lang w:eastAsia="zh-CN"/>
        </w:rPr>
        <w:t>Enloe</w:t>
      </w:r>
      <w:r w:rsidRPr="00F44409">
        <w:rPr>
          <w:rFonts w:ascii="Georgia" w:eastAsiaTheme="minorEastAsia" w:hAnsi="Georgia" w:cs="Times New Roman"/>
          <w:sz w:val="16"/>
          <w:lang w:eastAsia="zh-CN"/>
        </w:rPr>
        <w:t xml:space="preserve"> (1993:161-200)</w:t>
      </w:r>
      <w:r w:rsidRPr="00F44409">
        <w:rPr>
          <w:rFonts w:ascii="Georgia" w:eastAsiaTheme="minorEastAsia" w:hAnsi="Georgia" w:cs="Times New Roman"/>
          <w:u w:val="single"/>
          <w:lang w:eastAsia="zh-CN"/>
        </w:rPr>
        <w:t>moves from the personal to the international in her discussion of Filipino maids in prewar Kuwait as crucial players in reducing global tensions generated by the politics of international debt.</w:t>
      </w:r>
      <w:r w:rsidRPr="00F44409">
        <w:rPr>
          <w:rFonts w:ascii="Georgia" w:eastAsiaTheme="minorEastAsia" w:hAnsi="Georgia" w:cs="Times New Roman"/>
          <w:sz w:val="16"/>
          <w:lang w:eastAsia="zh-CN"/>
        </w:rPr>
        <w:t xml:space="preserve"> Looking at the crisis from the perspectives of its leastsignificant participants, her micro analysis of the voices of women from the U.S. andthe Gulf offers a "bottom-up" or "inside-out" analysis of the politics of the war; sheconcludes by arguing that we cannot make sense of this war, or of world order issuesmore generally, without considering the politics of gender.Inspired by Enloe's work, Katharine </w:t>
      </w:r>
      <w:r w:rsidRPr="00F44409">
        <w:rPr>
          <w:rFonts w:ascii="Georgia" w:eastAsiaTheme="minorEastAsia" w:hAnsi="Georgia" w:cs="Times New Roman"/>
          <w:u w:val="single"/>
          <w:lang w:eastAsia="zh-CN"/>
        </w:rPr>
        <w:t>Moon's</w:t>
      </w:r>
      <w:r w:rsidRPr="00F44409">
        <w:rPr>
          <w:rFonts w:ascii="Georgia" w:eastAsiaTheme="minorEastAsia" w:hAnsi="Georgia" w:cs="Times New Roman"/>
          <w:sz w:val="16"/>
          <w:lang w:eastAsia="zh-CN"/>
        </w:rPr>
        <w:t xml:space="preserve"> (1997) </w:t>
      </w:r>
      <w:r w:rsidRPr="00F44409">
        <w:rPr>
          <w:rFonts w:ascii="Georgia" w:eastAsiaTheme="minorEastAsia" w:hAnsi="Georgia" w:cs="Times New Roman"/>
          <w:u w:val="single"/>
          <w:lang w:eastAsia="zh-CN"/>
        </w:rPr>
        <w:t>interviews of Korean prosti- tutes serving American soldiers tell how these women were drawn into the process of foreign policy implementation at the highest level</w:t>
      </w:r>
      <w:r w:rsidRPr="00F44409">
        <w:rPr>
          <w:rFonts w:ascii="Georgia" w:eastAsiaTheme="minorEastAsia" w:hAnsi="Georgia" w:cs="Times New Roman"/>
          <w:sz w:val="16"/>
          <w:lang w:eastAsia="zh-CN"/>
        </w:rPr>
        <w:t xml:space="preserve">. She notes that </w:t>
      </w:r>
      <w:r w:rsidRPr="00F44409">
        <w:rPr>
          <w:rFonts w:ascii="Georgia" w:eastAsiaTheme="minorEastAsia" w:hAnsi="Georgia" w:cs="Times New Roman"/>
          <w:u w:val="single"/>
          <w:lang w:eastAsia="zh-CN"/>
        </w:rPr>
        <w:t xml:space="preserve">a statist definition of national security is irrelevant to these women's lives and that Korea's dependent external </w:t>
      </w:r>
      <w:r w:rsidRPr="00F44409">
        <w:rPr>
          <w:rFonts w:ascii="Georgia" w:eastAsiaTheme="minorEastAsia" w:hAnsi="Georgia" w:cs="Times New Roman"/>
          <w:u w:val="single"/>
          <w:lang w:eastAsia="zh-CN"/>
        </w:rPr>
        <w:lastRenderedPageBreak/>
        <w:t>relationship with the United States abetted its authoritarian control internally at the grass-roots level</w:t>
      </w:r>
      <w:r w:rsidRPr="00F44409">
        <w:rPr>
          <w:rFonts w:ascii="Georgia" w:eastAsiaTheme="minorEastAsia" w:hAnsi="Georgia" w:cs="Times New Roman"/>
          <w:sz w:val="16"/>
          <w:lang w:eastAsia="zh-CN"/>
        </w:rPr>
        <w:t xml:space="preserve">. Both these studies look for the general inthe particular and rely on interpretive strategies and micro analyses to tell ussomething new and constitutive about war. I am not denying that research on thedemocratic peace is telling us something important about international relations.But, </w:t>
      </w:r>
      <w:r w:rsidRPr="00F44409">
        <w:rPr>
          <w:rFonts w:ascii="Georgia" w:eastAsiaTheme="minorEastAsia" w:hAnsi="Georgia" w:cs="Times New Roman"/>
          <w:u w:val="single"/>
          <w:lang w:eastAsia="zh-CN"/>
        </w:rPr>
        <w:t>given their methodological preferences</w:t>
      </w:r>
      <w:r w:rsidRPr="00F44409">
        <w:rPr>
          <w:rFonts w:ascii="Georgia" w:eastAsiaTheme="minorEastAsia" w:hAnsi="Georgia" w:cs="Times New Roman"/>
          <w:sz w:val="16"/>
          <w:lang w:eastAsia="zh-CN"/>
        </w:rPr>
        <w:t>, which exist for reasons I outlined inmy article</w:t>
      </w:r>
      <w:r w:rsidRPr="00F44409">
        <w:rPr>
          <w:rFonts w:ascii="Georgia" w:eastAsiaTheme="minorEastAsia" w:hAnsi="Georgia" w:cs="Times New Roman"/>
          <w:u w:val="single"/>
          <w:lang w:eastAsia="zh-CN"/>
        </w:rPr>
        <w:t>, it is more likely that most IR feminists would choose an Enloe/Moon research strategy</w:t>
      </w:r>
      <w:r w:rsidRPr="00F44409">
        <w:rPr>
          <w:rFonts w:ascii="Georgia" w:eastAsiaTheme="minorEastAsia" w:hAnsi="Georgia" w:cs="Times New Roman"/>
          <w:sz w:val="16"/>
          <w:lang w:eastAsia="zh-CN"/>
        </w:rPr>
        <w:t xml:space="preserve"> rather than the one Keohane proposes.To conclude, Keohane ends his comments with the claim that we will only"understand" each other if IR scholars are open to the important questions thatfeminists raise, and if feminists are willing to formulate their hypotheses in ways thatare testable-with evidence (Keohane, 1998:197). For reasons emphasized both inmy article and in this response, it appears that Keohane is asking feminists to domore of the moving on his continua. </w:t>
      </w:r>
      <w:r w:rsidRPr="00F44409">
        <w:rPr>
          <w:rFonts w:ascii="Georgia" w:eastAsiaTheme="minorEastAsia" w:hAnsi="Georgia" w:cs="Times New Roman"/>
          <w:u w:val="single"/>
          <w:lang w:eastAsia="zh-CN"/>
        </w:rPr>
        <w:t>It is less consequential to broaden one's research agenda to include new questions-such as the operation of military brothels or the hiring practices of Japanese multinational corporations in the U.S</w:t>
      </w:r>
      <w:r w:rsidRPr="00F44409">
        <w:rPr>
          <w:rFonts w:ascii="Georgia" w:eastAsiaTheme="minorEastAsia" w:hAnsi="Georgia" w:cs="Times New Roman"/>
          <w:sz w:val="16"/>
          <w:lang w:eastAsia="zh-CN"/>
        </w:rPr>
        <w:t>.,and treat them in conventional comparative ways-</w:t>
      </w:r>
      <w:r w:rsidRPr="00F44409">
        <w:rPr>
          <w:rFonts w:ascii="Georgia" w:eastAsiaTheme="minorEastAsia" w:hAnsi="Georgia" w:cs="Times New Roman"/>
          <w:u w:val="single"/>
          <w:lang w:eastAsia="zh-CN"/>
        </w:rPr>
        <w:t>than it is for feminists to give up epistemological positions which they believe are better suited to uncovering oppres- sive gender hierarchies</w:t>
      </w:r>
      <w:r w:rsidRPr="00F44409">
        <w:rPr>
          <w:rFonts w:ascii="Georgia" w:eastAsiaTheme="minorEastAsia" w:hAnsi="Georgia" w:cs="Times New Roman"/>
          <w:sz w:val="16"/>
          <w:lang w:eastAsia="zh-CN"/>
        </w:rPr>
        <w:t xml:space="preserve"> supporting such practices. Feminists are not averse to goodevidence; however, the evidence they bring to IR is frequently seen as irrelevant toits disciplinary concerns. Having offered a choice of methodological positions(Keohane, 1998:195), Keohane concludes by asking feminists to join an American"science" of which Marchand, from her European perspective, seemingly disap-proves. Broadening our theoretical, epistemological, and ontological parameters,and respecting difference, which both Keohane and Marchand call for in differentways, is especially difficult. It cannot be achieved without an understanding of, andrespect for, knowledge traditions now on the margins, or outside of the socialsciences, traditions many feminists believe are more suited to answering the kindsof questions they ask about international politics</w:t>
      </w:r>
    </w:p>
    <w:p w:rsidR="00F44409" w:rsidRPr="00F44409" w:rsidRDefault="00F44409" w:rsidP="00F44409">
      <w:pPr>
        <w:rPr>
          <w:rFonts w:ascii="Georgia" w:eastAsiaTheme="minorEastAsia" w:hAnsi="Georgia" w:cs="Times New Roman"/>
          <w:sz w:val="16"/>
          <w:lang w:eastAsia="zh-CN"/>
        </w:rPr>
      </w:pPr>
    </w:p>
    <w:p w:rsidR="00F44409" w:rsidRDefault="00F44409" w:rsidP="00FC0713">
      <w:pPr>
        <w:pStyle w:val="Non-NavPanelTag"/>
      </w:pPr>
    </w:p>
    <w:p w:rsidR="00B16AFE" w:rsidRPr="00F44409" w:rsidRDefault="00B16AFE" w:rsidP="00FC0713">
      <w:pPr>
        <w:pStyle w:val="Non-NavPanelTag"/>
      </w:pPr>
      <w:r w:rsidRPr="00F44409">
        <w:t>Current economic frameworks neglect women’s contributions and present a skewed picture of reality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Harcourt</w:t>
      </w:r>
      <w:r w:rsidRPr="00F44409">
        <w:rPr>
          <w:rFonts w:asciiTheme="minorHAnsi" w:hAnsiTheme="minorHAnsi"/>
          <w:sz w:val="16"/>
          <w:szCs w:val="16"/>
        </w:rPr>
        <w:t xml:space="preserve">, professor of Rural Development, Environment and Population Studies at Erasmus University Rotterdam </w:t>
      </w:r>
      <w:r w:rsidRPr="00F44409">
        <w:rPr>
          <w:rStyle w:val="StyleStyleBold12pt"/>
          <w:rFonts w:asciiTheme="minorHAnsi" w:hAnsiTheme="minorHAnsi"/>
        </w:rPr>
        <w:t>94</w:t>
      </w:r>
      <w:r w:rsidRPr="00F44409">
        <w:rPr>
          <w:rFonts w:asciiTheme="minorHAnsi" w:hAnsiTheme="minorHAnsi"/>
          <w:sz w:val="16"/>
          <w:szCs w:val="16"/>
        </w:rPr>
        <w:t xml:space="preserve"> (Wendy, “The Globalisation of the Economy: An International Gender Perspective”, Focus on Gender 2:3, October 1994, JSTOR)//AS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Men have been the dominant group which has determined</w:t>
      </w:r>
      <w:r w:rsidRPr="00F44409">
        <w:rPr>
          <w:rFonts w:asciiTheme="minorHAnsi" w:hAnsiTheme="minorHAnsi"/>
          <w:sz w:val="16"/>
          <w:szCs w:val="16"/>
        </w:rPr>
        <w:t xml:space="preserve"> the shape and direction of  </w:t>
      </w:r>
      <w:r w:rsidRPr="00F44409">
        <w:rPr>
          <w:rStyle w:val="StyleBoldUnderline"/>
          <w:rFonts w:asciiTheme="minorHAnsi" w:hAnsiTheme="minorHAnsi"/>
        </w:rPr>
        <w:t>society's techno-economic order</w:t>
      </w:r>
      <w:r w:rsidRPr="00F44409">
        <w:rPr>
          <w:rFonts w:asciiTheme="minorHAnsi" w:hAnsiTheme="minorHAnsi"/>
          <w:sz w:val="16"/>
          <w:szCs w:val="16"/>
        </w:rPr>
        <w:t xml:space="preserve"> (Mitter  1993, 103). </w:t>
      </w:r>
      <w:r w:rsidRPr="00F44409">
        <w:rPr>
          <w:rStyle w:val="StyleBoldUnderline"/>
          <w:rFonts w:asciiTheme="minorHAnsi" w:hAnsiTheme="minorHAnsi"/>
        </w:rPr>
        <w:t>Traditional economic analysis  ignores reproductive roles, while economic  policy defines the majority of women not  as major contributors to the economy but  as disposable cheap labour</w:t>
      </w:r>
      <w:r w:rsidRPr="00F44409">
        <w:rPr>
          <w:rFonts w:asciiTheme="minorHAnsi" w:hAnsiTheme="minorHAnsi"/>
          <w:sz w:val="16"/>
          <w:szCs w:val="16"/>
        </w:rPr>
        <w:t xml:space="preserve">, offering  different (less remunerable) skills from  men, and adaptable to part-time, casual,  and temporary work.  </w:t>
      </w:r>
      <w:r w:rsidRPr="00F44409">
        <w:rPr>
          <w:rStyle w:val="StyleBoldUnderline"/>
          <w:rFonts w:asciiTheme="minorHAnsi" w:hAnsiTheme="minorHAnsi"/>
        </w:rPr>
        <w:t>Economists who incorporate a gender  analysis to their work assert that women's  greater exploitatio</w:t>
      </w:r>
      <w:r w:rsidRPr="00F44409">
        <w:rPr>
          <w:rFonts w:asciiTheme="minorHAnsi" w:hAnsiTheme="minorHAnsi"/>
          <w:sz w:val="16"/>
          <w:szCs w:val="16"/>
        </w:rPr>
        <w:t xml:space="preserve">n in the global capitalist  system, </w:t>
      </w:r>
      <w:r w:rsidRPr="00F44409">
        <w:rPr>
          <w:rStyle w:val="StyleBoldUnderline"/>
          <w:rFonts w:asciiTheme="minorHAnsi" w:hAnsiTheme="minorHAnsi"/>
        </w:rPr>
        <w:t>and their higher labour burden in  the home, are due to their lack of power</w:t>
      </w:r>
      <w:r w:rsidRPr="00F44409">
        <w:rPr>
          <w:rFonts w:asciiTheme="minorHAnsi" w:hAnsiTheme="minorHAnsi"/>
          <w:sz w:val="16"/>
          <w:szCs w:val="16"/>
        </w:rPr>
        <w:t xml:space="preserve">.  </w:t>
      </w:r>
      <w:r w:rsidRPr="00F44409">
        <w:rPr>
          <w:rStyle w:val="StyleBoldUnderline"/>
          <w:rFonts w:asciiTheme="minorHAnsi" w:hAnsiTheme="minorHAnsi"/>
        </w:rPr>
        <w:t>Women typically lack access to institutions  which decide economic policy</w:t>
      </w:r>
      <w:r w:rsidRPr="00F44409">
        <w:rPr>
          <w:rFonts w:asciiTheme="minorHAnsi" w:hAnsiTheme="minorHAnsi"/>
          <w:sz w:val="16"/>
          <w:szCs w:val="16"/>
        </w:rPr>
        <w:t xml:space="preserve">, produce  economic statistics, and promote techno-  logical innovation. Finally, </w:t>
      </w:r>
      <w:r w:rsidRPr="00F44409">
        <w:rPr>
          <w:rStyle w:val="StyleBoldUnderline"/>
          <w:rFonts w:asciiTheme="minorHAnsi" w:hAnsiTheme="minorHAnsi"/>
        </w:rPr>
        <w:t>women's role in  reproduction</w:t>
      </w:r>
      <w:r w:rsidRPr="00F44409">
        <w:rPr>
          <w:rFonts w:asciiTheme="minorHAnsi" w:hAnsiTheme="minorHAnsi"/>
          <w:sz w:val="16"/>
          <w:szCs w:val="16"/>
        </w:rPr>
        <w:t xml:space="preserve"> (bearing and caring for  children, and caring for other family  members) </w:t>
      </w:r>
      <w:r w:rsidRPr="00F44409">
        <w:rPr>
          <w:rStyle w:val="StyleBoldUnderline"/>
          <w:rFonts w:asciiTheme="minorHAnsi" w:hAnsiTheme="minorHAnsi"/>
        </w:rPr>
        <w:t>limits their formal employment  possibilities, and this reproductive work is  absent from economic statistics.</w:t>
      </w:r>
      <w:r w:rsidRPr="00F44409">
        <w:rPr>
          <w:rFonts w:asciiTheme="minorHAnsi" w:hAnsiTheme="minorHAnsi"/>
          <w:sz w:val="16"/>
          <w:szCs w:val="16"/>
        </w:rPr>
        <w:t xml:space="preserve">Feminist  economists (Picchio 1994, Elson 1993,  Folbre 1993, Tickner 1992) propose a  gender-aware economic analysis where  women's reproductive activities are  recognised as being as important as  production, since they, too, form a  contribution to the economy.  Feminists argue that </w:t>
      </w:r>
      <w:r w:rsidRPr="00F44409">
        <w:rPr>
          <w:rStyle w:val="StyleBoldUnderline"/>
          <w:rFonts w:asciiTheme="minorHAnsi" w:hAnsiTheme="minorHAnsi"/>
        </w:rPr>
        <w:t>the assumption of  neo-liberal economists, that 'man' is  competitive and individualist, could not be  made if women's experiences of work were  taken into account.Placing reproduction  on a par with production means revaluing  child-bearing and care-giving roles. This  would redefine economic goals towards an  ethic of care and responsibility, and away  from the excessive focus on the ever-  expanding production of commodities.</w:t>
      </w:r>
      <w:r w:rsidRPr="00F44409">
        <w:rPr>
          <w:rFonts w:asciiTheme="minorHAnsi" w:hAnsiTheme="minorHAnsi"/>
          <w:sz w:val="16"/>
          <w:szCs w:val="16"/>
        </w:rPr>
        <w:t xml:space="preserve">  This view is beginning to have an impact  on development policy.3  The awareness by development  institutions that 'women's work is not  infinitely elastic', and that there is a  breaking point where women cannot  continue to sustain the development  process through their reproductive work,  'acknowledges the fact that the relationship  between production and reproduction is  not only a women's problem but the  fundamental problem of the system...in the  North as well as in the South' (Picchio,  1994,8).  Picchio argues that the role of carer  which women take on in most societies  cannot mechanically adjust to the global  restructuring and subsequent changes  occurring in regional and national  production markets. She warns that the  </w:t>
      </w:r>
      <w:r w:rsidRPr="00F44409">
        <w:rPr>
          <w:rStyle w:val="StyleBoldUnderline"/>
          <w:rFonts w:asciiTheme="minorHAnsi" w:hAnsiTheme="minorHAnsi"/>
        </w:rPr>
        <w:t>persistentmarginalisation of gender issues  by economic theory has to be addressed  not by adding in a gender variable or  recognising women as social agents, but by  changing the whole analytical framework  usod by economists. She argues that this  framework 'is incapable of recognising  structural relationships and social conflicts  and ...systematically hides the costs of  social production of male and female  labour'</w:t>
      </w:r>
      <w:r w:rsidRPr="00F44409">
        <w:rPr>
          <w:rFonts w:asciiTheme="minorHAnsi" w:hAnsiTheme="minorHAnsi"/>
          <w:sz w:val="16"/>
          <w:szCs w:val="16"/>
        </w:rPr>
        <w:t xml:space="preserve"> (Picchio, 1994, 16).</w:t>
      </w:r>
    </w:p>
    <w:p w:rsidR="00B16AFE" w:rsidRPr="00F44409" w:rsidRDefault="00B16AFE" w:rsidP="00B16AFE">
      <w:pPr>
        <w:rPr>
          <w:rStyle w:val="StyleBoldUnderline"/>
          <w:rFonts w:asciiTheme="minorHAnsi" w:hAnsiTheme="minorHAnsi"/>
        </w:rPr>
      </w:pPr>
    </w:p>
    <w:p w:rsidR="00F44409" w:rsidRPr="00F44409" w:rsidRDefault="00F44409" w:rsidP="00F44409">
      <w:pPr>
        <w:rPr>
          <w:rFonts w:asciiTheme="minorHAnsi" w:hAnsiTheme="minorHAnsi"/>
          <w:b/>
        </w:rPr>
      </w:pPr>
      <w:r w:rsidRPr="00F44409">
        <w:rPr>
          <w:rFonts w:asciiTheme="minorHAnsi" w:hAnsiTheme="minorHAnsi"/>
          <w:b/>
        </w:rPr>
        <w:lastRenderedPageBreak/>
        <w:t xml:space="preserve">Economic policies bolster male domination of </w:t>
      </w:r>
      <w:r w:rsidRPr="00F44409">
        <w:rPr>
          <w:rFonts w:asciiTheme="minorHAnsi" w:hAnsiTheme="minorHAnsi"/>
          <w:b/>
          <w:u w:val="single"/>
        </w:rPr>
        <w:t>the public sphere</w:t>
      </w:r>
      <w:r w:rsidRPr="00F44409">
        <w:rPr>
          <w:rFonts w:asciiTheme="minorHAnsi" w:hAnsiTheme="minorHAnsi"/>
          <w:b/>
        </w:rPr>
        <w:t xml:space="preserve"> – this ensures </w:t>
      </w:r>
      <w:r w:rsidRPr="00F44409">
        <w:rPr>
          <w:rFonts w:asciiTheme="minorHAnsi" w:hAnsiTheme="minorHAnsi"/>
          <w:b/>
          <w:u w:val="single"/>
        </w:rPr>
        <w:t>women are confined</w:t>
      </w:r>
      <w:r w:rsidRPr="00F44409">
        <w:rPr>
          <w:rFonts w:asciiTheme="minorHAnsi" w:hAnsiTheme="minorHAnsi"/>
          <w:b/>
        </w:rPr>
        <w:t xml:space="preserve"> to the home</w:t>
      </w:r>
    </w:p>
    <w:p w:rsidR="00F44409" w:rsidRPr="00F44409" w:rsidRDefault="00F44409" w:rsidP="00F44409">
      <w:pPr>
        <w:rPr>
          <w:rFonts w:asciiTheme="minorHAnsi" w:hAnsiTheme="minorHAnsi"/>
        </w:rPr>
      </w:pPr>
      <w:r w:rsidRPr="00F44409">
        <w:rPr>
          <w:rFonts w:asciiTheme="minorHAnsi" w:hAnsiTheme="minorHAnsi"/>
          <w:b/>
        </w:rPr>
        <w:t>Youngs 4</w:t>
      </w:r>
      <w:r w:rsidRPr="00F44409">
        <w:rPr>
          <w:rFonts w:asciiTheme="minorHAnsi" w:hAnsiTheme="minorHAnsi"/>
        </w:rPr>
        <w:t xml:space="preserve"> – Professor of Digital Economy @ U of Wales (Gillian, “Feminist International Relations: a contradiction in terms? Or: why women and gender are essential to understanding the world ‘we’ live in”, 2004, </w:t>
      </w:r>
      <w:hyperlink r:id="rId19" w:history="1">
        <w:r w:rsidRPr="00F44409">
          <w:rPr>
            <w:rStyle w:val="Hyperlink"/>
            <w:rFonts w:asciiTheme="minorHAnsi" w:hAnsiTheme="minorHAnsi"/>
          </w:rPr>
          <w:t>http://www.artsrn.ualberta.ca/courses/PoliticalScience/661B1/documents/GillianYoungsFeministIRContradictionOr.pdf</w:t>
        </w:r>
      </w:hyperlink>
      <w:r w:rsidRPr="00F44409">
        <w:rPr>
          <w:rFonts w:asciiTheme="minorHAnsi" w:hAnsiTheme="minorHAnsi"/>
        </w:rPr>
        <w:t>, RSpec)</w:t>
      </w:r>
    </w:p>
    <w:p w:rsidR="00F44409" w:rsidRPr="00F44409" w:rsidRDefault="00F44409" w:rsidP="00F44409">
      <w:pPr>
        <w:rPr>
          <w:rFonts w:asciiTheme="minorHAnsi" w:hAnsiTheme="minorHAnsi"/>
        </w:rPr>
      </w:pPr>
      <w:r w:rsidRPr="00F44409">
        <w:rPr>
          <w:rFonts w:asciiTheme="minorHAnsi" w:hAnsiTheme="minorHAnsi"/>
          <w:u w:val="single"/>
        </w:rPr>
        <w:t>Let us</w:t>
      </w:r>
      <w:r w:rsidRPr="00F44409">
        <w:rPr>
          <w:rFonts w:asciiTheme="minorHAnsi" w:hAnsiTheme="minorHAnsi"/>
        </w:rPr>
        <w:t xml:space="preserve"> </w:t>
      </w:r>
      <w:r w:rsidRPr="00F44409">
        <w:rPr>
          <w:rFonts w:asciiTheme="minorHAnsi" w:hAnsiTheme="minorHAnsi"/>
          <w:sz w:val="16"/>
          <w:szCs w:val="16"/>
        </w:rPr>
        <w:t>for simplicity’s sake</w:t>
      </w:r>
      <w:r w:rsidRPr="00F44409">
        <w:rPr>
          <w:rFonts w:asciiTheme="minorHAnsi" w:hAnsiTheme="minorHAnsi"/>
        </w:rPr>
        <w:t xml:space="preserve"> </w:t>
      </w:r>
      <w:r w:rsidRPr="00F44409">
        <w:rPr>
          <w:rFonts w:asciiTheme="minorHAnsi" w:hAnsiTheme="minorHAnsi"/>
          <w:u w:val="single"/>
        </w:rPr>
        <w:t>take the masculinist nature of states</w:t>
      </w:r>
      <w:r w:rsidRPr="00F44409">
        <w:rPr>
          <w:rFonts w:asciiTheme="minorHAnsi" w:hAnsiTheme="minorHAnsi"/>
        </w:rPr>
        <w:t xml:space="preserve"> </w:t>
      </w:r>
      <w:r w:rsidRPr="00F44409">
        <w:rPr>
          <w:rFonts w:asciiTheme="minorHAnsi" w:hAnsiTheme="minorHAnsi"/>
          <w:u w:val="single"/>
        </w:rPr>
        <w:t>as referring to the historical problem of politics as male-defined and male-dominated</w:t>
      </w:r>
      <w:r w:rsidRPr="00F44409">
        <w:rPr>
          <w:rFonts w:asciiTheme="minorHAnsi" w:hAnsiTheme="minorHAnsi"/>
        </w:rPr>
        <w:t>,</w:t>
      </w:r>
      <w:r w:rsidRPr="00F44409">
        <w:rPr>
          <w:rFonts w:asciiTheme="minorHAnsi" w:hAnsiTheme="minorHAnsi"/>
          <w:sz w:val="16"/>
          <w:szCs w:val="16"/>
          <w:vertAlign w:val="superscript"/>
        </w:rPr>
        <w:t>15</w:t>
      </w:r>
      <w:r w:rsidRPr="00F44409">
        <w:rPr>
          <w:rFonts w:asciiTheme="minorHAnsi" w:hAnsiTheme="minorHAnsi"/>
          <w:sz w:val="16"/>
          <w:szCs w:val="16"/>
        </w:rPr>
        <w:t xml:space="preserve"> and the problem of masculine subjectivity as a constrained and particularistic articulation of political agency at the individual level.  While</w:t>
      </w:r>
      <w:r w:rsidRPr="00F44409">
        <w:rPr>
          <w:rFonts w:asciiTheme="minorHAnsi" w:hAnsiTheme="minorHAnsi"/>
        </w:rPr>
        <w:t xml:space="preserve"> </w:t>
      </w:r>
      <w:r w:rsidRPr="00F44409">
        <w:rPr>
          <w:rFonts w:asciiTheme="minorHAnsi" w:hAnsiTheme="minorHAnsi"/>
          <w:u w:val="single"/>
        </w:rPr>
        <w:t xml:space="preserve">mainstream International Relations has assessed at length the implications of its </w:t>
      </w:r>
      <w:r w:rsidRPr="00F44409">
        <w:rPr>
          <w:rFonts w:asciiTheme="minorHAnsi" w:hAnsiTheme="minorHAnsi"/>
          <w:u w:val="single"/>
          <w:bdr w:val="single" w:sz="4" w:space="0" w:color="auto"/>
        </w:rPr>
        <w:t>gendered realities</w:t>
      </w:r>
      <w:r w:rsidRPr="00F44409">
        <w:rPr>
          <w:rFonts w:asciiTheme="minorHAnsi" w:hAnsiTheme="minorHAnsi"/>
          <w:u w:val="single"/>
        </w:rPr>
        <w:t>,</w:t>
      </w:r>
      <w:r w:rsidRPr="00F44409">
        <w:rPr>
          <w:rFonts w:asciiTheme="minorHAnsi" w:hAnsiTheme="minorHAnsi"/>
          <w:u w:val="single"/>
          <w:vertAlign w:val="superscript"/>
        </w:rPr>
        <w:t>16</w:t>
      </w:r>
      <w:r w:rsidRPr="00F44409">
        <w:rPr>
          <w:rFonts w:asciiTheme="minorHAnsi" w:hAnsiTheme="minorHAnsi"/>
          <w:u w:val="single"/>
        </w:rPr>
        <w:t xml:space="preserve"> expressed through th</w:t>
      </w:r>
      <w:r w:rsidRPr="00F44409">
        <w:rPr>
          <w:rFonts w:asciiTheme="minorHAnsi" w:hAnsiTheme="minorHAnsi"/>
          <w:b/>
          <w:u w:val="single"/>
        </w:rPr>
        <w:t>e ‘</w:t>
      </w:r>
      <w:r w:rsidRPr="00F44409">
        <w:rPr>
          <w:rFonts w:asciiTheme="minorHAnsi" w:hAnsiTheme="minorHAnsi"/>
          <w:b/>
          <w:u w:val="single"/>
          <w:bdr w:val="single" w:sz="4" w:space="0" w:color="auto"/>
        </w:rPr>
        <w:t>public over private’ hierarchy</w:t>
      </w:r>
      <w:r w:rsidRPr="00F44409">
        <w:rPr>
          <w:rFonts w:asciiTheme="minorHAnsi" w:hAnsiTheme="minorHAnsi"/>
          <w:b/>
          <w:u w:val="single"/>
        </w:rPr>
        <w:t xml:space="preserve"> (sexual contract) that has traditionally </w:t>
      </w:r>
      <w:r w:rsidRPr="00F44409">
        <w:rPr>
          <w:rFonts w:asciiTheme="minorHAnsi" w:hAnsiTheme="minorHAnsi"/>
          <w:b/>
          <w:u w:val="single"/>
          <w:bdr w:val="single" w:sz="4" w:space="0" w:color="auto"/>
        </w:rPr>
        <w:t>framed politics</w:t>
      </w:r>
      <w:r w:rsidRPr="00F44409">
        <w:rPr>
          <w:rFonts w:asciiTheme="minorHAnsi" w:hAnsiTheme="minorHAnsi"/>
          <w:b/>
          <w:u w:val="single"/>
        </w:rPr>
        <w:t xml:space="preserve"> (and </w:t>
      </w:r>
      <w:r w:rsidRPr="00F44409">
        <w:rPr>
          <w:rFonts w:asciiTheme="minorHAnsi" w:hAnsiTheme="minorHAnsi"/>
          <w:b/>
          <w:u w:val="single"/>
          <w:bdr w:val="single" w:sz="4" w:space="0" w:color="auto"/>
        </w:rPr>
        <w:t>economics)</w:t>
      </w:r>
      <w:r w:rsidRPr="00F44409">
        <w:rPr>
          <w:rFonts w:asciiTheme="minorHAnsi" w:hAnsiTheme="minorHAnsi"/>
          <w:b/>
          <w:u w:val="single"/>
        </w:rPr>
        <w:t xml:space="preserve"> as predominantly public spheres of </w:t>
      </w:r>
      <w:r w:rsidRPr="00F44409">
        <w:rPr>
          <w:rFonts w:asciiTheme="minorHAnsi" w:hAnsiTheme="minorHAnsi"/>
          <w:b/>
          <w:u w:val="single"/>
          <w:bdr w:val="single" w:sz="4" w:space="0" w:color="auto"/>
        </w:rPr>
        <w:t>male influence and identification</w:t>
      </w:r>
      <w:r w:rsidRPr="00F44409">
        <w:rPr>
          <w:rFonts w:asciiTheme="minorHAnsi" w:hAnsiTheme="minorHAnsi"/>
          <w:b/>
          <w:u w:val="single"/>
        </w:rPr>
        <w:t xml:space="preserve">, and </w:t>
      </w:r>
      <w:r w:rsidRPr="00F44409">
        <w:rPr>
          <w:rFonts w:asciiTheme="minorHAnsi" w:hAnsiTheme="minorHAnsi"/>
          <w:b/>
          <w:u w:val="single"/>
          <w:bdr w:val="single" w:sz="4" w:space="0" w:color="auto"/>
        </w:rPr>
        <w:t>the home</w:t>
      </w:r>
      <w:r w:rsidRPr="00F44409">
        <w:rPr>
          <w:rFonts w:asciiTheme="minorHAnsi" w:hAnsiTheme="minorHAnsi"/>
          <w:u w:val="single"/>
        </w:rPr>
        <w:t xml:space="preserve">, family and social reproduction </w:t>
      </w:r>
      <w:r w:rsidRPr="00F44409">
        <w:rPr>
          <w:rFonts w:asciiTheme="minorHAnsi" w:hAnsiTheme="minorHAnsi"/>
          <w:b/>
          <w:u w:val="single"/>
        </w:rPr>
        <w:t xml:space="preserve">as predominantly private spheres of female influence </w:t>
      </w:r>
    </w:p>
    <w:p w:rsidR="00F44409" w:rsidRPr="00F44409" w:rsidRDefault="00F44409" w:rsidP="00F44409">
      <w:pPr>
        <w:rPr>
          <w:rFonts w:asciiTheme="minorHAnsi" w:hAnsiTheme="minorHAnsi"/>
        </w:rPr>
      </w:pPr>
    </w:p>
    <w:p w:rsidR="00F44409" w:rsidRPr="00F44409" w:rsidRDefault="00F44409" w:rsidP="00F44409">
      <w:pPr>
        <w:rPr>
          <w:rFonts w:asciiTheme="minorHAnsi" w:hAnsiTheme="minorHAnsi"/>
          <w:b/>
        </w:rPr>
      </w:pPr>
      <w:r w:rsidRPr="00F44409">
        <w:rPr>
          <w:rFonts w:asciiTheme="minorHAnsi" w:hAnsiTheme="minorHAnsi"/>
          <w:b/>
        </w:rPr>
        <w:t>Modern economics and state is inherently male dominated – this precludes women’s contributions in politics</w:t>
      </w:r>
    </w:p>
    <w:p w:rsidR="00F44409" w:rsidRPr="00F44409" w:rsidRDefault="00F44409" w:rsidP="00F44409">
      <w:pPr>
        <w:rPr>
          <w:rFonts w:asciiTheme="minorHAnsi" w:hAnsiTheme="minorHAnsi"/>
        </w:rPr>
      </w:pPr>
      <w:r w:rsidRPr="00F44409">
        <w:rPr>
          <w:rFonts w:asciiTheme="minorHAnsi" w:hAnsiTheme="minorHAnsi"/>
          <w:b/>
        </w:rPr>
        <w:t>Youngs 4</w:t>
      </w:r>
      <w:r w:rsidRPr="00F44409">
        <w:rPr>
          <w:rFonts w:asciiTheme="minorHAnsi" w:hAnsiTheme="minorHAnsi"/>
        </w:rPr>
        <w:t xml:space="preserve"> – Professor of Digital Economy @ U of Wales (Gillian, “Feminist International Relations: a contradiction in terms? Or: why women and gender are essential to understanding the world ‘we’ live in”, 2004, </w:t>
      </w:r>
      <w:hyperlink r:id="rId20" w:history="1">
        <w:r w:rsidRPr="00F44409">
          <w:rPr>
            <w:rStyle w:val="Hyperlink"/>
            <w:rFonts w:asciiTheme="minorHAnsi" w:hAnsiTheme="minorHAnsi"/>
          </w:rPr>
          <w:t>http://www.artsrn.ualberta.ca/courses/PoliticalScience/661B1/documents/GillianYoungsFeministIRContradictionOr.pdf</w:t>
        </w:r>
      </w:hyperlink>
      <w:r w:rsidRPr="00F44409">
        <w:rPr>
          <w:rFonts w:asciiTheme="minorHAnsi" w:hAnsiTheme="minorHAnsi"/>
        </w:rPr>
        <w:t>, RSpec)</w:t>
      </w:r>
    </w:p>
    <w:p w:rsidR="00F44409" w:rsidRPr="00F44409" w:rsidRDefault="00F44409" w:rsidP="00F44409">
      <w:pPr>
        <w:rPr>
          <w:rFonts w:asciiTheme="minorHAnsi" w:hAnsiTheme="minorHAnsi"/>
          <w:u w:val="single"/>
        </w:rPr>
      </w:pPr>
      <w:r w:rsidRPr="00F44409">
        <w:rPr>
          <w:rFonts w:asciiTheme="minorHAnsi" w:hAnsiTheme="minorHAnsi"/>
          <w:sz w:val="16"/>
          <w:szCs w:val="16"/>
        </w:rPr>
        <w:t>In broad terms,</w:t>
      </w:r>
      <w:r w:rsidRPr="00F44409">
        <w:rPr>
          <w:rFonts w:asciiTheme="minorHAnsi" w:hAnsiTheme="minorHAnsi"/>
        </w:rPr>
        <w:t xml:space="preserve"> </w:t>
      </w:r>
      <w:r w:rsidRPr="00F44409">
        <w:rPr>
          <w:rFonts w:asciiTheme="minorHAnsi" w:hAnsiTheme="minorHAnsi"/>
          <w:u w:val="single"/>
        </w:rPr>
        <w:t xml:space="preserve">feminist International Relations has expanded, and built on, the work of feminist political and economic theory to examine the </w:t>
      </w:r>
      <w:r w:rsidRPr="00F44409">
        <w:rPr>
          <w:rFonts w:asciiTheme="minorHAnsi" w:hAnsiTheme="minorHAnsi"/>
          <w:u w:val="single"/>
          <w:bdr w:val="single" w:sz="4" w:space="0" w:color="auto"/>
        </w:rPr>
        <w:t>masculinist framing of politics and economics</w:t>
      </w:r>
      <w:r w:rsidRPr="00F44409">
        <w:rPr>
          <w:rFonts w:asciiTheme="minorHAnsi" w:hAnsiTheme="minorHAnsi"/>
          <w:u w:val="single"/>
        </w:rPr>
        <w:t xml:space="preserve"> and associated institutions</w:t>
      </w:r>
      <w:r w:rsidRPr="00F44409">
        <w:rPr>
          <w:rFonts w:asciiTheme="minorHAnsi" w:hAnsiTheme="minorHAnsi"/>
        </w:rPr>
        <w:t xml:space="preserve">, </w:t>
      </w:r>
      <w:r w:rsidRPr="00F44409">
        <w:rPr>
          <w:rFonts w:asciiTheme="minorHAnsi" w:hAnsiTheme="minorHAnsi"/>
          <w:sz w:val="16"/>
          <w:szCs w:val="16"/>
        </w:rPr>
        <w:t>most notably the state and its key military and governmental components, as well as the discourses through which these institutions operate and are reproduced over time.  In the course of this work</w:t>
      </w:r>
      <w:r w:rsidRPr="00F44409">
        <w:rPr>
          <w:rFonts w:asciiTheme="minorHAnsi" w:hAnsiTheme="minorHAnsi"/>
        </w:rPr>
        <w:t xml:space="preserve">, </w:t>
      </w:r>
      <w:r w:rsidRPr="00F44409">
        <w:rPr>
          <w:rFonts w:asciiTheme="minorHAnsi" w:hAnsiTheme="minorHAnsi"/>
          <w:u w:val="single"/>
        </w:rPr>
        <w:t>feminist has highlighted three major related phenomena:</w:t>
      </w:r>
    </w:p>
    <w:p w:rsidR="00F44409" w:rsidRPr="00F44409" w:rsidRDefault="00F44409" w:rsidP="00F44409">
      <w:pPr>
        <w:numPr>
          <w:ilvl w:val="0"/>
          <w:numId w:val="1"/>
        </w:numPr>
        <w:rPr>
          <w:rFonts w:asciiTheme="minorHAnsi" w:hAnsiTheme="minorHAnsi"/>
          <w:u w:val="single"/>
        </w:rPr>
      </w:pPr>
      <w:r w:rsidRPr="00F44409">
        <w:rPr>
          <w:rFonts w:asciiTheme="minorHAnsi" w:hAnsiTheme="minorHAnsi"/>
          <w:b/>
          <w:u w:val="single"/>
        </w:rPr>
        <w:t xml:space="preserve">The </w:t>
      </w:r>
      <w:r w:rsidRPr="00F44409">
        <w:rPr>
          <w:rFonts w:asciiTheme="minorHAnsi" w:hAnsiTheme="minorHAnsi"/>
          <w:b/>
          <w:u w:val="single"/>
          <w:bdr w:val="single" w:sz="4" w:space="0" w:color="auto"/>
        </w:rPr>
        <w:t>state and market</w:t>
      </w:r>
      <w:r w:rsidRPr="00F44409">
        <w:rPr>
          <w:rFonts w:asciiTheme="minorHAnsi" w:hAnsiTheme="minorHAnsi"/>
          <w:b/>
          <w:u w:val="single"/>
        </w:rPr>
        <w:t xml:space="preserve">, in theory and practice, are </w:t>
      </w:r>
      <w:r w:rsidRPr="00F44409">
        <w:rPr>
          <w:rFonts w:asciiTheme="minorHAnsi" w:hAnsiTheme="minorHAnsi"/>
          <w:b/>
          <w:u w:val="single"/>
          <w:bdr w:val="single" w:sz="4" w:space="0" w:color="auto"/>
        </w:rPr>
        <w:t>gendered by masculinist assumptions and structures</w:t>
      </w:r>
      <w:r w:rsidRPr="00F44409">
        <w:rPr>
          <w:rFonts w:asciiTheme="minorHAnsi" w:hAnsiTheme="minorHAnsi"/>
          <w:u w:val="single"/>
        </w:rPr>
        <w:t>.</w:t>
      </w:r>
    </w:p>
    <w:p w:rsidR="00F44409" w:rsidRPr="00F44409" w:rsidRDefault="00F44409" w:rsidP="00F44409">
      <w:pPr>
        <w:numPr>
          <w:ilvl w:val="0"/>
          <w:numId w:val="1"/>
        </w:numPr>
        <w:rPr>
          <w:rFonts w:asciiTheme="minorHAnsi" w:hAnsiTheme="minorHAnsi"/>
          <w:u w:val="single"/>
        </w:rPr>
      </w:pPr>
      <w:r w:rsidRPr="00F44409">
        <w:rPr>
          <w:rFonts w:asciiTheme="minorHAnsi" w:hAnsiTheme="minorHAnsi"/>
          <w:b/>
          <w:u w:val="single"/>
        </w:rPr>
        <w:t xml:space="preserve">The dominant conceptualization of political and </w:t>
      </w:r>
      <w:r w:rsidRPr="00F44409">
        <w:rPr>
          <w:rFonts w:asciiTheme="minorHAnsi" w:hAnsiTheme="minorHAnsi"/>
          <w:b/>
          <w:u w:val="single"/>
          <w:bdr w:val="single" w:sz="4" w:space="0" w:color="auto"/>
        </w:rPr>
        <w:t>economic agency in male-dominated terms ignores</w:t>
      </w:r>
      <w:r w:rsidRPr="00F44409">
        <w:rPr>
          <w:rFonts w:asciiTheme="minorHAnsi" w:hAnsiTheme="minorHAnsi"/>
          <w:b/>
          <w:u w:val="single"/>
        </w:rPr>
        <w:t xml:space="preserve"> both </w:t>
      </w:r>
      <w:r w:rsidRPr="00F44409">
        <w:rPr>
          <w:rFonts w:asciiTheme="minorHAnsi" w:hAnsiTheme="minorHAnsi"/>
          <w:b/>
          <w:u w:val="single"/>
          <w:bdr w:val="single" w:sz="4" w:space="0" w:color="auto"/>
        </w:rPr>
        <w:t>women</w:t>
      </w:r>
      <w:r w:rsidRPr="00F44409">
        <w:rPr>
          <w:rFonts w:asciiTheme="minorHAnsi" w:hAnsiTheme="minorHAnsi"/>
          <w:b/>
          <w:u w:val="single"/>
        </w:rPr>
        <w:t xml:space="preserve">’s realities and their active </w:t>
      </w:r>
      <w:r w:rsidRPr="00F44409">
        <w:rPr>
          <w:rFonts w:asciiTheme="minorHAnsi" w:hAnsiTheme="minorHAnsi"/>
          <w:b/>
          <w:u w:val="single"/>
          <w:bdr w:val="single" w:sz="4" w:space="0" w:color="auto"/>
        </w:rPr>
        <w:t>contributions</w:t>
      </w:r>
      <w:r w:rsidRPr="00F44409">
        <w:rPr>
          <w:rFonts w:asciiTheme="minorHAnsi" w:hAnsiTheme="minorHAnsi"/>
          <w:b/>
          <w:u w:val="single"/>
        </w:rPr>
        <w:t xml:space="preserve"> to political and economic life</w:t>
      </w:r>
      <w:r w:rsidRPr="00F44409">
        <w:rPr>
          <w:rFonts w:asciiTheme="minorHAnsi" w:hAnsiTheme="minorHAnsi"/>
          <w:u w:val="single"/>
        </w:rPr>
        <w:t>.</w:t>
      </w:r>
    </w:p>
    <w:p w:rsidR="00F44409" w:rsidRPr="00F44409" w:rsidRDefault="00F44409" w:rsidP="00F44409">
      <w:pPr>
        <w:numPr>
          <w:ilvl w:val="0"/>
          <w:numId w:val="1"/>
        </w:numPr>
        <w:rPr>
          <w:rFonts w:asciiTheme="minorHAnsi" w:hAnsiTheme="minorHAnsi"/>
          <w:sz w:val="16"/>
          <w:szCs w:val="16"/>
        </w:rPr>
      </w:pPr>
      <w:r w:rsidRPr="00F44409">
        <w:rPr>
          <w:rFonts w:asciiTheme="minorHAnsi" w:hAnsiTheme="minorHAnsi"/>
          <w:sz w:val="16"/>
          <w:szCs w:val="16"/>
        </w:rPr>
        <w:t>Lack of attention to the analytical category of gender obscures and the interrelated social construction of male and female identities.</w:t>
      </w:r>
    </w:p>
    <w:p w:rsidR="00F44409" w:rsidRPr="00F44409" w:rsidRDefault="00F44409" w:rsidP="00B16AFE">
      <w:pPr>
        <w:rPr>
          <w:rStyle w:val="StyleBoldUnderline"/>
          <w:rFonts w:asciiTheme="minorHAnsi" w:hAnsiTheme="minorHAnsi"/>
        </w:rPr>
      </w:pPr>
    </w:p>
    <w:p w:rsidR="00F44409" w:rsidRPr="00F44409" w:rsidRDefault="00F44409" w:rsidP="00FC0713">
      <w:pPr>
        <w:pStyle w:val="Non-NavPanelTag"/>
      </w:pPr>
    </w:p>
    <w:p w:rsidR="00B16AFE" w:rsidRPr="00F44409" w:rsidRDefault="00B16AFE" w:rsidP="00FC0713">
      <w:pPr>
        <w:pStyle w:val="Non-NavPanelTag"/>
      </w:pPr>
      <w:r w:rsidRPr="00F44409">
        <w:t>Discourses of globalization and integration create a capitalist myopia that marginalizes women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Nagar et al</w:t>
      </w:r>
      <w:r w:rsidRPr="00F44409">
        <w:rPr>
          <w:rFonts w:asciiTheme="minorHAnsi" w:hAnsiTheme="minorHAnsi"/>
          <w:sz w:val="16"/>
          <w:szCs w:val="16"/>
        </w:rPr>
        <w:t xml:space="preserve">., Professor of Gender, Women and Sexuality Studies at the University of Minnesota </w:t>
      </w:r>
      <w:r w:rsidRPr="00F44409">
        <w:rPr>
          <w:rStyle w:val="StyleStyleBold12pt"/>
          <w:rFonts w:asciiTheme="minorHAnsi" w:hAnsiTheme="minorHAnsi"/>
        </w:rPr>
        <w:t>02</w:t>
      </w:r>
      <w:r w:rsidRPr="00F44409">
        <w:rPr>
          <w:rFonts w:asciiTheme="minorHAnsi" w:hAnsiTheme="minorHAnsi"/>
          <w:sz w:val="16"/>
          <w:szCs w:val="16"/>
        </w:rPr>
        <w:t xml:space="preserve"> (Richa, Victoria Lawson, Linda McDowell and Susan Hanson, “Locating Globalization: Feminist (Re)readings of the Subjects and Spaces of Globalization”, Economic Geogrpahy 78:3, July 2002,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We argue, along with Roberts (2001) and  Gibson-Graham (1996), that </w:t>
      </w:r>
      <w:r w:rsidRPr="00F44409">
        <w:rPr>
          <w:rStyle w:val="StyleBoldUnderline"/>
          <w:rFonts w:asciiTheme="minorHAnsi" w:hAnsiTheme="minorHAnsi"/>
        </w:rPr>
        <w:t>research and  discourses on globalization are peculiarly  masculinist in that they serve to construct  the spaces, scales, and subjects of globalization in particular way</w:t>
      </w:r>
      <w:r w:rsidRPr="00F44409">
        <w:rPr>
          <w:rFonts w:asciiTheme="minorHAnsi" w:hAnsiTheme="minorHAnsi"/>
          <w:sz w:val="16"/>
          <w:szCs w:val="16"/>
        </w:rPr>
        <w:t xml:space="preserve">s. Specifically,  </w:t>
      </w:r>
      <w:r w:rsidRPr="00F44409">
        <w:rPr>
          <w:rStyle w:val="StyleBoldUnderline"/>
          <w:rFonts w:asciiTheme="minorHAnsi" w:hAnsiTheme="minorHAnsi"/>
        </w:rPr>
        <w:t>discourses of global capitalism continue to  position women, minorities, the poor, and  southern places in ways that constitute globalization as dominant.</w:t>
      </w:r>
      <w:r w:rsidRPr="00F44409">
        <w:rPr>
          <w:rFonts w:asciiTheme="minorHAnsi" w:hAnsiTheme="minorHAnsi"/>
          <w:sz w:val="16"/>
          <w:szCs w:val="16"/>
        </w:rPr>
        <w:t xml:space="preserve"> Images of </w:t>
      </w:r>
      <w:r w:rsidRPr="00F44409">
        <w:rPr>
          <w:rStyle w:val="StyleBoldUnderline"/>
          <w:rFonts w:asciiTheme="minorHAnsi" w:hAnsiTheme="minorHAnsi"/>
        </w:rPr>
        <w:t>passive  women and places</w:t>
      </w:r>
      <w:r w:rsidRPr="00F44409">
        <w:rPr>
          <w:rFonts w:asciiTheme="minorHAnsi" w:hAnsiTheme="minorHAnsi"/>
          <w:sz w:val="16"/>
          <w:szCs w:val="16"/>
        </w:rPr>
        <w:t xml:space="preserve"> (frequently southern, but  also deindustrialized places in the north) </w:t>
      </w:r>
      <w:r w:rsidRPr="00F44409">
        <w:rPr>
          <w:rStyle w:val="StyleBoldUnderline"/>
          <w:rFonts w:asciiTheme="minorHAnsi" w:hAnsiTheme="minorHAnsi"/>
        </w:rPr>
        <w:t xml:space="preserve">are  constructed and simultaneously serve to  construct discourses of globalization as capitalist, as Western-centric, and as the only  possible future for the "global economy."The result is "capitalist myopia," by which  </w:t>
      </w:r>
      <w:r w:rsidRPr="00F44409">
        <w:rPr>
          <w:rStyle w:val="StyleBoldUnderline"/>
          <w:rFonts w:asciiTheme="minorHAnsi" w:hAnsiTheme="minorHAnsi"/>
        </w:rPr>
        <w:lastRenderedPageBreak/>
        <w:t>researchers assume that global capitalism  is all encompassing and they cannot see, or  consider salient, other noncapitalist,  nonpublic spheres and actors.</w:t>
      </w:r>
    </w:p>
    <w:p w:rsidR="00B16AFE" w:rsidRPr="00F44409" w:rsidRDefault="00B16AFE" w:rsidP="00B16AFE">
      <w:pPr>
        <w:rPr>
          <w:rStyle w:val="StyleBoldUnderline"/>
          <w:rFonts w:asciiTheme="minorHAnsi" w:hAnsiTheme="minorHAnsi"/>
        </w:rPr>
      </w:pPr>
    </w:p>
    <w:p w:rsidR="00F44409" w:rsidRDefault="0028358A" w:rsidP="00B16AFE">
      <w:pPr>
        <w:pStyle w:val="Heading3"/>
        <w:rPr>
          <w:rFonts w:asciiTheme="minorHAnsi" w:hAnsiTheme="minorHAnsi"/>
        </w:rPr>
      </w:pPr>
      <w:r>
        <w:rPr>
          <w:rFonts w:asciiTheme="minorHAnsi" w:hAnsiTheme="minorHAnsi"/>
        </w:rPr>
        <w:lastRenderedPageBreak/>
        <w:t xml:space="preserve">L: </w:t>
      </w:r>
      <w:r w:rsidR="00F44409">
        <w:rPr>
          <w:rFonts w:asciiTheme="minorHAnsi" w:hAnsiTheme="minorHAnsi"/>
        </w:rPr>
        <w:t>Heg</w:t>
      </w:r>
    </w:p>
    <w:p w:rsidR="00F44409" w:rsidRPr="00F44409" w:rsidRDefault="00F44409" w:rsidP="00F44409">
      <w:pPr>
        <w:rPr>
          <w:rFonts w:ascii="Georgia" w:eastAsiaTheme="minorEastAsia" w:hAnsi="Georgia" w:cs="Times New Roman"/>
          <w:b/>
          <w:lang w:eastAsia="zh-CN"/>
        </w:rPr>
      </w:pPr>
      <w:r w:rsidRPr="00F44409">
        <w:rPr>
          <w:rFonts w:ascii="Georgia" w:eastAsiaTheme="minorEastAsia" w:hAnsi="Georgia" w:cs="Times New Roman"/>
          <w:b/>
          <w:lang w:eastAsia="zh-CN"/>
        </w:rPr>
        <w:t>Hegemony is a form of masculinity that seeks to oppress and dominate</w:t>
      </w: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b/>
          <w:lang w:eastAsia="zh-CN"/>
        </w:rPr>
        <w:t xml:space="preserve">Tickner 92 - </w:t>
      </w:r>
      <w:r w:rsidRPr="00F44409">
        <w:rPr>
          <w:rFonts w:ascii="Georgia" w:eastAsiaTheme="minorEastAsia" w:hAnsi="Georgia" w:cs="Times New Roman"/>
          <w:sz w:val="16"/>
          <w:lang w:eastAsia="zh-CN"/>
        </w:rPr>
        <w:t>a feminist international relations (IR) theorist. She is a distinguished scholar in residence at the School of International Services, American University, Washington DC, which she recently joined after fifteen years as a Professor of International Relations at at the University of Southern California, author of several books</w:t>
      </w: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sz w:val="16"/>
          <w:lang w:eastAsia="zh-CN"/>
        </w:rPr>
        <w:t xml:space="preserve">(J. Ann, “Feminist Perspectives on Achieving GlobalSecurity”,Gender in InternationalRelations, 1992, </w:t>
      </w:r>
      <w:hyperlink r:id="rId21" w:history="1">
        <w:r w:rsidRPr="00F44409">
          <w:rPr>
            <w:rFonts w:ascii="Georgia" w:eastAsiaTheme="minorEastAsia" w:hAnsi="Georgia" w:cs="Times New Roman"/>
            <w:sz w:val="16"/>
            <w:lang w:eastAsia="zh-CN"/>
          </w:rPr>
          <w:t>http://www.ces.uc.pt/ficheiros2/files/Short.pdf)//js</w:t>
        </w:r>
      </w:hyperlink>
    </w:p>
    <w:p w:rsidR="00F44409" w:rsidRPr="00F44409" w:rsidRDefault="00F44409" w:rsidP="00F44409">
      <w:pPr>
        <w:rPr>
          <w:rFonts w:ascii="Georgia" w:eastAsiaTheme="minorEastAsia" w:hAnsi="Georgia" w:cs="Times New Roman"/>
          <w:sz w:val="16"/>
          <w:lang w:eastAsia="zh-CN"/>
        </w:rPr>
      </w:pPr>
    </w:p>
    <w:p w:rsidR="00F44409" w:rsidRDefault="00F44409" w:rsidP="00F44409">
      <w:pPr>
        <w:rPr>
          <w:rFonts w:ascii="Georgia" w:eastAsiaTheme="minorEastAsia" w:hAnsi="Georgia" w:cs="Times New Roman"/>
          <w:u w:val="single"/>
          <w:lang w:eastAsia="zh-CN"/>
        </w:rPr>
      </w:pPr>
      <w:r w:rsidRPr="00F44409">
        <w:rPr>
          <w:rFonts w:ascii="Georgia" w:eastAsiaTheme="minorEastAsia" w:hAnsi="Georgia" w:cs="Times New Roman"/>
          <w:u w:val="single"/>
          <w:lang w:eastAsia="zh-CN"/>
        </w:rPr>
        <w:t>Masculinity and politics have a long and close association</w:t>
      </w:r>
      <w:r w:rsidRPr="00F44409">
        <w:rPr>
          <w:rFonts w:ascii="Georgia" w:eastAsiaTheme="minorEastAsia" w:hAnsi="Georgia" w:cs="Times New Roman"/>
          <w:sz w:val="16"/>
          <w:lang w:eastAsia="zh-CN"/>
        </w:rPr>
        <w:t xml:space="preserve">. </w:t>
      </w:r>
      <w:r w:rsidRPr="00F44409">
        <w:rPr>
          <w:rFonts w:ascii="Georgia" w:eastAsiaTheme="minorEastAsia" w:hAnsi="Georgia" w:cs="Times New Roman"/>
          <w:u w:val="single"/>
          <w:lang w:eastAsia="zh-CN"/>
        </w:rPr>
        <w:t>Characteristics associated with "manliness," such as toughness, courage, power, independence, and even physical strength</w:t>
      </w:r>
      <w:r w:rsidRPr="00F44409">
        <w:rPr>
          <w:rFonts w:ascii="Georgia" w:eastAsiaTheme="minorEastAsia" w:hAnsi="Georgia" w:cs="Times New Roman"/>
          <w:sz w:val="16"/>
          <w:lang w:eastAsia="zh-CN"/>
        </w:rPr>
        <w:t>, have, throughout history,</w:t>
      </w:r>
      <w:r w:rsidRPr="00F44409">
        <w:rPr>
          <w:rFonts w:ascii="Georgia" w:eastAsiaTheme="minorEastAsia" w:hAnsi="Georgia" w:cs="Times New Roman"/>
          <w:u w:val="single"/>
          <w:lang w:eastAsia="zh-CN"/>
        </w:rPr>
        <w:t>been those most valued in the conduct of politics, particularly international politics.</w:t>
      </w:r>
      <w:r w:rsidRPr="00F44409">
        <w:rPr>
          <w:rFonts w:ascii="Georgia" w:eastAsiaTheme="minorEastAsia" w:hAnsi="Georgia" w:cs="Times New Roman"/>
          <w:sz w:val="16"/>
          <w:lang w:eastAsia="zh-CN"/>
        </w:rPr>
        <w:t xml:space="preserve"> Frequently,</w:t>
      </w:r>
      <w:r w:rsidRPr="00F44409">
        <w:rPr>
          <w:rFonts w:ascii="Georgia" w:eastAsiaTheme="minorEastAsia" w:hAnsi="Georgia" w:cs="Times New Roman"/>
          <w:u w:val="single"/>
          <w:lang w:eastAsia="zh-CN"/>
        </w:rPr>
        <w:t>manliness has also been associated with violence and the use of force, a type of behavior that, when conducted in the international arena, has been valorized and applauded in the name of defending one's country</w:t>
      </w:r>
      <w:r w:rsidRPr="00F44409">
        <w:rPr>
          <w:rFonts w:ascii="Georgia" w:eastAsiaTheme="minorEastAsia" w:hAnsi="Georgia" w:cs="Times New Roman"/>
          <w:sz w:val="16"/>
          <w:lang w:eastAsia="zh-CN"/>
        </w:rPr>
        <w:t>.This celebration of male power, particularly the glorification of the male warrior, produces more of agender dichotomy than exists in reality for, as R. W. Connell points out, this stereotypical image ofmasculinity does not fit most men. Connell suggests that what he calls "</w:t>
      </w:r>
      <w:r w:rsidRPr="00F44409">
        <w:rPr>
          <w:rFonts w:ascii="Georgia" w:eastAsiaTheme="minorEastAsia" w:hAnsi="Georgia" w:cs="Times New Roman"/>
          <w:u w:val="single"/>
          <w:lang w:eastAsia="zh-CN"/>
        </w:rPr>
        <w:t>hegemonic masculinity," a type of culturally dominant masculinity that he distinguishes from other subordinated masculinities, is a socially constructed cultural ideal</w:t>
      </w:r>
      <w:r w:rsidRPr="00F44409">
        <w:rPr>
          <w:rFonts w:ascii="Georgia" w:eastAsiaTheme="minorEastAsia" w:hAnsi="Georgia" w:cs="Times New Roman"/>
          <w:sz w:val="16"/>
          <w:lang w:eastAsia="zh-CN"/>
        </w:rPr>
        <w:t xml:space="preserve"> that, while it does not correspond to the actual personality of themajority of men, sustains patriarchal authority and legitimizes a patriarchal political and social orderMasculinity and politics have a long and close association. </w:t>
      </w:r>
      <w:r w:rsidRPr="00F44409">
        <w:rPr>
          <w:rFonts w:ascii="Georgia" w:eastAsiaTheme="minorEastAsia" w:hAnsi="Georgia" w:cs="Times New Roman"/>
          <w:u w:val="single"/>
          <w:lang w:eastAsia="zh-CN"/>
        </w:rPr>
        <w:t>Characteristics associated with "manliness</w:t>
      </w:r>
      <w:r w:rsidRPr="00F44409">
        <w:rPr>
          <w:rFonts w:ascii="Georgia" w:eastAsiaTheme="minorEastAsia" w:hAnsi="Georgia" w:cs="Times New Roman"/>
          <w:sz w:val="16"/>
          <w:lang w:eastAsia="zh-CN"/>
        </w:rPr>
        <w:t xml:space="preserve">,"such as toughness, courage, power, independence, and even physical strength, </w:t>
      </w:r>
      <w:r w:rsidRPr="00F44409">
        <w:rPr>
          <w:rFonts w:ascii="Georgia" w:eastAsiaTheme="minorEastAsia" w:hAnsi="Georgia" w:cs="Times New Roman"/>
          <w:u w:val="single"/>
          <w:lang w:eastAsia="zh-CN"/>
        </w:rPr>
        <w:t>have</w:t>
      </w:r>
      <w:r w:rsidRPr="00F44409">
        <w:rPr>
          <w:rFonts w:ascii="Georgia" w:eastAsiaTheme="minorEastAsia" w:hAnsi="Georgia" w:cs="Times New Roman"/>
          <w:sz w:val="16"/>
          <w:lang w:eastAsia="zh-CN"/>
        </w:rPr>
        <w:t>, throughout history,</w:t>
      </w:r>
      <w:r w:rsidRPr="00F44409">
        <w:rPr>
          <w:rFonts w:ascii="Georgia" w:eastAsiaTheme="minorEastAsia" w:hAnsi="Georgia" w:cs="Times New Roman"/>
          <w:u w:val="single"/>
          <w:lang w:eastAsia="zh-CN"/>
        </w:rPr>
        <w:t>been those most valued in the conduct of politics, particularly international politics</w:t>
      </w:r>
      <w:r w:rsidRPr="00F44409">
        <w:rPr>
          <w:rFonts w:ascii="Georgia" w:eastAsiaTheme="minorEastAsia" w:hAnsi="Georgia" w:cs="Times New Roman"/>
          <w:sz w:val="16"/>
          <w:lang w:eastAsia="zh-CN"/>
        </w:rPr>
        <w:t>. Frequently,manliness has also been associated with violence and the use of force, a type of behavior that, whenconducted in the international arena, has been valorized and applauded in the name of defending one'scountry.</w:t>
      </w:r>
      <w:r w:rsidRPr="00F44409">
        <w:rPr>
          <w:rFonts w:ascii="Georgia" w:eastAsiaTheme="minorEastAsia" w:hAnsi="Georgia" w:cs="Times New Roman"/>
          <w:u w:val="single"/>
          <w:lang w:eastAsia="zh-CN"/>
        </w:rPr>
        <w:t>This celebration of male power, particularly the glorification of the male warrior, produces more of a gender dichotomy than exists in reality</w:t>
      </w:r>
      <w:r w:rsidRPr="00F44409">
        <w:rPr>
          <w:rFonts w:ascii="Georgia" w:eastAsiaTheme="minorEastAsia" w:hAnsi="Georgia" w:cs="Times New Roman"/>
          <w:sz w:val="16"/>
          <w:lang w:eastAsia="zh-CN"/>
        </w:rPr>
        <w:t xml:space="preserve"> for, as R. W. Connell points out, this stereotypical image ofmasculinity does not fit most men. Connell suggests that what he calls "</w:t>
      </w:r>
      <w:r w:rsidRPr="00F44409">
        <w:rPr>
          <w:rFonts w:ascii="Georgia" w:eastAsiaTheme="minorEastAsia" w:hAnsi="Georgia" w:cs="Times New Roman"/>
          <w:u w:val="single"/>
          <w:lang w:eastAsia="zh-CN"/>
        </w:rPr>
        <w:t>hegemonic masculinity,"</w:t>
      </w:r>
      <w:r w:rsidRPr="00F44409">
        <w:rPr>
          <w:rFonts w:ascii="Georgia" w:eastAsiaTheme="minorEastAsia" w:hAnsi="Georgia" w:cs="Times New Roman"/>
          <w:sz w:val="16"/>
          <w:lang w:eastAsia="zh-CN"/>
        </w:rPr>
        <w:t xml:space="preserve"> a typeof culturally dominant masculinity that he distinguishes from other subordinated masculinities, is asocially constructed cultural ideal that, while it does not correspond to the actual personality of themajority of men, sustains patriarchal authority and </w:t>
      </w:r>
      <w:r w:rsidRPr="00F44409">
        <w:rPr>
          <w:rFonts w:ascii="Georgia" w:eastAsiaTheme="minorEastAsia" w:hAnsi="Georgia" w:cs="Times New Roman"/>
          <w:u w:val="single"/>
          <w:lang w:eastAsia="zh-CN"/>
        </w:rPr>
        <w:t>legitimizes a patriarchal political and social order</w:t>
      </w:r>
    </w:p>
    <w:p w:rsidR="00D04DEB" w:rsidRDefault="00D04DEB" w:rsidP="00F44409">
      <w:pPr>
        <w:rPr>
          <w:rFonts w:ascii="Georgia" w:eastAsiaTheme="minorEastAsia" w:hAnsi="Georgia" w:cs="Times New Roman"/>
          <w:u w:val="single"/>
          <w:lang w:eastAsia="zh-CN"/>
        </w:rPr>
      </w:pPr>
    </w:p>
    <w:p w:rsidR="00D04DEB" w:rsidRPr="00D04DEB" w:rsidRDefault="00D04DEB" w:rsidP="00D04DEB">
      <w:pPr>
        <w:rPr>
          <w:b/>
          <w:sz w:val="26"/>
          <w:szCs w:val="26"/>
        </w:rPr>
      </w:pPr>
      <w:r w:rsidRPr="00D04DEB">
        <w:rPr>
          <w:b/>
          <w:sz w:val="26"/>
          <w:szCs w:val="26"/>
        </w:rPr>
        <w:t>Focusing on hegemony reflects and strengthens the masculinity component of international relations – leads to lack of agency</w:t>
      </w:r>
    </w:p>
    <w:p w:rsidR="00D04DEB" w:rsidRDefault="00D04DEB" w:rsidP="00D04DEB">
      <w:r w:rsidRPr="004D5594">
        <w:rPr>
          <w:rStyle w:val="Emphasis"/>
        </w:rPr>
        <w:t>True ’5</w:t>
      </w:r>
      <w:r w:rsidRPr="004D5594">
        <w:rPr>
          <w:sz w:val="20"/>
        </w:rPr>
        <w:t xml:space="preserve"> – Lecturer in International Politics, University of Auckland, New Zealand (Jacqui, </w:t>
      </w:r>
      <w:r w:rsidRPr="004D5594">
        <w:rPr>
          <w:i/>
          <w:sz w:val="20"/>
        </w:rPr>
        <w:t>Theories of International Relations</w:t>
      </w:r>
      <w:r w:rsidRPr="004D5594">
        <w:rPr>
          <w:sz w:val="20"/>
        </w:rPr>
        <w:t>, Palgrave Macmillan, 2005, pp. 221-222, http://gendocs.ru/docs/35/34939/conv_1/file1.pdf)//SS</w:t>
      </w:r>
    </w:p>
    <w:p w:rsidR="00D04DEB" w:rsidRPr="004D5594" w:rsidRDefault="00D04DEB" w:rsidP="00D04DEB">
      <w:pPr>
        <w:rPr>
          <w:sz w:val="20"/>
        </w:rPr>
      </w:pPr>
    </w:p>
    <w:p w:rsidR="00D04DEB" w:rsidRDefault="00D04DEB" w:rsidP="00D04DEB">
      <w:pPr>
        <w:rPr>
          <w:rStyle w:val="StyleBoldUnderline"/>
        </w:rPr>
      </w:pPr>
      <w:r w:rsidRPr="0038768F">
        <w:rPr>
          <w:sz w:val="16"/>
        </w:rPr>
        <w:t>Analytical feminism deconstructs the theoretical framework of</w:t>
      </w:r>
      <w:r w:rsidRPr="0038768F">
        <w:rPr>
          <w:sz w:val="12"/>
        </w:rPr>
        <w:t>¶</w:t>
      </w:r>
      <w:r w:rsidRPr="0038768F">
        <w:rPr>
          <w:sz w:val="16"/>
        </w:rPr>
        <w:t xml:space="preserve"> International Relations, revealing the gender bias that pervades key</w:t>
      </w:r>
      <w:r w:rsidRPr="0038768F">
        <w:rPr>
          <w:sz w:val="12"/>
        </w:rPr>
        <w:t>¶</w:t>
      </w:r>
      <w:r w:rsidRPr="0038768F">
        <w:rPr>
          <w:sz w:val="16"/>
        </w:rPr>
        <w:t xml:space="preserve"> concepts and inhibits an accurate and comprehensive understanding of</w:t>
      </w:r>
      <w:r w:rsidRPr="0038768F">
        <w:rPr>
          <w:sz w:val="12"/>
        </w:rPr>
        <w:t>¶</w:t>
      </w:r>
      <w:r w:rsidRPr="0038768F">
        <w:rPr>
          <w:sz w:val="16"/>
        </w:rPr>
        <w:t xml:space="preserve"> international relations. The feminist concept of gender refers to the</w:t>
      </w:r>
      <w:r w:rsidRPr="0038768F">
        <w:rPr>
          <w:sz w:val="12"/>
        </w:rPr>
        <w:t>¶</w:t>
      </w:r>
      <w:r w:rsidRPr="0038768F">
        <w:rPr>
          <w:sz w:val="16"/>
        </w:rPr>
        <w:t xml:space="preserve"> asymmetrical social constructs of masculinity and femininity as opposed</w:t>
      </w:r>
      <w:r w:rsidRPr="0038768F">
        <w:rPr>
          <w:sz w:val="12"/>
        </w:rPr>
        <w:t>¶</w:t>
      </w:r>
      <w:r w:rsidRPr="0038768F">
        <w:rPr>
          <w:sz w:val="16"/>
        </w:rPr>
        <w:t xml:space="preserve"> to ostensibly ‘biological’ male–female differences (although feminist</w:t>
      </w:r>
      <w:r w:rsidRPr="0038768F">
        <w:rPr>
          <w:sz w:val="12"/>
        </w:rPr>
        <w:t>¶</w:t>
      </w:r>
      <w:r w:rsidRPr="0038768F">
        <w:rPr>
          <w:sz w:val="16"/>
        </w:rPr>
        <w:t xml:space="preserve"> Jacqui True 221postmodernists contend that both sex and gender are socially constructed</w:t>
      </w:r>
      <w:r w:rsidRPr="0038768F">
        <w:rPr>
          <w:sz w:val="12"/>
        </w:rPr>
        <w:t>¶</w:t>
      </w:r>
      <w:r w:rsidRPr="0038768F">
        <w:rPr>
          <w:sz w:val="16"/>
        </w:rPr>
        <w:t xml:space="preserve"> categories, see Butler 1990; Gatens 1991). </w:t>
      </w:r>
      <w:r w:rsidRPr="0038768F">
        <w:rPr>
          <w:rStyle w:val="StyleBoldUnderline"/>
        </w:rPr>
        <w:t>The hegemonic Western</w:t>
      </w:r>
      <w:r w:rsidRPr="0038768F">
        <w:rPr>
          <w:rStyle w:val="StyleBoldUnderline"/>
          <w:sz w:val="12"/>
        </w:rPr>
        <w:t>¶</w:t>
      </w:r>
      <w:r w:rsidRPr="0038768F">
        <w:rPr>
          <w:rStyle w:val="StyleBoldUnderline"/>
        </w:rPr>
        <w:t xml:space="preserve"> brand of masculinity is associated with autonomy, sovereignty, the</w:t>
      </w:r>
      <w:r w:rsidRPr="0038768F">
        <w:rPr>
          <w:rStyle w:val="StyleBoldUnderline"/>
          <w:sz w:val="12"/>
        </w:rPr>
        <w:t>¶</w:t>
      </w:r>
      <w:r w:rsidRPr="0038768F">
        <w:rPr>
          <w:rStyle w:val="StyleBoldUnderline"/>
        </w:rPr>
        <w:t xml:space="preserve"> capacity for reason and objectivity and universalism, whereas the dominant notion of femininity is associated with the absence or lack of these</w:t>
      </w:r>
      <w:r w:rsidRPr="0038768F">
        <w:rPr>
          <w:rStyle w:val="StyleBoldUnderline"/>
          <w:sz w:val="12"/>
        </w:rPr>
        <w:t>¶</w:t>
      </w:r>
      <w:r w:rsidRPr="0038768F">
        <w:rPr>
          <w:rStyle w:val="StyleBoldUnderline"/>
        </w:rPr>
        <w:t xml:space="preserve"> characteristics</w:t>
      </w:r>
      <w:r w:rsidRPr="0038768F">
        <w:rPr>
          <w:sz w:val="16"/>
        </w:rPr>
        <w:t xml:space="preserve">. </w:t>
      </w:r>
      <w:r w:rsidRPr="0038768F">
        <w:rPr>
          <w:rStyle w:val="StyleBoldUnderline"/>
        </w:rPr>
        <w:t>For example, the routine practices of militaries replicate</w:t>
      </w:r>
      <w:r w:rsidRPr="0038768F">
        <w:rPr>
          <w:rStyle w:val="StyleBoldUnderline"/>
          <w:sz w:val="12"/>
        </w:rPr>
        <w:t>¶</w:t>
      </w:r>
      <w:r w:rsidRPr="0038768F">
        <w:rPr>
          <w:rStyle w:val="StyleBoldUnderline"/>
        </w:rPr>
        <w:t xml:space="preserve"> these hegemonic gender identities by training soldiers both to protect</w:t>
      </w:r>
      <w:r w:rsidRPr="0038768F">
        <w:rPr>
          <w:rStyle w:val="StyleBoldUnderline"/>
          <w:sz w:val="12"/>
        </w:rPr>
        <w:t>¶</w:t>
      </w:r>
      <w:r w:rsidRPr="0038768F">
        <w:rPr>
          <w:rStyle w:val="StyleBoldUnderline"/>
        </w:rPr>
        <w:t xml:space="preserve"> ‘womenchildren’ through killing and to suppress (feminine) emotions</w:t>
      </w:r>
      <w:r w:rsidRPr="0038768F">
        <w:rPr>
          <w:rStyle w:val="StyleBoldUnderline"/>
          <w:sz w:val="12"/>
        </w:rPr>
        <w:t>¶</w:t>
      </w:r>
      <w:r w:rsidRPr="0038768F">
        <w:rPr>
          <w:rStyle w:val="StyleBoldUnderline"/>
        </w:rPr>
        <w:t xml:space="preserve"> associated with bodily pain and caring</w:t>
      </w:r>
      <w:r w:rsidRPr="0038768F">
        <w:rPr>
          <w:sz w:val="16"/>
        </w:rPr>
        <w:t>. Military training, in Barbara</w:t>
      </w:r>
      <w:r w:rsidRPr="0038768F">
        <w:rPr>
          <w:sz w:val="12"/>
        </w:rPr>
        <w:t>¶</w:t>
      </w:r>
      <w:r w:rsidRPr="0038768F">
        <w:rPr>
          <w:sz w:val="16"/>
        </w:rPr>
        <w:t xml:space="preserve"> Roberts’ (1984) words is ‘socialization into masculinity carried to the</w:t>
      </w:r>
      <w:r w:rsidRPr="0038768F">
        <w:rPr>
          <w:sz w:val="12"/>
        </w:rPr>
        <w:t>¶</w:t>
      </w:r>
      <w:r w:rsidRPr="0038768F">
        <w:rPr>
          <w:sz w:val="16"/>
        </w:rPr>
        <w:t xml:space="preserve"> extremes’. A common assumption is that gender identities are natural or</w:t>
      </w:r>
      <w:r w:rsidRPr="0038768F">
        <w:rPr>
          <w:sz w:val="12"/>
        </w:rPr>
        <w:t>¶</w:t>
      </w:r>
      <w:r w:rsidRPr="0038768F">
        <w:rPr>
          <w:sz w:val="16"/>
        </w:rPr>
        <w:t xml:space="preserve"> ‘human nature’ and not subject to social constitution or human agency.</w:t>
      </w:r>
      <w:r w:rsidRPr="0038768F">
        <w:rPr>
          <w:sz w:val="12"/>
        </w:rPr>
        <w:t>¶</w:t>
      </w:r>
      <w:r w:rsidRPr="0038768F">
        <w:rPr>
          <w:sz w:val="16"/>
        </w:rPr>
        <w:t xml:space="preserve"> When this assumption about gender is applied to other social and political phenomena, however, it has political effects in terms of reproducing</w:t>
      </w:r>
      <w:r w:rsidRPr="0038768F">
        <w:rPr>
          <w:sz w:val="12"/>
        </w:rPr>
        <w:t>¶</w:t>
      </w:r>
      <w:r w:rsidRPr="0038768F">
        <w:rPr>
          <w:sz w:val="16"/>
        </w:rPr>
        <w:t xml:space="preserve"> the status quo or existing power relations. As Joan Scott (1988: 48) has</w:t>
      </w:r>
      <w:r w:rsidRPr="0038768F">
        <w:rPr>
          <w:sz w:val="12"/>
        </w:rPr>
        <w:t>¶</w:t>
      </w:r>
      <w:r w:rsidRPr="0038768F">
        <w:rPr>
          <w:sz w:val="16"/>
        </w:rPr>
        <w:t xml:space="preserve"> stated, ‘</w:t>
      </w:r>
      <w:r w:rsidRPr="0038768F">
        <w:rPr>
          <w:rStyle w:val="StyleBoldUnderline"/>
        </w:rPr>
        <w:t>the binary opposition and the social process of gender relationships [have] both become part of the meaning of power itself’ and, ‘to</w:t>
      </w:r>
      <w:r w:rsidRPr="0038768F">
        <w:rPr>
          <w:rStyle w:val="StyleBoldUnderline"/>
          <w:sz w:val="12"/>
        </w:rPr>
        <w:t>¶</w:t>
      </w:r>
      <w:r w:rsidRPr="0038768F">
        <w:rPr>
          <w:rStyle w:val="StyleBoldUnderline"/>
        </w:rPr>
        <w:t xml:space="preserve"> question or alter any aspect of it, threatens the entire system’.</w:t>
      </w:r>
    </w:p>
    <w:p w:rsidR="00D04DEB" w:rsidRDefault="00D04DEB" w:rsidP="00F44409">
      <w:pPr>
        <w:rPr>
          <w:rFonts w:ascii="Georgia" w:eastAsiaTheme="minorEastAsia" w:hAnsi="Georgia" w:cs="Times New Roman"/>
          <w:u w:val="single"/>
          <w:lang w:eastAsia="zh-CN"/>
        </w:rPr>
      </w:pPr>
    </w:p>
    <w:p w:rsidR="00D04DEB" w:rsidRPr="00D04DEB" w:rsidRDefault="00D04DEB" w:rsidP="00D04DEB">
      <w:pPr>
        <w:rPr>
          <w:b/>
          <w:sz w:val="26"/>
          <w:szCs w:val="26"/>
        </w:rPr>
      </w:pPr>
      <w:r w:rsidRPr="00D04DEB">
        <w:rPr>
          <w:b/>
          <w:sz w:val="26"/>
          <w:szCs w:val="26"/>
        </w:rPr>
        <w:lastRenderedPageBreak/>
        <w:t>Hegemony involves masculine aversion to emotion and subjects the debate to rational state authority</w:t>
      </w:r>
    </w:p>
    <w:p w:rsidR="00D04DEB" w:rsidRDefault="00D04DEB" w:rsidP="00D04DEB">
      <w:r w:rsidRPr="004D5594">
        <w:rPr>
          <w:rStyle w:val="Emphasis"/>
        </w:rPr>
        <w:t>True ’5</w:t>
      </w:r>
      <w:r w:rsidRPr="004D5594">
        <w:rPr>
          <w:sz w:val="20"/>
        </w:rPr>
        <w:t xml:space="preserve"> – Lecturer in International Politics, University of Auckland, New Zealand (Jacqui, </w:t>
      </w:r>
      <w:r w:rsidRPr="004D5594">
        <w:rPr>
          <w:i/>
          <w:sz w:val="20"/>
        </w:rPr>
        <w:t>Theories of International Relations</w:t>
      </w:r>
      <w:r w:rsidRPr="004D5594">
        <w:rPr>
          <w:sz w:val="20"/>
        </w:rPr>
        <w:t>, Palgrave Macmillan, 2005, pp. 221-222, http://gendocs.ru/docs/35/34939/conv_1/file1.pdf)//SS</w:t>
      </w:r>
    </w:p>
    <w:p w:rsidR="00D04DEB" w:rsidRPr="00B11FDF" w:rsidRDefault="00D04DEB" w:rsidP="00D04DEB">
      <w:pPr>
        <w:rPr>
          <w:sz w:val="20"/>
        </w:rPr>
      </w:pPr>
    </w:p>
    <w:p w:rsidR="00D04DEB" w:rsidRDefault="00D04DEB" w:rsidP="00D04DEB">
      <w:pPr>
        <w:rPr>
          <w:sz w:val="16"/>
        </w:rPr>
      </w:pPr>
      <w:r w:rsidRPr="00B11FDF">
        <w:rPr>
          <w:rStyle w:val="StyleBoldUnderline"/>
        </w:rPr>
        <w:t>International Relations’ key concepts are neither natural nor gender-neutral: they are derived from a social and political context where</w:t>
      </w:r>
      <w:r w:rsidRPr="00B11FDF">
        <w:rPr>
          <w:rStyle w:val="StyleBoldUnderline"/>
          <w:sz w:val="12"/>
        </w:rPr>
        <w:t>¶</w:t>
      </w:r>
      <w:r w:rsidRPr="00B11FDF">
        <w:rPr>
          <w:rStyle w:val="StyleBoldUnderline"/>
        </w:rPr>
        <w:t xml:space="preserve"> masculine hegemony has been institutionalized. Feminist scholars argue</w:t>
      </w:r>
      <w:r w:rsidRPr="00B11FDF">
        <w:rPr>
          <w:rStyle w:val="StyleBoldUnderline"/>
          <w:sz w:val="12"/>
        </w:rPr>
        <w:t>¶</w:t>
      </w:r>
      <w:r w:rsidRPr="00B11FDF">
        <w:rPr>
          <w:rStyle w:val="StyleBoldUnderline"/>
        </w:rPr>
        <w:t xml:space="preserve"> that notions of power, sovereignty, autonomy, anarchy, security and</w:t>
      </w:r>
      <w:r w:rsidRPr="00B11FDF">
        <w:rPr>
          <w:rStyle w:val="StyleBoldUnderline"/>
          <w:sz w:val="12"/>
        </w:rPr>
        <w:t>¶</w:t>
      </w:r>
      <w:r w:rsidRPr="00B11FDF">
        <w:rPr>
          <w:rStyle w:val="StyleBoldUnderline"/>
        </w:rPr>
        <w:t xml:space="preserve"> the levels of analysis typology in International Relations are inseparable</w:t>
      </w:r>
      <w:r w:rsidRPr="00B11FDF">
        <w:rPr>
          <w:rStyle w:val="StyleBoldUnderline"/>
          <w:sz w:val="12"/>
        </w:rPr>
        <w:t>¶</w:t>
      </w:r>
      <w:r w:rsidRPr="00B11FDF">
        <w:rPr>
          <w:rStyle w:val="StyleBoldUnderline"/>
        </w:rPr>
        <w:t xml:space="preserve"> from the gender division of public and private spheres institutionalized</w:t>
      </w:r>
      <w:r w:rsidRPr="00B11FDF">
        <w:rPr>
          <w:rStyle w:val="StyleBoldUnderline"/>
          <w:sz w:val="12"/>
        </w:rPr>
        <w:t>¶</w:t>
      </w:r>
      <w:r w:rsidRPr="00B11FDF">
        <w:rPr>
          <w:rStyle w:val="StyleBoldUnderline"/>
        </w:rPr>
        <w:t xml:space="preserve"> within and across states</w:t>
      </w:r>
      <w:r w:rsidRPr="00B11FDF">
        <w:rPr>
          <w:sz w:val="16"/>
        </w:rPr>
        <w:t>. These concepts are identified specifically with</w:t>
      </w:r>
      <w:r w:rsidRPr="00B11FDF">
        <w:rPr>
          <w:sz w:val="12"/>
        </w:rPr>
        <w:t>¶</w:t>
      </w:r>
      <w:r w:rsidRPr="00B11FDF">
        <w:rPr>
          <w:sz w:val="16"/>
        </w:rPr>
        <w:t xml:space="preserve"> masculinity and men’s experiences and knowledge derived from an</w:t>
      </w:r>
      <w:r w:rsidRPr="00B11FDF">
        <w:rPr>
          <w:sz w:val="12"/>
        </w:rPr>
        <w:t>¶</w:t>
      </w:r>
      <w:r w:rsidRPr="00B11FDF">
        <w:rPr>
          <w:sz w:val="16"/>
        </w:rPr>
        <w:t xml:space="preserve"> exclusive, male-dominated public sphere. Theorizing, as Burchill and</w:t>
      </w:r>
      <w:r w:rsidRPr="00B11FDF">
        <w:rPr>
          <w:sz w:val="12"/>
        </w:rPr>
        <w:t>¶</w:t>
      </w:r>
      <w:r w:rsidRPr="00B11FDF">
        <w:rPr>
          <w:sz w:val="16"/>
        </w:rPr>
        <w:t>Linklater state in the Introduction to this volume, (Chapter 1) is ‘the</w:t>
      </w:r>
      <w:r w:rsidRPr="00B11FDF">
        <w:rPr>
          <w:sz w:val="12"/>
        </w:rPr>
        <w:t>¶</w:t>
      </w:r>
      <w:r w:rsidRPr="00B11FDF">
        <w:rPr>
          <w:sz w:val="16"/>
        </w:rPr>
        <w:t xml:space="preserve"> process by which we give meaning to an allegedly objectified world “out</w:t>
      </w:r>
      <w:r w:rsidRPr="00B11FDF">
        <w:rPr>
          <w:sz w:val="12"/>
        </w:rPr>
        <w:t>¶</w:t>
      </w:r>
      <w:r w:rsidRPr="00B11FDF">
        <w:rPr>
          <w:sz w:val="16"/>
        </w:rPr>
        <w:t xml:space="preserve"> there” ’ . A feminist analysis reveals International Relations’ conceptual</w:t>
      </w:r>
      <w:r w:rsidRPr="00B11FDF">
        <w:rPr>
          <w:sz w:val="12"/>
        </w:rPr>
        <w:t>¶</w:t>
      </w:r>
      <w:r w:rsidRPr="00B11FDF">
        <w:rPr>
          <w:sz w:val="16"/>
        </w:rPr>
        <w:t xml:space="preserve"> framework as but one, partial attempt to make sense of world politics.</w:t>
      </w:r>
      <w:r w:rsidRPr="00B11FDF">
        <w:rPr>
          <w:sz w:val="12"/>
        </w:rPr>
        <w:t>¶</w:t>
      </w:r>
      <w:r w:rsidRPr="00B11FDF">
        <w:rPr>
          <w:rStyle w:val="StyleBoldUnderline"/>
        </w:rPr>
        <w:t>The discursive separation of domestic and international politics,</w:t>
      </w:r>
      <w:r w:rsidRPr="00B11FDF">
        <w:rPr>
          <w:rStyle w:val="StyleBoldUnderline"/>
          <w:sz w:val="12"/>
        </w:rPr>
        <w:t>¶</w:t>
      </w:r>
      <w:r w:rsidRPr="00B11FDF">
        <w:rPr>
          <w:rStyle w:val="StyleBoldUnderline"/>
        </w:rPr>
        <w:t xml:space="preserve"> together with the neo-realist aversion to domestic explanations for interstate relations, obscures the prior gendered public–private division</w:t>
      </w:r>
      <w:r w:rsidRPr="00B11FDF">
        <w:rPr>
          <w:rStyle w:val="StyleBoldUnderline"/>
          <w:sz w:val="12"/>
        </w:rPr>
        <w:t>¶</w:t>
      </w:r>
      <w:r w:rsidRPr="00B11FDF">
        <w:rPr>
          <w:rStyle w:val="StyleBoldUnderline"/>
        </w:rPr>
        <w:t xml:space="preserve"> within states and masculine aversion to the latter’s association with</w:t>
      </w:r>
      <w:r w:rsidRPr="00B11FDF">
        <w:rPr>
          <w:rStyle w:val="StyleBoldUnderline"/>
          <w:sz w:val="12"/>
        </w:rPr>
        <w:t>¶</w:t>
      </w:r>
      <w:r w:rsidRPr="00B11FDF">
        <w:rPr>
          <w:rStyle w:val="StyleBoldUnderline"/>
        </w:rPr>
        <w:t xml:space="preserve"> emotion, subjectivity, reproduction, the body, femininity and women</w:t>
      </w:r>
      <w:r w:rsidRPr="00B11FDF">
        <w:rPr>
          <w:sz w:val="16"/>
        </w:rPr>
        <w:t>.</w:t>
      </w:r>
      <w:r w:rsidRPr="00B11FDF">
        <w:rPr>
          <w:sz w:val="12"/>
        </w:rPr>
        <w:t>¶</w:t>
      </w:r>
      <w:r w:rsidRPr="00B11FDF">
        <w:rPr>
          <w:sz w:val="16"/>
        </w:rPr>
        <w:t xml:space="preserve"> Both mainstream and critical theories of world politics overlook this</w:t>
      </w:r>
      <w:r w:rsidRPr="00B11FDF">
        <w:rPr>
          <w:sz w:val="12"/>
        </w:rPr>
        <w:t>¶</w:t>
      </w:r>
      <w:r w:rsidRPr="00B11FDF">
        <w:rPr>
          <w:sz w:val="16"/>
        </w:rPr>
        <w:t xml:space="preserve"> private sphere because it is submerged within domestic politics and state</w:t>
      </w:r>
      <w:r w:rsidRPr="00B11FDF">
        <w:rPr>
          <w:sz w:val="12"/>
        </w:rPr>
        <w:t>¶</w:t>
      </w:r>
      <w:r w:rsidRPr="00B11FDF">
        <w:rPr>
          <w:sz w:val="16"/>
        </w:rPr>
        <w:t xml:space="preserve"> forms (Walker 1992; Sylvester 1994a). </w:t>
      </w:r>
      <w:r w:rsidRPr="00B11FDF">
        <w:rPr>
          <w:rStyle w:val="StyleBoldUnderline"/>
        </w:rPr>
        <w:t>The ontology of mainstream</w:t>
      </w:r>
      <w:r w:rsidRPr="00B11FDF">
        <w:rPr>
          <w:rStyle w:val="StyleBoldUnderline"/>
          <w:sz w:val="12"/>
        </w:rPr>
        <w:t>¶</w:t>
      </w:r>
      <w:r w:rsidRPr="00B11FDF">
        <w:rPr>
          <w:rStyle w:val="StyleBoldUnderline"/>
        </w:rPr>
        <w:t xml:space="preserve"> International Relations theory conceives the private sphere like the international sphere as natural realms of disorder. The lower being, represented</w:t>
      </w:r>
      <w:r w:rsidRPr="00B11FDF">
        <w:rPr>
          <w:rStyle w:val="StyleBoldUnderline"/>
          <w:sz w:val="12"/>
        </w:rPr>
        <w:t>¶</w:t>
      </w:r>
      <w:r w:rsidRPr="00B11FDF">
        <w:rPr>
          <w:rStyle w:val="StyleBoldUnderline"/>
        </w:rPr>
        <w:t xml:space="preserve"> by women, the body and the anarchical system, must be subordinated to</w:t>
      </w:r>
      <w:r w:rsidRPr="00B11FDF">
        <w:rPr>
          <w:rStyle w:val="StyleBoldUnderline"/>
          <w:sz w:val="12"/>
        </w:rPr>
        <w:t>¶</w:t>
      </w:r>
      <w:r w:rsidRPr="00B11FDF">
        <w:rPr>
          <w:rStyle w:val="StyleBoldUnderline"/>
        </w:rPr>
        <w:t xml:space="preserve"> the higher being, represented by men, the rational mind and state</w:t>
      </w:r>
      <w:r w:rsidRPr="00B11FDF">
        <w:rPr>
          <w:rStyle w:val="StyleBoldUnderline"/>
          <w:sz w:val="12"/>
        </w:rPr>
        <w:t>¶</w:t>
      </w:r>
      <w:r w:rsidRPr="00B11FDF">
        <w:rPr>
          <w:rStyle w:val="StyleBoldUnderline"/>
        </w:rPr>
        <w:t xml:space="preserve"> authority</w:t>
      </w:r>
      <w:r w:rsidRPr="00B11FDF">
        <w:rPr>
          <w:sz w:val="16"/>
        </w:rPr>
        <w:t>. Jean Elshtain (1992) insists that the realist narrative of</w:t>
      </w:r>
      <w:r w:rsidRPr="00B11FDF">
        <w:rPr>
          <w:sz w:val="12"/>
        </w:rPr>
        <w:t>¶</w:t>
      </w:r>
      <w:r w:rsidRPr="00B11FDF">
        <w:rPr>
          <w:sz w:val="16"/>
        </w:rPr>
        <w:t xml:space="preserve"> International Relations, in particular, pivots on this public–private</w:t>
      </w:r>
      <w:r w:rsidRPr="00B11FDF">
        <w:rPr>
          <w:sz w:val="12"/>
        </w:rPr>
        <w:t>¶</w:t>
      </w:r>
      <w:r w:rsidRPr="00B11FDF">
        <w:rPr>
          <w:sz w:val="16"/>
        </w:rPr>
        <w:t xml:space="preserve"> division and its essentialist construction of femininity and masculinity as</w:t>
      </w:r>
      <w:r w:rsidRPr="00B11FDF">
        <w:rPr>
          <w:sz w:val="12"/>
        </w:rPr>
        <w:t>¶</w:t>
      </w:r>
      <w:r w:rsidRPr="00B11FDF">
        <w:rPr>
          <w:sz w:val="16"/>
        </w:rPr>
        <w:t xml:space="preserve"> the respective cause of disorder and bringer of order</w:t>
      </w:r>
      <w:r w:rsidRPr="00B11FDF">
        <w:rPr>
          <w:rStyle w:val="StyleBoldUnderline"/>
        </w:rPr>
        <w:t>.</w:t>
      </w:r>
      <w:r w:rsidRPr="00B11FDF">
        <w:rPr>
          <w:rStyle w:val="StyleBoldUnderline"/>
          <w:sz w:val="12"/>
        </w:rPr>
        <w:t>¶</w:t>
      </w:r>
      <w:r w:rsidRPr="00B11FDF">
        <w:rPr>
          <w:rStyle w:val="StyleBoldUnderline"/>
        </w:rPr>
        <w:t xml:space="preserve"> For feminist analysts, the independence of domestic politics from</w:t>
      </w:r>
      <w:r w:rsidRPr="00B11FDF">
        <w:rPr>
          <w:rStyle w:val="StyleBoldUnderline"/>
          <w:sz w:val="12"/>
        </w:rPr>
        <w:t>¶</w:t>
      </w:r>
      <w:r w:rsidRPr="00B11FDF">
        <w:rPr>
          <w:rStyle w:val="StyleBoldUnderline"/>
        </w:rPr>
        <w:t xml:space="preserve"> international politics and the separation of public from private spheres</w:t>
      </w:r>
      <w:r w:rsidRPr="00B11FDF">
        <w:rPr>
          <w:rStyle w:val="StyleBoldUnderline"/>
          <w:sz w:val="12"/>
        </w:rPr>
        <w:t>¶</w:t>
      </w:r>
      <w:r w:rsidRPr="00B11FDF">
        <w:rPr>
          <w:rStyle w:val="StyleBoldUnderline"/>
        </w:rPr>
        <w:t xml:space="preserve"> cannot be the basis for a disciplinary boundary, since anarchy outside</w:t>
      </w:r>
      <w:r w:rsidRPr="00B11FDF">
        <w:rPr>
          <w:rStyle w:val="StyleBoldUnderline"/>
          <w:sz w:val="12"/>
        </w:rPr>
        <w:t>¶</w:t>
      </w:r>
      <w:r w:rsidRPr="00B11FDF">
        <w:rPr>
          <w:rStyle w:val="StyleBoldUnderline"/>
        </w:rPr>
        <w:t xml:space="preserve"> typically supports gender hierarchy at home and vice versa.</w:t>
      </w:r>
      <w:r w:rsidRPr="00B11FDF">
        <w:rPr>
          <w:sz w:val="16"/>
        </w:rPr>
        <w:t xml:space="preserve"> Throughout</w:t>
      </w:r>
      <w:r w:rsidRPr="00B11FDF">
        <w:rPr>
          <w:sz w:val="12"/>
        </w:rPr>
        <w:t>¶</w:t>
      </w:r>
      <w:r w:rsidRPr="00B11FDF">
        <w:rPr>
          <w:sz w:val="16"/>
        </w:rPr>
        <w:t xml:space="preserve"> modern history, for example, women have been told that they will</w:t>
      </w:r>
      <w:r w:rsidRPr="00B11FDF">
        <w:rPr>
          <w:sz w:val="12"/>
        </w:rPr>
        <w:t>¶</w:t>
      </w:r>
      <w:r w:rsidRPr="00B11FDF">
        <w:rPr>
          <w:sz w:val="16"/>
        </w:rPr>
        <w:t xml:space="preserve"> receive equality with men, after the war, after liberation, after the</w:t>
      </w:r>
      <w:r w:rsidRPr="00B11FDF">
        <w:rPr>
          <w:sz w:val="12"/>
        </w:rPr>
        <w:t>¶</w:t>
      </w:r>
      <w:r w:rsidRPr="00B11FDF">
        <w:rPr>
          <w:sz w:val="16"/>
        </w:rPr>
        <w:t xml:space="preserve"> national economy has been rebuilt and so on: but after all of these</w:t>
      </w:r>
      <w:r w:rsidRPr="00B11FDF">
        <w:rPr>
          <w:sz w:val="12"/>
        </w:rPr>
        <w:t>¶</w:t>
      </w:r>
      <w:r w:rsidRPr="00B11FDF">
        <w:rPr>
          <w:sz w:val="16"/>
        </w:rPr>
        <w:t xml:space="preserve"> ‘outside’ forces have been conquered, the commonplace demand is for</w:t>
      </w:r>
      <w:r w:rsidRPr="00B11FDF">
        <w:rPr>
          <w:sz w:val="12"/>
        </w:rPr>
        <w:t>¶</w:t>
      </w:r>
      <w:r w:rsidRPr="00B11FDF">
        <w:rPr>
          <w:sz w:val="16"/>
        </w:rPr>
        <w:t xml:space="preserve"> things to go back to normal, and women to a subordinate place. As</w:t>
      </w:r>
      <w:r w:rsidRPr="00B11FDF">
        <w:rPr>
          <w:sz w:val="12"/>
        </w:rPr>
        <w:t>¶</w:t>
      </w:r>
      <w:r w:rsidRPr="00B11FDF">
        <w:rPr>
          <w:sz w:val="16"/>
        </w:rPr>
        <w:t xml:space="preserve"> Cynthia Enloe (1989: 131) has observed ‘states depend upon particular</w:t>
      </w:r>
      <w:r w:rsidRPr="00B11FDF">
        <w:rPr>
          <w:sz w:val="12"/>
        </w:rPr>
        <w:t>¶</w:t>
      </w:r>
      <w:r w:rsidRPr="00B11FDF">
        <w:rPr>
          <w:sz w:val="16"/>
        </w:rPr>
        <w:t xml:space="preserve"> constructions of the domestic and private spheres in order to foster</w:t>
      </w:r>
      <w:r w:rsidRPr="00B11FDF">
        <w:rPr>
          <w:sz w:val="12"/>
        </w:rPr>
        <w:t>¶</w:t>
      </w:r>
      <w:r w:rsidRPr="00B11FDF">
        <w:rPr>
          <w:sz w:val="16"/>
        </w:rPr>
        <w:t>smooth[er] relationships at the public/international level’.</w:t>
      </w:r>
    </w:p>
    <w:p w:rsidR="00D04DEB" w:rsidRDefault="00D04DEB" w:rsidP="00F44409">
      <w:pPr>
        <w:rPr>
          <w:rFonts w:ascii="Georgia" w:eastAsiaTheme="minorEastAsia" w:hAnsi="Georgia" w:cs="Times New Roman"/>
          <w:u w:val="single"/>
          <w:lang w:eastAsia="zh-CN"/>
        </w:rPr>
      </w:pPr>
    </w:p>
    <w:p w:rsidR="00D04DEB" w:rsidRPr="00D04DEB" w:rsidRDefault="00D04DEB" w:rsidP="00D04DEB">
      <w:pPr>
        <w:rPr>
          <w:b/>
          <w:sz w:val="26"/>
          <w:szCs w:val="26"/>
        </w:rPr>
      </w:pPr>
      <w:r w:rsidRPr="00D04DEB">
        <w:rPr>
          <w:b/>
          <w:sz w:val="26"/>
          <w:szCs w:val="26"/>
        </w:rPr>
        <w:t>Hegemony follows a pattern of dominance and masculinity</w:t>
      </w:r>
    </w:p>
    <w:p w:rsidR="00D04DEB" w:rsidRDefault="00D04DEB" w:rsidP="00D04DEB">
      <w:pPr>
        <w:rPr>
          <w:sz w:val="20"/>
        </w:rPr>
      </w:pPr>
      <w:r w:rsidRPr="000C70FE">
        <w:rPr>
          <w:rStyle w:val="Emphasis"/>
        </w:rPr>
        <w:t>Bevan and Mackenzie ’12</w:t>
      </w:r>
      <w:r w:rsidRPr="000C70FE">
        <w:rPr>
          <w:sz w:val="20"/>
        </w:rPr>
        <w:t xml:space="preserve"> – *University of Wellington, New Zealand AND **University of Sydney, Australia (Marianne and Megan H., “‘Cowboy’ Policing versus ‘the Softer Stuff,’” International Journal of Feminist Politics, December 10, 2012)//SS</w:t>
      </w:r>
    </w:p>
    <w:p w:rsidR="00D04DEB" w:rsidRPr="002641DC" w:rsidRDefault="00D04DEB" w:rsidP="00D04DEB">
      <w:pPr>
        <w:rPr>
          <w:sz w:val="20"/>
        </w:rPr>
      </w:pPr>
    </w:p>
    <w:p w:rsidR="00D04DEB" w:rsidRDefault="00D04DEB" w:rsidP="00D04DEB">
      <w:r w:rsidRPr="00FF3E3E">
        <w:rPr>
          <w:rStyle w:val="StyleBoldUnderline"/>
        </w:rPr>
        <w:t>Within the shift to focusing on the plurality of masculinities, there has been a concern in ensuring that gender is still conceptualized as ‘a system of power, not just a set of stereotypes or observable differences between women and men’</w:t>
      </w:r>
      <w:r w:rsidRPr="002641DC">
        <w:rPr>
          <w:sz w:val="16"/>
        </w:rPr>
        <w:t xml:space="preserve"> (Brod and Kaufman, 1990: 4). To address this concern, Carrington et al. (1985) developed the theory of hegemonic and subordinate masculinities which situates masculinities within the wider gender relations framework.</w:t>
      </w:r>
      <w:r w:rsidRPr="002641DC">
        <w:rPr>
          <w:sz w:val="12"/>
        </w:rPr>
        <w:t>¶</w:t>
      </w:r>
      <w:r w:rsidRPr="00FF3E3E">
        <w:rPr>
          <w:rStyle w:val="StyleBoldUnderline"/>
        </w:rPr>
        <w:t>It has been shown that there are dominant patterns of hegemonic masculinity that are associated with ‘practices, discourses and institutions’ linked with male power</w:t>
      </w:r>
      <w:r w:rsidRPr="002641DC">
        <w:rPr>
          <w:sz w:val="16"/>
        </w:rPr>
        <w:t xml:space="preserve"> (Zalewski and Parpart 2008: 11). </w:t>
      </w:r>
      <w:r w:rsidRPr="00FF3E3E">
        <w:rPr>
          <w:rStyle w:val="StyleBoldUnderline"/>
        </w:rPr>
        <w:t>This hegemonic masculinity is ideological in nature, which means that it is an easily identified, idealized model, but not an accurate description of the personalities of most men. However, those individuals who align themselves most closely to the hegemo- nic model are most likely to receive the benefits of the power with which it is associated</w:t>
      </w:r>
      <w:r w:rsidRPr="002641DC">
        <w:rPr>
          <w:sz w:val="16"/>
        </w:rPr>
        <w:t xml:space="preserve"> (Connell 1987, 2005; Hooper 2001; Kronsell 2005). Conversely, characteristics or traits that do not converge with the hegemonic model are less able to be associated with power as they are ‘symbolically assimilated to femininity’ (Connell 2005: 31).</w:t>
      </w:r>
      <w:r w:rsidRPr="002641DC">
        <w:rPr>
          <w:sz w:val="12"/>
        </w:rPr>
        <w:t>¶</w:t>
      </w:r>
      <w:r w:rsidRPr="00FF3E3E">
        <w:rPr>
          <w:rStyle w:val="StyleBoldUnderline"/>
        </w:rPr>
        <w:t>Connell’s concept of hegemonic and subordinate masculinity has been uti- lized to understand how certain forms of masculinity can be institutionalized within organizations</w:t>
      </w:r>
      <w:r w:rsidRPr="002641DC">
        <w:rPr>
          <w:sz w:val="16"/>
        </w:rPr>
        <w:t xml:space="preserve"> (Cockburn 1991; Barrett 2001; </w:t>
      </w:r>
      <w:r w:rsidRPr="002641DC">
        <w:rPr>
          <w:sz w:val="16"/>
        </w:rPr>
        <w:lastRenderedPageBreak/>
        <w:t xml:space="preserve">Martin 2001; Higate 2003b; Connell and Messerschmidt 2005). </w:t>
      </w:r>
      <w:r w:rsidRPr="00FF3E3E">
        <w:rPr>
          <w:rStyle w:val="StyleBoldUnderline"/>
        </w:rPr>
        <w:t>This work built on feminist theories of masculinism, which have paid attention to the ways in which gender dichotomies and the privileging of characteristics associated with masculinity become embedded in particular institutions and disciplines as organizing principle</w:t>
      </w:r>
      <w:r w:rsidRPr="002641DC">
        <w:rPr>
          <w:sz w:val="16"/>
        </w:rPr>
        <w:t>s (Peterson and Runyan 1993; Peterson and True 1998).</w:t>
      </w:r>
      <w:r>
        <w:t xml:space="preserve"> </w:t>
      </w:r>
    </w:p>
    <w:p w:rsidR="00D04DEB" w:rsidRPr="00F44409" w:rsidRDefault="00D04DEB" w:rsidP="00F44409">
      <w:pPr>
        <w:rPr>
          <w:rFonts w:ascii="Georgia" w:eastAsiaTheme="minorEastAsia" w:hAnsi="Georgia" w:cs="Times New Roman"/>
          <w:u w:val="single"/>
          <w:lang w:eastAsia="zh-CN"/>
        </w:rPr>
      </w:pPr>
    </w:p>
    <w:p w:rsidR="00F44409" w:rsidRDefault="0028358A" w:rsidP="00F44409">
      <w:pPr>
        <w:pStyle w:val="Heading3"/>
      </w:pPr>
      <w:r>
        <w:lastRenderedPageBreak/>
        <w:t xml:space="preserve">L: </w:t>
      </w:r>
      <w:r w:rsidR="00F44409">
        <w:t>Imperialism</w:t>
      </w:r>
    </w:p>
    <w:p w:rsidR="00F44409" w:rsidRPr="00F44409" w:rsidRDefault="00F44409" w:rsidP="00F44409">
      <w:pPr>
        <w:rPr>
          <w:rFonts w:ascii="Georgia" w:eastAsiaTheme="minorEastAsia" w:hAnsi="Georgia" w:cs="Times New Roman"/>
          <w:b/>
          <w:lang w:eastAsia="zh-CN"/>
        </w:rPr>
      </w:pPr>
      <w:r w:rsidRPr="00F44409">
        <w:rPr>
          <w:rFonts w:ascii="Georgia" w:eastAsiaTheme="minorEastAsia" w:hAnsi="Georgia" w:cs="Times New Roman"/>
          <w:b/>
          <w:lang w:eastAsia="zh-CN"/>
        </w:rPr>
        <w:t>Imperialism results in a binary between the dominant colonizers and the submissive colonialists</w:t>
      </w: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b/>
          <w:lang w:eastAsia="zh-CN"/>
        </w:rPr>
        <w:t xml:space="preserve">Connell </w:t>
      </w:r>
      <w:r w:rsidRPr="00F44409">
        <w:rPr>
          <w:rFonts w:ascii="Georgia" w:eastAsiaTheme="minorEastAsia" w:hAnsi="Georgia" w:cs="Times New Roman"/>
          <w:sz w:val="16"/>
          <w:lang w:eastAsia="zh-CN"/>
        </w:rPr>
        <w:t xml:space="preserve">- Australian sociologist. She is currently University Professor at the University of Sydney </w:t>
      </w:r>
      <w:r w:rsidRPr="00F44409">
        <w:rPr>
          <w:rFonts w:ascii="Georgia" w:eastAsiaTheme="minorEastAsia" w:hAnsi="Georgia" w:cs="Times New Roman"/>
          <w:b/>
          <w:lang w:eastAsia="zh-CN"/>
        </w:rPr>
        <w:t>98</w:t>
      </w:r>
      <w:r w:rsidRPr="00F44409">
        <w:rPr>
          <w:rFonts w:ascii="Georgia" w:eastAsiaTheme="minorEastAsia" w:hAnsi="Georgia" w:cs="Times New Roman"/>
          <w:sz w:val="16"/>
          <w:lang w:eastAsia="zh-CN"/>
        </w:rPr>
        <w:t>(R.W., “Masculinities and Globalization”,Men and Masculinities,Jul 1, 1998, SAGE)//js</w:t>
      </w:r>
    </w:p>
    <w:p w:rsidR="00F44409" w:rsidRPr="00F44409" w:rsidRDefault="00F44409" w:rsidP="00F44409">
      <w:pPr>
        <w:rPr>
          <w:rFonts w:ascii="Georgia" w:eastAsiaTheme="minorEastAsia" w:hAnsi="Georgia" w:cs="Times New Roman"/>
          <w:lang w:eastAsia="zh-CN"/>
        </w:rPr>
      </w:pP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u w:val="single"/>
          <w:lang w:eastAsia="zh-CN"/>
        </w:rPr>
        <w:t>The imperial social order created a hierarchy of masculinities</w:t>
      </w:r>
      <w:r w:rsidRPr="00F44409">
        <w:rPr>
          <w:rFonts w:ascii="Georgia" w:eastAsiaTheme="minorEastAsia" w:hAnsi="Georgia" w:cs="Times New Roman"/>
          <w:sz w:val="16"/>
          <w:lang w:eastAsia="zh-CN"/>
        </w:rPr>
        <w:t xml:space="preserve">. as it created a hierarchy of communities and races. The colonizers distinguished “more manly” from “less manly" groups among their subjects. In British India, for instance, Bengali men were supposed effeminate while Pathans and Sikhs were regarded as strong and warlike. Similar distinctions were made in South Africa between Hottentots and Zulus, in North America between Iroquois.Sioux, and Cheyenne on one side, and southern and southwwtern tribes on the other.  At the same time. </w:t>
      </w:r>
      <w:r w:rsidRPr="00F44409">
        <w:rPr>
          <w:rFonts w:ascii="Georgia" w:eastAsiaTheme="minorEastAsia" w:hAnsi="Georgia" w:cs="Times New Roman"/>
          <w:u w:val="single"/>
          <w:lang w:eastAsia="zh-CN"/>
        </w:rPr>
        <w:t>the emerging imagery of gender difference in European culture provided general symbols of superiority and inferiority. Within the imperial “poetics of war</w:t>
      </w:r>
      <w:r w:rsidRPr="00F44409">
        <w:rPr>
          <w:rFonts w:ascii="Georgia" w:eastAsiaTheme="minorEastAsia" w:hAnsi="Georgia" w:cs="Times New Roman"/>
          <w:sz w:val="16"/>
          <w:lang w:eastAsia="zh-CN"/>
        </w:rPr>
        <w:t xml:space="preserve">" (MacDonald 1994). </w:t>
      </w:r>
      <w:r w:rsidRPr="00F44409">
        <w:rPr>
          <w:rFonts w:ascii="Georgia" w:eastAsiaTheme="minorEastAsia" w:hAnsi="Georgia" w:cs="Times New Roman"/>
          <w:u w:val="single"/>
          <w:lang w:eastAsia="zh-CN"/>
        </w:rPr>
        <w:t>the conqueror was virile, while the colonized were dirty. sexualized. and effeminate or childlike</w:t>
      </w:r>
      <w:r w:rsidRPr="00F44409">
        <w:rPr>
          <w:rFonts w:ascii="Georgia" w:eastAsiaTheme="minorEastAsia" w:hAnsi="Georgia" w:cs="Times New Roman"/>
          <w:sz w:val="16"/>
          <w:lang w:eastAsia="zh-CN"/>
        </w:rPr>
        <w:t xml:space="preserve">. </w:t>
      </w:r>
      <w:r w:rsidRPr="00F44409">
        <w:rPr>
          <w:rFonts w:ascii="Georgia" w:eastAsiaTheme="minorEastAsia" w:hAnsi="Georgia" w:cs="Times New Roman"/>
          <w:u w:val="single"/>
          <w:lang w:eastAsia="zh-CN"/>
        </w:rPr>
        <w:t>In many colonial situations. indigenous men were called “boys" by the colonizers</w:t>
      </w:r>
      <w:r w:rsidRPr="00F44409">
        <w:rPr>
          <w:rFonts w:ascii="Georgia" w:eastAsiaTheme="minorEastAsia" w:hAnsi="Georgia" w:cs="Times New Roman"/>
          <w:sz w:val="16"/>
          <w:lang w:eastAsia="zh-CN"/>
        </w:rPr>
        <w:t xml:space="preserve"> (e.g.. in Zimbabwe; see Shire 1994). Sinha’s (1995) interesting study of the language of political controversy in India in the 1880s and 1890s shows how the images of “manly Englishman" and “effeminate Bengali” were deployed to uphold colonial privilege and contain movements for change. In the late nineteenth century, racial barriers in colonial societies were hardening rather than weakening, </w:t>
      </w:r>
      <w:r w:rsidRPr="00F44409">
        <w:rPr>
          <w:rFonts w:ascii="Georgia" w:eastAsiaTheme="minorEastAsia" w:hAnsi="Georgia" w:cs="Times New Roman"/>
          <w:u w:val="single"/>
          <w:lang w:eastAsia="zh-CN"/>
        </w:rPr>
        <w:t>and gender ideology tended to fuse with racism in fonns that the twentieth century has never untangled</w:t>
      </w:r>
      <w:r w:rsidRPr="00F44409">
        <w:rPr>
          <w:rFonts w:ascii="Georgia" w:eastAsiaTheme="minorEastAsia" w:hAnsi="Georgia" w:cs="Times New Roman"/>
          <w:sz w:val="16"/>
          <w:lang w:eastAsia="zh-CN"/>
        </w:rPr>
        <w:t>.</w:t>
      </w:r>
    </w:p>
    <w:p w:rsidR="00F44409" w:rsidRDefault="0028358A" w:rsidP="00F44409">
      <w:pPr>
        <w:pStyle w:val="Heading3"/>
      </w:pPr>
      <w:r>
        <w:lastRenderedPageBreak/>
        <w:t xml:space="preserve">L: </w:t>
      </w:r>
      <w:r w:rsidR="00F44409">
        <w:t>Realism</w:t>
      </w:r>
    </w:p>
    <w:p w:rsidR="00F44409" w:rsidRPr="00F44409" w:rsidRDefault="00F44409" w:rsidP="00F44409">
      <w:pPr>
        <w:rPr>
          <w:rFonts w:ascii="Georgia" w:eastAsiaTheme="minorEastAsia" w:hAnsi="Georgia" w:cs="Times New Roman"/>
          <w:b/>
          <w:lang w:eastAsia="zh-CN"/>
        </w:rPr>
      </w:pPr>
      <w:r w:rsidRPr="00F44409">
        <w:rPr>
          <w:rFonts w:ascii="Georgia" w:eastAsiaTheme="minorEastAsia" w:hAnsi="Georgia" w:cs="Times New Roman"/>
          <w:b/>
          <w:lang w:eastAsia="zh-CN"/>
        </w:rPr>
        <w:t>Realism is an ideal propagated by western colonial powers that seek to dominate and control</w:t>
      </w: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b/>
          <w:lang w:eastAsia="zh-CN"/>
        </w:rPr>
        <w:t xml:space="preserve">Tickner 92 - </w:t>
      </w:r>
      <w:r w:rsidRPr="00F44409">
        <w:rPr>
          <w:rFonts w:ascii="Georgia" w:eastAsiaTheme="minorEastAsia" w:hAnsi="Georgia" w:cs="Times New Roman"/>
          <w:sz w:val="16"/>
          <w:lang w:eastAsia="zh-CN"/>
        </w:rPr>
        <w:t>a feminist international relations (IR) theorist. She is a distinguished scholar in residence at the School of International Services, American University, Washington DC, which she recently joined after fifteen years as a Professor of International Relations at at the University of Southern California, author of several books</w:t>
      </w: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sz w:val="16"/>
          <w:lang w:eastAsia="zh-CN"/>
        </w:rPr>
        <w:t xml:space="preserve">(J. Ann, “Feminist Perspectives on Achieving GlobalSecurity”,Gender in InternationalRelations, 1992, </w:t>
      </w:r>
      <w:hyperlink r:id="rId22" w:history="1">
        <w:r w:rsidRPr="00F44409">
          <w:rPr>
            <w:rFonts w:ascii="Georgia" w:eastAsiaTheme="minorEastAsia" w:hAnsi="Georgia" w:cs="Times New Roman"/>
            <w:sz w:val="16"/>
            <w:lang w:eastAsia="zh-CN"/>
          </w:rPr>
          <w:t>http://www.ces.uc.pt/ficheiros2/files/Short.pdf)//js</w:t>
        </w:r>
      </w:hyperlink>
    </w:p>
    <w:p w:rsidR="00F44409" w:rsidRPr="00F44409" w:rsidRDefault="00F44409" w:rsidP="00F44409">
      <w:pPr>
        <w:rPr>
          <w:rFonts w:ascii="Georgia" w:eastAsiaTheme="minorEastAsia" w:hAnsi="Georgia" w:cs="Times New Roman"/>
          <w:u w:val="single"/>
          <w:lang w:eastAsia="zh-CN"/>
        </w:rPr>
      </w:pP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u w:val="single"/>
          <w:lang w:eastAsia="zh-CN"/>
        </w:rPr>
        <w:t>A</w:t>
      </w:r>
      <w:r w:rsidRPr="00F44409">
        <w:rPr>
          <w:rFonts w:ascii="Georgia" w:eastAsiaTheme="minorEastAsia" w:hAnsi="Georgia" w:cs="Times New Roman"/>
          <w:sz w:val="16"/>
          <w:lang w:eastAsia="zh-CN"/>
        </w:rPr>
        <w:t xml:space="preserve"> more </w:t>
      </w:r>
      <w:r w:rsidRPr="00F44409">
        <w:rPr>
          <w:rFonts w:ascii="Georgia" w:eastAsiaTheme="minorEastAsia" w:hAnsi="Georgia" w:cs="Times New Roman"/>
          <w:u w:val="single"/>
          <w:lang w:eastAsia="zh-CN"/>
        </w:rPr>
        <w:t>fundamental challenge to realism came from scholars influenced by the Marxist tradition</w:t>
      </w:r>
      <w:r w:rsidRPr="00F44409">
        <w:rPr>
          <w:rFonts w:ascii="Georgia" w:eastAsiaTheme="minorEastAsia" w:hAnsi="Georgia" w:cs="Times New Roman"/>
          <w:sz w:val="16"/>
          <w:lang w:eastAsia="zh-CN"/>
        </w:rPr>
        <w:t xml:space="preserve">. Motivated by a different agenda, </w:t>
      </w:r>
      <w:r w:rsidRPr="00F44409">
        <w:rPr>
          <w:rFonts w:ascii="Georgia" w:eastAsiaTheme="minorEastAsia" w:hAnsi="Georgia" w:cs="Times New Roman"/>
          <w:u w:val="single"/>
          <w:lang w:eastAsia="zh-CN"/>
        </w:rPr>
        <w:t>one that emphasizes issues of equality and justice rather than issues of order and control</w:t>
      </w:r>
      <w:r w:rsidRPr="00F44409">
        <w:rPr>
          <w:rFonts w:ascii="Georgia" w:eastAsiaTheme="minorEastAsia" w:hAnsi="Georgia" w:cs="Times New Roman"/>
          <w:sz w:val="16"/>
          <w:lang w:eastAsia="zh-CN"/>
        </w:rPr>
        <w:t xml:space="preserve">, </w:t>
      </w:r>
      <w:r w:rsidRPr="00F44409">
        <w:rPr>
          <w:rFonts w:ascii="Georgia" w:eastAsiaTheme="minorEastAsia" w:hAnsi="Georgia" w:cs="Times New Roman"/>
          <w:u w:val="single"/>
          <w:lang w:eastAsia="zh-CN"/>
        </w:rPr>
        <w:t>scholars</w:t>
      </w:r>
      <w:r w:rsidRPr="00F44409">
        <w:rPr>
          <w:rFonts w:ascii="Georgia" w:eastAsiaTheme="minorEastAsia" w:hAnsi="Georgia" w:cs="Times New Roman"/>
          <w:sz w:val="16"/>
          <w:lang w:eastAsia="zh-CN"/>
        </w:rPr>
        <w:t xml:space="preserve"> using a variety of more radical approaches </w:t>
      </w:r>
      <w:r w:rsidRPr="00F44409">
        <w:rPr>
          <w:rFonts w:ascii="Georgia" w:eastAsiaTheme="minorEastAsia" w:hAnsi="Georgia" w:cs="Times New Roman"/>
          <w:u w:val="single"/>
          <w:lang w:eastAsia="zh-CN"/>
        </w:rPr>
        <w:t>attempted to move the field away from its excessively Western focus toward a consideration of those marginalized areas</w:t>
      </w:r>
      <w:r w:rsidRPr="00F44409">
        <w:rPr>
          <w:rFonts w:ascii="Georgia" w:eastAsiaTheme="minorEastAsia" w:hAnsi="Georgia" w:cs="Times New Roman"/>
          <w:sz w:val="16"/>
          <w:lang w:eastAsia="zh-CN"/>
        </w:rPr>
        <w:t xml:space="preserve"> of the world system </w:t>
      </w:r>
      <w:r w:rsidRPr="00F44409">
        <w:rPr>
          <w:rFonts w:ascii="Georgia" w:eastAsiaTheme="minorEastAsia" w:hAnsi="Georgia" w:cs="Times New Roman"/>
          <w:u w:val="single"/>
          <w:lang w:eastAsia="zh-CN"/>
        </w:rPr>
        <w:t>that had been subject to Western colonization</w:t>
      </w:r>
      <w:r w:rsidRPr="00F44409">
        <w:rPr>
          <w:rFonts w:ascii="Georgia" w:eastAsiaTheme="minorEastAsia" w:hAnsi="Georgia" w:cs="Times New Roman"/>
          <w:sz w:val="16"/>
          <w:lang w:eastAsia="zh-CN"/>
        </w:rPr>
        <w:t xml:space="preserve">. When it became evident, in the 1970s, that </w:t>
      </w:r>
      <w:r w:rsidRPr="00F44409">
        <w:rPr>
          <w:rFonts w:ascii="Georgia" w:eastAsiaTheme="minorEastAsia" w:hAnsi="Georgia" w:cs="Times New Roman"/>
          <w:u w:val="single"/>
          <w:lang w:eastAsia="zh-CN"/>
        </w:rPr>
        <w:t>promises of prosperity</w:t>
      </w:r>
      <w:r w:rsidRPr="00F44409">
        <w:rPr>
          <w:rFonts w:ascii="Georgia" w:eastAsiaTheme="minorEastAsia" w:hAnsi="Georgia" w:cs="Times New Roman"/>
          <w:sz w:val="16"/>
          <w:lang w:eastAsia="zh-CN"/>
        </w:rPr>
        <w:t xml:space="preserve"> and the elimination of poverty in these newly independent states </w:t>
      </w:r>
      <w:r w:rsidRPr="00F44409">
        <w:rPr>
          <w:rFonts w:ascii="Georgia" w:eastAsiaTheme="minorEastAsia" w:hAnsi="Georgia" w:cs="Times New Roman"/>
          <w:u w:val="single"/>
          <w:lang w:eastAsia="zh-CN"/>
        </w:rPr>
        <w:t>were not being fulfilled,</w:t>
      </w:r>
      <w:r w:rsidRPr="00F44409">
        <w:rPr>
          <w:rFonts w:ascii="Georgia" w:eastAsiaTheme="minorEastAsia" w:hAnsi="Georgia" w:cs="Times New Roman"/>
          <w:sz w:val="16"/>
          <w:lang w:eastAsia="zh-CN"/>
        </w:rPr>
        <w:t xml:space="preserve"> these scholars turned their attention to the world economy, the workings of which, they believed, served to perpetuate the unevenness of development between and within states. </w:t>
      </w:r>
      <w:r w:rsidRPr="00F44409">
        <w:rPr>
          <w:rFonts w:ascii="Georgia" w:eastAsiaTheme="minorEastAsia" w:hAnsi="Georgia" w:cs="Times New Roman"/>
          <w:u w:val="single"/>
          <w:lang w:eastAsia="zh-CN"/>
        </w:rPr>
        <w:t>Many of them claimed that a structural condition known as dependency locked these states on the peripheries of the world system into a detrimental relationship with the centers of political and economic power, denying them the possibility of autonomous development</w:t>
      </w:r>
      <w:r w:rsidRPr="00F44409">
        <w:rPr>
          <w:rFonts w:ascii="Georgia" w:eastAsiaTheme="minorEastAsia" w:hAnsi="Georgia" w:cs="Times New Roman"/>
          <w:sz w:val="16"/>
          <w:lang w:eastAsia="zh-CN"/>
        </w:rPr>
        <w:t xml:space="preserve">. 20 Marxists emphasized class divisions that exist in, and derive from, the world market and that cut across state boundaries. </w:t>
      </w:r>
      <w:r w:rsidRPr="00F44409">
        <w:rPr>
          <w:rFonts w:ascii="Georgia" w:eastAsiaTheme="minorEastAsia" w:hAnsi="Georgia" w:cs="Times New Roman"/>
          <w:u w:val="single"/>
          <w:lang w:eastAsia="zh-CN"/>
        </w:rPr>
        <w:t>Peace researchers began to use the term structural violence to denote a condition whereby those on the margins of the international system were condemned to a shorter life expectancy through the uneven allocation of the resources of global capitalism.</w:t>
      </w:r>
      <w:r w:rsidRPr="00F44409">
        <w:rPr>
          <w:rFonts w:ascii="Georgia" w:eastAsiaTheme="minorEastAsia" w:hAnsi="Georgia" w:cs="Times New Roman"/>
          <w:sz w:val="16"/>
          <w:lang w:eastAsia="zh-CN"/>
        </w:rPr>
        <w:t xml:space="preserve"> 21 The introduction of competing theories and approaches and the injection of these new issues and actors into the subject matter of international relations were accompanied by a shift to a more normative approach to the field. For example, the world order perspective asked how humanity could significantly reduce the likelihood of international violence and create minimally acceptable conditions of worldwide economic well-being, social justice, ecological stability, and democratic participation in decision-making processes. 22 </w:t>
      </w:r>
      <w:r w:rsidRPr="00F44409">
        <w:rPr>
          <w:rFonts w:ascii="Georgia" w:eastAsiaTheme="minorEastAsia" w:hAnsi="Georgia" w:cs="Times New Roman"/>
          <w:u w:val="single"/>
          <w:lang w:eastAsia="zh-CN"/>
        </w:rPr>
        <w:t>World order scholars questioned whether the state was an adequate instrument</w:t>
      </w:r>
      <w:r w:rsidRPr="00F44409">
        <w:rPr>
          <w:rFonts w:ascii="Georgia" w:eastAsiaTheme="minorEastAsia" w:hAnsi="Georgia" w:cs="Times New Roman"/>
          <w:sz w:val="16"/>
          <w:lang w:eastAsia="zh-CN"/>
        </w:rPr>
        <w:t xml:space="preserve"> for solving the multiplicity of problems on the international agenda. </w:t>
      </w:r>
      <w:r w:rsidRPr="00F44409">
        <w:rPr>
          <w:rFonts w:ascii="Georgia" w:eastAsiaTheme="minorEastAsia" w:hAnsi="Georgia" w:cs="Times New Roman"/>
          <w:u w:val="single"/>
          <w:lang w:eastAsia="zh-CN"/>
        </w:rPr>
        <w:t>Militarized states can be a threat to the security of their own populations;</w:t>
      </w:r>
      <w:r w:rsidRPr="00F44409">
        <w:rPr>
          <w:rFonts w:ascii="Georgia" w:eastAsiaTheme="minorEastAsia" w:hAnsi="Georgia" w:cs="Times New Roman"/>
          <w:sz w:val="16"/>
          <w:lang w:eastAsia="zh-CN"/>
        </w:rPr>
        <w:t xml:space="preserve"> economic inequality, poverty, and constraints on resources were seen as the results of the workings of global capitalism and thus beyond the control of individual states. </w:t>
      </w:r>
      <w:r w:rsidRPr="00F44409">
        <w:rPr>
          <w:rFonts w:ascii="Georgia" w:eastAsiaTheme="minorEastAsia" w:hAnsi="Georgia" w:cs="Times New Roman"/>
          <w:u w:val="single"/>
          <w:lang w:eastAsia="zh-CN"/>
        </w:rPr>
        <w:t>State boundaries cannot be protected against environmental pollution</w:t>
      </w:r>
      <w:r w:rsidRPr="00F44409">
        <w:rPr>
          <w:rFonts w:ascii="Georgia" w:eastAsiaTheme="minorEastAsia" w:hAnsi="Georgia" w:cs="Times New Roman"/>
          <w:sz w:val="16"/>
          <w:lang w:eastAsia="zh-CN"/>
        </w:rPr>
        <w:t>, an issue that can be addressed only by international collective action. World order scholars rejected realist claims of objectivity and positivist conceptions in the international relations discipline; adopting a specifically normative stance, they have postulated possible alternate futures that could offer the promise of equality and justice and investigated how these alternative futures could be achieved</w:t>
      </w:r>
    </w:p>
    <w:p w:rsidR="00F44409" w:rsidRPr="00F44409" w:rsidRDefault="00F44409" w:rsidP="00F44409">
      <w:pPr>
        <w:rPr>
          <w:rFonts w:ascii="Georgia" w:eastAsiaTheme="minorEastAsia" w:hAnsi="Georgia" w:cs="Times New Roman"/>
          <w:sz w:val="16"/>
          <w:lang w:eastAsia="zh-CN"/>
        </w:rPr>
      </w:pPr>
    </w:p>
    <w:p w:rsidR="00F44409" w:rsidRPr="00F44409" w:rsidRDefault="00F44409" w:rsidP="00F44409"/>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Competitiveness</w:t>
      </w:r>
    </w:p>
    <w:p w:rsidR="00B16AFE" w:rsidRPr="00F44409" w:rsidRDefault="00B16AFE" w:rsidP="00FC0713">
      <w:pPr>
        <w:pStyle w:val="Non-NavPanelTag"/>
      </w:pPr>
      <w:r w:rsidRPr="00F44409">
        <w:t>Rhetoric of competitiveness is the new imperialism—sustained by patriarchy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Pietilä</w:t>
      </w:r>
      <w:r w:rsidRPr="00F44409">
        <w:rPr>
          <w:rFonts w:asciiTheme="minorHAnsi" w:hAnsiTheme="minorHAnsi"/>
          <w:sz w:val="16"/>
          <w:szCs w:val="16"/>
        </w:rPr>
        <w:t xml:space="preserve">, former Secretary-General of the Finnish UN Association </w:t>
      </w:r>
      <w:r w:rsidRPr="00F44409">
        <w:rPr>
          <w:rStyle w:val="StyleStyleBold12pt"/>
          <w:rFonts w:asciiTheme="minorHAnsi" w:hAnsiTheme="minorHAnsi"/>
        </w:rPr>
        <w:t>93</w:t>
      </w:r>
      <w:r w:rsidRPr="00F44409">
        <w:rPr>
          <w:rFonts w:asciiTheme="minorHAnsi" w:hAnsiTheme="minorHAnsi"/>
          <w:sz w:val="16"/>
          <w:szCs w:val="16"/>
        </w:rPr>
        <w:t xml:space="preserve"> (Hilkka, “Patriarchy as a State of War”, presented in the IPRA 25th Anniversary Conference in Gronningen, 1993)//AS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Now the emphasis is on industry, economy and companies</w:t>
      </w:r>
      <w:r w:rsidRPr="00F44409">
        <w:rPr>
          <w:rFonts w:asciiTheme="minorHAnsi" w:hAnsiTheme="minorHAnsi"/>
          <w:sz w:val="16"/>
          <w:szCs w:val="16"/>
        </w:rPr>
        <w:t xml:space="preserve">, which have grown rapidly in size and strength in the 1980's. Now it is no more an issue of military-industrial companies only but the major companies in general. </w:t>
      </w:r>
      <w:r w:rsidRPr="00F44409">
        <w:rPr>
          <w:rStyle w:val="StyleBoldUnderline"/>
          <w:rFonts w:asciiTheme="minorHAnsi" w:hAnsiTheme="minorHAnsi"/>
        </w:rPr>
        <w:t>They have taken power in industrialized market economy countries and established their international power system</w:t>
      </w:r>
      <w:r w:rsidRPr="00F44409">
        <w:rPr>
          <w:rFonts w:asciiTheme="minorHAnsi" w:hAnsiTheme="minorHAnsi"/>
          <w:sz w:val="16"/>
          <w:szCs w:val="16"/>
        </w:rPr>
        <w:t xml:space="preserve">, which goes far beyond governments.  </w:t>
      </w:r>
      <w:r w:rsidRPr="00F44409">
        <w:rPr>
          <w:rStyle w:val="StyleBoldUnderline"/>
          <w:rFonts w:asciiTheme="minorHAnsi" w:hAnsiTheme="minorHAnsi"/>
        </w:rPr>
        <w:t>This power structure is totally in the hands of a very small elitist minority of men</w:t>
      </w:r>
      <w:r w:rsidRPr="00F44409">
        <w:rPr>
          <w:rFonts w:asciiTheme="minorHAnsi" w:hAnsiTheme="minorHAnsi"/>
          <w:sz w:val="16"/>
          <w:szCs w:val="16"/>
        </w:rPr>
        <w:t xml:space="preserve">. But within their strong hierarchical structures they employ millions of men and women, who have no other choice than to serve humbly and obediently the dominators and interests of the companies, as if "for such they were born and by such they will continue to be identified and find meaning". </w:t>
      </w:r>
      <w:r w:rsidRPr="00F44409">
        <w:rPr>
          <w:rStyle w:val="StyleBoldUnderline"/>
          <w:rFonts w:asciiTheme="minorHAnsi" w:hAnsiTheme="minorHAnsi"/>
        </w:rPr>
        <w:t>Patriarchy has taken the lead directly instead of through the military system</w:t>
      </w:r>
      <w:r w:rsidRPr="00F44409">
        <w:rPr>
          <w:rFonts w:asciiTheme="minorHAnsi" w:hAnsiTheme="minorHAnsi"/>
          <w:sz w:val="16"/>
          <w:szCs w:val="16"/>
        </w:rPr>
        <w:t xml:space="preserve">! The institutions of democratic power can hardly hide any more that real power has slipped away from their hands.  </w:t>
      </w:r>
      <w:r w:rsidRPr="00F44409">
        <w:rPr>
          <w:rStyle w:val="StyleBoldUnderline"/>
          <w:rFonts w:asciiTheme="minorHAnsi" w:hAnsiTheme="minorHAnsi"/>
        </w:rPr>
        <w:t>Patriarchy wages the war directly also. The battle over the markets, the sources of raw materials and energy, the hegemony over technology, patents and property rights, over the creative intellectuals is the third world war fought everywhere</w:t>
      </w:r>
      <w:r w:rsidRPr="00F44409">
        <w:rPr>
          <w:rFonts w:asciiTheme="minorHAnsi" w:hAnsiTheme="minorHAnsi"/>
          <w:sz w:val="16"/>
          <w:szCs w:val="16"/>
        </w:rPr>
        <w:t xml:space="preserve">. The images and ideals have changed correspondingly.  </w:t>
      </w:r>
      <w:r w:rsidRPr="00F44409">
        <w:rPr>
          <w:rStyle w:val="StyleBoldUnderline"/>
          <w:rFonts w:asciiTheme="minorHAnsi" w:hAnsiTheme="minorHAnsi"/>
        </w:rPr>
        <w:t>The new name for patriotism is international competitiveness.</w:t>
      </w:r>
      <w:r w:rsidRPr="00F44409">
        <w:rPr>
          <w:rFonts w:asciiTheme="minorHAnsi" w:hAnsiTheme="minorHAnsi"/>
          <w:sz w:val="16"/>
          <w:szCs w:val="16"/>
        </w:rPr>
        <w:t xml:space="preserve"> The heroes are those who sacrifice all their time, strength, intelligence, families, often their health and even their life for the success of the company,i.e. for the growing output and profit year by year.  And </w:t>
      </w:r>
      <w:r w:rsidRPr="00F44409">
        <w:rPr>
          <w:rStyle w:val="StyleBoldUnderline"/>
          <w:rFonts w:asciiTheme="minorHAnsi" w:hAnsiTheme="minorHAnsi"/>
        </w:rPr>
        <w:t>the victims are the people, men, women, children as usual in the war</w:t>
      </w:r>
      <w:r w:rsidRPr="00F44409">
        <w:rPr>
          <w:rFonts w:asciiTheme="minorHAnsi" w:hAnsiTheme="minorHAnsi"/>
          <w:sz w:val="16"/>
          <w:szCs w:val="16"/>
        </w:rPr>
        <w:t xml:space="preserve">, and also culture, beauty and estethics of the cities, countryside villages, historical places, the whole material and spiritual cultural heritage of humanity, which is not productive and profitable. But now </w:t>
      </w:r>
      <w:r w:rsidRPr="00F44409">
        <w:rPr>
          <w:rStyle w:val="StyleBoldUnderline"/>
          <w:rFonts w:asciiTheme="minorHAnsi" w:hAnsiTheme="minorHAnsi"/>
        </w:rPr>
        <w:t xml:space="preserve">the victim is also </w:t>
      </w:r>
      <w:r w:rsidRPr="00F44409">
        <w:rPr>
          <w:rFonts w:asciiTheme="minorHAnsi" w:hAnsiTheme="minorHAnsi"/>
        </w:rPr>
        <w:t>the Mother</w:t>
      </w:r>
      <w:r w:rsidRPr="00F44409">
        <w:rPr>
          <w:rStyle w:val="StyleBoldUnderline"/>
          <w:rFonts w:asciiTheme="minorHAnsi" w:hAnsiTheme="minorHAnsi"/>
        </w:rPr>
        <w:t xml:space="preserve"> Earth, which is</w:t>
      </w:r>
      <w:r w:rsidRPr="00F44409">
        <w:rPr>
          <w:rFonts w:asciiTheme="minorHAnsi" w:hAnsiTheme="minorHAnsi"/>
          <w:sz w:val="16"/>
          <w:szCs w:val="16"/>
        </w:rPr>
        <w:t xml:space="preserve"> raped, </w:t>
      </w:r>
      <w:r w:rsidRPr="00F44409">
        <w:rPr>
          <w:rStyle w:val="StyleBoldUnderline"/>
          <w:rFonts w:asciiTheme="minorHAnsi" w:hAnsiTheme="minorHAnsi"/>
        </w:rPr>
        <w:t>humiliated and exploited beyond the limits of recovery and sustainability</w:t>
      </w:r>
      <w:r w:rsidRPr="00F44409">
        <w:rPr>
          <w:rFonts w:asciiTheme="minorHAnsi" w:hAnsiTheme="minorHAnsi"/>
          <w:sz w:val="16"/>
          <w:szCs w:val="16"/>
        </w:rPr>
        <w:t>. One of the lessons of the Gulf war was that th</w:t>
      </w:r>
      <w:r w:rsidRPr="00F44409">
        <w:rPr>
          <w:rStyle w:val="StyleBoldUnderline"/>
          <w:rFonts w:asciiTheme="minorHAnsi" w:hAnsiTheme="minorHAnsi"/>
        </w:rPr>
        <w:t>ere is no demarcation line between economic and military warfare, that the military means are just other means of pursuing economic war</w:t>
      </w:r>
      <w:r w:rsidRPr="00F44409">
        <w:rPr>
          <w:rFonts w:asciiTheme="minorHAnsi" w:hAnsiTheme="minorHAnsi"/>
          <w:sz w:val="16"/>
          <w:szCs w:val="16"/>
        </w:rPr>
        <w:t xml:space="preserve"> - as it was by definition the case in the Persian Gulf. Neither is economic warfare - so called interdependence and economic competition - a peaceful alternative for direct violence between the states.</w:t>
      </w:r>
    </w:p>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Free Trade</w:t>
      </w:r>
    </w:p>
    <w:p w:rsidR="00B16AFE" w:rsidRPr="00F44409" w:rsidRDefault="00B16AFE" w:rsidP="00FC0713">
      <w:pPr>
        <w:pStyle w:val="Non-NavPanelTag"/>
      </w:pPr>
      <w:r w:rsidRPr="00F44409">
        <w:t>Free trade and economic development policies ignore women’s role in their communities and are more exploitative than beneficial</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Harcourt</w:t>
      </w:r>
      <w:r w:rsidRPr="00F44409">
        <w:rPr>
          <w:rFonts w:asciiTheme="minorHAnsi" w:hAnsiTheme="minorHAnsi"/>
          <w:sz w:val="16"/>
          <w:szCs w:val="16"/>
        </w:rPr>
        <w:t xml:space="preserve">, professor of Rural Development, Environment and Population Studies at Erasmus University Rotterdam </w:t>
      </w:r>
      <w:r w:rsidRPr="00F44409">
        <w:rPr>
          <w:rStyle w:val="StyleStyleBold12pt"/>
          <w:rFonts w:asciiTheme="minorHAnsi" w:hAnsiTheme="minorHAnsi"/>
        </w:rPr>
        <w:t>94</w:t>
      </w:r>
      <w:r w:rsidRPr="00F44409">
        <w:rPr>
          <w:rFonts w:asciiTheme="minorHAnsi" w:hAnsiTheme="minorHAnsi"/>
          <w:sz w:val="16"/>
          <w:szCs w:val="16"/>
        </w:rPr>
        <w:t xml:space="preserve"> (Wendy, “The Globalisation of the Economy: An International Gender Perspective”, Focus on Gender 2:3, October 1994,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This article argues that </w:t>
      </w:r>
      <w:r w:rsidRPr="00F44409">
        <w:rPr>
          <w:rStyle w:val="StyleBoldUnderline"/>
          <w:rFonts w:asciiTheme="minorHAnsi" w:hAnsiTheme="minorHAnsi"/>
        </w:rPr>
        <w:t>'free trade</w:t>
      </w:r>
      <w:r w:rsidRPr="00F44409">
        <w:rPr>
          <w:rFonts w:asciiTheme="minorHAnsi" w:hAnsiTheme="minorHAnsi"/>
          <w:sz w:val="16"/>
          <w:szCs w:val="16"/>
        </w:rPr>
        <w:t xml:space="preserve">',  which guarantees the free movement of  goods and capital, </w:t>
      </w:r>
      <w:r w:rsidRPr="00F44409">
        <w:rPr>
          <w:rStyle w:val="StyleBoldUnderline"/>
          <w:rFonts w:asciiTheme="minorHAnsi" w:hAnsiTheme="minorHAnsi"/>
        </w:rPr>
        <w:t>may have allowed for  an acceleration of economic growth</w:t>
      </w:r>
      <w:r w:rsidRPr="00F44409">
        <w:rPr>
          <w:rFonts w:asciiTheme="minorHAnsi" w:hAnsiTheme="minorHAnsi"/>
          <w:sz w:val="16"/>
          <w:szCs w:val="16"/>
        </w:rPr>
        <w:t xml:space="preserve"> and  economic interdependence among market  economies in developed countries, </w:t>
      </w:r>
      <w:r w:rsidRPr="00F44409">
        <w:rPr>
          <w:rStyle w:val="StyleBoldUnderline"/>
          <w:rFonts w:asciiTheme="minorHAnsi" w:hAnsiTheme="minorHAnsi"/>
        </w:rPr>
        <w:t>but this  has happened at the expense of an  economic crisis in countries which have not  benefited from such uneven growth</w:t>
      </w:r>
      <w:r w:rsidRPr="00F44409">
        <w:rPr>
          <w:rFonts w:asciiTheme="minorHAnsi" w:hAnsiTheme="minorHAnsi"/>
          <w:sz w:val="16"/>
          <w:szCs w:val="16"/>
        </w:rPr>
        <w:t xml:space="preserve">. </w:t>
      </w:r>
      <w:r w:rsidRPr="00F44409">
        <w:rPr>
          <w:rStyle w:val="StyleBoldUnderline"/>
          <w:rFonts w:asciiTheme="minorHAnsi" w:hAnsiTheme="minorHAnsi"/>
        </w:rPr>
        <w:t>This  has had a particularly acute impact on poor  women, who are marginalised in the world  economy</w:t>
      </w:r>
      <w:r w:rsidRPr="00F44409">
        <w:rPr>
          <w:rFonts w:asciiTheme="minorHAnsi" w:hAnsiTheme="minorHAnsi"/>
          <w:sz w:val="16"/>
          <w:szCs w:val="16"/>
        </w:rPr>
        <w:t xml:space="preserve">. Although it is important to  remember that different women's  experiences are 'the outcome of different  sets of interactions among patriarchal,  class, racial, ethical, and spatial relations'  (Pearson 1986, 93), </w:t>
      </w:r>
      <w:r w:rsidRPr="00F44409">
        <w:rPr>
          <w:rStyle w:val="StyleBoldUnderline"/>
          <w:rFonts w:asciiTheme="minorHAnsi" w:hAnsiTheme="minorHAnsi"/>
        </w:rPr>
        <w:t>gender is a critical  determinant in the degree and manner in  which economic and other forces affect  different groups.</w:t>
      </w:r>
      <w:r w:rsidRPr="00F44409">
        <w:rPr>
          <w:rFonts w:asciiTheme="minorHAnsi" w:hAnsiTheme="minorHAnsi"/>
          <w:sz w:val="16"/>
          <w:szCs w:val="16"/>
        </w:rPr>
        <w:t>l</w:t>
      </w:r>
      <w:r w:rsidRPr="00F44409">
        <w:rPr>
          <w:rStyle w:val="StyleBoldUnderline"/>
          <w:rFonts w:asciiTheme="minorHAnsi" w:hAnsiTheme="minorHAnsi"/>
        </w:rPr>
        <w:t>The effects of deregulation are  particularly acute in countries of the East  and South</w:t>
      </w:r>
      <w:r w:rsidRPr="00F44409">
        <w:rPr>
          <w:rFonts w:asciiTheme="minorHAnsi" w:hAnsiTheme="minorHAnsi"/>
          <w:sz w:val="16"/>
          <w:szCs w:val="16"/>
        </w:rPr>
        <w:t xml:space="preserve">. In general, while Central and  Eastern European countries are struggling  with the impact of a radical economic and  political transition, </w:t>
      </w:r>
      <w:r w:rsidRPr="00F44409">
        <w:rPr>
          <w:rStyle w:val="StyleBoldUnderline"/>
          <w:rFonts w:asciiTheme="minorHAnsi" w:hAnsiTheme="minorHAnsi"/>
        </w:rPr>
        <w:t>the less-developed  countries of the South are burdened by  debt, depletion in resources caused by  poverty, inequality and environmental  problems, and 'aid fatigue' after 40 years of  'development' initiatives.The current trends which are  restructuring industry and employment  towards service sectors, casual, and part</w:t>
      </w:r>
      <w:r w:rsidRPr="00F44409">
        <w:rPr>
          <w:rFonts w:asciiTheme="minorHAnsi" w:hAnsiTheme="minorHAnsi"/>
          <w:sz w:val="16"/>
          <w:szCs w:val="16"/>
        </w:rPr>
        <w:t xml:space="preserve">-  Focus on Gender Vol 2, No. 3, October 1994  </w:t>
      </w:r>
      <w:r w:rsidRPr="00F44409">
        <w:rPr>
          <w:rStyle w:val="StyleBoldUnderline"/>
          <w:rFonts w:asciiTheme="minorHAnsi" w:hAnsiTheme="minorHAnsi"/>
        </w:rPr>
        <w:t>time</w:t>
      </w:r>
      <w:r w:rsidRPr="00F44409">
        <w:rPr>
          <w:rFonts w:asciiTheme="minorHAnsi" w:hAnsiTheme="minorHAnsi"/>
          <w:sz w:val="16"/>
          <w:szCs w:val="16"/>
        </w:rPr>
        <w:t xml:space="preserve"> and out work, </w:t>
      </w:r>
      <w:r w:rsidRPr="00F44409">
        <w:rPr>
          <w:rStyle w:val="StyleBoldUnderline"/>
          <w:rFonts w:asciiTheme="minorHAnsi" w:hAnsiTheme="minorHAnsi"/>
        </w:rPr>
        <w:t>might appear to be  beneficial to women. But</w:t>
      </w:r>
      <w:r w:rsidRPr="00F44409">
        <w:rPr>
          <w:rFonts w:asciiTheme="minorHAnsi" w:hAnsiTheme="minorHAnsi"/>
          <w:sz w:val="16"/>
          <w:szCs w:val="16"/>
        </w:rPr>
        <w:t xml:space="preserve"> this article will  argue that </w:t>
      </w:r>
      <w:r w:rsidRPr="00F44409">
        <w:rPr>
          <w:rStyle w:val="StyleBoldUnderline"/>
          <w:rFonts w:asciiTheme="minorHAnsi" w:hAnsiTheme="minorHAnsi"/>
        </w:rPr>
        <w:t>because traditional economics  ignore the importance of women's work in  the home, community, and informal  sectors,</w:t>
      </w:r>
      <w:r w:rsidRPr="00F44409">
        <w:rPr>
          <w:rFonts w:asciiTheme="minorHAnsi" w:hAnsiTheme="minorHAnsi"/>
          <w:sz w:val="16"/>
          <w:szCs w:val="16"/>
        </w:rPr>
        <w:t xml:space="preserve"> economic </w:t>
      </w:r>
      <w:r w:rsidRPr="00F44409">
        <w:rPr>
          <w:rStyle w:val="StyleBoldUnderline"/>
          <w:rFonts w:asciiTheme="minorHAnsi" w:hAnsiTheme="minorHAnsi"/>
        </w:rPr>
        <w:t>development policies are  rarely structured to encompass women's  socio-economic reality and are more  usually exploitative than beneficial.</w:t>
      </w:r>
    </w:p>
    <w:p w:rsidR="00F44409" w:rsidRPr="00F44409" w:rsidRDefault="00F44409" w:rsidP="00B16AFE">
      <w:pPr>
        <w:rPr>
          <w:rStyle w:val="StyleBoldUnderline"/>
          <w:rFonts w:asciiTheme="minorHAnsi" w:hAnsiTheme="minorHAnsi"/>
        </w:rPr>
      </w:pPr>
    </w:p>
    <w:p w:rsidR="00F44409" w:rsidRPr="00F44409" w:rsidRDefault="00F44409" w:rsidP="00F44409">
      <w:pPr>
        <w:rPr>
          <w:rFonts w:asciiTheme="minorHAnsi" w:hAnsiTheme="minorHAnsi"/>
          <w:b/>
        </w:rPr>
      </w:pPr>
      <w:r w:rsidRPr="00F44409">
        <w:rPr>
          <w:rFonts w:asciiTheme="minorHAnsi" w:hAnsiTheme="minorHAnsi"/>
          <w:b/>
        </w:rPr>
        <w:t>International free market engagement perpetuates hegemonic hypermasculinity</w:t>
      </w:r>
    </w:p>
    <w:p w:rsidR="00F44409" w:rsidRPr="00F44409" w:rsidRDefault="00F44409" w:rsidP="00F44409">
      <w:pPr>
        <w:rPr>
          <w:rFonts w:asciiTheme="minorHAnsi" w:hAnsiTheme="minorHAnsi"/>
        </w:rPr>
      </w:pPr>
      <w:r w:rsidRPr="00F44409">
        <w:rPr>
          <w:rFonts w:asciiTheme="minorHAnsi" w:hAnsiTheme="minorHAnsi"/>
          <w:b/>
        </w:rPr>
        <w:t>Acker 4</w:t>
      </w:r>
      <w:r w:rsidRPr="00F44409">
        <w:rPr>
          <w:rFonts w:asciiTheme="minorHAnsi" w:hAnsiTheme="minorHAnsi"/>
        </w:rPr>
        <w:t xml:space="preserve"> – Professor of Sociology @ U of Oregon, Ph.D Sociology @ U of Oregon (Joan, “Gender, Capitalism, and Globalization”, 2004, Critical Sociology [SAGE Journals], Volume 30, Number 1, RSpec)</w:t>
      </w:r>
    </w:p>
    <w:p w:rsidR="00F44409" w:rsidRPr="00F44409" w:rsidRDefault="00F44409" w:rsidP="00F44409">
      <w:pPr>
        <w:rPr>
          <w:rFonts w:asciiTheme="minorHAnsi" w:hAnsiTheme="minorHAnsi"/>
          <w:sz w:val="16"/>
          <w:szCs w:val="16"/>
        </w:rPr>
      </w:pPr>
      <w:r w:rsidRPr="00F44409">
        <w:rPr>
          <w:rFonts w:asciiTheme="minorHAnsi" w:hAnsiTheme="minorHAnsi"/>
          <w:u w:val="single"/>
        </w:rPr>
        <w:t>In today’s organizing for globalization, we can see the emergence of a hegemonic hypermasculinity that is aggressive, ruthless, competitive, and adversarial</w:t>
      </w:r>
      <w:r w:rsidRPr="00F44409">
        <w:rPr>
          <w:rFonts w:asciiTheme="minorHAnsi" w:hAnsiTheme="minorHAnsi"/>
        </w:rPr>
        <w:t xml:space="preserve">. </w:t>
      </w:r>
      <w:r w:rsidRPr="00F44409">
        <w:rPr>
          <w:rFonts w:asciiTheme="minorHAnsi" w:hAnsiTheme="minorHAnsi"/>
          <w:sz w:val="16"/>
          <w:szCs w:val="16"/>
        </w:rPr>
        <w:t>Think of Rupert Murdoch (Reed 1996), Phil Knight (Strasser and Beklund 1993), or Bill Gates. Gates, who represents a younger generation than Murdoch and Knight, may seem to be more gently aggressive and more socially responsible than the other two examples, with his contributions to good causes around the globe. However, his actions made</w:t>
      </w:r>
      <w:r w:rsidRPr="00F44409">
        <w:rPr>
          <w:rFonts w:asciiTheme="minorHAnsi" w:hAnsiTheme="minorHAnsi"/>
        </w:rPr>
        <w:t xml:space="preserve"> </w:t>
      </w:r>
      <w:r w:rsidRPr="00F44409">
        <w:rPr>
          <w:rFonts w:asciiTheme="minorHAnsi" w:hAnsiTheme="minorHAnsi"/>
          <w:u w:val="single"/>
        </w:rPr>
        <w:t xml:space="preserve">public in the anti-trust lawsuits against Microsoft seem to still exhibit the ruthlessness, competitiveness and adversarialness of hyper-masculinity. This </w:t>
      </w:r>
      <w:r w:rsidRPr="00F44409">
        <w:rPr>
          <w:rFonts w:asciiTheme="minorHAnsi" w:hAnsiTheme="minorHAnsi"/>
          <w:u w:val="single"/>
          <w:bdr w:val="single" w:sz="4" w:space="0" w:color="auto"/>
        </w:rPr>
        <w:t>masculinity</w:t>
      </w:r>
      <w:r w:rsidRPr="00F44409">
        <w:rPr>
          <w:rFonts w:asciiTheme="minorHAnsi" w:hAnsiTheme="minorHAnsi"/>
          <w:u w:val="single"/>
        </w:rPr>
        <w:t xml:space="preserve"> is supported and </w:t>
      </w:r>
      <w:r w:rsidRPr="00F44409">
        <w:rPr>
          <w:rFonts w:asciiTheme="minorHAnsi" w:hAnsiTheme="minorHAnsi"/>
          <w:u w:val="single"/>
          <w:bdr w:val="single" w:sz="4" w:space="0" w:color="auto"/>
        </w:rPr>
        <w:t>reinforced by the</w:t>
      </w:r>
      <w:r w:rsidRPr="00F44409">
        <w:rPr>
          <w:rFonts w:asciiTheme="minorHAnsi" w:hAnsiTheme="minorHAnsi"/>
          <w:u w:val="single"/>
        </w:rPr>
        <w:t xml:space="preserve"> ethos of the </w:t>
      </w:r>
      <w:r w:rsidRPr="00F44409">
        <w:rPr>
          <w:rFonts w:asciiTheme="minorHAnsi" w:hAnsiTheme="minorHAnsi"/>
          <w:u w:val="single"/>
          <w:bdr w:val="single" w:sz="4" w:space="0" w:color="auto"/>
        </w:rPr>
        <w:t>free market, competition</w:t>
      </w:r>
      <w:r w:rsidRPr="00F44409">
        <w:rPr>
          <w:rFonts w:asciiTheme="minorHAnsi" w:hAnsiTheme="minorHAnsi"/>
          <w:u w:val="single"/>
        </w:rPr>
        <w:t xml:space="preserve">, and a ‘win or die’ environment. This is the </w:t>
      </w:r>
      <w:r w:rsidRPr="00F44409">
        <w:rPr>
          <w:rFonts w:asciiTheme="minorHAnsi" w:hAnsiTheme="minorHAnsi"/>
          <w:u w:val="single"/>
          <w:bdr w:val="single" w:sz="4" w:space="0" w:color="auto"/>
        </w:rPr>
        <w:t>masculine image</w:t>
      </w:r>
      <w:r w:rsidRPr="00F44409">
        <w:rPr>
          <w:rFonts w:asciiTheme="minorHAnsi" w:hAnsiTheme="minorHAnsi"/>
          <w:u w:val="single"/>
        </w:rPr>
        <w:t xml:space="preserve"> of those who organize and lead the drive to global control and the </w:t>
      </w:r>
      <w:r w:rsidRPr="00F44409">
        <w:rPr>
          <w:rFonts w:asciiTheme="minorHAnsi" w:hAnsiTheme="minorHAnsi"/>
          <w:u w:val="single"/>
          <w:bdr w:val="single" w:sz="4" w:space="0" w:color="auto"/>
        </w:rPr>
        <w:t>opening of markets</w:t>
      </w:r>
      <w:r w:rsidRPr="00F44409">
        <w:rPr>
          <w:rFonts w:asciiTheme="minorHAnsi" w:hAnsiTheme="minorHAnsi"/>
          <w:u w:val="single"/>
        </w:rPr>
        <w:t xml:space="preserve"> to </w:t>
      </w:r>
      <w:r w:rsidRPr="00F44409">
        <w:rPr>
          <w:rFonts w:asciiTheme="minorHAnsi" w:hAnsiTheme="minorHAnsi"/>
          <w:u w:val="single"/>
          <w:bdr w:val="single" w:sz="4" w:space="0" w:color="auto"/>
        </w:rPr>
        <w:t>international competition</w:t>
      </w:r>
      <w:r w:rsidRPr="00F44409">
        <w:rPr>
          <w:rFonts w:asciiTheme="minorHAnsi" w:hAnsiTheme="minorHAnsi"/>
        </w:rPr>
        <w:t xml:space="preserve">. </w:t>
      </w:r>
      <w:r w:rsidRPr="00F44409">
        <w:rPr>
          <w:rFonts w:asciiTheme="minorHAnsi" w:hAnsiTheme="minorHAnsi"/>
          <w:u w:val="single"/>
        </w:rPr>
        <w:t>Masculinities embedded in collective practices are part of the context within which certain men make the organizational decisions that drive and shape what is called “globalization” and the “new economy</w:t>
      </w:r>
      <w:r w:rsidRPr="00F44409">
        <w:rPr>
          <w:rFonts w:asciiTheme="minorHAnsi" w:hAnsiTheme="minorHAnsi"/>
        </w:rPr>
        <w:t xml:space="preserve">.” </w:t>
      </w:r>
      <w:r w:rsidRPr="00F44409">
        <w:rPr>
          <w:rFonts w:asciiTheme="minorHAnsi" w:hAnsiTheme="minorHAnsi"/>
          <w:sz w:val="16"/>
          <w:szCs w:val="16"/>
        </w:rPr>
        <w:t>We can speculate that how these men see themselves, what actions and choices they feel compelled to make and they think are legitimate, how they and the world around them define desirable masculinity, enter into that decision-making</w:t>
      </w:r>
      <w:r w:rsidRPr="00F44409">
        <w:rPr>
          <w:rFonts w:asciiTheme="minorHAnsi" w:hAnsiTheme="minorHAnsi"/>
        </w:rPr>
        <w:t xml:space="preserve">. </w:t>
      </w:r>
      <w:r w:rsidRPr="00F44409">
        <w:rPr>
          <w:rFonts w:asciiTheme="minorHAnsi" w:hAnsiTheme="minorHAnsi"/>
          <w:u w:val="single"/>
        </w:rPr>
        <w:t xml:space="preserve">Decisions made at the very top reaches of (masculine) corporate power have consequences that are experienced as inevitable economic forces or disembodied social trends. At the same time, they symbolize and enact varying </w:t>
      </w:r>
      <w:r w:rsidRPr="00F44409">
        <w:rPr>
          <w:rFonts w:asciiTheme="minorHAnsi" w:hAnsiTheme="minorHAnsi"/>
          <w:u w:val="single"/>
          <w:bdr w:val="single" w:sz="4" w:space="0" w:color="auto"/>
        </w:rPr>
        <w:t>hegemonic masculinities</w:t>
      </w:r>
      <w:r w:rsidRPr="00F44409">
        <w:rPr>
          <w:rFonts w:asciiTheme="minorHAnsi" w:hAnsiTheme="minorHAnsi"/>
        </w:rPr>
        <w:t xml:space="preserve"> </w:t>
      </w:r>
      <w:r w:rsidRPr="00F44409">
        <w:rPr>
          <w:rFonts w:asciiTheme="minorHAnsi" w:hAnsiTheme="minorHAnsi"/>
          <w:sz w:val="16"/>
          <w:szCs w:val="16"/>
        </w:rPr>
        <w:t xml:space="preserve">(Connell 1998) </w:t>
      </w:r>
    </w:p>
    <w:p w:rsidR="00F44409" w:rsidRPr="00F44409" w:rsidRDefault="00F44409" w:rsidP="00B16AFE">
      <w:pPr>
        <w:rPr>
          <w:rStyle w:val="StyleBoldUnderline"/>
          <w:rFonts w:asciiTheme="minorHAnsi" w:hAnsiTheme="minorHAnsi"/>
        </w:rPr>
      </w:pPr>
    </w:p>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Globalization</w:t>
      </w:r>
    </w:p>
    <w:p w:rsidR="00F44409" w:rsidRDefault="00F44409" w:rsidP="00F44409">
      <w:pPr>
        <w:rPr>
          <w:rFonts w:ascii="Georgia" w:eastAsiaTheme="minorEastAsia" w:hAnsi="Georgia" w:cs="Times New Roman"/>
          <w:b/>
          <w:lang w:eastAsia="zh-CN"/>
        </w:rPr>
      </w:pPr>
    </w:p>
    <w:p w:rsidR="00F44409" w:rsidRPr="00F44409" w:rsidRDefault="00F44409" w:rsidP="00F44409">
      <w:pPr>
        <w:rPr>
          <w:rFonts w:ascii="Georgia" w:eastAsiaTheme="minorEastAsia" w:hAnsi="Georgia" w:cs="Times New Roman"/>
          <w:b/>
          <w:lang w:eastAsia="zh-CN"/>
        </w:rPr>
      </w:pPr>
      <w:r w:rsidRPr="00F44409">
        <w:rPr>
          <w:rFonts w:ascii="Georgia" w:eastAsiaTheme="minorEastAsia" w:hAnsi="Georgia" w:cs="Times New Roman"/>
          <w:b/>
          <w:lang w:eastAsia="zh-CN"/>
        </w:rPr>
        <w:t>Globalization is a method for male-dominated society to assert control over the economic space</w:t>
      </w:r>
    </w:p>
    <w:p w:rsidR="00F44409" w:rsidRPr="00F44409" w:rsidRDefault="00F44409" w:rsidP="00F44409">
      <w:pPr>
        <w:rPr>
          <w:rFonts w:ascii="Georgia" w:eastAsiaTheme="minorEastAsia" w:hAnsi="Georgia" w:cs="Times New Roman"/>
          <w:b/>
          <w:lang w:eastAsia="zh-CN"/>
        </w:rPr>
      </w:pPr>
      <w:r w:rsidRPr="00F44409">
        <w:rPr>
          <w:rFonts w:ascii="Georgia" w:eastAsiaTheme="minorEastAsia" w:hAnsi="Georgia" w:cs="Times New Roman"/>
          <w:b/>
          <w:lang w:eastAsia="zh-CN"/>
        </w:rPr>
        <w:t>Bergeron 01</w:t>
      </w:r>
      <w:r w:rsidRPr="00F44409">
        <w:rPr>
          <w:rFonts w:ascii="Georgia" w:eastAsiaTheme="minorEastAsia" w:hAnsi="Georgia" w:cs="Times New Roman"/>
          <w:sz w:val="16"/>
          <w:lang w:eastAsia="zh-CN"/>
        </w:rPr>
        <w:t xml:space="preserve"> – associate professor of women's studies and social sciences and director of the Women’s and Gender Studies Program at University of Michigan, She serves on the editorial board of the International Feminist Journal of Politics (Suzanne, “Political Economy Discourses of Globalization and Feminist Politics”, Signs, Summer 2001, </w:t>
      </w:r>
      <w:hyperlink r:id="rId23" w:history="1">
        <w:r w:rsidRPr="00F44409">
          <w:rPr>
            <w:rFonts w:ascii="Georgia" w:eastAsiaTheme="minorEastAsia" w:hAnsi="Georgia" w:cs="Times New Roman"/>
            <w:sz w:val="16"/>
            <w:lang w:eastAsia="zh-CN"/>
          </w:rPr>
          <w:t>http://www.jstor.org/stable/3175354)//js</w:t>
        </w:r>
      </w:hyperlink>
    </w:p>
    <w:p w:rsidR="00F44409" w:rsidRPr="00F44409" w:rsidRDefault="00F44409" w:rsidP="00F44409">
      <w:pPr>
        <w:rPr>
          <w:rFonts w:ascii="Georgia" w:eastAsiaTheme="minorEastAsia" w:hAnsi="Georgia" w:cs="Times New Roman"/>
          <w:b/>
          <w:lang w:eastAsia="zh-CN"/>
        </w:rPr>
      </w:pP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u w:val="single"/>
          <w:lang w:eastAsia="zh-CN"/>
        </w:rPr>
        <w:t>While recognizing the changing role of the state in the context of globalization, the tendency</w:t>
      </w:r>
      <w:r w:rsidRPr="00F44409">
        <w:rPr>
          <w:rFonts w:ascii="Georgia" w:eastAsiaTheme="minorEastAsia" w:hAnsi="Georgia" w:cs="Times New Roman"/>
          <w:sz w:val="16"/>
          <w:lang w:eastAsia="zh-CN"/>
        </w:rPr>
        <w:t xml:space="preserve"> among feminist political economists writing onstructural adjustment, particularly those who are engaged in debates withinthe discipline of economics</w:t>
      </w:r>
      <w:r w:rsidRPr="00F44409">
        <w:rPr>
          <w:rFonts w:ascii="Georgia" w:eastAsiaTheme="minorEastAsia" w:hAnsi="Georgia" w:cs="Times New Roman"/>
          <w:u w:val="single"/>
          <w:lang w:eastAsia="zh-CN"/>
        </w:rPr>
        <w:t>, is to continue to theorize the nation-state as women's primary source of resistance to the negative aspects of globalization</w:t>
      </w:r>
      <w:r w:rsidRPr="00F44409">
        <w:rPr>
          <w:rFonts w:ascii="Georgia" w:eastAsiaTheme="minorEastAsia" w:hAnsi="Georgia" w:cs="Times New Roman"/>
          <w:sz w:val="16"/>
          <w:lang w:eastAsia="zh-CN"/>
        </w:rPr>
        <w:t xml:space="preserve">. For example, the 1995 World Development special issue on "Gender,Adjustment and Macroeconomics" attempts to reclaim the state as the pro-tector of women and other vulnerable citizens, emphasizing the role thatnational policy can play by instituting national restrictions on internationalcapital, social safety nets, fair-pay laws, and health and safety regulations(see Cagatay, Elson, and Grown 1995). </w:t>
      </w:r>
      <w:r w:rsidRPr="00F44409">
        <w:rPr>
          <w:rFonts w:ascii="Georgia" w:eastAsiaTheme="minorEastAsia" w:hAnsi="Georgia" w:cs="Times New Roman"/>
          <w:u w:val="single"/>
          <w:lang w:eastAsia="zh-CN"/>
        </w:rPr>
        <w:t>It should be noted work in this area does not see the state as being able to do anything it wants in this con- text</w:t>
      </w:r>
      <w:r w:rsidRPr="00F44409">
        <w:rPr>
          <w:rFonts w:ascii="Georgia" w:eastAsiaTheme="minorEastAsia" w:hAnsi="Georgia" w:cs="Times New Roman"/>
          <w:sz w:val="16"/>
          <w:lang w:eastAsia="zh-CN"/>
        </w:rPr>
        <w:t xml:space="preserve"> - for example, such work often cautions against pursuing policies thatare "overdesigned," as these may scare international capital away (Tzan-natos 1995; Walters 1995). Nonetheless, </w:t>
      </w:r>
      <w:r w:rsidRPr="00F44409">
        <w:rPr>
          <w:rFonts w:ascii="Georgia" w:eastAsiaTheme="minorEastAsia" w:hAnsi="Georgia" w:cs="Times New Roman"/>
          <w:u w:val="single"/>
          <w:lang w:eastAsia="zh-CN"/>
        </w:rPr>
        <w:t>the underlying assumption here is that national economic policy is the most effective and the best hope for women's resistance against the negative aspects of globalization</w:t>
      </w:r>
      <w:r w:rsidRPr="00F44409">
        <w:rPr>
          <w:rFonts w:ascii="Georgia" w:eastAsiaTheme="minorEastAsia" w:hAnsi="Georgia" w:cs="Times New Roman"/>
          <w:sz w:val="16"/>
          <w:lang w:eastAsia="zh-CN"/>
        </w:rPr>
        <w:t xml:space="preserve"> (see alsoCommonwealth Secretariat 1989; Collier 1994). Such conceptualizationsare not limited to the academic writings of feminist economists but havealso made their way into other arenas. For example, the Beijing Platformfor Action's overarching emphasis on the role that nation-states must playto protect women from the negative consequences of globalization con-tains them</w:t>
      </w:r>
      <w:r w:rsidRPr="00F44409">
        <w:rPr>
          <w:rFonts w:ascii="Georgia" w:eastAsiaTheme="minorEastAsia" w:hAnsi="Georgia" w:cs="Times New Roman"/>
          <w:u w:val="single"/>
          <w:lang w:eastAsia="zh-CN"/>
        </w:rPr>
        <w:t>These writings reflect many of the features of the national-management approach to globalization. The goal is to reassert whatever control is pos- sible over national economic space,</w:t>
      </w:r>
      <w:r w:rsidRPr="00F44409">
        <w:rPr>
          <w:rFonts w:ascii="Georgia" w:eastAsiaTheme="minorEastAsia" w:hAnsi="Georgia" w:cs="Times New Roman"/>
          <w:sz w:val="16"/>
          <w:lang w:eastAsia="zh-CN"/>
        </w:rPr>
        <w:t xml:space="preserve"> through the use of expert knowledgesof economic modeling and policy making at the national level, and to makefeminist concerns a central part of that process. These writings conceive ofsubjects as having national interests associated with the relative success ofnational economic goals and policies. For example, </w:t>
      </w:r>
      <w:r w:rsidRPr="00F44409">
        <w:rPr>
          <w:rFonts w:ascii="Georgia" w:eastAsiaTheme="minorEastAsia" w:hAnsi="Georgia" w:cs="Times New Roman"/>
          <w:u w:val="single"/>
          <w:lang w:eastAsia="zh-CN"/>
        </w:rPr>
        <w:t>the agency of collective national subjectivity would be the force that could impose regulations on foreign capital, in an attempt to protect "its" female workers from the in- ternational division of labor.</w:t>
      </w:r>
      <w:r w:rsidRPr="00F44409">
        <w:rPr>
          <w:rFonts w:ascii="Georgia" w:eastAsiaTheme="minorEastAsia" w:hAnsi="Georgia" w:cs="Times New Roman"/>
          <w:sz w:val="16"/>
          <w:lang w:eastAsia="zh-CN"/>
        </w:rPr>
        <w:t xml:space="preserve"> Of course, given the gender biases inherentin current economic policy institutions and processes, </w:t>
      </w:r>
      <w:r w:rsidRPr="00F44409">
        <w:rPr>
          <w:rFonts w:ascii="Georgia" w:eastAsiaTheme="minorEastAsia" w:hAnsi="Georgia" w:cs="Times New Roman"/>
          <w:u w:val="single"/>
          <w:lang w:eastAsia="zh-CN"/>
        </w:rPr>
        <w:t>the deployment of this agency into the policy realm, feminists rightly insist, is incumbent on making policy more gender awar</w:t>
      </w:r>
      <w:r w:rsidRPr="00F44409">
        <w:rPr>
          <w:rFonts w:ascii="Georgia" w:eastAsiaTheme="minorEastAsia" w:hAnsi="Georgia" w:cs="Times New Roman"/>
          <w:sz w:val="16"/>
          <w:lang w:eastAsia="zh-CN"/>
        </w:rPr>
        <w:t>e (Elson 1991; Budlender 2000). Still,the nearly exclusive emphasis on the nation-state as the primary site ofwomen's resistance to global economic forces has limited the range of po-tential options that can be meaningfully discussed in the feminist econom-ics literature.</w:t>
      </w:r>
    </w:p>
    <w:p w:rsidR="00F44409" w:rsidRPr="00F44409" w:rsidRDefault="00F44409" w:rsidP="00F44409">
      <w:pPr>
        <w:rPr>
          <w:rFonts w:ascii="Georgia" w:eastAsiaTheme="minorEastAsia" w:hAnsi="Georgia" w:cs="Times New Roman"/>
          <w:lang w:eastAsia="zh-CN"/>
        </w:rPr>
      </w:pPr>
    </w:p>
    <w:p w:rsidR="00F44409" w:rsidRPr="00F44409" w:rsidRDefault="00F44409" w:rsidP="00F44409">
      <w:pPr>
        <w:pStyle w:val="Non-NavPanelTag"/>
      </w:pPr>
      <w:r w:rsidRPr="00F44409">
        <w:t>Globalization removes humanity from consideration—monitors and controls bodies</w:t>
      </w:r>
    </w:p>
    <w:p w:rsidR="00F44409" w:rsidRPr="00F44409" w:rsidRDefault="00F44409" w:rsidP="00F44409">
      <w:pPr>
        <w:rPr>
          <w:rFonts w:asciiTheme="minorHAnsi" w:hAnsiTheme="minorHAnsi"/>
          <w:sz w:val="16"/>
          <w:szCs w:val="16"/>
        </w:rPr>
      </w:pPr>
      <w:r w:rsidRPr="00F44409">
        <w:rPr>
          <w:rStyle w:val="StyleStyleBold12pt"/>
          <w:rFonts w:asciiTheme="minorHAnsi" w:hAnsiTheme="minorHAnsi"/>
        </w:rPr>
        <w:t>Mountz and Hyndman</w:t>
      </w:r>
      <w:r w:rsidRPr="00F44409">
        <w:rPr>
          <w:rFonts w:asciiTheme="minorHAnsi" w:hAnsiTheme="minorHAnsi"/>
          <w:sz w:val="16"/>
          <w:szCs w:val="16"/>
        </w:rPr>
        <w:t xml:space="preserve">, associate professor at the Balsillie School of International Affairs and Professor and Director, Centre for Refugee Studies at York University respectively </w:t>
      </w:r>
      <w:r w:rsidRPr="00F44409">
        <w:rPr>
          <w:rStyle w:val="StyleStyleBold12pt"/>
          <w:rFonts w:asciiTheme="minorHAnsi" w:hAnsiTheme="minorHAnsi"/>
        </w:rPr>
        <w:t>06</w:t>
      </w:r>
      <w:r w:rsidRPr="00F44409">
        <w:rPr>
          <w:rFonts w:asciiTheme="minorHAnsi" w:hAnsiTheme="minorHAnsi"/>
          <w:sz w:val="16"/>
          <w:szCs w:val="16"/>
        </w:rPr>
        <w:t xml:space="preserve"> (Alison and Jennifer, “Feminist Approaches to the Global Intimate”, Women’s Studies Quarterly 41:1/2, Spring/Summer 2006, JSTOR)//AS</w:t>
      </w:r>
    </w:p>
    <w:p w:rsidR="00F44409" w:rsidRPr="00F44409" w:rsidRDefault="00F44409" w:rsidP="00F44409">
      <w:pPr>
        <w:rPr>
          <w:rFonts w:asciiTheme="minorHAnsi" w:hAnsiTheme="minorHAnsi"/>
          <w:sz w:val="16"/>
          <w:szCs w:val="16"/>
        </w:rPr>
      </w:pPr>
      <w:r w:rsidRPr="00F44409">
        <w:rPr>
          <w:rFonts w:asciiTheme="minorHAnsi" w:hAnsiTheme="minorHAnsi"/>
          <w:sz w:val="16"/>
          <w:szCs w:val="16"/>
        </w:rPr>
        <w:t xml:space="preserve">In a word, </w:t>
      </w:r>
      <w:r w:rsidRPr="00F44409">
        <w:rPr>
          <w:rStyle w:val="StyleBoldUnderline"/>
          <w:rFonts w:asciiTheme="minorHAnsi" w:hAnsiTheme="minorHAnsi"/>
        </w:rPr>
        <w:t>the politics, processes, and patterns of globalization are  intimate. They may be represented as a free-floating discourse about the  spaces of capital flows and macroprocesses of economic integration vis-  a-vis communication and transportation technologies (Dicken 1998), but  such representations are partia</w:t>
      </w:r>
      <w:r w:rsidRPr="00F44409">
        <w:rPr>
          <w:rFonts w:asciiTheme="minorHAnsi" w:hAnsiTheme="minorHAnsi"/>
          <w:sz w:val="16"/>
          <w:szCs w:val="16"/>
        </w:rPr>
        <w:t xml:space="preserve">l. Global </w:t>
      </w:r>
      <w:r w:rsidRPr="00F44409">
        <w:rPr>
          <w:rStyle w:val="StyleBoldUnderline"/>
          <w:rFonts w:asciiTheme="minorHAnsi" w:hAnsiTheme="minorHAnsi"/>
        </w:rPr>
        <w:t>migration</w:t>
      </w:r>
      <w:r w:rsidRPr="00F44409">
        <w:rPr>
          <w:rFonts w:asciiTheme="minorHAnsi" w:hAnsiTheme="minorHAnsi"/>
          <w:sz w:val="16"/>
          <w:szCs w:val="16"/>
        </w:rPr>
        <w:t xml:space="preserve">, for example, </w:t>
      </w:r>
      <w:r w:rsidRPr="00F44409">
        <w:rPr>
          <w:rStyle w:val="StyleBoldUnderline"/>
          <w:rFonts w:asciiTheme="minorHAnsi" w:hAnsiTheme="minorHAnsi"/>
        </w:rPr>
        <w:t>is rarely  discussed as an outcome of or contribution</w:t>
      </w:r>
      <w:r w:rsidRPr="00F44409">
        <w:rPr>
          <w:rFonts w:asciiTheme="minorHAnsi" w:hAnsiTheme="minorHAnsi"/>
          <w:sz w:val="16"/>
          <w:szCs w:val="16"/>
        </w:rPr>
        <w:t xml:space="preserve"> to this increasing global  interdependency. </w:t>
      </w:r>
      <w:r w:rsidRPr="00F44409">
        <w:rPr>
          <w:rStyle w:val="StyleBoldUnderline"/>
          <w:rFonts w:asciiTheme="minorHAnsi" w:hAnsiTheme="minorHAnsi"/>
        </w:rPr>
        <w:t>So where are the people? They appear belatedly as  messy bodies that spoil the smooth surfaces of roving global capital</w:t>
      </w:r>
      <w:r w:rsidRPr="00F44409">
        <w:rPr>
          <w:rFonts w:asciiTheme="minorHAnsi" w:hAnsiTheme="minorHAnsi"/>
          <w:sz w:val="16"/>
          <w:szCs w:val="16"/>
        </w:rPr>
        <w:t xml:space="preserve">. </w:t>
      </w:r>
      <w:r w:rsidRPr="00F44409">
        <w:rPr>
          <w:rStyle w:val="StyleBoldUnderline"/>
          <w:rFonts w:asciiTheme="minorHAnsi" w:hAnsiTheme="minorHAnsi"/>
        </w:rPr>
        <w:t>If  technology is a social process</w:t>
      </w:r>
      <w:r w:rsidRPr="00F44409">
        <w:rPr>
          <w:rFonts w:asciiTheme="minorHAnsi" w:hAnsiTheme="minorHAnsi"/>
          <w:sz w:val="16"/>
          <w:szCs w:val="16"/>
        </w:rPr>
        <w:t>, as Dicken argues, so</w:t>
      </w:r>
      <w:r w:rsidRPr="00F44409">
        <w:rPr>
          <w:rStyle w:val="StyleBoldUnderline"/>
          <w:rFonts w:asciiTheme="minorHAnsi" w:hAnsiTheme="minorHAnsi"/>
        </w:rPr>
        <w:t xml:space="preserve"> too is globalization.  It produces and is produced by racialized, gendered, sexualized differ-  ence in specific ways</w:t>
      </w:r>
      <w:r w:rsidRPr="00F44409">
        <w:rPr>
          <w:rFonts w:asciiTheme="minorHAnsi" w:hAnsiTheme="minorHAnsi"/>
          <w:sz w:val="16"/>
          <w:szCs w:val="16"/>
        </w:rPr>
        <w:t xml:space="preserve">. Just as much "contemporary political geography  describes a 'world without people' or at least a world of abstract, disem-  bodied political subjects" (Staeheli and Kofman 2004, 5), so </w:t>
      </w:r>
      <w:r w:rsidRPr="00F44409">
        <w:rPr>
          <w:rStyle w:val="StyleBoldUnderline"/>
          <w:rFonts w:asciiTheme="minorHAnsi" w:hAnsiTheme="minorHAnsi"/>
        </w:rPr>
        <w:t>too global-  ization discourse is conveniently depopulated in most renderings</w:t>
      </w:r>
      <w:r w:rsidRPr="00F44409">
        <w:rPr>
          <w:rFonts w:asciiTheme="minorHAnsi" w:hAnsiTheme="minorHAnsi"/>
          <w:sz w:val="16"/>
          <w:szCs w:val="16"/>
        </w:rPr>
        <w:t xml:space="preserve">. We  seek a corrective to some of these absences.  Feminists have extensively researched global processes, including  the gendered divisions of labor and identities produced by international  capital to serve its interests (Marchand and Runyan 2000), as well as the  gendered effects of structural adjustment programs (Lawson 1999). But  intimacy is not only encapsulated by "the everyday" often foregrounded  by feminist methodologies. </w:t>
      </w:r>
      <w:r w:rsidRPr="00F44409">
        <w:rPr>
          <w:rStyle w:val="StyleBoldUnderline"/>
          <w:rFonts w:asciiTheme="minorHAnsi" w:hAnsiTheme="minorHAnsi"/>
        </w:rPr>
        <w:t xml:space="preserve">The intimate involves a proximity that ren-  ders tangible </w:t>
      </w:r>
      <w:r w:rsidRPr="00F44409">
        <w:rPr>
          <w:rStyle w:val="StyleBoldUnderline"/>
          <w:rFonts w:asciiTheme="minorHAnsi" w:hAnsiTheme="minorHAnsi"/>
        </w:rPr>
        <w:lastRenderedPageBreak/>
        <w:t>the intimacies and economies of the body. Forced pregnan-  cy tests required by some maquiladora employers of female workers are  a telling illustration of the ways in which the body is literally monitored  by and connected to the global factory</w:t>
      </w:r>
      <w:r w:rsidRPr="00F44409">
        <w:rPr>
          <w:rFonts w:asciiTheme="minorHAnsi" w:hAnsiTheme="minorHAnsi"/>
          <w:sz w:val="16"/>
          <w:szCs w:val="16"/>
        </w:rPr>
        <w:t xml:space="preserve">. </w:t>
      </w:r>
      <w:r w:rsidRPr="00F44409">
        <w:rPr>
          <w:rStyle w:val="StyleBoldUnderline"/>
          <w:rFonts w:asciiTheme="minorHAnsi" w:hAnsiTheme="minorHAnsi"/>
        </w:rPr>
        <w:t>These accounts are important  precisely because they elucidate silences in the political economy litera-  ture.</w:t>
      </w:r>
      <w:r w:rsidRPr="00F44409">
        <w:rPr>
          <w:rFonts w:asciiTheme="minorHAnsi" w:hAnsiTheme="minorHAnsi"/>
          <w:sz w:val="16"/>
          <w:szCs w:val="16"/>
        </w:rPr>
        <w:t xml:space="preserve"> They do not, however, challenge the very categories of scale -  local, global, nation, and state - that overlap and bleed into one another,  rendering the global intimate. It is to scale that we briefly turn.</w:t>
      </w:r>
    </w:p>
    <w:p w:rsidR="00B16AFE" w:rsidRPr="00F44409" w:rsidRDefault="00B16AFE" w:rsidP="00B16AFE">
      <w:pPr>
        <w:rPr>
          <w:rStyle w:val="StyleBoldUnderline"/>
          <w:rFonts w:asciiTheme="minorHAnsi" w:hAnsiTheme="minorHAnsi"/>
        </w:rPr>
      </w:pPr>
    </w:p>
    <w:p w:rsidR="00F44409" w:rsidRDefault="00F44409" w:rsidP="00F44409">
      <w:pPr>
        <w:rPr>
          <w:rFonts w:asciiTheme="minorHAnsi" w:hAnsiTheme="minorHAnsi"/>
          <w:b/>
        </w:rPr>
      </w:pPr>
    </w:p>
    <w:p w:rsidR="00F44409" w:rsidRPr="00F44409" w:rsidRDefault="00F44409" w:rsidP="00F44409">
      <w:pPr>
        <w:rPr>
          <w:rFonts w:asciiTheme="minorHAnsi" w:hAnsiTheme="minorHAnsi"/>
          <w:b/>
        </w:rPr>
      </w:pPr>
      <w:r w:rsidRPr="00F44409">
        <w:rPr>
          <w:rFonts w:asciiTheme="minorHAnsi" w:hAnsiTheme="minorHAnsi"/>
          <w:b/>
        </w:rPr>
        <w:t>Transnational business invisibly institutionalizes violence through masculine hegemony</w:t>
      </w:r>
    </w:p>
    <w:p w:rsidR="00F44409" w:rsidRPr="00F44409" w:rsidRDefault="00F44409" w:rsidP="00F44409">
      <w:pPr>
        <w:rPr>
          <w:rFonts w:asciiTheme="minorHAnsi" w:hAnsiTheme="minorHAnsi"/>
        </w:rPr>
      </w:pPr>
      <w:r w:rsidRPr="00F44409">
        <w:rPr>
          <w:rFonts w:asciiTheme="minorHAnsi" w:hAnsiTheme="minorHAnsi"/>
          <w:b/>
        </w:rPr>
        <w:t>Acker 4</w:t>
      </w:r>
      <w:r w:rsidRPr="00F44409">
        <w:rPr>
          <w:rFonts w:asciiTheme="minorHAnsi" w:hAnsiTheme="minorHAnsi"/>
        </w:rPr>
        <w:t xml:space="preserve"> – Professor of Sociology @ U of Oregon, Ph.D Sociology @ U of Oregon (Joan, “Gender, Capitalism, and Globalization”, 2004, Critical Sociology [SAGE Journals], Volume 30, Number 1, RSpec)</w:t>
      </w:r>
    </w:p>
    <w:p w:rsidR="00F44409" w:rsidRPr="00F44409" w:rsidRDefault="00F44409" w:rsidP="00F44409">
      <w:pPr>
        <w:rPr>
          <w:rFonts w:asciiTheme="minorHAnsi" w:hAnsiTheme="minorHAnsi"/>
          <w:b/>
          <w:u w:val="single"/>
        </w:rPr>
      </w:pPr>
      <w:r w:rsidRPr="00F44409">
        <w:rPr>
          <w:rFonts w:asciiTheme="minorHAnsi" w:hAnsiTheme="minorHAnsi"/>
          <w:b/>
          <w:u w:val="single"/>
          <w:bdr w:val="single" w:sz="4" w:space="0" w:color="auto"/>
        </w:rPr>
        <w:t>Transnational business masculinity</w:t>
      </w:r>
      <w:r w:rsidRPr="00F44409">
        <w:rPr>
          <w:rFonts w:asciiTheme="minorHAnsi" w:hAnsiTheme="minorHAnsi"/>
        </w:rPr>
        <w:t xml:space="preserve">, </w:t>
      </w:r>
      <w:r w:rsidRPr="00F44409">
        <w:rPr>
          <w:rFonts w:asciiTheme="minorHAnsi" w:hAnsiTheme="minorHAnsi"/>
          <w:sz w:val="16"/>
          <w:szCs w:val="16"/>
        </w:rPr>
        <w:t>although it may involve the pleasures of domination,</w:t>
      </w:r>
      <w:r w:rsidRPr="00F44409">
        <w:rPr>
          <w:rFonts w:asciiTheme="minorHAnsi" w:hAnsiTheme="minorHAnsi"/>
        </w:rPr>
        <w:t xml:space="preserve"> </w:t>
      </w:r>
      <w:r w:rsidRPr="00F44409">
        <w:rPr>
          <w:rFonts w:asciiTheme="minorHAnsi" w:hAnsiTheme="minorHAnsi"/>
          <w:u w:val="single"/>
        </w:rPr>
        <w:t xml:space="preserve">does not need to be openly violent because </w:t>
      </w:r>
      <w:r w:rsidRPr="00F44409">
        <w:rPr>
          <w:rFonts w:asciiTheme="minorHAnsi" w:hAnsiTheme="minorHAnsi"/>
          <w:b/>
          <w:u w:val="single"/>
        </w:rPr>
        <w:t xml:space="preserve">the means of </w:t>
      </w:r>
      <w:r w:rsidRPr="00F44409">
        <w:rPr>
          <w:rFonts w:asciiTheme="minorHAnsi" w:hAnsiTheme="minorHAnsi"/>
          <w:b/>
          <w:u w:val="single"/>
          <w:bdr w:val="single" w:sz="4" w:space="0" w:color="auto"/>
        </w:rPr>
        <w:t>violence are institutionalized</w:t>
      </w:r>
      <w:r w:rsidRPr="00F44409">
        <w:rPr>
          <w:rFonts w:asciiTheme="minorHAnsi" w:hAnsiTheme="minorHAnsi"/>
          <w:b/>
          <w:u w:val="single"/>
        </w:rPr>
        <w:t xml:space="preserve"> in seemingly neutral, rational business practices</w:t>
      </w:r>
      <w:r w:rsidRPr="00F44409">
        <w:rPr>
          <w:rFonts w:asciiTheme="minorHAnsi" w:hAnsiTheme="minorHAnsi"/>
        </w:rPr>
        <w:t xml:space="preserve"> </w:t>
      </w:r>
      <w:r w:rsidRPr="00F44409">
        <w:rPr>
          <w:rFonts w:asciiTheme="minorHAnsi" w:hAnsiTheme="minorHAnsi"/>
          <w:sz w:val="16"/>
          <w:szCs w:val="16"/>
        </w:rPr>
        <w:t>(Hearn and Parkin 2002).</w:t>
      </w:r>
      <w:r w:rsidRPr="00F44409">
        <w:rPr>
          <w:rFonts w:asciiTheme="minorHAnsi" w:hAnsiTheme="minorHAnsi"/>
        </w:rPr>
        <w:t xml:space="preserve"> </w:t>
      </w:r>
      <w:r w:rsidRPr="00F44409">
        <w:rPr>
          <w:rFonts w:asciiTheme="minorHAnsi" w:hAnsiTheme="minorHAnsi"/>
          <w:u w:val="single"/>
        </w:rPr>
        <w:t xml:space="preserve">The violence of leaving people without resources for survival through downsizing or moving production from one lowwage locale to another lower-wage locale is simply </w:t>
      </w:r>
      <w:r w:rsidRPr="00F44409">
        <w:rPr>
          <w:rFonts w:asciiTheme="minorHAnsi" w:hAnsiTheme="minorHAnsi"/>
          <w:u w:val="single"/>
          <w:bdr w:val="single" w:sz="4" w:space="0" w:color="auto"/>
        </w:rPr>
        <w:t>business necessity</w:t>
      </w:r>
      <w:r w:rsidRPr="00F44409">
        <w:rPr>
          <w:rFonts w:asciiTheme="minorHAnsi" w:hAnsiTheme="minorHAnsi"/>
          <w:u w:val="single"/>
        </w:rPr>
        <w:t xml:space="preserve">. Conceptualized through accounting and strategic planning, </w:t>
      </w:r>
      <w:r w:rsidRPr="00F44409">
        <w:rPr>
          <w:rFonts w:asciiTheme="minorHAnsi" w:hAnsiTheme="minorHAnsi"/>
          <w:u w:val="single"/>
          <w:bdr w:val="single" w:sz="4" w:space="0" w:color="auto"/>
        </w:rPr>
        <w:t>no human bodies appear on the books</w:t>
      </w:r>
      <w:r w:rsidRPr="00F44409">
        <w:rPr>
          <w:rFonts w:asciiTheme="minorHAnsi" w:hAnsiTheme="minorHAnsi"/>
          <w:u w:val="single"/>
        </w:rPr>
        <w:t xml:space="preserve">, thus such violences are accomplished as gender neutral and abstracted from actual human consequences. This is another way that </w:t>
      </w:r>
      <w:r w:rsidRPr="00F44409">
        <w:rPr>
          <w:rFonts w:asciiTheme="minorHAnsi" w:hAnsiTheme="minorHAnsi"/>
          <w:b/>
          <w:u w:val="single"/>
          <w:bdr w:val="single" w:sz="4" w:space="0" w:color="auto"/>
        </w:rPr>
        <w:t>corporate non-responsibility</w:t>
      </w:r>
      <w:r w:rsidRPr="00F44409">
        <w:rPr>
          <w:rFonts w:asciiTheme="minorHAnsi" w:hAnsiTheme="minorHAnsi"/>
          <w:b/>
          <w:u w:val="single"/>
        </w:rPr>
        <w:t xml:space="preserve"> and its </w:t>
      </w:r>
      <w:r w:rsidRPr="00F44409">
        <w:rPr>
          <w:rFonts w:asciiTheme="minorHAnsi" w:hAnsiTheme="minorHAnsi"/>
          <w:b/>
          <w:u w:val="single"/>
          <w:bdr w:val="single" w:sz="4" w:space="0" w:color="auto"/>
        </w:rPr>
        <w:t>gendered consequences</w:t>
      </w:r>
      <w:r w:rsidRPr="00F44409">
        <w:rPr>
          <w:rFonts w:asciiTheme="minorHAnsi" w:hAnsiTheme="minorHAnsi"/>
          <w:b/>
          <w:u w:val="single"/>
        </w:rPr>
        <w:t xml:space="preserve"> are embedded in ordinary practices. </w:t>
      </w:r>
    </w:p>
    <w:p w:rsidR="00F44409" w:rsidRPr="00F44409" w:rsidRDefault="00F44409" w:rsidP="00F44409">
      <w:pPr>
        <w:rPr>
          <w:rFonts w:asciiTheme="minorHAnsi" w:hAnsiTheme="minorHAnsi"/>
          <w:b/>
          <w:u w:val="single"/>
        </w:rPr>
      </w:pPr>
    </w:p>
    <w:p w:rsidR="00F44409" w:rsidRPr="00F44409" w:rsidRDefault="00F44409" w:rsidP="00B16AFE">
      <w:pPr>
        <w:rPr>
          <w:rStyle w:val="StyleBoldUnderline"/>
          <w:rFonts w:asciiTheme="minorHAnsi" w:hAnsiTheme="minorHAnsi"/>
        </w:rPr>
      </w:pPr>
    </w:p>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Immigration (can also be general)</w:t>
      </w:r>
    </w:p>
    <w:p w:rsidR="00B16AFE" w:rsidRPr="00F44409" w:rsidRDefault="00B16AFE" w:rsidP="00FC0713">
      <w:pPr>
        <w:pStyle w:val="Non-NavPanelTag"/>
      </w:pPr>
      <w:r w:rsidRPr="00F44409">
        <w:t>Concepts of statehood and national identity are rooted in exclusion of women—particularly immigrants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Silvey</w:t>
      </w:r>
      <w:r w:rsidRPr="00F44409">
        <w:rPr>
          <w:rFonts w:asciiTheme="minorHAnsi" w:hAnsiTheme="minorHAnsi"/>
          <w:sz w:val="16"/>
          <w:szCs w:val="16"/>
        </w:rPr>
        <w:t xml:space="preserve">, Professor of Geography at the University of Colorado Boulder, </w:t>
      </w:r>
      <w:r w:rsidRPr="00F44409">
        <w:rPr>
          <w:rStyle w:val="StyleStyleBold12pt"/>
          <w:rFonts w:asciiTheme="minorHAnsi" w:hAnsiTheme="minorHAnsi"/>
        </w:rPr>
        <w:t>04</w:t>
      </w:r>
      <w:r w:rsidRPr="00F44409">
        <w:rPr>
          <w:rFonts w:asciiTheme="minorHAnsi" w:hAnsiTheme="minorHAnsi"/>
          <w:sz w:val="16"/>
          <w:szCs w:val="16"/>
        </w:rPr>
        <w:t xml:space="preserve"> (Rachel, “Power, difference and mobility: feminist advances in migration studies”, Progress in Human Geography 28:4, 2004, Sage Publications)//AS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Take the national scale. </w:t>
      </w:r>
      <w:r w:rsidRPr="00F44409">
        <w:rPr>
          <w:rStyle w:val="StyleBoldUnderline"/>
          <w:rFonts w:asciiTheme="minorHAnsi" w:hAnsiTheme="minorHAnsi"/>
        </w:rPr>
        <w:t>Neoclassical theorists view the nation as an objective scale, and understand national economic conditions as the key forces prompting and inhibiting international migration</w:t>
      </w:r>
      <w:r w:rsidRPr="00F44409">
        <w:rPr>
          <w:rFonts w:asciiTheme="minorHAnsi" w:hAnsiTheme="minorHAnsi"/>
          <w:sz w:val="16"/>
          <w:szCs w:val="16"/>
        </w:rPr>
        <w:t xml:space="preserve"> (Massey et al., 1993). </w:t>
      </w:r>
      <w:r w:rsidRPr="00F44409">
        <w:rPr>
          <w:rStyle w:val="StyleBoldUnderline"/>
          <w:rFonts w:asciiTheme="minorHAnsi" w:hAnsiTheme="minorHAnsi"/>
        </w:rPr>
        <w:t>Feminists ask additional questions</w:t>
      </w:r>
      <w:r w:rsidRPr="00F44409">
        <w:rPr>
          <w:rFonts w:asciiTheme="minorHAnsi" w:hAnsiTheme="minorHAnsi"/>
          <w:sz w:val="16"/>
          <w:szCs w:val="16"/>
        </w:rPr>
        <w:t xml:space="preserve"> about the nation and migration, </w:t>
      </w:r>
      <w:r w:rsidRPr="00F44409">
        <w:rPr>
          <w:rStyle w:val="StyleBoldUnderline"/>
          <w:rFonts w:asciiTheme="minorHAnsi" w:hAnsiTheme="minorHAnsi"/>
        </w:rPr>
        <w:t>most centrally the question 'Whose nation?'</w:t>
      </w:r>
      <w:r w:rsidRPr="00F44409">
        <w:rPr>
          <w:rFonts w:asciiTheme="minorHAnsi" w:hAnsiTheme="minorHAnsi"/>
          <w:sz w:val="16"/>
          <w:szCs w:val="16"/>
        </w:rPr>
        <w:t xml:space="preserve"> As Yeoh and Huang (1999) argue, </w:t>
      </w:r>
      <w:r w:rsidRPr="00F44409">
        <w:rPr>
          <w:rStyle w:val="StyleBoldUnderline"/>
          <w:rFonts w:asciiTheme="minorHAnsi" w:hAnsiTheme="minorHAnsi"/>
        </w:rPr>
        <w:t>the national scale is produced through</w:t>
      </w:r>
      <w:r w:rsidRPr="00F44409">
        <w:rPr>
          <w:rFonts w:asciiTheme="minorHAnsi" w:hAnsiTheme="minorHAnsi"/>
          <w:sz w:val="16"/>
          <w:szCs w:val="16"/>
        </w:rPr>
        <w:t xml:space="preserve"> Rachel Silvey 493 </w:t>
      </w:r>
      <w:r w:rsidRPr="00F44409">
        <w:rPr>
          <w:rStyle w:val="StyleBoldUnderline"/>
          <w:rFonts w:asciiTheme="minorHAnsi" w:hAnsiTheme="minorHAnsi"/>
        </w:rPr>
        <w:t>social and political processes that privilege particular identities and exclude others as national subjects</w:t>
      </w:r>
      <w:r w:rsidRPr="00F44409">
        <w:rPr>
          <w:rFonts w:asciiTheme="minorHAnsi" w:hAnsiTheme="minorHAnsi"/>
          <w:sz w:val="16"/>
          <w:szCs w:val="16"/>
        </w:rPr>
        <w:t xml:space="preserve">. They critically examine the ways that </w:t>
      </w:r>
      <w:r w:rsidRPr="00F44409">
        <w:rPr>
          <w:rStyle w:val="StyleBoldUnderline"/>
          <w:rFonts w:asciiTheme="minorHAnsi" w:hAnsiTheme="minorHAnsi"/>
        </w:rPr>
        <w:t>the nation is founded on notions of citizenship that both materially and symbolically exclude specific women</w:t>
      </w:r>
      <w:r w:rsidRPr="00F44409">
        <w:rPr>
          <w:rFonts w:asciiTheme="minorHAnsi" w:hAnsiTheme="minorHAnsi"/>
          <w:sz w:val="16"/>
          <w:szCs w:val="16"/>
        </w:rPr>
        <w:t xml:space="preserve">, </w:t>
      </w:r>
      <w:r w:rsidRPr="00F44409">
        <w:rPr>
          <w:rStyle w:val="StyleBoldUnderline"/>
          <w:rFonts w:asciiTheme="minorHAnsi" w:hAnsiTheme="minorHAnsi"/>
        </w:rPr>
        <w:t>in the case of their research migrant female domestic workers.</w:t>
      </w:r>
      <w:r w:rsidRPr="00F44409">
        <w:rPr>
          <w:rFonts w:asciiTheme="minorHAnsi" w:hAnsiTheme="minorHAnsi"/>
          <w:sz w:val="16"/>
          <w:szCs w:val="16"/>
        </w:rPr>
        <w:t xml:space="preserve">Yeoh and Huang (1999: 1164) write: </w:t>
      </w:r>
      <w:r w:rsidRPr="00F44409">
        <w:rPr>
          <w:rStyle w:val="StyleBoldUnderline"/>
          <w:rFonts w:asciiTheme="minorHAnsi" w:hAnsiTheme="minorHAnsi"/>
        </w:rPr>
        <w:t>By virtue of being a woman</w:t>
      </w:r>
      <w:r w:rsidRPr="00F44409">
        <w:rPr>
          <w:rFonts w:asciiTheme="minorHAnsi" w:hAnsiTheme="minorHAnsi"/>
          <w:sz w:val="16"/>
          <w:szCs w:val="16"/>
        </w:rPr>
        <w:t xml:space="preserve">, a foreigner, a domestic, and a menial, </w:t>
      </w:r>
      <w:r w:rsidRPr="00F44409">
        <w:rPr>
          <w:rStyle w:val="StyleBoldUnderline"/>
          <w:rFonts w:asciiTheme="minorHAnsi" w:hAnsiTheme="minorHAnsi"/>
        </w:rPr>
        <w:t>not only is the [migrant] maid in Singaporesignificantly excluded from the material spaces in the public sphere but also her physical invisibility signals the lack of a foothold on the metaphorical spaces opened up in recent public discourse on potentially more inclusive notions of citizenship and civil society</w:t>
      </w:r>
      <w:r w:rsidRPr="00F44409">
        <w:rPr>
          <w:rFonts w:asciiTheme="minorHAnsi" w:hAnsiTheme="minorHAnsi"/>
          <w:sz w:val="16"/>
          <w:szCs w:val="16"/>
        </w:rPr>
        <w:t xml:space="preserve">. In focusing on these issues, they illustrate the ways in which </w:t>
      </w:r>
      <w:r w:rsidRPr="00F44409">
        <w:rPr>
          <w:rStyle w:val="StyleBoldUnderline"/>
          <w:rFonts w:asciiTheme="minorHAnsi" w:hAnsiTheme="minorHAnsi"/>
        </w:rPr>
        <w:t>the nation is constructed in conjunction with gendered migration</w:t>
      </w:r>
      <w:r w:rsidRPr="00F44409">
        <w:rPr>
          <w:rFonts w:asciiTheme="minorHAnsi" w:hAnsiTheme="minorHAnsi"/>
          <w:sz w:val="16"/>
          <w:szCs w:val="16"/>
        </w:rPr>
        <w:t xml:space="preserve">, as well as the ways in which this particular view of the nation contributes to the marginalization of migrant women who work as domestics in Singapore. They underscore the socially constructed and exclusionary operation of the concept of the national scale, both as it applies to migration research and as it operates in the lives of migrants (see also Huang and Yeoh, 1996). Two further examples illustrate feminist contributions to rethinking the national scale in migration studies. First, Radcliffe (1990) examines the ways in which </w:t>
      </w:r>
      <w:r w:rsidRPr="00F44409">
        <w:rPr>
          <w:rStyle w:val="StyleBoldUnderline"/>
          <w:rFonts w:asciiTheme="minorHAnsi" w:hAnsiTheme="minorHAnsi"/>
        </w:rPr>
        <w:t>national identity is fortified through specific practices of incorporation and marginalization directed at migrant women who work as domestic servants in urban Peru</w:t>
      </w:r>
      <w:r w:rsidRPr="00F44409">
        <w:rPr>
          <w:rFonts w:asciiTheme="minorHAnsi" w:hAnsiTheme="minorHAnsi"/>
          <w:sz w:val="16"/>
          <w:szCs w:val="16"/>
        </w:rPr>
        <w:t xml:space="preserve">. She details </w:t>
      </w:r>
      <w:r w:rsidRPr="00F44409">
        <w:rPr>
          <w:rStyle w:val="StyleBoldUnderline"/>
          <w:rFonts w:asciiTheme="minorHAnsi" w:hAnsiTheme="minorHAnsi"/>
        </w:rPr>
        <w:t>the processes that mark rural-urban migrant women as different from the privileged norm in terms of ethnicity and degrees of modernity</w:t>
      </w:r>
      <w:r w:rsidRPr="00F44409">
        <w:rPr>
          <w:rFonts w:asciiTheme="minorHAnsi" w:hAnsiTheme="minorHAnsi"/>
          <w:sz w:val="16"/>
          <w:szCs w:val="16"/>
        </w:rPr>
        <w:t xml:space="preserve">. She explores the ways in which the </w:t>
      </w:r>
      <w:r w:rsidRPr="00F44409">
        <w:rPr>
          <w:rStyle w:val="StyleBoldUnderline"/>
          <w:rFonts w:asciiTheme="minorHAnsi" w:hAnsiTheme="minorHAnsi"/>
        </w:rPr>
        <w:t>migrant women</w:t>
      </w:r>
      <w:r w:rsidRPr="00F44409">
        <w:rPr>
          <w:rFonts w:asciiTheme="minorHAnsi" w:hAnsiTheme="minorHAnsi"/>
          <w:sz w:val="16"/>
          <w:szCs w:val="16"/>
        </w:rPr>
        <w:t xml:space="preserve"> who cook, clean and care for children in homes of wealthier Peruvian urbanites are </w:t>
      </w:r>
      <w:r w:rsidRPr="00F44409">
        <w:rPr>
          <w:rStyle w:val="StyleBoldUnderline"/>
          <w:rFonts w:asciiTheme="minorHAnsi" w:hAnsiTheme="minorHAnsi"/>
        </w:rPr>
        <w:t>important to imagining the nation in that their difference is used to symbolize the class, ethnic and gender relations central to</w:t>
      </w:r>
      <w:r w:rsidRPr="00F44409">
        <w:rPr>
          <w:rFonts w:asciiTheme="minorHAnsi" w:hAnsiTheme="minorHAnsi"/>
          <w:sz w:val="16"/>
          <w:szCs w:val="16"/>
        </w:rPr>
        <w:t xml:space="preserve"> Peruvian </w:t>
      </w:r>
      <w:r w:rsidRPr="00F44409">
        <w:rPr>
          <w:rStyle w:val="StyleBoldUnderline"/>
          <w:rFonts w:asciiTheme="minorHAnsi" w:hAnsiTheme="minorHAnsi"/>
        </w:rPr>
        <w:t>nationhood</w:t>
      </w:r>
      <w:r w:rsidRPr="00F44409">
        <w:rPr>
          <w:rFonts w:asciiTheme="minorHAnsi" w:hAnsiTheme="minorHAnsi"/>
          <w:sz w:val="16"/>
          <w:szCs w:val="16"/>
        </w:rPr>
        <w:t xml:space="preserve">. Secondly, Ruth Fincher (1997) addresses the ways in which Australian </w:t>
      </w:r>
      <w:r w:rsidRPr="00F44409">
        <w:rPr>
          <w:rStyle w:val="StyleBoldUnderline"/>
          <w:rFonts w:asciiTheme="minorHAnsi" w:hAnsiTheme="minorHAnsi"/>
        </w:rPr>
        <w:t>immigration policy discriminates along the lines of gender, age and ethnicity,</w:t>
      </w:r>
      <w:r w:rsidRPr="00F44409">
        <w:rPr>
          <w:rFonts w:asciiTheme="minorHAnsi" w:hAnsiTheme="minorHAnsi"/>
          <w:sz w:val="16"/>
          <w:szCs w:val="16"/>
        </w:rPr>
        <w:t xml:space="preserve"> and explores the ways that </w:t>
      </w:r>
      <w:r w:rsidRPr="00F44409">
        <w:rPr>
          <w:rStyle w:val="StyleBoldUnderline"/>
          <w:rFonts w:asciiTheme="minorHAnsi" w:hAnsiTheme="minorHAnsi"/>
        </w:rPr>
        <w:t>these crosscutting differences shape migration experiences of different groups</w:t>
      </w:r>
      <w:r w:rsidRPr="00F44409">
        <w:rPr>
          <w:rFonts w:asciiTheme="minorHAnsi" w:hAnsiTheme="minorHAnsi"/>
          <w:sz w:val="16"/>
          <w:szCs w:val="16"/>
        </w:rPr>
        <w:t xml:space="preserve">. While none of these feminist contributions to thinking about the nation are primarily aimed at conversations with migration researchers, each of them deals with migration. Each of them also shows that </w:t>
      </w:r>
      <w:r w:rsidRPr="00F44409">
        <w:rPr>
          <w:rStyle w:val="StyleBoldUnderline"/>
          <w:rFonts w:asciiTheme="minorHAnsi" w:hAnsiTheme="minorHAnsi"/>
        </w:rPr>
        <w:t>the processes of constructing the nation, and the meanings of the national scale, are connected to the politics of gender and difference as they play out in migration processes.</w:t>
      </w:r>
    </w:p>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Trafficking/Humanitarian</w:t>
      </w:r>
    </w:p>
    <w:p w:rsidR="00B16AFE" w:rsidRPr="00F44409" w:rsidRDefault="00B16AFE" w:rsidP="00FC0713">
      <w:pPr>
        <w:pStyle w:val="Non-NavPanelTag"/>
      </w:pPr>
      <w:r w:rsidRPr="00F44409">
        <w:t>Victimization rhetoric employed by humanitarian border efforts justifies violent exercises of power in the name of morality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Williams</w:t>
      </w:r>
      <w:r w:rsidRPr="00F44409">
        <w:rPr>
          <w:rFonts w:asciiTheme="minorHAnsi" w:hAnsiTheme="minorHAnsi"/>
          <w:sz w:val="16"/>
          <w:szCs w:val="16"/>
        </w:rPr>
        <w:t xml:space="preserve">, Doctoral Candidate in Geography at Clark University, </w:t>
      </w:r>
      <w:r w:rsidRPr="00F44409">
        <w:rPr>
          <w:rStyle w:val="StyleStyleBold12pt"/>
          <w:rFonts w:asciiTheme="minorHAnsi" w:hAnsiTheme="minorHAnsi"/>
        </w:rPr>
        <w:t>11</w:t>
      </w:r>
      <w:r w:rsidRPr="00F44409">
        <w:rPr>
          <w:rFonts w:asciiTheme="minorHAnsi" w:hAnsiTheme="minorHAnsi"/>
          <w:sz w:val="16"/>
          <w:szCs w:val="16"/>
        </w:rPr>
        <w:t xml:space="preserve"> (Jill, “Protection as subjection”, City: analysis of urban trends, culture, theory, policy, action 15:3-4, June-August 2011, Taylor and Francis)//AS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I n the aftermath of September 11, 2001, </w:t>
      </w:r>
      <w:r w:rsidRPr="00F44409">
        <w:rPr>
          <w:rStyle w:val="StyleBoldUnderline"/>
          <w:rFonts w:asciiTheme="minorHAnsi" w:hAnsiTheme="minorHAnsi"/>
        </w:rPr>
        <w:t>US military intervention abroad was repeatedly justified in the name of ‘liberating women’</w:t>
      </w:r>
      <w:r w:rsidRPr="00F44409">
        <w:rPr>
          <w:rFonts w:asciiTheme="minorHAnsi" w:hAnsiTheme="minorHAnsi"/>
          <w:sz w:val="16"/>
          <w:szCs w:val="16"/>
        </w:rPr>
        <w:t xml:space="preserve">. </w:t>
      </w:r>
      <w:r w:rsidRPr="00F44409">
        <w:rPr>
          <w:rStyle w:val="StyleBoldUnderline"/>
          <w:rFonts w:asciiTheme="minorHAnsi" w:hAnsiTheme="minorHAnsi"/>
        </w:rPr>
        <w:t>Narratives of vulnerable Afghani and Iraqi women abused by their uncivilized countrymen and in need of rescue by the hyper-masculinized US military abounded as the War on Terror became synonymous with the war to save ‘brown’ women</w:t>
      </w:r>
      <w:r w:rsidRPr="00F44409">
        <w:rPr>
          <w:rFonts w:asciiTheme="minorHAnsi" w:hAnsiTheme="minorHAnsi"/>
          <w:sz w:val="16"/>
          <w:szCs w:val="16"/>
        </w:rPr>
        <w:t xml:space="preserve"> (Abu-Lughod, 2002; Scott, 2002; Eisenstein, 2004, 2007; Cohler, 2006; Stabile and Kumar, 2005). </w:t>
      </w:r>
      <w:r w:rsidRPr="00F44409">
        <w:rPr>
          <w:rStyle w:val="StyleBoldUnderline"/>
          <w:rFonts w:asciiTheme="minorHAnsi" w:hAnsiTheme="minorHAnsi"/>
        </w:rPr>
        <w:t>This mobilization</w:t>
      </w:r>
      <w:r w:rsidRPr="00F44409">
        <w:rPr>
          <w:rFonts w:asciiTheme="minorHAnsi" w:hAnsiTheme="minorHAnsi"/>
          <w:sz w:val="16"/>
          <w:szCs w:val="16"/>
        </w:rPr>
        <w:t xml:space="preserve"> of what Ann Russo (2006) terms ‘imperial feminism’ </w:t>
      </w:r>
      <w:r w:rsidRPr="00F44409">
        <w:rPr>
          <w:rStyle w:val="StyleBoldUnderline"/>
          <w:rFonts w:asciiTheme="minorHAnsi" w:hAnsiTheme="minorHAnsi"/>
        </w:rPr>
        <w:t>served to de-historicize and decontextualize female oppression failing to examine the role transnational processes of racism, colonialism and economic exploitation have played in producing oppressive gender relations, while also serving to establish a set of false binaries: oppressed Afghani/Iraqi woman vs. liberated American woman</w:t>
      </w:r>
      <w:r w:rsidRPr="00F44409">
        <w:rPr>
          <w:rFonts w:asciiTheme="minorHAnsi" w:hAnsiTheme="minorHAnsi"/>
          <w:sz w:val="16"/>
          <w:szCs w:val="16"/>
        </w:rPr>
        <w:t xml:space="preserve">, uncivilized/backward Arab nation vs. modern/civilized USA. As Laila Abu-Lughod (2002) discusses, </w:t>
      </w:r>
      <w:r w:rsidRPr="00F44409">
        <w:rPr>
          <w:rStyle w:val="StyleBoldUnderline"/>
          <w:rFonts w:asciiTheme="minorHAnsi" w:hAnsiTheme="minorHAnsi"/>
        </w:rPr>
        <w:t>these false binaries diverted attention away from explorations of the complex historical and political interconnections that produce current realities around the world</w:t>
      </w:r>
      <w:r w:rsidRPr="00F44409">
        <w:rPr>
          <w:rFonts w:asciiTheme="minorHAnsi" w:hAnsiTheme="minorHAnsi"/>
          <w:sz w:val="16"/>
          <w:szCs w:val="16"/>
        </w:rPr>
        <w:t xml:space="preserve">. Furthermore, in defining military intervention as the solution to the oppression of women these narratives failed to acknowledge the complex ways in which militarization often creates a climate of insecurity and violence for women (Enloe, 2000, 2007). While feminist scholars have clearly illustrated how racist and sexist tropes have been instrumental in justifying US military intervention abroad, these </w:t>
      </w:r>
      <w:r w:rsidRPr="00F44409">
        <w:rPr>
          <w:rStyle w:val="StyleBoldUnderline"/>
          <w:rFonts w:asciiTheme="minorHAnsi" w:hAnsiTheme="minorHAnsi"/>
        </w:rPr>
        <w:t>analyses have left unexamined a key focus of post-9/11 national security efforts—domestic border enforcement</w:t>
      </w:r>
      <w:r w:rsidRPr="00F44409">
        <w:rPr>
          <w:rFonts w:asciiTheme="minorHAnsi" w:hAnsiTheme="minorHAnsi"/>
          <w:sz w:val="16"/>
          <w:szCs w:val="16"/>
        </w:rPr>
        <w:t xml:space="preserve">. According to James Ziglar, INS commissioner in 2002, 9/11 put border security issues at the top of the migration agenda (US Senate, 2002, p. 29), in turn, justifying unprecedented fiscal and human resource allocation to getting operational control of national borders. In response, this paper aims to </w:t>
      </w:r>
      <w:r w:rsidRPr="00F44409">
        <w:rPr>
          <w:rStyle w:val="StyleBoldUnderline"/>
          <w:rFonts w:asciiTheme="minorHAnsi" w:hAnsiTheme="minorHAnsi"/>
        </w:rPr>
        <w:t>bring together feminist discussions of gendered and racialized discourses as they relate to post-9/11 processes of militarization and examinations of US –Mexico border enforcement efforts.</w:t>
      </w:r>
      <w:r w:rsidRPr="00F44409">
        <w:rPr>
          <w:rFonts w:asciiTheme="minorHAnsi" w:hAnsiTheme="minorHAnsi"/>
          <w:sz w:val="16"/>
          <w:szCs w:val="16"/>
        </w:rPr>
        <w:t xml:space="preserve"> In particular, I turn attention </w:t>
      </w:r>
      <w:r w:rsidRPr="00F44409">
        <w:rPr>
          <w:rStyle w:val="StyleBoldUnderline"/>
          <w:rFonts w:asciiTheme="minorHAnsi" w:hAnsiTheme="minorHAnsi"/>
        </w:rPr>
        <w:t>to a relatively unexamined aspect of border enforcement policy and discourse—statebased ‘humanitarian’ efforts aimed at reducing unauthorized migrant deaths</w:t>
      </w:r>
      <w:r w:rsidRPr="00F44409">
        <w:rPr>
          <w:rFonts w:asciiTheme="minorHAnsi" w:hAnsiTheme="minorHAnsi"/>
          <w:sz w:val="16"/>
          <w:szCs w:val="16"/>
        </w:rPr>
        <w:t xml:space="preserve"> associated with unauthorized migration, </w:t>
      </w:r>
      <w:r w:rsidRPr="00F44409">
        <w:rPr>
          <w:rStyle w:val="StyleBoldUnderline"/>
          <w:rFonts w:asciiTheme="minorHAnsi" w:hAnsiTheme="minorHAnsi"/>
        </w:rPr>
        <w:t>efforts that necessitate the discursive transformation of unauthorized migrants from ‘potential terrorist threats’ and ‘criminals’ into ‘vulnerable victims’ in need of rescue</w:t>
      </w:r>
      <w:r w:rsidRPr="00F44409">
        <w:rPr>
          <w:rFonts w:asciiTheme="minorHAnsi" w:hAnsiTheme="minorHAnsi"/>
          <w:sz w:val="16"/>
          <w:szCs w:val="16"/>
        </w:rPr>
        <w:t xml:space="preserve">. I draw on feminist and postcolonial theory to examine the role gender and race play in producing politically powerful and legible discourses of rescue and vulnerability and draw into question a contingent politics of life predicated on ideologies of gender, race and nation. In doing so, I bring a feminist postcolonial analytic framework to understandings of US –Mexico border enforcement efforts in order to query how </w:t>
      </w:r>
      <w:r w:rsidRPr="00F44409">
        <w:rPr>
          <w:rStyle w:val="StyleBoldUnderline"/>
          <w:rFonts w:asciiTheme="minorHAnsi" w:hAnsiTheme="minorHAnsi"/>
        </w:rPr>
        <w:t>gendered and racialized rescue narratives are key to justifying violent state projects that re-assert hegemonic power relations</w:t>
      </w:r>
      <w:r w:rsidRPr="00F44409">
        <w:rPr>
          <w:rFonts w:asciiTheme="minorHAnsi" w:hAnsiTheme="minorHAnsi"/>
          <w:sz w:val="16"/>
          <w:szCs w:val="16"/>
        </w:rPr>
        <w:t xml:space="preserve"> in the post-9/11 world.</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Humanitarian aid and efforts to “protect” victims are profoundly gendered—they exclude groups based on identity and support masculine savior complexes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Williams</w:t>
      </w:r>
      <w:r w:rsidRPr="00F44409">
        <w:rPr>
          <w:rFonts w:asciiTheme="minorHAnsi" w:hAnsiTheme="minorHAnsi"/>
          <w:sz w:val="16"/>
          <w:szCs w:val="16"/>
        </w:rPr>
        <w:t xml:space="preserve">, Doctoral Candidate in Geography at Clark University, </w:t>
      </w:r>
      <w:r w:rsidRPr="00F44409">
        <w:rPr>
          <w:rStyle w:val="StyleStyleBold12pt"/>
          <w:rFonts w:asciiTheme="minorHAnsi" w:hAnsiTheme="minorHAnsi"/>
        </w:rPr>
        <w:t>11</w:t>
      </w:r>
      <w:r w:rsidRPr="00F44409">
        <w:rPr>
          <w:rFonts w:asciiTheme="minorHAnsi" w:hAnsiTheme="minorHAnsi"/>
          <w:sz w:val="16"/>
          <w:szCs w:val="16"/>
        </w:rPr>
        <w:t xml:space="preserve"> (Jill, “Protection as subjection”, City: analysis of urban trends, culture, theory, policy, action 15:3-4, June-August 2011, Taylor and Francis)//AS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Similarly, feminist examinations of the politics of humanitarian interventions have illustrated that </w:t>
      </w:r>
      <w:r w:rsidRPr="00F44409">
        <w:rPr>
          <w:rStyle w:val="StyleBoldUnderline"/>
          <w:rFonts w:asciiTheme="minorHAnsi" w:hAnsiTheme="minorHAnsi"/>
        </w:rPr>
        <w:t>humanitarian interventions are also gendered</w:t>
      </w:r>
      <w:r w:rsidRPr="00F44409">
        <w:rPr>
          <w:rFonts w:asciiTheme="minorHAnsi" w:hAnsiTheme="minorHAnsi"/>
          <w:sz w:val="16"/>
          <w:szCs w:val="16"/>
        </w:rPr>
        <w:t xml:space="preserve">. For example, Carpenter (2003) shows how </w:t>
      </w:r>
      <w:r w:rsidRPr="00F44409">
        <w:rPr>
          <w:rStyle w:val="StyleBoldUnderline"/>
          <w:rFonts w:asciiTheme="minorHAnsi" w:hAnsiTheme="minorHAnsi"/>
        </w:rPr>
        <w:t>gendered ideologies</w:t>
      </w:r>
      <w:r w:rsidRPr="00F44409">
        <w:rPr>
          <w:rFonts w:asciiTheme="minorHAnsi" w:hAnsiTheme="minorHAnsi"/>
          <w:sz w:val="16"/>
          <w:szCs w:val="16"/>
        </w:rPr>
        <w:t xml:space="preserve"> 416 CITY VOL. 15, NOS. 3–4 Downloaded by [University of Michigan] at 12:26 09 July 2013 </w:t>
      </w:r>
      <w:r w:rsidRPr="00F44409">
        <w:rPr>
          <w:rStyle w:val="StyleBoldUnderline"/>
          <w:rFonts w:asciiTheme="minorHAnsi" w:hAnsiTheme="minorHAnsi"/>
        </w:rPr>
        <w:t>influenced humanitarian operations in the Balkans in the 1990s. Beliefs of inherent female vulnerability (</w:t>
      </w:r>
      <w:r w:rsidRPr="00F44409">
        <w:rPr>
          <w:rFonts w:asciiTheme="minorHAnsi" w:hAnsiTheme="minorHAnsi"/>
          <w:sz w:val="16"/>
          <w:szCs w:val="16"/>
        </w:rPr>
        <w:t>particularly sexual vulnerability</w:t>
      </w:r>
      <w:r w:rsidRPr="00F44409">
        <w:rPr>
          <w:rStyle w:val="StyleBoldUnderline"/>
          <w:rFonts w:asciiTheme="minorHAnsi" w:hAnsiTheme="minorHAnsi"/>
        </w:rPr>
        <w:t xml:space="preserve">) resulted in the systematic privileging of women </w:t>
      </w:r>
      <w:r w:rsidRPr="00F44409">
        <w:rPr>
          <w:rFonts w:asciiTheme="minorHAnsi" w:hAnsiTheme="minorHAnsi"/>
          <w:sz w:val="16"/>
          <w:szCs w:val="16"/>
        </w:rPr>
        <w:t xml:space="preserve">(as well as children) </w:t>
      </w:r>
      <w:r w:rsidRPr="00F44409">
        <w:rPr>
          <w:rStyle w:val="StyleBoldUnderline"/>
          <w:rFonts w:asciiTheme="minorHAnsi" w:hAnsiTheme="minorHAnsi"/>
        </w:rPr>
        <w:t>for evacuation despite the reality that men were more likely to be targeted for genocide</w:t>
      </w:r>
      <w:r w:rsidRPr="00F44409">
        <w:rPr>
          <w:rFonts w:asciiTheme="minorHAnsi" w:hAnsiTheme="minorHAnsi"/>
          <w:sz w:val="16"/>
          <w:szCs w:val="16"/>
        </w:rPr>
        <w:t xml:space="preserve">. Furthermore, legal scholar Anne Orford (2008) draws on feminist and postcolonial theory to understand </w:t>
      </w:r>
      <w:r w:rsidRPr="00F44409">
        <w:rPr>
          <w:rStyle w:val="StyleBoldUnderline"/>
          <w:rFonts w:asciiTheme="minorHAnsi" w:hAnsiTheme="minorHAnsi"/>
        </w:rPr>
        <w:t>international humanitarian law itself as gendered and colonial through its construction of vulnerable populations in need of rescue by Western nations</w:t>
      </w:r>
      <w:r w:rsidRPr="00F44409">
        <w:rPr>
          <w:rFonts w:asciiTheme="minorHAnsi" w:hAnsiTheme="minorHAnsi"/>
          <w:sz w:val="16"/>
          <w:szCs w:val="16"/>
        </w:rPr>
        <w:t xml:space="preserve">. An examination of gender ideologies—belief systems that define particular roles, responsibilities and characteristics as feminine or masculine and which privilege the masculine over the feminine—illuminates how </w:t>
      </w:r>
      <w:r w:rsidRPr="00F44409">
        <w:rPr>
          <w:rStyle w:val="StyleBoldUnderline"/>
          <w:rFonts w:asciiTheme="minorHAnsi" w:hAnsiTheme="minorHAnsi"/>
        </w:rPr>
        <w:t xml:space="preserve">beliefs of masculine virility and strength and feminine vulnerability and weakness inform political processes in ways that justify both state action and inaction, and reproduce unequal power relations within and </w:t>
      </w:r>
      <w:r w:rsidRPr="00F44409">
        <w:rPr>
          <w:rStyle w:val="StyleBoldUnderline"/>
          <w:rFonts w:asciiTheme="minorHAnsi" w:hAnsiTheme="minorHAnsi"/>
        </w:rPr>
        <w:lastRenderedPageBreak/>
        <w:t>across national boundaries</w:t>
      </w:r>
      <w:r w:rsidRPr="00F44409">
        <w:rPr>
          <w:rFonts w:asciiTheme="minorHAnsi" w:hAnsiTheme="minorHAnsi"/>
          <w:sz w:val="16"/>
          <w:szCs w:val="16"/>
        </w:rPr>
        <w:t xml:space="preserve">. In a similar fashion, Miriam Ticktin’s work (2008) examines the complex ways in which border controls and discourses of violence against immigrant women are intertwined in the French context. Ticktin (2008) illustrates that colonial relations (both legal and symbolic) continue to inform the way in which immigrant women and the violence experienced by them is understood and addressed and how these processes are intimately tied to exclusionary immigration policies. For example, she shows how </w:t>
      </w:r>
      <w:r w:rsidRPr="00F44409">
        <w:rPr>
          <w:rStyle w:val="StyleBoldUnderline"/>
          <w:rFonts w:asciiTheme="minorHAnsi" w:hAnsiTheme="minorHAnsi"/>
        </w:rPr>
        <w:t>efforts to address violence against women serve to exclude certain immigrant populations from the nation-state through the ‘saving of a few select women’</w:t>
      </w:r>
      <w:r w:rsidRPr="00F44409">
        <w:rPr>
          <w:rFonts w:asciiTheme="minorHAnsi" w:hAnsiTheme="minorHAnsi"/>
          <w:sz w:val="16"/>
          <w:szCs w:val="16"/>
        </w:rPr>
        <w:t xml:space="preserve"> (Ticktin, 2008, p. 866). Furthermore, in examining the successes and failures of groups working to end violence against women, Ticktin shows how being </w:t>
      </w:r>
      <w:r w:rsidRPr="00F44409">
        <w:rPr>
          <w:rStyle w:val="StyleBoldUnderline"/>
          <w:rFonts w:asciiTheme="minorHAnsi" w:hAnsiTheme="minorHAnsi"/>
        </w:rPr>
        <w:t>able to couch claims in colonial discourses is key to political legibility and subsequent success.</w:t>
      </w:r>
      <w:r w:rsidRPr="00F44409">
        <w:rPr>
          <w:rFonts w:asciiTheme="minorHAnsi" w:hAnsiTheme="minorHAnsi"/>
          <w:sz w:val="16"/>
          <w:szCs w:val="16"/>
        </w:rPr>
        <w:t xml:space="preserve"> In doing so, she points to the central paradox of transnational discourses on violence against women: ‘while they allow women to name and struggle against violence, they can also serve to perpetuate such violence as part of larger nationalist and imperial projects’ (Ticktin, 2008, p. 865). </w:t>
      </w:r>
      <w:r w:rsidRPr="00F44409">
        <w:rPr>
          <w:rStyle w:val="StyleBoldUnderline"/>
          <w:rFonts w:asciiTheme="minorHAnsi" w:hAnsiTheme="minorHAnsi"/>
        </w:rPr>
        <w:t>This diverse group of feminist and postcolonial scholars illustrates that rather than being peripheral to geopolitical relations, gendered discourses and ideologies both shape and justify state action and inaction, in turn, unevenly influencing the material realities of women and men.</w:t>
      </w:r>
      <w:r w:rsidRPr="00F44409">
        <w:rPr>
          <w:rFonts w:asciiTheme="minorHAnsi" w:hAnsiTheme="minorHAnsi"/>
          <w:sz w:val="16"/>
          <w:szCs w:val="16"/>
        </w:rPr>
        <w:t xml:space="preserve"> Therefore, as Dalby (1994) argues, </w:t>
      </w:r>
      <w:r w:rsidRPr="00F44409">
        <w:rPr>
          <w:rStyle w:val="StyleBoldUnderline"/>
          <w:rFonts w:asciiTheme="minorHAnsi" w:hAnsiTheme="minorHAnsi"/>
        </w:rPr>
        <w:t xml:space="preserve">inquiry into the gendered assumptions that underpin geopolitical relations </w:t>
      </w:r>
      <w:r w:rsidRPr="00F44409">
        <w:rPr>
          <w:rFonts w:asciiTheme="minorHAnsi" w:hAnsiTheme="minorHAnsi"/>
          <w:sz w:val="16"/>
          <w:szCs w:val="16"/>
        </w:rPr>
        <w:t xml:space="preserve">and </w:t>
      </w:r>
      <w:r w:rsidRPr="00F44409">
        <w:rPr>
          <w:rStyle w:val="StyleBoldUnderline"/>
          <w:rFonts w:asciiTheme="minorHAnsi" w:hAnsiTheme="minorHAnsi"/>
        </w:rPr>
        <w:t>reasoning can provide insight into how particular populations are made vulnerable by these processe</w:t>
      </w:r>
      <w:r w:rsidRPr="00F44409">
        <w:rPr>
          <w:rFonts w:asciiTheme="minorHAnsi" w:hAnsiTheme="minorHAnsi"/>
          <w:sz w:val="16"/>
          <w:szCs w:val="16"/>
        </w:rPr>
        <w:t xml:space="preserve">s. In the remainder of this paper, I bring a postcolonial feminist framework to bear upon understandings of contemporary US–Mexico border enforcement efforts so that </w:t>
      </w:r>
      <w:r w:rsidRPr="00F44409">
        <w:rPr>
          <w:rStyle w:val="StyleBoldUnderline"/>
          <w:rFonts w:asciiTheme="minorHAnsi" w:hAnsiTheme="minorHAnsi"/>
        </w:rPr>
        <w:t>we can better understand the complex and contradictory ways in which gender and race mediate efforts to ‘protect’ and ‘rescue’ in the US– Mexico borderlands and, in doing so, justify continued border militarization in the name of ‘saving’ the ‘vulnerable’.</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Border control and humanitarian aid employs victimization rhetoric that removes the agency of migrants and genders patrol as masculinized saviors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Williams</w:t>
      </w:r>
      <w:r w:rsidRPr="00F44409">
        <w:rPr>
          <w:rFonts w:asciiTheme="minorHAnsi" w:hAnsiTheme="minorHAnsi"/>
          <w:sz w:val="16"/>
          <w:szCs w:val="16"/>
        </w:rPr>
        <w:t xml:space="preserve">, Doctoral Candidate in Geography at Clark University, </w:t>
      </w:r>
      <w:r w:rsidRPr="00F44409">
        <w:rPr>
          <w:rStyle w:val="StyleStyleBold12pt"/>
          <w:rFonts w:asciiTheme="minorHAnsi" w:hAnsiTheme="minorHAnsi"/>
        </w:rPr>
        <w:t>11</w:t>
      </w:r>
      <w:r w:rsidRPr="00F44409">
        <w:rPr>
          <w:rFonts w:asciiTheme="minorHAnsi" w:hAnsiTheme="minorHAnsi"/>
          <w:sz w:val="16"/>
          <w:szCs w:val="16"/>
        </w:rPr>
        <w:t xml:space="preserve"> (Jill, “Protection as subjection”, City: analysis of urban trends, culture, theory, policy, action 15:3-4, June-August 2011, Taylor and Francis)//AS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The adoption and implementation of </w:t>
      </w:r>
      <w:r w:rsidRPr="00F44409">
        <w:rPr>
          <w:rStyle w:val="StyleBoldUnderline"/>
          <w:rFonts w:asciiTheme="minorHAnsi" w:hAnsiTheme="minorHAnsi"/>
        </w:rPr>
        <w:t>state based humanitarian interventions within the context of US border enforcement necessitates the discursive transformation of unauthorized migrants from criminal threats/potential terrorists into vulnerable victims worthy of US state intervention</w:t>
      </w:r>
      <w:r w:rsidRPr="00F44409">
        <w:rPr>
          <w:rFonts w:asciiTheme="minorHAnsi" w:hAnsiTheme="minorHAnsi"/>
          <w:sz w:val="16"/>
          <w:szCs w:val="16"/>
        </w:rPr>
        <w:t xml:space="preserve">. A discursive reading of CBP and Border Patrol policies, statements, and institutional videos and publications illustrates that </w:t>
      </w:r>
      <w:r w:rsidRPr="00F44409">
        <w:rPr>
          <w:rStyle w:val="StyleBoldUnderline"/>
          <w:rFonts w:asciiTheme="minorHAnsi" w:hAnsiTheme="minorHAnsi"/>
        </w:rPr>
        <w:t>this transformation is made possible through the mobilization and reproduction of colonial narratives of female/feminine vulnerability, masculine foreign danger and white masculine US civility—a contemporary rendition of the imperialist narrative GayatriSpivak (1988) termed ‘white men saving brown women from brown men’</w:t>
      </w:r>
      <w:r w:rsidRPr="00F44409">
        <w:rPr>
          <w:rFonts w:asciiTheme="minorHAnsi" w:hAnsiTheme="minorHAnsi"/>
          <w:sz w:val="16"/>
          <w:szCs w:val="16"/>
        </w:rPr>
        <w:t>. ‘</w:t>
      </w:r>
      <w:r w:rsidRPr="00F44409">
        <w:rPr>
          <w:rStyle w:val="StyleBoldUnderline"/>
          <w:rFonts w:asciiTheme="minorHAnsi" w:hAnsiTheme="minorHAnsi"/>
        </w:rPr>
        <w:t>Human smugglers’ are framed as uncivilized foreigners whose only concern is profit rather than the life or safety of the migrants they guide. Migrants, in turn, become vulnerable victims lacking any agency who must be saved by chivalrous Border Patrol agents who risk their own lives for the ‘common good’</w:t>
      </w:r>
      <w:r w:rsidRPr="00F44409">
        <w:rPr>
          <w:rFonts w:asciiTheme="minorHAnsi" w:hAnsiTheme="minorHAnsi"/>
          <w:sz w:val="16"/>
          <w:szCs w:val="16"/>
        </w:rPr>
        <w:t xml:space="preserve">. CBP and Border Patrol policies and statements, which inform media accounts of migration tragedies and the positions politicians take when arguing for and developing immigration legislation, place the blame for migrant deaths on ‘callous human smugglers’ whose greed, combined with ‘uncontrollable’ environmental conditions, produces the humanitarian tragedy in the border region. US CBP press releases reporting migrant rescues make this framing particularly clear. In press releases released between 2005 and 2010 reporting migrant rescues, </w:t>
      </w:r>
      <w:r w:rsidRPr="00F44409">
        <w:rPr>
          <w:rStyle w:val="StyleBoldUnderline"/>
          <w:rFonts w:asciiTheme="minorHAnsi" w:hAnsiTheme="minorHAnsi"/>
        </w:rPr>
        <w:t>guides (i.e. coyotes, human smugglers) are continuously framed as selfish, money-driven criminals willing to sacrifice the lives of migrants at any moment.</w:t>
      </w:r>
      <w:r w:rsidRPr="00F44409">
        <w:rPr>
          <w:rFonts w:asciiTheme="minorHAnsi" w:hAnsiTheme="minorHAnsi"/>
          <w:sz w:val="16"/>
          <w:szCs w:val="16"/>
        </w:rPr>
        <w:t xml:space="preserve"> For example: . ‘For smugglers, money is paramount; it has more value than human life or safety’, said Paul Morris director of field operations (US CBP, 2009). . ‘Smugglers continue to show disregard for life by leading individuals through harsh areas, often abandoning them in the desert’ (US CBP, 2010b). . ‘It was the dedication and commitment of our agents that resulted in the rescue of these individuals placed in harms way by smugglers who have no regard for human lives’, stated Rio Grande Valley Sector Chief Patrol Agent Lynne M. Underdown. ‘As warmer weather approaches, smugglers fueled by greed placed these lives in a situation that could have ended tragically. We are proud of the expertise of our agents for saving lives’ (US CBP, 2007b). . ‘Despite the obvious heat dangers, smugglers carelessly put lives at risk in their attempts to profit from illegal activity’, stated Assistant Chief Patrol Agent Raleigh Leonard. ‘These unfortunate incidents are a reminder that the Sonoran Desert is a harsh and unforgiving environment’ (US CBP, 2010c). 420 CITY VOL. 15, NOS. 3–4 Downloaded by [University of Michigan] at 12:26 09 July 2013 As these excerpts illustrate, ‘callous human smugglers’—who have no regard for human life and are only interested in profit—are consistently framed as those solely responsible for migrant deaths, </w:t>
      </w:r>
      <w:r w:rsidRPr="00F44409">
        <w:rPr>
          <w:rStyle w:val="StyleBoldUnderline"/>
          <w:rFonts w:asciiTheme="minorHAnsi" w:hAnsiTheme="minorHAnsi"/>
        </w:rPr>
        <w:t>strategically invisibilizing the relationship between US state policies and unauthorized migrant deaths</w:t>
      </w:r>
      <w:r w:rsidRPr="00F44409">
        <w:rPr>
          <w:rFonts w:asciiTheme="minorHAnsi" w:hAnsiTheme="minorHAnsi"/>
          <w:sz w:val="16"/>
          <w:szCs w:val="16"/>
        </w:rPr>
        <w:t xml:space="preserve">. As previously mentioned, the </w:t>
      </w:r>
      <w:r w:rsidRPr="00F44409">
        <w:rPr>
          <w:rStyle w:val="StyleBoldUnderline"/>
          <w:rFonts w:asciiTheme="minorHAnsi" w:hAnsiTheme="minorHAnsi"/>
        </w:rPr>
        <w:t>official policies of the US Border Patrol strategically aim to push migrants into more rugged and dangerous terrain as a means of deterring unauthorized entr</w:t>
      </w:r>
      <w:r w:rsidRPr="00F44409">
        <w:rPr>
          <w:rFonts w:asciiTheme="minorHAnsi" w:hAnsiTheme="minorHAnsi"/>
          <w:sz w:val="16"/>
          <w:szCs w:val="16"/>
        </w:rPr>
        <w:t xml:space="preserve">y (see also, </w:t>
      </w:r>
      <w:r w:rsidRPr="00F44409">
        <w:rPr>
          <w:rFonts w:asciiTheme="minorHAnsi" w:hAnsiTheme="minorHAnsi"/>
          <w:sz w:val="16"/>
          <w:szCs w:val="16"/>
        </w:rPr>
        <w:lastRenderedPageBreak/>
        <w:t xml:space="preserve">Magan˜ a, 2008). Thus, </w:t>
      </w:r>
      <w:r w:rsidRPr="00F44409">
        <w:rPr>
          <w:rStyle w:val="StyleBoldUnderline"/>
          <w:rFonts w:asciiTheme="minorHAnsi" w:hAnsiTheme="minorHAnsi"/>
        </w:rPr>
        <w:t>the ‘humanitarian crisis’ in the border region is the outcome of US state policies as much as the result of profit-seeking ‘human smugglers’.</w:t>
      </w:r>
      <w:r w:rsidRPr="00F44409">
        <w:rPr>
          <w:rFonts w:asciiTheme="minorHAnsi" w:hAnsiTheme="minorHAnsi"/>
          <w:sz w:val="16"/>
          <w:szCs w:val="16"/>
        </w:rPr>
        <w:t xml:space="preserve"> However, </w:t>
      </w:r>
      <w:r w:rsidRPr="00F44409">
        <w:rPr>
          <w:rStyle w:val="StyleBoldUnderline"/>
          <w:rFonts w:asciiTheme="minorHAnsi" w:hAnsiTheme="minorHAnsi"/>
        </w:rPr>
        <w:t>in framing migrant mortality within the context of human trafficking, the US state takes on the role of legitimate savior and the ‘solution’ to migrant deaths becomes increased</w:t>
      </w:r>
      <w:r w:rsidRPr="00F44409">
        <w:rPr>
          <w:rFonts w:asciiTheme="minorHAnsi" w:hAnsiTheme="minorHAnsi"/>
          <w:sz w:val="16"/>
          <w:szCs w:val="16"/>
        </w:rPr>
        <w:t xml:space="preserve"> (not decreased</w:t>
      </w:r>
      <w:r w:rsidRPr="00F44409">
        <w:rPr>
          <w:rStyle w:val="StyleBoldUnderline"/>
          <w:rFonts w:asciiTheme="minorHAnsi" w:hAnsiTheme="minorHAnsi"/>
        </w:rPr>
        <w:t>) border militarization</w:t>
      </w:r>
      <w:r w:rsidRPr="00F44409">
        <w:rPr>
          <w:rFonts w:asciiTheme="minorHAnsi" w:hAnsiTheme="minorHAnsi"/>
          <w:sz w:val="16"/>
          <w:szCs w:val="16"/>
        </w:rPr>
        <w:t xml:space="preserve">. As Border Patrol Commissioner Bonner stated at the launching of Operation Desert Safeguard: ‘The loss of life along our border and in the West Desert Corridor is deplorable and unacceptable. One of the best ways to protect lives is to better secure our border. With Operation Desert Safeguard, we will dramatically reduce the number of people attempting to illegally enter the United States through the Sonoran Desert area, and by so doing, we will be able to dramatically reduce the number of people who die attempting to cross that desert.’ (CBP, 2003) While this logic fails to acknowledge the role border enforcement efforts have played in causing unauthorized migrant deaths, </w:t>
      </w:r>
      <w:r w:rsidRPr="00F44409">
        <w:rPr>
          <w:rStyle w:val="StyleBoldUnderline"/>
          <w:rFonts w:asciiTheme="minorHAnsi" w:hAnsiTheme="minorHAnsi"/>
        </w:rPr>
        <w:t>it also fails to acknowledge that efforts by US CBP and the US Border Patrol to reduce unauthorized migrant deaths have continuously failed</w:t>
      </w:r>
      <w:r w:rsidRPr="00F44409">
        <w:rPr>
          <w:rFonts w:asciiTheme="minorHAnsi" w:hAnsiTheme="minorHAnsi"/>
          <w:sz w:val="16"/>
          <w:szCs w:val="16"/>
        </w:rPr>
        <w:t xml:space="preserve">. Unauthorized migrant mortality rates increased from 1.1/10,000 to 5.5/10,000 between 2000 and 2008 despite state ‘humanitarian’ efforts and reduced migration flows (Nun˜ez-Neto, 2008). It remains clear that global economic structures continue to compel migrants to risk, and often lose, their lives as they attempt to reach the USA and state policies that do not take into account the transnational effects of economic destabilization and restructuring are bound to fail (Bejarano, 2007). Furthermore, it is important to note the marginalized position guides (i.e. coyotes) play in complex smuggling networks and how they are often pushed into that form of employment by global economic processes and inequalities. As Luis Alberto Urrea writes of one particular guide (i.e. coyote) in his book The Devil’s Highway that chronicles a 2001 tragedy in which 14 migrants died while traversing the border in southwestern Arizona: ‘The guı´a at that time was a twenty-five-yearold former Mexican field worker named Alfredo Alvarez Coronado. He was paid by “an organization” that gave him the cut-rate salary of three hundred dollars per load ... Alfredo Alvarez said he earned so little in Mexico—a hundred pesos a day (about ten dollars)—that the pollero work was a windfall. One walk, one month’s salary.’ (2004, p. 69) As this quotation illustrates, coyotes hold a marginalized position in the political economy of assisted human migration making only a small portion of the full amount paid by migrants and holding the difficult and dangerous job of accompanying migrants through the desert. In framing ‘human smugglers’ as rational (i.e. callous) economic actors whose sole aim is to make an efficient profit despite what this means for the migrants they guide, </w:t>
      </w:r>
      <w:r w:rsidRPr="00F44409">
        <w:rPr>
          <w:rStyle w:val="StyleBoldUnderline"/>
          <w:rFonts w:asciiTheme="minorHAnsi" w:hAnsiTheme="minorHAnsi"/>
        </w:rPr>
        <w:t>discourses of state-based humanitarian interventions obscure the complex factors and economic structures that push young men into this line of work and provide a demand for their services.Guides are dehumanized as any motivations they may have beyond sheer profit seeking</w:t>
      </w:r>
      <w:r w:rsidRPr="00F44409">
        <w:rPr>
          <w:rFonts w:asciiTheme="minorHAnsi" w:hAnsiTheme="minorHAnsi"/>
          <w:sz w:val="16"/>
          <w:szCs w:val="16"/>
        </w:rPr>
        <w:t xml:space="preserve">, as well as any concern they may show for the migrants they guide, are disregarded. As a joint report by the ACLU of San Diego and Imperial Counties and Mexico’s National Commission of Human Rights (Jimenez, 2009) discusses, rather than WILLIAMS: PROTECTION AS SUBJECTION 421 Downloaded by [University of Michigan] at 12:26 09 July 2013 callous and abusive, many migrants report great satisfaction with guides: ‘Migrants interviewed by several researchers expressed overwhelming satisfaction and success in reaching their destination when guided by smugglers, with only a very small number reporting dissatisfaction or abuse. Together migrants and smugglers move to overcome risks. The crossers strategy is simply: “[T]o go as fast as far as they can to try to avoid being caught by the heat, by fatigue or by the men in green.”’ (Jimenez, 2009, p. 25) US state policies have necessitated the use of formalized human smuggling networks by migrants (Cornelius, 2001), in turn, creating a necessary bond between coyote and migrant in their combined effort to avoid detection, apprehension and deportation. This is not to deny that in some cases coyotes are perpetrators of violence inflicted upon migrants, particularly female migrants who are known to experience high rates of sexual assaults during migration journeys (Falco´ n, 2001, 2007), but rather to problematize simplistic framings of coyotes as uncivilized foreigners bent on making a quick profit at all costs. </w:t>
      </w:r>
      <w:r w:rsidRPr="00F44409">
        <w:rPr>
          <w:rStyle w:val="StyleBoldUnderline"/>
          <w:rFonts w:asciiTheme="minorHAnsi" w:hAnsiTheme="minorHAnsi"/>
        </w:rPr>
        <w:t>In mobilizing coyotes as the scapegoats for migrant deaths, state discourses of humanitarian intervention strategically divert attention from the very state policies that have pushed migrants and coyotes alike into more deadly terrain and make effective solutions to ending migrant deaths unlikely</w:t>
      </w:r>
      <w:r w:rsidRPr="00F44409">
        <w:rPr>
          <w:rFonts w:asciiTheme="minorHAnsi" w:hAnsiTheme="minorHAnsi"/>
          <w:sz w:val="16"/>
          <w:szCs w:val="16"/>
        </w:rPr>
        <w:t xml:space="preserve">. Within state discourses of humanitarian intervention, migrants hold the role of vulnerable feminized victims who have been duped by human smugglers. </w:t>
      </w:r>
      <w:r w:rsidRPr="00F44409">
        <w:rPr>
          <w:rStyle w:val="StyleBoldUnderline"/>
          <w:rFonts w:asciiTheme="minorHAnsi" w:hAnsiTheme="minorHAnsi"/>
        </w:rPr>
        <w:t>State discourses feminize migrants both literally and symbolically. Migrant women are systematically over-represented in US Border Patrol press releases detailing rescue attempts, while migrants, regardless of gender, are framed as helpless victims in need of protection by the hyper-masculinized US Border Patrol</w:t>
      </w:r>
      <w:r w:rsidRPr="00F44409">
        <w:rPr>
          <w:rFonts w:asciiTheme="minorHAnsi" w:hAnsiTheme="minorHAnsi"/>
          <w:sz w:val="16"/>
          <w:szCs w:val="16"/>
        </w:rPr>
        <w:t xml:space="preserve">. This simplistic framing of migrants as helpless victims, and the associated framing of human smugglers as callous criminals, erases the complex political–economic and social structures that fuel unauthorized migration. Assuming that migrants only engage in unauthorized migration because they are unknowing, fails to acknowledge that many migrants are aware of the dangers of migration yet choose to do it because they see it as their only or best option (Jimenez, 2009). Extensive interview research conducted by Valdez-Suiter et al. (2007) in Mexican sending communities reported that 91% of women and 81% of men responded that crossing into the USA without legal documents is very dangerous. This suggests that migrants choose to engage in unauthorized migration despite knowing of the dangers involved. For many migrants participation in processes of unauthorized migration is a survival strategy—a constrained choice—necessitated by complex global inequalities, it is not a naive decision.8 </w:t>
      </w:r>
      <w:r w:rsidRPr="00F44409">
        <w:rPr>
          <w:rStyle w:val="StyleBoldUnderline"/>
          <w:rFonts w:asciiTheme="minorHAnsi" w:hAnsiTheme="minorHAnsi"/>
        </w:rPr>
        <w:t>Recognizing migrant agency is key to identifying the complex factors—including global economic processes and state policies—that result in migrant deaths in the border region</w:t>
      </w:r>
      <w:r w:rsidRPr="00F44409">
        <w:rPr>
          <w:rFonts w:asciiTheme="minorHAnsi" w:hAnsiTheme="minorHAnsi"/>
          <w:sz w:val="16"/>
          <w:szCs w:val="16"/>
        </w:rPr>
        <w:t xml:space="preserve">. As Nandita Sharma’s critique of anti-trafficking discourses illustrates, it is important to recognize the (constrained) agency of unauthorized migrants because it is only in doing so that ‘we can come to understand how processes of capitalist globalization and the consequent effects of dislocation and dispersal shape the mobility of illegalized migrants’ (2005, p. 88). </w:t>
      </w:r>
      <w:r w:rsidRPr="00F44409">
        <w:rPr>
          <w:rStyle w:val="StyleBoldUnderline"/>
          <w:rFonts w:asciiTheme="minorHAnsi" w:hAnsiTheme="minorHAnsi"/>
        </w:rPr>
        <w:t xml:space="preserve">Rather than assuming that migrants are ‘vulnerable’, we must query how global economic processes and state policies produce unauthorized </w:t>
      </w:r>
      <w:r w:rsidRPr="00F44409">
        <w:rPr>
          <w:rStyle w:val="StyleBoldUnderline"/>
          <w:rFonts w:asciiTheme="minorHAnsi" w:hAnsiTheme="minorHAnsi"/>
        </w:rPr>
        <w:lastRenderedPageBreak/>
        <w:t>migrants as marginal members in the global economy who must make difficult, and sometimes deadly, choices.</w:t>
      </w:r>
    </w:p>
    <w:p w:rsidR="0028358A" w:rsidRDefault="0028358A" w:rsidP="00B16AFE">
      <w:pPr>
        <w:pStyle w:val="Heading3"/>
        <w:rPr>
          <w:rFonts w:asciiTheme="minorHAnsi" w:hAnsiTheme="minorHAnsi"/>
        </w:rPr>
      </w:pPr>
      <w:r>
        <w:rPr>
          <w:rFonts w:asciiTheme="minorHAnsi" w:hAnsiTheme="minorHAnsi"/>
        </w:rPr>
        <w:lastRenderedPageBreak/>
        <w:t>L: Radical Humanism</w:t>
      </w:r>
    </w:p>
    <w:p w:rsidR="0028358A" w:rsidRPr="00326738" w:rsidRDefault="0028358A" w:rsidP="0028358A">
      <w:pPr>
        <w:rPr>
          <w:b/>
          <w:sz w:val="26"/>
          <w:szCs w:val="26"/>
        </w:rPr>
      </w:pPr>
      <w:r w:rsidRPr="00326738">
        <w:rPr>
          <w:b/>
          <w:sz w:val="26"/>
          <w:szCs w:val="26"/>
        </w:rPr>
        <w:t>Radical humanism is skewed – it overlooks the private sphere of domesticity.</w:t>
      </w:r>
    </w:p>
    <w:p w:rsidR="0028358A" w:rsidRDefault="0028358A" w:rsidP="0028358A">
      <w:r w:rsidRPr="00A44571">
        <w:rPr>
          <w:rStyle w:val="StyleStyleBold12pt"/>
        </w:rPr>
        <w:t>Stone</w:t>
      </w:r>
      <w:r>
        <w:t>,</w:t>
      </w:r>
      <w:r w:rsidRPr="00A44571">
        <w:t xml:space="preserve"> Visiting Faculty Lecturer, Department of International Relations, Faculty of Arts, Jadavpur University, Kolkata, India</w:t>
      </w:r>
      <w:r>
        <w:t xml:space="preserve">, </w:t>
      </w:r>
      <w:r w:rsidRPr="00A44571">
        <w:rPr>
          <w:rStyle w:val="StyleStyleBold12pt"/>
        </w:rPr>
        <w:t>2002</w:t>
      </w:r>
      <w:r>
        <w:t xml:space="preserve"> (Leonard A.,“How Was It For You? The Oligarchic Structure of</w:t>
      </w:r>
    </w:p>
    <w:p w:rsidR="0028358A" w:rsidRDefault="0028358A" w:rsidP="0028358A">
      <w:r>
        <w:t>International Relations and Feminist Theory,”</w:t>
      </w:r>
      <w:r w:rsidRPr="00A44571">
        <w:t xml:space="preserve"> Journal of International Women’s Studies Vol. 4 #1 November 2002</w:t>
      </w:r>
      <w:r>
        <w:t>, pages 67-68, 2002,</w:t>
      </w:r>
      <w:r w:rsidRPr="00A44571">
        <w:t xml:space="preserve"> http://vc.bridgew.edu/jiws/vol4/iss1/5/</w:t>
      </w:r>
      <w:r>
        <w:t>)//SB</w:t>
      </w:r>
    </w:p>
    <w:p w:rsidR="0028358A" w:rsidRDefault="0028358A" w:rsidP="0028358A">
      <w:r>
        <w:t xml:space="preserve">Like mainstream IR theories, </w:t>
      </w:r>
      <w:r w:rsidRPr="00B42F77">
        <w:rPr>
          <w:rStyle w:val="StyleBoldUnderline"/>
        </w:rPr>
        <w:t>the discourse of radical humanism overlooks the private sphere of the family household because it is submerged within the “domestic analogy” itself</w:t>
      </w:r>
      <w:r>
        <w:t>. Notwithstanding this “blind side”, a major theoretical fissure remains betweenfeminist and radical humanist theorising on world politics.</w:t>
      </w:r>
      <w:r w:rsidRPr="00B42F77">
        <w:rPr>
          <w:rStyle w:val="StyleBoldUnderline"/>
        </w:rPr>
        <w:t>From one feminist standpoint, the traditional generic units of analyses underpinning radical humanism’s analysis of world politics</w:t>
      </w:r>
      <w:r>
        <w:t xml:space="preserve"> - nation-states in the context of aninternational system – </w:t>
      </w:r>
      <w:r w:rsidRPr="00B42F77">
        <w:rPr>
          <w:rStyle w:val="StyleBoldUnderline"/>
        </w:rPr>
        <w:t>are seen as gendered social constructions which take specifically masculine ways of being and knowing in the world as universal. A particular focus on the gendered agency of the state in IR exposes the patriarchal logic of the radical humanist approach, and in particular its conception of women’s agency which fails to recognise its diversity</w:t>
      </w:r>
      <w:r>
        <w:t xml:space="preserve">, which is absolutely essential to, but politically repressed in radical humanistdiscourse. Feminist standpoints on the state also generate a theoretical difference withradical humanism. Feminist theory in IR views sovereign relations with other states, aswell as man’s relation to woman inside states, as defining the internal constitution ofsovereign man and sovereign state. </w:t>
      </w:r>
      <w:r w:rsidRPr="00B323DD">
        <w:rPr>
          <w:rStyle w:val="StyleBoldUnderline"/>
        </w:rPr>
        <w:t>Masculinist domination is integral to and institutionalised within the state-system.</w:t>
      </w:r>
      <w:r>
        <w:t xml:space="preserve"> Radical humanism has yet to seriously engagewith these criticisms.And yet obvious points of congruence remain evident as both theories opposefoundational “givens” in the field of IR – anarchy and sovereignty – </w:t>
      </w:r>
      <w:r w:rsidRPr="006554F2">
        <w:rPr>
          <w:rStyle w:val="StyleBoldUnderline"/>
        </w:rPr>
        <w:t>and both search for models of human agency emanating from marginalised positions including women, the colonised, and people of colour’s resistance</w:t>
      </w:r>
      <w:r>
        <w:t>. Unlike radical humanists, however, anumber of feminist scholars of IR16 continue to analyse the “gender-specificity” of theconstitutive (socially constructed) concepts (power, rationality, security and sovereigntythat underpin the levels of analysis in IR and in realist theory in particular. Radicalhumanists on the other hand remain locked in non-gender analyses of anti-democratic,core (rich) – periphery (poor) power configurations.</w:t>
      </w:r>
      <w:r w:rsidRPr="00EA4BD5">
        <w:rPr>
          <w:rStyle w:val="StyleBoldUnderline"/>
        </w:rPr>
        <w:t>Feminist theory opposes the gendered, oligarchic structure of international relations, and just as radical humanism uses key concepts such as “power” and “rationality” as building blocks of explanation for a theory of international relations</w:t>
      </w:r>
      <w:r>
        <w:t xml:space="preserve">, there is nothinginherent in the terms themselves which suggest, according to Ann Tickner, that feministtheory may not use them as building blocks. Both feminist theory and radical humanismIR theory simply reject their narrow and exclusionary meanings in mainstream IR theoryand practice. </w:t>
      </w:r>
      <w:r w:rsidRPr="00EA4BD5">
        <w:rPr>
          <w:rStyle w:val="StyleBoldUnderline"/>
        </w:rPr>
        <w:t>But radical humanism’s radicalism ends abruptly here. With an underdetermined focus on women’s struggles and rights it belies a skewed theoretical stance. It needs to accommodate feminist theorising on gender systems</w:t>
      </w:r>
      <w:r>
        <w:t>, which is typicallyand surprisingly relegated to a sub-text within radical humanism’s grand narrative.</w:t>
      </w:r>
    </w:p>
    <w:p w:rsidR="0028358A" w:rsidRDefault="0028358A" w:rsidP="0028358A">
      <w:pPr>
        <w:pStyle w:val="Heading3"/>
      </w:pPr>
      <w:r>
        <w:lastRenderedPageBreak/>
        <w:t>L: Care</w:t>
      </w:r>
    </w:p>
    <w:p w:rsidR="0028358A" w:rsidRPr="00326738" w:rsidRDefault="0028358A" w:rsidP="0028358A">
      <w:pPr>
        <w:rPr>
          <w:b/>
          <w:sz w:val="26"/>
          <w:szCs w:val="26"/>
        </w:rPr>
      </w:pPr>
      <w:r w:rsidRPr="00326738">
        <w:rPr>
          <w:b/>
          <w:sz w:val="26"/>
          <w:szCs w:val="26"/>
        </w:rPr>
        <w:t>The association of women with care entrenches gendered norms.</w:t>
      </w:r>
    </w:p>
    <w:p w:rsidR="0028358A" w:rsidRDefault="0028358A" w:rsidP="0028358A">
      <w:r w:rsidRPr="00F71B4F">
        <w:rPr>
          <w:rStyle w:val="StyleStyleBold12pt"/>
        </w:rPr>
        <w:t>Tungohan</w:t>
      </w:r>
      <w:r>
        <w:t xml:space="preserve">, </w:t>
      </w:r>
      <w:r w:rsidRPr="00F71B4F">
        <w:t>PhD Candidate in Political Science and the Collaborative Program in Women and Gender Studies at the University of Toronto</w:t>
      </w:r>
      <w:r>
        <w:t xml:space="preserve">, </w:t>
      </w:r>
      <w:r w:rsidRPr="00F71B4F">
        <w:rPr>
          <w:rStyle w:val="StyleStyleBold12pt"/>
        </w:rPr>
        <w:t>2012</w:t>
      </w:r>
      <w:r>
        <w:t xml:space="preserve"> (Ethel, “Reconceptualizing Motherhood, Reconceptualizing Resistance,” International Feminist Journal of Politics, Vol. 15, no. 1, page 43-44, July 24, 2012, </w:t>
      </w:r>
      <w:r w:rsidRPr="00F71B4F">
        <w:t>http://www.tandfonline.com/loi/rfjp20#.UeL3542cdqU</w:t>
      </w:r>
      <w:r>
        <w:t>)//SB</w:t>
      </w:r>
    </w:p>
    <w:p w:rsidR="0028358A" w:rsidRDefault="0028358A" w:rsidP="0028358A">
      <w:r>
        <w:t>Seeing that gendered expectations affect female labour migrants, whose</w:t>
      </w:r>
      <w:r w:rsidRPr="00275234">
        <w:rPr>
          <w:sz w:val="12"/>
        </w:rPr>
        <w:t xml:space="preserve"> </w:t>
      </w:r>
      <w:r>
        <w:t>maternal ‘caring’ responsibilities are different from male migrants’ ‘breadwinning’</w:t>
      </w:r>
      <w:r w:rsidRPr="00275234">
        <w:rPr>
          <w:sz w:val="12"/>
        </w:rPr>
        <w:t xml:space="preserve"> </w:t>
      </w:r>
      <w:r>
        <w:t>duties in that they were asked to be the primary caregivers even while</w:t>
      </w:r>
      <w:r w:rsidRPr="00275234">
        <w:rPr>
          <w:sz w:val="12"/>
        </w:rPr>
        <w:t xml:space="preserve"> </w:t>
      </w:r>
      <w:r>
        <w:t>abroad, the weight of parental obligations created higher expectations for</w:t>
      </w:r>
      <w:r w:rsidRPr="00275234">
        <w:rPr>
          <w:sz w:val="12"/>
        </w:rPr>
        <w:t xml:space="preserve"> </w:t>
      </w:r>
      <w:r>
        <w:t xml:space="preserve">my respondents to sustain family relationships. </w:t>
      </w:r>
      <w:r w:rsidRPr="000D3E15">
        <w:rPr>
          <w:rStyle w:val="StyleBoldUnderline"/>
        </w:rPr>
        <w:t>The entrenchment of gender roles can be seen by looking at how daily caregiving responsibilities in migrant families are transferred not to fathers, who are left behind in the country, but to other female members of the household, or to local women hired to work as caregivers</w:t>
      </w:r>
      <w:r>
        <w:t xml:space="preserve"> (Hondagneu-Sotelo and Avila 1997; Parrenas</w:t>
      </w:r>
      <w:r w:rsidRPr="00275234">
        <w:rPr>
          <w:sz w:val="12"/>
        </w:rPr>
        <w:t xml:space="preserve"> </w:t>
      </w:r>
      <w:r>
        <w:t>2005). The women I interviewed, who either hired nannies or asked female</w:t>
      </w:r>
      <w:r w:rsidRPr="00275234">
        <w:rPr>
          <w:sz w:val="12"/>
        </w:rPr>
        <w:t xml:space="preserve"> </w:t>
      </w:r>
      <w:r>
        <w:t>relatives to be caregivers, justified these arrangements by asserting the</w:t>
      </w:r>
      <w:r w:rsidRPr="00275234">
        <w:rPr>
          <w:sz w:val="12"/>
        </w:rPr>
        <w:t xml:space="preserve"> </w:t>
      </w:r>
      <w:r>
        <w:t>inherent superiority of female care, thus illustrating the pervasiveness of</w:t>
      </w:r>
      <w:r w:rsidRPr="00275234">
        <w:rPr>
          <w:sz w:val="12"/>
        </w:rPr>
        <w:t xml:space="preserve"> </w:t>
      </w:r>
      <w:r>
        <w:t xml:space="preserve">maternalist ideology. </w:t>
      </w:r>
      <w:r w:rsidRPr="000D3E15">
        <w:rPr>
          <w:rStyle w:val="StyleBoldUnderline"/>
        </w:rPr>
        <w:t>My respondents described female caregivers as being more ‘nurturing’ and more ‘affectionate’, though those women whose children were being cared for by a paid caregiver expressed some unease regarding the financial transaction lying at the heart of their arrangements</w:t>
      </w:r>
      <w:r>
        <w:t>. One woman felt</w:t>
      </w:r>
      <w:r w:rsidRPr="00275234">
        <w:rPr>
          <w:sz w:val="12"/>
        </w:rPr>
        <w:t xml:space="preserve"> </w:t>
      </w:r>
      <w:r>
        <w:t>the irony of hiring a caregiver while being employed as a caregiver herself,</w:t>
      </w:r>
      <w:r w:rsidRPr="00275234">
        <w:rPr>
          <w:sz w:val="12"/>
        </w:rPr>
        <w:t xml:space="preserve"> </w:t>
      </w:r>
      <w:r>
        <w:t>which has led her to question maternalist ideology. She asserted that her</w:t>
      </w:r>
      <w:r w:rsidRPr="00275234">
        <w:rPr>
          <w:sz w:val="12"/>
        </w:rPr>
        <w:t xml:space="preserve"> </w:t>
      </w:r>
      <w:r>
        <w:t>experiences in Canada, juxtaposed with her interactions with ‘competent’</w:t>
      </w:r>
      <w:r w:rsidRPr="00275234">
        <w:rPr>
          <w:sz w:val="12"/>
        </w:rPr>
        <w:t xml:space="preserve"> </w:t>
      </w:r>
      <w:r>
        <w:t>male caregivers in Canadian nursing homes, led her to believe that perhaps</w:t>
      </w:r>
      <w:r w:rsidRPr="00275234">
        <w:rPr>
          <w:sz w:val="12"/>
        </w:rPr>
        <w:t xml:space="preserve"> </w:t>
      </w:r>
      <w:r>
        <w:t>providing caregivers with sufficient financial compensation for their labour</w:t>
      </w:r>
      <w:r w:rsidRPr="00275234">
        <w:rPr>
          <w:sz w:val="12"/>
        </w:rPr>
        <w:t xml:space="preserve"> </w:t>
      </w:r>
      <w:r>
        <w:t>was more important than gender identity in ensuring competent caregiving.</w:t>
      </w:r>
      <w:r w:rsidRPr="00275234">
        <w:rPr>
          <w:sz w:val="12"/>
        </w:rPr>
        <w:t xml:space="preserve"> </w:t>
      </w:r>
      <w:r>
        <w:t>When asked whether generous financial compensation motivated her to do</w:t>
      </w:r>
      <w:r w:rsidRPr="00275234">
        <w:rPr>
          <w:sz w:val="12"/>
        </w:rPr>
        <w:t xml:space="preserve"> </w:t>
      </w:r>
      <w:r>
        <w:t>her job well as a caregiver, she said yes. Such insights, however, were in the</w:t>
      </w:r>
      <w:r w:rsidRPr="00275234">
        <w:rPr>
          <w:sz w:val="12"/>
        </w:rPr>
        <w:t xml:space="preserve"> </w:t>
      </w:r>
      <w:r>
        <w:t xml:space="preserve">minority. My respondents’ </w:t>
      </w:r>
      <w:r w:rsidRPr="000D3E15">
        <w:rPr>
          <w:rStyle w:val="StyleBoldUnderline"/>
        </w:rPr>
        <w:t>participation in global care chains shows the ubiquity of ideals on ‘female’ nurturing. Men, in contrast, are deemed ‘distant’ Men, in contrast, are deemed ‘distant’ and ‘unreliable’</w:t>
      </w:r>
      <w:r>
        <w:t>. Although the husbands</w:t>
      </w:r>
      <w:r w:rsidRPr="00275234">
        <w:rPr>
          <w:sz w:val="12"/>
        </w:rPr>
        <w:t xml:space="preserve"> </w:t>
      </w:r>
      <w:r>
        <w:t>of seven respondents also work abroad, the inability of these fathers to</w:t>
      </w:r>
      <w:r w:rsidRPr="00275234">
        <w:rPr>
          <w:sz w:val="12"/>
        </w:rPr>
        <w:t xml:space="preserve"> </w:t>
      </w:r>
      <w:r>
        <w:t>assume an active role in child rearing because of physical distance was irrelevant;</w:t>
      </w:r>
      <w:r w:rsidRPr="00275234">
        <w:rPr>
          <w:sz w:val="12"/>
        </w:rPr>
        <w:t xml:space="preserve"> </w:t>
      </w:r>
      <w:r>
        <w:t>like the remaining respondents, whose husbands were in the Philippines,</w:t>
      </w:r>
      <w:r w:rsidRPr="00275234">
        <w:rPr>
          <w:sz w:val="12"/>
        </w:rPr>
        <w:t xml:space="preserve"> </w:t>
      </w:r>
      <w:r>
        <w:t>these women believed that female care was superior. Notwithstanding the fact</w:t>
      </w:r>
      <w:r w:rsidRPr="00275234">
        <w:rPr>
          <w:sz w:val="12"/>
        </w:rPr>
        <w:t xml:space="preserve"> </w:t>
      </w:r>
      <w:r>
        <w:t>that one-third of my respondents were separated from their husbands, one of</w:t>
      </w:r>
      <w:r w:rsidRPr="00275234">
        <w:rPr>
          <w:sz w:val="12"/>
        </w:rPr>
        <w:t xml:space="preserve"> </w:t>
      </w:r>
      <w:r>
        <w:t xml:space="preserve">whom had lost contact with his family, </w:t>
      </w:r>
      <w:r w:rsidRPr="000D3E15">
        <w:rPr>
          <w:rStyle w:val="StyleBoldUnderline"/>
        </w:rPr>
        <w:t>both separated and married women disputed the legitimacy of men’s caregiving abilities, showing that maternalist ideology persisted across various marital and family statuses</w:t>
      </w:r>
      <w:r>
        <w:t>. While there are</w:t>
      </w:r>
      <w:r w:rsidRPr="00275234">
        <w:rPr>
          <w:sz w:val="12"/>
        </w:rPr>
        <w:t xml:space="preserve"> </w:t>
      </w:r>
      <w:r>
        <w:t>examples of migrant men who contest gender scripts by remaining involved</w:t>
      </w:r>
      <w:r w:rsidRPr="00275234">
        <w:rPr>
          <w:sz w:val="12"/>
        </w:rPr>
        <w:t xml:space="preserve"> </w:t>
      </w:r>
      <w:r>
        <w:t xml:space="preserve">with their households (Nobles 2011), </w:t>
      </w:r>
      <w:r w:rsidRPr="000D3E15">
        <w:rPr>
          <w:rStyle w:val="StyleBoldUnderline"/>
        </w:rPr>
        <w:t>my respondents adhered to gendered divisions of labour and argued that caregiving is the purview of women, implicitly showing how gender socialization and reproduction is reduced to a ‘feminine act’.</w:t>
      </w:r>
      <w:r>
        <w:t xml:space="preserve"> Consequently, they affirmed the findings of gender care chain scholars</w:t>
      </w:r>
      <w:r w:rsidRPr="00275234">
        <w:rPr>
          <w:sz w:val="12"/>
        </w:rPr>
        <w:t xml:space="preserve"> </w:t>
      </w:r>
      <w:r>
        <w:t>(Hondagneu-Sotelo and Avila 1997; Parrenas 2005) who discuss how labour</w:t>
      </w:r>
      <w:r w:rsidRPr="00275234">
        <w:rPr>
          <w:sz w:val="12"/>
        </w:rPr>
        <w:t xml:space="preserve"> </w:t>
      </w:r>
      <w:r>
        <w:t>migration reifies the gendered nature of caregiving.</w:t>
      </w:r>
      <w:r w:rsidRPr="00275234">
        <w:t xml:space="preserve"> </w:t>
      </w:r>
      <w:r>
        <w:t>Adherence to gender scripts can also be witnessed when looking at migrant</w:t>
      </w:r>
      <w:r w:rsidRPr="00275234">
        <w:rPr>
          <w:sz w:val="12"/>
        </w:rPr>
        <w:t xml:space="preserve"> </w:t>
      </w:r>
      <w:r>
        <w:t>women’s decisions to go abroad and the way they show maternal love through</w:t>
      </w:r>
      <w:r w:rsidRPr="00275234">
        <w:rPr>
          <w:sz w:val="12"/>
        </w:rPr>
        <w:t xml:space="preserve"> </w:t>
      </w:r>
      <w:r>
        <w:t>financial support</w:t>
      </w:r>
      <w:r w:rsidRPr="000D3E15">
        <w:rPr>
          <w:rStyle w:val="StyleBoldUnderline"/>
        </w:rPr>
        <w:t>. Migrant mothers may show their care through their financial contributions to the household</w:t>
      </w:r>
      <w:r>
        <w:t>, in some cases ‘paradoxically</w:t>
      </w:r>
      <w:r w:rsidRPr="00275234">
        <w:rPr>
          <w:sz w:val="12"/>
        </w:rPr>
        <w:t xml:space="preserve"> </w:t>
      </w:r>
      <w:r>
        <w:t>resulting in the way mother–</w:t>
      </w:r>
      <w:r w:rsidRPr="000D3E15">
        <w:rPr>
          <w:rStyle w:val="StyleBoldUnderline"/>
        </w:rPr>
        <w:t>child ties are reduced to commodity-based relations with love shown through material goods’. This then allows them to transgress gender expectations by occupying the ‘breadwinning’ role of the family</w:t>
      </w:r>
      <w:r>
        <w:t xml:space="preserve"> (Moors 2003). All of my respondents had careers prior to migrating,</w:t>
      </w:r>
      <w:r w:rsidRPr="00275234">
        <w:rPr>
          <w:sz w:val="12"/>
        </w:rPr>
        <w:t xml:space="preserve"> </w:t>
      </w:r>
      <w:r>
        <w:t>and agreed that earning money and being their families’ primary providers</w:t>
      </w:r>
      <w:r w:rsidRPr="00275234">
        <w:rPr>
          <w:sz w:val="12"/>
        </w:rPr>
        <w:t xml:space="preserve"> </w:t>
      </w:r>
      <w:r>
        <w:t>heightened feelings of independence and self-worth.</w:t>
      </w:r>
    </w:p>
    <w:p w:rsidR="0028358A" w:rsidRPr="0028358A" w:rsidRDefault="0028358A" w:rsidP="0028358A"/>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Democracy</w:t>
      </w:r>
    </w:p>
    <w:p w:rsidR="00B16AFE" w:rsidRPr="00F44409" w:rsidRDefault="00B16AFE" w:rsidP="00FC0713">
      <w:pPr>
        <w:pStyle w:val="Non-NavPanelTag"/>
      </w:pPr>
      <w:r w:rsidRPr="00F44409">
        <w:t>Democracy promotion is a tool of the state used to promote nuclear family ideals that make women into property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Runyan and Peterson</w:t>
      </w:r>
      <w:r w:rsidRPr="00F44409">
        <w:rPr>
          <w:rFonts w:asciiTheme="minorHAnsi" w:hAnsiTheme="minorHAnsi"/>
          <w:sz w:val="16"/>
          <w:szCs w:val="16"/>
        </w:rPr>
        <w:t xml:space="preserve">, professor of women’s, gender, and sexuality studies at the University of Cincinnati and Professor of International Relations School of Government and Public Policy at the University of Arizona </w:t>
      </w:r>
      <w:r w:rsidRPr="00F44409">
        <w:rPr>
          <w:rStyle w:val="StyleStyleBold12pt"/>
          <w:rFonts w:asciiTheme="minorHAnsi" w:hAnsiTheme="minorHAnsi"/>
        </w:rPr>
        <w:t>91</w:t>
      </w:r>
      <w:r w:rsidRPr="00F44409">
        <w:rPr>
          <w:rFonts w:asciiTheme="minorHAnsi" w:hAnsiTheme="minorHAnsi"/>
          <w:sz w:val="16"/>
          <w:szCs w:val="16"/>
        </w:rPr>
        <w:t xml:space="preserve"> (Anne Sisson and V Spike, “The Radical Future of Realism: Feminist Subversions of IR Theory”, Alternatives: Global, Local, Political 16:1, Winter 1991, JSTOR)//AS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Feminist theorists of the state have documented the connection  between ("democratic")</w:t>
      </w:r>
      <w:r w:rsidRPr="00F44409">
        <w:rPr>
          <w:rFonts w:asciiTheme="minorHAnsi" w:hAnsiTheme="minorHAnsi"/>
          <w:sz w:val="16"/>
          <w:szCs w:val="16"/>
        </w:rPr>
        <w:t xml:space="preserve"> state </w:t>
      </w:r>
      <w:r w:rsidRPr="00F44409">
        <w:rPr>
          <w:rStyle w:val="StyleBoldUnderline"/>
          <w:rFonts w:asciiTheme="minorHAnsi" w:hAnsiTheme="minorHAnsi"/>
        </w:rPr>
        <w:t>formation (expanding political participation for propertied males</w:t>
      </w:r>
      <w:r w:rsidRPr="00F44409">
        <w:rPr>
          <w:rFonts w:asciiTheme="minorHAnsi" w:hAnsiTheme="minorHAnsi"/>
          <w:sz w:val="16"/>
          <w:szCs w:val="16"/>
        </w:rPr>
        <w:t xml:space="preserve">) </w:t>
      </w:r>
      <w:r w:rsidRPr="00F44409">
        <w:rPr>
          <w:rStyle w:val="StyleBoldUnderline"/>
          <w:rFonts w:asciiTheme="minorHAnsi" w:hAnsiTheme="minorHAnsi"/>
        </w:rPr>
        <w:t>and the "emergence of a relatively nuclearized household/family unit" (constraining political participation for  women</w:t>
      </w:r>
      <w:r w:rsidRPr="00F44409">
        <w:rPr>
          <w:rFonts w:asciiTheme="minorHAnsi" w:hAnsiTheme="minorHAnsi"/>
          <w:sz w:val="16"/>
          <w:szCs w:val="16"/>
        </w:rPr>
        <w:t xml:space="preserve"> as a class).127 That is, "</w:t>
      </w:r>
      <w:r w:rsidRPr="00F44409">
        <w:rPr>
          <w:rStyle w:val="StyleBoldUnderline"/>
          <w:rFonts w:asciiTheme="minorHAnsi" w:hAnsiTheme="minorHAnsi"/>
        </w:rPr>
        <w:t>the family" - and women's subordination  within it - does not precede but is historically constituted by consolida- dons of state power</w:t>
      </w:r>
      <w:r w:rsidRPr="00F44409">
        <w:rPr>
          <w:rFonts w:asciiTheme="minorHAnsi" w:hAnsiTheme="minorHAnsi"/>
          <w:sz w:val="16"/>
          <w:szCs w:val="16"/>
        </w:rPr>
        <w:t xml:space="preserve">. States institutionalize patriarchal households  simultaneously as the basis for citizenship claims and as the basic socioeconomic unit (facilitating labor mobilization, resource extraction,  conscription for military and public works service, regulation of  property - including women - and legal control more generally).  Thus, </w:t>
      </w:r>
      <w:r w:rsidRPr="00F44409">
        <w:rPr>
          <w:rStyle w:val="StyleBoldUnderline"/>
          <w:rFonts w:asciiTheme="minorHAnsi" w:hAnsiTheme="minorHAnsi"/>
        </w:rPr>
        <w:t>although patriarchal customs precede state formation, it is  with the state that patriarchal relations are institutionalized -</w:t>
      </w:r>
      <w:r w:rsidRPr="00F44409">
        <w:rPr>
          <w:rFonts w:asciiTheme="minorHAnsi" w:hAnsiTheme="minorHAnsi"/>
          <w:sz w:val="16"/>
          <w:szCs w:val="16"/>
        </w:rPr>
        <w:t xml:space="preserve"> the  exploitation of women as a sexual class is here backed by the coercive  power of the state.128 We here review the interweaving changes  imposed by state formation and their implications for gender hierarchy. All of the following interact in establishing and "naturalizing" this  patriarchal oppression. As noted above, in the conflict between reproduction of the kin community and emerging class relations, women's  dual capacity (for productive and reproductive labor) is abstracted  from their multifaceted identities in kin group relations; </w:t>
      </w:r>
      <w:r w:rsidRPr="00F44409">
        <w:rPr>
          <w:rStyle w:val="StyleBoldUnderline"/>
          <w:rFonts w:asciiTheme="minorHAnsi" w:hAnsiTheme="minorHAnsi"/>
        </w:rPr>
        <w:t>women lose  kin claims to property, become transmitters of property, and are  treated as property themselves</w:t>
      </w:r>
      <w:r w:rsidRPr="00F44409">
        <w:rPr>
          <w:rFonts w:asciiTheme="minorHAnsi" w:hAnsiTheme="minorHAnsi"/>
          <w:sz w:val="16"/>
          <w:szCs w:val="16"/>
        </w:rPr>
        <w:t xml:space="preserve">. </w:t>
      </w:r>
      <w:r w:rsidRPr="00F44409">
        <w:rPr>
          <w:rStyle w:val="StyleBoldUnderline"/>
          <w:rFonts w:asciiTheme="minorHAnsi" w:hAnsiTheme="minorHAnsi"/>
        </w:rPr>
        <w:t>The establishment of</w:t>
      </w:r>
      <w:r w:rsidRPr="00F44409">
        <w:rPr>
          <w:rFonts w:asciiTheme="minorHAnsi" w:hAnsiTheme="minorHAnsi"/>
          <w:sz w:val="16"/>
          <w:szCs w:val="16"/>
        </w:rPr>
        <w:t xml:space="preserve"> relatively </w:t>
      </w:r>
      <w:r w:rsidRPr="00F44409">
        <w:rPr>
          <w:rStyle w:val="StyleBoldUnderline"/>
          <w:rFonts w:asciiTheme="minorHAnsi" w:hAnsiTheme="minorHAnsi"/>
        </w:rPr>
        <w:t>nuclear,  household/family units under individual patriarchal control renders  women more vulnerable to and dependent upon fathers and husbands,  while weakening their access to countervailing power and support from  larger kin networks</w:t>
      </w:r>
      <w:r w:rsidRPr="00F44409">
        <w:rPr>
          <w:rFonts w:asciiTheme="minorHAnsi" w:hAnsiTheme="minorHAnsi"/>
          <w:sz w:val="16"/>
          <w:szCs w:val="16"/>
        </w:rPr>
        <w:t>. "What was once the realm of total social reproduc- tion" in kin communities129 is shunted into individual household structures and assigned to women; male abdication of responsibility for this  socially necessary labor is hereby institutionalized and additionally legitimized by reference to separate, gender-differentiated spheres.</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Democracy is far from free—marginalizes swaths of population and commits violence against women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Caprioli</w:t>
      </w:r>
      <w:r w:rsidRPr="00F44409">
        <w:rPr>
          <w:rFonts w:asciiTheme="minorHAnsi" w:hAnsiTheme="minorHAnsi"/>
          <w:sz w:val="16"/>
          <w:szCs w:val="16"/>
        </w:rPr>
        <w:t xml:space="preserve">, Associate Professor of Political Science at the University of Minnesota at Duluth </w:t>
      </w:r>
      <w:r w:rsidRPr="00F44409">
        <w:rPr>
          <w:rStyle w:val="StyleStyleBold12pt"/>
          <w:rFonts w:asciiTheme="minorHAnsi" w:hAnsiTheme="minorHAnsi"/>
        </w:rPr>
        <w:t>04</w:t>
      </w:r>
      <w:r w:rsidRPr="00F44409">
        <w:rPr>
          <w:rFonts w:asciiTheme="minorHAnsi" w:hAnsiTheme="minorHAnsi"/>
          <w:sz w:val="16"/>
          <w:szCs w:val="16"/>
        </w:rPr>
        <w:t xml:space="preserve"> (Mary, “Feminist IR Theory and Quantitative Methodology: A Critical Analysis”, International Studies Review 6:2, June 2004, JSTOR)//AS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It is true that </w:t>
      </w:r>
      <w:r w:rsidRPr="00F44409">
        <w:rPr>
          <w:rStyle w:val="StyleBoldUnderline"/>
          <w:rFonts w:asciiTheme="minorHAnsi" w:hAnsiTheme="minorHAnsi"/>
        </w:rPr>
        <w:t>often-used measures tend to be biased by the worldviews of the  scholars who constructed them, and that those worldviews may</w:t>
      </w:r>
      <w:r w:rsidRPr="00F44409">
        <w:rPr>
          <w:rFonts w:asciiTheme="minorHAnsi" w:hAnsiTheme="minorHAnsi"/>
          <w:sz w:val="16"/>
          <w:szCs w:val="16"/>
        </w:rPr>
        <w:t xml:space="preserve"> or may </w:t>
      </w:r>
      <w:r w:rsidRPr="00F44409">
        <w:rPr>
          <w:rStyle w:val="StyleBoldUnderline"/>
          <w:rFonts w:asciiTheme="minorHAnsi" w:hAnsiTheme="minorHAnsi"/>
        </w:rPr>
        <w:t>not include  considerations of gender</w:t>
      </w:r>
      <w:r w:rsidRPr="00F44409">
        <w:rPr>
          <w:rFonts w:asciiTheme="minorHAnsi" w:hAnsiTheme="minorHAnsi"/>
          <w:sz w:val="16"/>
          <w:szCs w:val="16"/>
        </w:rPr>
        <w:t xml:space="preserve">. By largely ignoring feminist empiricist scholarship, how-  ever, conventional feminists are missing an opportunity to make an important  contribution to IR scholarship in helping identify and critique the gendered as-  sumptions that can affect measurement and the interpretation of results. For il-  lustrative purposes in highlighting the importance of being precise in our  definitions and measurements, </w:t>
      </w:r>
      <w:r w:rsidRPr="00F44409">
        <w:rPr>
          <w:rStyle w:val="StyleBoldUnderline"/>
          <w:rFonts w:asciiTheme="minorHAnsi" w:hAnsiTheme="minorHAnsi"/>
        </w:rPr>
        <w:t>let us examine the democratic peace thesis</w:t>
      </w:r>
      <w:r w:rsidRPr="00F44409">
        <w:rPr>
          <w:rFonts w:asciiTheme="minorHAnsi" w:hAnsiTheme="minorHAnsi"/>
          <w:sz w:val="16"/>
          <w:szCs w:val="16"/>
        </w:rPr>
        <w:t xml:space="preserve"> and  the role of definitions. </w:t>
      </w:r>
      <w:r w:rsidRPr="00F44409">
        <w:rPr>
          <w:rStyle w:val="StyleBoldUnderline"/>
          <w:rFonts w:asciiTheme="minorHAnsi" w:hAnsiTheme="minorHAnsi"/>
        </w:rPr>
        <w:t>Feminists should join Ido Oren (1995) in debating how  democracy should be defined</w:t>
      </w:r>
      <w:r w:rsidRPr="00F44409">
        <w:rPr>
          <w:rFonts w:asciiTheme="minorHAnsi" w:hAnsiTheme="minorHAnsi"/>
          <w:sz w:val="16"/>
          <w:szCs w:val="16"/>
        </w:rPr>
        <w:t xml:space="preserve">. Is the concept of democracy normative or a de-  scription of the type of government found in the dominant states of our sys-  tem-those that cannot be characterized as autocratic or totalitarian? Or, perhaps,  democracy should be based on political rights. Spencer </w:t>
      </w:r>
      <w:r w:rsidRPr="00F44409">
        <w:rPr>
          <w:rStyle w:val="StyleBoldUnderline"/>
          <w:rFonts w:asciiTheme="minorHAnsi" w:hAnsiTheme="minorHAnsi"/>
        </w:rPr>
        <w:t>Weart</w:t>
      </w:r>
      <w:r w:rsidRPr="00F44409">
        <w:rPr>
          <w:rFonts w:asciiTheme="minorHAnsi" w:hAnsiTheme="minorHAnsi"/>
          <w:sz w:val="16"/>
          <w:szCs w:val="16"/>
        </w:rPr>
        <w:t>(1994:302), for ex-  ample</w:t>
      </w:r>
      <w:r w:rsidRPr="00F44409">
        <w:rPr>
          <w:rStyle w:val="StyleBoldUnderline"/>
          <w:rFonts w:asciiTheme="minorHAnsi" w:hAnsiTheme="minorHAnsi"/>
        </w:rPr>
        <w:t>, labels a state a democracy "if the body of citizens with political rights in-  cludes at least two-thirds of the adult males." Notwithstanding the one-third of  adult males who are disenfranchised, this definition completely excludes women</w:t>
      </w:r>
      <w:r w:rsidRPr="00F44409">
        <w:rPr>
          <w:rFonts w:asciiTheme="minorHAnsi" w:hAnsiTheme="minorHAnsi"/>
          <w:sz w:val="16"/>
          <w:szCs w:val="16"/>
        </w:rPr>
        <w:t xml:space="preserve">  from the analysis.  </w:t>
      </w:r>
      <w:r w:rsidRPr="00F44409">
        <w:rPr>
          <w:rStyle w:val="StyleBoldUnderline"/>
          <w:rFonts w:asciiTheme="minorHAnsi" w:hAnsiTheme="minorHAnsi"/>
        </w:rPr>
        <w:t>Feminists might also wish to question the following assumption: "Democratic  norms have become deeply entrenched, since many states have been democracies  for long periods and principles such as true universal suffrage have been put into  practice"</w:t>
      </w:r>
      <w:r w:rsidRPr="00F44409">
        <w:rPr>
          <w:rFonts w:asciiTheme="minorHAnsi" w:hAnsiTheme="minorHAnsi"/>
          <w:sz w:val="16"/>
          <w:szCs w:val="16"/>
        </w:rPr>
        <w:t xml:space="preserve"> (Maoz and Russett 1993:627). </w:t>
      </w:r>
      <w:r w:rsidRPr="00F44409">
        <w:rPr>
          <w:rStyle w:val="StyleBoldUnderline"/>
          <w:rFonts w:asciiTheme="minorHAnsi" w:hAnsiTheme="minorHAnsi"/>
        </w:rPr>
        <w:t>What exactly is true universal suffrage, and  what are democratic norms if they exclude women's social, economic, and political  equality</w:t>
      </w:r>
      <w:r w:rsidRPr="00F44409">
        <w:rPr>
          <w:rFonts w:asciiTheme="minorHAnsi" w:hAnsiTheme="minorHAnsi"/>
          <w:sz w:val="16"/>
          <w:szCs w:val="16"/>
        </w:rPr>
        <w:t xml:space="preserve"> (see Caprioli forthcoming-b)? </w:t>
      </w:r>
      <w:r w:rsidRPr="00F44409">
        <w:rPr>
          <w:rStyle w:val="StyleBoldUnderline"/>
          <w:rFonts w:asciiTheme="minorHAnsi" w:hAnsiTheme="minorHAnsi"/>
        </w:rPr>
        <w:t>Equally shocking is the statement that "in a  democracy, the government rarely needs to use force to resolve conflicts</w:t>
      </w:r>
      <w:r w:rsidRPr="00F44409">
        <w:rPr>
          <w:rFonts w:asciiTheme="minorHAnsi" w:hAnsiTheme="minorHAnsi"/>
          <w:sz w:val="16"/>
          <w:szCs w:val="16"/>
        </w:rPr>
        <w:t xml:space="preserve">; order can  be maintained without violent suppression" (Maoz and Russett 1993:630). Yet, </w:t>
      </w:r>
      <w:r w:rsidRPr="00F44409">
        <w:rPr>
          <w:rStyle w:val="StyleBoldUnderline"/>
          <w:rFonts w:asciiTheme="minorHAnsi" w:hAnsiTheme="minorHAnsi"/>
        </w:rPr>
        <w:t>de-  mocracies routinely overlook social violence and often this violence is against  women</w:t>
      </w:r>
      <w:r w:rsidRPr="00F44409">
        <w:rPr>
          <w:rFonts w:asciiTheme="minorHAnsi" w:hAnsiTheme="minorHAnsi"/>
          <w:sz w:val="16"/>
          <w:szCs w:val="16"/>
        </w:rPr>
        <w:t xml:space="preserve"> (Broadbent 1993; Thomas 1993; Moon 1997; Caprioli 2003). By refusing  to recognize quantitative methodologies as valid, feminists fail to offer a much  </w:t>
      </w:r>
      <w:r w:rsidRPr="00F44409">
        <w:rPr>
          <w:rFonts w:asciiTheme="minorHAnsi" w:hAnsiTheme="minorHAnsi"/>
          <w:sz w:val="16"/>
          <w:szCs w:val="16"/>
        </w:rPr>
        <w:lastRenderedPageBreak/>
        <w:t>needed critique and reconceptualization of current IR research such as that just  described. Feminists, in essence, are, then, not in a position to take advantage of the  opportunity to directly engage the broader community of IR scholars.</w:t>
      </w:r>
    </w:p>
    <w:p w:rsidR="00F44409" w:rsidRPr="00F44409" w:rsidRDefault="0028358A" w:rsidP="00B16AFE">
      <w:pPr>
        <w:pStyle w:val="Heading3"/>
        <w:rPr>
          <w:rFonts w:asciiTheme="minorHAnsi" w:hAnsiTheme="minorHAnsi"/>
        </w:rPr>
      </w:pPr>
      <w:r>
        <w:rPr>
          <w:rFonts w:asciiTheme="minorHAnsi" w:hAnsiTheme="minorHAnsi"/>
        </w:rPr>
        <w:lastRenderedPageBreak/>
        <w:t xml:space="preserve">L: </w:t>
      </w:r>
      <w:r w:rsidR="00F44409" w:rsidRPr="00F44409">
        <w:rPr>
          <w:rFonts w:asciiTheme="minorHAnsi" w:hAnsiTheme="minorHAnsi"/>
        </w:rPr>
        <w:t>Capitalism/Neolib</w:t>
      </w:r>
    </w:p>
    <w:p w:rsidR="00F44409" w:rsidRPr="00F44409" w:rsidRDefault="00F44409" w:rsidP="00F44409">
      <w:pPr>
        <w:rPr>
          <w:rFonts w:asciiTheme="minorHAnsi" w:hAnsiTheme="minorHAnsi"/>
          <w:b/>
        </w:rPr>
      </w:pPr>
      <w:r w:rsidRPr="00F44409">
        <w:rPr>
          <w:rFonts w:asciiTheme="minorHAnsi" w:hAnsiTheme="minorHAnsi"/>
          <w:b/>
        </w:rPr>
        <w:t>Capitalism perpetuates the exclusion of women from male dominated fields like international relations</w:t>
      </w:r>
    </w:p>
    <w:p w:rsidR="00F44409" w:rsidRPr="00F44409" w:rsidRDefault="00F44409" w:rsidP="00F44409">
      <w:pPr>
        <w:rPr>
          <w:rFonts w:asciiTheme="minorHAnsi" w:hAnsiTheme="minorHAnsi"/>
        </w:rPr>
      </w:pPr>
      <w:r w:rsidRPr="00F44409">
        <w:rPr>
          <w:rFonts w:asciiTheme="minorHAnsi" w:hAnsiTheme="minorHAnsi"/>
          <w:b/>
        </w:rPr>
        <w:t>Salleh 9</w:t>
      </w:r>
      <w:r w:rsidRPr="00F44409">
        <w:rPr>
          <w:rFonts w:asciiTheme="minorHAnsi" w:hAnsiTheme="minorHAnsi"/>
        </w:rPr>
        <w:t xml:space="preserve"> – Professor in Department of Political Economy @ University of Sydney, Ph.D Law, Ethics and Public Affairs @ Griffith, MA Sociology @ Australian National University, BA Psychology @ University of Tasmania (Ariel, “Sighting Animals through the Lens of Hegemonic Masculinity”, Capitalism Nature Socialism, 2009, Vol. 20, No. 1, 130-134, RSpec)</w:t>
      </w:r>
    </w:p>
    <w:p w:rsidR="00F44409" w:rsidRPr="00F44409" w:rsidRDefault="00F44409" w:rsidP="00F44409">
      <w:pPr>
        <w:rPr>
          <w:rFonts w:asciiTheme="minorHAnsi" w:hAnsiTheme="minorHAnsi"/>
        </w:rPr>
      </w:pPr>
      <w:r w:rsidRPr="00F44409">
        <w:rPr>
          <w:rFonts w:asciiTheme="minorHAnsi" w:hAnsiTheme="minorHAnsi"/>
          <w:sz w:val="16"/>
          <w:szCs w:val="16"/>
        </w:rPr>
        <w:t xml:space="preserve">Of course, templates for masculinity and femininity vary across time and space, but </w:t>
      </w:r>
      <w:r w:rsidRPr="00F44409">
        <w:rPr>
          <w:rFonts w:asciiTheme="minorHAnsi" w:hAnsiTheme="minorHAnsi"/>
          <w:u w:val="single"/>
        </w:rPr>
        <w:t>in today’s rapidly globalizing corporate monoculture, it is the dominant sex-gender tradition that needs political attention</w:t>
      </w:r>
      <w:r w:rsidRPr="00F44409">
        <w:rPr>
          <w:rFonts w:asciiTheme="minorHAnsi" w:hAnsiTheme="minorHAnsi"/>
        </w:rPr>
        <w:t xml:space="preserve">. </w:t>
      </w:r>
      <w:r w:rsidRPr="00F44409">
        <w:rPr>
          <w:rFonts w:asciiTheme="minorHAnsi" w:hAnsiTheme="minorHAnsi"/>
          <w:u w:val="single"/>
        </w:rPr>
        <w:t xml:space="preserve">The rise of </w:t>
      </w:r>
      <w:r w:rsidRPr="00F44409">
        <w:rPr>
          <w:rFonts w:asciiTheme="minorHAnsi" w:hAnsiTheme="minorHAnsi"/>
          <w:u w:val="single"/>
          <w:bdr w:val="single" w:sz="4" w:space="0" w:color="auto"/>
        </w:rPr>
        <w:t>capitalism</w:t>
      </w:r>
      <w:r w:rsidRPr="00F44409">
        <w:rPr>
          <w:rFonts w:asciiTheme="minorHAnsi" w:hAnsiTheme="minorHAnsi"/>
        </w:rPr>
        <w:t xml:space="preserve"> </w:t>
      </w:r>
      <w:r w:rsidRPr="00F44409">
        <w:rPr>
          <w:rFonts w:asciiTheme="minorHAnsi" w:hAnsiTheme="minorHAnsi"/>
          <w:u w:val="single"/>
        </w:rPr>
        <w:t xml:space="preserve">and the industrial </w:t>
      </w:r>
      <w:r w:rsidRPr="00F44409">
        <w:rPr>
          <w:rFonts w:asciiTheme="minorHAnsi" w:hAnsiTheme="minorHAnsi"/>
          <w:u w:val="single"/>
          <w:bdr w:val="single" w:sz="4" w:space="0" w:color="auto"/>
        </w:rPr>
        <w:t>division of labor exacerbated existing gender differences</w:t>
      </w:r>
      <w:r w:rsidRPr="00F44409">
        <w:rPr>
          <w:rFonts w:asciiTheme="minorHAnsi" w:hAnsiTheme="minorHAnsi"/>
          <w:u w:val="single"/>
        </w:rPr>
        <w:t xml:space="preserve"> </w:t>
      </w:r>
      <w:r w:rsidRPr="00F44409">
        <w:rPr>
          <w:rFonts w:asciiTheme="minorHAnsi" w:hAnsiTheme="minorHAnsi"/>
          <w:sz w:val="16"/>
          <w:szCs w:val="16"/>
        </w:rPr>
        <w:t>by setting up men and women with competing employments, social trajectories, and value constellations.</w:t>
      </w:r>
      <w:r w:rsidRPr="00F44409">
        <w:rPr>
          <w:rFonts w:asciiTheme="minorHAnsi" w:hAnsiTheme="minorHAnsi"/>
        </w:rPr>
        <w:t xml:space="preserve"> </w:t>
      </w:r>
      <w:r w:rsidRPr="00F44409">
        <w:rPr>
          <w:rFonts w:asciiTheme="minorHAnsi" w:hAnsiTheme="minorHAnsi"/>
          <w:u w:val="single"/>
        </w:rPr>
        <w:t>Understanding this socio-economics is necessary to account for contemporary sex-gender differences,</w:t>
      </w:r>
      <w:r w:rsidRPr="00F44409">
        <w:rPr>
          <w:rFonts w:asciiTheme="minorHAnsi" w:hAnsiTheme="minorHAnsi"/>
        </w:rPr>
        <w:t xml:space="preserve"> </w:t>
      </w:r>
      <w:r w:rsidRPr="00F44409">
        <w:rPr>
          <w:rFonts w:asciiTheme="minorHAnsi" w:hAnsiTheme="minorHAnsi"/>
          <w:sz w:val="16"/>
          <w:szCs w:val="16"/>
        </w:rPr>
        <w:t>but it is not a sufficient explanation. Kheel complements the structural analysis with material from the psychological literature, particularly the fraught nature/nurture debate. And in passing, she does a valuable service in demonstrating how Carol Gilligan’s important work on an “ethics of care” versus an “ethics of justice” has been repeatedly misconstrued by an impatient academic readership.6 Kheel elaborates: “... in the postEnlightenment Western tradition, care has been relegated to the realm of personal relations, distinct from the ‘more important’ public sphere which is the province of moral theory.”7 By this view,</w:t>
      </w:r>
      <w:r w:rsidRPr="00F44409">
        <w:rPr>
          <w:rFonts w:asciiTheme="minorHAnsi" w:hAnsiTheme="minorHAnsi"/>
        </w:rPr>
        <w:t xml:space="preserve"> </w:t>
      </w:r>
      <w:r w:rsidRPr="00F44409">
        <w:rPr>
          <w:rFonts w:asciiTheme="minorHAnsi" w:hAnsiTheme="minorHAnsi"/>
          <w:u w:val="single"/>
        </w:rPr>
        <w:t>justice is owed to individual rights holders who earn “the wages” of respect, whereas care, traditionally associated with women, is outside of the moral economy.</w:t>
      </w:r>
      <w:r w:rsidRPr="00F44409">
        <w:rPr>
          <w:rFonts w:asciiTheme="minorHAnsi" w:hAnsiTheme="minorHAnsi"/>
        </w:rPr>
        <w:t xml:space="preserve"> </w:t>
      </w:r>
      <w:r w:rsidRPr="00F44409">
        <w:rPr>
          <w:rFonts w:asciiTheme="minorHAnsi" w:hAnsiTheme="minorHAnsi"/>
          <w:sz w:val="16"/>
          <w:szCs w:val="16"/>
        </w:rPr>
        <w:t>Care is perceived—and diminished—as a “natural capacity.”</w:t>
      </w:r>
      <w:r w:rsidRPr="00F44409">
        <w:rPr>
          <w:rFonts w:asciiTheme="minorHAnsi" w:hAnsiTheme="minorHAnsi"/>
        </w:rPr>
        <w:t xml:space="preserve"> </w:t>
      </w:r>
    </w:p>
    <w:p w:rsidR="00F44409" w:rsidRPr="00F44409" w:rsidRDefault="00F44409" w:rsidP="00F44409">
      <w:pPr>
        <w:rPr>
          <w:rFonts w:asciiTheme="minorHAnsi" w:hAnsiTheme="minorHAnsi"/>
        </w:rPr>
      </w:pPr>
    </w:p>
    <w:p w:rsidR="00F44409" w:rsidRPr="00F44409" w:rsidRDefault="00F44409" w:rsidP="00F44409">
      <w:pPr>
        <w:rPr>
          <w:rFonts w:asciiTheme="minorHAnsi" w:hAnsiTheme="minorHAnsi"/>
          <w:b/>
        </w:rPr>
      </w:pPr>
      <w:r w:rsidRPr="00F44409">
        <w:rPr>
          <w:rFonts w:asciiTheme="minorHAnsi" w:hAnsiTheme="minorHAnsi"/>
          <w:b/>
        </w:rPr>
        <w:t>Capitalism sexually divides labor and excludes women – this leads to female exploitation and sex trafficking</w:t>
      </w:r>
    </w:p>
    <w:p w:rsidR="00F44409" w:rsidRPr="00F44409" w:rsidRDefault="00F44409" w:rsidP="00F44409">
      <w:pPr>
        <w:rPr>
          <w:rFonts w:asciiTheme="minorHAnsi" w:hAnsiTheme="minorHAnsi"/>
        </w:rPr>
      </w:pPr>
      <w:r w:rsidRPr="00F44409">
        <w:rPr>
          <w:rFonts w:asciiTheme="minorHAnsi" w:hAnsiTheme="minorHAnsi"/>
          <w:b/>
        </w:rPr>
        <w:t>Ruiz 4</w:t>
      </w:r>
      <w:r w:rsidRPr="00F44409">
        <w:rPr>
          <w:rFonts w:asciiTheme="minorHAnsi" w:hAnsiTheme="minorHAnsi"/>
        </w:rPr>
        <w:t xml:space="preserve"> – BA International Studies and Geography @ California State University, Ph.D Geography @ U of Washington, M.A. Geography @ U of Washington (Tricia, “Feminist Theory and International Relations: The Feminist Challenge to Realism and Liberalism”, latest date cited is 2004, </w:t>
      </w:r>
      <w:hyperlink r:id="rId24" w:history="1">
        <w:r w:rsidRPr="00F44409">
          <w:rPr>
            <w:rFonts w:asciiTheme="minorHAnsi" w:hAnsiTheme="minorHAnsi"/>
            <w:color w:val="0000FF"/>
            <w:u w:val="single"/>
          </w:rPr>
          <w:t>http://www.csustan.edu/honors/documents/journals/soundings/Ruiz.pdf</w:t>
        </w:r>
      </w:hyperlink>
      <w:r w:rsidRPr="00F44409">
        <w:rPr>
          <w:rFonts w:asciiTheme="minorHAnsi" w:hAnsiTheme="minorHAnsi"/>
        </w:rPr>
        <w:t>, RSpec)</w:t>
      </w:r>
    </w:p>
    <w:p w:rsidR="00F44409" w:rsidRPr="00F44409" w:rsidRDefault="00F44409" w:rsidP="00F44409">
      <w:pPr>
        <w:rPr>
          <w:rFonts w:asciiTheme="minorHAnsi" w:hAnsiTheme="minorHAnsi"/>
        </w:rPr>
      </w:pPr>
      <w:r w:rsidRPr="00F44409">
        <w:rPr>
          <w:rFonts w:asciiTheme="minorHAnsi" w:hAnsiTheme="minorHAnsi"/>
          <w:sz w:val="16"/>
          <w:szCs w:val="16"/>
        </w:rPr>
        <w:t>This suggests that</w:t>
      </w:r>
      <w:r w:rsidRPr="00F44409">
        <w:rPr>
          <w:rFonts w:asciiTheme="minorHAnsi" w:hAnsiTheme="minorHAnsi"/>
        </w:rPr>
        <w:t xml:space="preserve"> </w:t>
      </w:r>
      <w:r w:rsidRPr="00F44409">
        <w:rPr>
          <w:rFonts w:asciiTheme="minorHAnsi" w:hAnsiTheme="minorHAnsi"/>
          <w:b/>
          <w:u w:val="single"/>
        </w:rPr>
        <w:t xml:space="preserve">the </w:t>
      </w:r>
      <w:r w:rsidRPr="00F44409">
        <w:rPr>
          <w:rFonts w:asciiTheme="minorHAnsi" w:hAnsiTheme="minorHAnsi"/>
          <w:b/>
          <w:u w:val="single"/>
          <w:bdr w:val="single" w:sz="4" w:space="0" w:color="auto"/>
        </w:rPr>
        <w:t>capitalist structure is</w:t>
      </w:r>
      <w:r w:rsidRPr="00F44409">
        <w:rPr>
          <w:rFonts w:asciiTheme="minorHAnsi" w:hAnsiTheme="minorHAnsi"/>
          <w:b/>
          <w:u w:val="single"/>
        </w:rPr>
        <w:t xml:space="preserve"> a </w:t>
      </w:r>
      <w:r w:rsidRPr="00F44409">
        <w:rPr>
          <w:rFonts w:asciiTheme="minorHAnsi" w:hAnsiTheme="minorHAnsi"/>
          <w:b/>
          <w:u w:val="single"/>
          <w:bdr w:val="single" w:sz="4" w:space="0" w:color="auto"/>
        </w:rPr>
        <w:t>patriarchal</w:t>
      </w:r>
      <w:r w:rsidRPr="00F44409">
        <w:rPr>
          <w:rFonts w:asciiTheme="minorHAnsi" w:hAnsiTheme="minorHAnsi"/>
          <w:b/>
          <w:u w:val="single"/>
        </w:rPr>
        <w:t xml:space="preserve"> one, effectively </w:t>
      </w:r>
      <w:r w:rsidRPr="00F44409">
        <w:rPr>
          <w:rFonts w:asciiTheme="minorHAnsi" w:hAnsiTheme="minorHAnsi"/>
          <w:b/>
          <w:u w:val="single"/>
          <w:bdr w:val="single" w:sz="4" w:space="0" w:color="auto"/>
        </w:rPr>
        <w:t>marginalizing</w:t>
      </w:r>
      <w:r w:rsidRPr="00F44409">
        <w:rPr>
          <w:rFonts w:asciiTheme="minorHAnsi" w:hAnsiTheme="minorHAnsi"/>
          <w:b/>
          <w:u w:val="single"/>
        </w:rPr>
        <w:t xml:space="preserve"> the participation and </w:t>
      </w:r>
      <w:r w:rsidRPr="00F44409">
        <w:rPr>
          <w:rFonts w:asciiTheme="minorHAnsi" w:hAnsiTheme="minorHAnsi"/>
          <w:b/>
          <w:u w:val="single"/>
          <w:bdr w:val="single" w:sz="4" w:space="0" w:color="auto"/>
        </w:rPr>
        <w:t>contributions of women</w:t>
      </w:r>
      <w:r w:rsidRPr="00F44409">
        <w:rPr>
          <w:rFonts w:asciiTheme="minorHAnsi" w:hAnsiTheme="minorHAnsi"/>
        </w:rPr>
        <w:t xml:space="preserve"> </w:t>
      </w:r>
      <w:r w:rsidRPr="00F44409">
        <w:rPr>
          <w:rFonts w:asciiTheme="minorHAnsi" w:hAnsiTheme="minorHAnsi"/>
          <w:sz w:val="16"/>
          <w:szCs w:val="16"/>
        </w:rPr>
        <w:t>in the economy,</w:t>
      </w:r>
      <w:r w:rsidRPr="00F44409">
        <w:rPr>
          <w:rFonts w:asciiTheme="minorHAnsi" w:hAnsiTheme="minorHAnsi"/>
        </w:rPr>
        <w:t xml:space="preserve"> </w:t>
      </w:r>
      <w:r w:rsidRPr="00F44409">
        <w:rPr>
          <w:rFonts w:asciiTheme="minorHAnsi" w:hAnsiTheme="minorHAnsi"/>
          <w:u w:val="single"/>
        </w:rPr>
        <w:t xml:space="preserve">since much of their work is reflected in unpaid illegal or domestic settings that are not included in economic assessments. Indeed, liberalist institutions such as the WTO and multinational corporations have tended to create free trade agreements that weaken state protections on labor rights 19 and public social funds, which has served to negatively affect the large proportion of women in the labor force. This in turn camouflages issues of female exploitation, such as the </w:t>
      </w:r>
      <w:r w:rsidRPr="00F44409">
        <w:rPr>
          <w:rFonts w:asciiTheme="minorHAnsi" w:hAnsiTheme="minorHAnsi"/>
          <w:u w:val="single"/>
          <w:bdr w:val="single" w:sz="4" w:space="0" w:color="auto"/>
        </w:rPr>
        <w:t>gendered division of labor</w:t>
      </w:r>
      <w:r w:rsidRPr="00F44409">
        <w:rPr>
          <w:rFonts w:asciiTheme="minorHAnsi" w:hAnsiTheme="minorHAnsi"/>
          <w:u w:val="single"/>
        </w:rPr>
        <w:t xml:space="preserve"> and the increase in </w:t>
      </w:r>
      <w:r w:rsidRPr="00F44409">
        <w:rPr>
          <w:rFonts w:asciiTheme="minorHAnsi" w:hAnsiTheme="minorHAnsi"/>
          <w:u w:val="single"/>
          <w:bdr w:val="single" w:sz="4" w:space="0" w:color="auto"/>
        </w:rPr>
        <w:t>sex trafficking</w:t>
      </w:r>
      <w:r w:rsidRPr="00F44409">
        <w:rPr>
          <w:rFonts w:asciiTheme="minorHAnsi" w:hAnsiTheme="minorHAnsi"/>
          <w:u w:val="single"/>
        </w:rPr>
        <w:t xml:space="preserve"> worldwide</w:t>
      </w:r>
      <w:r w:rsidRPr="00F44409">
        <w:rPr>
          <w:rFonts w:asciiTheme="minorHAnsi" w:hAnsiTheme="minorHAnsi"/>
        </w:rPr>
        <w:t xml:space="preserve"> </w:t>
      </w:r>
    </w:p>
    <w:p w:rsidR="00F44409" w:rsidRPr="00F44409" w:rsidRDefault="00F44409" w:rsidP="00F44409">
      <w:pPr>
        <w:rPr>
          <w:rFonts w:asciiTheme="minorHAnsi" w:hAnsiTheme="minorHAnsi"/>
        </w:rPr>
      </w:pPr>
    </w:p>
    <w:p w:rsidR="00F44409" w:rsidRPr="00F44409" w:rsidRDefault="00F44409" w:rsidP="00F44409">
      <w:pPr>
        <w:rPr>
          <w:rFonts w:asciiTheme="minorHAnsi" w:hAnsiTheme="minorHAnsi"/>
          <w:b/>
        </w:rPr>
      </w:pPr>
      <w:r w:rsidRPr="00F44409">
        <w:rPr>
          <w:rFonts w:asciiTheme="minorHAnsi" w:hAnsiTheme="minorHAnsi"/>
          <w:b/>
          <w:u w:val="single"/>
        </w:rPr>
        <w:t>Hegemonic masculinity</w:t>
      </w:r>
      <w:r w:rsidRPr="00F44409">
        <w:rPr>
          <w:rFonts w:asciiTheme="minorHAnsi" w:hAnsiTheme="minorHAnsi"/>
          <w:b/>
        </w:rPr>
        <w:t xml:space="preserve"> is </w:t>
      </w:r>
      <w:r w:rsidRPr="00F44409">
        <w:rPr>
          <w:rFonts w:asciiTheme="minorHAnsi" w:hAnsiTheme="minorHAnsi"/>
          <w:b/>
          <w:u w:val="single"/>
        </w:rPr>
        <w:t>invisibly rooted</w:t>
      </w:r>
      <w:r w:rsidRPr="00F44409">
        <w:rPr>
          <w:rFonts w:asciiTheme="minorHAnsi" w:hAnsiTheme="minorHAnsi"/>
          <w:b/>
        </w:rPr>
        <w:t xml:space="preserve"> in the </w:t>
      </w:r>
      <w:r w:rsidRPr="00F44409">
        <w:rPr>
          <w:rFonts w:asciiTheme="minorHAnsi" w:hAnsiTheme="minorHAnsi"/>
          <w:b/>
          <w:u w:val="single"/>
        </w:rPr>
        <w:t>neoliberal economics</w:t>
      </w:r>
      <w:r w:rsidRPr="00F44409">
        <w:rPr>
          <w:rFonts w:asciiTheme="minorHAnsi" w:hAnsiTheme="minorHAnsi"/>
          <w:b/>
        </w:rPr>
        <w:t xml:space="preserve"> of the plan</w:t>
      </w:r>
    </w:p>
    <w:p w:rsidR="00F44409" w:rsidRPr="00F44409" w:rsidRDefault="00F44409" w:rsidP="00F44409">
      <w:pPr>
        <w:rPr>
          <w:rFonts w:asciiTheme="minorHAnsi" w:hAnsiTheme="minorHAnsi"/>
        </w:rPr>
      </w:pPr>
      <w:r w:rsidRPr="00F44409">
        <w:rPr>
          <w:rFonts w:asciiTheme="minorHAnsi" w:hAnsiTheme="minorHAnsi"/>
          <w:b/>
        </w:rPr>
        <w:t>Elias 9</w:t>
      </w:r>
      <w:r w:rsidRPr="00F44409">
        <w:rPr>
          <w:rFonts w:asciiTheme="minorHAnsi" w:hAnsiTheme="minorHAnsi"/>
        </w:rPr>
        <w:t xml:space="preserve"> – Ph.D Politics and International Studies @ U of Warwick, M.A. International Political Economy @ U of Warwick, BA Politics and Modern History @ U of Manchester, Research Fellow @ Griffith U (Juanita, “Hegemonic Masculinity and Globalization: ‘Transnational Business Masculinities’ and Beyond”, 2009, </w:t>
      </w:r>
      <w:hyperlink r:id="rId25" w:history="1">
        <w:r w:rsidRPr="00F44409">
          <w:rPr>
            <w:rFonts w:asciiTheme="minorHAnsi" w:hAnsiTheme="minorHAnsi"/>
            <w:color w:val="0000FF"/>
            <w:u w:val="single"/>
          </w:rPr>
          <w:t>http://www98.griffith.edu.au/dspace/bitstream/handle/10072/33048/;jsessionid=AF004816F86BB4B663B21981AA0CD656?sequence=1</w:t>
        </w:r>
      </w:hyperlink>
      <w:r w:rsidRPr="00F44409">
        <w:rPr>
          <w:rFonts w:asciiTheme="minorHAnsi" w:hAnsiTheme="minorHAnsi"/>
        </w:rPr>
        <w:t xml:space="preserve">, RSpec) </w:t>
      </w:r>
    </w:p>
    <w:p w:rsidR="00F44409" w:rsidRPr="00F44409" w:rsidRDefault="00F44409" w:rsidP="00F44409">
      <w:pPr>
        <w:rPr>
          <w:rFonts w:asciiTheme="minorHAnsi" w:hAnsiTheme="minorHAnsi"/>
          <w:sz w:val="16"/>
          <w:szCs w:val="16"/>
        </w:rPr>
      </w:pPr>
      <w:r w:rsidRPr="00F44409">
        <w:rPr>
          <w:rFonts w:asciiTheme="minorHAnsi" w:hAnsiTheme="minorHAnsi"/>
          <w:u w:val="single"/>
        </w:rPr>
        <w:t>The emphasis on hegemonic masculinity brings important gendered issues to the forefront of contemporary discussions of globalization</w:t>
      </w:r>
      <w:r w:rsidRPr="00F44409">
        <w:rPr>
          <w:rFonts w:asciiTheme="minorHAnsi" w:hAnsiTheme="minorHAnsi"/>
        </w:rPr>
        <w:t xml:space="preserve">. </w:t>
      </w:r>
      <w:r w:rsidRPr="00F44409">
        <w:rPr>
          <w:rFonts w:asciiTheme="minorHAnsi" w:hAnsiTheme="minorHAnsi"/>
          <w:sz w:val="16"/>
          <w:szCs w:val="16"/>
        </w:rPr>
        <w:t>Perhaps most significantly, these</w:t>
      </w:r>
      <w:r w:rsidRPr="00F44409">
        <w:rPr>
          <w:rFonts w:asciiTheme="minorHAnsi" w:hAnsiTheme="minorHAnsi"/>
        </w:rPr>
        <w:t xml:space="preserve"> </w:t>
      </w:r>
      <w:r w:rsidRPr="00F44409">
        <w:rPr>
          <w:rFonts w:asciiTheme="minorHAnsi" w:hAnsiTheme="minorHAnsi"/>
          <w:u w:val="single"/>
        </w:rPr>
        <w:t xml:space="preserve">writings draw attention to how gender identities are thoroughly implicated in processes associated with neoliberal globalization. Globalization and global politics are not gender-free but are rooted in the </w:t>
      </w:r>
      <w:r w:rsidRPr="00F44409">
        <w:rPr>
          <w:rFonts w:asciiTheme="minorHAnsi" w:hAnsiTheme="minorHAnsi"/>
          <w:u w:val="single"/>
          <w:bdr w:val="single" w:sz="4" w:space="0" w:color="auto"/>
        </w:rPr>
        <w:t>privileging</w:t>
      </w:r>
      <w:r w:rsidRPr="00F44409">
        <w:rPr>
          <w:rFonts w:asciiTheme="minorHAnsi" w:hAnsiTheme="minorHAnsi"/>
          <w:u w:val="single"/>
        </w:rPr>
        <w:t xml:space="preserve"> of certain forms of </w:t>
      </w:r>
      <w:r w:rsidRPr="00F44409">
        <w:rPr>
          <w:rFonts w:asciiTheme="minorHAnsi" w:hAnsiTheme="minorHAnsi"/>
          <w:u w:val="single"/>
          <w:bdr w:val="single" w:sz="4" w:space="0" w:color="auto"/>
        </w:rPr>
        <w:t>masculinity</w:t>
      </w:r>
      <w:r w:rsidRPr="00F44409">
        <w:rPr>
          <w:rFonts w:asciiTheme="minorHAnsi" w:hAnsiTheme="minorHAnsi"/>
        </w:rPr>
        <w:t xml:space="preserve"> </w:t>
      </w:r>
      <w:r w:rsidRPr="00F44409">
        <w:rPr>
          <w:rFonts w:asciiTheme="minorHAnsi" w:hAnsiTheme="minorHAnsi"/>
          <w:sz w:val="16"/>
          <w:szCs w:val="16"/>
        </w:rPr>
        <w:t>within what Connell terms a ‘world gender order’ (Connell, 2005a, pp.xxii). Thus whilst ‘most studies of globalization have little or nothing to say about gender’ (Connell, 2005a, pp. xxi), Masculinity Studies</w:t>
      </w:r>
      <w:r w:rsidRPr="00F44409">
        <w:rPr>
          <w:rFonts w:asciiTheme="minorHAnsi" w:hAnsiTheme="minorHAnsi"/>
        </w:rPr>
        <w:t xml:space="preserve"> </w:t>
      </w:r>
      <w:r w:rsidRPr="00F44409">
        <w:rPr>
          <w:rFonts w:asciiTheme="minorHAnsi" w:hAnsiTheme="minorHAnsi"/>
          <w:u w:val="single"/>
        </w:rPr>
        <w:t xml:space="preserve">scholars make visible the </w:t>
      </w:r>
      <w:r w:rsidRPr="00F44409">
        <w:rPr>
          <w:rFonts w:asciiTheme="minorHAnsi" w:hAnsiTheme="minorHAnsi"/>
          <w:u w:val="single"/>
          <w:bdr w:val="single" w:sz="4" w:space="0" w:color="auto"/>
        </w:rPr>
        <w:t>gendered character</w:t>
      </w:r>
      <w:r w:rsidRPr="00F44409">
        <w:rPr>
          <w:rFonts w:asciiTheme="minorHAnsi" w:hAnsiTheme="minorHAnsi"/>
        </w:rPr>
        <w:t xml:space="preserve">, </w:t>
      </w:r>
      <w:r w:rsidRPr="00F44409">
        <w:rPr>
          <w:rFonts w:asciiTheme="minorHAnsi" w:hAnsiTheme="minorHAnsi"/>
          <w:sz w:val="16"/>
          <w:szCs w:val="16"/>
        </w:rPr>
        <w:lastRenderedPageBreak/>
        <w:t>for example</w:t>
      </w:r>
      <w:r w:rsidRPr="00F44409">
        <w:rPr>
          <w:rFonts w:asciiTheme="minorHAnsi" w:hAnsiTheme="minorHAnsi"/>
        </w:rPr>
        <w:t xml:space="preserve">, </w:t>
      </w:r>
      <w:r w:rsidRPr="00F44409">
        <w:rPr>
          <w:rFonts w:asciiTheme="minorHAnsi" w:hAnsiTheme="minorHAnsi"/>
          <w:u w:val="single"/>
          <w:bdr w:val="single" w:sz="4" w:space="0" w:color="auto"/>
        </w:rPr>
        <w:t>of the</w:t>
      </w:r>
      <w:r w:rsidRPr="00F44409">
        <w:rPr>
          <w:rFonts w:asciiTheme="minorHAnsi" w:hAnsiTheme="minorHAnsi"/>
        </w:rPr>
        <w:t xml:space="preserve"> </w:t>
      </w:r>
      <w:r w:rsidRPr="00F44409">
        <w:rPr>
          <w:rFonts w:asciiTheme="minorHAnsi" w:hAnsiTheme="minorHAnsi"/>
          <w:sz w:val="16"/>
          <w:szCs w:val="16"/>
        </w:rPr>
        <w:t>rhetorically gender-neutral</w:t>
      </w:r>
      <w:r w:rsidRPr="00F44409">
        <w:rPr>
          <w:rFonts w:asciiTheme="minorHAnsi" w:hAnsiTheme="minorHAnsi"/>
        </w:rPr>
        <w:t xml:space="preserve"> </w:t>
      </w:r>
      <w:r w:rsidRPr="00F44409">
        <w:rPr>
          <w:rFonts w:asciiTheme="minorHAnsi" w:hAnsiTheme="minorHAnsi"/>
          <w:u w:val="single"/>
          <w:bdr w:val="single" w:sz="4" w:space="0" w:color="auto"/>
        </w:rPr>
        <w:t>neoliberal market agenda in</w:t>
      </w:r>
      <w:r w:rsidRPr="00F44409">
        <w:rPr>
          <w:rFonts w:asciiTheme="minorHAnsi" w:hAnsiTheme="minorHAnsi"/>
        </w:rPr>
        <w:t xml:space="preserve"> </w:t>
      </w:r>
      <w:r w:rsidRPr="00F44409">
        <w:rPr>
          <w:rFonts w:asciiTheme="minorHAnsi" w:hAnsiTheme="minorHAnsi"/>
          <w:sz w:val="16"/>
          <w:szCs w:val="16"/>
        </w:rPr>
        <w:t xml:space="preserve">global politics, diplomacy, international institutions and </w:t>
      </w:r>
      <w:r w:rsidRPr="00F44409">
        <w:rPr>
          <w:rFonts w:asciiTheme="minorHAnsi" w:hAnsiTheme="minorHAnsi"/>
          <w:u w:val="single"/>
          <w:bdr w:val="single" w:sz="4" w:space="0" w:color="auto"/>
        </w:rPr>
        <w:t>economic policy-making</w:t>
      </w:r>
      <w:r w:rsidRPr="00F44409">
        <w:rPr>
          <w:rFonts w:asciiTheme="minorHAnsi" w:hAnsiTheme="minorHAnsi"/>
          <w:u w:val="single"/>
        </w:rPr>
        <w:t>.</w:t>
      </w:r>
      <w:r w:rsidRPr="00F44409">
        <w:rPr>
          <w:rFonts w:asciiTheme="minorHAnsi" w:hAnsiTheme="minorHAnsi"/>
        </w:rPr>
        <w:t xml:space="preserve"> </w:t>
      </w:r>
      <w:r w:rsidRPr="00F44409">
        <w:rPr>
          <w:rFonts w:asciiTheme="minorHAnsi" w:hAnsiTheme="minorHAnsi"/>
          <w:sz w:val="16"/>
          <w:szCs w:val="16"/>
        </w:rPr>
        <w:t>Such writings therefore clearly complement the emphasis in Feminist International Relations (IR) on the ways in which both</w:t>
      </w:r>
      <w:r w:rsidRPr="00F44409">
        <w:rPr>
          <w:rFonts w:asciiTheme="minorHAnsi" w:hAnsiTheme="minorHAnsi"/>
        </w:rPr>
        <w:t xml:space="preserve"> </w:t>
      </w:r>
      <w:r w:rsidRPr="00F44409">
        <w:rPr>
          <w:rFonts w:asciiTheme="minorHAnsi" w:hAnsiTheme="minorHAnsi"/>
          <w:u w:val="single"/>
        </w:rPr>
        <w:t>the theory and practice of global politics are thoroughly masculinized</w:t>
      </w:r>
      <w:r w:rsidRPr="00F44409">
        <w:rPr>
          <w:rFonts w:asciiTheme="minorHAnsi" w:hAnsiTheme="minorHAnsi"/>
        </w:rPr>
        <w:t xml:space="preserve"> </w:t>
      </w:r>
      <w:r w:rsidRPr="00F44409">
        <w:rPr>
          <w:rFonts w:asciiTheme="minorHAnsi" w:hAnsiTheme="minorHAnsi"/>
          <w:sz w:val="16"/>
          <w:szCs w:val="16"/>
        </w:rPr>
        <w:t>(Tickner, 1991; Whitworth, 1997).Making masculinity visible within the politics and processes associated with contemporary globalization matters because it forces those of us who wish to develop a more critical understanding of globalization to understand how gender frames the world in which we live. However</w:t>
      </w:r>
      <w:r w:rsidRPr="00F44409">
        <w:rPr>
          <w:rFonts w:asciiTheme="minorHAnsi" w:hAnsiTheme="minorHAnsi"/>
        </w:rPr>
        <w:t xml:space="preserve">, </w:t>
      </w:r>
      <w:r w:rsidRPr="00F44409">
        <w:rPr>
          <w:rFonts w:asciiTheme="minorHAnsi" w:hAnsiTheme="minorHAnsi"/>
          <w:u w:val="single"/>
        </w:rPr>
        <w:t>making masculinity visible is inevitably a difficult task</w:t>
      </w:r>
      <w:r w:rsidRPr="00F44409">
        <w:rPr>
          <w:rFonts w:asciiTheme="minorHAnsi" w:hAnsiTheme="minorHAnsi"/>
        </w:rPr>
        <w:t xml:space="preserve">. </w:t>
      </w:r>
      <w:r w:rsidRPr="00F44409">
        <w:rPr>
          <w:rFonts w:asciiTheme="minorHAnsi" w:hAnsiTheme="minorHAnsi"/>
          <w:sz w:val="16"/>
          <w:szCs w:val="16"/>
        </w:rPr>
        <w:t xml:space="preserve">As Kimmel (1997) argues, masculinity has assumed the banality of the unstated norm; not requiring comment, let alone explanation. Indeed, its invisibility be speaks its privilege. </w:t>
      </w:r>
    </w:p>
    <w:p w:rsidR="00F44409" w:rsidRDefault="00F44409" w:rsidP="00F44409">
      <w:pPr>
        <w:rPr>
          <w:rFonts w:ascii="Georgia" w:eastAsiaTheme="minorEastAsia" w:hAnsi="Georgia" w:cs="Times New Roman"/>
          <w:b/>
          <w:lang w:eastAsia="zh-CN"/>
        </w:rPr>
      </w:pPr>
    </w:p>
    <w:p w:rsidR="00F44409" w:rsidRPr="00F44409" w:rsidRDefault="00F44409" w:rsidP="00F44409">
      <w:pPr>
        <w:rPr>
          <w:rFonts w:ascii="Georgia" w:eastAsiaTheme="minorEastAsia" w:hAnsi="Georgia" w:cs="Times New Roman"/>
          <w:b/>
          <w:lang w:eastAsia="zh-CN"/>
        </w:rPr>
      </w:pPr>
      <w:r w:rsidRPr="00F44409">
        <w:rPr>
          <w:rFonts w:ascii="Georgia" w:eastAsiaTheme="minorEastAsia" w:hAnsi="Georgia" w:cs="Times New Roman"/>
          <w:b/>
          <w:lang w:eastAsia="zh-CN"/>
        </w:rPr>
        <w:t>The neoliberal model is founded on a hegemonic form of masculinity</w:t>
      </w: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b/>
          <w:lang w:eastAsia="zh-CN"/>
        </w:rPr>
        <w:t xml:space="preserve">Connell </w:t>
      </w:r>
      <w:r w:rsidRPr="00F44409">
        <w:rPr>
          <w:rFonts w:ascii="Georgia" w:eastAsiaTheme="minorEastAsia" w:hAnsi="Georgia" w:cs="Times New Roman"/>
          <w:sz w:val="16"/>
          <w:lang w:eastAsia="zh-CN"/>
        </w:rPr>
        <w:t xml:space="preserve">- Australian sociologist. She is currently University Professor at the University of Sydney </w:t>
      </w:r>
      <w:r w:rsidRPr="00F44409">
        <w:rPr>
          <w:rFonts w:ascii="Georgia" w:eastAsiaTheme="minorEastAsia" w:hAnsi="Georgia" w:cs="Times New Roman"/>
          <w:b/>
          <w:lang w:eastAsia="zh-CN"/>
        </w:rPr>
        <w:t>98</w:t>
      </w:r>
      <w:r w:rsidRPr="00F44409">
        <w:rPr>
          <w:rFonts w:ascii="Georgia" w:eastAsiaTheme="minorEastAsia" w:hAnsi="Georgia" w:cs="Times New Roman"/>
          <w:sz w:val="16"/>
          <w:lang w:eastAsia="zh-CN"/>
        </w:rPr>
        <w:t>(R.W., “Masculinities and Globalization”,Men and Masculinities,Jul 1, 1998, SAGE)//js</w:t>
      </w:r>
    </w:p>
    <w:p w:rsidR="00F44409" w:rsidRPr="00F44409" w:rsidRDefault="00F44409" w:rsidP="00F44409">
      <w:pPr>
        <w:rPr>
          <w:rFonts w:ascii="Georgia" w:eastAsiaTheme="minorEastAsia" w:hAnsi="Georgia" w:cs="Times New Roman"/>
          <w:sz w:val="16"/>
          <w:lang w:eastAsia="zh-CN"/>
        </w:rPr>
      </w:pP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u w:val="single"/>
          <w:lang w:eastAsia="zh-CN"/>
        </w:rPr>
        <w:t>The neoliberal agenda has little to say, explicitly, about gender</w:t>
      </w:r>
      <w:r w:rsidRPr="00F44409">
        <w:rPr>
          <w:rFonts w:ascii="Georgia" w:eastAsiaTheme="minorEastAsia" w:hAnsi="Georgia" w:cs="Times New Roman"/>
          <w:sz w:val="16"/>
          <w:lang w:eastAsia="zh-CN"/>
        </w:rPr>
        <w:t>: it speaks a gender-neutral language of “markets." “individuals." and “choice</w:t>
      </w:r>
      <w:r w:rsidRPr="00F44409">
        <w:rPr>
          <w:rFonts w:ascii="Georgia" w:eastAsiaTheme="minorEastAsia" w:hAnsi="Georgia" w:cs="Times New Roman"/>
          <w:u w:val="single"/>
          <w:lang w:eastAsia="zh-CN"/>
        </w:rPr>
        <w:t>." But the world in which neoliberalism is ascendant is still a gendered world, and neoliberalism has an implicit gender politics</w:t>
      </w:r>
      <w:r w:rsidRPr="00F44409">
        <w:rPr>
          <w:rFonts w:ascii="Georgia" w:eastAsiaTheme="minorEastAsia" w:hAnsi="Georgia" w:cs="Times New Roman"/>
          <w:sz w:val="16"/>
          <w:lang w:eastAsia="zh-CN"/>
        </w:rPr>
        <w:t xml:space="preserve">. </w:t>
      </w:r>
      <w:r w:rsidRPr="00F44409">
        <w:rPr>
          <w:rFonts w:ascii="Georgia" w:eastAsiaTheme="minorEastAsia" w:hAnsi="Georgia" w:cs="Times New Roman"/>
          <w:u w:val="single"/>
          <w:lang w:eastAsia="zh-CN"/>
        </w:rPr>
        <w:t>The “individual“ of ncoliberal theory has in general the attributes and interests of a male entreprene</w:t>
      </w:r>
      <w:r w:rsidRPr="00F44409">
        <w:rPr>
          <w:rFonts w:ascii="Georgia" w:eastAsiaTheme="minorEastAsia" w:hAnsi="Georgia" w:cs="Times New Roman"/>
          <w:sz w:val="16"/>
          <w:lang w:eastAsia="zh-CN"/>
        </w:rPr>
        <w:t xml:space="preserve">ur. the attack on the welfare state generally weakens the position of women. </w:t>
      </w:r>
      <w:r w:rsidRPr="00F44409">
        <w:rPr>
          <w:rFonts w:ascii="Georgia" w:eastAsiaTheme="minorEastAsia" w:hAnsi="Georgia" w:cs="Times New Roman"/>
          <w:u w:val="single"/>
          <w:lang w:eastAsia="zh-CN"/>
        </w:rPr>
        <w:t>while the increasingly unregulated power of transnational corporations places strategic power in the hands of</w:t>
      </w:r>
      <w:r w:rsidRPr="00F44409">
        <w:rPr>
          <w:rFonts w:ascii="Georgia" w:eastAsiaTheme="minorEastAsia" w:hAnsi="Georgia" w:cs="Times New Roman"/>
          <w:sz w:val="16"/>
          <w:lang w:eastAsia="zh-CN"/>
        </w:rPr>
        <w:t xml:space="preserve"> particular groups of </w:t>
      </w:r>
      <w:r w:rsidRPr="00F44409">
        <w:rPr>
          <w:rFonts w:ascii="Georgia" w:eastAsiaTheme="minorEastAsia" w:hAnsi="Georgia" w:cs="Times New Roman"/>
          <w:u w:val="single"/>
          <w:lang w:eastAsia="zh-CN"/>
        </w:rPr>
        <w:t>men</w:t>
      </w:r>
      <w:r w:rsidRPr="00F44409">
        <w:rPr>
          <w:rFonts w:ascii="Georgia" w:eastAsiaTheme="minorEastAsia" w:hAnsi="Georgia" w:cs="Times New Roman"/>
          <w:sz w:val="16"/>
          <w:lang w:eastAsia="zh-CN"/>
        </w:rPr>
        <w:t xml:space="preserve">. It is not surprising, then. that the installation of capitalism in Eastern Europe and the former Soviet Union has been accompanied by a reassertion of dominating mascu- linities and. in some situations, a sharp worsening in the social position of women.We might propose, then, that </w:t>
      </w:r>
      <w:r w:rsidRPr="00F44409">
        <w:rPr>
          <w:rFonts w:ascii="Georgia" w:eastAsiaTheme="minorEastAsia" w:hAnsi="Georgia" w:cs="Times New Roman"/>
          <w:u w:val="single"/>
          <w:lang w:eastAsia="zh-CN"/>
        </w:rPr>
        <w:t>the hegemonic form of masculinity in the current world gender order is the masculinity associated with those who control its dominant institutions</w:t>
      </w:r>
      <w:r w:rsidRPr="00F44409">
        <w:rPr>
          <w:rFonts w:ascii="Georgia" w:eastAsiaTheme="minorEastAsia" w:hAnsi="Georgia" w:cs="Times New Roman"/>
          <w:sz w:val="16"/>
          <w:lang w:eastAsia="zh-CN"/>
        </w:rPr>
        <w:t xml:space="preserve">: the business executives who operate in global markets. and the political executives who interact (and in many contexts. merge) with them. </w:t>
      </w:r>
      <w:r w:rsidRPr="00F44409">
        <w:rPr>
          <w:rFonts w:ascii="Georgia" w:eastAsiaTheme="minorEastAsia" w:hAnsi="Georgia" w:cs="Times New Roman"/>
          <w:u w:val="single"/>
          <w:lang w:eastAsia="zh-CN"/>
        </w:rPr>
        <w:t>I will call this transnational business masculin- ity</w:t>
      </w:r>
      <w:r w:rsidRPr="00F44409">
        <w:rPr>
          <w:rFonts w:ascii="Georgia" w:eastAsiaTheme="minorEastAsia" w:hAnsi="Georgia" w:cs="Times New Roman"/>
          <w:sz w:val="16"/>
          <w:lang w:eastAsia="zh-CN"/>
        </w:rPr>
        <w:t xml:space="preserve">. This is not readily available for ethnographic study, but we can get some clues to its character from its reﬂections in management literature, business journalism, and corporate self-promotion, and from studies of local business elites (e.g., Donaldson I997).  As a ﬁrst approximation, I would suggest </w:t>
      </w:r>
      <w:r w:rsidRPr="00F44409">
        <w:rPr>
          <w:rFonts w:ascii="Georgia" w:eastAsiaTheme="minorEastAsia" w:hAnsi="Georgia" w:cs="Times New Roman"/>
          <w:u w:val="single"/>
          <w:lang w:eastAsia="zh-CN"/>
        </w:rPr>
        <w:t>this is a masculinity marked by increasing egocentrism, very conditional loyalties</w:t>
      </w:r>
      <w:r w:rsidRPr="00F44409">
        <w:rPr>
          <w:rFonts w:ascii="Georgia" w:eastAsiaTheme="minorEastAsia" w:hAnsi="Georgia" w:cs="Times New Roman"/>
          <w:sz w:val="16"/>
          <w:lang w:eastAsia="zh-CN"/>
        </w:rPr>
        <w:t xml:space="preserve"> (even to the corporation), and a declining sense of responsibility for others (except for purposes of image making). Gee. Hull. and Lankshear (1996). studying recent manage- ment textbooks. note the peculiar construction of the executive in “fast capitalism" as a person with no permanent commitments, except (in eﬁect) to the idea of accumulation itself. Transnational business masculinity is characterized by a limited technical rationality (management theory), which is increasingly separate from science.  Transnational business masculinity differs from traditional bourgeois masculinity by its increasingly libertarian sexuality. with a growing tendency to commodify relations with women. Hotels catering to businessmen in most parts of the world now routinely offer pornographic videos. and in some parts of the world. there is a well-developed prostitution industry catering for international businessmen. </w:t>
      </w:r>
      <w:r w:rsidRPr="00F44409">
        <w:rPr>
          <w:rFonts w:ascii="Georgia" w:eastAsiaTheme="minorEastAsia" w:hAnsi="Georgia" w:cs="Times New Roman"/>
          <w:u w:val="single"/>
          <w:lang w:eastAsia="zh-CN"/>
        </w:rPr>
        <w:t>Transnational business masculinity does not re- quire bodily force, since the patriarchal dividend on which it rests is accu- mulated by</w:t>
      </w:r>
      <w:r w:rsidRPr="00F44409">
        <w:rPr>
          <w:rFonts w:ascii="Georgia" w:eastAsiaTheme="minorEastAsia" w:hAnsi="Georgia" w:cs="Times New Roman"/>
          <w:sz w:val="16"/>
          <w:lang w:eastAsia="zh-CN"/>
        </w:rPr>
        <w:t xml:space="preserve"> impersonal, </w:t>
      </w:r>
      <w:r w:rsidRPr="00F44409">
        <w:rPr>
          <w:rFonts w:ascii="Georgia" w:eastAsiaTheme="minorEastAsia" w:hAnsi="Georgia" w:cs="Times New Roman"/>
          <w:u w:val="single"/>
          <w:lang w:eastAsia="zh-CN"/>
        </w:rPr>
        <w:t>institutional means</w:t>
      </w:r>
      <w:r w:rsidRPr="00F44409">
        <w:rPr>
          <w:rFonts w:ascii="Georgia" w:eastAsiaTheme="minorEastAsia" w:hAnsi="Georgia" w:cs="Times New Roman"/>
          <w:sz w:val="16"/>
          <w:lang w:eastAsia="zh-CN"/>
        </w:rPr>
        <w:t>. But corporations increasingly use the exemplary bodies of elite sportsmen as a marketing tool (note the phenomenal growth of corporate "sponsorship” of sport in the last genera- tion) and indirectly as a means of legitimation for the whole gender order.</w:t>
      </w:r>
    </w:p>
    <w:p w:rsidR="00F44409" w:rsidRDefault="00F44409" w:rsidP="00F44409">
      <w:pPr>
        <w:rPr>
          <w:rFonts w:ascii="Georgia" w:eastAsiaTheme="minorEastAsia" w:hAnsi="Georgia" w:cs="Times New Roman"/>
          <w:lang w:eastAsia="zh-CN"/>
        </w:rPr>
      </w:pPr>
    </w:p>
    <w:p w:rsidR="00D04DEB" w:rsidRPr="00D04DEB" w:rsidRDefault="00D04DEB" w:rsidP="00D04DEB">
      <w:pPr>
        <w:rPr>
          <w:b/>
          <w:sz w:val="26"/>
          <w:szCs w:val="26"/>
        </w:rPr>
      </w:pPr>
      <w:r w:rsidRPr="00D04DEB">
        <w:rPr>
          <w:b/>
          <w:sz w:val="26"/>
          <w:szCs w:val="26"/>
        </w:rPr>
        <w:t>The aff’s neoliberal application of economics posits an androcentric view of politics and discourse</w:t>
      </w:r>
    </w:p>
    <w:p w:rsidR="00D04DEB" w:rsidRDefault="00D04DEB" w:rsidP="00D04DEB">
      <w:r w:rsidRPr="004D5594">
        <w:rPr>
          <w:rStyle w:val="Emphasis"/>
        </w:rPr>
        <w:t>True ’5</w:t>
      </w:r>
      <w:r w:rsidRPr="004D5594">
        <w:rPr>
          <w:sz w:val="20"/>
        </w:rPr>
        <w:t xml:space="preserve"> – Lecturer in International Politics, University of Auckland, New Zealand (Jacqui, </w:t>
      </w:r>
      <w:r w:rsidRPr="004D5594">
        <w:rPr>
          <w:i/>
          <w:sz w:val="20"/>
        </w:rPr>
        <w:t>Theories of International Relations</w:t>
      </w:r>
      <w:r w:rsidRPr="004D5594">
        <w:rPr>
          <w:sz w:val="20"/>
        </w:rPr>
        <w:t>, Palgrave Macmi</w:t>
      </w:r>
      <w:r>
        <w:rPr>
          <w:sz w:val="20"/>
        </w:rPr>
        <w:t xml:space="preserve">llan, 2005, pp. 224, </w:t>
      </w:r>
      <w:r w:rsidRPr="004D5594">
        <w:rPr>
          <w:sz w:val="20"/>
        </w:rPr>
        <w:t>http://gendocs.ru/docs/35/34939/conv_1/file1.pdf)//SS</w:t>
      </w:r>
    </w:p>
    <w:p w:rsidR="00D04DEB" w:rsidRPr="00B11FDF" w:rsidRDefault="00D04DEB" w:rsidP="00D04DEB">
      <w:pPr>
        <w:rPr>
          <w:sz w:val="20"/>
        </w:rPr>
      </w:pPr>
    </w:p>
    <w:p w:rsidR="00D04DEB" w:rsidRDefault="00D04DEB" w:rsidP="00D04DEB">
      <w:pPr>
        <w:rPr>
          <w:rStyle w:val="StyleBoldUnderline"/>
        </w:rPr>
      </w:pPr>
      <w:r w:rsidRPr="00B11FDF">
        <w:rPr>
          <w:rStyle w:val="StyleBoldUnderline"/>
        </w:rPr>
        <w:t>Feminist theorists interpret the state as the centralized, main organizer</w:t>
      </w:r>
      <w:r w:rsidRPr="00B11FDF">
        <w:rPr>
          <w:rStyle w:val="StyleBoldUnderline"/>
          <w:sz w:val="12"/>
        </w:rPr>
        <w:t>¶</w:t>
      </w:r>
      <w:r w:rsidRPr="00B11FDF">
        <w:rPr>
          <w:rStyle w:val="StyleBoldUnderline"/>
        </w:rPr>
        <w:t xml:space="preserve"> of gendered power, working in part through the manipulation of public</w:t>
      </w:r>
      <w:r w:rsidRPr="00B11FDF">
        <w:rPr>
          <w:rStyle w:val="StyleBoldUnderline"/>
          <w:sz w:val="12"/>
        </w:rPr>
        <w:t>¶</w:t>
      </w:r>
      <w:r w:rsidRPr="00B11FDF">
        <w:rPr>
          <w:rStyle w:val="StyleBoldUnderline"/>
        </w:rPr>
        <w:t xml:space="preserve"> and private spheres (Connell 1990). It is not a ‘coherent identity subordinate to the gaze of a single interpretative centre’ as in neo-realist</w:t>
      </w:r>
      <w:r w:rsidRPr="00B11FDF">
        <w:rPr>
          <w:rStyle w:val="StyleBoldUnderline"/>
          <w:sz w:val="12"/>
        </w:rPr>
        <w:t>¶</w:t>
      </w:r>
      <w:r w:rsidRPr="00B11FDF">
        <w:rPr>
          <w:rStyle w:val="StyleBoldUnderline"/>
        </w:rPr>
        <w:t xml:space="preserve"> theories (Ashley 1988: 230). This notion reflects, rather, an </w:t>
      </w:r>
      <w:r w:rsidRPr="00B11FDF">
        <w:rPr>
          <w:rStyle w:val="Emphasis"/>
        </w:rPr>
        <w:t>idealized</w:t>
      </w:r>
      <w:r w:rsidRPr="00B11FDF">
        <w:rPr>
          <w:rStyle w:val="Emphasis"/>
          <w:b w:val="0"/>
          <w:sz w:val="12"/>
        </w:rPr>
        <w:t>¶</w:t>
      </w:r>
      <w:r w:rsidRPr="00B11FDF">
        <w:rPr>
          <w:rStyle w:val="Emphasis"/>
        </w:rPr>
        <w:t xml:space="preserve"> model of hegemonic masculinity and the patriarchal foundations of the</w:t>
      </w:r>
      <w:r w:rsidRPr="00B11FDF">
        <w:rPr>
          <w:rStyle w:val="Emphasis"/>
          <w:b w:val="0"/>
          <w:sz w:val="12"/>
        </w:rPr>
        <w:t>¶</w:t>
      </w:r>
      <w:r w:rsidRPr="00B11FDF">
        <w:rPr>
          <w:rStyle w:val="Emphasis"/>
        </w:rPr>
        <w:t xml:space="preserve"> state form</w:t>
      </w:r>
      <w:r w:rsidRPr="00B11FDF">
        <w:rPr>
          <w:rStyle w:val="StyleBoldUnderline"/>
        </w:rPr>
        <w:t>.</w:t>
      </w:r>
      <w:r w:rsidRPr="00B11FDF">
        <w:rPr>
          <w:sz w:val="16"/>
        </w:rPr>
        <w:t xml:space="preserve"> International Relations feminists argue that the state manipulates gender identities for its own internal unity and external legitimacy. </w:t>
      </w:r>
      <w:r w:rsidRPr="00B11FDF">
        <w:rPr>
          <w:rStyle w:val="StyleBoldUnderline"/>
        </w:rPr>
        <w:t>Men are socialized to identify with constructions of masculinity</w:t>
      </w:r>
      <w:r w:rsidRPr="00B11FDF">
        <w:rPr>
          <w:rStyle w:val="StyleBoldUnderline"/>
          <w:sz w:val="12"/>
        </w:rPr>
        <w:t>¶</w:t>
      </w:r>
      <w:r w:rsidRPr="00B11FDF">
        <w:rPr>
          <w:rStyle w:val="StyleBoldUnderline"/>
        </w:rPr>
        <w:t xml:space="preserve"> which emphasize autonomy, male superiority, fraternity, strength, public</w:t>
      </w:r>
      <w:r w:rsidRPr="00B11FDF">
        <w:rPr>
          <w:rStyle w:val="StyleBoldUnderline"/>
          <w:sz w:val="12"/>
        </w:rPr>
        <w:t>¶</w:t>
      </w:r>
      <w:r w:rsidRPr="00B11FDF">
        <w:rPr>
          <w:rStyle w:val="StyleBoldUnderline"/>
        </w:rPr>
        <w:t xml:space="preserve"> protector roles and ultimately the bearing of arms</w:t>
      </w:r>
      <w:r w:rsidRPr="00B11FDF">
        <w:rPr>
          <w:sz w:val="16"/>
        </w:rPr>
        <w:t>. Women, on the other</w:t>
      </w:r>
      <w:r w:rsidRPr="00B11FDF">
        <w:rPr>
          <w:sz w:val="12"/>
        </w:rPr>
        <w:t>¶</w:t>
      </w:r>
      <w:r w:rsidRPr="00B11FDF">
        <w:rPr>
          <w:sz w:val="16"/>
        </w:rPr>
        <w:t xml:space="preserve"> hand, are taught to defer, as wives and daughters, to the protection and</w:t>
      </w:r>
      <w:r w:rsidRPr="00B11FDF">
        <w:rPr>
          <w:sz w:val="12"/>
        </w:rPr>
        <w:t>¶</w:t>
      </w:r>
      <w:r w:rsidRPr="00B11FDF">
        <w:rPr>
          <w:sz w:val="16"/>
        </w:rPr>
        <w:t xml:space="preserve"> stronger will of men, while providing the private emotional, economic</w:t>
      </w:r>
      <w:r w:rsidRPr="00B11FDF">
        <w:rPr>
          <w:sz w:val="12"/>
        </w:rPr>
        <w:t>¶</w:t>
      </w:r>
      <w:r w:rsidRPr="00B11FDF">
        <w:rPr>
          <w:sz w:val="16"/>
        </w:rPr>
        <w:t xml:space="preserve"> and social support systems for men’s war activities. Moreover, </w:t>
      </w:r>
      <w:r w:rsidRPr="00B11FDF">
        <w:rPr>
          <w:sz w:val="16"/>
        </w:rPr>
        <w:lastRenderedPageBreak/>
        <w:t>feminist</w:t>
      </w:r>
      <w:r w:rsidRPr="00B11FDF">
        <w:rPr>
          <w:sz w:val="12"/>
        </w:rPr>
        <w:t>¶</w:t>
      </w:r>
      <w:r w:rsidRPr="00B11FDF">
        <w:rPr>
          <w:sz w:val="16"/>
        </w:rPr>
        <w:t xml:space="preserve"> analysts view states as implicated in a range of forms of violence against</w:t>
      </w:r>
      <w:r w:rsidRPr="00B11FDF">
        <w:rPr>
          <w:sz w:val="12"/>
        </w:rPr>
        <w:t>¶</w:t>
      </w:r>
      <w:r w:rsidRPr="00B11FDF">
        <w:rPr>
          <w:sz w:val="16"/>
        </w:rPr>
        <w:t xml:space="preserve"> women. </w:t>
      </w:r>
      <w:r w:rsidRPr="00B11FDF">
        <w:rPr>
          <w:rStyle w:val="Emphasis"/>
        </w:rPr>
        <w:t>For instance, the liberal state supports violence against women</w:t>
      </w:r>
      <w:r w:rsidRPr="00B11FDF">
        <w:rPr>
          <w:rStyle w:val="Emphasis"/>
          <w:b w:val="0"/>
          <w:sz w:val="12"/>
        </w:rPr>
        <w:t>¶</w:t>
      </w:r>
      <w:r w:rsidRPr="00B11FDF">
        <w:rPr>
          <w:rStyle w:val="Emphasis"/>
        </w:rPr>
        <w:t xml:space="preserve"> through its stance of non-intervention in the private sphe</w:t>
      </w:r>
      <w:r w:rsidRPr="00B11FDF">
        <w:rPr>
          <w:rStyle w:val="StyleBoldUnderline"/>
        </w:rPr>
        <w:t>re, and its legal</w:t>
      </w:r>
      <w:r w:rsidRPr="00B11FDF">
        <w:rPr>
          <w:rStyle w:val="StyleBoldUnderline"/>
          <w:sz w:val="12"/>
        </w:rPr>
        <w:t>¶</w:t>
      </w:r>
      <w:r w:rsidRPr="00B11FDF">
        <w:rPr>
          <w:rStyle w:val="StyleBoldUnderline"/>
        </w:rPr>
        <w:t xml:space="preserve"> definition of rape from a male standpoint, which assumes that the</w:t>
      </w:r>
      <w:r w:rsidRPr="00B11FDF">
        <w:rPr>
          <w:rStyle w:val="StyleBoldUnderline"/>
          <w:sz w:val="12"/>
        </w:rPr>
        <w:t>¶</w:t>
      </w:r>
      <w:r w:rsidRPr="00B11FDF">
        <w:rPr>
          <w:rStyle w:val="StyleBoldUnderline"/>
        </w:rPr>
        <w:t xml:space="preserve"> absence of overt coercion implies female consent despite the context of</w:t>
      </w:r>
      <w:r w:rsidRPr="00B11FDF">
        <w:rPr>
          <w:rStyle w:val="StyleBoldUnderline"/>
          <w:sz w:val="12"/>
        </w:rPr>
        <w:t>¶</w:t>
      </w:r>
      <w:r w:rsidRPr="00B11FDF">
        <w:rPr>
          <w:rStyle w:val="StyleBoldUnderline"/>
        </w:rPr>
        <w:t xml:space="preserve"> gendered power relations (Pateman 1989; Peterson 1992: 46–7).</w:t>
      </w:r>
    </w:p>
    <w:p w:rsidR="00D04DEB" w:rsidRPr="00F44409" w:rsidRDefault="00D04DEB" w:rsidP="00F44409">
      <w:pPr>
        <w:rPr>
          <w:rFonts w:ascii="Georgia" w:eastAsiaTheme="minorEastAsia" w:hAnsi="Georgia" w:cs="Times New Roman"/>
          <w:lang w:eastAsia="zh-CN"/>
        </w:rPr>
      </w:pPr>
    </w:p>
    <w:p w:rsidR="00F44409" w:rsidRPr="00F44409" w:rsidRDefault="00F44409" w:rsidP="00F44409">
      <w:pPr>
        <w:rPr>
          <w:rFonts w:asciiTheme="minorHAnsi" w:hAnsiTheme="minorHAnsi"/>
        </w:rPr>
      </w:pPr>
    </w:p>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Environment</w:t>
      </w:r>
    </w:p>
    <w:p w:rsidR="00B16AFE" w:rsidRPr="00F44409" w:rsidRDefault="00B16AFE" w:rsidP="00FC0713">
      <w:pPr>
        <w:pStyle w:val="Non-NavPanelTag"/>
      </w:pPr>
      <w:r w:rsidRPr="00F44409">
        <w:t>US approaches to the environment are gendered and hierarchical—cannot solve without feminist analysis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Dobscha</w:t>
      </w:r>
      <w:r w:rsidRPr="00F44409">
        <w:rPr>
          <w:rFonts w:asciiTheme="minorHAnsi" w:hAnsiTheme="minorHAnsi"/>
          <w:sz w:val="16"/>
          <w:szCs w:val="16"/>
        </w:rPr>
        <w:t xml:space="preserve">, Associate Editor, Qualitative Methods and Critical Theory, European Journal of Marketing </w:t>
      </w:r>
      <w:r w:rsidRPr="00F44409">
        <w:rPr>
          <w:rStyle w:val="StyleStyleBold12pt"/>
          <w:rFonts w:asciiTheme="minorHAnsi" w:hAnsiTheme="minorHAnsi"/>
        </w:rPr>
        <w:t>93</w:t>
      </w:r>
      <w:r w:rsidRPr="00F44409">
        <w:rPr>
          <w:rFonts w:asciiTheme="minorHAnsi" w:hAnsiTheme="minorHAnsi"/>
          <w:sz w:val="16"/>
          <w:szCs w:val="16"/>
        </w:rPr>
        <w:t xml:space="preserve"> (Susan, “Women and the Environment: Applying Ecofeminism to Environmentally-Related Consumption”, Advances in Consumer Research 20, 1993, </w:t>
      </w:r>
      <w:hyperlink r:id="rId26" w:history="1">
        <w:r w:rsidRPr="00F44409">
          <w:rPr>
            <w:rStyle w:val="Hyperlink"/>
            <w:rFonts w:asciiTheme="minorHAnsi" w:hAnsiTheme="minorHAnsi"/>
            <w:sz w:val="16"/>
            <w:szCs w:val="16"/>
          </w:rPr>
          <w:t>http://www.acrwebsite.org/search/view-conference-proceedings.aspx?Id=7417</w:t>
        </w:r>
      </w:hyperlink>
      <w:r w:rsidRPr="00F44409">
        <w:rPr>
          <w:rFonts w:asciiTheme="minorHAnsi" w:hAnsiTheme="minorHAnsi"/>
          <w:sz w:val="16"/>
          <w:szCs w:val="16"/>
        </w:rPr>
        <w:t>)//AS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Eighteen years ago, </w:t>
      </w:r>
      <w:r w:rsidRPr="00F44409">
        <w:rPr>
          <w:rStyle w:val="StyleBoldUnderline"/>
          <w:rFonts w:asciiTheme="minorHAnsi" w:hAnsiTheme="minorHAnsi"/>
        </w:rPr>
        <w:t>well before the current environmental movement</w:t>
      </w:r>
      <w:r w:rsidRPr="00F44409">
        <w:rPr>
          <w:rFonts w:asciiTheme="minorHAnsi" w:hAnsiTheme="minorHAnsi"/>
          <w:sz w:val="16"/>
          <w:szCs w:val="16"/>
        </w:rPr>
        <w:t xml:space="preserve"> emerged, feminist theologian Rosemary </w:t>
      </w:r>
      <w:r w:rsidRPr="00F44409">
        <w:rPr>
          <w:rStyle w:val="StyleBoldUnderline"/>
          <w:rFonts w:asciiTheme="minorHAnsi" w:hAnsiTheme="minorHAnsi"/>
        </w:rPr>
        <w:t>Ruether cautioned women to look with suspicion on the symbolic role that women would be asked to play in an ecological crisis as portrayed by the</w:t>
      </w:r>
      <w:r w:rsidRPr="00F44409">
        <w:rPr>
          <w:rFonts w:asciiTheme="minorHAnsi" w:hAnsiTheme="minorHAnsi"/>
          <w:sz w:val="16"/>
          <w:szCs w:val="16"/>
        </w:rPr>
        <w:t xml:space="preserve"> dominant (</w:t>
      </w:r>
      <w:r w:rsidRPr="00F44409">
        <w:rPr>
          <w:rStyle w:val="StyleBoldUnderline"/>
          <w:rFonts w:asciiTheme="minorHAnsi" w:hAnsiTheme="minorHAnsi"/>
        </w:rPr>
        <w:t>patriarchal) culture's perspective</w:t>
      </w:r>
      <w:r w:rsidRPr="00F44409">
        <w:rPr>
          <w:rFonts w:asciiTheme="minorHAnsi" w:hAnsiTheme="minorHAnsi"/>
          <w:sz w:val="16"/>
          <w:szCs w:val="16"/>
        </w:rPr>
        <w:t xml:space="preserve">: Any effort to reconcile such a male with "nature," which does not restructure the psychology and social patterns which make nature "alien," </w:t>
      </w:r>
      <w:r w:rsidRPr="00F44409">
        <w:rPr>
          <w:rStyle w:val="StyleBoldUnderline"/>
          <w:rFonts w:asciiTheme="minorHAnsi" w:hAnsiTheme="minorHAnsi"/>
        </w:rPr>
        <w:t>will tend to shape women</w:t>
      </w:r>
      <w:r w:rsidRPr="00F44409">
        <w:rPr>
          <w:rFonts w:asciiTheme="minorHAnsi" w:hAnsiTheme="minorHAnsi"/>
          <w:sz w:val="16"/>
          <w:szCs w:val="16"/>
        </w:rPr>
        <w:t xml:space="preserve">, the patriarchal symbol of "nature," (emphasis added) </w:t>
      </w:r>
      <w:r w:rsidRPr="00F44409">
        <w:rPr>
          <w:rStyle w:val="StyleBoldUnderline"/>
          <w:rFonts w:asciiTheme="minorHAnsi" w:hAnsiTheme="minorHAnsi"/>
        </w:rPr>
        <w:t>into romanticized servitude</w:t>
      </w:r>
      <w:r w:rsidRPr="00F44409">
        <w:rPr>
          <w:rFonts w:asciiTheme="minorHAnsi" w:hAnsiTheme="minorHAnsi"/>
          <w:sz w:val="16"/>
          <w:szCs w:val="16"/>
        </w:rPr>
        <w:t xml:space="preserve"> to a male-defined alienation. Women will again be asked to be the "natural" wood-nymph and earth mother and to create places of escape from the destructive patterns of the dominant culture. Ruether's statement illustrates several elements that comprise ecofeminism. First, </w:t>
      </w:r>
      <w:r w:rsidRPr="00F44409">
        <w:rPr>
          <w:rStyle w:val="StyleBoldUnderline"/>
          <w:rFonts w:asciiTheme="minorHAnsi" w:hAnsiTheme="minorHAnsi"/>
        </w:rPr>
        <w:t>nature has been conceived by the dominant culture as "alien" and separate from humans.</w:t>
      </w:r>
      <w:r w:rsidRPr="00F44409">
        <w:rPr>
          <w:rFonts w:asciiTheme="minorHAnsi" w:hAnsiTheme="minorHAnsi"/>
          <w:sz w:val="16"/>
          <w:szCs w:val="16"/>
        </w:rPr>
        <w:t xml:space="preserve"> </w:t>
      </w:r>
      <w:r w:rsidRPr="00F44409">
        <w:rPr>
          <w:rStyle w:val="StyleBoldUnderline"/>
          <w:rFonts w:asciiTheme="minorHAnsi" w:hAnsiTheme="minorHAnsi"/>
        </w:rPr>
        <w:t>This human/nature separation is</w:t>
      </w:r>
      <w:r w:rsidRPr="00F44409">
        <w:rPr>
          <w:rFonts w:asciiTheme="minorHAnsi" w:hAnsiTheme="minorHAnsi"/>
          <w:sz w:val="16"/>
          <w:szCs w:val="16"/>
        </w:rPr>
        <w:t xml:space="preserve"> what feminists call </w:t>
      </w:r>
      <w:r w:rsidRPr="00F44409">
        <w:rPr>
          <w:rStyle w:val="StyleBoldUnderline"/>
          <w:rFonts w:asciiTheme="minorHAnsi" w:hAnsiTheme="minorHAnsi"/>
        </w:rPr>
        <w:t>a dualism</w:t>
      </w:r>
      <w:r w:rsidRPr="00F44409">
        <w:rPr>
          <w:rFonts w:asciiTheme="minorHAnsi" w:hAnsiTheme="minorHAnsi"/>
          <w:sz w:val="16"/>
          <w:szCs w:val="16"/>
        </w:rPr>
        <w:t xml:space="preserve"> which is when two concepts are separated and used for analysis. Feminists add the idea that </w:t>
      </w:r>
      <w:r w:rsidRPr="00F44409">
        <w:rPr>
          <w:rStyle w:val="StyleBoldUnderline"/>
          <w:rFonts w:asciiTheme="minorHAnsi" w:hAnsiTheme="minorHAnsi"/>
        </w:rPr>
        <w:t>when two concepts such as nature and humans are separated, hierarchy forms and one is given a higher status than another</w:t>
      </w:r>
      <w:r w:rsidRPr="00F44409">
        <w:rPr>
          <w:rFonts w:asciiTheme="minorHAnsi" w:hAnsiTheme="minorHAnsi"/>
          <w:sz w:val="16"/>
          <w:szCs w:val="16"/>
        </w:rPr>
        <w:t xml:space="preserve">. </w:t>
      </w:r>
      <w:r w:rsidRPr="00F44409">
        <w:rPr>
          <w:rStyle w:val="StyleBoldUnderline"/>
          <w:rFonts w:asciiTheme="minorHAnsi" w:hAnsiTheme="minorHAnsi"/>
        </w:rPr>
        <w:t>In this case, humans dominate natu</w:t>
      </w:r>
      <w:r w:rsidRPr="00F44409">
        <w:rPr>
          <w:rFonts w:asciiTheme="minorHAnsi" w:hAnsiTheme="minorHAnsi"/>
          <w:sz w:val="16"/>
          <w:szCs w:val="16"/>
        </w:rPr>
        <w:t xml:space="preserve">re. Second, Ruether's quote suggests that </w:t>
      </w:r>
      <w:r w:rsidRPr="00F44409">
        <w:rPr>
          <w:rStyle w:val="StyleBoldUnderline"/>
          <w:rFonts w:asciiTheme="minorHAnsi" w:hAnsiTheme="minorHAnsi"/>
        </w:rPr>
        <w:t>women and nature have traditionally been aligned in terms of symbols and terminology</w:t>
      </w:r>
      <w:r w:rsidRPr="00F44409">
        <w:rPr>
          <w:rFonts w:asciiTheme="minorHAnsi" w:hAnsiTheme="minorHAnsi"/>
          <w:sz w:val="16"/>
          <w:szCs w:val="16"/>
        </w:rPr>
        <w:t xml:space="preserve">. The popular media has demonstrated this by popularizing </w:t>
      </w:r>
      <w:r w:rsidRPr="00F44409">
        <w:rPr>
          <w:rStyle w:val="StyleBoldUnderline"/>
          <w:rFonts w:asciiTheme="minorHAnsi" w:hAnsiTheme="minorHAnsi"/>
        </w:rPr>
        <w:t>the slogan "Love your mother earth</w:t>
      </w:r>
      <w:r w:rsidRPr="00F44409">
        <w:rPr>
          <w:rFonts w:asciiTheme="minorHAnsi" w:hAnsiTheme="minorHAnsi"/>
          <w:sz w:val="16"/>
          <w:szCs w:val="16"/>
        </w:rPr>
        <w:t xml:space="preserve">." </w:t>
      </w:r>
      <w:r w:rsidRPr="00F44409">
        <w:rPr>
          <w:rStyle w:val="StyleBoldUnderline"/>
          <w:rFonts w:asciiTheme="minorHAnsi" w:hAnsiTheme="minorHAnsi"/>
        </w:rPr>
        <w:t>Other examples that engender nature are "raping the land," and "virgin resources."</w:t>
      </w:r>
      <w:r w:rsidRPr="00F44409">
        <w:rPr>
          <w:rFonts w:asciiTheme="minorHAnsi" w:hAnsiTheme="minorHAnsi"/>
          <w:sz w:val="16"/>
          <w:szCs w:val="16"/>
        </w:rPr>
        <w:t xml:space="preserve"> Third, women are already very visible in local grassroots movements and other political activist groups centered on changing policy and rampant consumerism in order to save the environment. Thus, women have already begun to play that major role in the environmental movement that Ruether prophesied. One such role is that of environmentally-conscious consumer. The primary belief of ecofeminism is that the </w:t>
      </w:r>
      <w:r w:rsidRPr="00F44409">
        <w:rPr>
          <w:rStyle w:val="StyleBoldUnderline"/>
          <w:rFonts w:asciiTheme="minorHAnsi" w:hAnsiTheme="minorHAnsi"/>
        </w:rPr>
        <w:t>domination of women</w:t>
      </w:r>
      <w:r w:rsidRPr="00F44409">
        <w:rPr>
          <w:rFonts w:asciiTheme="minorHAnsi" w:hAnsiTheme="minorHAnsi"/>
          <w:sz w:val="16"/>
          <w:szCs w:val="16"/>
        </w:rPr>
        <w:t xml:space="preserve"> (as studied in traditional feminism) </w:t>
      </w:r>
      <w:r w:rsidRPr="00F44409">
        <w:rPr>
          <w:rStyle w:val="StyleBoldUnderline"/>
          <w:rFonts w:asciiTheme="minorHAnsi" w:hAnsiTheme="minorHAnsi"/>
        </w:rPr>
        <w:t>parallels the domination of nature and that this mutual domination has led to environmental destruction by the controlling patriarchal society</w:t>
      </w:r>
      <w:r w:rsidRPr="00F44409">
        <w:rPr>
          <w:rFonts w:asciiTheme="minorHAnsi" w:hAnsiTheme="minorHAnsi"/>
          <w:sz w:val="16"/>
          <w:szCs w:val="16"/>
        </w:rPr>
        <w:t xml:space="preserve">. Within feminism, a locus of scholars believe that a historical, symbolic, and theoretical connection exists between the domination of nature and women. This philosophy is based on four principles (Warren 1990): 1) there are vital connections between the oppression of nature and women, 2) </w:t>
      </w:r>
      <w:r w:rsidRPr="00F44409">
        <w:rPr>
          <w:rStyle w:val="StyleBoldUnderline"/>
          <w:rFonts w:asciiTheme="minorHAnsi" w:hAnsiTheme="minorHAnsi"/>
        </w:rPr>
        <w:t>understanding these connections is necessary to understanding the two veins of oppression, 3) feminist theory must include an ecological perspective, and 4) ecological problems must include a feminist perspective.</w:t>
      </w:r>
    </w:p>
    <w:p w:rsidR="00B16AFE" w:rsidRPr="00F44409" w:rsidRDefault="00B16AFE" w:rsidP="00B16AFE">
      <w:pPr>
        <w:rPr>
          <w:rFonts w:asciiTheme="minorHAnsi" w:hAnsiTheme="minorHAnsi"/>
        </w:rPr>
      </w:pPr>
    </w:p>
    <w:p w:rsidR="00B16AFE" w:rsidRPr="00F44409" w:rsidRDefault="00B16AFE" w:rsidP="00FC0713">
      <w:pPr>
        <w:pStyle w:val="Non-NavPanelTag"/>
      </w:pPr>
      <w:r w:rsidRPr="00F44409">
        <w:t>Attempts to change consumption patterns and use technological fixes only perpetuate a destructive, patriarchal view of the environment</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Dobscha</w:t>
      </w:r>
      <w:r w:rsidRPr="00F44409">
        <w:rPr>
          <w:rFonts w:asciiTheme="minorHAnsi" w:hAnsiTheme="minorHAnsi"/>
          <w:sz w:val="16"/>
          <w:szCs w:val="16"/>
        </w:rPr>
        <w:t xml:space="preserve">, Associate Editor, Qualitative Methods and Critical Theory, European Journal of Marketing </w:t>
      </w:r>
      <w:r w:rsidRPr="00F44409">
        <w:rPr>
          <w:rStyle w:val="StyleStyleBold12pt"/>
          <w:rFonts w:asciiTheme="minorHAnsi" w:hAnsiTheme="minorHAnsi"/>
        </w:rPr>
        <w:t>93</w:t>
      </w:r>
      <w:r w:rsidRPr="00F44409">
        <w:rPr>
          <w:rFonts w:asciiTheme="minorHAnsi" w:hAnsiTheme="minorHAnsi"/>
          <w:sz w:val="16"/>
          <w:szCs w:val="16"/>
        </w:rPr>
        <w:t xml:space="preserve"> (Susan, “Women and the Environment: Applying Ecofeminism to Environmentally-Related Consumption”, Advances in Consumer Research 20, 1993, </w:t>
      </w:r>
      <w:hyperlink r:id="rId27" w:history="1">
        <w:r w:rsidRPr="00F44409">
          <w:rPr>
            <w:rStyle w:val="Hyperlink"/>
            <w:rFonts w:asciiTheme="minorHAnsi" w:hAnsiTheme="minorHAnsi"/>
            <w:sz w:val="16"/>
            <w:szCs w:val="16"/>
          </w:rPr>
          <w:t>http://www.acrwebsite.org/search/view-conference-proceedings.aspx?Id=7417</w:t>
        </w:r>
      </w:hyperlink>
      <w:r w:rsidRPr="00F44409">
        <w:rPr>
          <w:rFonts w:asciiTheme="minorHAnsi" w:hAnsiTheme="minorHAnsi"/>
          <w:sz w:val="16"/>
          <w:szCs w:val="16"/>
        </w:rPr>
        <w:t>)//AS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In order to maintain a strong research and political agenda in the area of environmentally-related consumption, </w:t>
      </w:r>
      <w:r w:rsidRPr="00F44409">
        <w:rPr>
          <w:rStyle w:val="StyleBoldUnderline"/>
          <w:rFonts w:asciiTheme="minorHAnsi" w:hAnsiTheme="minorHAnsi"/>
        </w:rPr>
        <w:t>a new approach to research is needed</w:t>
      </w:r>
      <w:r w:rsidRPr="00F44409">
        <w:rPr>
          <w:rFonts w:asciiTheme="minorHAnsi" w:hAnsiTheme="minorHAnsi"/>
          <w:sz w:val="16"/>
          <w:szCs w:val="16"/>
        </w:rPr>
        <w:t xml:space="preserve">. This approach will overcome the weaknesses of past research by: 1) </w:t>
      </w:r>
      <w:r w:rsidRPr="00F44409">
        <w:rPr>
          <w:rStyle w:val="StyleBoldUnderline"/>
          <w:rFonts w:asciiTheme="minorHAnsi" w:hAnsiTheme="minorHAnsi"/>
        </w:rPr>
        <w:t>placing less emphasis on rational plans to change behavior that will "fix" the planet</w:t>
      </w:r>
      <w:r w:rsidRPr="00F44409">
        <w:rPr>
          <w:rFonts w:asciiTheme="minorHAnsi" w:hAnsiTheme="minorHAnsi"/>
          <w:sz w:val="16"/>
          <w:szCs w:val="16"/>
        </w:rPr>
        <w:t xml:space="preserve">, 2) placing </w:t>
      </w:r>
      <w:r w:rsidRPr="00F44409">
        <w:rPr>
          <w:rStyle w:val="StyleBoldUnderline"/>
          <w:rFonts w:asciiTheme="minorHAnsi" w:hAnsiTheme="minorHAnsi"/>
        </w:rPr>
        <w:t>more value on</w:t>
      </w:r>
      <w:r w:rsidRPr="00F44409">
        <w:rPr>
          <w:rFonts w:asciiTheme="minorHAnsi" w:hAnsiTheme="minorHAnsi"/>
          <w:sz w:val="16"/>
          <w:szCs w:val="16"/>
        </w:rPr>
        <w:t xml:space="preserve"> the passionate and emotional aspects of </w:t>
      </w:r>
      <w:r w:rsidRPr="00F44409">
        <w:rPr>
          <w:rStyle w:val="StyleBoldUnderline"/>
          <w:rFonts w:asciiTheme="minorHAnsi" w:hAnsiTheme="minorHAnsi"/>
        </w:rPr>
        <w:t>consumers' connection with the earth</w:t>
      </w:r>
      <w:r w:rsidRPr="00F44409">
        <w:rPr>
          <w:rFonts w:asciiTheme="minorHAnsi" w:hAnsiTheme="minorHAnsi"/>
          <w:sz w:val="16"/>
          <w:szCs w:val="16"/>
        </w:rPr>
        <w:t xml:space="preserve">, 3) </w:t>
      </w:r>
      <w:r w:rsidRPr="00F44409">
        <w:rPr>
          <w:rStyle w:val="StyleBoldUnderline"/>
          <w:rFonts w:asciiTheme="minorHAnsi" w:hAnsiTheme="minorHAnsi"/>
        </w:rPr>
        <w:t>emphasizing the interdependency of nature and humans</w:t>
      </w:r>
      <w:r w:rsidRPr="00F44409">
        <w:rPr>
          <w:rFonts w:asciiTheme="minorHAnsi" w:hAnsiTheme="minorHAnsi"/>
          <w:sz w:val="16"/>
          <w:szCs w:val="16"/>
        </w:rPr>
        <w:t xml:space="preserve">, and 4) allowing for a more contextual and deeper analysis of the behaviors that comprise environmentally-related consumption. "Fix it" Ideology The first critique is based on the </w:t>
      </w:r>
      <w:r w:rsidRPr="00F44409">
        <w:rPr>
          <w:rStyle w:val="StyleBoldUnderline"/>
          <w:rFonts w:asciiTheme="minorHAnsi" w:hAnsiTheme="minorHAnsi"/>
        </w:rPr>
        <w:t>"fix it" ideology</w:t>
      </w:r>
      <w:r w:rsidRPr="00F44409">
        <w:rPr>
          <w:rFonts w:asciiTheme="minorHAnsi" w:hAnsiTheme="minorHAnsi"/>
          <w:sz w:val="16"/>
          <w:szCs w:val="16"/>
        </w:rPr>
        <w:t xml:space="preserve">. It is </w:t>
      </w:r>
      <w:r w:rsidRPr="00F44409">
        <w:rPr>
          <w:rStyle w:val="StyleBoldUnderline"/>
          <w:rFonts w:asciiTheme="minorHAnsi" w:hAnsiTheme="minorHAnsi"/>
        </w:rPr>
        <w:t>assumed that humans can "fix" the environment; nature is viewed as a force that can be harnessed</w:t>
      </w:r>
      <w:r w:rsidRPr="00F44409">
        <w:rPr>
          <w:rFonts w:asciiTheme="minorHAnsi" w:hAnsiTheme="minorHAnsi"/>
          <w:sz w:val="16"/>
          <w:szCs w:val="16"/>
        </w:rPr>
        <w:t xml:space="preserve"> or controlled </w:t>
      </w:r>
      <w:r w:rsidRPr="00F44409">
        <w:rPr>
          <w:rStyle w:val="StyleBoldUnderline"/>
          <w:rFonts w:asciiTheme="minorHAnsi" w:hAnsiTheme="minorHAnsi"/>
        </w:rPr>
        <w:t>and somehow humans are separate from nature,</w:t>
      </w:r>
      <w:r w:rsidRPr="00F44409">
        <w:rPr>
          <w:rFonts w:asciiTheme="minorHAnsi" w:hAnsiTheme="minorHAnsi"/>
          <w:sz w:val="16"/>
          <w:szCs w:val="16"/>
        </w:rPr>
        <w:t xml:space="preserve"> thereby, </w:t>
      </w:r>
      <w:r w:rsidRPr="00F44409">
        <w:rPr>
          <w:rStyle w:val="StyleBoldUnderline"/>
          <w:rFonts w:asciiTheme="minorHAnsi" w:hAnsiTheme="minorHAnsi"/>
        </w:rPr>
        <w:t>creating a human/nature dualism</w:t>
      </w:r>
      <w:r w:rsidRPr="00F44409">
        <w:rPr>
          <w:rFonts w:asciiTheme="minorHAnsi" w:hAnsiTheme="minorHAnsi"/>
          <w:sz w:val="16"/>
          <w:szCs w:val="16"/>
        </w:rPr>
        <w:t xml:space="preserve">. </w:t>
      </w:r>
      <w:r w:rsidRPr="00F44409">
        <w:rPr>
          <w:rStyle w:val="StyleBoldUnderline"/>
          <w:rFonts w:asciiTheme="minorHAnsi" w:hAnsiTheme="minorHAnsi"/>
        </w:rPr>
        <w:t>The separation</w:t>
      </w:r>
      <w:r w:rsidRPr="00F44409">
        <w:rPr>
          <w:rFonts w:asciiTheme="minorHAnsi" w:hAnsiTheme="minorHAnsi"/>
          <w:sz w:val="16"/>
          <w:szCs w:val="16"/>
        </w:rPr>
        <w:t xml:space="preserve"> of humans and nature </w:t>
      </w:r>
      <w:r w:rsidRPr="00F44409">
        <w:rPr>
          <w:rStyle w:val="StyleBoldUnderline"/>
          <w:rFonts w:asciiTheme="minorHAnsi" w:hAnsiTheme="minorHAnsi"/>
        </w:rPr>
        <w:t>allows humans to do things to the environment that they would not do if they conceived of nature as being part of entire system</w:t>
      </w:r>
      <w:r w:rsidRPr="00F44409">
        <w:rPr>
          <w:rFonts w:asciiTheme="minorHAnsi" w:hAnsiTheme="minorHAnsi"/>
          <w:sz w:val="16"/>
          <w:szCs w:val="16"/>
        </w:rPr>
        <w:t xml:space="preserve"> of which humans were one part. </w:t>
      </w:r>
      <w:r w:rsidRPr="00F44409">
        <w:rPr>
          <w:rStyle w:val="StyleBoldUnderline"/>
          <w:rFonts w:asciiTheme="minorHAnsi" w:hAnsiTheme="minorHAnsi"/>
        </w:rPr>
        <w:t>Ecofeminism criticizes the use of dualisms in analysis</w:t>
      </w:r>
      <w:r w:rsidRPr="00F44409">
        <w:rPr>
          <w:rFonts w:asciiTheme="minorHAnsi" w:hAnsiTheme="minorHAnsi"/>
          <w:sz w:val="16"/>
          <w:szCs w:val="16"/>
        </w:rPr>
        <w:t xml:space="preserve"> (Plumwood 1991). More formally stated, a dualism is a disjunctive pair [of concepts] in which the disjuncts are seen as oppositional (rather than complementary) and exclusive (rather than inclusive) and which place higher value (status, prestige) on one disjunct rather than the other (Warren 1990, p. 128). </w:t>
      </w:r>
      <w:r w:rsidRPr="00F44409">
        <w:rPr>
          <w:rStyle w:val="StyleBoldUnderline"/>
          <w:rFonts w:asciiTheme="minorHAnsi" w:hAnsiTheme="minorHAnsi"/>
        </w:rPr>
        <w:t xml:space="preserve">Dualisms such as human/nature foster a value-hierarchical mode of thinking that in turns gives rise to </w:t>
      </w:r>
      <w:r w:rsidRPr="00F44409">
        <w:rPr>
          <w:rStyle w:val="StyleBoldUnderline"/>
          <w:rFonts w:asciiTheme="minorHAnsi" w:hAnsiTheme="minorHAnsi"/>
        </w:rPr>
        <w:lastRenderedPageBreak/>
        <w:t>domination</w:t>
      </w:r>
      <w:r w:rsidRPr="00F44409">
        <w:rPr>
          <w:rFonts w:asciiTheme="minorHAnsi" w:hAnsiTheme="minorHAnsi"/>
          <w:sz w:val="16"/>
          <w:szCs w:val="16"/>
        </w:rPr>
        <w:t xml:space="preserve">. Feminist philosophy has derided the use of dualisms for categorization in all realms and ecofeminists have specifically chosen to focus on the human/nature dualism as the source of human oppression of nature. The human/nature dualism is the primary object of criticism in ecofeminism because of the manner in which humans and nature are separated and in opposition with each other. </w:t>
      </w:r>
      <w:r w:rsidRPr="00F44409">
        <w:rPr>
          <w:rStyle w:val="StyleBoldUnderline"/>
          <w:rFonts w:asciiTheme="minorHAnsi" w:hAnsiTheme="minorHAnsi"/>
        </w:rPr>
        <w:t>This dualism implies that humans are superior to nature and can thus dominate and control it</w:t>
      </w:r>
      <w:r w:rsidRPr="00F44409">
        <w:rPr>
          <w:rFonts w:asciiTheme="minorHAnsi" w:hAnsiTheme="minorHAnsi"/>
          <w:sz w:val="16"/>
          <w:szCs w:val="16"/>
        </w:rPr>
        <w:t xml:space="preserve">. A recent commercial for a Time/Life Video series provides disturbing evidence for the idea that humans are superior to nature. It shows animals "in the wild" (meaning their natural habitat) "violently killing their prey" (hunting for survival). The commercial then warns the viewer that some scenes may be unsuitable for young viewers and ends with the disturbing statement: "See why we call them animals". Animals killing other animals in order to survive is a "violent" act. Yet, is it more violent than when humans kill other humans for a pair of tennis shoes? </w:t>
      </w:r>
      <w:r w:rsidRPr="00F44409">
        <w:rPr>
          <w:rStyle w:val="StyleBoldUnderline"/>
          <w:rFonts w:asciiTheme="minorHAnsi" w:hAnsiTheme="minorHAnsi"/>
        </w:rPr>
        <w:t>Currently, the "just fix it" mentality prevails</w:t>
      </w:r>
      <w:r w:rsidRPr="00F44409">
        <w:rPr>
          <w:rFonts w:asciiTheme="minorHAnsi" w:hAnsiTheme="minorHAnsi"/>
          <w:sz w:val="16"/>
          <w:szCs w:val="16"/>
        </w:rPr>
        <w:t xml:space="preserve">. Traditional ERC research reflected this principle when researchers focused on behavior modification (making the house more energy efficient, using less electricity when cooking, etc.). In tune with this behavior modification agenda, American </w:t>
      </w:r>
      <w:r w:rsidRPr="00F44409">
        <w:rPr>
          <w:rStyle w:val="StyleBoldUnderline"/>
          <w:rFonts w:asciiTheme="minorHAnsi" w:hAnsiTheme="minorHAnsi"/>
        </w:rPr>
        <w:t>companies are rushing to produce products that will be deemed environmentally safe or friendly by consumers</w:t>
      </w:r>
      <w:r w:rsidRPr="00F44409">
        <w:rPr>
          <w:rFonts w:asciiTheme="minorHAnsi" w:hAnsiTheme="minorHAnsi"/>
          <w:sz w:val="16"/>
          <w:szCs w:val="16"/>
        </w:rPr>
        <w:t xml:space="preserve">. Yet, </w:t>
      </w:r>
      <w:r w:rsidRPr="00F44409">
        <w:rPr>
          <w:rStyle w:val="StyleBoldUnderline"/>
          <w:rFonts w:asciiTheme="minorHAnsi" w:hAnsiTheme="minorHAnsi"/>
        </w:rPr>
        <w:t>focusing on consuming differently</w:t>
      </w:r>
      <w:r w:rsidRPr="00F44409">
        <w:rPr>
          <w:rFonts w:asciiTheme="minorHAnsi" w:hAnsiTheme="minorHAnsi"/>
          <w:sz w:val="16"/>
          <w:szCs w:val="16"/>
        </w:rPr>
        <w:t xml:space="preserve"> (in terms of switching "good" products for "bad") </w:t>
      </w:r>
      <w:r w:rsidRPr="00F44409">
        <w:rPr>
          <w:rStyle w:val="StyleBoldUnderline"/>
          <w:rFonts w:asciiTheme="minorHAnsi" w:hAnsiTheme="minorHAnsi"/>
        </w:rPr>
        <w:t xml:space="preserve">does not solve the problem of overconsumption, which is the core problem </w:t>
      </w:r>
      <w:r w:rsidRPr="00F44409">
        <w:rPr>
          <w:rFonts w:asciiTheme="minorHAnsi" w:hAnsiTheme="minorHAnsi"/>
          <w:sz w:val="16"/>
          <w:szCs w:val="16"/>
        </w:rPr>
        <w:t>of which buying hazardous products is a symptom. By providing products that help "fix" the environment, American firms have redirected the focus of the environmental movement away from their own wasteful manufacturing processes. As one consumer put it: "It [should] be up to the manufacturers to reduce packaging and pollution... The average person can only do so much (Reitman 1992)."</w:t>
      </w:r>
    </w:p>
    <w:p w:rsidR="00B16AFE" w:rsidRPr="00F44409" w:rsidRDefault="00B16AFE" w:rsidP="00B16AFE">
      <w:pPr>
        <w:rPr>
          <w:rFonts w:asciiTheme="minorHAnsi" w:hAnsiTheme="minorHAnsi"/>
        </w:rPr>
      </w:pPr>
    </w:p>
    <w:p w:rsidR="00F44409" w:rsidRPr="00F44409" w:rsidRDefault="0028358A" w:rsidP="00B16AFE">
      <w:pPr>
        <w:pStyle w:val="Heading3"/>
        <w:rPr>
          <w:rFonts w:asciiTheme="minorHAnsi" w:hAnsiTheme="minorHAnsi"/>
        </w:rPr>
      </w:pPr>
      <w:r>
        <w:rPr>
          <w:rFonts w:asciiTheme="minorHAnsi" w:hAnsiTheme="minorHAnsi"/>
        </w:rPr>
        <w:lastRenderedPageBreak/>
        <w:t xml:space="preserve">L: </w:t>
      </w:r>
      <w:r w:rsidR="00F44409" w:rsidRPr="00F44409">
        <w:rPr>
          <w:rFonts w:asciiTheme="minorHAnsi" w:hAnsiTheme="minorHAnsi"/>
        </w:rPr>
        <w:t>War</w:t>
      </w:r>
    </w:p>
    <w:p w:rsidR="00F44409" w:rsidRPr="00F44409" w:rsidRDefault="00F44409" w:rsidP="00F44409">
      <w:pPr>
        <w:rPr>
          <w:rFonts w:asciiTheme="minorHAnsi" w:hAnsiTheme="minorHAnsi"/>
          <w:b/>
        </w:rPr>
      </w:pPr>
      <w:r w:rsidRPr="00F44409">
        <w:rPr>
          <w:rFonts w:asciiTheme="minorHAnsi" w:hAnsiTheme="minorHAnsi"/>
          <w:b/>
        </w:rPr>
        <w:t>The aff’s focus on war perpetuates male dominance and excludes women</w:t>
      </w:r>
    </w:p>
    <w:p w:rsidR="00F44409" w:rsidRPr="00F44409" w:rsidRDefault="00F44409" w:rsidP="00F44409">
      <w:pPr>
        <w:rPr>
          <w:rFonts w:asciiTheme="minorHAnsi" w:hAnsiTheme="minorHAnsi"/>
        </w:rPr>
      </w:pPr>
      <w:r w:rsidRPr="00F44409">
        <w:rPr>
          <w:rFonts w:asciiTheme="minorHAnsi" w:hAnsiTheme="minorHAnsi"/>
          <w:b/>
        </w:rPr>
        <w:t xml:space="preserve">Tickner 92 </w:t>
      </w:r>
      <w:r w:rsidRPr="00F44409">
        <w:rPr>
          <w:rFonts w:asciiTheme="minorHAnsi" w:hAnsiTheme="minorHAnsi"/>
        </w:rPr>
        <w:t xml:space="preserve">– Professor of International Relations @ USC Ph.D Political Science @ Brandeis, M.A. International Relations @ Yale, B.A. History @ University of London (J. Ann, “Gender in International Relations”, PDF, </w:t>
      </w:r>
      <w:hyperlink r:id="rId28" w:history="1">
        <w:r w:rsidRPr="00F44409">
          <w:rPr>
            <w:rStyle w:val="Hyperlink"/>
            <w:rFonts w:asciiTheme="minorHAnsi" w:hAnsiTheme="minorHAnsi"/>
          </w:rPr>
          <w:t>http://www.ces.uc.pt/ficheiros2/files/Short.pdf</w:t>
        </w:r>
      </w:hyperlink>
      <w:r w:rsidRPr="00F44409">
        <w:rPr>
          <w:rFonts w:asciiTheme="minorHAnsi" w:hAnsiTheme="minorHAnsi"/>
        </w:rPr>
        <w:t>, RSpec)</w:t>
      </w:r>
    </w:p>
    <w:p w:rsidR="00F44409" w:rsidRPr="00F44409" w:rsidRDefault="00F44409" w:rsidP="00F44409">
      <w:pPr>
        <w:rPr>
          <w:rStyle w:val="StyleBoldUnderline"/>
          <w:rFonts w:asciiTheme="minorHAnsi" w:hAnsiTheme="minorHAnsi"/>
          <w:sz w:val="16"/>
          <w:szCs w:val="16"/>
        </w:rPr>
      </w:pPr>
      <w:r w:rsidRPr="00F44409">
        <w:rPr>
          <w:rStyle w:val="StyleBoldUnderline"/>
          <w:rFonts w:asciiTheme="minorHAnsi" w:hAnsiTheme="minorHAnsi"/>
          <w:b w:val="0"/>
        </w:rPr>
        <w:t xml:space="preserve">With is </w:t>
      </w:r>
      <w:r w:rsidRPr="00F44409">
        <w:rPr>
          <w:rStyle w:val="StyleBoldUnderline"/>
          <w:rFonts w:asciiTheme="minorHAnsi" w:hAnsiTheme="minorHAnsi"/>
          <w:b w:val="0"/>
          <w:bdr w:val="single" w:sz="4" w:space="0" w:color="auto"/>
        </w:rPr>
        <w:t>focus on</w:t>
      </w:r>
      <w:r w:rsidRPr="00F44409">
        <w:rPr>
          <w:rStyle w:val="StyleBoldUnderline"/>
          <w:rFonts w:asciiTheme="minorHAnsi" w:hAnsiTheme="minorHAnsi"/>
          <w:b w:val="0"/>
        </w:rPr>
        <w:t xml:space="preserve"> the “high” politics of </w:t>
      </w:r>
      <w:r w:rsidRPr="00F44409">
        <w:rPr>
          <w:rStyle w:val="StyleBoldUnderline"/>
          <w:rFonts w:asciiTheme="minorHAnsi" w:hAnsiTheme="minorHAnsi"/>
          <w:b w:val="0"/>
          <w:bdr w:val="single" w:sz="4" w:space="0" w:color="auto"/>
        </w:rPr>
        <w:t>war</w:t>
      </w:r>
      <w:r w:rsidRPr="00F44409">
        <w:rPr>
          <w:rStyle w:val="StyleBoldUnderline"/>
          <w:rFonts w:asciiTheme="minorHAnsi" w:hAnsiTheme="minorHAnsi"/>
        </w:rPr>
        <w:t xml:space="preserve"> </w:t>
      </w:r>
      <w:r w:rsidRPr="00F44409">
        <w:rPr>
          <w:rStyle w:val="StyleBoldUnderline"/>
          <w:rFonts w:asciiTheme="minorHAnsi" w:hAnsiTheme="minorHAnsi"/>
          <w:sz w:val="16"/>
          <w:szCs w:val="16"/>
        </w:rPr>
        <w:t>and the Realpolitik</w:t>
      </w:r>
      <w:r w:rsidRPr="00F44409">
        <w:rPr>
          <w:rStyle w:val="StyleBoldUnderline"/>
          <w:rFonts w:asciiTheme="minorHAnsi" w:hAnsiTheme="minorHAnsi"/>
        </w:rPr>
        <w:t xml:space="preserve">, the traditional Western academic discipline of </w:t>
      </w:r>
      <w:r w:rsidRPr="00F44409">
        <w:rPr>
          <w:rStyle w:val="StyleBoldUnderline"/>
          <w:rFonts w:asciiTheme="minorHAnsi" w:hAnsiTheme="minorHAnsi"/>
          <w:b w:val="0"/>
          <w:bdr w:val="single" w:sz="4" w:space="0" w:color="auto"/>
        </w:rPr>
        <w:t>international relations privileges</w:t>
      </w:r>
      <w:r w:rsidRPr="00F44409">
        <w:rPr>
          <w:rStyle w:val="StyleBoldUnderline"/>
          <w:rFonts w:asciiTheme="minorHAnsi" w:hAnsiTheme="minorHAnsi"/>
          <w:b w:val="0"/>
        </w:rPr>
        <w:t xml:space="preserve"> issues that grow out of </w:t>
      </w:r>
      <w:r w:rsidRPr="00F44409">
        <w:rPr>
          <w:rStyle w:val="StyleBoldUnderline"/>
          <w:rFonts w:asciiTheme="minorHAnsi" w:hAnsiTheme="minorHAnsi"/>
          <w:b w:val="0"/>
          <w:bdr w:val="single" w:sz="4" w:space="0" w:color="auto"/>
        </w:rPr>
        <w:t>men’s experiences</w:t>
      </w:r>
      <w:r w:rsidRPr="00F44409">
        <w:rPr>
          <w:rStyle w:val="StyleBoldUnderline"/>
          <w:rFonts w:asciiTheme="minorHAnsi" w:hAnsiTheme="minorHAnsi"/>
          <w:b w:val="0"/>
        </w:rPr>
        <w:t xml:space="preserve">; we are socialized into believing that war and power politics are spheres of activity with which men have a special affinity and that their voices in describing and prescribing for this world are therefore likely to be </w:t>
      </w:r>
      <w:r w:rsidRPr="00F44409">
        <w:rPr>
          <w:rStyle w:val="StyleBoldUnderline"/>
          <w:rFonts w:asciiTheme="minorHAnsi" w:hAnsiTheme="minorHAnsi"/>
          <w:b w:val="0"/>
          <w:bdr w:val="single" w:sz="4" w:space="0" w:color="auto"/>
        </w:rPr>
        <w:t>more authentic</w:t>
      </w:r>
      <w:r w:rsidRPr="00F44409">
        <w:rPr>
          <w:rStyle w:val="StyleBoldUnderline"/>
          <w:rFonts w:asciiTheme="minorHAnsi" w:hAnsiTheme="minorHAnsi"/>
          <w:bdr w:val="single" w:sz="4" w:space="0" w:color="auto"/>
        </w:rPr>
        <w:t>.</w:t>
      </w:r>
      <w:r w:rsidRPr="00F44409">
        <w:rPr>
          <w:rStyle w:val="StyleBoldUnderline"/>
          <w:rFonts w:asciiTheme="minorHAnsi" w:hAnsiTheme="minorHAnsi"/>
        </w:rPr>
        <w:t xml:space="preserve">  The roles traditionally ascribe to </w:t>
      </w:r>
      <w:r w:rsidRPr="00F44409">
        <w:rPr>
          <w:rStyle w:val="StyleBoldUnderline"/>
          <w:rFonts w:asciiTheme="minorHAnsi" w:hAnsiTheme="minorHAnsi"/>
          <w:bdr w:val="single" w:sz="4" w:space="0" w:color="auto"/>
        </w:rPr>
        <w:t>women</w:t>
      </w:r>
      <w:r w:rsidRPr="00F44409">
        <w:rPr>
          <w:rStyle w:val="StyleBoldUnderline"/>
          <w:rFonts w:asciiTheme="minorHAnsi" w:hAnsiTheme="minorHAnsi"/>
        </w:rPr>
        <w:t xml:space="preserve">—in reproduction, in households, and even in the economy—are generally </w:t>
      </w:r>
      <w:r w:rsidRPr="00F44409">
        <w:rPr>
          <w:rStyle w:val="StyleBoldUnderline"/>
          <w:rFonts w:asciiTheme="minorHAnsi" w:hAnsiTheme="minorHAnsi"/>
          <w:bdr w:val="single" w:sz="4" w:space="0" w:color="auto"/>
        </w:rPr>
        <w:t>considered irrelevant</w:t>
      </w:r>
      <w:r w:rsidRPr="00F44409">
        <w:rPr>
          <w:rStyle w:val="StyleBoldUnderline"/>
          <w:rFonts w:asciiTheme="minorHAnsi" w:hAnsiTheme="minorHAnsi"/>
        </w:rPr>
        <w:t xml:space="preserve"> to the traditional construction of the field.  </w:t>
      </w:r>
      <w:r w:rsidRPr="00F44409">
        <w:rPr>
          <w:rStyle w:val="StyleBoldUnderline"/>
          <w:rFonts w:asciiTheme="minorHAnsi" w:hAnsiTheme="minorHAnsi"/>
          <w:bdr w:val="single" w:sz="4" w:space="0" w:color="auto"/>
        </w:rPr>
        <w:t>Ignoring women</w:t>
      </w:r>
      <w:r w:rsidRPr="00F44409">
        <w:rPr>
          <w:rStyle w:val="StyleBoldUnderline"/>
          <w:rFonts w:asciiTheme="minorHAnsi" w:hAnsiTheme="minorHAnsi"/>
        </w:rPr>
        <w:t xml:space="preserve">’s experiences contributes not only to their </w:t>
      </w:r>
      <w:r w:rsidRPr="00F44409">
        <w:rPr>
          <w:rStyle w:val="StyleBoldUnderline"/>
          <w:rFonts w:asciiTheme="minorHAnsi" w:hAnsiTheme="minorHAnsi"/>
          <w:bdr w:val="single" w:sz="4" w:space="0" w:color="auto"/>
        </w:rPr>
        <w:t>exclusion</w:t>
      </w:r>
      <w:r w:rsidRPr="00F44409">
        <w:rPr>
          <w:rStyle w:val="StyleBoldUnderline"/>
          <w:rFonts w:asciiTheme="minorHAnsi" w:hAnsiTheme="minorHAnsi"/>
        </w:rPr>
        <w:t xml:space="preserve"> but also to a process of self-selection that results in an overwhelmingly male population in both the foreign policy world and in the academic field of international relations.  </w:t>
      </w:r>
      <w:r w:rsidRPr="00F44409">
        <w:rPr>
          <w:rStyle w:val="StyleBoldUnderline"/>
          <w:rFonts w:asciiTheme="minorHAnsi" w:hAnsiTheme="minorHAnsi"/>
          <w:sz w:val="16"/>
          <w:szCs w:val="16"/>
        </w:rPr>
        <w:t>This selection process begins with the way we are taught to think about world politics; if women’s experiences were to be included, a radical redefinition of the field would have to take place.</w:t>
      </w:r>
    </w:p>
    <w:p w:rsidR="00F44409" w:rsidRPr="00F44409" w:rsidRDefault="00F44409" w:rsidP="00F44409">
      <w:pPr>
        <w:rPr>
          <w:rFonts w:asciiTheme="minorHAnsi" w:hAnsiTheme="minorHAnsi"/>
        </w:rPr>
      </w:pPr>
    </w:p>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Oil</w:t>
      </w:r>
    </w:p>
    <w:p w:rsidR="00B16AFE" w:rsidRPr="00F44409" w:rsidRDefault="00B16AFE" w:rsidP="00FC0713">
      <w:pPr>
        <w:pStyle w:val="Non-NavPanelTag"/>
      </w:pPr>
      <w:r w:rsidRPr="00F44409">
        <w:t xml:space="preserve">Expanding Oil creates a patriarchy of a government </w:t>
      </w:r>
      <w:r w:rsidRPr="00F44409">
        <w:br/>
        <w:t>Ross, ’06 – Professor at UCLA Department of Political Science  (Michael, “Oil and Patriarchy”, August 2006)//CC</w:t>
      </w:r>
    </w:p>
    <w:p w:rsidR="00B16AFE" w:rsidRPr="00F44409" w:rsidRDefault="00B16AFE" w:rsidP="00B16AFE">
      <w:pPr>
        <w:rPr>
          <w:rStyle w:val="StyleBoldUnderline"/>
          <w:rFonts w:asciiTheme="minorHAnsi" w:hAnsiTheme="minorHAnsi"/>
        </w:rPr>
      </w:pPr>
      <w:r w:rsidRPr="00F44409">
        <w:rPr>
          <w:rFonts w:asciiTheme="minorHAnsi" w:hAnsiTheme="minorHAnsi"/>
        </w:rPr>
        <w:t>T</w:t>
      </w:r>
      <w:r w:rsidRPr="00F44409">
        <w:rPr>
          <w:rStyle w:val="StyleBoldUnderline"/>
          <w:rFonts w:asciiTheme="minorHAnsi" w:hAnsiTheme="minorHAnsi"/>
        </w:rPr>
        <w:t>he production of oil has a harmful effect on the economic and political status of women.  Oil production reduces the participation of women in the labor force by crowding out the  economic sectors that</w:t>
      </w:r>
      <w:r w:rsidRPr="00F44409">
        <w:rPr>
          <w:rFonts w:asciiTheme="minorHAnsi" w:hAnsiTheme="minorHAnsi"/>
        </w:rPr>
        <w:t xml:space="preserve"> tend to </w:t>
      </w:r>
      <w:r w:rsidRPr="00F44409">
        <w:rPr>
          <w:rStyle w:val="StyleBoldUnderline"/>
          <w:rFonts w:asciiTheme="minorHAnsi" w:hAnsiTheme="minorHAnsi"/>
        </w:rPr>
        <w:t>employ women. Since fewer women work outside the home,  they are less able to organize politically, less likely to lobby for expanded rights, and less  likely to gain representation in government.</w:t>
      </w:r>
      <w:r w:rsidRPr="00F44409">
        <w:rPr>
          <w:rFonts w:asciiTheme="minorHAnsi" w:hAnsiTheme="minorHAnsi"/>
        </w:rPr>
        <w:t xml:space="preserve"> As a result, o</w:t>
      </w:r>
      <w:r w:rsidRPr="00F44409">
        <w:rPr>
          <w:rStyle w:val="StyleBoldUnderline"/>
          <w:rFonts w:asciiTheme="minorHAnsi" w:hAnsiTheme="minorHAnsi"/>
        </w:rPr>
        <w:t>il-producing states are left with</w:t>
      </w:r>
      <w:r w:rsidRPr="00F44409">
        <w:rPr>
          <w:rFonts w:asciiTheme="minorHAnsi" w:hAnsiTheme="minorHAnsi"/>
        </w:rPr>
        <w:t xml:space="preserve">atypically </w:t>
      </w:r>
      <w:r w:rsidRPr="00F44409">
        <w:rPr>
          <w:rStyle w:val="StyleBoldUnderline"/>
          <w:rFonts w:asciiTheme="minorHAnsi" w:hAnsiTheme="minorHAnsi"/>
        </w:rPr>
        <w:t>strong patriarchal institutions.This</w:t>
      </w:r>
      <w:r w:rsidRPr="00F44409">
        <w:rPr>
          <w:rFonts w:asciiTheme="minorHAnsi" w:hAnsiTheme="minorHAnsi"/>
        </w:rPr>
        <w:t xml:space="preserve"> argument </w:t>
      </w:r>
      <w:r w:rsidRPr="00F44409">
        <w:rPr>
          <w:rStyle w:val="StyleBoldUnderline"/>
          <w:rFonts w:asciiTheme="minorHAnsi" w:hAnsiTheme="minorHAnsi"/>
        </w:rPr>
        <w:t>is supported by global data on  oil production and female work patterns</w:t>
      </w:r>
      <w:r w:rsidRPr="00F44409">
        <w:rPr>
          <w:rFonts w:asciiTheme="minorHAnsi" w:hAnsiTheme="minorHAnsi"/>
        </w:rPr>
        <w:t>, female political representation, and public opinion about gender relations</w:t>
      </w:r>
      <w:r w:rsidRPr="00F44409">
        <w:rPr>
          <w:rStyle w:val="StyleBoldUnderline"/>
          <w:rFonts w:asciiTheme="minorHAnsi" w:hAnsiTheme="minorHAnsi"/>
        </w:rPr>
        <w:t>. The link</w:t>
      </w:r>
      <w:r w:rsidRPr="00F44409">
        <w:rPr>
          <w:rFonts w:asciiTheme="minorHAnsi" w:hAnsiTheme="minorHAnsi"/>
        </w:rPr>
        <w:t xml:space="preserve"> between oil production and female status </w:t>
      </w:r>
      <w:r w:rsidRPr="00F44409">
        <w:rPr>
          <w:rStyle w:val="StyleBoldUnderline"/>
          <w:rFonts w:asciiTheme="minorHAnsi" w:hAnsiTheme="minorHAnsi"/>
        </w:rPr>
        <w:t>has  implications for our understanding of</w:t>
      </w:r>
      <w:r w:rsidRPr="00F44409">
        <w:rPr>
          <w:rFonts w:asciiTheme="minorHAnsi" w:hAnsiTheme="minorHAnsi"/>
        </w:rPr>
        <w:t xml:space="preserve"> Islam and the Middle East, modernization theory, and the economic and political ailments of </w:t>
      </w:r>
      <w:r w:rsidRPr="00F44409">
        <w:rPr>
          <w:rStyle w:val="StyleBoldUnderline"/>
          <w:rFonts w:asciiTheme="minorHAnsi" w:hAnsiTheme="minorHAnsi"/>
        </w:rPr>
        <w:t>resource-rich states.</w:t>
      </w:r>
    </w:p>
    <w:p w:rsidR="00B16AFE" w:rsidRPr="00F44409" w:rsidRDefault="00B16AFE" w:rsidP="00B16AFE">
      <w:pPr>
        <w:rPr>
          <w:rFonts w:asciiTheme="minorHAnsi" w:hAnsiTheme="minorHAnsi"/>
        </w:rPr>
      </w:pPr>
    </w:p>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Tourism</w:t>
      </w:r>
    </w:p>
    <w:p w:rsidR="00B16AFE" w:rsidRPr="00F44409" w:rsidRDefault="00B16AFE" w:rsidP="00FC0713">
      <w:pPr>
        <w:pStyle w:val="Non-NavPanelTag"/>
      </w:pPr>
      <w:r w:rsidRPr="00F44409">
        <w:t>Neocolonial and sexualizing images are embedded in tourism promotion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Pettman</w:t>
      </w:r>
      <w:r w:rsidRPr="00F44409">
        <w:rPr>
          <w:rFonts w:asciiTheme="minorHAnsi" w:hAnsiTheme="minorHAnsi"/>
          <w:sz w:val="16"/>
          <w:szCs w:val="16"/>
        </w:rPr>
        <w:t xml:space="preserve">, Professor and Director of the Centre for Women's Studies at the Australian National University </w:t>
      </w:r>
      <w:r w:rsidRPr="00F44409">
        <w:rPr>
          <w:rStyle w:val="StyleStyleBold12pt"/>
          <w:rFonts w:asciiTheme="minorHAnsi" w:hAnsiTheme="minorHAnsi"/>
        </w:rPr>
        <w:t>97</w:t>
      </w:r>
      <w:r w:rsidRPr="00F44409">
        <w:rPr>
          <w:rFonts w:asciiTheme="minorHAnsi" w:hAnsiTheme="minorHAnsi"/>
          <w:sz w:val="16"/>
          <w:szCs w:val="16"/>
        </w:rPr>
        <w:t xml:space="preserve"> (Jan Jindy, “Body Politics: International Sex Tourism”, Third World Quarterly 18:1, 3/97, JSTOR)//AS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Now tourist brochures, airline advertisements, and </w:t>
      </w:r>
      <w:r w:rsidRPr="00F44409">
        <w:rPr>
          <w:rStyle w:val="StyleBoldUnderline"/>
          <w:rFonts w:asciiTheme="minorHAnsi" w:hAnsiTheme="minorHAnsi"/>
        </w:rPr>
        <w:t>hosting states' enticements  regularly feature a new Orientalism in constructing both tourist destination states  and their women</w:t>
      </w:r>
      <w:r w:rsidRPr="00F44409">
        <w:rPr>
          <w:rFonts w:asciiTheme="minorHAnsi" w:hAnsiTheme="minorHAnsi"/>
          <w:sz w:val="16"/>
          <w:szCs w:val="16"/>
        </w:rPr>
        <w:t xml:space="preserve">. </w:t>
      </w:r>
      <w:r w:rsidRPr="00F44409">
        <w:rPr>
          <w:rStyle w:val="StyleBoldUnderline"/>
          <w:rFonts w:asciiTheme="minorHAnsi" w:hAnsiTheme="minorHAnsi"/>
        </w:rPr>
        <w:t>Receiving states are feminised, and along with women are  aligned with nature, receptivity, and sexual allure and danger</w:t>
      </w:r>
      <w:r w:rsidRPr="00F44409">
        <w:rPr>
          <w:rFonts w:asciiTheme="minorHAnsi" w:hAnsiTheme="minorHAnsi"/>
          <w:sz w:val="16"/>
          <w:szCs w:val="16"/>
        </w:rPr>
        <w:t xml:space="preserve">.23 These </w:t>
      </w:r>
      <w:r w:rsidRPr="00F44409">
        <w:rPr>
          <w:rStyle w:val="StyleBoldUnderline"/>
          <w:rFonts w:asciiTheme="minorHAnsi" w:hAnsiTheme="minorHAnsi"/>
        </w:rPr>
        <w:t>images  collude provocatively with colonial representations,</w:t>
      </w:r>
      <w:r w:rsidRPr="00F44409">
        <w:rPr>
          <w:rFonts w:asciiTheme="minorHAnsi" w:hAnsiTheme="minorHAnsi"/>
          <w:sz w:val="16"/>
          <w:szCs w:val="16"/>
        </w:rPr>
        <w:t xml:space="preserve"> though this time they may  be called up and sold by ex-colonised or Third World men and states, too.  </w:t>
      </w:r>
      <w:r w:rsidRPr="00F44409">
        <w:rPr>
          <w:rStyle w:val="StyleBoldUnderline"/>
          <w:rFonts w:asciiTheme="minorHAnsi" w:hAnsiTheme="minorHAnsi"/>
        </w:rPr>
        <w:t>Tourism offers adventure, escape, something different. Tourist sites specialise  in staged authenticity, and appeal to</w:t>
      </w:r>
      <w:r w:rsidRPr="00F44409">
        <w:rPr>
          <w:rFonts w:asciiTheme="minorHAnsi" w:hAnsiTheme="minorHAnsi"/>
          <w:sz w:val="16"/>
          <w:szCs w:val="16"/>
        </w:rPr>
        <w:t xml:space="preserve"> tourist, often </w:t>
      </w:r>
      <w:r w:rsidRPr="00F44409">
        <w:rPr>
          <w:rStyle w:val="StyleBoldUnderline"/>
          <w:rFonts w:asciiTheme="minorHAnsi" w:hAnsiTheme="minorHAnsi"/>
        </w:rPr>
        <w:t>presumed male, fantasies</w:t>
      </w:r>
      <w:r w:rsidRPr="00F44409">
        <w:rPr>
          <w:rFonts w:asciiTheme="minorHAnsi" w:hAnsiTheme="minorHAnsi"/>
          <w:sz w:val="16"/>
          <w:szCs w:val="16"/>
        </w:rPr>
        <w:t xml:space="preserve">.24 In  the process, </w:t>
      </w:r>
      <w:r w:rsidRPr="00F44409">
        <w:rPr>
          <w:rStyle w:val="StyleBoldUnderline"/>
          <w:rFonts w:asciiTheme="minorHAnsi" w:hAnsiTheme="minorHAnsi"/>
        </w:rPr>
        <w:t>particular kinds of bodies are represented, constructed, circulated,  sold.</w:t>
      </w:r>
      <w:r w:rsidRPr="00F44409">
        <w:rPr>
          <w:rFonts w:asciiTheme="minorHAnsi" w:hAnsiTheme="minorHAnsi"/>
          <w:sz w:val="16"/>
          <w:szCs w:val="16"/>
        </w:rPr>
        <w:t xml:space="preserve"> The </w:t>
      </w:r>
      <w:r w:rsidRPr="00F44409">
        <w:rPr>
          <w:rStyle w:val="StyleBoldUnderline"/>
          <w:rFonts w:asciiTheme="minorHAnsi" w:hAnsiTheme="minorHAnsi"/>
        </w:rPr>
        <w:t>Southeast Asian woman becomes a body, not a voice; not a subject,  but subjected, available for men's gaze or purchase</w:t>
      </w:r>
      <w:r w:rsidRPr="00F44409">
        <w:rPr>
          <w:rFonts w:asciiTheme="minorHAnsi" w:hAnsiTheme="minorHAnsi"/>
          <w:sz w:val="16"/>
          <w:szCs w:val="16"/>
        </w:rPr>
        <w:t xml:space="preserve">. She is sexualised, and  perhaps a comfort too; more skilled in pleasuring men than the tourist's own  group women are. The latter may be seen as feminist infected, and therefore  difficult.  </w:t>
      </w:r>
      <w:r w:rsidRPr="00F44409">
        <w:rPr>
          <w:rStyle w:val="StyleBoldUnderline"/>
          <w:rFonts w:asciiTheme="minorHAnsi" w:hAnsiTheme="minorHAnsi"/>
        </w:rPr>
        <w:t xml:space="preserve">'Culture' is deployed to justify the use made of 'other' women's bodies, to  excuse abuses, including flouting any notion of age of consent </w:t>
      </w:r>
      <w:r w:rsidRPr="00F44409">
        <w:rPr>
          <w:rFonts w:asciiTheme="minorHAnsi" w:hAnsiTheme="minorHAnsi"/>
          <w:sz w:val="16"/>
          <w:szCs w:val="16"/>
        </w:rPr>
        <w:t xml:space="preserve">and using child  prostitutes. </w:t>
      </w:r>
      <w:r w:rsidRPr="00F44409">
        <w:rPr>
          <w:rStyle w:val="StyleBoldUnderline"/>
          <w:rFonts w:asciiTheme="minorHAnsi" w:hAnsiTheme="minorHAnsi"/>
        </w:rPr>
        <w:t>Poverty, too, is used in a functional explanation of the sale or  purchase, helping out those who have no other option, and whose earnings are  presumed</w:t>
      </w:r>
      <w:r w:rsidRPr="00F44409">
        <w:rPr>
          <w:rFonts w:asciiTheme="minorHAnsi" w:hAnsiTheme="minorHAnsi"/>
          <w:sz w:val="16"/>
          <w:szCs w:val="16"/>
        </w:rPr>
        <w:t xml:space="preserve"> (rightly, often</w:t>
      </w:r>
      <w:r w:rsidRPr="00F44409">
        <w:rPr>
          <w:rStyle w:val="StyleBoldUnderline"/>
          <w:rFonts w:asciiTheme="minorHAnsi" w:hAnsiTheme="minorHAnsi"/>
        </w:rPr>
        <w:t>) to be providing a modicum of income for impoverished  families</w:t>
      </w:r>
      <w:r w:rsidRPr="00F44409">
        <w:rPr>
          <w:rFonts w:asciiTheme="minorHAnsi" w:hAnsiTheme="minorHAnsi"/>
          <w:sz w:val="16"/>
          <w:szCs w:val="16"/>
        </w:rPr>
        <w:t>. In the process, bodies are displayed and put into performance. The  bodies of the sex tourist are not so evident, though when they are made visible,  it is often also in stereotypic form, as the aging, ugly white male predator, as  en-masse besuited Japanese businessmen, as the macho US military man.</w:t>
      </w:r>
    </w:p>
    <w:p w:rsidR="00B16AFE" w:rsidRPr="00F44409" w:rsidRDefault="00B16AFE" w:rsidP="00B16AFE">
      <w:pPr>
        <w:rPr>
          <w:rFonts w:asciiTheme="minorHAnsi" w:hAnsiTheme="minorHAnsi"/>
          <w:sz w:val="16"/>
          <w:szCs w:val="16"/>
        </w:rPr>
      </w:pPr>
    </w:p>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General</w:t>
      </w:r>
    </w:p>
    <w:p w:rsidR="00B16AFE" w:rsidRPr="00F44409" w:rsidRDefault="00B16AFE" w:rsidP="00FC0713">
      <w:pPr>
        <w:pStyle w:val="Non-NavPanelTag"/>
      </w:pPr>
      <w:r w:rsidRPr="00F44409">
        <w:t>International politics is based on a hegemonic masculinity that values violence and force</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Tickner</w:t>
      </w:r>
      <w:r w:rsidRPr="00F44409">
        <w:rPr>
          <w:rFonts w:asciiTheme="minorHAnsi" w:hAnsiTheme="minorHAnsi"/>
          <w:sz w:val="16"/>
          <w:szCs w:val="16"/>
        </w:rPr>
        <w:t xml:space="preserve">, distinguished scholar in residence at the School of International Services at </w:t>
      </w:r>
      <w:hyperlink r:id="rId29" w:tooltip="American University" w:history="1">
        <w:r w:rsidRPr="00F44409">
          <w:rPr>
            <w:rStyle w:val="Hyperlink"/>
            <w:rFonts w:asciiTheme="minorHAnsi" w:hAnsiTheme="minorHAnsi"/>
            <w:sz w:val="16"/>
            <w:szCs w:val="16"/>
          </w:rPr>
          <w:t>American University</w:t>
        </w:r>
      </w:hyperlink>
      <w:r w:rsidRPr="00F44409">
        <w:rPr>
          <w:rStyle w:val="StyleStyleBold12pt"/>
          <w:rFonts w:asciiTheme="minorHAnsi" w:hAnsiTheme="minorHAnsi"/>
        </w:rPr>
        <w:t>92</w:t>
      </w:r>
      <w:r w:rsidRPr="00F44409">
        <w:rPr>
          <w:rFonts w:asciiTheme="minorHAnsi" w:hAnsiTheme="minorHAnsi"/>
          <w:sz w:val="16"/>
          <w:szCs w:val="16"/>
        </w:rPr>
        <w:t xml:space="preserve"> (J. Ann, “Gender in International Relations Feminist Perspectives on Achieving Global Security”, Columbia Press, 1992, http://www.ces.uc.pt/ficheiros2/files/Short.pdf)//AS</w:t>
      </w:r>
    </w:p>
    <w:p w:rsidR="00B16AFE" w:rsidRPr="00F44409" w:rsidRDefault="00B16AFE" w:rsidP="00B16AFE">
      <w:pPr>
        <w:rPr>
          <w:rFonts w:asciiTheme="minorHAnsi" w:hAnsiTheme="minorHAnsi"/>
        </w:rPr>
      </w:pPr>
    </w:p>
    <w:p w:rsidR="00B16AFE" w:rsidRDefault="00B16AFE" w:rsidP="00B16AFE">
      <w:pPr>
        <w:rPr>
          <w:rStyle w:val="StyleBoldUnderline"/>
          <w:rFonts w:asciiTheme="minorHAnsi" w:hAnsiTheme="minorHAnsi"/>
        </w:rPr>
      </w:pPr>
      <w:r w:rsidRPr="00F44409">
        <w:rPr>
          <w:rStyle w:val="StyleBoldUnderline"/>
          <w:rFonts w:asciiTheme="minorHAnsi" w:hAnsiTheme="minorHAnsi"/>
        </w:rPr>
        <w:t>Masculinity and politics have a long and close association</w:t>
      </w:r>
      <w:r w:rsidRPr="00F44409">
        <w:rPr>
          <w:rFonts w:asciiTheme="minorHAnsi" w:hAnsiTheme="minorHAnsi"/>
          <w:sz w:val="16"/>
          <w:szCs w:val="16"/>
        </w:rPr>
        <w:t xml:space="preserve">. </w:t>
      </w:r>
      <w:r w:rsidRPr="00F44409">
        <w:rPr>
          <w:rStyle w:val="StyleBoldUnderline"/>
          <w:rFonts w:asciiTheme="minorHAnsi" w:hAnsiTheme="minorHAnsi"/>
        </w:rPr>
        <w:t>Characteristics associated with "manliness," such as toughness, courage, power, independence</w:t>
      </w:r>
      <w:r w:rsidRPr="00F44409">
        <w:rPr>
          <w:rFonts w:asciiTheme="minorHAnsi" w:hAnsiTheme="minorHAnsi"/>
          <w:sz w:val="16"/>
          <w:szCs w:val="16"/>
        </w:rPr>
        <w:t>, and even physical strength</w:t>
      </w:r>
      <w:r w:rsidRPr="00F44409">
        <w:rPr>
          <w:rStyle w:val="StyleBoldUnderline"/>
          <w:rFonts w:asciiTheme="minorHAnsi" w:hAnsiTheme="minorHAnsi"/>
        </w:rPr>
        <w:t>, have</w:t>
      </w:r>
      <w:r w:rsidRPr="00F44409">
        <w:rPr>
          <w:rFonts w:asciiTheme="minorHAnsi" w:hAnsiTheme="minorHAnsi"/>
          <w:sz w:val="16"/>
          <w:szCs w:val="16"/>
        </w:rPr>
        <w:t xml:space="preserve">, throughout history, </w:t>
      </w:r>
      <w:r w:rsidRPr="00F44409">
        <w:rPr>
          <w:rStyle w:val="StyleBoldUnderline"/>
          <w:rFonts w:asciiTheme="minorHAnsi" w:hAnsiTheme="minorHAnsi"/>
        </w:rPr>
        <w:t>been those most valued in the conduct of politics</w:t>
      </w:r>
      <w:r w:rsidRPr="00F44409">
        <w:rPr>
          <w:rFonts w:asciiTheme="minorHAnsi" w:hAnsiTheme="minorHAnsi"/>
          <w:sz w:val="16"/>
          <w:szCs w:val="16"/>
        </w:rPr>
        <w:t xml:space="preserve">, particularly international politics. Frequently, </w:t>
      </w:r>
      <w:r w:rsidRPr="00F44409">
        <w:rPr>
          <w:rStyle w:val="StyleBoldUnderline"/>
          <w:rFonts w:asciiTheme="minorHAnsi" w:hAnsiTheme="minorHAnsi"/>
        </w:rPr>
        <w:t>manliness has also been associated with violence and the use of force</w:t>
      </w:r>
      <w:r w:rsidRPr="00F44409">
        <w:rPr>
          <w:rFonts w:asciiTheme="minorHAnsi" w:hAnsiTheme="minorHAnsi"/>
          <w:sz w:val="16"/>
          <w:szCs w:val="16"/>
        </w:rPr>
        <w:t xml:space="preserve">, a type of </w:t>
      </w:r>
      <w:r w:rsidRPr="00F44409">
        <w:rPr>
          <w:rStyle w:val="StyleBoldUnderline"/>
          <w:rFonts w:asciiTheme="minorHAnsi" w:hAnsiTheme="minorHAnsi"/>
        </w:rPr>
        <w:t>behavior that, when conducted in the international arena, has been valorized and applauded in the name of defending one's country</w:t>
      </w:r>
      <w:r w:rsidRPr="00F44409">
        <w:rPr>
          <w:rFonts w:asciiTheme="minorHAnsi" w:hAnsiTheme="minorHAnsi"/>
          <w:sz w:val="16"/>
          <w:szCs w:val="16"/>
        </w:rPr>
        <w:t xml:space="preserve">. This celebration of male power, </w:t>
      </w:r>
      <w:r w:rsidRPr="00F44409">
        <w:rPr>
          <w:rStyle w:val="StyleBoldUnderline"/>
          <w:rFonts w:asciiTheme="minorHAnsi" w:hAnsiTheme="minorHAnsi"/>
        </w:rPr>
        <w:t>particularly the glorification of the male warrior</w:t>
      </w:r>
      <w:r w:rsidRPr="00F44409">
        <w:rPr>
          <w:rFonts w:asciiTheme="minorHAnsi" w:hAnsiTheme="minorHAnsi"/>
          <w:sz w:val="16"/>
          <w:szCs w:val="16"/>
        </w:rPr>
        <w:t xml:space="preserve">, </w:t>
      </w:r>
      <w:r w:rsidRPr="00F44409">
        <w:rPr>
          <w:rStyle w:val="StyleBoldUnderline"/>
          <w:rFonts w:asciiTheme="minorHAnsi" w:hAnsiTheme="minorHAnsi"/>
        </w:rPr>
        <w:t>produces more of a gender dichotomy than exists</w:t>
      </w:r>
      <w:r w:rsidRPr="00F44409">
        <w:rPr>
          <w:rFonts w:asciiTheme="minorHAnsi" w:hAnsiTheme="minorHAnsi"/>
          <w:sz w:val="16"/>
          <w:szCs w:val="16"/>
        </w:rPr>
        <w:t xml:space="preserve"> in reality for, as R. W. Connell points out, </w:t>
      </w:r>
      <w:r w:rsidRPr="00F44409">
        <w:rPr>
          <w:rStyle w:val="StyleBoldUnderline"/>
          <w:rFonts w:asciiTheme="minorHAnsi" w:hAnsiTheme="minorHAnsi"/>
        </w:rPr>
        <w:t>this stereotypical image of masculinity does not fit most men</w:t>
      </w:r>
      <w:r w:rsidRPr="00F44409">
        <w:rPr>
          <w:rFonts w:asciiTheme="minorHAnsi" w:hAnsiTheme="minorHAnsi"/>
          <w:sz w:val="16"/>
          <w:szCs w:val="16"/>
        </w:rPr>
        <w:t>. Connell suggests that what he calls "</w:t>
      </w:r>
      <w:r w:rsidRPr="00F44409">
        <w:rPr>
          <w:rStyle w:val="StyleBoldUnderline"/>
          <w:rFonts w:asciiTheme="minorHAnsi" w:hAnsiTheme="minorHAnsi"/>
        </w:rPr>
        <w:t>hegemonic masculinity</w:t>
      </w:r>
      <w:r w:rsidRPr="00F44409">
        <w:rPr>
          <w:rFonts w:asciiTheme="minorHAnsi" w:hAnsiTheme="minorHAnsi"/>
          <w:sz w:val="16"/>
          <w:szCs w:val="16"/>
        </w:rPr>
        <w:t xml:space="preserve">," a type of culturally dominant masculinity that he distinguishes from other subordinated masculinities, </w:t>
      </w:r>
      <w:r w:rsidRPr="00F44409">
        <w:rPr>
          <w:rStyle w:val="StyleBoldUnderline"/>
          <w:rFonts w:asciiTheme="minorHAnsi" w:hAnsiTheme="minorHAnsi"/>
        </w:rPr>
        <w:t>is a socially constructed cultural ideal that</w:t>
      </w:r>
      <w:r w:rsidRPr="00F44409">
        <w:rPr>
          <w:rFonts w:asciiTheme="minorHAnsi" w:hAnsiTheme="minorHAnsi"/>
          <w:sz w:val="16"/>
          <w:szCs w:val="16"/>
        </w:rPr>
        <w:t xml:space="preserve">, while it does not correspond to the actual personality of the majority of men, </w:t>
      </w:r>
      <w:r w:rsidRPr="00F44409">
        <w:rPr>
          <w:rStyle w:val="StyleBoldUnderline"/>
          <w:rFonts w:asciiTheme="minorHAnsi" w:hAnsiTheme="minorHAnsi"/>
        </w:rPr>
        <w:t>sustains patriarchal authority and legitimizes a patriarchal political and social order</w:t>
      </w:r>
      <w:r w:rsidRPr="00F44409">
        <w:rPr>
          <w:rFonts w:asciiTheme="minorHAnsi" w:hAnsiTheme="minorHAnsi"/>
          <w:sz w:val="16"/>
          <w:szCs w:val="16"/>
        </w:rPr>
        <w:t xml:space="preserve">Hegemonic masculinity is </w:t>
      </w:r>
      <w:r w:rsidRPr="00F44409">
        <w:rPr>
          <w:rStyle w:val="StyleBoldUnderline"/>
          <w:rFonts w:asciiTheme="minorHAnsi" w:hAnsiTheme="minorHAnsi"/>
        </w:rPr>
        <w:t>sustained through its opposition to various subordinated and devalued masculinities</w:t>
      </w:r>
      <w:r w:rsidRPr="00F44409">
        <w:rPr>
          <w:rFonts w:asciiTheme="minorHAnsi" w:hAnsiTheme="minorHAnsi"/>
          <w:sz w:val="16"/>
          <w:szCs w:val="16"/>
        </w:rPr>
        <w:t xml:space="preserve">, such as homosexuality, and, more important, through its relation to various devalued femininities. Socially constructed gender differences are based on socially sanctioned, unequal relationships between men and women that reinforce compliance with men's stated superiority. </w:t>
      </w:r>
      <w:r w:rsidRPr="00F44409">
        <w:rPr>
          <w:rStyle w:val="StyleBoldUnderline"/>
          <w:rFonts w:asciiTheme="minorHAnsi" w:hAnsiTheme="minorHAnsi"/>
        </w:rPr>
        <w:t>Nowhere in the public realm are these stereotypical gender images more apparent than in the realm of international politics</w:t>
      </w:r>
      <w:r w:rsidRPr="00F44409">
        <w:rPr>
          <w:rFonts w:asciiTheme="minorHAnsi" w:hAnsiTheme="minorHAnsi"/>
          <w:sz w:val="16"/>
          <w:szCs w:val="16"/>
        </w:rPr>
        <w:t xml:space="preserve">, </w:t>
      </w:r>
      <w:r w:rsidRPr="00F44409">
        <w:rPr>
          <w:rStyle w:val="StyleBoldUnderline"/>
          <w:rFonts w:asciiTheme="minorHAnsi" w:hAnsiTheme="minorHAnsi"/>
        </w:rPr>
        <w:t>where</w:t>
      </w:r>
      <w:r w:rsidRPr="00F44409">
        <w:rPr>
          <w:rFonts w:asciiTheme="minorHAnsi" w:hAnsiTheme="minorHAnsi"/>
          <w:sz w:val="16"/>
          <w:szCs w:val="16"/>
        </w:rPr>
        <w:t xml:space="preserve"> the characteristics associated with </w:t>
      </w:r>
      <w:r w:rsidRPr="00F44409">
        <w:rPr>
          <w:rStyle w:val="StyleBoldUnderline"/>
          <w:rFonts w:asciiTheme="minorHAnsi" w:hAnsiTheme="minorHAnsi"/>
        </w:rPr>
        <w:t>hegemonic masculinity are projected onto the behavior of states whose success</w:t>
      </w:r>
      <w:r w:rsidRPr="00F44409">
        <w:rPr>
          <w:rFonts w:asciiTheme="minorHAnsi" w:hAnsiTheme="minorHAnsi"/>
          <w:sz w:val="16"/>
          <w:szCs w:val="16"/>
        </w:rPr>
        <w:t xml:space="preserve"> as international actors </w:t>
      </w:r>
      <w:r w:rsidRPr="00F44409">
        <w:rPr>
          <w:rStyle w:val="StyleBoldUnderline"/>
          <w:rFonts w:asciiTheme="minorHAnsi" w:hAnsiTheme="minorHAnsi"/>
        </w:rPr>
        <w:t>is measured in terms of their power capabilities and capacity for self-help and autonomy.</w:t>
      </w:r>
    </w:p>
    <w:p w:rsidR="0028358A" w:rsidRDefault="0028358A" w:rsidP="00B16AFE">
      <w:pPr>
        <w:rPr>
          <w:rStyle w:val="StyleBoldUnderline"/>
          <w:rFonts w:asciiTheme="minorHAnsi" w:hAnsiTheme="minorHAnsi"/>
        </w:rPr>
      </w:pPr>
    </w:p>
    <w:p w:rsidR="0028358A" w:rsidRDefault="0028358A" w:rsidP="0028358A">
      <w:r w:rsidRPr="00326738">
        <w:rPr>
          <w:b/>
        </w:rPr>
        <w:t>The conditions in Latin America are prime for gender inequality</w:t>
      </w:r>
      <w:r>
        <w:t>.</w:t>
      </w:r>
    </w:p>
    <w:p w:rsidR="0028358A" w:rsidRDefault="0028358A" w:rsidP="0028358A">
      <w:r w:rsidRPr="007F6201">
        <w:rPr>
          <w:rStyle w:val="StyleStyleBold12pt"/>
        </w:rPr>
        <w:t>Barrig</w:t>
      </w:r>
      <w:r>
        <w:t xml:space="preserve">, Peruvian feminist journalist and researcher and founder of Women for Democracy, </w:t>
      </w:r>
      <w:r w:rsidRPr="007F6201">
        <w:rPr>
          <w:rStyle w:val="StyleStyleBold12pt"/>
        </w:rPr>
        <w:t xml:space="preserve">2006 </w:t>
      </w:r>
      <w:r>
        <w:t>(Maruja, “Latin American Feminism: Gains, Losses and Hard Times,” Dispatches from Latin America: On the Frontlines Against Neoliberalism, pages 49-50)//SB</w:t>
      </w:r>
    </w:p>
    <w:p w:rsidR="0028358A" w:rsidRDefault="0028358A" w:rsidP="0028358A">
      <w:r>
        <w:t xml:space="preserve">Latin American feminism of the 1970s and 19805 putforward two sets of demands: equal rights for women andeconomic redistribution. On the one hand, Latin Americanfeminists threw themselves into the struggle for new institutionaland legal frameworks that would put women's rights on the samefooting 35 universal human rights, which until recently wereseen as implicitly male prerogatives. But at the same time, acutelyaware of the wide gulf between the rich and poor, </w:t>
      </w:r>
      <w:r w:rsidRPr="00C36386">
        <w:rPr>
          <w:rStyle w:val="StyleBoldUnderline"/>
        </w:rPr>
        <w:t>these feminists demanded urgent action to improve the miserable living conditions of millions of women in their countries</w:t>
      </w:r>
      <w:r>
        <w:t>. Thoseaware</w:t>
      </w:r>
      <w:r w:rsidRPr="00C36386">
        <w:rPr>
          <w:rStyle w:val="StyleBoldUnderline"/>
        </w:rPr>
        <w:t>conditions, they knew, swelled the number of maternal deaths, illiterate women, women eking out a living in the informal sector and single mothers</w:t>
      </w:r>
      <w:r>
        <w:t xml:space="preserve">.  More recently, the fabric that united all feminists has at times been ripped as feminists developed the specialized skills and strategies needed to pursue one or the other set of demands. </w:t>
      </w:r>
      <w:r w:rsidRPr="00C36386">
        <w:rPr>
          <w:rStyle w:val="StyleBoldUnderline"/>
        </w:rPr>
        <w:t>The connection between the struggles for legal and economic rights grew more tenuous just as the gap widened between both of those battles and the rapid transformations of Latin American states. These political changes produced a pernicious acceptance of the limits of government, its restricted regulatory role and the sovereignty of the market.</w:t>
      </w:r>
      <w:r>
        <w:t xml:space="preserve"> Thus in the Andean region, celebrated </w:t>
      </w:r>
      <w:r w:rsidRPr="00D866E0">
        <w:rPr>
          <w:rStyle w:val="StyleBoldUnderline"/>
        </w:rPr>
        <w:t>victories such as the creation of government institutions to serve women and quota laws to increase their political participation have become frayed at the edges by the persistent reality of inequality among women</w:t>
      </w:r>
      <w:r>
        <w:t xml:space="preserve">. Continuing poverty among indigenous, shantytown and peasant women presents a daunting challenge. While the new millennium has excited some women with its promises, it has passed over thousands of others, relegating them to </w:t>
      </w:r>
      <w:r>
        <w:lastRenderedPageBreak/>
        <w:t xml:space="preserve">daily-life conditions typical to the end of the nineteenth century. In the years since Beijing, tensions have emerged between the advances of women in achieving legal equality and the persistent social and economic inequality in our countries. The convulsive political situations in Bolivia, Ecuador, Peru and Colombia, coupled with the continuing lack of stable legal systems in Nicaragua, El Salvador and Guatemala, make the institutional foundations of the Latin America state shaky, civil rights precarious and social participation largely a myth. How do we, given these conditions, first put in place and then maintain the principles of legal equality for women? And how do we, in an economic model characterized by a growing concentration of wealth and little sharing of benefits, find that minimum threshold required for exercise of women’s rights? </w:t>
      </w:r>
    </w:p>
    <w:p w:rsidR="0028358A" w:rsidRPr="00F44409" w:rsidRDefault="0028358A" w:rsidP="00B16AFE">
      <w:pPr>
        <w:rPr>
          <w:rStyle w:val="StyleBoldUnderline"/>
          <w:rFonts w:asciiTheme="minorHAnsi" w:hAnsiTheme="minorHAnsi"/>
        </w:rPr>
      </w:pPr>
    </w:p>
    <w:p w:rsidR="00B16AFE"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State</w:t>
      </w:r>
    </w:p>
    <w:p w:rsidR="00F44409" w:rsidRDefault="00F44409" w:rsidP="00F44409"/>
    <w:p w:rsidR="00F44409" w:rsidRPr="00F44409" w:rsidRDefault="00F44409" w:rsidP="00F44409">
      <w:pPr>
        <w:rPr>
          <w:rFonts w:ascii="Georgia" w:eastAsiaTheme="minorEastAsia" w:hAnsi="Georgia" w:cs="Times New Roman"/>
          <w:b/>
          <w:lang w:eastAsia="zh-CN"/>
        </w:rPr>
      </w:pPr>
      <w:r w:rsidRPr="00F44409">
        <w:rPr>
          <w:rFonts w:ascii="Georgia" w:eastAsiaTheme="minorEastAsia" w:hAnsi="Georgia" w:cs="Times New Roman"/>
          <w:b/>
          <w:lang w:eastAsia="zh-CN"/>
        </w:rPr>
        <w:t>The state is inherently patriarchal as it resorts to war in order to maintain hegemony</w:t>
      </w:r>
    </w:p>
    <w:p w:rsidR="00F44409" w:rsidRPr="00F44409" w:rsidRDefault="00F44409" w:rsidP="00F44409">
      <w:pPr>
        <w:rPr>
          <w:rFonts w:ascii="Georgia" w:eastAsiaTheme="minorEastAsia" w:hAnsi="Georgia" w:cs="Times New Roman"/>
          <w:lang w:eastAsia="zh-CN"/>
        </w:rPr>
      </w:pPr>
      <w:r w:rsidRPr="00F44409">
        <w:rPr>
          <w:rFonts w:ascii="Georgia" w:eastAsiaTheme="minorEastAsia" w:hAnsi="Georgia" w:cs="Times New Roman"/>
          <w:b/>
          <w:lang w:eastAsia="zh-CN"/>
        </w:rPr>
        <w:t>Youngs 04</w:t>
      </w:r>
      <w:r w:rsidRPr="00F44409">
        <w:rPr>
          <w:rFonts w:ascii="Georgia" w:eastAsiaTheme="minorEastAsia" w:hAnsi="Georgia" w:cs="Times New Roman"/>
          <w:sz w:val="16"/>
          <w:lang w:eastAsia="zh-CN"/>
        </w:rPr>
        <w:t xml:space="preserve">- Lecurer in the Centre for Mass Communication Research, University of Leicester (Gillian, “Feminist International Relations: A Contradiction in Terms?”, International Affairs, Jan 2004, </w:t>
      </w:r>
      <w:hyperlink r:id="rId30" w:history="1">
        <w:r w:rsidRPr="00F44409">
          <w:rPr>
            <w:rFonts w:ascii="Georgia" w:eastAsiaTheme="minorEastAsia" w:hAnsi="Georgia" w:cs="Times New Roman"/>
            <w:sz w:val="16"/>
            <w:lang w:eastAsia="zh-CN"/>
          </w:rPr>
          <w:t>http://www.jstor.org/stable/3569295)//js</w:t>
        </w:r>
      </w:hyperlink>
    </w:p>
    <w:p w:rsidR="00F44409" w:rsidRPr="00F44409" w:rsidRDefault="00F44409" w:rsidP="00F44409">
      <w:pPr>
        <w:rPr>
          <w:rFonts w:ascii="Georgia" w:eastAsiaTheme="minorEastAsia" w:hAnsi="Georgia" w:cs="Times New Roman"/>
          <w:b/>
          <w:lang w:eastAsia="zh-CN"/>
        </w:rPr>
      </w:pP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u w:val="single"/>
          <w:lang w:eastAsia="zh-CN"/>
        </w:rPr>
        <w:t>Sovereignty is</w:t>
      </w:r>
      <w:r w:rsidRPr="00F44409">
        <w:rPr>
          <w:rFonts w:ascii="Georgia" w:eastAsiaTheme="minorEastAsia" w:hAnsi="Georgia" w:cs="Times New Roman"/>
          <w:sz w:val="16"/>
          <w:lang w:eastAsia="zh-CN"/>
        </w:rPr>
        <w:t xml:space="preserve"> a </w:t>
      </w:r>
      <w:r w:rsidRPr="00F44409">
        <w:rPr>
          <w:rFonts w:ascii="Georgia" w:eastAsiaTheme="minorEastAsia" w:hAnsi="Georgia" w:cs="Times New Roman"/>
          <w:u w:val="single"/>
          <w:lang w:eastAsia="zh-CN"/>
        </w:rPr>
        <w:t>core</w:t>
      </w:r>
      <w:r w:rsidRPr="00F44409">
        <w:rPr>
          <w:rFonts w:ascii="Georgia" w:eastAsiaTheme="minorEastAsia" w:hAnsi="Georgia" w:cs="Times New Roman"/>
          <w:sz w:val="16"/>
          <w:lang w:eastAsia="zh-CN"/>
        </w:rPr>
        <w:t xml:space="preserve"> concept </w:t>
      </w:r>
      <w:r w:rsidRPr="00F44409">
        <w:rPr>
          <w:rFonts w:ascii="Georgia" w:eastAsiaTheme="minorEastAsia" w:hAnsi="Georgia" w:cs="Times New Roman"/>
          <w:u w:val="single"/>
          <w:lang w:eastAsia="zh-CN"/>
        </w:rPr>
        <w:t>in International Relations because it defines the pre-eminent role of states as political actors, and</w:t>
      </w:r>
      <w:r w:rsidRPr="00F44409">
        <w:rPr>
          <w:rFonts w:ascii="Georgia" w:eastAsiaTheme="minorEastAsia" w:hAnsi="Georgia" w:cs="Times New Roman"/>
          <w:sz w:val="16"/>
          <w:lang w:eastAsia="zh-CN"/>
        </w:rPr>
        <w:t xml:space="preserve"> by implication also defines </w:t>
      </w:r>
      <w:r w:rsidRPr="00F44409">
        <w:rPr>
          <w:rFonts w:ascii="Georgia" w:eastAsiaTheme="minorEastAsia" w:hAnsi="Georgia" w:cs="Times New Roman"/>
          <w:u w:val="single"/>
          <w:lang w:eastAsia="zh-CN"/>
        </w:rPr>
        <w:t>political identity (citizenship) in state-centred terms</w:t>
      </w:r>
      <w:r w:rsidRPr="00F44409">
        <w:rPr>
          <w:rFonts w:ascii="Georgia" w:eastAsiaTheme="minorEastAsia" w:hAnsi="Georgia" w:cs="Times New Roman"/>
          <w:sz w:val="16"/>
          <w:lang w:eastAsia="zh-CN"/>
        </w:rPr>
        <w:t xml:space="preserve">, binding 'authentic politics exclusively within territorially-bound communities'.20 For feminist International Relations there are ways in which </w:t>
      </w:r>
      <w:r w:rsidRPr="00F44409">
        <w:rPr>
          <w:rFonts w:ascii="Georgia" w:eastAsiaTheme="minorEastAsia" w:hAnsi="Georgia" w:cs="Times New Roman"/>
          <w:u w:val="single"/>
          <w:lang w:eastAsia="zh-CN"/>
        </w:rPr>
        <w:t>sovereignty can be regarded as a foundational problem in the masculinist distortions of the nature of politics and political agency</w:t>
      </w:r>
      <w:r w:rsidRPr="00F44409">
        <w:rPr>
          <w:rFonts w:ascii="Georgia" w:eastAsiaTheme="minorEastAsia" w:hAnsi="Georgia" w:cs="Times New Roman"/>
          <w:sz w:val="16"/>
          <w:lang w:eastAsia="zh-CN"/>
        </w:rPr>
        <w:t xml:space="preserve">. </w:t>
      </w:r>
      <w:r w:rsidRPr="00F44409">
        <w:rPr>
          <w:rFonts w:ascii="Georgia" w:eastAsiaTheme="minorEastAsia" w:hAnsi="Georgia" w:cs="Times New Roman"/>
          <w:u w:val="single"/>
          <w:lang w:eastAsia="zh-CN"/>
        </w:rPr>
        <w:t>Masculinist dominance is institutionalised by the 'sovereignty contract' and the 'sexual contract' of modern European state-making, which issimultaneously</w:t>
      </w:r>
      <w:r w:rsidRPr="00F44409">
        <w:rPr>
          <w:rFonts w:ascii="Georgia" w:eastAsiaTheme="minorEastAsia" w:hAnsi="Georgia" w:cs="Times New Roman"/>
          <w:sz w:val="16"/>
          <w:lang w:eastAsia="zh-CN"/>
        </w:rPr>
        <w:t>-and not coincidentally-</w:t>
      </w:r>
      <w:r w:rsidRPr="00F44409">
        <w:rPr>
          <w:rFonts w:ascii="Georgia" w:eastAsiaTheme="minorEastAsia" w:hAnsi="Georgia" w:cs="Times New Roman"/>
          <w:u w:val="single"/>
          <w:lang w:eastAsia="zh-CN"/>
        </w:rPr>
        <w:t>the making of rational man, the sovereign subject and political agency</w:t>
      </w:r>
      <w:r w:rsidRPr="00F44409">
        <w:rPr>
          <w:rFonts w:ascii="Georgia" w:eastAsiaTheme="minorEastAsia" w:hAnsi="Georgia" w:cs="Times New Roman"/>
          <w:sz w:val="16"/>
          <w:lang w:eastAsia="zh-CN"/>
        </w:rPr>
        <w:t xml:space="preserve">. In this historical context, politics-as concept and action-is rendered definitely masculine and political identity is gendered both conceptually (in terms of how we think about political agency, subjectivity and subject-ive relations) and empirically (in terms of how we organise political activities, structures and object-ive relations).2' </w:t>
      </w:r>
      <w:r w:rsidRPr="00F44409">
        <w:rPr>
          <w:rFonts w:ascii="Georgia" w:eastAsiaTheme="minorEastAsia" w:hAnsi="Georgia" w:cs="Times New Roman"/>
          <w:u w:val="single"/>
          <w:lang w:eastAsia="zh-CN"/>
        </w:rPr>
        <w:t>The public over private (male over female) social hierarchy leads to the gendering of political agency and influence in profound ways</w:t>
      </w:r>
      <w:r w:rsidRPr="00F44409">
        <w:rPr>
          <w:rFonts w:ascii="Georgia" w:eastAsiaTheme="minorEastAsia" w:hAnsi="Georgia" w:cs="Times New Roman"/>
          <w:sz w:val="16"/>
          <w:lang w:eastAsia="zh-CN"/>
        </w:rPr>
        <w:t xml:space="preserve">. This is a problem when we think of internal state politics but it is amplified in international relations, the so-called realm of high politics, where women have had least presence and direct impact. Radical thinkers such as John Hoffman argue for the reconstruction of the political concept of sovereignty as emancipatory, for 'a sovereignty beyond the state'.22 </w:t>
      </w:r>
      <w:r w:rsidRPr="00F44409">
        <w:rPr>
          <w:rFonts w:ascii="Georgia" w:eastAsiaTheme="minorEastAsia" w:hAnsi="Georgia" w:cs="Times New Roman"/>
          <w:u w:val="single"/>
          <w:lang w:eastAsia="zh-CN"/>
        </w:rPr>
        <w:t xml:space="preserve">States are an expression of patriarchal power. 'Empirically, states are (mostly) run by men, defended by men and advance the interests of men ... </w:t>
      </w:r>
      <w:r w:rsidRPr="00F44409">
        <w:rPr>
          <w:rFonts w:ascii="Georgia" w:eastAsiaTheme="minorEastAsia" w:hAnsi="Georgia" w:cs="Times New Roman"/>
          <w:sz w:val="16"/>
          <w:lang w:eastAsia="zh-CN"/>
        </w:rPr>
        <w:t xml:space="preserve">Logically, </w:t>
      </w:r>
      <w:r w:rsidRPr="00F44409">
        <w:rPr>
          <w:rFonts w:ascii="Georgia" w:eastAsiaTheme="minorEastAsia" w:hAnsi="Georgia" w:cs="Times New Roman"/>
          <w:u w:val="single"/>
          <w:lang w:eastAsia="zh-CN"/>
        </w:rPr>
        <w:t>state sovereignty is gendered by its assertion that leadership is monolithic, hierarchical and violent. These principles are all "masculinist" in character</w:t>
      </w:r>
      <w:r w:rsidRPr="00F44409">
        <w:rPr>
          <w:rFonts w:ascii="Georgia" w:eastAsiaTheme="minorEastAsia" w:hAnsi="Georgia" w:cs="Times New Roman"/>
          <w:sz w:val="16"/>
          <w:lang w:eastAsia="zh-CN"/>
        </w:rPr>
        <w:t xml:space="preserve"> since the idea of concentrating power so that the few rule by force over the many is associated with the domination of men.'23 Hoffinan explores the problematics and complexities of the characteristic of the state as the sole legitimate user of force in the interests of maintaining internal and external order, a legitimacy deriving in the liberal tradition from the social contract. </w:t>
      </w:r>
      <w:r w:rsidRPr="00F44409">
        <w:rPr>
          <w:rFonts w:ascii="Georgia" w:eastAsiaTheme="minorEastAsia" w:hAnsi="Georgia" w:cs="Times New Roman"/>
          <w:u w:val="single"/>
          <w:lang w:eastAsia="zh-CN"/>
        </w:rPr>
        <w:t>This characteristic of the state and issues of violence associated with it is central to the concept of security in International Relations</w:t>
      </w:r>
      <w:r w:rsidRPr="00F44409">
        <w:rPr>
          <w:rFonts w:ascii="Georgia" w:eastAsiaTheme="minorEastAsia" w:hAnsi="Georgia" w:cs="Times New Roman"/>
          <w:sz w:val="16"/>
          <w:lang w:eastAsia="zh-CN"/>
        </w:rPr>
        <w:t xml:space="preserve">. Feminists have examined extensively the degree to which mainstream concepts of security in the field have been traditionally constrained by masculinist blinkers, failing to take account of security issues women confront daily that are associated with their unequal or oppressed conditions of existence in relation to men, for example domestic violence. </w:t>
      </w:r>
      <w:r w:rsidRPr="00F44409">
        <w:rPr>
          <w:rFonts w:ascii="Georgia" w:eastAsiaTheme="minorEastAsia" w:hAnsi="Georgia" w:cs="Times New Roman"/>
          <w:u w:val="single"/>
          <w:lang w:eastAsia="zh-CN"/>
        </w:rPr>
        <w:t>They also largely fail to take account of the specific ways in which women and children are affected by war, military occupation, militarization, (forced) migration, human trafficking, sexual and other forms of slavery and (forced) prostitution.</w:t>
      </w:r>
      <w:r w:rsidRPr="00F44409">
        <w:rPr>
          <w:rFonts w:ascii="Georgia" w:eastAsiaTheme="minorEastAsia" w:hAnsi="Georgia" w:cs="Times New Roman"/>
          <w:sz w:val="16"/>
          <w:lang w:eastAsia="zh-CN"/>
        </w:rPr>
        <w:t>25 Carolyn Nordstrum has forcefully explained: It took years of studying war firsthand for me to learn that children constituted a major percentage of war deaths in the contemporary world. Behind the rhetoric of soldiers fighting soldiers that fuels military propaganda and popular accounts of war around the world, children are maimed, tortured, starved, forced to fight, and killed in numbers that rival adult civilian casualties, and outnumber those of soldiers ... As a society in general we are taught to 'not-see' many issues surrounding violence and war, especially when it comes to children. If silence is political, not-knowing is at the core of power and its abuses.</w:t>
      </w:r>
    </w:p>
    <w:p w:rsidR="00F44409" w:rsidRPr="00F44409" w:rsidRDefault="00F44409" w:rsidP="00F44409">
      <w:pPr>
        <w:rPr>
          <w:rFonts w:ascii="Georgia" w:eastAsiaTheme="minorEastAsia" w:hAnsi="Georgia" w:cs="Times New Roman"/>
          <w:sz w:val="16"/>
          <w:lang w:eastAsia="zh-CN"/>
        </w:rPr>
      </w:pPr>
    </w:p>
    <w:p w:rsidR="00F44409" w:rsidRPr="00F44409" w:rsidRDefault="00F44409" w:rsidP="00F44409">
      <w:pPr>
        <w:rPr>
          <w:rFonts w:ascii="Georgia" w:eastAsiaTheme="minorEastAsia" w:hAnsi="Georgia" w:cs="Times New Roman"/>
          <w:b/>
          <w:lang w:eastAsia="zh-CN"/>
        </w:rPr>
      </w:pPr>
      <w:r w:rsidRPr="00F44409">
        <w:rPr>
          <w:rFonts w:ascii="Georgia" w:eastAsiaTheme="minorEastAsia" w:hAnsi="Georgia" w:cs="Times New Roman"/>
          <w:b/>
          <w:lang w:eastAsia="zh-CN"/>
        </w:rPr>
        <w:t>International relations are inherently gendered – their understanding of IR are not grounded in objective truths</w:t>
      </w: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b/>
          <w:lang w:eastAsia="zh-CN"/>
        </w:rPr>
        <w:t>Steans 98</w:t>
      </w:r>
      <w:r w:rsidRPr="00F44409">
        <w:rPr>
          <w:rFonts w:ascii="Georgia" w:eastAsiaTheme="minorEastAsia" w:hAnsi="Georgia" w:cs="Times New Roman"/>
          <w:lang w:eastAsia="zh-CN"/>
        </w:rPr>
        <w:t xml:space="preserve"> – </w:t>
      </w:r>
      <w:r w:rsidRPr="00F44409">
        <w:rPr>
          <w:rFonts w:ascii="Georgia" w:eastAsiaTheme="minorEastAsia" w:hAnsi="Georgia" w:cs="Times New Roman"/>
          <w:sz w:val="16"/>
          <w:lang w:eastAsia="zh-CN"/>
        </w:rPr>
        <w:t>Senior Lecturer in International Relations Theory, Director of the Graduate School for the University of Birmingham (Jill, “Gender and International Relations, An Introduction,” 1998,  page 3-5)//js</w:t>
      </w:r>
    </w:p>
    <w:p w:rsidR="00F44409" w:rsidRPr="00F44409" w:rsidRDefault="00F44409" w:rsidP="00F44409">
      <w:pPr>
        <w:rPr>
          <w:rFonts w:ascii="Georgia" w:eastAsiaTheme="minorEastAsia" w:hAnsi="Georgia" w:cs="Times New Roman"/>
          <w:u w:val="single"/>
          <w:lang w:eastAsia="zh-CN"/>
        </w:rPr>
      </w:pP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sz w:val="16"/>
          <w:lang w:eastAsia="zh-CN"/>
        </w:rPr>
        <w:t xml:space="preserve">The second major aim of this book is to demonstrate how </w:t>
      </w:r>
      <w:r w:rsidRPr="00F44409">
        <w:rPr>
          <w:rFonts w:ascii="Georgia" w:eastAsiaTheme="minorEastAsia" w:hAnsi="Georgia" w:cs="Times New Roman"/>
          <w:u w:val="single"/>
          <w:lang w:eastAsia="zh-CN"/>
        </w:rPr>
        <w:t>insights drawn from feminist scholarship, in</w:t>
      </w:r>
      <w:r w:rsidRPr="00F44409">
        <w:rPr>
          <w:rFonts w:ascii="Georgia" w:eastAsiaTheme="minorEastAsia" w:hAnsi="Georgia" w:cs="Times New Roman"/>
          <w:sz w:val="16"/>
          <w:lang w:eastAsia="zh-CN"/>
        </w:rPr>
        <w:t xml:space="preserve"> both </w:t>
      </w:r>
      <w:r w:rsidRPr="00F44409">
        <w:rPr>
          <w:rFonts w:ascii="Georgia" w:eastAsiaTheme="minorEastAsia" w:hAnsi="Georgia" w:cs="Times New Roman"/>
          <w:u w:val="single"/>
          <w:lang w:eastAsia="zh-CN"/>
        </w:rPr>
        <w:t>International  Relations</w:t>
      </w:r>
      <w:r w:rsidRPr="00F44409">
        <w:rPr>
          <w:rFonts w:ascii="Georgia" w:eastAsiaTheme="minorEastAsia" w:hAnsi="Georgia" w:cs="Times New Roman"/>
          <w:sz w:val="16"/>
          <w:lang w:eastAsia="zh-CN"/>
        </w:rPr>
        <w:t xml:space="preserve"> and other fields of study, </w:t>
      </w:r>
      <w:r w:rsidRPr="00F44409">
        <w:rPr>
          <w:rFonts w:ascii="Georgia" w:eastAsiaTheme="minorEastAsia" w:hAnsi="Georgia" w:cs="Times New Roman"/>
          <w:u w:val="single"/>
          <w:lang w:eastAsia="zh-CN"/>
        </w:rPr>
        <w:t>can be used to challenge conventional or orthodox approaches to the discipline</w:t>
      </w:r>
      <w:r w:rsidRPr="00F44409">
        <w:rPr>
          <w:rFonts w:ascii="Georgia" w:eastAsiaTheme="minorEastAsia" w:hAnsi="Georgia" w:cs="Times New Roman"/>
          <w:sz w:val="16"/>
          <w:lang w:eastAsia="zh-CN"/>
        </w:rPr>
        <w:t xml:space="preserve">. Feminists  have long pointed out that key concepts and ideas in social and political theory contain gender bias.” In the last ten years, feminist scholars have demonstrated that International Relations is also a profoundly gendered ideology or discourse.“ Feminist critiques of International Relations have concentrated particularly on realist and neo-realist traditions of thought, and this concern with real- ism/neo-realism as the ‘orthodoxy’ in International Relations is reﬂected in this book. </w:t>
      </w:r>
      <w:r w:rsidRPr="00F44409">
        <w:rPr>
          <w:rFonts w:ascii="Georgia" w:eastAsiaTheme="minorEastAsia" w:hAnsi="Georgia" w:cs="Times New Roman"/>
          <w:u w:val="single"/>
          <w:lang w:eastAsia="zh-CN"/>
        </w:rPr>
        <w:t>Feminist critiques have demonstrated how realism as a dominant theory of International Relations is not grounded in eternal truths about the real world.</w:t>
      </w:r>
      <w:r w:rsidRPr="00F44409">
        <w:rPr>
          <w:rFonts w:ascii="Georgia" w:eastAsiaTheme="minorEastAsia" w:hAnsi="Georgia" w:cs="Times New Roman"/>
          <w:sz w:val="16"/>
          <w:lang w:eastAsia="zh-CN"/>
        </w:rPr>
        <w:t xml:space="preserve"> </w:t>
      </w:r>
      <w:r w:rsidRPr="00F44409">
        <w:rPr>
          <w:rFonts w:ascii="Georgia" w:eastAsiaTheme="minorEastAsia" w:hAnsi="Georgia" w:cs="Times New Roman"/>
          <w:u w:val="single"/>
          <w:lang w:eastAsia="zh-CN"/>
        </w:rPr>
        <w:t>There is no oﬁective social and political reality ‘out there’. Our ‘reality’</w:t>
      </w:r>
      <w:r w:rsidRPr="00F44409">
        <w:rPr>
          <w:rFonts w:ascii="Georgia" w:eastAsiaTheme="minorEastAsia" w:hAnsi="Georgia" w:cs="Times New Roman"/>
          <w:sz w:val="16"/>
          <w:lang w:eastAsia="zh-CN"/>
        </w:rPr>
        <w:t xml:space="preserve"> </w:t>
      </w:r>
      <w:r w:rsidRPr="00F44409">
        <w:rPr>
          <w:rFonts w:ascii="Georgia" w:eastAsiaTheme="minorEastAsia" w:hAnsi="Georgia" w:cs="Times New Roman"/>
          <w:u w:val="single"/>
          <w:lang w:eastAsia="zh-CN"/>
        </w:rPr>
        <w:t xml:space="preserve">is constituted by intersulykctive understanding of a </w:t>
      </w:r>
      <w:r w:rsidRPr="00F44409">
        <w:rPr>
          <w:rFonts w:ascii="Georgia" w:eastAsiaTheme="minorEastAsia" w:hAnsi="Georgia" w:cs="Times New Roman"/>
          <w:u w:val="single"/>
          <w:lang w:eastAsia="zh-CN"/>
        </w:rPr>
        <w:lastRenderedPageBreak/>
        <w:t>complex social and political world.</w:t>
      </w:r>
      <w:r w:rsidRPr="00F44409">
        <w:rPr>
          <w:rFonts w:ascii="Georgia" w:eastAsiaTheme="minorEastAsia" w:hAnsi="Georgia" w:cs="Times New Roman"/>
          <w:sz w:val="16"/>
          <w:lang w:eastAsia="zh-CN"/>
        </w:rPr>
        <w:t xml:space="preserve"> The construction of meaning also involves the use of imagery and symbolism. Power is profoundly implicated in the construction of knowledge and the categories and concepts which are employed to construct our ‘reality’. </w:t>
      </w:r>
      <w:r w:rsidRPr="00F44409">
        <w:rPr>
          <w:rFonts w:ascii="Georgia" w:eastAsiaTheme="minorEastAsia" w:hAnsi="Georgia" w:cs="Times New Roman"/>
          <w:u w:val="single"/>
          <w:lang w:eastAsia="zh-CN"/>
        </w:rPr>
        <w:t>Feminist critiques are particularly powerful because by exposing the gender bias in key concepts in realism and highlighting the profoundly gen- dered imagery and symbolism employed in realist texts</w:t>
      </w:r>
      <w:r w:rsidRPr="00F44409">
        <w:rPr>
          <w:rFonts w:ascii="Georgia" w:eastAsiaTheme="minorEastAsia" w:hAnsi="Georgia" w:cs="Times New Roman"/>
          <w:sz w:val="16"/>
          <w:lang w:eastAsia="zh-CN"/>
        </w:rPr>
        <w:t xml:space="preserve">, </w:t>
      </w:r>
      <w:r w:rsidRPr="00F44409">
        <w:rPr>
          <w:rFonts w:ascii="Georgia" w:eastAsiaTheme="minorEastAsia" w:hAnsi="Georgia" w:cs="Times New Roman"/>
          <w:u w:val="single"/>
          <w:lang w:eastAsia="zh-CN"/>
        </w:rPr>
        <w:t xml:space="preserve">they ad- dress the politics of knowledge construction in concrete ways. Feminist critiques also encourage critical reflection upon the claims. </w:t>
      </w:r>
      <w:r w:rsidRPr="00F44409">
        <w:rPr>
          <w:rFonts w:ascii="Georgia" w:eastAsiaTheme="minorEastAsia" w:hAnsi="Georgia" w:cs="Times New Roman"/>
          <w:sz w:val="16"/>
          <w:lang w:eastAsia="zh-CN"/>
        </w:rPr>
        <w:t xml:space="preserve">The third debate in International‘ Relations has raised questions about the social and political dynamics involved in the construction of knowledge. Somewhat belatedly perhaps, Interna- tional Relations scholars have begun to think through the impli- cations of the insight that understanding and explaining international relations does not simply involve identifying the structures and processes which will be the object of study, but also reflecting critically upon what can be said to constitute knowledge of the world. In the realist/neo-realist orthodoxy the state is fre- quently taken to be the main actor in International Relations. Furthermore, </w:t>
      </w:r>
      <w:r w:rsidRPr="00F44409">
        <w:rPr>
          <w:rFonts w:ascii="Georgia" w:eastAsiaTheme="minorEastAsia" w:hAnsi="Georgia" w:cs="Times New Roman"/>
          <w:u w:val="single"/>
          <w:lang w:eastAsia="zh-CN"/>
        </w:rPr>
        <w:t>knowledge about the world is constructed from the ‘point of view’ of the state as actor. To challenge the orthodoxy in International Relations is, therefore, to challenge the notion that the state is the subiect of knowledge</w:t>
      </w:r>
      <w:r w:rsidRPr="00F44409">
        <w:rPr>
          <w:rFonts w:ascii="Georgia" w:eastAsiaTheme="minorEastAsia" w:hAnsi="Georgia" w:cs="Times New Roman"/>
          <w:sz w:val="16"/>
          <w:lang w:eastAsia="zh-CN"/>
        </w:rPr>
        <w:t xml:space="preserve">. The third debate has addressed the consequences of the domi- nance of realism in terms of how the ﬁeld of International Rela- tions has been mapped out conceptually. That is, of how categories for ‘understanding’ and ‘explaining’ international re- lations have been constructed and how this has served to delimit the scope of the ‘legitimate’ ﬁeld of study. </w:t>
      </w:r>
      <w:r w:rsidRPr="00F44409">
        <w:rPr>
          <w:rFonts w:ascii="Georgia" w:eastAsiaTheme="minorEastAsia" w:hAnsi="Georgia" w:cs="Times New Roman"/>
          <w:u w:val="single"/>
          <w:lang w:eastAsia="zh-CN"/>
        </w:rPr>
        <w:t>The inﬂuence of crit- ical theories, in a broad sense</w:t>
      </w:r>
      <w:r w:rsidRPr="00F44409">
        <w:rPr>
          <w:rFonts w:ascii="Georgia" w:eastAsiaTheme="minorEastAsia" w:hAnsi="Georgia" w:cs="Times New Roman"/>
          <w:sz w:val="16"/>
          <w:lang w:eastAsia="zh-CN"/>
        </w:rPr>
        <w:t xml:space="preserve">,9 </w:t>
      </w:r>
      <w:r w:rsidRPr="00F44409">
        <w:rPr>
          <w:rFonts w:ascii="Georgia" w:eastAsiaTheme="minorEastAsia" w:hAnsi="Georgia" w:cs="Times New Roman"/>
          <w:u w:val="single"/>
          <w:lang w:eastAsia="zh-CN"/>
        </w:rPr>
        <w:t>has encouraged a transgressing of the boundaries between academic disciplines.</w:t>
      </w:r>
      <w:r w:rsidRPr="00F44409">
        <w:rPr>
          <w:rFonts w:ascii="Georgia" w:eastAsiaTheme="minorEastAsia" w:hAnsi="Georgia" w:cs="Times New Roman"/>
          <w:sz w:val="16"/>
          <w:lang w:eastAsia="zh-CN"/>
        </w:rPr>
        <w:t xml:space="preserve"> This development has encouraged some International Relations scholars to draw upon insights developed in other ﬁelds of study, including the insights derived from feminist scholarship. In some respects, therefore, contemporary feminist theorists working in Interna- tional Relations, while having their own distinctive agendas, share some common ground with other critical theorists. </w:t>
      </w:r>
      <w:r w:rsidRPr="00F44409">
        <w:rPr>
          <w:rFonts w:ascii="Georgia" w:eastAsiaTheme="minorEastAsia" w:hAnsi="Georgia" w:cs="Times New Roman"/>
          <w:u w:val="single"/>
          <w:lang w:eastAsia="zh-CN"/>
        </w:rPr>
        <w:t>Concentrating speciﬁcally on gender</w:t>
      </w:r>
      <w:r w:rsidRPr="00F44409">
        <w:rPr>
          <w:rFonts w:ascii="Georgia" w:eastAsiaTheme="minorEastAsia" w:hAnsi="Georgia" w:cs="Times New Roman"/>
          <w:sz w:val="16"/>
          <w:lang w:eastAsia="zh-CN"/>
        </w:rPr>
        <w:t xml:space="preserve"> in the context of contemporary theoretical debates in International Relations </w:t>
      </w:r>
      <w:r w:rsidRPr="00F44409">
        <w:rPr>
          <w:rFonts w:ascii="Georgia" w:eastAsiaTheme="minorEastAsia" w:hAnsi="Georgia" w:cs="Times New Roman"/>
          <w:u w:val="single"/>
          <w:lang w:eastAsia="zh-CN"/>
        </w:rPr>
        <w:t>has the additional attraction of serving to introduce some</w:t>
      </w:r>
      <w:r w:rsidRPr="00F44409">
        <w:rPr>
          <w:rFonts w:ascii="Georgia" w:eastAsiaTheme="minorEastAsia" w:hAnsi="Georgia" w:cs="Times New Roman"/>
          <w:sz w:val="16"/>
          <w:lang w:eastAsia="zh-CN"/>
        </w:rPr>
        <w:t xml:space="preserve"> difficult and </w:t>
      </w:r>
      <w:r w:rsidRPr="00F44409">
        <w:rPr>
          <w:rFonts w:ascii="Georgia" w:eastAsiaTheme="minorEastAsia" w:hAnsi="Georgia" w:cs="Times New Roman"/>
          <w:u w:val="single"/>
          <w:lang w:eastAsia="zh-CN"/>
        </w:rPr>
        <w:t>complex issues in ways which ground the discussions in concrete concerns and easily understandable issues.</w:t>
      </w:r>
    </w:p>
    <w:p w:rsidR="00F44409" w:rsidRPr="00F44409" w:rsidRDefault="00F44409" w:rsidP="00F44409"/>
    <w:p w:rsidR="00B16AFE" w:rsidRPr="00F44409" w:rsidRDefault="00B16AFE" w:rsidP="00FC0713">
      <w:pPr>
        <w:pStyle w:val="Non-NavPanelTag"/>
      </w:pPr>
      <w:r w:rsidRPr="00F44409">
        <w:t>Heterosexism is inherent in state-building—inextricable from notions of entitlement and power over women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Peterson</w:t>
      </w:r>
      <w:r w:rsidRPr="00F44409">
        <w:rPr>
          <w:rFonts w:asciiTheme="minorHAnsi" w:hAnsiTheme="minorHAnsi"/>
          <w:sz w:val="16"/>
          <w:szCs w:val="16"/>
        </w:rPr>
        <w:t xml:space="preserve">, Professor of International Relations at the University of Arizona </w:t>
      </w:r>
      <w:r w:rsidRPr="00F44409">
        <w:rPr>
          <w:rStyle w:val="StyleStyleBold12pt"/>
          <w:rFonts w:asciiTheme="minorHAnsi" w:hAnsiTheme="minorHAnsi"/>
        </w:rPr>
        <w:t>99</w:t>
      </w:r>
      <w:r w:rsidRPr="00F44409">
        <w:rPr>
          <w:rFonts w:asciiTheme="minorHAnsi" w:hAnsiTheme="minorHAnsi"/>
          <w:sz w:val="16"/>
          <w:szCs w:val="16"/>
        </w:rPr>
        <w:t>( V. Spike, “Sexing Political Identities / Nationalism as Heterosexism”, International Feminist Journal of Politics 1:1, June 1999, http://webhome.idirect.com/~yu176197/CF/articles/Sexing%20Political%20Identities-Nationalism%20as%20Heterosexism.pdf)//AS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Whereas heterosexuality refers to sex/affective relations between people of the ‘opposite’ sex, </w:t>
      </w:r>
      <w:r w:rsidRPr="00F44409">
        <w:rPr>
          <w:rStyle w:val="StyleBoldUnderline"/>
          <w:rFonts w:asciiTheme="minorHAnsi" w:hAnsiTheme="minorHAnsi"/>
        </w:rPr>
        <w:t>heterosexism refers to the institutionalization and normalization of heterosexuality and the corollary exclusion of non-heterosexual identities</w:t>
      </w:r>
      <w:r w:rsidRPr="00F44409">
        <w:rPr>
          <w:rFonts w:asciiTheme="minorHAnsi" w:hAnsiTheme="minorHAnsi"/>
          <w:sz w:val="16"/>
          <w:szCs w:val="16"/>
        </w:rPr>
        <w:t xml:space="preserve"> and practices.9 For analytical simplicity, I make reference to inter- active dimensions of heterosexism: as conceptual system, gender identities, sex/affective relations, and social institutions. Briefly here, and elsewhere at length, I argue that </w:t>
      </w:r>
      <w:r w:rsidRPr="00F44409">
        <w:rPr>
          <w:rStyle w:val="StyleBoldUnderline"/>
          <w:rFonts w:asciiTheme="minorHAnsi" w:hAnsiTheme="minorHAnsi"/>
        </w:rPr>
        <w:t>the conjuncture of heterosexist ideology and practice is inextricable from the centralization of political authority/coercive power that we refer to as state-making</w:t>
      </w:r>
      <w:r w:rsidRPr="00F44409">
        <w:rPr>
          <w:rFonts w:asciiTheme="minorHAnsi" w:hAnsiTheme="minorHAnsi"/>
          <w:sz w:val="16"/>
          <w:szCs w:val="16"/>
        </w:rPr>
        <w:t xml:space="preserve">.10 The argument is expanded in the discussion of gendered nationalism that follows. </w:t>
      </w:r>
      <w:r w:rsidRPr="00F44409">
        <w:rPr>
          <w:rStyle w:val="StyleBoldUnderline"/>
          <w:rFonts w:asciiTheme="minorHAnsi" w:hAnsiTheme="minorHAnsi"/>
        </w:rPr>
        <w:t>Heterosexist ideology involves a symbolic order/intersubjective meaning system of hierarchical dichotomies that codify sex as male–female biological difference, gender as masculine–feminine subjectivity, and sexuality as heterosexual–homosexual identifycation</w:t>
      </w:r>
      <w:r w:rsidRPr="00F44409">
        <w:rPr>
          <w:rFonts w:asciiTheme="minorHAnsi" w:hAnsiTheme="minorHAnsi"/>
          <w:sz w:val="16"/>
          <w:szCs w:val="16"/>
        </w:rPr>
        <w:t xml:space="preserve">.11 Heterosexism is ‘naturalized’ through multiple discourses, especially western political theory and religious dogma, and by reification of the (patriarchal) ‘family’ as ‘pre-political’ – as ‘natural’ and non-contractual. </w:t>
      </w:r>
      <w:r w:rsidRPr="00F44409">
        <w:rPr>
          <w:rStyle w:val="StyleBoldUnderline"/>
          <w:rFonts w:asciiTheme="minorHAnsi" w:hAnsiTheme="minorHAnsi"/>
        </w:rPr>
        <w:t>The binary of male–female difference is</w:t>
      </w:r>
      <w:r w:rsidRPr="00F44409">
        <w:rPr>
          <w:rFonts w:asciiTheme="minorHAnsi" w:hAnsiTheme="minorHAnsi"/>
          <w:sz w:val="16"/>
          <w:szCs w:val="16"/>
        </w:rPr>
        <w:t xml:space="preserve"> exemplified and well documented in western metaphysics (hence, political theory/practice) but </w:t>
      </w:r>
      <w:r w:rsidRPr="00F44409">
        <w:rPr>
          <w:rStyle w:val="StyleBoldUnderline"/>
          <w:rFonts w:asciiTheme="minorHAnsi" w:hAnsiTheme="minorHAnsi"/>
        </w:rPr>
        <w:t>evident in all collective meaning systems where the hierarchical dichotomy of gender is foundational to symbolic ordering</w:t>
      </w:r>
      <w:r w:rsidRPr="00F44409">
        <w:rPr>
          <w:rFonts w:asciiTheme="minorHAnsi" w:hAnsiTheme="minorHAnsi"/>
          <w:sz w:val="16"/>
          <w:szCs w:val="16"/>
        </w:rPr>
        <w:t xml:space="preserve"> and discursive practice. This symbolic ordering produces the binary of male– female bodies as well as a binary of masculine–feminine identities. </w:t>
      </w:r>
      <w:r w:rsidRPr="00F44409">
        <w:rPr>
          <w:rStyle w:val="StyleBoldUnderline"/>
          <w:rFonts w:asciiTheme="minorHAnsi" w:hAnsiTheme="minorHAnsi"/>
        </w:rPr>
        <w:t>The conceptual ordering of masculine over feminine is inextricable from political ordering imposed in state-making and reproduced through masculinist discourse (political theory, religious dogma) that legitimizes the state’s hier- archical relations. Insofar as (hegemonic) masculinity is constituted as reason, order, and control, masculine domination is reproduced through conceptual systems that privilege male entitlement – to authority, power, property, nature. Central to this ideology is male entitlement to women’s sexuality, bodies, and labor.</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lastRenderedPageBreak/>
        <w:t>Notions of nation-states are male-dominated and embody a politics of “not-seeing” towards women’s suffering and violence against them</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Youngs</w:t>
      </w:r>
      <w:r w:rsidRPr="00F44409">
        <w:rPr>
          <w:rFonts w:asciiTheme="minorHAnsi" w:hAnsiTheme="minorHAnsi"/>
          <w:sz w:val="16"/>
          <w:szCs w:val="16"/>
        </w:rPr>
        <w:t xml:space="preserve">, Professor of Digital Economy and Academic Director of the Institute of Advanced Broadcasting at the University of Wales </w:t>
      </w:r>
      <w:r w:rsidRPr="00F44409">
        <w:rPr>
          <w:rStyle w:val="StyleStyleBold12pt"/>
          <w:rFonts w:asciiTheme="minorHAnsi" w:hAnsiTheme="minorHAnsi"/>
        </w:rPr>
        <w:t xml:space="preserve">04 </w:t>
      </w:r>
      <w:r w:rsidRPr="00F44409">
        <w:rPr>
          <w:rFonts w:asciiTheme="minorHAnsi" w:hAnsiTheme="minorHAnsi"/>
          <w:sz w:val="16"/>
          <w:szCs w:val="16"/>
        </w:rPr>
        <w:t>(Gillian, “Feminist International Relations: A Contradiction in Terms? Or: Why Women and Gender Are Essential to Understanding the World 'We' Live in”, International Affairs 80:1, 1/04, JSTOR)//AS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The public over private (male over female) social hierarchy leads to the  gendering of political agency and influence</w:t>
      </w:r>
      <w:r w:rsidRPr="00F44409">
        <w:rPr>
          <w:rFonts w:asciiTheme="minorHAnsi" w:hAnsiTheme="minorHAnsi"/>
          <w:sz w:val="16"/>
          <w:szCs w:val="16"/>
        </w:rPr>
        <w:t xml:space="preserve"> in profound ways. </w:t>
      </w:r>
      <w:r w:rsidRPr="00F44409">
        <w:rPr>
          <w:rStyle w:val="StyleBoldUnderline"/>
          <w:rFonts w:asciiTheme="minorHAnsi" w:hAnsiTheme="minorHAnsi"/>
        </w:rPr>
        <w:t>This is a problem</w:t>
      </w:r>
      <w:r w:rsidRPr="00F44409">
        <w:rPr>
          <w:rFonts w:asciiTheme="minorHAnsi" w:hAnsiTheme="minorHAnsi"/>
          <w:sz w:val="16"/>
          <w:szCs w:val="16"/>
        </w:rPr>
        <w:t xml:space="preserve">  when we think of internal state politics but it </w:t>
      </w:r>
      <w:r w:rsidRPr="00F44409">
        <w:rPr>
          <w:rStyle w:val="StyleBoldUnderline"/>
          <w:rFonts w:asciiTheme="minorHAnsi" w:hAnsiTheme="minorHAnsi"/>
        </w:rPr>
        <w:t>is amplified in international  relations</w:t>
      </w:r>
      <w:r w:rsidRPr="00F44409">
        <w:rPr>
          <w:rFonts w:asciiTheme="minorHAnsi" w:hAnsiTheme="minorHAnsi"/>
          <w:sz w:val="16"/>
          <w:szCs w:val="16"/>
        </w:rPr>
        <w:t xml:space="preserve">, the so-called realm of high politics, </w:t>
      </w:r>
      <w:r w:rsidRPr="00F44409">
        <w:rPr>
          <w:rStyle w:val="StyleBoldUnderline"/>
          <w:rFonts w:asciiTheme="minorHAnsi" w:hAnsiTheme="minorHAnsi"/>
        </w:rPr>
        <w:t>where women have had least  presence and direct impact</w:t>
      </w:r>
      <w:r w:rsidRPr="00F44409">
        <w:rPr>
          <w:rFonts w:asciiTheme="minorHAnsi" w:hAnsiTheme="minorHAnsi"/>
          <w:sz w:val="16"/>
          <w:szCs w:val="16"/>
        </w:rPr>
        <w:t xml:space="preserve">. Radical thinkers such as John Hoffman argue for  the reconstruction of the political concept of sovereignty as emancipatory, for 'a  sovereignty beyond the state'.22 States are an expression of patriarchal power.  </w:t>
      </w:r>
      <w:r w:rsidRPr="00F44409">
        <w:rPr>
          <w:rStyle w:val="StyleBoldUnderline"/>
          <w:rFonts w:asciiTheme="minorHAnsi" w:hAnsiTheme="minorHAnsi"/>
        </w:rPr>
        <w:t>'Empirically, states are (mostly) run by men, defended by men and advance the  interests of men</w:t>
      </w:r>
      <w:r w:rsidRPr="00F44409">
        <w:rPr>
          <w:rFonts w:asciiTheme="minorHAnsi" w:hAnsiTheme="minorHAnsi"/>
          <w:sz w:val="16"/>
          <w:szCs w:val="16"/>
        </w:rPr>
        <w:t xml:space="preserve"> ... Logically, </w:t>
      </w:r>
      <w:r w:rsidRPr="00F44409">
        <w:rPr>
          <w:rStyle w:val="StyleBoldUnderline"/>
          <w:rFonts w:asciiTheme="minorHAnsi" w:hAnsiTheme="minorHAnsi"/>
        </w:rPr>
        <w:t>state sovereignty is gendered by its assertion that  leadership is monolithic, hierarchical and violent</w:t>
      </w:r>
      <w:r w:rsidRPr="00F44409">
        <w:rPr>
          <w:rFonts w:asciiTheme="minorHAnsi" w:hAnsiTheme="minorHAnsi"/>
          <w:sz w:val="16"/>
          <w:szCs w:val="16"/>
        </w:rPr>
        <w:t xml:space="preserve">. These principles are all  "masculinist" in character since the idea of concentrating power so that the few  rule by force over the many is associated with the domination of men.'23 Hoffinan  explores the problematics and complexities of the characteristic of the state as the  sole legitimate user of force in the interests of maintaining internal and external  order, a legitimacy deriving in the liberal tradition from the social contract.24  </w:t>
      </w:r>
      <w:r w:rsidRPr="00F44409">
        <w:rPr>
          <w:rStyle w:val="StyleBoldUnderline"/>
          <w:rFonts w:asciiTheme="minorHAnsi" w:hAnsiTheme="minorHAnsi"/>
        </w:rPr>
        <w:t>This characteristic of the state and issues of violence associated with it is  central to the concept of security in International Relations</w:t>
      </w:r>
      <w:r w:rsidRPr="00F44409">
        <w:rPr>
          <w:rFonts w:asciiTheme="minorHAnsi" w:hAnsiTheme="minorHAnsi"/>
          <w:sz w:val="16"/>
          <w:szCs w:val="16"/>
        </w:rPr>
        <w:t xml:space="preserve">. </w:t>
      </w:r>
      <w:r w:rsidRPr="00F44409">
        <w:rPr>
          <w:rStyle w:val="StyleBoldUnderline"/>
          <w:rFonts w:asciiTheme="minorHAnsi" w:hAnsiTheme="minorHAnsi"/>
        </w:rPr>
        <w:t>Feminists have  examined extensively the degree to which mainstream concepts of security</w:t>
      </w:r>
      <w:r w:rsidRPr="00F44409">
        <w:rPr>
          <w:rFonts w:asciiTheme="minorHAnsi" w:hAnsiTheme="minorHAnsi"/>
          <w:sz w:val="16"/>
          <w:szCs w:val="16"/>
        </w:rPr>
        <w:t xml:space="preserve"> in  the field </w:t>
      </w:r>
      <w:r w:rsidRPr="00F44409">
        <w:rPr>
          <w:rStyle w:val="StyleBoldUnderline"/>
          <w:rFonts w:asciiTheme="minorHAnsi" w:hAnsiTheme="minorHAnsi"/>
        </w:rPr>
        <w:t>have been traditionally constrained</w:t>
      </w:r>
      <w:r w:rsidRPr="00F44409">
        <w:rPr>
          <w:rFonts w:asciiTheme="minorHAnsi" w:hAnsiTheme="minorHAnsi"/>
          <w:sz w:val="16"/>
          <w:szCs w:val="16"/>
        </w:rPr>
        <w:t xml:space="preserve"> by masculinist blinkers, </w:t>
      </w:r>
      <w:r w:rsidRPr="00F44409">
        <w:rPr>
          <w:rStyle w:val="StyleBoldUnderline"/>
          <w:rFonts w:asciiTheme="minorHAnsi" w:hAnsiTheme="minorHAnsi"/>
        </w:rPr>
        <w:t>failing to  take account of security issues women confront daily</w:t>
      </w:r>
      <w:r w:rsidRPr="00F44409">
        <w:rPr>
          <w:rFonts w:asciiTheme="minorHAnsi" w:hAnsiTheme="minorHAnsi"/>
          <w:sz w:val="16"/>
          <w:szCs w:val="16"/>
        </w:rPr>
        <w:t xml:space="preserve"> that are </w:t>
      </w:r>
      <w:r w:rsidRPr="00F44409">
        <w:rPr>
          <w:rStyle w:val="StyleBoldUnderline"/>
          <w:rFonts w:asciiTheme="minorHAnsi" w:hAnsiTheme="minorHAnsi"/>
        </w:rPr>
        <w:t>associated with  their unequal or oppressed conditions of existence</w:t>
      </w:r>
      <w:r w:rsidRPr="00F44409">
        <w:rPr>
          <w:rFonts w:asciiTheme="minorHAnsi" w:hAnsiTheme="minorHAnsi"/>
          <w:sz w:val="16"/>
          <w:szCs w:val="16"/>
        </w:rPr>
        <w:t xml:space="preserve"> in relation to men, for  example </w:t>
      </w:r>
      <w:r w:rsidRPr="00F44409">
        <w:rPr>
          <w:rStyle w:val="StyleBoldUnderline"/>
          <w:rFonts w:asciiTheme="minorHAnsi" w:hAnsiTheme="minorHAnsi"/>
        </w:rPr>
        <w:t>domestic violence</w:t>
      </w:r>
      <w:r w:rsidRPr="00F44409">
        <w:rPr>
          <w:rFonts w:asciiTheme="minorHAnsi" w:hAnsiTheme="minorHAnsi"/>
          <w:sz w:val="16"/>
          <w:szCs w:val="16"/>
        </w:rPr>
        <w:t xml:space="preserve">. </w:t>
      </w:r>
      <w:r w:rsidRPr="00F44409">
        <w:rPr>
          <w:rStyle w:val="StyleBoldUnderline"/>
          <w:rFonts w:asciiTheme="minorHAnsi" w:hAnsiTheme="minorHAnsi"/>
        </w:rPr>
        <w:t>They also</w:t>
      </w:r>
      <w:r w:rsidRPr="00F44409">
        <w:rPr>
          <w:rFonts w:asciiTheme="minorHAnsi" w:hAnsiTheme="minorHAnsi"/>
          <w:sz w:val="16"/>
          <w:szCs w:val="16"/>
        </w:rPr>
        <w:t xml:space="preserve"> largely </w:t>
      </w:r>
      <w:r w:rsidRPr="00F44409">
        <w:rPr>
          <w:rStyle w:val="StyleBoldUnderline"/>
          <w:rFonts w:asciiTheme="minorHAnsi" w:hAnsiTheme="minorHAnsi"/>
        </w:rPr>
        <w:t>fail to take account of the specific  ways in which women</w:t>
      </w:r>
      <w:r w:rsidRPr="00F44409">
        <w:rPr>
          <w:rFonts w:asciiTheme="minorHAnsi" w:hAnsiTheme="minorHAnsi"/>
          <w:sz w:val="16"/>
          <w:szCs w:val="16"/>
        </w:rPr>
        <w:t xml:space="preserve"> and children </w:t>
      </w:r>
      <w:r w:rsidRPr="00F44409">
        <w:rPr>
          <w:rStyle w:val="StyleBoldUnderline"/>
          <w:rFonts w:asciiTheme="minorHAnsi" w:hAnsiTheme="minorHAnsi"/>
        </w:rPr>
        <w:t>are affected by war, military occupation,  militarization</w:t>
      </w:r>
      <w:r w:rsidRPr="00F44409">
        <w:rPr>
          <w:rFonts w:asciiTheme="minorHAnsi" w:hAnsiTheme="minorHAnsi"/>
          <w:sz w:val="16"/>
          <w:szCs w:val="16"/>
        </w:rPr>
        <w:t xml:space="preserve">, (forced) migration, </w:t>
      </w:r>
      <w:r w:rsidRPr="00F44409">
        <w:rPr>
          <w:rStyle w:val="StyleBoldUnderline"/>
          <w:rFonts w:asciiTheme="minorHAnsi" w:hAnsiTheme="minorHAnsi"/>
        </w:rPr>
        <w:t>human trafficking, sexual and other forms of  slavery</w:t>
      </w:r>
      <w:r w:rsidRPr="00F44409">
        <w:rPr>
          <w:rFonts w:asciiTheme="minorHAnsi" w:hAnsiTheme="minorHAnsi"/>
          <w:sz w:val="16"/>
          <w:szCs w:val="16"/>
        </w:rPr>
        <w:t xml:space="preserve"> and (forced) prostitution.25 Carolyn Nordstrum has forcefully explained:  It took years of studying war firsthand for me to learn that children constituted a major  percentage of war deaths in the contemporary world. Behind the rhetoric of soldiers  fighting soldiers that fuels military propaganda and popular accounts of war around the  world, children are maimed, tortured, starved, forced to fight, and killed in numbers that  rival adult civilian casualties, and outnumber those of soldiers ... As a society in general </w:t>
      </w:r>
      <w:r w:rsidRPr="00F44409">
        <w:rPr>
          <w:rStyle w:val="StyleBoldUnderline"/>
          <w:rFonts w:asciiTheme="minorHAnsi" w:hAnsiTheme="minorHAnsi"/>
        </w:rPr>
        <w:t>we  are taught to 'not-see' many issues surrounding violence and war,</w:t>
      </w:r>
      <w:r w:rsidRPr="00F44409">
        <w:rPr>
          <w:rFonts w:asciiTheme="minorHAnsi" w:hAnsiTheme="minorHAnsi"/>
          <w:sz w:val="16"/>
          <w:szCs w:val="16"/>
        </w:rPr>
        <w:t xml:space="preserve"> especially when it comes  to children. </w:t>
      </w:r>
      <w:r w:rsidRPr="00F44409">
        <w:rPr>
          <w:rStyle w:val="StyleBoldUnderline"/>
          <w:rFonts w:asciiTheme="minorHAnsi" w:hAnsiTheme="minorHAnsi"/>
        </w:rPr>
        <w:t>If silence is political, not-knowing is at the core of power and its abuses</w:t>
      </w:r>
      <w:r w:rsidRPr="00F44409">
        <w:rPr>
          <w:rFonts w:asciiTheme="minorHAnsi" w:hAnsiTheme="minorHAnsi"/>
          <w:sz w:val="16"/>
          <w:szCs w:val="16"/>
        </w:rPr>
        <w:t xml:space="preserve">.26  The implication of feminist analysis of such areas is that the mainstream  tendency to ignore them is a form of political not-knowing. </w:t>
      </w:r>
      <w:r w:rsidRPr="00F44409">
        <w:rPr>
          <w:rStyle w:val="StyleBoldUnderline"/>
          <w:rFonts w:asciiTheme="minorHAnsi" w:hAnsiTheme="minorHAnsi"/>
        </w:rPr>
        <w:t>One of the most  powerful</w:t>
      </w:r>
      <w:r w:rsidRPr="00F44409">
        <w:rPr>
          <w:rFonts w:asciiTheme="minorHAnsi" w:hAnsiTheme="minorHAnsi"/>
          <w:sz w:val="16"/>
          <w:szCs w:val="16"/>
        </w:rPr>
        <w:t>, and perhaps controversial</w:t>
      </w:r>
      <w:r w:rsidRPr="00F44409">
        <w:rPr>
          <w:rStyle w:val="StyleBoldUnderline"/>
          <w:rFonts w:asciiTheme="minorHAnsi" w:hAnsiTheme="minorHAnsi"/>
        </w:rPr>
        <w:t>, aims of different kinds of feminist analysis  in these areas is the opening up of consideration that different kinds of oppres-  sion, including in extreme forms as violence, may be interconnected.</w:t>
      </w:r>
      <w:r w:rsidRPr="00F44409">
        <w:rPr>
          <w:rFonts w:asciiTheme="minorHAnsi" w:hAnsiTheme="minorHAnsi"/>
          <w:sz w:val="16"/>
          <w:szCs w:val="16"/>
        </w:rPr>
        <w:t xml:space="preserve"> As Ann  Tickner has explained:  Whereas conventional security studies has tended to look at causes and consequences of  wars from a top-down, or structural, perspective, feminists have generally taken a  bottom-up approach, analyzing the impact of war at the microlevel. By so doing, as  well as adopting gender as a category of analysis, feminists believe they can tell us some-  thing new about the causes of war that is missing from both conventional and critical  perspectives. </w:t>
      </w:r>
      <w:r w:rsidRPr="00F44409">
        <w:rPr>
          <w:rStyle w:val="StyleBoldUnderline"/>
          <w:rFonts w:asciiTheme="minorHAnsi" w:hAnsiTheme="minorHAnsi"/>
        </w:rPr>
        <w:t>By crossing what many feminists believe to be mutually constitutive levels  of analysis, we get a better understanding of the interrelationship between all forms of  violence and the extent to which unjust social relations, including gender hierarchies,  contribute to insecurity</w:t>
      </w:r>
      <w:r w:rsidRPr="00F44409">
        <w:rPr>
          <w:rFonts w:asciiTheme="minorHAnsi" w:hAnsiTheme="minorHAnsi"/>
          <w:sz w:val="16"/>
          <w:szCs w:val="16"/>
        </w:rPr>
        <w:t>, broadly defined.27</w:t>
      </w:r>
    </w:p>
    <w:p w:rsidR="00B16AFE" w:rsidRPr="00F44409" w:rsidRDefault="00B16AFE" w:rsidP="00B16AFE">
      <w:pPr>
        <w:rPr>
          <w:rStyle w:val="StyleBoldUnderline"/>
          <w:rFonts w:asciiTheme="minorHAnsi" w:hAnsiTheme="minorHAnsi"/>
        </w:rPr>
      </w:pPr>
    </w:p>
    <w:p w:rsidR="0028358A" w:rsidRDefault="0028358A" w:rsidP="00B16AFE">
      <w:pPr>
        <w:pStyle w:val="Heading3"/>
        <w:rPr>
          <w:rFonts w:asciiTheme="minorHAnsi" w:hAnsiTheme="minorHAnsi"/>
        </w:rPr>
      </w:pPr>
      <w:r>
        <w:rPr>
          <w:rFonts w:asciiTheme="minorHAnsi" w:hAnsiTheme="minorHAnsi"/>
        </w:rPr>
        <w:lastRenderedPageBreak/>
        <w:t>L: Technostrategic Discourse</w:t>
      </w:r>
    </w:p>
    <w:p w:rsidR="0028358A" w:rsidRPr="0028358A" w:rsidRDefault="0028358A" w:rsidP="0028358A">
      <w:pPr>
        <w:rPr>
          <w:b/>
          <w:sz w:val="26"/>
          <w:szCs w:val="26"/>
        </w:rPr>
      </w:pPr>
      <w:r w:rsidRPr="0028358A">
        <w:rPr>
          <w:b/>
          <w:sz w:val="26"/>
          <w:szCs w:val="26"/>
        </w:rPr>
        <w:t>Technostrategic discourse segregates emotion and destructive power – this becomes problematic.</w:t>
      </w:r>
    </w:p>
    <w:p w:rsidR="0028358A" w:rsidRPr="0028358A" w:rsidRDefault="0028358A" w:rsidP="0028358A">
      <w:r w:rsidRPr="0028358A">
        <w:rPr>
          <w:b/>
          <w:bCs/>
          <w:sz w:val="26"/>
        </w:rPr>
        <w:t>Cohn</w:t>
      </w:r>
      <w:r w:rsidRPr="0028358A">
        <w:t xml:space="preserve">, Director of the Consortium on Gender, Security and Human Rights, </w:t>
      </w:r>
      <w:r w:rsidRPr="0028358A">
        <w:rPr>
          <w:b/>
          <w:bCs/>
          <w:sz w:val="26"/>
        </w:rPr>
        <w:t>1987</w:t>
      </w:r>
      <w:r w:rsidRPr="0028358A">
        <w:t xml:space="preserve"> (Carol, “Sex and Death in the Rational World of Defense Intellectuals,” Signs, Vol. 12, No. 4, Within and Without: Women, Gender, and Theory. (Summer, 1987), pp.</w:t>
      </w:r>
    </w:p>
    <w:p w:rsidR="0028358A" w:rsidRPr="0028358A" w:rsidRDefault="0028358A" w:rsidP="0028358A">
      <w:r w:rsidRPr="0028358A">
        <w:t>687-718)//CS</w:t>
      </w:r>
    </w:p>
    <w:p w:rsidR="0028358A" w:rsidRPr="0028358A" w:rsidRDefault="0028358A" w:rsidP="0028358A">
      <w:r w:rsidRPr="0028358A">
        <w:t>Entering the world of defense intellectuals was a bizarre experience</w:t>
      </w:r>
      <w:r w:rsidRPr="0028358A">
        <w:rPr>
          <w:sz w:val="12"/>
        </w:rPr>
        <w:t>-</w:t>
      </w:r>
      <w:r w:rsidRPr="0028358A">
        <w:t>bizarre because it is a world where men spend their days calmly and matter-of-factly discussing nuclear weapons, nuclear strategy, and nuclear war.</w:t>
      </w:r>
      <w:r w:rsidRPr="0028358A">
        <w:rPr>
          <w:b/>
          <w:bCs/>
          <w:u w:val="single"/>
        </w:rPr>
        <w:t>The discussions are carefully and intricately reasoned, occurring seemingly without any sense of horror, urgency, or moral outrage-in fact, there seems to be no graphic reality behind the words</w:t>
      </w:r>
      <w:r w:rsidRPr="0028358A">
        <w:t xml:space="preserve">, as they speak of "firststrikes," "counterforce exchanges," and "limited nuclear war," or as theydebate the comparative values of a "minimum deterrent posture" versus a"nuclear war-fighting capability."Yet what is striking about the men themselves is not, as the content oftheir conversations might suggest, their cold-bloodedness. Rather, it isthat they are a group of men unusually endowed with charm, humor,intelligence, concern, and decency. Reader, l liked them. At least, I likedmany of them. The attempt to understand how such men could contributeto an endeavor that I see as so fundamentally destructive became a continuing obsession for me, a lens through which l came to examine all of myexperiences in their world.ln this early stage, l was gripped by the extraordinary language used todiscuss nuclear war. </w:t>
      </w:r>
      <w:r w:rsidRPr="0028358A">
        <w:rPr>
          <w:b/>
          <w:bCs/>
          <w:u w:val="single"/>
        </w:rPr>
        <w:t>What hit me first was the elaborate use of abstraction and euphemism, of words so bland that they never forced the speaker or enabled the listener to touch the realities of nuclear holocaust that lay behind the words</w:t>
      </w:r>
      <w:r w:rsidRPr="0028358A">
        <w:t>.</w:t>
      </w:r>
      <w:r w:rsidRPr="0028358A">
        <w:rPr>
          <w:b/>
          <w:bCs/>
          <w:u w:val="single"/>
        </w:rPr>
        <w:t>Anyone who has seen pictures of Hiroshima bomb victims or tried to imagine the pain of hundreds of glass shards blasted into flesh may find it perverse beyond imagination to hear a class of nuclear devices matter</w:t>
      </w:r>
      <w:r w:rsidRPr="0028358A">
        <w:t>-</w:t>
      </w:r>
      <w:r w:rsidRPr="0028358A">
        <w:rPr>
          <w:b/>
          <w:bCs/>
          <w:u w:val="single"/>
        </w:rPr>
        <w:t>oh lastly referred to as "clean bombs</w:t>
      </w:r>
      <w:r w:rsidRPr="0028358A">
        <w:t xml:space="preserve">," "Clean bombs" are nuclear devices thatare largely fusion rather than fission and that therefore release a higherquantity of energy, not as radiation, hut as blast, as destructive explosivepowers"Clean bombs" may provide the perfect metaphor for the language ofdefense analysts and arms controllers. </w:t>
      </w:r>
      <w:r w:rsidRPr="0028358A">
        <w:rPr>
          <w:b/>
          <w:bCs/>
          <w:u w:val="single"/>
        </w:rPr>
        <w:t>This language has enormous destructive power, but without emotional fallout, without the emotional fallout that would result if it were clear one was talking about plans for mass murder, mangled bodies, and unspeakable human suffering</w:t>
      </w:r>
      <w:r w:rsidRPr="0028358A">
        <w:t xml:space="preserve">. </w:t>
      </w:r>
      <w:r w:rsidRPr="0028358A">
        <w:rPr>
          <w:sz w:val="20"/>
          <w:szCs w:val="20"/>
        </w:rPr>
        <w:t>Defense analysts talk about "countervalue attacks" rather than about incinerating cities. Human death, in nuclear parlance, is most often referred to as "collateral damage"; or, as one defense analyst said wryly, "The Air Force doesn’t target people, it targets shoe factories."" Some phrases carry this cleaning-up to the point of invertlng meaning. The MX missile will carry ten warheads, each with the explosure power of 300-475 kilotons of TNT: one missile the bearer of destruction approximately 250-400 times that of the Hiroshima bombing," Ronald Reagan has dubbed the MX missile "the Peacekeeper," While this renaming was the object of considerable scorn in the community of defense analysts, these very same analysts refer to the MX as a "damage limitation weapon." These phrases, only a few of the hundreds that could be discussed, exemplify the astounding chasm between image and reality that characterizes technostrategic language. They also hint at the terrifying way in which the existence of nuclear devices has distorted our perceptions and redefined the world. "Clean bombs" tells us that radiation Is the only "dirty" part of killing people. To take this one step further, such phrases can even scam healthful/curative/corrective. So that we not only have "clean bomb" but also "surgically clean strikes" ("counterforce" attacks that can purportedly "take out"-i.e., accurately destroy-an opponents’ weapons or command centers without musing significant injury no anything else). The image of excision of the offending weapon is unspeakably ludicrous when the surgical tool is not a delicately controlled scalpel but a nuclear warhead. And somehow it seems to be forgotten that even scalpels spill blood."</w:t>
      </w:r>
    </w:p>
    <w:p w:rsidR="0028358A" w:rsidRPr="0028358A" w:rsidRDefault="0028358A" w:rsidP="0028358A"/>
    <w:p w:rsidR="0028358A" w:rsidRPr="0028358A" w:rsidRDefault="0028358A" w:rsidP="0028358A">
      <w:pPr>
        <w:rPr>
          <w:b/>
          <w:sz w:val="26"/>
          <w:szCs w:val="26"/>
        </w:rPr>
      </w:pPr>
      <w:r w:rsidRPr="0028358A">
        <w:rPr>
          <w:b/>
          <w:sz w:val="26"/>
          <w:szCs w:val="26"/>
        </w:rPr>
        <w:lastRenderedPageBreak/>
        <w:t xml:space="preserve">Technostrategic discourse is dominated by phallic worship. </w:t>
      </w:r>
    </w:p>
    <w:p w:rsidR="0028358A" w:rsidRPr="0028358A" w:rsidRDefault="0028358A" w:rsidP="0028358A">
      <w:r w:rsidRPr="0028358A">
        <w:rPr>
          <w:b/>
          <w:bCs/>
          <w:sz w:val="26"/>
        </w:rPr>
        <w:t>Cohn</w:t>
      </w:r>
      <w:r w:rsidRPr="0028358A">
        <w:t xml:space="preserve">, Director of the Consortium on Gender, Security and Human Rights, </w:t>
      </w:r>
      <w:r w:rsidRPr="0028358A">
        <w:rPr>
          <w:b/>
          <w:bCs/>
          <w:sz w:val="26"/>
        </w:rPr>
        <w:t>1987</w:t>
      </w:r>
      <w:r w:rsidRPr="0028358A">
        <w:t xml:space="preserve"> (Carol, “Sex and Death in the Rational World of Defense Intellectuals,” Signs, Vol. 12, No. 4, Within and Without: Women, Gender, and Theory. (Summer, 1987), pp.</w:t>
      </w:r>
    </w:p>
    <w:p w:rsidR="0028358A" w:rsidRPr="0028358A" w:rsidRDefault="0028358A" w:rsidP="0028358A">
      <w:r w:rsidRPr="0028358A">
        <w:t>687-718)//CS</w:t>
      </w:r>
    </w:p>
    <w:p w:rsidR="0028358A" w:rsidRPr="0028358A" w:rsidRDefault="0028358A" w:rsidP="0028358A">
      <w:r w:rsidRPr="0028358A">
        <w:rPr>
          <w:b/>
          <w:bCs/>
          <w:u w:val="single"/>
        </w:rPr>
        <w:t>Feminists have often suggested that an important aspect of the arms race is phalllcworship, that "missile envy" is a significant motivating force in the nuclear build-up.</w:t>
      </w:r>
      <w:r w:rsidRPr="0028358A">
        <w:t xml:space="preserve"> "l have always found this an uncomfortably reductionistexplanation and hoped that my research at the Center would yield a morecomplex analysis. But still, I was curious about the extent to which I mightfind a sexual subtext in the defense professionals' discourse. l was notprepared for what l found,I think l had naively imagined myself as a feminist spy in the house ofdeath--that l would need to sneak around and eavesdrop on what men saidin unguarded moments, using all my subtlety and cunning to unearthwhatever sexual imagery might be underneath how they thought andspoke. l had naively believed that these men, at least in public, wouldappear to be aware of feminist critiques. lf they had not changed theirlanguage, I thought that at least at some point in a long talk about "penetration aids," someone would suddenly look up, slightly embarrassed to becaught in such blatant confirmation of feminist analyses of What’s Going on Here. Of course, I was wrong. </w:t>
      </w:r>
      <w:r w:rsidRPr="0028358A">
        <w:rPr>
          <w:b/>
          <w:bCs/>
          <w:u w:val="single"/>
        </w:rPr>
        <w:t>There was no evidence that any feminist critiques had ever reached the ears, much less the minds, of these men</w:t>
      </w:r>
      <w:r w:rsidRPr="0028358A">
        <w:t xml:space="preserve">.American military dependence on nuclear weapons was explained as"irresistible, because you get more bang for the buck." Another lecturersolemnly and scientifically announced "to disarm is to get rid of all yourstuff." (this may, in turn, explain why they see serious tall: of nucleardisarmament as perfectly resistible, not to mention foolish. lf disarmamentis emasculation, how could any real man even consider it?) </w:t>
      </w:r>
      <w:r w:rsidRPr="0028358A">
        <w:rPr>
          <w:b/>
          <w:bCs/>
          <w:u w:val="single"/>
        </w:rPr>
        <w:t>A professor’s explanation of why the MX missile is to be placed in the silos of the newest Minuteman missiles, instead of replacing the older, less accurate ones, was "because they're in the nicest hole-you're not going to take the nicest missile you have and put it in a crummy hole." Other lectures were filled with discussion of vertical erector launchers, thrust-no-weight ratios, soft lay downs, deep penetration</w:t>
      </w:r>
      <w:r w:rsidRPr="0028358A">
        <w:t xml:space="preserve">, and the comparative advantages of protracted versus spasm attacks-or what one military adviser to the NationalSecurity Council has called "releasing 70 to 80 percent of our megatonnagein one orgasmic whump."" </w:t>
      </w:r>
      <w:r w:rsidRPr="0028358A">
        <w:rPr>
          <w:b/>
          <w:bCs/>
          <w:u w:val="single"/>
        </w:rPr>
        <w:t>There was serious concern about the need to harden our missiles and the need to "face it, the Russians are a little harder than we</w:t>
      </w:r>
      <w:r w:rsidRPr="0028358A">
        <w:t xml:space="preserve">. Disbelieving glances would occasionally pass between meand my one ally in the summer program, another woman, but no one elseseemed to notice.If the imagery is transparent, its significance may be less so. Thetemptation ls to draw some conclusions about the defense intellectualsthemselves-about what they are really talking about, or their motivations;but the temptation is worth resisting. Individual motivations cannot necessarily be read directly from imagery, the imagery itself does not originate inthese particular individuals but in a broader cultural context.Sexual imagery has, of course, been a part of the world of warfare sincelong before nuclear weapons were even a gleam in a physicist’s eye. </w:t>
      </w:r>
      <w:r w:rsidRPr="0028358A">
        <w:rPr>
          <w:b/>
          <w:bCs/>
          <w:u w:val="single"/>
        </w:rPr>
        <w:t>The history of the atomic bomb project itself is rife with avert images of competitive male sexuality, as is the discourse of the early nuclear physicists, strategists, and SAC commanders." Both the military itself and the arms manufacturers are constantly exploiting the phallic imagery and promise of sexual domination that their weapons so conveniently suggest.</w:t>
      </w:r>
      <w:r w:rsidRPr="0028358A">
        <w:t>A quick glance at the publications that constitute some of the research</w:t>
      </w:r>
      <w:r w:rsidRPr="0028358A">
        <w:rPr>
          <w:sz w:val="12"/>
        </w:rPr>
        <w:t xml:space="preserve">¶ </w:t>
      </w:r>
      <w:r w:rsidRPr="0028358A">
        <w:t>sources for defense intellectuals makes the depth and pervasiveness of theimagery evident.</w:t>
      </w:r>
    </w:p>
    <w:p w:rsidR="0028358A" w:rsidRPr="0028358A" w:rsidRDefault="0028358A" w:rsidP="0028358A"/>
    <w:p w:rsidR="0028358A" w:rsidRPr="0028358A" w:rsidRDefault="0028358A" w:rsidP="0028358A">
      <w:pPr>
        <w:rPr>
          <w:b/>
          <w:sz w:val="26"/>
          <w:szCs w:val="26"/>
        </w:rPr>
      </w:pPr>
      <w:r w:rsidRPr="0028358A">
        <w:rPr>
          <w:b/>
          <w:sz w:val="26"/>
          <w:szCs w:val="26"/>
        </w:rPr>
        <w:t xml:space="preserve">The practice of petting missiles is an assertion of domination. </w:t>
      </w:r>
    </w:p>
    <w:p w:rsidR="0028358A" w:rsidRPr="0028358A" w:rsidRDefault="0028358A" w:rsidP="0028358A">
      <w:r w:rsidRPr="0028358A">
        <w:rPr>
          <w:b/>
          <w:bCs/>
          <w:sz w:val="26"/>
        </w:rPr>
        <w:t>Cohn</w:t>
      </w:r>
      <w:r w:rsidRPr="0028358A">
        <w:t xml:space="preserve">, Director of the Consortium on Gender, Security and Human Rights, </w:t>
      </w:r>
      <w:r w:rsidRPr="0028358A">
        <w:rPr>
          <w:b/>
          <w:bCs/>
          <w:sz w:val="26"/>
        </w:rPr>
        <w:t>1987</w:t>
      </w:r>
      <w:r w:rsidRPr="0028358A">
        <w:t xml:space="preserve"> (Carol, “Sex and Death in the Rational World of Defense Intellectuals,” Signs, Vol. 12, No. 4, Within and Without: Women, Gender, and Theory. (Summer, 1987), pp.</w:t>
      </w:r>
    </w:p>
    <w:p w:rsidR="0028358A" w:rsidRPr="0028358A" w:rsidRDefault="0028358A" w:rsidP="0028358A">
      <w:r w:rsidRPr="0028358A">
        <w:lastRenderedPageBreak/>
        <w:t>687-718)//CS</w:t>
      </w:r>
    </w:p>
    <w:p w:rsidR="0028358A" w:rsidRPr="0028358A" w:rsidRDefault="0028358A" w:rsidP="0028358A">
      <w:r w:rsidRPr="0028358A">
        <w:t>During the summer program, a group of us visited the New LondonNavy base where nuclear submarines are homeported and the GeneralDynamics Electric Boat boatyards where a new Trident submarine was being constructed. At one point during the trip we took a tour of a nuclearpowered submarine. When we reached the part of the sub where themissiles are housed, the officer accompanying us turned with a grin andasked if we wanted to stick our hands through a hole to "pat the missile."Pat the missile?The image reappeared the next week, when a lecturer scornfullydeclared that the only real reason for deploying cruise and Pershing llmissiles in Western Europe was "so that our allies can pat them." Somemonths later, another group of us went to be briefed at NORAD (the North</w:t>
      </w:r>
      <w:r w:rsidRPr="0028358A">
        <w:rPr>
          <w:sz w:val="12"/>
        </w:rPr>
        <w:t xml:space="preserve">¶ </w:t>
      </w:r>
      <w:r w:rsidRPr="0028358A">
        <w:t xml:space="preserve">American Aerospace Defense Command). On the way back, our planewent to refuel at Offut Air Force Base, the Strategic Air Command headquarters near Omaha, Nebraska. When word leaked out that our landingwould be delayed because the new B-1 bomber was in the area, the planebecame charged with a tangible excitement that built as we flew in ourholding pattern, people craning their necks to try to catch a glimpse of theB-1 in the skies, and climaxed as we touched down on the runway andhurtled past it. Later, when l returned to the Center I encountered a manwho, unable to go on the trip, said to me enviously, </w:t>
      </w:r>
      <w:r w:rsidRPr="0028358A">
        <w:rPr>
          <w:b/>
          <w:bCs/>
          <w:u w:val="single"/>
        </w:rPr>
        <w:t>"I hear you got to pat a B-1." What is all this "patting"? What are men doing when they "pat" these high tech phalluses? Petting is an assertion of intimacy, sexual possession, and affectionate domination. The thrill and pleasure of "patting the missile" is the proximity of all that phallic power,</w:t>
      </w:r>
      <w:r w:rsidRPr="0028358A">
        <w:t xml:space="preserve"> the possibility of vicariously appropriating it as one's own.But if the predilection for patting phallic objects indicates something ofthe homoerotic excitement suggested by the language, it also has anotherside. For patting is not only an act of sexual intimacy</w:t>
      </w:r>
      <w:r w:rsidRPr="0028358A">
        <w:rPr>
          <w:b/>
          <w:bCs/>
          <w:u w:val="single"/>
        </w:rPr>
        <w:t>. lt is also what one does to babies, small children, the pet dog. One pats that which is small, cute, and harmless-not terrifyingly destructive. Pat it, and its lethality disappears</w:t>
      </w:r>
      <w:r w:rsidRPr="0028358A">
        <w:t xml:space="preserve">. Much of the sexual imagery l heard was rife with the sort of ambiguitysuggested by "patting the missiles." </w:t>
      </w:r>
      <w:r w:rsidRPr="0028358A">
        <w:rPr>
          <w:b/>
          <w:bCs/>
          <w:u w:val="single"/>
        </w:rPr>
        <w:t>The imagery can be construed as a deadly serious display of the connections between masculine sexuality and the Arms race. At the same lime, it can also be heard as a way of minimizing the seriousness of militarist endeavors, of denying their deadly consequences.</w:t>
      </w:r>
      <w:r w:rsidRPr="0028358A">
        <w:t xml:space="preserve"> A former Pentagon target analyst, in telling me why he thoughtplans for "limited nuclear war" were ridiculous, Said, "Look, you gottaunderstand that it`s a pissing contest-you gotta expect them to use everything they've got." What does this image say? Most obviously, that this isall about competition for manhood, and thus there is tremendous danger,But at the same time, the image diminishes the contest and its outcomes,by representing it as an act of boyish mischief. </w:t>
      </w:r>
    </w:p>
    <w:p w:rsidR="0028358A" w:rsidRPr="0028358A" w:rsidRDefault="0028358A" w:rsidP="0028358A"/>
    <w:p w:rsidR="0028358A" w:rsidRPr="0028358A" w:rsidRDefault="0028358A" w:rsidP="0028358A">
      <w:pPr>
        <w:rPr>
          <w:b/>
          <w:sz w:val="26"/>
          <w:szCs w:val="26"/>
        </w:rPr>
      </w:pPr>
      <w:r w:rsidRPr="0028358A">
        <w:rPr>
          <w:b/>
          <w:sz w:val="26"/>
          <w:szCs w:val="26"/>
        </w:rPr>
        <w:t xml:space="preserve">Nuclear discourse is gendered - the aff uses patriarchal analogies. </w:t>
      </w:r>
    </w:p>
    <w:p w:rsidR="0028358A" w:rsidRPr="0028358A" w:rsidRDefault="0028358A" w:rsidP="0028358A">
      <w:r w:rsidRPr="0028358A">
        <w:rPr>
          <w:b/>
          <w:bCs/>
          <w:sz w:val="26"/>
        </w:rPr>
        <w:t>Cohn</w:t>
      </w:r>
      <w:r w:rsidRPr="0028358A">
        <w:t xml:space="preserve">, Director of the Consortium on Gender, Security and Human Rights, </w:t>
      </w:r>
      <w:r w:rsidRPr="0028358A">
        <w:rPr>
          <w:b/>
          <w:bCs/>
          <w:sz w:val="26"/>
        </w:rPr>
        <w:t>1987</w:t>
      </w:r>
      <w:r w:rsidRPr="0028358A">
        <w:t xml:space="preserve"> (Carol, “Sex and Death in the Rational World of Defense Intellectuals,” Signs, Vol. 12, No. 4, Within and Without: Women, Gender, and Theory. (Summer, 1987), pp.</w:t>
      </w:r>
    </w:p>
    <w:p w:rsidR="0028358A" w:rsidRPr="0028358A" w:rsidRDefault="0028358A" w:rsidP="0028358A">
      <w:r w:rsidRPr="0028358A">
        <w:t>687-718)//CS</w:t>
      </w:r>
    </w:p>
    <w:p w:rsidR="0028358A" w:rsidRPr="0028358A" w:rsidRDefault="0028358A" w:rsidP="0028358A">
      <w:r w:rsidRPr="0028358A">
        <w:rPr>
          <w:b/>
          <w:bCs/>
          <w:u w:val="single"/>
        </w:rPr>
        <w:t>"Virginity" also made frequent, arresting, appearances in nuclear discourse.</w:t>
      </w:r>
      <w:r w:rsidRPr="0028358A">
        <w:t>ln the summer program, one professor spoke of lndia's explosion ofa nuclear bomb as "losing her virginity"; the question of how the UnitedStates should react was posed as whether or not we should "throw heraway</w:t>
      </w:r>
      <w:r w:rsidRPr="0028358A">
        <w:rPr>
          <w:b/>
          <w:bCs/>
          <w:u w:val="single"/>
        </w:rPr>
        <w:t>." lt is a complicated use of metaphor, initiation into the nuclear world involves being delivered, losing one's innocence, knowing sin, all wrapped up into one. Although the manly United States is no virgin, and proud of it, the double standard raises its head in the question of whether or not a woman is still worth anything to a man once she has lost her virginity.</w:t>
      </w:r>
      <w:r w:rsidRPr="0028358A">
        <w:t xml:space="preserve">New Zealand`s refusal to allow nuclear-armed or nuclear-poweredworships into its ports prompted similar reflections on virginity. A goodexample is provided by Retired US. Air Fame General Ross Milton's angrycolumn in Air Force Magazine, entitled, "Nuclear Virginity." His tone isthat of a man whose advances have been spurned. </w:t>
      </w:r>
      <w:r w:rsidRPr="0028358A">
        <w:rPr>
          <w:b/>
          <w:bCs/>
          <w:u w:val="single"/>
        </w:rPr>
        <w:t xml:space="preserve">He is contemptuous of </w:t>
      </w:r>
      <w:r w:rsidRPr="0028358A">
        <w:rPr>
          <w:b/>
          <w:bCs/>
          <w:u w:val="single"/>
        </w:rPr>
        <w:lastRenderedPageBreak/>
        <w:t>the woman's protestation that she wants to remain pure, innocent of nuclear weapons; her moral reluctance is a quaint and ridiculous throwback. But beyond contempt, he also feels outraged-after all, this is a woman we have paid for, who still will not come across. He suggests that we withdraw our goods and services and then we will see just how long she tries to hold onto her virtue</w:t>
      </w:r>
      <w:r w:rsidRPr="0028358A">
        <w:t xml:space="preserve">." The patriarchal bargain could not be laidout more clearly.Another striking metaphor of patriarchal power came early in thesummer program, when one of the faculty was giving a lecture on deterrence. To give us a concrete example from outside the world of militarystrategy, he described having a seventeen-year-old son of whose TV-watching habits he disapproves. He deals with the situation by threatening to break his son's arm if he turn on the TV again. "That`s deterrence!"he said triumphantly.What is so striking about this analogy is that at first it seems soinappropriate. After all, </w:t>
      </w:r>
      <w:r w:rsidRPr="0028358A">
        <w:rPr>
          <w:b/>
          <w:bCs/>
          <w:u w:val="single"/>
        </w:rPr>
        <w:t>we have been taught to believe that nuclear deterrence is a relation between two countries of more or less equal strength, in which one is only able to deter the other from doing it great harm by threatening to do the same in return. But in this case, the partners are unequal, and the stronger one is using his superior force not to protect himself or others from grave injury but to coerce</w:t>
      </w:r>
      <w:r w:rsidRPr="0028358A">
        <w:t>.But if the analogy seems to be a flawed expression of deterrence as wehave been taught to view it, it is nonetheless extremely revealing aboutU.S. nuclear deterrence as an operational, rather than rhetorical or declaratory policy. What it suggests is the speciousness of the defensiverhetoric that surrounds deterrence-of the idea that we line an implacableenemy and that we stockpile nuclear weapons only in an attempt to defendourselves. Instead, what we see is the drive to superior power as a means toexercise one's will and a readiness to threaten the disproportionate use offorce in order to achieve one`s own ends. There is no question here ofrecognizing competing but legitimate needs, no desire no negotiate, discuss, or compromise, and most important, no necessity for that recognitionor desire, since the father carries the bigger stick'</w:t>
      </w:r>
      <w:r w:rsidRPr="0028358A">
        <w:rPr>
          <w:b/>
          <w:bCs/>
          <w:u w:val="single"/>
        </w:rPr>
        <w:t>The United States frequently appeared in discussions about international politics as "father," sometimes coercive, sometimes benevolent, but always knowing best.</w:t>
      </w:r>
      <w:r w:rsidRPr="0028358A">
        <w:t xml:space="preserve"> The single time that any mention was made ofcountries other than the United States, our NATO allies, or the USSR wasin a lecture on nuclear proliferation. The point was made that youngercountries simply could not be trusted to know what was good for them, norwere they yet fully responsible, so nuclear weapons in their hands wouldbe much more dangerous than in ours. The metaphor used was that ofparents needing to set limits for their children.</w:t>
      </w:r>
    </w:p>
    <w:p w:rsidR="0028358A" w:rsidRPr="0028358A" w:rsidRDefault="0028358A" w:rsidP="0028358A"/>
    <w:p w:rsidR="0028358A" w:rsidRPr="0028358A" w:rsidRDefault="0028358A" w:rsidP="0028358A">
      <w:pPr>
        <w:rPr>
          <w:b/>
          <w:sz w:val="26"/>
          <w:szCs w:val="26"/>
        </w:rPr>
      </w:pPr>
      <w:r w:rsidRPr="0028358A">
        <w:rPr>
          <w:b/>
          <w:sz w:val="26"/>
          <w:szCs w:val="26"/>
        </w:rPr>
        <w:t>Nuclear discourse treats ultimate destruction as male rebirth.</w:t>
      </w:r>
    </w:p>
    <w:p w:rsidR="0028358A" w:rsidRPr="0028358A" w:rsidRDefault="0028358A" w:rsidP="0028358A">
      <w:r w:rsidRPr="0028358A">
        <w:rPr>
          <w:b/>
          <w:bCs/>
          <w:sz w:val="26"/>
        </w:rPr>
        <w:t>Cohn</w:t>
      </w:r>
      <w:r w:rsidRPr="0028358A">
        <w:t xml:space="preserve">, Director of the Consortium on Gender, Security and Human Rights, </w:t>
      </w:r>
      <w:r w:rsidRPr="0028358A">
        <w:rPr>
          <w:b/>
          <w:bCs/>
          <w:sz w:val="26"/>
        </w:rPr>
        <w:t>1987</w:t>
      </w:r>
      <w:r w:rsidRPr="0028358A">
        <w:t xml:space="preserve"> (Carol, “Sex and Death in the Rational World of Defense Intellectuals,” Signs, Vol. 12, No. 4, Within and Without: Women, Gender, and Theory. (Summer, 1987), pp.</w:t>
      </w:r>
    </w:p>
    <w:p w:rsidR="0028358A" w:rsidRPr="0028358A" w:rsidRDefault="0028358A" w:rsidP="0028358A">
      <w:r w:rsidRPr="0028358A">
        <w:t>687-718)//CS</w:t>
      </w:r>
    </w:p>
    <w:p w:rsidR="0028358A" w:rsidRPr="0028358A" w:rsidRDefault="0028358A" w:rsidP="0028358A">
      <w:r w:rsidRPr="0028358A">
        <w:rPr>
          <w:b/>
          <w:bCs/>
          <w:u w:val="single"/>
        </w:rPr>
        <w:t>There is one set of domestic images that demands separate attention images that suggest men`s desire to appropriate from women the power of giving life and that conflate creation and destruction. The bomb project is rife with images of male birth</w:t>
      </w:r>
      <w:r w:rsidRPr="0028358A">
        <w:t>." ln December 1942, Ernest Lawrence’s telegram to the physicists at Chicago read, "Congratulations to the newparents. Can hardly wait to see the new arrival. " At Los Alamos, the atombomb was referred to as "Oppenheiruerk baby," One of the physicistsworking at Los Alamos, Richard Feynman, writes that when he wastemporarily on leave after his wife`s death, he received a telegram saying,"The baby is expected on such and such a day. " At Lawrence Livermore,the hydrogen bomb was referred to as “Teller's baby," although those whowanted to disparage Edward Teller`s contribution claimed he was not thebomb's father but its mother. They claimed that Stanislaw Ulam was thereal father; he had the all important idea and inseminated Teller with it.Teller only "carried it" after that."Forty years later</w:t>
      </w:r>
      <w:r w:rsidRPr="0028358A">
        <w:rPr>
          <w:b/>
          <w:bCs/>
          <w:u w:val="single"/>
        </w:rPr>
        <w:t xml:space="preserve">, this idea of male birth and its accompanying belittling of maternity-the denial of women's role in the process of creation and the reduction of </w:t>
      </w:r>
      <w:r w:rsidRPr="0028358A">
        <w:rPr>
          <w:b/>
          <w:bCs/>
          <w:u w:val="single"/>
        </w:rPr>
        <w:lastRenderedPageBreak/>
        <w:t>"motherhood" to the provision of nurturance</w:t>
      </w:r>
      <w:r w:rsidRPr="0028358A">
        <w:t xml:space="preserve"> (apparentlyTeller did not need to provide an egg, only a womb)-</w:t>
      </w:r>
      <w:r w:rsidRPr="0028358A">
        <w:rPr>
          <w:b/>
          <w:bCs/>
          <w:u w:val="single"/>
        </w:rPr>
        <w:t>seems thoroughly incorporated into the nuclear mentality</w:t>
      </w:r>
      <w:r w:rsidRPr="0028358A">
        <w:t>, as I learned on a subsequent visitto U.S. Space Command in Colorado Springs One of the briefings Iattended included discussion of a new satellite system, the not yet "on line"MILSTAR system." The officer doing the briefing gave an excited recitation of its technical capabilities and then an explanation of the new Unified Space Commander’s role in the system, Self-effacingly he said, "We`ll do themotherhood role-telemetry, tracking, and control-the maintenance</w:t>
      </w:r>
      <w:r w:rsidRPr="0028358A">
        <w:rPr>
          <w:b/>
          <w:bCs/>
          <w:u w:val="single"/>
        </w:rPr>
        <w:t>." In light of the imagery of male birth, the extraordinary names given to the bombs that reduced Hiroshima and Nagasaki to ash and rubble- "Little Boy" and "Fat Man</w:t>
      </w:r>
      <w:r w:rsidRPr="0028358A">
        <w:t xml:space="preserve">"-at last become intelligible. </w:t>
      </w:r>
      <w:r w:rsidRPr="0028358A">
        <w:rPr>
          <w:b/>
          <w:bCs/>
          <w:u w:val="single"/>
        </w:rPr>
        <w:t>These ultimate destroyers were the progeny of the atomic scientists-and emphatically not just any progeny but male progeny</w:t>
      </w:r>
      <w:r w:rsidRPr="0028358A">
        <w:t>. ln early tests, before they werecertain that the bombs would work</w:t>
      </w:r>
      <w:r w:rsidRPr="0028358A">
        <w:rPr>
          <w:b/>
          <w:bCs/>
          <w:u w:val="single"/>
        </w:rPr>
        <w:t>, the scientists expressed their concern by saying that they hoped the baby was a boy, not a girl-that is, not adud</w:t>
      </w:r>
      <w:r w:rsidRPr="0028358A">
        <w:t xml:space="preserve">." General Grove's triumphant cable to Secretary of War Henry Stimson at the Potsdam conference, informing him that the first atomic bombtest was successful read, after decoding: "Doctor has just returned mostenthusiastic and confident that the little boy is as husky as his big brother.The light in his eyes discernible from here to Highhold and I could haveheard his screams from here to my farm.” Stimson, in tum, informedChurchill by writing him a note that read, "Babies satisfactorily born. "" lnI952, Teller's exultant telegram to Los Alamos announcing the successfultest of the hydrogen bomb, "Mike," at Eniwetok Atoll in the MarshallIslands, read, "It's a boy."" </w:t>
      </w:r>
      <w:r w:rsidRPr="0028358A">
        <w:rPr>
          <w:b/>
          <w:bCs/>
          <w:u w:val="single"/>
        </w:rPr>
        <w:t>The nuclear scientists gave birth to male progeny with the ultimate power of violent domination over female Nature. The defense intellectuals' project is the creation of abstract formulations to control the forces the scientists created-and to participate thereby in their world-creating/destroying power</w:t>
      </w:r>
      <w:r w:rsidRPr="0028358A">
        <w:t>,The entire history of the bomb project, in fact, seems permeated withimagery that confounds man's overwhelming technological power to destroy nature with the power to create-</w:t>
      </w:r>
      <w:r w:rsidRPr="0028358A">
        <w:rPr>
          <w:b/>
          <w:bCs/>
          <w:u w:val="single"/>
        </w:rPr>
        <w:t>imagery that inverts men's destruction and asserts in its place the power to create new life and a new world. lt converts men's destruction into their rebirth</w:t>
      </w:r>
      <w:r w:rsidRPr="0028358A">
        <w:t>.</w:t>
      </w:r>
    </w:p>
    <w:p w:rsidR="0028358A" w:rsidRPr="0028358A" w:rsidRDefault="0028358A" w:rsidP="0028358A"/>
    <w:p w:rsidR="0028358A" w:rsidRPr="0028358A" w:rsidRDefault="0028358A" w:rsidP="0028358A">
      <w:pPr>
        <w:rPr>
          <w:b/>
          <w:sz w:val="26"/>
          <w:szCs w:val="26"/>
        </w:rPr>
      </w:pPr>
      <w:r w:rsidRPr="0028358A">
        <w:rPr>
          <w:b/>
          <w:sz w:val="26"/>
          <w:szCs w:val="26"/>
        </w:rPr>
        <w:t>Technostrategic discourse is structurally problematic – it removes the speaker from the position of the victim.</w:t>
      </w:r>
    </w:p>
    <w:p w:rsidR="0028358A" w:rsidRPr="0028358A" w:rsidRDefault="0028358A" w:rsidP="0028358A">
      <w:r w:rsidRPr="0028358A">
        <w:rPr>
          <w:b/>
          <w:bCs/>
          <w:sz w:val="26"/>
        </w:rPr>
        <w:t>Cohn</w:t>
      </w:r>
      <w:r w:rsidRPr="0028358A">
        <w:t xml:space="preserve">, Director of the Consortium on Gender, Security and Human Rights, </w:t>
      </w:r>
      <w:r w:rsidRPr="0028358A">
        <w:rPr>
          <w:b/>
          <w:bCs/>
          <w:sz w:val="26"/>
        </w:rPr>
        <w:t>1987</w:t>
      </w:r>
      <w:r w:rsidRPr="0028358A">
        <w:t xml:space="preserve"> (Carol, “Sex and Death in the Rational World of Defense Intellectuals,” Signs, Vol. 12, No. 4, Within and Without: Women, Gender, and Theory. (Summer, 1987), pp.</w:t>
      </w:r>
    </w:p>
    <w:p w:rsidR="0028358A" w:rsidRPr="0028358A" w:rsidRDefault="0028358A" w:rsidP="0028358A">
      <w:r w:rsidRPr="0028358A">
        <w:t>687-718)//CS</w:t>
      </w:r>
    </w:p>
    <w:p w:rsidR="0028358A" w:rsidRPr="0028358A" w:rsidRDefault="0028358A" w:rsidP="0028358A">
      <w:r w:rsidRPr="0028358A">
        <w:t>There are no ways to describe the phenomena represented in the firstwith the language of the second. Learning to speak the language of defenseanalysts is not a conscious, cold-blooded decision to ignore the effects ofnuclear weapons on real live human beings, to ignore the sensory, theemotional experience, the human impact. It is simply learning a newlanguage, but by the time you are through, the content of what you can talkabout is monumentally different, as is the perspective from which youspeak.In the example above, the differences in the two descriptions of a"nuclear environment" stem partly from a difference in the vividness of thewords themselves-the words of the first intensely immediate and evocative, the words of the second abstract and distancing. The passages alsodiffer in their content; the first describes the effects of a nuclear blast onhuman beings, the second describes the impact of a nuclear blast ontechnical systems designed to assure the "command and control" of nuclearweapons. Both of these differences may stem from the difference of perspective: the speaker in the first is a victim of nuclear weapons, the speaker in the second is a user.</w:t>
      </w:r>
      <w:r w:rsidRPr="0028358A">
        <w:rPr>
          <w:b/>
          <w:bCs/>
          <w:u w:val="single"/>
        </w:rPr>
        <w:t xml:space="preserve"> The speaker in the first is using words to try to name and contain the horror of human suffering all around her; the speaker in the second is using words to ensure the possibility of launching the next nuclear attack.Technostrategic language can be used only to articulate the perspective of the users of nuclear </w:t>
      </w:r>
      <w:r w:rsidRPr="0028358A">
        <w:rPr>
          <w:b/>
          <w:bCs/>
          <w:u w:val="single"/>
        </w:rPr>
        <w:lastRenderedPageBreak/>
        <w:t>weapons, not that of the victims." Thus, speaking the expert language not only offers distance, a feeling of control, and an alternative focus for one's energies; it also offers escape-escape from thinking of oneself as a victim of nuclear war</w:t>
      </w:r>
      <w:r w:rsidRPr="0028358A">
        <w:t xml:space="preserve">. I do not meanthis on the level of individual consciousness; it is not that defense analystssomehow convince themselves that they would not he among the victims ofnuclear war, should it occur, But I do mean it in terms of the structuralposition the speakers of the language occupy and the perspective they getfrom that position. </w:t>
      </w:r>
      <w:r w:rsidRPr="0028358A">
        <w:rPr>
          <w:b/>
          <w:bCs/>
          <w:u w:val="single"/>
        </w:rPr>
        <w:t>Structurally, speaking technostrategic language removes them from the position of victim and puts them in the position of the planner, the user, the actor. From that position, there is neither need nor way to see oneself as a victim; no matter what one deeply knows or believes about the likelihood of nuclear war, and no matter what sort of terror or despair the knowledge of nuclear war's reality might inspire</w:t>
      </w:r>
      <w:r w:rsidRPr="0028358A">
        <w:t>, the speakersof technostrategic language are positionally allowed, even forced, to escapethat awareness, to escape viewing nuclear war from the position of thevictim, by virtue of their linguistic stance as users, rather than victims, ofnuclear weaponry.</w:t>
      </w:r>
    </w:p>
    <w:p w:rsidR="0028358A" w:rsidRPr="0028358A" w:rsidRDefault="0028358A" w:rsidP="0028358A"/>
    <w:p w:rsidR="0028358A" w:rsidRPr="0028358A" w:rsidRDefault="0028358A" w:rsidP="0028358A">
      <w:pPr>
        <w:rPr>
          <w:b/>
          <w:sz w:val="26"/>
          <w:szCs w:val="26"/>
        </w:rPr>
      </w:pPr>
      <w:r w:rsidRPr="0028358A">
        <w:rPr>
          <w:b/>
          <w:sz w:val="26"/>
          <w:szCs w:val="26"/>
        </w:rPr>
        <w:t>Prefer the negative’s discourse – the aff’stechnostrategic discourse is an abstraction from reality.</w:t>
      </w:r>
    </w:p>
    <w:p w:rsidR="0028358A" w:rsidRPr="0028358A" w:rsidRDefault="0028358A" w:rsidP="0028358A">
      <w:r w:rsidRPr="0028358A">
        <w:rPr>
          <w:b/>
          <w:bCs/>
          <w:sz w:val="26"/>
        </w:rPr>
        <w:t>Cohn</w:t>
      </w:r>
      <w:r w:rsidRPr="0028358A">
        <w:t xml:space="preserve">, Director of the Consortium on Gender, Security and Human Rights, </w:t>
      </w:r>
      <w:r w:rsidRPr="0028358A">
        <w:rPr>
          <w:b/>
          <w:bCs/>
          <w:sz w:val="26"/>
        </w:rPr>
        <w:t>1987</w:t>
      </w:r>
      <w:r w:rsidRPr="0028358A">
        <w:t xml:space="preserve"> (Carol, “Sex and Death in the Rational World of Defense Intellectuals,” Signs, Vol. 12, No. 4, Within and Without: Women, Gender, and Theory. (Summer, 1987), pp.</w:t>
      </w:r>
    </w:p>
    <w:p w:rsidR="0028358A" w:rsidRPr="0028358A" w:rsidRDefault="0028358A" w:rsidP="0028358A">
      <w:r w:rsidRPr="0028358A">
        <w:t>687-718)//CS</w:t>
      </w:r>
    </w:p>
    <w:p w:rsidR="0028358A" w:rsidRPr="0028358A" w:rsidRDefault="0028358A" w:rsidP="0028358A">
      <w:r w:rsidRPr="0028358A">
        <w:t xml:space="preserve">Mechanisms of the mind’s militarization are revealed through bothlistening to the language and learning to speak it. listening, it becomesclear that participation in the world of nuclear strategic analysis does notnecessarily require confrontation with the central fact about military activity-that the purpose of all weaponry and all strategy is to injure humanbodies." ln fact, as Elaine Scarry points out, participation in militarythinking does not require confrontation with, and actually demands theelision of this reality." Listening to the discourse of nuclear experts reveals a series of culturally grounded and culturally acceptable mechanisms that serve this purposeand that make it possible to "think about the unthinkable," to work ininstitutions that foster the proliferation of nuclear weapons, to plan massincinerations of millions of human beings for a living. </w:t>
      </w:r>
      <w:r w:rsidRPr="0028358A">
        <w:rPr>
          <w:b/>
          <w:bCs/>
          <w:u w:val="single"/>
        </w:rPr>
        <w:t>Language that is abstract, sanitized, full of euphemisms; language that is sexy and fun to use; paradigms whose referent is weapons; imagery that domesticates and deflates the forces of mass destruction; imagery that reverses sentient and nonsentient matter, that conflates birth and death, destruction and creation-all of these are part of what makes it possible to be radically removed from the reality of what one is talking about and from the realities one is creating through the discourse.</w:t>
      </w:r>
      <w:r w:rsidRPr="0028358A">
        <w:t xml:space="preserve">"Learning to speak the language reveals something about how </w:t>
      </w:r>
      <w:r w:rsidRPr="0028358A">
        <w:rPr>
          <w:b/>
          <w:bCs/>
          <w:u w:val="single"/>
        </w:rPr>
        <w:t>thinking can become more abstract, more focused on parts disembedded from their context, more attentive to the survival of weapons than the survival of human beings</w:t>
      </w:r>
      <w:r w:rsidRPr="0028358A">
        <w:t xml:space="preserve">. That is, it reveals something about the process of militarization and the way in which that process may be undergone by man orwoman, hawk or dove.Most often, the act of learning technostrategic language is conceived ofas an additive process: you add a new set of vocabulary words; you add thereflex ability to decode and use endless numbers of acronyms; you addsome new information that the specialized language contains; </w:t>
      </w:r>
      <w:r w:rsidRPr="0028358A">
        <w:rPr>
          <w:b/>
          <w:bCs/>
          <w:u w:val="single"/>
        </w:rPr>
        <w:t>you add the conceptual tools that will allow you to "think strategically</w:t>
      </w:r>
      <w:r w:rsidRPr="0028358A">
        <w:t>." This additiveview appears to be held by defense intellectuals themselves; as one said tome, "</w:t>
      </w:r>
      <w:r w:rsidRPr="0028358A">
        <w:rPr>
          <w:b/>
          <w:bCs/>
          <w:u w:val="single"/>
        </w:rPr>
        <w:t>Much of the debate is in technical terms-learn it, and decide whether it's relevant later</w:t>
      </w:r>
      <w:r w:rsidRPr="0028358A">
        <w:t xml:space="preserve">." This view also appears to be held by many whothink of themselves as antinuclear, be they scholars and professionalsattempting to change the field from within, or public interest lobbyists andeducational organizations, or some feminist antimilitarists, "Some believethat our nuclear policies are so riddled with irrationality that there is a lot ofroom for well-reasoned, well-informed arguments to make a difference;others, even if they do </w:t>
      </w:r>
      <w:r w:rsidRPr="0028358A">
        <w:lastRenderedPageBreak/>
        <w:t>not believe that the technical information is veryimportant, see it as necessary to master the language simply because it istoo difficult to attain public legitimacy without it. In either case, the idea isthat you add the expert language and information and proceed from there.</w:t>
      </w:r>
    </w:p>
    <w:p w:rsidR="0028358A" w:rsidRDefault="0028358A" w:rsidP="0028358A">
      <w:pPr>
        <w:pStyle w:val="Heading3"/>
      </w:pPr>
      <w:r>
        <w:lastRenderedPageBreak/>
        <w:t>L: Overgeneralization</w:t>
      </w:r>
    </w:p>
    <w:p w:rsidR="0028358A" w:rsidRPr="0028358A" w:rsidRDefault="0028358A" w:rsidP="0028358A">
      <w:pPr>
        <w:rPr>
          <w:b/>
          <w:sz w:val="26"/>
          <w:szCs w:val="26"/>
        </w:rPr>
      </w:pPr>
      <w:r w:rsidRPr="0028358A">
        <w:rPr>
          <w:b/>
          <w:sz w:val="26"/>
          <w:szCs w:val="26"/>
        </w:rPr>
        <w:t>The affirmative’s gendered rhetoric assumes a precarious linearity that inaccurately conveys the presence of migrant women.</w:t>
      </w:r>
    </w:p>
    <w:p w:rsidR="0028358A" w:rsidRPr="0028358A" w:rsidRDefault="0028358A" w:rsidP="0028358A">
      <w:r w:rsidRPr="0028358A">
        <w:rPr>
          <w:b/>
          <w:bCs/>
          <w:sz w:val="26"/>
        </w:rPr>
        <w:t>Tungohan</w:t>
      </w:r>
      <w:r w:rsidRPr="0028358A">
        <w:t xml:space="preserve">, PhD Candidate in Political Science and the Collaborative Program in Women and Gender Studies at the University of Toronto, </w:t>
      </w:r>
      <w:r w:rsidRPr="0028358A">
        <w:rPr>
          <w:b/>
          <w:bCs/>
          <w:sz w:val="26"/>
        </w:rPr>
        <w:t>2012</w:t>
      </w:r>
      <w:r w:rsidRPr="0028358A">
        <w:t xml:space="preserve"> (Ethel, “Reconceptualizing Motherhood, Reconceptualizing Resistance,” International Feminist Journal of Politics, Vol. 15, no. 1, page 41, July 24, 2012, http://www.tandfonline.com/loi/rfjp20#.UeL3542cdqU)//CS</w:t>
      </w:r>
    </w:p>
    <w:p w:rsidR="0028358A" w:rsidRPr="0028358A" w:rsidRDefault="0028358A" w:rsidP="0028358A">
      <w:r w:rsidRPr="0028358A">
        <w:t xml:space="preserve">For labour migrants with children, such </w:t>
      </w:r>
      <w:r w:rsidRPr="0028358A">
        <w:rPr>
          <w:b/>
          <w:bCs/>
          <w:u w:val="single"/>
        </w:rPr>
        <w:t>gendered norms irrevocably clash with socially-constructed expectations of maternal behaviour, which have their roots in patriarchal ideology</w:t>
      </w:r>
      <w:r w:rsidRPr="0028358A">
        <w:t xml:space="preserve">. </w:t>
      </w:r>
      <w:r w:rsidRPr="0028358A">
        <w:rPr>
          <w:b/>
          <w:bCs/>
          <w:u w:val="single"/>
        </w:rPr>
        <w:t>These require the supposedly ‘nurturing’ presence of women in the household to ensure that families receive sufficient care.</w:t>
      </w:r>
      <w:r w:rsidRPr="0028358A">
        <w:t xml:space="preserve"> Migrant women who decide to work abroad in order to meet their</w:t>
      </w:r>
      <w:r w:rsidRPr="0028358A">
        <w:rPr>
          <w:sz w:val="12"/>
        </w:rPr>
        <w:t xml:space="preserve"> </w:t>
      </w:r>
      <w:r w:rsidRPr="0028358A">
        <w:t>families’ economic needs are caught in an ideological impasse. On the one</w:t>
      </w:r>
      <w:r w:rsidRPr="0028358A">
        <w:rPr>
          <w:sz w:val="12"/>
        </w:rPr>
        <w:t xml:space="preserve"> </w:t>
      </w:r>
      <w:r w:rsidRPr="0028358A">
        <w:t xml:space="preserve">hand, </w:t>
      </w:r>
      <w:r w:rsidRPr="0028358A">
        <w:rPr>
          <w:b/>
          <w:bCs/>
          <w:u w:val="single"/>
        </w:rPr>
        <w:t>sending countries’ rhetoric of female piety and sacrifice venerate female migrants as ‘martyrs’ whose labour is an integral source of revenue for their communities, households and home countries</w:t>
      </w:r>
      <w:r w:rsidRPr="0028358A">
        <w:t xml:space="preserve"> (Rodriguez 2010). </w:t>
      </w:r>
      <w:r w:rsidRPr="0028358A">
        <w:rPr>
          <w:b/>
          <w:bCs/>
          <w:u w:val="single"/>
        </w:rPr>
        <w:t>On the other hand, dominant expectations of maternal behaviour have as its basis women’s physical presence in the household; the purported inability of female labour migrants to be active caregivers within their households has therefore caused much consternation within migrants’ home communities</w:t>
      </w:r>
      <w:r w:rsidRPr="0028358A">
        <w:t>,</w:t>
      </w:r>
      <w:r w:rsidRPr="0028358A">
        <w:rPr>
          <w:sz w:val="12"/>
        </w:rPr>
        <w:t xml:space="preserve"> </w:t>
      </w:r>
      <w:r w:rsidRPr="0028358A">
        <w:t>which equate the demise of nuclear family structures with female migration</w:t>
      </w:r>
      <w:r w:rsidRPr="0028358A">
        <w:rPr>
          <w:sz w:val="12"/>
        </w:rPr>
        <w:t xml:space="preserve"> </w:t>
      </w:r>
      <w:r w:rsidRPr="0028358A">
        <w:t xml:space="preserve">(Parrenas 2005). Thus, female migrants face competing expectations. </w:t>
      </w:r>
      <w:r w:rsidRPr="0028358A">
        <w:rPr>
          <w:b/>
          <w:bCs/>
          <w:u w:val="single"/>
        </w:rPr>
        <w:t>They are expected to be economic heroes whose remittances ‘save’ their countries, communities and households</w:t>
      </w:r>
      <w:r w:rsidRPr="0028358A">
        <w:t xml:space="preserve">. At the same time, </w:t>
      </w:r>
      <w:r w:rsidRPr="0028358A">
        <w:rPr>
          <w:b/>
          <w:bCs/>
          <w:u w:val="single"/>
        </w:rPr>
        <w:t>they are criticised for absenteeism</w:t>
      </w:r>
      <w:r w:rsidRPr="0028358A">
        <w:t>.</w:t>
      </w:r>
      <w:r w:rsidRPr="0028358A">
        <w:rPr>
          <w:sz w:val="12"/>
        </w:rPr>
        <w:t xml:space="preserve"> </w:t>
      </w:r>
      <w:r w:rsidRPr="0028358A">
        <w:t>Conceptualizing maternal care and domesticity as the sole domain of</w:t>
      </w:r>
      <w:r w:rsidRPr="0028358A">
        <w:rPr>
          <w:sz w:val="12"/>
        </w:rPr>
        <w:t xml:space="preserve"> </w:t>
      </w:r>
      <w:r w:rsidRPr="0028358A">
        <w:t>women simultaneously elevates and denigrates migrant women, in that the</w:t>
      </w:r>
      <w:r w:rsidRPr="0028358A">
        <w:rPr>
          <w:sz w:val="12"/>
        </w:rPr>
        <w:t xml:space="preserve"> </w:t>
      </w:r>
      <w:r w:rsidRPr="0028358A">
        <w:t>maternal ‘sacrifice’ they display by working abroad is a source of both admiration</w:t>
      </w:r>
      <w:r w:rsidRPr="0028358A">
        <w:rPr>
          <w:sz w:val="12"/>
        </w:rPr>
        <w:t xml:space="preserve"> </w:t>
      </w:r>
      <w:r w:rsidRPr="0028358A">
        <w:t>and condemnation for sending and receiving states, migrants’ families</w:t>
      </w:r>
      <w:r w:rsidRPr="0028358A">
        <w:rPr>
          <w:sz w:val="12"/>
        </w:rPr>
        <w:t xml:space="preserve"> </w:t>
      </w:r>
      <w:r w:rsidRPr="0028358A">
        <w:t xml:space="preserve">and migrants themselves. Ironically, the </w:t>
      </w:r>
      <w:r w:rsidRPr="0028358A">
        <w:rPr>
          <w:b/>
          <w:bCs/>
          <w:u w:val="single"/>
        </w:rPr>
        <w:t>existing literature on gender ‘care chains’ affirm gendered narratives, leading to a ‘precarious linearity’ which assumes that ‘there is a total and universal subjugation of third world women in the domestic sphere’ and that ‘affect is a cumulative essence that can be neatly packaged and transferred’</w:t>
      </w:r>
      <w:r w:rsidRPr="0028358A">
        <w:t xml:space="preserve"> (Manalansan 2008: 2).</w:t>
      </w:r>
      <w:r w:rsidRPr="0028358A">
        <w:rPr>
          <w:b/>
          <w:bCs/>
          <w:u w:val="single"/>
        </w:rPr>
        <w:t xml:space="preserve"> By providing a ‘linear’ account that portrays Third World women as triply oppressed by sending states, receiving states and their employers, the oppressive circumstances facing migrant women at every juncture of their migration trajectories appear inevitable</w:t>
      </w:r>
      <w:r w:rsidRPr="0028358A">
        <w:t>.</w:t>
      </w:r>
      <w:r w:rsidRPr="0028358A">
        <w:rPr>
          <w:sz w:val="12"/>
        </w:rPr>
        <w:t xml:space="preserve"> </w:t>
      </w:r>
      <w:r w:rsidRPr="0028358A">
        <w:t>Migrant women are tragic because their maternal obligations to take care of</w:t>
      </w:r>
      <w:r w:rsidRPr="0028358A">
        <w:rPr>
          <w:sz w:val="12"/>
        </w:rPr>
        <w:t xml:space="preserve"> </w:t>
      </w:r>
      <w:r w:rsidRPr="0028358A">
        <w:t>their families forces them to seek employment abroad - where they oftentimes</w:t>
      </w:r>
      <w:r w:rsidRPr="0028358A">
        <w:rPr>
          <w:sz w:val="12"/>
        </w:rPr>
        <w:t xml:space="preserve"> </w:t>
      </w:r>
      <w:r w:rsidRPr="0028358A">
        <w:t>have to care for other people’s children - while other women in their home</w:t>
      </w:r>
      <w:r w:rsidRPr="0028358A">
        <w:rPr>
          <w:sz w:val="12"/>
        </w:rPr>
        <w:t xml:space="preserve"> </w:t>
      </w:r>
      <w:r w:rsidRPr="0028358A">
        <w:t>communities are dispatched to care for their children. Though I recognise</w:t>
      </w:r>
      <w:r w:rsidRPr="0028358A">
        <w:rPr>
          <w:sz w:val="12"/>
        </w:rPr>
        <w:t xml:space="preserve"> </w:t>
      </w:r>
      <w:r w:rsidRPr="0028358A">
        <w:t>the different ways in which the feminization of migration is harmful and</w:t>
      </w:r>
      <w:r w:rsidRPr="0028358A">
        <w:rPr>
          <w:sz w:val="12"/>
        </w:rPr>
        <w:t xml:space="preserve"> </w:t>
      </w:r>
      <w:r w:rsidRPr="0028358A">
        <w:t>acknowledge the pains wrought by family separation and reunification</w:t>
      </w:r>
      <w:r w:rsidRPr="0028358A">
        <w:rPr>
          <w:sz w:val="12"/>
        </w:rPr>
        <w:t xml:space="preserve"> </w:t>
      </w:r>
      <w:r w:rsidRPr="0028358A">
        <w:t>which scholars like Rhacel Parrenas (2001, 2005) and Geraldine Pratt (2009)</w:t>
      </w:r>
      <w:r w:rsidRPr="0028358A">
        <w:rPr>
          <w:sz w:val="12"/>
        </w:rPr>
        <w:t xml:space="preserve"> </w:t>
      </w:r>
      <w:r w:rsidRPr="0028358A">
        <w:t>discuss, I argue that it is equally important to acknowledge the complexity</w:t>
      </w:r>
      <w:r w:rsidRPr="0028358A">
        <w:rPr>
          <w:sz w:val="12"/>
        </w:rPr>
        <w:t xml:space="preserve"> </w:t>
      </w:r>
      <w:r w:rsidRPr="0028358A">
        <w:t>with which migrant women view their circumstances. In order to see ‘distinctive</w:t>
      </w:r>
      <w:r w:rsidRPr="0028358A">
        <w:rPr>
          <w:sz w:val="12"/>
        </w:rPr>
        <w:t xml:space="preserve"> </w:t>
      </w:r>
      <w:r w:rsidRPr="0028358A">
        <w:t>counter-narratives’, questioning the inevitability of migrant women’s supposedly inferior positions as ‘racialized and menial “others”’ in migration is</w:t>
      </w:r>
      <w:r w:rsidRPr="0028358A">
        <w:rPr>
          <w:sz w:val="12"/>
        </w:rPr>
        <w:t xml:space="preserve"> </w:t>
      </w:r>
      <w:r w:rsidRPr="0028358A">
        <w:t>important (Kofman 2001).</w:t>
      </w:r>
    </w:p>
    <w:p w:rsidR="0028358A" w:rsidRPr="0028358A" w:rsidRDefault="0028358A" w:rsidP="0028358A"/>
    <w:p w:rsidR="00D04DEB" w:rsidRDefault="00D04DEB" w:rsidP="00B16AFE">
      <w:pPr>
        <w:pStyle w:val="Heading3"/>
        <w:rPr>
          <w:rFonts w:asciiTheme="minorHAnsi" w:hAnsiTheme="minorHAnsi"/>
        </w:rPr>
      </w:pPr>
      <w:r>
        <w:rPr>
          <w:rFonts w:asciiTheme="minorHAnsi" w:hAnsiTheme="minorHAnsi"/>
        </w:rPr>
        <w:lastRenderedPageBreak/>
        <w:t>L: Security</w:t>
      </w:r>
    </w:p>
    <w:p w:rsidR="00D04DEB" w:rsidRPr="00D04DEB" w:rsidRDefault="00D04DEB" w:rsidP="00D04DEB">
      <w:pPr>
        <w:rPr>
          <w:b/>
          <w:sz w:val="26"/>
          <w:szCs w:val="26"/>
        </w:rPr>
      </w:pPr>
      <w:r w:rsidRPr="00D04DEB">
        <w:rPr>
          <w:b/>
          <w:sz w:val="26"/>
          <w:szCs w:val="26"/>
        </w:rPr>
        <w:t>Security discourse is based on gendered “bully protectors” that fabricate threats.  Gender analysis is necessary to open up the meaning of security for more effective international relations</w:t>
      </w:r>
    </w:p>
    <w:p w:rsidR="00D04DEB" w:rsidRDefault="00D04DEB" w:rsidP="00D04DEB">
      <w:r w:rsidRPr="004D5594">
        <w:rPr>
          <w:rStyle w:val="Emphasis"/>
        </w:rPr>
        <w:t>True ’5</w:t>
      </w:r>
      <w:r w:rsidRPr="004D5594">
        <w:rPr>
          <w:sz w:val="20"/>
        </w:rPr>
        <w:t xml:space="preserve"> – Lecturer in International Politics, University of Auckland, New Zealand (Jacqui, </w:t>
      </w:r>
      <w:r w:rsidRPr="004D5594">
        <w:rPr>
          <w:i/>
          <w:sz w:val="20"/>
        </w:rPr>
        <w:t>Theories of International Relations</w:t>
      </w:r>
      <w:r w:rsidRPr="004D5594">
        <w:rPr>
          <w:sz w:val="20"/>
        </w:rPr>
        <w:t>, Palgrave Macmi</w:t>
      </w:r>
      <w:r>
        <w:rPr>
          <w:sz w:val="20"/>
        </w:rPr>
        <w:t xml:space="preserve">llan, 2005, pp. 226-228, </w:t>
      </w:r>
      <w:r w:rsidRPr="004D5594">
        <w:rPr>
          <w:sz w:val="20"/>
        </w:rPr>
        <w:t>http://gendocs.ru/docs/35/34939/conv_1/file1.pdf)//SS</w:t>
      </w:r>
    </w:p>
    <w:p w:rsidR="00D04DEB" w:rsidRPr="00C859CD" w:rsidRDefault="00D04DEB" w:rsidP="00D04DEB">
      <w:pPr>
        <w:rPr>
          <w:sz w:val="20"/>
        </w:rPr>
      </w:pPr>
    </w:p>
    <w:p w:rsidR="00D04DEB" w:rsidRPr="00C859CD" w:rsidRDefault="00D04DEB" w:rsidP="00D04DEB">
      <w:pPr>
        <w:rPr>
          <w:sz w:val="16"/>
        </w:rPr>
      </w:pPr>
      <w:r w:rsidRPr="00C859CD">
        <w:rPr>
          <w:sz w:val="16"/>
        </w:rPr>
        <w:t>Security, as conceived by mainstream International Relations theorists,</w:t>
      </w:r>
      <w:r w:rsidRPr="00C859CD">
        <w:rPr>
          <w:sz w:val="12"/>
        </w:rPr>
        <w:t>¶</w:t>
      </w:r>
      <w:r w:rsidRPr="00C859CD">
        <w:rPr>
          <w:sz w:val="16"/>
        </w:rPr>
        <w:t xml:space="preserve"> is also a biased concept when seen from a feminist perspective and as</w:t>
      </w:r>
      <w:r w:rsidRPr="00C859CD">
        <w:rPr>
          <w:sz w:val="12"/>
        </w:rPr>
        <w:t>¶</w:t>
      </w:r>
      <w:r w:rsidRPr="00C859CD">
        <w:rPr>
          <w:sz w:val="16"/>
        </w:rPr>
        <w:t xml:space="preserve"> such may not bring much actual security to women and men. Rather,</w:t>
      </w:r>
      <w:r w:rsidRPr="00C859CD">
        <w:rPr>
          <w:sz w:val="12"/>
        </w:rPr>
        <w:t>¶</w:t>
      </w:r>
      <w:r w:rsidRPr="00C859CD">
        <w:rPr>
          <w:rStyle w:val="StyleBoldUnderline"/>
        </w:rPr>
        <w:t>security, as conventionally defined by conventional International</w:t>
      </w:r>
      <w:r w:rsidRPr="00C859CD">
        <w:rPr>
          <w:rStyle w:val="StyleBoldUnderline"/>
          <w:sz w:val="12"/>
        </w:rPr>
        <w:t>¶</w:t>
      </w:r>
      <w:r w:rsidRPr="00C859CD">
        <w:rPr>
          <w:rStyle w:val="StyleBoldUnderline"/>
        </w:rPr>
        <w:t xml:space="preserve"> Relations, amounts to a situation of stability provided by militaristic</w:t>
      </w:r>
      <w:r w:rsidRPr="00C859CD">
        <w:rPr>
          <w:rStyle w:val="StyleBoldUnderline"/>
          <w:sz w:val="12"/>
        </w:rPr>
        <w:t>¶</w:t>
      </w:r>
      <w:r w:rsidRPr="00C859CD">
        <w:rPr>
          <w:rStyle w:val="StyleBoldUnderline"/>
        </w:rPr>
        <w:t xml:space="preserve"> states whose nuclear proliferation, ironically, is seen to prevent total</w:t>
      </w:r>
      <w:r w:rsidRPr="00C859CD">
        <w:rPr>
          <w:rStyle w:val="StyleBoldUnderline"/>
          <w:sz w:val="12"/>
        </w:rPr>
        <w:t>¶</w:t>
      </w:r>
      <w:r w:rsidRPr="00C859CD">
        <w:rPr>
          <w:rStyle w:val="StyleBoldUnderline"/>
        </w:rPr>
        <w:t xml:space="preserve"> war, if not the many limited wars fought on proxy territory. Security is</w:t>
      </w:r>
      <w:r w:rsidRPr="00C859CD">
        <w:rPr>
          <w:rStyle w:val="StyleBoldUnderline"/>
          <w:sz w:val="12"/>
        </w:rPr>
        <w:t>¶</w:t>
      </w:r>
      <w:r w:rsidRPr="00C859CD">
        <w:rPr>
          <w:rStyle w:val="StyleBoldUnderline"/>
        </w:rPr>
        <w:t xml:space="preserve"> examined only in the context of the presence and absence of war,</w:t>
      </w:r>
      <w:r w:rsidRPr="00C859CD">
        <w:rPr>
          <w:rStyle w:val="StyleBoldUnderline"/>
          <w:sz w:val="12"/>
        </w:rPr>
        <w:t>¶</w:t>
      </w:r>
      <w:r w:rsidRPr="00C859CD">
        <w:rPr>
          <w:rStyle w:val="StyleBoldUnderline"/>
        </w:rPr>
        <w:t xml:space="preserve"> because the threat of war is considered endemic to the sovereign statesystem.</w:t>
      </w:r>
      <w:r w:rsidRPr="00C859CD">
        <w:rPr>
          <w:sz w:val="16"/>
        </w:rPr>
        <w:t xml:space="preserve"> Logically, then, this reactive notion of security is zero-sum and</w:t>
      </w:r>
      <w:r w:rsidRPr="00C859CD">
        <w:rPr>
          <w:sz w:val="12"/>
        </w:rPr>
        <w:t>¶</w:t>
      </w:r>
      <w:r w:rsidRPr="00C859CD">
        <w:rPr>
          <w:sz w:val="16"/>
        </w:rPr>
        <w:t xml:space="preserve"> by definition ‘national’. It presupposes what Peterson (1992a: 47–8)</w:t>
      </w:r>
      <w:r w:rsidRPr="00C859CD">
        <w:rPr>
          <w:sz w:val="12"/>
        </w:rPr>
        <w:t>¶</w:t>
      </w:r>
      <w:r w:rsidRPr="00C859CD">
        <w:rPr>
          <w:sz w:val="16"/>
        </w:rPr>
        <w:t xml:space="preserve"> terms a ‘sovereignty contract’ established between states. </w:t>
      </w:r>
      <w:r w:rsidRPr="00C859CD">
        <w:rPr>
          <w:rStyle w:val="StyleBoldUnderline"/>
        </w:rPr>
        <w:t>According to</w:t>
      </w:r>
      <w:r w:rsidRPr="00C859CD">
        <w:rPr>
          <w:rStyle w:val="StyleBoldUnderline"/>
          <w:sz w:val="12"/>
        </w:rPr>
        <w:t>¶</w:t>
      </w:r>
      <w:r w:rsidRPr="00C859CD">
        <w:rPr>
          <w:rStyle w:val="StyleBoldUnderline"/>
        </w:rPr>
        <w:t xml:space="preserve"> this imaginary contract the use of military force is a necessary evil to</w:t>
      </w:r>
      <w:r w:rsidRPr="00C859CD">
        <w:rPr>
          <w:rStyle w:val="StyleBoldUnderline"/>
          <w:sz w:val="12"/>
        </w:rPr>
        <w:t>¶</w:t>
      </w:r>
      <w:r w:rsidRPr="00C859CD">
        <w:rPr>
          <w:rStyle w:val="StyleBoldUnderline"/>
        </w:rPr>
        <w:t xml:space="preserve"> prevent the outside – difference, irrationality, anarchy and potential</w:t>
      </w:r>
      <w:r w:rsidRPr="00C859CD">
        <w:rPr>
          <w:rStyle w:val="StyleBoldUnderline"/>
          <w:sz w:val="12"/>
        </w:rPr>
        <w:t>¶</w:t>
      </w:r>
      <w:r w:rsidRPr="00C859CD">
        <w:rPr>
          <w:rStyle w:val="StyleBoldUnderline"/>
        </w:rPr>
        <w:t xml:space="preserve"> conflict – from conquering the inside of homogeneous, rational and</w:t>
      </w:r>
      <w:r w:rsidRPr="00C859CD">
        <w:rPr>
          <w:rStyle w:val="StyleBoldUnderline"/>
          <w:sz w:val="12"/>
        </w:rPr>
        <w:t>¶</w:t>
      </w:r>
      <w:r w:rsidRPr="00C859CD">
        <w:rPr>
          <w:rStyle w:val="StyleBoldUnderline"/>
        </w:rPr>
        <w:t xml:space="preserve"> orderly states. States, in this feminist analysis, are a kind of ‘protection</w:t>
      </w:r>
      <w:r w:rsidRPr="00C859CD">
        <w:rPr>
          <w:rStyle w:val="StyleBoldUnderline"/>
          <w:sz w:val="12"/>
        </w:rPr>
        <w:t>¶</w:t>
      </w:r>
      <w:r w:rsidRPr="00C859CD">
        <w:rPr>
          <w:rStyle w:val="StyleBoldUnderline"/>
        </w:rPr>
        <w:t xml:space="preserve"> racket’ that by their very existence as bully ‘protectors’ create threats</w:t>
      </w:r>
      <w:r w:rsidRPr="00C859CD">
        <w:rPr>
          <w:rStyle w:val="StyleBoldUnderline"/>
          <w:sz w:val="12"/>
        </w:rPr>
        <w:t>¶</w:t>
      </w:r>
      <w:r w:rsidRPr="00C859CD">
        <w:rPr>
          <w:rStyle w:val="StyleBoldUnderline"/>
        </w:rPr>
        <w:t xml:space="preserve"> outside and charge for the insecurity that they bring to their ‘protected’</w:t>
      </w:r>
      <w:r w:rsidRPr="00C859CD">
        <w:rPr>
          <w:rStyle w:val="StyleBoldUnderline"/>
          <w:sz w:val="12"/>
        </w:rPr>
        <w:t>¶</w:t>
      </w:r>
      <w:r w:rsidRPr="00C859CD">
        <w:rPr>
          <w:rStyle w:val="StyleBoldUnderline"/>
        </w:rPr>
        <w:t xml:space="preserve"> population ‘inside’</w:t>
      </w:r>
      <w:r w:rsidRPr="00C859CD">
        <w:rPr>
          <w:sz w:val="16"/>
        </w:rPr>
        <w:t>. In the name of protection, states demand the sacrifice of gendered citizens, including that of soldiers – in most cases</w:t>
      </w:r>
      <w:r w:rsidRPr="00C859CD">
        <w:rPr>
          <w:sz w:val="12"/>
        </w:rPr>
        <w:t>¶</w:t>
      </w:r>
      <w:r w:rsidRPr="00C859CD">
        <w:rPr>
          <w:sz w:val="16"/>
        </w:rPr>
        <w:t xml:space="preserve"> men – through military conscription and mothers who devote their lives</w:t>
      </w:r>
      <w:r w:rsidRPr="00C859CD">
        <w:rPr>
          <w:sz w:val="12"/>
        </w:rPr>
        <w:t>¶</w:t>
      </w:r>
      <w:r w:rsidRPr="00C859CD">
        <w:rPr>
          <w:sz w:val="16"/>
        </w:rPr>
        <w:t xml:space="preserve"> to socializing these dutiful citizens for the sovereign state (Elshtain 1992;</w:t>
      </w:r>
      <w:r w:rsidRPr="00C859CD">
        <w:rPr>
          <w:sz w:val="12"/>
        </w:rPr>
        <w:t>¶</w:t>
      </w:r>
      <w:r w:rsidRPr="00C859CD">
        <w:rPr>
          <w:sz w:val="16"/>
        </w:rPr>
        <w:t xml:space="preserve"> Goldstein 2001).</w:t>
      </w:r>
      <w:r w:rsidRPr="00C859CD">
        <w:rPr>
          <w:sz w:val="12"/>
        </w:rPr>
        <w:t>¶</w:t>
      </w:r>
      <w:r w:rsidRPr="00C859CD">
        <w:rPr>
          <w:sz w:val="16"/>
        </w:rPr>
        <w:t xml:space="preserve"> Spike Peterson (1992a: 53) asks ‘through which gendered identities do</w:t>
      </w:r>
      <w:r w:rsidRPr="00C859CD">
        <w:rPr>
          <w:sz w:val="12"/>
        </w:rPr>
        <w:t>¶</w:t>
      </w:r>
      <w:r w:rsidRPr="00C859CD">
        <w:rPr>
          <w:sz w:val="16"/>
        </w:rPr>
        <w:t xml:space="preserve"> we seek security’? Like the state which has a monopoly on legitimate</w:t>
      </w:r>
      <w:r w:rsidRPr="00C859CD">
        <w:rPr>
          <w:sz w:val="12"/>
        </w:rPr>
        <w:t>¶</w:t>
      </w:r>
      <w:r w:rsidRPr="00C859CD">
        <w:rPr>
          <w:sz w:val="16"/>
        </w:rPr>
        <w:t xml:space="preserve"> force, she points out that the institution of marriage has a monopoly on</w:t>
      </w:r>
      <w:r w:rsidRPr="00C859CD">
        <w:rPr>
          <w:sz w:val="12"/>
        </w:rPr>
        <w:t>¶</w:t>
      </w:r>
      <w:r w:rsidRPr="00C859CD">
        <w:rPr>
          <w:sz w:val="16"/>
        </w:rPr>
        <w:t xml:space="preserve"> legitimate reproduction and property inheritance and acts as a protection racket, specifically for women. Women seek security in marriage or</w:t>
      </w:r>
      <w:r w:rsidRPr="00C859CD">
        <w:rPr>
          <w:sz w:val="12"/>
        </w:rPr>
        <w:t>¶</w:t>
      </w:r>
      <w:r w:rsidRPr="00C859CD">
        <w:rPr>
          <w:sz w:val="16"/>
        </w:rPr>
        <w:t xml:space="preserve"> marriage-like relationships and the protection of a husband from the</w:t>
      </w:r>
      <w:r w:rsidRPr="00C859CD">
        <w:rPr>
          <w:sz w:val="12"/>
        </w:rPr>
        <w:t>¶</w:t>
      </w:r>
      <w:r w:rsidRPr="00C859CD">
        <w:rPr>
          <w:sz w:val="16"/>
        </w:rPr>
        <w:t xml:space="preserve"> violence of other men or males in general, and from the economic insecurity of an international division of labour which devalues work associated with women and locates females in the poorest-paid and least</w:t>
      </w:r>
      <w:r w:rsidRPr="00C859CD">
        <w:rPr>
          <w:sz w:val="12"/>
        </w:rPr>
        <w:t>¶</w:t>
      </w:r>
      <w:r w:rsidRPr="00C859CD">
        <w:rPr>
          <w:sz w:val="16"/>
        </w:rPr>
        <w:t xml:space="preserve"> secure sectors of the labour force. In the post-9/11 environment, citizens</w:t>
      </w:r>
      <w:r w:rsidRPr="00C859CD">
        <w:rPr>
          <w:sz w:val="12"/>
        </w:rPr>
        <w:t>¶</w:t>
      </w:r>
      <w:r w:rsidRPr="00C859CD">
        <w:rPr>
          <w:sz w:val="16"/>
        </w:rPr>
        <w:t xml:space="preserve"> in the United States in particular looked for manly men – firemen,</w:t>
      </w:r>
      <w:r w:rsidRPr="00C859CD">
        <w:rPr>
          <w:sz w:val="12"/>
        </w:rPr>
        <w:t>¶</w:t>
      </w:r>
      <w:r w:rsidRPr="00C859CD">
        <w:rPr>
          <w:sz w:val="16"/>
        </w:rPr>
        <w:t xml:space="preserve"> policemen, soldiers – to protect them from the unknown threats of</w:t>
      </w:r>
      <w:r w:rsidRPr="00C859CD">
        <w:rPr>
          <w:sz w:val="12"/>
        </w:rPr>
        <w:t>¶</w:t>
      </w:r>
      <w:r w:rsidRPr="00C859CD">
        <w:rPr>
          <w:sz w:val="16"/>
        </w:rPr>
        <w:t xml:space="preserve"> angry, non-Westerners. </w:t>
      </w:r>
      <w:r w:rsidRPr="00C859CD">
        <w:rPr>
          <w:rStyle w:val="StyleBoldUnderline"/>
        </w:rPr>
        <w:t>American neoconservative discourse blamed</w:t>
      </w:r>
      <w:r w:rsidRPr="00C859CD">
        <w:rPr>
          <w:rStyle w:val="StyleBoldUnderline"/>
          <w:sz w:val="12"/>
        </w:rPr>
        <w:t>¶</w:t>
      </w:r>
      <w:r w:rsidRPr="00C859CD">
        <w:rPr>
          <w:rStyle w:val="StyleBoldUnderline"/>
        </w:rPr>
        <w:t xml:space="preserve"> feminism and homosexuality for pacifying the United States and weakening the resolve of the West to stamp out Islamic fundamentalism and</w:t>
      </w:r>
      <w:r w:rsidRPr="00C859CD">
        <w:rPr>
          <w:rStyle w:val="StyleBoldUnderline"/>
          <w:sz w:val="12"/>
        </w:rPr>
        <w:t>¶</w:t>
      </w:r>
      <w:r w:rsidRPr="00C859CD">
        <w:rPr>
          <w:rStyle w:val="StyleBoldUnderline"/>
        </w:rPr>
        <w:t xml:space="preserve"> other ‘threats’ (Bar On 2003: 456). Thus, gender analysis reveals men</w:t>
      </w:r>
      <w:r w:rsidRPr="00C859CD">
        <w:rPr>
          <w:rStyle w:val="StyleBoldUnderline"/>
          <w:sz w:val="12"/>
        </w:rPr>
        <w:t>¶</w:t>
      </w:r>
      <w:r w:rsidRPr="00C859CD">
        <w:rPr>
          <w:rStyle w:val="StyleBoldUnderline"/>
        </w:rPr>
        <w:t xml:space="preserve"> and states, domestic and international violence, to be inextricably</w:t>
      </w:r>
      <w:r w:rsidRPr="00C859CD">
        <w:rPr>
          <w:rStyle w:val="StyleBoldUnderline"/>
          <w:sz w:val="12"/>
        </w:rPr>
        <w:t>¶</w:t>
      </w:r>
      <w:r w:rsidRPr="00C859CD">
        <w:rPr>
          <w:rStyle w:val="StyleBoldUnderline"/>
        </w:rPr>
        <w:t xml:space="preserve"> related</w:t>
      </w:r>
      <w:r w:rsidRPr="00C859CD">
        <w:rPr>
          <w:sz w:val="16"/>
        </w:rPr>
        <w:t>. The limited security they provide allows them to consolidate</w:t>
      </w:r>
      <w:r w:rsidRPr="00C859CD">
        <w:rPr>
          <w:sz w:val="12"/>
        </w:rPr>
        <w:t>¶</w:t>
      </w:r>
      <w:r w:rsidRPr="00C859CD">
        <w:rPr>
          <w:sz w:val="16"/>
        </w:rPr>
        <w:t xml:space="preserve"> their authority over other men and states, but importantly also over</w:t>
      </w:r>
      <w:r w:rsidRPr="00C859CD">
        <w:rPr>
          <w:sz w:val="12"/>
        </w:rPr>
        <w:t>¶</w:t>
      </w:r>
      <w:r w:rsidRPr="00C859CD">
        <w:rPr>
          <w:sz w:val="16"/>
        </w:rPr>
        <w:t xml:space="preserve"> women and territory, on whom they depend for a source of exploitable</w:t>
      </w:r>
      <w:r w:rsidRPr="00C859CD">
        <w:rPr>
          <w:sz w:val="12"/>
        </w:rPr>
        <w:t>¶</w:t>
      </w:r>
      <w:r w:rsidRPr="00C859CD">
        <w:rPr>
          <w:sz w:val="16"/>
        </w:rPr>
        <w:t xml:space="preserve"> resources, and for the socio-cultural and biological reproduction of</w:t>
      </w:r>
      <w:r w:rsidRPr="00C859CD">
        <w:rPr>
          <w:sz w:val="12"/>
        </w:rPr>
        <w:t>¶</w:t>
      </w:r>
      <w:r w:rsidRPr="00C859CD">
        <w:rPr>
          <w:sz w:val="16"/>
        </w:rPr>
        <w:t xml:space="preserve"> power relations.</w:t>
      </w:r>
      <w:r w:rsidRPr="00C859CD">
        <w:rPr>
          <w:sz w:val="12"/>
        </w:rPr>
        <w:t>¶</w:t>
      </w:r>
      <w:r w:rsidRPr="00C859CD">
        <w:rPr>
          <w:sz w:val="16"/>
        </w:rPr>
        <w:t xml:space="preserve"> Through their careful attention to women’s as well as men’s experiences, feminist analysts urge that security must be redefined. In particular,</w:t>
      </w:r>
      <w:r w:rsidRPr="00C859CD">
        <w:rPr>
          <w:sz w:val="12"/>
        </w:rPr>
        <w:t>¶</w:t>
      </w:r>
      <w:r w:rsidRPr="00C859CD">
        <w:rPr>
          <w:sz w:val="16"/>
        </w:rPr>
        <w:t xml:space="preserve"> what is called ‘national security’ is profoundly endangering to human</w:t>
      </w:r>
      <w:r w:rsidRPr="00C859CD">
        <w:rPr>
          <w:sz w:val="12"/>
        </w:rPr>
        <w:t>¶</w:t>
      </w:r>
      <w:r w:rsidRPr="00C859CD">
        <w:rPr>
          <w:sz w:val="16"/>
        </w:rPr>
        <w:t xml:space="preserve"> survival and sustainable communities (Tickner 1992). State military</w:t>
      </w:r>
      <w:r w:rsidRPr="00C859CD">
        <w:rPr>
          <w:sz w:val="12"/>
        </w:rPr>
        <w:t>¶</w:t>
      </w:r>
      <w:r w:rsidRPr="00C859CD">
        <w:rPr>
          <w:sz w:val="16"/>
        </w:rPr>
        <w:t xml:space="preserve"> apparatuses create their own security dilemmas by purporting androcentric control and power-over to be the name of the game; a game we</w:t>
      </w:r>
      <w:r w:rsidRPr="00C859CD">
        <w:rPr>
          <w:sz w:val="12"/>
        </w:rPr>
        <w:t>¶</w:t>
      </w:r>
      <w:r w:rsidRPr="00C859CD">
        <w:rPr>
          <w:sz w:val="16"/>
        </w:rPr>
        <w:t xml:space="preserve"> are persuaded to play in order to achieve the absolute and relative gains</w:t>
      </w:r>
      <w:r w:rsidRPr="00C859CD">
        <w:rPr>
          <w:sz w:val="12"/>
        </w:rPr>
        <w:t>¶</w:t>
      </w:r>
      <w:r w:rsidRPr="00C859CD">
        <w:rPr>
          <w:sz w:val="16"/>
        </w:rPr>
        <w:t xml:space="preserve"> of state security.</w:t>
      </w:r>
      <w:r w:rsidRPr="00C859CD">
        <w:rPr>
          <w:sz w:val="12"/>
        </w:rPr>
        <w:t>¶</w:t>
      </w:r>
      <w:r w:rsidRPr="00C859CD">
        <w:rPr>
          <w:sz w:val="16"/>
        </w:rPr>
        <w:t xml:space="preserve"> A </w:t>
      </w:r>
      <w:r w:rsidRPr="00C859CD">
        <w:rPr>
          <w:rStyle w:val="StyleBoldUnderline"/>
        </w:rPr>
        <w:t>feminist analysis of security is particularly relevant in light of the</w:t>
      </w:r>
      <w:r w:rsidRPr="00C859CD">
        <w:rPr>
          <w:rStyle w:val="StyleBoldUnderline"/>
          <w:sz w:val="12"/>
        </w:rPr>
        <w:t>¶</w:t>
      </w:r>
      <w:r w:rsidRPr="00C859CD">
        <w:rPr>
          <w:rStyle w:val="StyleBoldUnderline"/>
        </w:rPr>
        <w:t xml:space="preserve"> events of 9/11 and their aftermath. Beliefs about gender and sexual</w:t>
      </w:r>
      <w:r w:rsidRPr="00C859CD">
        <w:rPr>
          <w:rStyle w:val="StyleBoldUnderline"/>
          <w:sz w:val="12"/>
        </w:rPr>
        <w:t>¶</w:t>
      </w:r>
      <w:r w:rsidRPr="00C859CD">
        <w:rPr>
          <w:rStyle w:val="StyleBoldUnderline"/>
        </w:rPr>
        <w:t xml:space="preserve"> difference are behind contemporary terrorist acts of violence against the</w:t>
      </w:r>
      <w:r w:rsidRPr="00C859CD">
        <w:rPr>
          <w:rStyle w:val="StyleBoldUnderline"/>
          <w:sz w:val="12"/>
        </w:rPr>
        <w:t>¶</w:t>
      </w:r>
      <w:r w:rsidRPr="00C859CD">
        <w:rPr>
          <w:rStyle w:val="StyleBoldUnderline"/>
        </w:rPr>
        <w:t xml:space="preserve"> West</w:t>
      </w:r>
      <w:r w:rsidRPr="00C859CD">
        <w:rPr>
          <w:sz w:val="16"/>
        </w:rPr>
        <w:t>. The World Values Survey reveals that differences in values/</w:t>
      </w:r>
      <w:r w:rsidRPr="00C859CD">
        <w:rPr>
          <w:sz w:val="12"/>
        </w:rPr>
        <w:t>¶</w:t>
      </w:r>
      <w:r w:rsidRPr="00C859CD">
        <w:rPr>
          <w:sz w:val="16"/>
        </w:rPr>
        <w:t xml:space="preserve"> attitudes about gender and sexuality divide Western from the nonWestern world (Norris and Ingelhart 2003). The statements of Osama</w:t>
      </w:r>
      <w:r w:rsidRPr="00C859CD">
        <w:rPr>
          <w:sz w:val="12"/>
        </w:rPr>
        <w:t>¶</w:t>
      </w:r>
      <w:r w:rsidRPr="00C859CD">
        <w:rPr>
          <w:sz w:val="16"/>
        </w:rPr>
        <w:t xml:space="preserve"> Bin Laden and the diary account left behind by the 9/11 terrorists</w:t>
      </w:r>
      <w:r w:rsidRPr="00C859CD">
        <w:rPr>
          <w:sz w:val="12"/>
        </w:rPr>
        <w:t>¶</w:t>
      </w:r>
      <w:r w:rsidRPr="00C859CD">
        <w:rPr>
          <w:sz w:val="16"/>
        </w:rPr>
        <w:t xml:space="preserve"> suggest that their actions were directed not merely against the West but</w:t>
      </w:r>
      <w:r w:rsidRPr="00C859CD">
        <w:rPr>
          <w:sz w:val="12"/>
        </w:rPr>
        <w:t>¶</w:t>
      </w:r>
      <w:r w:rsidRPr="00C859CD">
        <w:rPr>
          <w:sz w:val="16"/>
        </w:rPr>
        <w:t xml:space="preserve"> against the Western gender identities perceived to be so threatening to their vision of an Islamic and/or pan Arabic culture (Tickner 2002).</w:t>
      </w:r>
      <w:r w:rsidRPr="00C859CD">
        <w:rPr>
          <w:sz w:val="12"/>
        </w:rPr>
        <w:t>¶</w:t>
      </w:r>
      <w:r w:rsidRPr="00C859CD">
        <w:rPr>
          <w:sz w:val="16"/>
        </w:rPr>
        <w:t xml:space="preserve"> When Islamic fundamentalists deride the depraved morals of the West</w:t>
      </w:r>
      <w:r w:rsidRPr="00C859CD">
        <w:rPr>
          <w:sz w:val="12"/>
        </w:rPr>
        <w:t>¶</w:t>
      </w:r>
      <w:r w:rsidRPr="00C859CD">
        <w:rPr>
          <w:sz w:val="16"/>
        </w:rPr>
        <w:t xml:space="preserve"> they are almost exclusively referring to gender norms. Their explicit</w:t>
      </w:r>
      <w:r w:rsidRPr="00C859CD">
        <w:rPr>
          <w:sz w:val="12"/>
        </w:rPr>
        <w:t>¶</w:t>
      </w:r>
      <w:r w:rsidRPr="00C859CD">
        <w:rPr>
          <w:sz w:val="16"/>
        </w:rPr>
        <w:t xml:space="preserve"> rejection of Western gender relations, specifically relations of gender</w:t>
      </w:r>
      <w:r w:rsidRPr="00C859CD">
        <w:rPr>
          <w:sz w:val="12"/>
        </w:rPr>
        <w:t>¶</w:t>
      </w:r>
      <w:r w:rsidRPr="00C859CD">
        <w:rPr>
          <w:sz w:val="16"/>
        </w:rPr>
        <w:t xml:space="preserve"> equality and women’s individual rights, affects the relations between</w:t>
      </w:r>
      <w:r w:rsidRPr="00C859CD">
        <w:rPr>
          <w:sz w:val="12"/>
        </w:rPr>
        <w:t>¶</w:t>
      </w:r>
      <w:r w:rsidRPr="00C859CD">
        <w:rPr>
          <w:sz w:val="16"/>
        </w:rPr>
        <w:t xml:space="preserve"> non-Western and Western states, heightening the possibility of conflict</w:t>
      </w:r>
      <w:r w:rsidRPr="00C859CD">
        <w:rPr>
          <w:sz w:val="12"/>
        </w:rPr>
        <w:t>¶</w:t>
      </w:r>
      <w:r w:rsidRPr="00C859CD">
        <w:rPr>
          <w:sz w:val="16"/>
        </w:rPr>
        <w:t xml:space="preserve"> between them (True 2004). </w:t>
      </w:r>
      <w:r w:rsidRPr="00C859CD">
        <w:rPr>
          <w:rStyle w:val="StyleBoldUnderline"/>
        </w:rPr>
        <w:t>Gender, therefore, is not only a useful but a</w:t>
      </w:r>
      <w:r w:rsidRPr="00C859CD">
        <w:rPr>
          <w:rStyle w:val="StyleBoldUnderline"/>
          <w:sz w:val="12"/>
        </w:rPr>
        <w:t>¶</w:t>
      </w:r>
      <w:r w:rsidRPr="00C859CD">
        <w:rPr>
          <w:rStyle w:val="StyleBoldUnderline"/>
        </w:rPr>
        <w:t xml:space="preserve"> necessary analytical category for understanding post-9/11 international</w:t>
      </w:r>
      <w:r w:rsidRPr="00C859CD">
        <w:rPr>
          <w:rStyle w:val="StyleBoldUnderline"/>
          <w:sz w:val="12"/>
        </w:rPr>
        <w:t>¶</w:t>
      </w:r>
      <w:r w:rsidRPr="00C859CD">
        <w:rPr>
          <w:rStyle w:val="StyleBoldUnderline"/>
        </w:rPr>
        <w:t xml:space="preserve"> relations.</w:t>
      </w:r>
      <w:r w:rsidRPr="00C859CD">
        <w:rPr>
          <w:rStyle w:val="StyleBoldUnderline"/>
          <w:sz w:val="12"/>
        </w:rPr>
        <w:t>¶</w:t>
      </w:r>
      <w:r w:rsidRPr="00C859CD">
        <w:rPr>
          <w:rStyle w:val="StyleBoldUnderline"/>
        </w:rPr>
        <w:t>Tickner (1991) argues that ideas and key concepts such as ‘rationality’,</w:t>
      </w:r>
      <w:r w:rsidRPr="00C859CD">
        <w:rPr>
          <w:rStyle w:val="StyleBoldUnderline"/>
          <w:sz w:val="12"/>
        </w:rPr>
        <w:t>¶</w:t>
      </w:r>
      <w:r w:rsidRPr="00C859CD">
        <w:rPr>
          <w:rStyle w:val="StyleBoldUnderline"/>
        </w:rPr>
        <w:t xml:space="preserve"> ‘security’ and ‘power’ might be building blocks of explanation for a</w:t>
      </w:r>
      <w:r w:rsidRPr="00C859CD">
        <w:rPr>
          <w:rStyle w:val="StyleBoldUnderline"/>
          <w:sz w:val="12"/>
        </w:rPr>
        <w:t>¶</w:t>
      </w:r>
      <w:r w:rsidRPr="00C859CD">
        <w:rPr>
          <w:rStyle w:val="StyleBoldUnderline"/>
        </w:rPr>
        <w:t xml:space="preserve"> feminist theory of international politics. </w:t>
      </w:r>
      <w:r w:rsidRPr="00C859CD">
        <w:rPr>
          <w:sz w:val="16"/>
        </w:rPr>
        <w:t>There is nothing inherent in the</w:t>
      </w:r>
      <w:r w:rsidRPr="00C859CD">
        <w:rPr>
          <w:sz w:val="12"/>
        </w:rPr>
        <w:t>¶</w:t>
      </w:r>
      <w:r w:rsidRPr="00C859CD">
        <w:rPr>
          <w:sz w:val="16"/>
        </w:rPr>
        <w:t xml:space="preserve">terms which suggests that they must be discarded, rather </w:t>
      </w:r>
      <w:r w:rsidRPr="00C859CD">
        <w:rPr>
          <w:rStyle w:val="StyleBoldUnderline"/>
        </w:rPr>
        <w:t>it is their</w:t>
      </w:r>
      <w:r w:rsidRPr="00C859CD">
        <w:rPr>
          <w:rStyle w:val="StyleBoldUnderline"/>
          <w:sz w:val="12"/>
        </w:rPr>
        <w:t>¶</w:t>
      </w:r>
      <w:r w:rsidRPr="00C859CD">
        <w:rPr>
          <w:rStyle w:val="StyleBoldUnderline"/>
        </w:rPr>
        <w:t xml:space="preserve"> narrow, gendered meanings in mainstream International Relations</w:t>
      </w:r>
      <w:r w:rsidRPr="00C859CD">
        <w:rPr>
          <w:rStyle w:val="StyleBoldUnderline"/>
          <w:sz w:val="12"/>
        </w:rPr>
        <w:t>¶</w:t>
      </w:r>
      <w:r w:rsidRPr="00C859CD">
        <w:rPr>
          <w:rStyle w:val="StyleBoldUnderline"/>
        </w:rPr>
        <w:t xml:space="preserve"> theory and practice which is problematic for feminist analysts.</w:t>
      </w:r>
      <w:r w:rsidRPr="00C859CD">
        <w:rPr>
          <w:sz w:val="16"/>
        </w:rPr>
        <w:t>Runyan</w:t>
      </w:r>
      <w:r w:rsidRPr="00C859CD">
        <w:rPr>
          <w:sz w:val="12"/>
        </w:rPr>
        <w:t>¶</w:t>
      </w:r>
      <w:r w:rsidRPr="00C859CD">
        <w:rPr>
          <w:sz w:val="16"/>
        </w:rPr>
        <w:t xml:space="preserve"> and Peterson (1991: 70) claim that dichotomous thinking – inside–outside,</w:t>
      </w:r>
      <w:r w:rsidRPr="00C859CD">
        <w:rPr>
          <w:sz w:val="12"/>
        </w:rPr>
        <w:t>¶</w:t>
      </w:r>
      <w:r w:rsidRPr="00C859CD">
        <w:rPr>
          <w:sz w:val="16"/>
        </w:rPr>
        <w:t xml:space="preserve"> sovereignty–anarchy, domestic–international – prevents International</w:t>
      </w:r>
      <w:r w:rsidRPr="00C859CD">
        <w:rPr>
          <w:sz w:val="12"/>
        </w:rPr>
        <w:t>¶</w:t>
      </w:r>
      <w:r w:rsidRPr="00C859CD">
        <w:rPr>
          <w:sz w:val="16"/>
        </w:rPr>
        <w:t xml:space="preserve"> Relations theory from being able to ‘conceptualise, explain, or deliver</w:t>
      </w:r>
      <w:r w:rsidRPr="00C859CD">
        <w:rPr>
          <w:sz w:val="12"/>
        </w:rPr>
        <w:t>¶</w:t>
      </w:r>
      <w:r w:rsidRPr="00C859CD">
        <w:rPr>
          <w:sz w:val="16"/>
        </w:rPr>
        <w:t xml:space="preserve"> the very things it says it is all about – security, </w:t>
      </w:r>
      <w:r w:rsidRPr="00C859CD">
        <w:rPr>
          <w:sz w:val="16"/>
        </w:rPr>
        <w:lastRenderedPageBreak/>
        <w:t>power and sovereignty’.</w:t>
      </w:r>
      <w:r w:rsidRPr="00C859CD">
        <w:rPr>
          <w:sz w:val="12"/>
        </w:rPr>
        <w:t>¶</w:t>
      </w:r>
      <w:r w:rsidRPr="00C859CD">
        <w:rPr>
          <w:rStyle w:val="StyleBoldUnderline"/>
        </w:rPr>
        <w:t>For International Relations feminists, these conceptual opposites reproduce the self-fulfilling security dilemma and reinforce masculine power</w:t>
      </w:r>
      <w:r w:rsidRPr="00C859CD">
        <w:rPr>
          <w:rStyle w:val="StyleBoldUnderline"/>
          <w:sz w:val="12"/>
        </w:rPr>
        <w:t>¶</w:t>
      </w:r>
      <w:r w:rsidRPr="00C859CD">
        <w:rPr>
          <w:rStyle w:val="StyleBoldUnderline"/>
        </w:rPr>
        <w:t xml:space="preserve"> politics, thus limiting the possibilities for feminist alternative</w:t>
      </w:r>
    </w:p>
    <w:p w:rsidR="00D04DEB" w:rsidRPr="00D04DEB" w:rsidRDefault="00D04DEB" w:rsidP="00D04DEB"/>
    <w:p w:rsidR="00F44409" w:rsidRDefault="0028358A" w:rsidP="00B16AFE">
      <w:pPr>
        <w:pStyle w:val="Heading3"/>
        <w:rPr>
          <w:rFonts w:asciiTheme="minorHAnsi" w:hAnsiTheme="minorHAnsi"/>
        </w:rPr>
      </w:pPr>
      <w:r>
        <w:rPr>
          <w:rFonts w:asciiTheme="minorHAnsi" w:hAnsiTheme="minorHAnsi"/>
        </w:rPr>
        <w:lastRenderedPageBreak/>
        <w:t xml:space="preserve">L: </w:t>
      </w:r>
      <w:r w:rsidR="00F44409">
        <w:rPr>
          <w:rFonts w:asciiTheme="minorHAnsi" w:hAnsiTheme="minorHAnsi"/>
        </w:rPr>
        <w:t>War</w:t>
      </w:r>
    </w:p>
    <w:p w:rsidR="00F44409" w:rsidRPr="00F44409" w:rsidRDefault="00F44409" w:rsidP="00F44409">
      <w:pPr>
        <w:rPr>
          <w:rFonts w:ascii="Georgia" w:eastAsiaTheme="minorEastAsia" w:hAnsi="Georgia" w:cs="Times New Roman"/>
          <w:b/>
          <w:lang w:eastAsia="zh-CN"/>
        </w:rPr>
      </w:pPr>
      <w:r w:rsidRPr="00F44409">
        <w:rPr>
          <w:rFonts w:ascii="Georgia" w:eastAsiaTheme="minorEastAsia" w:hAnsi="Georgia" w:cs="Times New Roman"/>
          <w:b/>
          <w:lang w:eastAsia="zh-CN"/>
        </w:rPr>
        <w:t>No turns – the systemic marginalization of women is only halted temporarily in times of war</w:t>
      </w: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b/>
          <w:lang w:eastAsia="zh-CN"/>
        </w:rPr>
        <w:t>Ortega 12</w:t>
      </w:r>
      <w:r w:rsidRPr="00F44409">
        <w:rPr>
          <w:rFonts w:ascii="Georgia" w:eastAsiaTheme="minorEastAsia" w:hAnsi="Georgia" w:cs="Times New Roman"/>
          <w:lang w:eastAsia="zh-CN"/>
        </w:rPr>
        <w:t xml:space="preserve">- </w:t>
      </w:r>
      <w:r w:rsidRPr="00F44409">
        <w:rPr>
          <w:rFonts w:ascii="Georgia" w:eastAsiaTheme="minorEastAsia" w:hAnsi="Georgia" w:cs="Times New Roman"/>
          <w:sz w:val="16"/>
          <w:lang w:eastAsia="zh-CN"/>
        </w:rPr>
        <w:t xml:space="preserve">doctorate candidate in political science at theUniversity of Vienna, Austria. She has worked as a Gender and DDR consultant for the United Nations Development Programme , BA in international relations (Luisa Maria Dietrich, “Looking Beyond Violent Militarized Masculinities”, International Feminist Journal of Politics, October 2012, </w:t>
      </w:r>
      <w:hyperlink r:id="rId31" w:history="1">
        <w:r w:rsidRPr="00F44409">
          <w:rPr>
            <w:rFonts w:ascii="Georgia" w:eastAsiaTheme="minorEastAsia" w:hAnsi="Georgia" w:cs="Times New Roman"/>
            <w:sz w:val="16"/>
            <w:lang w:eastAsia="zh-CN"/>
          </w:rPr>
          <w:t>http://dx.doi.org/10.1080/14616742.2012.726094)//js</w:t>
        </w:r>
      </w:hyperlink>
    </w:p>
    <w:p w:rsidR="00F44409" w:rsidRPr="00F44409" w:rsidRDefault="00F44409" w:rsidP="00F44409">
      <w:pPr>
        <w:rPr>
          <w:rFonts w:ascii="Georgia" w:eastAsiaTheme="minorEastAsia" w:hAnsi="Georgia" w:cs="Times New Roman"/>
          <w:b/>
          <w:lang w:eastAsia="zh-CN"/>
        </w:rPr>
      </w:pPr>
    </w:p>
    <w:p w:rsidR="00F44409" w:rsidRPr="00F44409" w:rsidRDefault="00F44409" w:rsidP="00F44409">
      <w:pPr>
        <w:rPr>
          <w:rFonts w:ascii="Georgia" w:eastAsiaTheme="minorEastAsia" w:hAnsi="Georgia" w:cs="Times New Roman"/>
          <w:sz w:val="16"/>
          <w:lang w:eastAsia="zh-CN"/>
        </w:rPr>
      </w:pPr>
      <w:r w:rsidRPr="00F44409">
        <w:rPr>
          <w:rFonts w:ascii="Georgia" w:eastAsiaTheme="minorEastAsia" w:hAnsi="Georgia" w:cs="Times New Roman"/>
          <w:sz w:val="16"/>
          <w:lang w:eastAsia="zh-CN"/>
        </w:rPr>
        <w:t xml:space="preserve">But </w:t>
      </w:r>
      <w:r w:rsidRPr="00F44409">
        <w:rPr>
          <w:rFonts w:ascii="Georgia" w:eastAsiaTheme="minorEastAsia" w:hAnsi="Georgia" w:cs="Times New Roman"/>
          <w:u w:val="single"/>
          <w:lang w:eastAsia="zh-CN"/>
        </w:rPr>
        <w:t>this research</w:t>
      </w:r>
      <w:r w:rsidRPr="00F44409">
        <w:rPr>
          <w:rFonts w:ascii="Georgia" w:eastAsiaTheme="minorEastAsia" w:hAnsi="Georgia" w:cs="Times New Roman"/>
          <w:sz w:val="16"/>
          <w:lang w:eastAsia="zh-CN"/>
        </w:rPr>
        <w:t xml:space="preserve"> also </w:t>
      </w:r>
      <w:r w:rsidRPr="00F44409">
        <w:rPr>
          <w:rFonts w:ascii="Georgia" w:eastAsiaTheme="minorEastAsia" w:hAnsi="Georgia" w:cs="Times New Roman"/>
          <w:u w:val="single"/>
          <w:lang w:eastAsia="zh-CN"/>
        </w:rPr>
        <w:t>argues that insurgent gender regimes are temporary constructions, shaped in the exceptional context of armed struggle</w:t>
      </w:r>
      <w:r w:rsidRPr="00F44409">
        <w:rPr>
          <w:rFonts w:ascii="Georgia" w:eastAsiaTheme="minorEastAsia" w:hAnsi="Georgia" w:cs="Times New Roman"/>
          <w:sz w:val="16"/>
          <w:lang w:eastAsia="zh-CN"/>
        </w:rPr>
        <w:t xml:space="preserve">. Althoughheightened mobilization allows for the construction of militant femininitiesand masculinities and accommodation of gender relations, </w:t>
      </w:r>
      <w:r w:rsidRPr="00F44409">
        <w:rPr>
          <w:rFonts w:ascii="Georgia" w:eastAsiaTheme="minorEastAsia" w:hAnsi="Georgia" w:cs="Times New Roman"/>
          <w:u w:val="single"/>
          <w:lang w:eastAsia="zh-CN"/>
        </w:rPr>
        <w:t>the insurgent gender regime is dismantled with the conclusion of the insurgent organization and does not attempt to impact overall societal order.</w:t>
      </w:r>
      <w:r w:rsidRPr="00F44409">
        <w:rPr>
          <w:rFonts w:ascii="Georgia" w:eastAsiaTheme="minorEastAsia" w:hAnsi="Georgia" w:cs="Times New Roman"/>
          <w:sz w:val="16"/>
          <w:lang w:eastAsia="zh-CN"/>
        </w:rPr>
        <w:t xml:space="preserve"> Despite the fact thatprioritizing class above other societal struggles significantly disrupts authorizationand marginalization mechanisms of intertwined inequality structuresand allows for accommodation of insurgent gender arrangements, the chainof command responsibility installs yet again another hierarchical systemthat leaves androcentric logic intact and perpetuates it over time</w:t>
      </w:r>
      <w:r w:rsidRPr="00F44409">
        <w:rPr>
          <w:rFonts w:ascii="Georgia" w:eastAsiaTheme="minorEastAsia" w:hAnsi="Georgia" w:cs="Times New Roman"/>
          <w:u w:val="single"/>
          <w:lang w:eastAsia="zh-CN"/>
        </w:rPr>
        <w:t>. These mechanisms, though, are not based on the exclusion, rejection or devaluation of women in general, but operate through the careful construction of temporary guerrilla femininities. The female comrade is considered a different type of woman, awarded with certain roles and privileges, acknowledged by male comrades and not seen as a threat in the joint revolutionary endeavour</w:t>
      </w:r>
      <w:r w:rsidRPr="00F44409">
        <w:rPr>
          <w:rFonts w:ascii="Georgia" w:eastAsiaTheme="minorEastAsia" w:hAnsi="Georgia" w:cs="Times New Roman"/>
          <w:sz w:val="16"/>
          <w:lang w:eastAsia="zh-CN"/>
        </w:rPr>
        <w:t xml:space="preserve">. </w:t>
      </w:r>
      <w:r w:rsidRPr="00F44409">
        <w:rPr>
          <w:rFonts w:ascii="Georgia" w:eastAsiaTheme="minorEastAsia" w:hAnsi="Georgia" w:cs="Times New Roman"/>
          <w:u w:val="single"/>
          <w:lang w:eastAsia="zh-CN"/>
        </w:rPr>
        <w:t>Using this construction has the effect of engaging women in the armed struggle</w:t>
      </w:r>
      <w:r w:rsidRPr="00F44409">
        <w:rPr>
          <w:rFonts w:ascii="Georgia" w:eastAsiaTheme="minorEastAsia" w:hAnsi="Georgia" w:cs="Times New Roman"/>
          <w:sz w:val="16"/>
          <w:lang w:eastAsia="zh-CN"/>
        </w:rPr>
        <w:t xml:space="preserve">, taking advantage of their capacities for armed struggle, connectingprogressive discourse on women’s emancipation with revolutionaryobjectives, and offering those actual female militants selective instances ofemancipation. </w:t>
      </w:r>
      <w:r w:rsidRPr="00F44409">
        <w:rPr>
          <w:rFonts w:ascii="Georgia" w:eastAsiaTheme="minorEastAsia" w:hAnsi="Georgia" w:cs="Times New Roman"/>
          <w:u w:val="single"/>
          <w:lang w:eastAsia="zh-CN"/>
        </w:rPr>
        <w:t>The idea of equal participation towards a national liberation project, political consciousness and its impact on self-esteem</w:t>
      </w:r>
      <w:r w:rsidRPr="00F44409">
        <w:rPr>
          <w:rFonts w:ascii="Georgia" w:eastAsiaTheme="minorEastAsia" w:hAnsi="Georgia" w:cs="Times New Roman"/>
          <w:sz w:val="16"/>
          <w:lang w:eastAsia="zh-CN"/>
        </w:rPr>
        <w:t xml:space="preserve">, departure fromtraditional gendered roles and access to political and military commandpositions comes at a high price: a relative lack of gender consciousness. Atthe same time, </w:t>
      </w:r>
      <w:r w:rsidRPr="00F44409">
        <w:rPr>
          <w:rFonts w:ascii="Georgia" w:eastAsiaTheme="minorEastAsia" w:hAnsi="Georgia" w:cs="Times New Roman"/>
          <w:u w:val="single"/>
          <w:lang w:eastAsia="zh-CN"/>
        </w:rPr>
        <w:t>the bastions of male privilege, such as irresponsible paternity, control of women’s bodies and sexuality, maintaining a heteronormative conception of nuclear family and ‘male head of household’ are left untouched</w:t>
      </w:r>
      <w:r w:rsidRPr="00F44409">
        <w:rPr>
          <w:rFonts w:ascii="Georgia" w:eastAsiaTheme="minorEastAsia" w:hAnsi="Georgia" w:cs="Times New Roman"/>
          <w:sz w:val="16"/>
          <w:lang w:eastAsia="zh-CN"/>
        </w:rPr>
        <w:t>.</w:t>
      </w:r>
      <w:r w:rsidRPr="00F44409">
        <w:rPr>
          <w:rFonts w:ascii="Georgia" w:eastAsiaTheme="minorEastAsia" w:hAnsi="Georgia" w:cs="Times New Roman"/>
          <w:u w:val="single"/>
          <w:lang w:eastAsia="zh-CN"/>
        </w:rPr>
        <w:t>Once transitions from armed conflict are underway, the temporary construction of the female comrade fades away as an ‘exceptional transgression’</w:t>
      </w:r>
      <w:r w:rsidRPr="00F44409">
        <w:rPr>
          <w:rFonts w:ascii="Georgia" w:eastAsiaTheme="minorEastAsia" w:hAnsi="Georgia" w:cs="Times New Roman"/>
          <w:sz w:val="16"/>
          <w:lang w:eastAsia="zh-CN"/>
        </w:rPr>
        <w:t xml:space="preserve"> amidsystematic marginalization, discrimination, stigmatization and exclusion. Ina larger context, this ‘transition into marginalization’ for female insurgentmilitants is one of the most visible forms of how patriarchal mechanisms areadapted, reinstalled and perpetuated in transitional contexts. While destabilizingelements need to be excluded, stabilizing elements such as traditional‘militarized masculinity’ that collapses men with aggression are particularlyreinforced, hiding alternative expressions of masculinity developed ininsurgent militant contexts.</w:t>
      </w:r>
    </w:p>
    <w:p w:rsidR="00F44409" w:rsidRPr="00F44409" w:rsidRDefault="00F44409" w:rsidP="00F44409"/>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Cuba</w:t>
      </w:r>
    </w:p>
    <w:p w:rsidR="00B16AFE" w:rsidRPr="00F44409" w:rsidRDefault="00B16AFE" w:rsidP="00FC0713">
      <w:pPr>
        <w:pStyle w:val="Non-NavPanelTag"/>
      </w:pPr>
      <w:r w:rsidRPr="00F44409">
        <w:t>Western treatment of Cuba sexualizes inhabitants and uses false constructions of identity to impose control</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Nagar et al</w:t>
      </w:r>
      <w:r w:rsidRPr="00F44409">
        <w:rPr>
          <w:rFonts w:asciiTheme="minorHAnsi" w:hAnsiTheme="minorHAnsi"/>
          <w:sz w:val="16"/>
          <w:szCs w:val="16"/>
        </w:rPr>
        <w:t xml:space="preserve">., Professor of Gender, Women and Sexuality Studies at the University of Minnesota </w:t>
      </w:r>
      <w:r w:rsidRPr="00F44409">
        <w:rPr>
          <w:rStyle w:val="StyleStyleBold12pt"/>
          <w:rFonts w:asciiTheme="minorHAnsi" w:hAnsiTheme="minorHAnsi"/>
        </w:rPr>
        <w:t>02</w:t>
      </w:r>
      <w:r w:rsidRPr="00F44409">
        <w:rPr>
          <w:rFonts w:asciiTheme="minorHAnsi" w:hAnsiTheme="minorHAnsi"/>
          <w:sz w:val="16"/>
          <w:szCs w:val="16"/>
        </w:rPr>
        <w:t xml:space="preserve"> (Richa, Victoria Lawson, Linda McDowell and Susan Hanson, “Locating Globalization: Feminist (Re)readings of the Subjects and Spaces of Globalization”, Economic Geogrpahy 78:3, July 2002, JSTOR)//AS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Some of the most creative feminist  engagements with questions of mobility,  ideology, subjectivity, and struggle are represented in emerging research on global sex  work</w:t>
      </w:r>
      <w:r w:rsidRPr="00F44409">
        <w:rPr>
          <w:rFonts w:asciiTheme="minorHAnsi" w:hAnsiTheme="minorHAnsi"/>
          <w:sz w:val="16"/>
          <w:szCs w:val="16"/>
        </w:rPr>
        <w:t xml:space="preserve">. Kempadoo's (2001) collaborative  research with </w:t>
      </w:r>
      <w:r w:rsidRPr="00F44409">
        <w:rPr>
          <w:rStyle w:val="StyleBoldUnderline"/>
          <w:rFonts w:asciiTheme="minorHAnsi" w:hAnsiTheme="minorHAnsi"/>
        </w:rPr>
        <w:t>feminist scholars</w:t>
      </w:r>
      <w:r w:rsidRPr="00F44409">
        <w:rPr>
          <w:rFonts w:asciiTheme="minorHAnsi" w:hAnsiTheme="minorHAnsi"/>
          <w:sz w:val="16"/>
          <w:szCs w:val="16"/>
        </w:rPr>
        <w:t xml:space="preserve"> and practitioners </w:t>
      </w:r>
      <w:r w:rsidRPr="00F44409">
        <w:rPr>
          <w:rStyle w:val="StyleBoldUnderline"/>
          <w:rFonts w:asciiTheme="minorHAnsi" w:hAnsiTheme="minorHAnsi"/>
        </w:rPr>
        <w:t>in</w:t>
      </w:r>
      <w:r w:rsidRPr="00F44409">
        <w:rPr>
          <w:rFonts w:asciiTheme="minorHAnsi" w:hAnsiTheme="minorHAnsi"/>
          <w:sz w:val="16"/>
          <w:szCs w:val="16"/>
        </w:rPr>
        <w:t xml:space="preserve"> Colombia and </w:t>
      </w:r>
      <w:r w:rsidRPr="00F44409">
        <w:rPr>
          <w:rStyle w:val="StyleBoldUnderline"/>
          <w:rFonts w:asciiTheme="minorHAnsi" w:hAnsiTheme="minorHAnsi"/>
        </w:rPr>
        <w:t>Cuba identified the  participation of women as sex tourists as an  important part of the late twentieth-century  Caribbean landscape and proposed an interrogation of the recolonizations shaped  through the global tourism industr</w:t>
      </w:r>
      <w:r w:rsidRPr="00F44409">
        <w:rPr>
          <w:rFonts w:asciiTheme="minorHAnsi" w:hAnsiTheme="minorHAnsi"/>
          <w:sz w:val="16"/>
          <w:szCs w:val="16"/>
        </w:rPr>
        <w:t xml:space="preserve">y. By highlighting how </w:t>
      </w:r>
      <w:r w:rsidRPr="00F44409">
        <w:rPr>
          <w:rStyle w:val="StyleBoldUnderline"/>
          <w:rFonts w:asciiTheme="minorHAnsi" w:hAnsiTheme="minorHAnsi"/>
        </w:rPr>
        <w:t>Caribbean women and men are  both subject to eroticizing, sexualizing  fantasies and exploitation</w:t>
      </w:r>
      <w:r w:rsidRPr="00F44409">
        <w:rPr>
          <w:rFonts w:asciiTheme="minorHAnsi" w:hAnsiTheme="minorHAnsi"/>
          <w:sz w:val="16"/>
          <w:szCs w:val="16"/>
        </w:rPr>
        <w:t xml:space="preserve">, and how </w:t>
      </w:r>
      <w:r w:rsidRPr="00F44409">
        <w:rPr>
          <w:rStyle w:val="StyleBoldUnderline"/>
          <w:rFonts w:asciiTheme="minorHAnsi" w:hAnsiTheme="minorHAnsi"/>
        </w:rPr>
        <w:t>sex  tourists-both male and female-use the  Caribbean as a place to consolidate or redefine their own cultural identities</w:t>
      </w:r>
      <w:r w:rsidRPr="00F44409">
        <w:rPr>
          <w:rFonts w:asciiTheme="minorHAnsi" w:hAnsiTheme="minorHAnsi"/>
          <w:sz w:val="16"/>
          <w:szCs w:val="16"/>
        </w:rPr>
        <w:t xml:space="preserve">, these  researchers have shown the limitations of  feminist analyses that rely solely on masculine hegemony as an explanation for prostitution and sex work. Instead, they have  emphasized that </w:t>
      </w:r>
      <w:r w:rsidRPr="00F44409">
        <w:rPr>
          <w:rStyle w:val="StyleBoldUnderline"/>
          <w:rFonts w:asciiTheme="minorHAnsi" w:hAnsiTheme="minorHAnsi"/>
        </w:rPr>
        <w:t>sexual labor has been historically, culturally, and socially organized  and how these specificities allow for a multiplicity of sexualized and gendered categories,</w:t>
      </w:r>
      <w:r w:rsidRPr="00F44409">
        <w:rPr>
          <w:rFonts w:asciiTheme="minorHAnsi" w:hAnsiTheme="minorHAnsi"/>
          <w:sz w:val="16"/>
          <w:szCs w:val="16"/>
        </w:rPr>
        <w:t xml:space="preserve">  identities, and dependencies. This research  moves us beyond the essentialist notions of  the prostitute and the client and "starkly  [illustrates] the global repositioning that is  occurring between postindustrial and postcolonial societies, where </w:t>
      </w:r>
      <w:r w:rsidRPr="00F44409">
        <w:rPr>
          <w:rStyle w:val="StyleBoldUnderline"/>
          <w:rFonts w:asciiTheme="minorHAnsi" w:hAnsiTheme="minorHAnsi"/>
        </w:rPr>
        <w:t>Black and Brown  bodies become (or continue to be) the  sites for the construction of (white) North  American and Western European power,  wealth, and well-being</w:t>
      </w:r>
      <w:r w:rsidRPr="00F44409">
        <w:rPr>
          <w:rFonts w:asciiTheme="minorHAnsi" w:hAnsiTheme="minorHAnsi"/>
          <w:sz w:val="16"/>
          <w:szCs w:val="16"/>
        </w:rPr>
        <w:t>" (Kempadoo 2001,  58).</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The Cuban embargo gave rights to women lifting it would be bad</w:t>
      </w:r>
    </w:p>
    <w:p w:rsidR="00B16AFE" w:rsidRPr="00F44409" w:rsidRDefault="00B16AFE" w:rsidP="00B16AFE">
      <w:pPr>
        <w:rPr>
          <w:rFonts w:asciiTheme="minorHAnsi" w:hAnsiTheme="minorHAnsi"/>
        </w:rPr>
      </w:pPr>
      <w:r w:rsidRPr="00F44409">
        <w:rPr>
          <w:rFonts w:asciiTheme="minorHAnsi" w:hAnsiTheme="minorHAnsi"/>
          <w:b/>
        </w:rPr>
        <w:t>Torregrosa, ’12</w:t>
      </w:r>
      <w:r w:rsidRPr="00F44409">
        <w:rPr>
          <w:rFonts w:asciiTheme="minorHAnsi" w:hAnsiTheme="minorHAnsi"/>
        </w:rPr>
        <w:t>-She is an adjunct professor at Fordham University's Latin American and Latino Studies Institute and at Columbia University and a guest lecturer at Syracuse University</w:t>
      </w:r>
    </w:p>
    <w:p w:rsidR="00B16AFE" w:rsidRPr="00F44409" w:rsidRDefault="00B16AFE" w:rsidP="00B16AFE">
      <w:pPr>
        <w:rPr>
          <w:rFonts w:asciiTheme="minorHAnsi" w:hAnsiTheme="minorHAnsi"/>
        </w:rPr>
      </w:pPr>
      <w:r w:rsidRPr="00F44409">
        <w:rPr>
          <w:rFonts w:asciiTheme="minorHAnsi" w:hAnsiTheme="minorHAnsi"/>
        </w:rPr>
        <w:t xml:space="preserve">NEW YORK — Cuba may just be the most feminist country in Latin America (Luisita, “Cuba May Be the Most Feminist Country in Latin America”, international herald Tribune, May 1, 2012, </w:t>
      </w:r>
      <w:hyperlink r:id="rId32" w:history="1">
        <w:r w:rsidRPr="00F44409">
          <w:rPr>
            <w:rFonts w:asciiTheme="minorHAnsi" w:hAnsiTheme="minorHAnsi"/>
            <w:color w:val="0000FF"/>
            <w:u w:val="single"/>
          </w:rPr>
          <w:t>http://rendezvous.blogs.nytimes.com/2012/05/01/cuba-may-be-the-most-feminist-country-in-latin-america/</w:t>
        </w:r>
      </w:hyperlink>
      <w:r w:rsidRPr="00F44409">
        <w:rPr>
          <w:rFonts w:asciiTheme="minorHAnsi" w:hAnsiTheme="minorHAnsi"/>
        </w:rPr>
        <w:t>)//CC</w:t>
      </w:r>
    </w:p>
    <w:p w:rsidR="00B16AFE" w:rsidRPr="00F44409" w:rsidRDefault="00B16AFE" w:rsidP="00B16AFE">
      <w:pPr>
        <w:rPr>
          <w:rFonts w:asciiTheme="minorHAnsi" w:hAnsiTheme="minorHAnsi"/>
        </w:rPr>
      </w:pPr>
    </w:p>
    <w:p w:rsidR="00B16AFE" w:rsidRPr="00F44409" w:rsidRDefault="00B16AFE" w:rsidP="00B16AFE">
      <w:pPr>
        <w:rPr>
          <w:rFonts w:asciiTheme="minorHAnsi" w:hAnsiTheme="minorHAnsi"/>
        </w:rPr>
      </w:pPr>
      <w:r w:rsidRPr="00F44409">
        <w:rPr>
          <w:rStyle w:val="StyleBoldUnderline"/>
          <w:rFonts w:asciiTheme="minorHAnsi" w:hAnsiTheme="minorHAnsi"/>
        </w:rPr>
        <w:t>It ranks No. 3 in the world when it comes to the political participation of women in Parliament,according to a U</w:t>
      </w:r>
      <w:r w:rsidRPr="00F44409">
        <w:rPr>
          <w:rFonts w:asciiTheme="minorHAnsi" w:hAnsiTheme="minorHAnsi"/>
        </w:rPr>
        <w:t xml:space="preserve">nited </w:t>
      </w:r>
      <w:r w:rsidRPr="00F44409">
        <w:rPr>
          <w:rStyle w:val="StyleBoldUnderline"/>
          <w:rFonts w:asciiTheme="minorHAnsi" w:hAnsiTheme="minorHAnsi"/>
        </w:rPr>
        <w:t>N</w:t>
      </w:r>
      <w:r w:rsidRPr="00F44409">
        <w:rPr>
          <w:rFonts w:asciiTheme="minorHAnsi" w:hAnsiTheme="minorHAnsi"/>
        </w:rPr>
        <w:t>ations</w:t>
      </w:r>
      <w:r w:rsidRPr="00F44409">
        <w:rPr>
          <w:rStyle w:val="StyleBoldUnderline"/>
          <w:rFonts w:asciiTheme="minorHAnsi" w:hAnsiTheme="minorHAnsi"/>
        </w:rPr>
        <w:t>survey on women</w:t>
      </w:r>
      <w:r w:rsidRPr="00F44409">
        <w:rPr>
          <w:rFonts w:asciiTheme="minorHAnsi" w:hAnsiTheme="minorHAnsi"/>
        </w:rPr>
        <w:t xml:space="preserve"> in politics. And </w:t>
      </w:r>
      <w:r w:rsidRPr="00F44409">
        <w:rPr>
          <w:rStyle w:val="StyleBoldUnderline"/>
          <w:rFonts w:asciiTheme="minorHAnsi" w:hAnsiTheme="minorHAnsi"/>
        </w:rPr>
        <w:t>it’s the only nation in Latin America to rank in the top 20 in the World Economic</w:t>
      </w:r>
      <w:r w:rsidRPr="00F44409">
        <w:rPr>
          <w:rFonts w:asciiTheme="minorHAnsi" w:hAnsiTheme="minorHAnsi"/>
        </w:rPr>
        <w:t xml:space="preserve"> Forum Global </w:t>
      </w:r>
      <w:r w:rsidRPr="00F44409">
        <w:rPr>
          <w:rStyle w:val="StyleBoldUnderline"/>
          <w:rFonts w:asciiTheme="minorHAnsi" w:hAnsiTheme="minorHAnsi"/>
        </w:rPr>
        <w:t>Gender Gap</w:t>
      </w:r>
      <w:r w:rsidRPr="00F44409">
        <w:rPr>
          <w:rFonts w:asciiTheme="minorHAnsi" w:hAnsiTheme="minorHAnsi"/>
        </w:rPr>
        <w:t xml:space="preserve"> Report 2011.In sheer numbers and percentages, Cuban women’s advance is notable. </w:t>
      </w:r>
      <w:r w:rsidRPr="00F44409">
        <w:rPr>
          <w:rStyle w:val="StyleBoldUnderline"/>
          <w:rFonts w:asciiTheme="minorHAnsi" w:hAnsiTheme="minorHAnsi"/>
        </w:rPr>
        <w:t xml:space="preserve">Cuba has a high number of female professional and technical workers (60 percent of the total work force </w:t>
      </w:r>
      <w:r w:rsidRPr="00F44409">
        <w:rPr>
          <w:rFonts w:asciiTheme="minorHAnsi" w:hAnsiTheme="minorHAnsi"/>
        </w:rPr>
        <w:t xml:space="preserve">in those areas) </w:t>
      </w:r>
      <w:r w:rsidRPr="00F44409">
        <w:rPr>
          <w:rStyle w:val="StyleBoldUnderline"/>
          <w:rFonts w:asciiTheme="minorHAnsi" w:hAnsiTheme="minorHAnsi"/>
        </w:rPr>
        <w:t xml:space="preserve">and in Parliament </w:t>
      </w:r>
      <w:r w:rsidRPr="00F44409">
        <w:rPr>
          <w:rFonts w:asciiTheme="minorHAnsi" w:hAnsiTheme="minorHAnsi"/>
        </w:rPr>
        <w:t xml:space="preserve">(43 percent), </w:t>
      </w:r>
      <w:r w:rsidRPr="00F44409">
        <w:rPr>
          <w:rStyle w:val="StyleBoldUnderline"/>
          <w:rFonts w:asciiTheme="minorHAnsi" w:hAnsiTheme="minorHAnsi"/>
        </w:rPr>
        <w:t>as well as high levels of</w:t>
      </w:r>
      <w:r w:rsidRPr="00F44409">
        <w:rPr>
          <w:rFonts w:asciiTheme="minorHAnsi" w:hAnsiTheme="minorHAnsi"/>
        </w:rPr>
        <w:t xml:space="preserve"> primary, secondary and tertiary </w:t>
      </w:r>
      <w:r w:rsidRPr="00F44409">
        <w:rPr>
          <w:rStyle w:val="StyleBoldUnderline"/>
          <w:rFonts w:asciiTheme="minorHAnsi" w:hAnsiTheme="minorHAnsi"/>
        </w:rPr>
        <w:t>education enrollment</w:t>
      </w:r>
      <w:r w:rsidRPr="00F44409">
        <w:rPr>
          <w:rFonts w:asciiTheme="minorHAnsi" w:hAnsiTheme="minorHAnsi"/>
        </w:rPr>
        <w:t xml:space="preserve">, according to the Gender Gap report. In contrast, Brazil, the region’s economic behemoth, ranks 82nd overall in the world, according to the report, though it moved up three places last year with improvements in women’s wages, estimated earned income and the election of a female head of state, President DilmaRousseff. What explains Cuba’s record? Sarah Stephens, </w:t>
      </w:r>
      <w:r w:rsidRPr="00F44409">
        <w:rPr>
          <w:rFonts w:asciiTheme="minorHAnsi" w:hAnsiTheme="minorHAnsi"/>
          <w:u w:val="single"/>
        </w:rPr>
        <w:t>the director of the Center for Democracy</w:t>
      </w:r>
      <w:r w:rsidRPr="00F44409">
        <w:rPr>
          <w:rFonts w:asciiTheme="minorHAnsi" w:hAnsiTheme="minorHAnsi"/>
        </w:rPr>
        <w:t xml:space="preserve"> in the Americas, a Washington-based advocacy and research organization that f</w:t>
      </w:r>
      <w:r w:rsidRPr="00F44409">
        <w:rPr>
          <w:rStyle w:val="StyleBoldUnderline"/>
          <w:rFonts w:asciiTheme="minorHAnsi" w:hAnsiTheme="minorHAnsi"/>
        </w:rPr>
        <w:t>ocuses on Cuba and U.S.-Cuba relations and opposes the U.S. embargo</w:t>
      </w:r>
      <w:r w:rsidRPr="00F44409">
        <w:rPr>
          <w:rFonts w:asciiTheme="minorHAnsi" w:hAnsiTheme="minorHAnsi"/>
        </w:rPr>
        <w:t>, is working on a report on the status of women in Cuba. “</w:t>
      </w:r>
      <w:r w:rsidRPr="00F44409">
        <w:rPr>
          <w:rFonts w:asciiTheme="minorHAnsi" w:hAnsiTheme="minorHAnsi"/>
          <w:u w:val="single"/>
        </w:rPr>
        <w:t>Cuban women tell us that they feel lucky to have come of age since 1959</w:t>
      </w:r>
      <w:r w:rsidRPr="00F44409">
        <w:rPr>
          <w:rFonts w:asciiTheme="minorHAnsi" w:hAnsiTheme="minorHAnsi"/>
        </w:rPr>
        <w:t>,” she says. “</w:t>
      </w:r>
      <w:r w:rsidRPr="00F44409">
        <w:rPr>
          <w:rStyle w:val="StyleBoldUnderline"/>
          <w:rFonts w:asciiTheme="minorHAnsi" w:hAnsiTheme="minorHAnsi"/>
        </w:rPr>
        <w:t>Before 1959, women comprised only 5 percent of university graduates and only 12 percent of the work force</w:t>
      </w:r>
      <w:r w:rsidRPr="00F44409">
        <w:rPr>
          <w:rFonts w:asciiTheme="minorHAnsi" w:hAnsiTheme="minorHAnsi"/>
        </w:rPr>
        <w:t>, often holding menial jobs.”</w:t>
      </w:r>
      <w:r w:rsidRPr="00F44409">
        <w:rPr>
          <w:rStyle w:val="StyleBoldUnderline"/>
          <w:rFonts w:asciiTheme="minorHAnsi" w:hAnsiTheme="minorHAnsi"/>
        </w:rPr>
        <w:t>Today, she says, women make up 41 percent of the Communist Party</w:t>
      </w:r>
      <w:r w:rsidRPr="00F44409">
        <w:rPr>
          <w:rFonts w:asciiTheme="minorHAnsi" w:hAnsiTheme="minorHAnsi"/>
        </w:rPr>
        <w:t xml:space="preserve">, half of the island’s work force, the majority of students in high schools and universities, 60 percent of university faculties and the majority of provosts and department heads (but not presidents). And </w:t>
      </w:r>
      <w:r w:rsidRPr="00F44409">
        <w:rPr>
          <w:rStyle w:val="StyleBoldUnderline"/>
          <w:rFonts w:asciiTheme="minorHAnsi" w:hAnsiTheme="minorHAnsi"/>
        </w:rPr>
        <w:t xml:space="preserve">women hold top portfolios in ministries and in key provincial positions.“Fidel Castro called for </w:t>
      </w:r>
      <w:r w:rsidRPr="00F44409">
        <w:rPr>
          <w:rStyle w:val="StyleBoldUnderline"/>
          <w:rFonts w:asciiTheme="minorHAnsi" w:hAnsiTheme="minorHAnsi"/>
        </w:rPr>
        <w:lastRenderedPageBreak/>
        <w:t>women’s rights as a ‘revolution within a revolution’</w:t>
      </w:r>
      <w:r w:rsidRPr="00F44409">
        <w:rPr>
          <w:rFonts w:asciiTheme="minorHAnsi" w:hAnsiTheme="minorHAnsi"/>
        </w:rPr>
        <w:t xml:space="preserve"> and </w:t>
      </w:r>
      <w:r w:rsidRPr="00F44409">
        <w:rPr>
          <w:rStyle w:val="StyleBoldUnderline"/>
          <w:rFonts w:asciiTheme="minorHAnsi" w:hAnsiTheme="minorHAnsi"/>
        </w:rPr>
        <w:t>this commitment became tangible</w:t>
      </w:r>
      <w:r w:rsidRPr="00F44409">
        <w:rPr>
          <w:rFonts w:asciiTheme="minorHAnsi" w:hAnsiTheme="minorHAnsi"/>
        </w:rPr>
        <w:t xml:space="preserve"> through changes in legislation and policy,” Ms. Stephens says.</w:t>
      </w:r>
    </w:p>
    <w:p w:rsidR="00B16AFE" w:rsidRPr="00F44409" w:rsidRDefault="00B16AFE" w:rsidP="00B16AFE">
      <w:pPr>
        <w:rPr>
          <w:rFonts w:asciiTheme="minorHAnsi" w:hAnsiTheme="minorHAnsi"/>
        </w:rPr>
      </w:pPr>
    </w:p>
    <w:p w:rsidR="00B16AFE" w:rsidRPr="00F44409" w:rsidRDefault="00B16AFE" w:rsidP="00B16AFE">
      <w:pPr>
        <w:rPr>
          <w:rFonts w:asciiTheme="minorHAnsi" w:hAnsiTheme="minorHAnsi"/>
        </w:rPr>
      </w:pPr>
    </w:p>
    <w:p w:rsidR="00B16AFE" w:rsidRPr="00F44409" w:rsidRDefault="00B16AFE" w:rsidP="00FC0713">
      <w:pPr>
        <w:pStyle w:val="Non-NavPanelTag"/>
      </w:pPr>
      <w:r w:rsidRPr="00F44409">
        <w:t>The embargo makes it difficult to preserve gender equality</w:t>
      </w:r>
    </w:p>
    <w:p w:rsidR="00B16AFE" w:rsidRPr="00F44409" w:rsidRDefault="00B16AFE" w:rsidP="00B16AFE">
      <w:pPr>
        <w:rPr>
          <w:rFonts w:asciiTheme="minorHAnsi" w:hAnsiTheme="minorHAnsi"/>
        </w:rPr>
      </w:pPr>
      <w:r w:rsidRPr="00F44409">
        <w:rPr>
          <w:rFonts w:asciiTheme="minorHAnsi" w:hAnsiTheme="minorHAnsi"/>
          <w:b/>
        </w:rPr>
        <w:t>CDA, ’13</w:t>
      </w:r>
      <w:r w:rsidRPr="00F44409">
        <w:rPr>
          <w:rFonts w:asciiTheme="minorHAnsi" w:hAnsiTheme="minorHAnsi"/>
        </w:rPr>
        <w:t xml:space="preserve"> (Center for Democracy in the Americas, “Women's Work: Gender Equality in Cuba and the Role of Women Building Cuba's Future (21st Century Cuba)”, March 6, 2013, </w:t>
      </w:r>
      <w:hyperlink r:id="rId33" w:history="1">
        <w:r w:rsidRPr="00F44409">
          <w:rPr>
            <w:rStyle w:val="Hyperlink"/>
            <w:rFonts w:asciiTheme="minorHAnsi" w:hAnsiTheme="minorHAnsi"/>
          </w:rPr>
          <w:t>http://democracyinamericas.org/pdfs/CDA_Womens_Work.pdf)//CC</w:t>
        </w:r>
      </w:hyperlink>
    </w:p>
    <w:p w:rsidR="00B16AFE" w:rsidRPr="00F44409" w:rsidRDefault="00B16AFE" w:rsidP="00B16AFE">
      <w:pPr>
        <w:rPr>
          <w:rFonts w:asciiTheme="minorHAnsi" w:hAnsiTheme="minorHAnsi"/>
        </w:rPr>
      </w:pPr>
    </w:p>
    <w:p w:rsidR="00B16AFE" w:rsidRPr="00F44409" w:rsidRDefault="00B16AFE" w:rsidP="00B16AFE">
      <w:pPr>
        <w:rPr>
          <w:rFonts w:asciiTheme="minorHAnsi" w:hAnsiTheme="minorHAnsi"/>
        </w:rPr>
      </w:pPr>
      <w:r w:rsidRPr="00F44409">
        <w:rPr>
          <w:rStyle w:val="StyleBoldUnderline"/>
          <w:rFonts w:asciiTheme="minorHAnsi" w:hAnsiTheme="minorHAnsi"/>
        </w:rPr>
        <w:t>That goal—making life better for women—was always ambitious, and is especially so under today’s circumstances.Periods of economic crisis</w:t>
      </w:r>
      <w:r w:rsidRPr="00F44409">
        <w:rPr>
          <w:rFonts w:asciiTheme="minorHAnsi" w:hAnsiTheme="minorHAnsi"/>
        </w:rPr>
        <w:t xml:space="preserve">, like the “Special Period” of the 1990s, </w:t>
      </w:r>
      <w:r w:rsidRPr="00F44409">
        <w:rPr>
          <w:rStyle w:val="StyleBoldUnderline"/>
          <w:rFonts w:asciiTheme="minorHAnsi" w:hAnsiTheme="minorHAnsi"/>
        </w:rPr>
        <w:t>saw sharp cuts in</w:t>
      </w:r>
      <w:r w:rsidRPr="00F44409">
        <w:rPr>
          <w:rFonts w:asciiTheme="minorHAnsi" w:hAnsiTheme="minorHAnsi"/>
        </w:rPr>
        <w:t xml:space="preserve"> many </w:t>
      </w:r>
      <w:r w:rsidRPr="00F44409">
        <w:rPr>
          <w:rStyle w:val="StyleBoldUnderline"/>
          <w:rFonts w:asciiTheme="minorHAnsi" w:hAnsiTheme="minorHAnsi"/>
        </w:rPr>
        <w:t>programs,</w:t>
      </w:r>
      <w:r w:rsidRPr="00F44409">
        <w:rPr>
          <w:rFonts w:asciiTheme="minorHAnsi" w:hAnsiTheme="minorHAnsi"/>
        </w:rPr>
        <w:t xml:space="preserve"> especially those </w:t>
      </w:r>
      <w:r w:rsidRPr="00F44409">
        <w:rPr>
          <w:rStyle w:val="StyleBoldUnderline"/>
          <w:rFonts w:asciiTheme="minorHAnsi" w:hAnsiTheme="minorHAnsi"/>
        </w:rPr>
        <w:t>affecting gender equality</w:t>
      </w:r>
      <w:r w:rsidRPr="00F44409">
        <w:rPr>
          <w:rFonts w:asciiTheme="minorHAnsi" w:hAnsiTheme="minorHAnsi"/>
        </w:rPr>
        <w:t xml:space="preserve">. Despite positive indicators and measureable progress for women and girls, conditions were never ideal. </w:t>
      </w:r>
      <w:r w:rsidRPr="00F44409">
        <w:rPr>
          <w:rStyle w:val="StyleBoldUnderline"/>
          <w:rFonts w:asciiTheme="minorHAnsi" w:hAnsiTheme="minorHAnsi"/>
        </w:rPr>
        <w:t>For Cuba to preserve its existing achievements, it must address the serious crisis</w:t>
      </w:r>
      <w:r w:rsidRPr="00F44409">
        <w:rPr>
          <w:rFonts w:asciiTheme="minorHAnsi" w:hAnsiTheme="minorHAnsi"/>
        </w:rPr>
        <w:t>In the section titled The Risk of Falling Back, we describe the complex moment it now confronts</w:t>
      </w:r>
      <w:r w:rsidRPr="00F44409">
        <w:rPr>
          <w:rStyle w:val="StyleBoldUnderline"/>
          <w:rFonts w:asciiTheme="minorHAnsi" w:hAnsiTheme="minorHAnsi"/>
        </w:rPr>
        <w:t>. For more than fifty years, gender equality policy has been part of commitments to an expansive welfare system</w:t>
      </w:r>
      <w:r w:rsidRPr="00F44409">
        <w:rPr>
          <w:rFonts w:asciiTheme="minorHAnsi" w:hAnsiTheme="minorHAnsi"/>
        </w:rPr>
        <w:t xml:space="preserve"> developed within a centrally-controlled state</w:t>
      </w:r>
      <w:r w:rsidRPr="00F44409">
        <w:rPr>
          <w:rStyle w:val="StyleBoldUnderline"/>
          <w:rFonts w:asciiTheme="minorHAnsi" w:hAnsiTheme="minorHAnsi"/>
        </w:rPr>
        <w:t xml:space="preserve">. Now, however, Cuba’s economy is burdened by low productivity, an imbalance of trade, and high external debt. The country imports over eighty percent of its food. These factors—in the face of </w:t>
      </w:r>
      <w:r w:rsidRPr="00F44409">
        <w:rPr>
          <w:rFonts w:asciiTheme="minorHAnsi" w:hAnsiTheme="minorHAnsi"/>
        </w:rPr>
        <w:t xml:space="preserve">a global economic crisis, ruinous hurricanes, and </w:t>
      </w:r>
      <w:r w:rsidRPr="00F44409">
        <w:rPr>
          <w:rStyle w:val="StyleBoldUnderline"/>
          <w:rFonts w:asciiTheme="minorHAnsi" w:hAnsiTheme="minorHAnsi"/>
        </w:rPr>
        <w:t>an unyielding U.S. embargo</w:t>
      </w:r>
      <w:r w:rsidRPr="00F44409">
        <w:rPr>
          <w:rFonts w:asciiTheme="minorHAnsi" w:hAnsiTheme="minorHAnsi"/>
        </w:rPr>
        <w:t>—</w:t>
      </w:r>
      <w:r w:rsidRPr="00F44409">
        <w:rPr>
          <w:rStyle w:val="StyleBoldUnderline"/>
          <w:rFonts w:asciiTheme="minorHAnsi" w:hAnsiTheme="minorHAnsi"/>
        </w:rPr>
        <w:t>have made improving the standard of living and women’s status in Cuba stubbornly intractable. Adding to their troubles, Cuba</w:t>
      </w:r>
      <w:r w:rsidRPr="00F44409">
        <w:rPr>
          <w:rFonts w:asciiTheme="minorHAnsi" w:hAnsiTheme="minorHAnsi"/>
        </w:rPr>
        <w:t xml:space="preserve"> potentially </w:t>
      </w:r>
      <w:r w:rsidRPr="00F44409">
        <w:rPr>
          <w:rStyle w:val="StyleBoldUnderline"/>
          <w:rFonts w:asciiTheme="minorHAnsi" w:hAnsiTheme="minorHAnsi"/>
        </w:rPr>
        <w:t>faces years to recover</w:t>
      </w:r>
      <w:r w:rsidRPr="00F44409">
        <w:rPr>
          <w:rFonts w:asciiTheme="minorHAnsi" w:hAnsiTheme="minorHAnsi"/>
        </w:rPr>
        <w:t xml:space="preserve"> from the damage inflicted by repeated hurricanes, including Sandy in October 2012.</w:t>
      </w:r>
    </w:p>
    <w:p w:rsidR="00B16AFE" w:rsidRPr="00F44409" w:rsidRDefault="00B16AFE" w:rsidP="00B16AFE">
      <w:pPr>
        <w:rPr>
          <w:rFonts w:asciiTheme="minorHAnsi" w:hAnsiTheme="minorHAnsi"/>
          <w:sz w:val="16"/>
          <w:szCs w:val="16"/>
        </w:rPr>
      </w:pPr>
    </w:p>
    <w:p w:rsidR="00F44409" w:rsidRPr="00F44409" w:rsidRDefault="0028358A" w:rsidP="00F44409">
      <w:pPr>
        <w:pStyle w:val="Heading3"/>
        <w:rPr>
          <w:rFonts w:asciiTheme="minorHAnsi" w:hAnsiTheme="minorHAnsi"/>
        </w:rPr>
      </w:pPr>
      <w:r>
        <w:rPr>
          <w:rFonts w:asciiTheme="minorHAnsi" w:hAnsiTheme="minorHAnsi"/>
        </w:rPr>
        <w:lastRenderedPageBreak/>
        <w:t xml:space="preserve">L: </w:t>
      </w:r>
      <w:r w:rsidR="00F44409" w:rsidRPr="00F44409">
        <w:rPr>
          <w:rFonts w:asciiTheme="minorHAnsi" w:hAnsiTheme="minorHAnsi"/>
        </w:rPr>
        <w:t>Mexico</w:t>
      </w:r>
    </w:p>
    <w:p w:rsidR="00F44409" w:rsidRPr="00F44409" w:rsidRDefault="00F44409" w:rsidP="00F44409">
      <w:pPr>
        <w:pStyle w:val="Non-NavPanelTag"/>
      </w:pPr>
      <w:r w:rsidRPr="00F44409">
        <w:t>US economic policy in Mexico is marked by economic dichotomies and ignorance of relevant gender aspects—addresses your authors directly</w:t>
      </w:r>
    </w:p>
    <w:p w:rsidR="00F44409" w:rsidRPr="00F44409" w:rsidRDefault="00F44409" w:rsidP="00F44409">
      <w:pPr>
        <w:rPr>
          <w:rFonts w:asciiTheme="minorHAnsi" w:hAnsiTheme="minorHAnsi"/>
          <w:sz w:val="16"/>
          <w:szCs w:val="16"/>
        </w:rPr>
      </w:pPr>
      <w:r w:rsidRPr="00F44409">
        <w:rPr>
          <w:rStyle w:val="StyleStyleBold12pt"/>
          <w:rFonts w:asciiTheme="minorHAnsi" w:hAnsiTheme="minorHAnsi"/>
        </w:rPr>
        <w:t>Marchand</w:t>
      </w:r>
      <w:r w:rsidRPr="00F44409">
        <w:rPr>
          <w:rFonts w:asciiTheme="minorHAnsi" w:hAnsiTheme="minorHAnsi"/>
          <w:sz w:val="16"/>
          <w:szCs w:val="16"/>
        </w:rPr>
        <w:t xml:space="preserve">, Professor of International Relations at the University of the Americas, Puebla, Mexico </w:t>
      </w:r>
      <w:r w:rsidRPr="00F44409">
        <w:rPr>
          <w:rStyle w:val="StyleStyleBold12pt"/>
          <w:rFonts w:asciiTheme="minorHAnsi" w:hAnsiTheme="minorHAnsi"/>
        </w:rPr>
        <w:t>94</w:t>
      </w:r>
      <w:r w:rsidRPr="00F44409">
        <w:rPr>
          <w:rFonts w:asciiTheme="minorHAnsi" w:hAnsiTheme="minorHAnsi"/>
          <w:sz w:val="16"/>
          <w:szCs w:val="16"/>
        </w:rPr>
        <w:t xml:space="preserve"> (Marianne A, “Gender and New Regionalism in Latin America: Inclusion/Exclusion”, Third World Quarterly 15:1, 3/94, JSTOR)//AS</w:t>
      </w:r>
    </w:p>
    <w:p w:rsidR="00F44409" w:rsidRPr="00F44409" w:rsidRDefault="00F44409" w:rsidP="00F44409">
      <w:pPr>
        <w:rPr>
          <w:rStyle w:val="StyleBoldUnderline"/>
          <w:rFonts w:asciiTheme="minorHAnsi" w:hAnsiTheme="minorHAnsi"/>
        </w:rPr>
      </w:pPr>
      <w:r w:rsidRPr="00F44409">
        <w:rPr>
          <w:rFonts w:asciiTheme="minorHAnsi" w:hAnsiTheme="minorHAnsi"/>
          <w:sz w:val="16"/>
          <w:szCs w:val="16"/>
        </w:rPr>
        <w:t xml:space="preserve">In the last few years </w:t>
      </w:r>
      <w:r w:rsidRPr="00F44409">
        <w:rPr>
          <w:rStyle w:val="StyleBoldUnderline"/>
          <w:rFonts w:asciiTheme="minorHAnsi" w:hAnsiTheme="minorHAnsi"/>
        </w:rPr>
        <w:t>a variety of competing discourses on NAFTA have emerged</w:t>
      </w:r>
      <w:r w:rsidRPr="00F44409">
        <w:rPr>
          <w:rFonts w:asciiTheme="minorHAnsi" w:hAnsiTheme="minorHAnsi"/>
          <w:sz w:val="16"/>
          <w:szCs w:val="16"/>
        </w:rPr>
        <w:t>.  This essay will focus in particular on three articles representing different  narratives.32 These articles have not been chosen for their representitiveness of  the entire range of debates surrounding NAFTA however. In his article 'North  American free trade', M Delal</w:t>
      </w:r>
      <w:r w:rsidRPr="00F44409">
        <w:rPr>
          <w:rStyle w:val="StyleBoldUnderline"/>
          <w:rFonts w:asciiTheme="minorHAnsi" w:hAnsiTheme="minorHAnsi"/>
        </w:rPr>
        <w:t>Baer takes a very economistic approach to NAFTA</w:t>
      </w:r>
      <w:r w:rsidRPr="00F44409">
        <w:rPr>
          <w:rFonts w:asciiTheme="minorHAnsi" w:hAnsiTheme="minorHAnsi"/>
          <w:sz w:val="16"/>
          <w:szCs w:val="16"/>
        </w:rPr>
        <w:t xml:space="preserve">.  He emphasises and identifies in particular the advantages to the US economy if  NAFTA were implemented. Robert </w:t>
      </w:r>
      <w:r w:rsidRPr="00F44409">
        <w:rPr>
          <w:rStyle w:val="StyleBoldUnderline"/>
          <w:rFonts w:asciiTheme="minorHAnsi" w:hAnsiTheme="minorHAnsi"/>
        </w:rPr>
        <w:t>Pastor, in turn, pursues both political and  economic angles in his article</w:t>
      </w:r>
      <w:r w:rsidRPr="00F44409">
        <w:rPr>
          <w:rFonts w:asciiTheme="minorHAnsi" w:hAnsiTheme="minorHAnsi"/>
          <w:sz w:val="16"/>
          <w:szCs w:val="16"/>
        </w:rPr>
        <w:t xml:space="preserve"> 'Post-revolutionary Mexico: the Salinas opening'.  According to him, both Mexico and the USA will benefit in the long run. He also  sees an opportunity for US foreign policy to use NAFTA as a vehicle to support  calls for democracy and human rights in Mexico. Finally, David Barkin is a  strong opponent to NAFTA. In 'About face' he argues that:  The accord promises to allow foreign investors to meld the two prongs of Mexico's  development policy-the maquila and the export promotion program-to take  advantage of Mexico's low wage rates and congenial regulatory atmosphere.</w:t>
      </w:r>
      <w:r w:rsidRPr="00F44409">
        <w:rPr>
          <w:rStyle w:val="StyleBoldUnderline"/>
          <w:rFonts w:asciiTheme="minorHAnsi" w:hAnsiTheme="minorHAnsi"/>
        </w:rPr>
        <w:t>33Despite the obvious differences among these (masculine) articles, a feminist  reading of them reveals some striking 'gendered' similarities in their discussions  about regionalism/regional (economic) integration</w:t>
      </w:r>
      <w:r w:rsidRPr="00F44409">
        <w:rPr>
          <w:rFonts w:asciiTheme="minorHAnsi" w:hAnsiTheme="minorHAnsi"/>
          <w:sz w:val="16"/>
          <w:szCs w:val="16"/>
        </w:rPr>
        <w:t xml:space="preserve">. </w:t>
      </w:r>
      <w:r w:rsidRPr="00F44409">
        <w:rPr>
          <w:rStyle w:val="StyleBoldUnderline"/>
          <w:rFonts w:asciiTheme="minorHAnsi" w:hAnsiTheme="minorHAnsi"/>
        </w:rPr>
        <w:t>Central to these gendered  accounts of regionalism is the concealed masculinity inscribed in the notion of  integration</w:t>
      </w:r>
      <w:r w:rsidRPr="00F44409">
        <w:rPr>
          <w:rFonts w:asciiTheme="minorHAnsi" w:hAnsiTheme="minorHAnsi"/>
          <w:sz w:val="16"/>
          <w:szCs w:val="16"/>
        </w:rPr>
        <w:t xml:space="preserve">.  Christine Sylvester argues in her article, </w:t>
      </w:r>
      <w:r w:rsidRPr="00F44409">
        <w:rPr>
          <w:rStyle w:val="StyleBoldUnderline"/>
          <w:rFonts w:asciiTheme="minorHAnsi" w:hAnsiTheme="minorHAnsi"/>
        </w:rPr>
        <w:t>'Feminists and realists view auton-  omy and obligation in international relations', that realism's hegemony has  accounted for establishing the concept of reactive autonomy as 'a norm of  international relations'. As a result, the 'concept of reactive autonomy [has]  denie[d] or burie[d] international relationships in the language of liberal ex-  change-oriented contracts</w:t>
      </w:r>
      <w:r w:rsidRPr="00F44409">
        <w:rPr>
          <w:rFonts w:asciiTheme="minorHAnsi" w:hAnsiTheme="minorHAnsi"/>
          <w:sz w:val="16"/>
          <w:szCs w:val="16"/>
        </w:rPr>
        <w:t xml:space="preserve">'.34 Sylvester summarises as follows the outcome of the  process in which 'reactive autonomy' squares off with 'relational autonomy':  In the realist story, man is metaphorically fused to his state to form a reactive self  who is celebratory of freedom. That self-state is obligated by social contract to  ensure the survival of nationals amid unrul(y) forces of anarchy. Yet he-it draws  considerable identity not from multiple relational ties with the society under  contract but from similar (id)entities floating unattached in the international "out  there". </w:t>
      </w:r>
      <w:r w:rsidRPr="00F44409">
        <w:rPr>
          <w:rStyle w:val="StyleBoldUnderline"/>
          <w:rFonts w:asciiTheme="minorHAnsi" w:hAnsiTheme="minorHAnsi"/>
        </w:rPr>
        <w:t>The potential for relational forms of autonomy, given in the fact that  self-state is in relationship with its protector-protected, from whom it draws  obligations, thus squares off against the "freedom" of anarchy and loses</w:t>
      </w:r>
      <w:r w:rsidRPr="00F44409">
        <w:rPr>
          <w:rFonts w:asciiTheme="minorHAnsi" w:hAnsiTheme="minorHAnsi"/>
          <w:sz w:val="16"/>
          <w:szCs w:val="16"/>
        </w:rPr>
        <w:t xml:space="preserve">.35  Expanding upon Sylvester's thoughts, I contend that </w:t>
      </w:r>
      <w:r w:rsidRPr="00F44409">
        <w:rPr>
          <w:rStyle w:val="StyleBoldUnderline"/>
          <w:rFonts w:asciiTheme="minorHAnsi" w:hAnsiTheme="minorHAnsi"/>
        </w:rPr>
        <w:t>(economic) integration is  and should be a relational concept,</w:t>
      </w:r>
      <w:r w:rsidRPr="00F44409">
        <w:rPr>
          <w:rFonts w:asciiTheme="minorHAnsi" w:hAnsiTheme="minorHAnsi"/>
          <w:sz w:val="16"/>
          <w:szCs w:val="16"/>
        </w:rPr>
        <w:t xml:space="preserve"> but that a close reading of the three articles  reveals its grounding in the dual norm of 'reactive autonomy' and 'minimal  obligations'. Some support for this contention can be found in Sylvester's  comments about neoliberal institutionalism:36  ... his [Keohane's] neoliberal institutionalist framework offers promising relational  innovations. But there is a dilemma built into it as well. Among a priori sovereign  identities, each entity may be leery of decisions that could alter the structure of the  system and undermine reactive autonomy. [...] Under neoliberal institutionalism,  sneaked interdependencies come alive and are quickly restrained: only after states  reach a threshold of satisfaction with chosen obligations to one another (specific  reciprocities) can they be tempted into diffuse reciprocity. Thus the neoliberal  difference from realism is hidebound to realist vigilances. Unchosen obligation is  tamed.37  A similar built-in dilemma/oscillation between 'reactive autonomy' and 'specific  reciprocities' or 'chosen obligations' emerges from Baer's statement that 'a free  trade agreement may mean the difference between a friendly or ambivalent  neighbor, and between shared goals or regional conflict'. 38 </w:t>
      </w:r>
      <w:r w:rsidRPr="00F44409">
        <w:rPr>
          <w:rStyle w:val="StyleBoldUnderline"/>
          <w:rFonts w:asciiTheme="minorHAnsi" w:hAnsiTheme="minorHAnsi"/>
        </w:rPr>
        <w:t xml:space="preserve">NAFTA, in other  words, delineates clearly the chosen, reciprocal obligations of the parties  involved </w:t>
      </w:r>
      <w:r w:rsidRPr="00F44409">
        <w:rPr>
          <w:rFonts w:asciiTheme="minorHAnsi" w:hAnsiTheme="minorHAnsi"/>
          <w:sz w:val="16"/>
          <w:szCs w:val="16"/>
        </w:rPr>
        <w:t xml:space="preserve">(without allowing for ventures into unchosen, diffuse reciprocities). In  contrast, the absence of NAFTA might create a situation where the sovereign  identities of Canada, Mexico and the United States live side by side and where  ambivalence, anarchy and regional conflict reigns.  A </w:t>
      </w:r>
      <w:r w:rsidRPr="00F44409">
        <w:rPr>
          <w:rStyle w:val="StyleBoldUnderline"/>
          <w:rFonts w:asciiTheme="minorHAnsi" w:hAnsiTheme="minorHAnsi"/>
        </w:rPr>
        <w:t>concern with the effects of NAFTA on the sovereignty</w:t>
      </w:r>
      <w:r w:rsidRPr="00F44409">
        <w:rPr>
          <w:rFonts w:asciiTheme="minorHAnsi" w:hAnsiTheme="minorHAnsi"/>
          <w:sz w:val="16"/>
          <w:szCs w:val="16"/>
        </w:rPr>
        <w:t xml:space="preserve"> (read: reactive  autonomy) </w:t>
      </w:r>
      <w:r w:rsidRPr="00F44409">
        <w:rPr>
          <w:rStyle w:val="StyleBoldUnderline"/>
          <w:rFonts w:asciiTheme="minorHAnsi" w:hAnsiTheme="minorHAnsi"/>
        </w:rPr>
        <w:t>of the three states involved also rings through in Robert Pastor's</w:t>
      </w:r>
      <w:r w:rsidRPr="00F44409">
        <w:rPr>
          <w:rFonts w:asciiTheme="minorHAnsi" w:hAnsiTheme="minorHAnsi"/>
          <w:sz w:val="16"/>
          <w:szCs w:val="16"/>
        </w:rPr>
        <w:t xml:space="preserve">  70  This content downloaded from 141.213.236.110 on Fri, 5 Jul 2013 14:29:17 PM All use subject to JSTOR Terms and ConditionsGENDER AND NEW REGIONALISM IN LATIN AMERICA </w:t>
      </w:r>
      <w:r w:rsidRPr="00F44409">
        <w:rPr>
          <w:rStyle w:val="StyleBoldUnderline"/>
          <w:rFonts w:asciiTheme="minorHAnsi" w:hAnsiTheme="minorHAnsi"/>
        </w:rPr>
        <w:t xml:space="preserve"> story</w:t>
      </w:r>
      <w:r w:rsidRPr="00F44409">
        <w:rPr>
          <w:rFonts w:asciiTheme="minorHAnsi" w:hAnsiTheme="minorHAnsi"/>
          <w:sz w:val="16"/>
          <w:szCs w:val="16"/>
        </w:rPr>
        <w:t xml:space="preserve">. The only difference with Baer is that Pastor considers it from the vantage  point of one of the weaker states, i.e. Mexico:  A recipe for ruining an agreement would be if the US tried to condition it on  changes in the Mexican political system. The United States has a stake in those  changes and should state clearly its preference for democracy over "stability". I...]  Nevertheless, democracy is more likely to arrive in Mexico if the United States  completes the agreement sooner, than if it conditions acceptance of an agreement  on those changes or, worse, if it tried to interfere in Mexico's politics.39  </w:t>
      </w:r>
      <w:r w:rsidRPr="00F44409">
        <w:rPr>
          <w:rStyle w:val="StyleBoldUnderline"/>
          <w:rFonts w:asciiTheme="minorHAnsi" w:hAnsiTheme="minorHAnsi"/>
        </w:rPr>
        <w:t>Once the concept of integration has been grounded in the norm of reactive  autonomy it takes on a masculinist outlook. In the articles under discussion, two  aspects stand out in particular: the economistic approach to the question of  regionalism resulting in the introduction of a dichotomised hierarchy and the  inscribing onto the concept of regionalism/integration the dual (implied) notion  of concentration cum homogenisation</w:t>
      </w:r>
      <w:r w:rsidRPr="00F44409">
        <w:rPr>
          <w:rFonts w:asciiTheme="minorHAnsi" w:hAnsiTheme="minorHAnsi"/>
          <w:sz w:val="16"/>
          <w:szCs w:val="16"/>
        </w:rPr>
        <w:t xml:space="preserve">.  Obviously, when analysing the question of (economic) integration it is  necessary to discuss </w:t>
      </w:r>
      <w:r w:rsidRPr="00F44409">
        <w:rPr>
          <w:rFonts w:asciiTheme="minorHAnsi" w:hAnsiTheme="minorHAnsi"/>
          <w:sz w:val="16"/>
          <w:szCs w:val="16"/>
        </w:rPr>
        <w:lastRenderedPageBreak/>
        <w:t xml:space="preserve">economics. However, in discussions about NAFTA the  economic logic (of regionalism) is assumed to be prior to all other structures and  relations. Consequently, in these debates </w:t>
      </w:r>
      <w:r w:rsidRPr="00F44409">
        <w:rPr>
          <w:rStyle w:val="StyleBoldUnderline"/>
          <w:rFonts w:asciiTheme="minorHAnsi" w:hAnsiTheme="minorHAnsi"/>
        </w:rPr>
        <w:t>NAFTA's economic aspects are used as  a point of reference.</w:t>
      </w:r>
      <w:r w:rsidRPr="00F44409">
        <w:rPr>
          <w:rFonts w:asciiTheme="minorHAnsi" w:hAnsiTheme="minorHAnsi"/>
          <w:sz w:val="16"/>
          <w:szCs w:val="16"/>
        </w:rPr>
        <w:t xml:space="preserve"> This is true for advocates as well as opponents of the  agreement. For instance, objections of environmental groups have concentrated  on the effects of economic activities on the environment.  I </w:t>
      </w:r>
      <w:r w:rsidRPr="00F44409">
        <w:rPr>
          <w:rStyle w:val="StyleBoldUnderline"/>
          <w:rFonts w:asciiTheme="minorHAnsi" w:hAnsiTheme="minorHAnsi"/>
        </w:rPr>
        <w:t>am not suggesting here that economic issues should not be discussed nor that  they are unimportant. However, what I am arguing is that through the masculin-  ist lens of reactive autonomy there is a tendency to prioritise and dichotomise  issues</w:t>
      </w:r>
      <w:r w:rsidRPr="00F44409">
        <w:rPr>
          <w:rFonts w:asciiTheme="minorHAnsi" w:hAnsiTheme="minorHAnsi"/>
          <w:sz w:val="16"/>
          <w:szCs w:val="16"/>
        </w:rPr>
        <w:t xml:space="preserve">.40 </w:t>
      </w:r>
      <w:r w:rsidRPr="00F44409">
        <w:rPr>
          <w:rStyle w:val="StyleBoldUnderline"/>
          <w:rFonts w:asciiTheme="minorHAnsi" w:hAnsiTheme="minorHAnsi"/>
        </w:rPr>
        <w:t>This obviously makes it more difficult to see the interrelatedness among  oppositional viewpoints</w:t>
      </w:r>
      <w:r w:rsidRPr="00F44409">
        <w:rPr>
          <w:rFonts w:asciiTheme="minorHAnsi" w:hAnsiTheme="minorHAnsi"/>
          <w:sz w:val="16"/>
          <w:szCs w:val="16"/>
        </w:rPr>
        <w:t xml:space="preserve">. The prioritising of the economy thus virtually forces  opponents to compartmentalise their objections and discuss them as 'separate  issues', instead of showing the equally interrelated but negative effects of NAFTA.  A side-effect of this compartmentalisation is the introduction of a certain  hierarchy among objections. Needless to say, </w:t>
      </w:r>
      <w:r w:rsidRPr="00F44409">
        <w:rPr>
          <w:rStyle w:val="StyleBoldUnderline"/>
          <w:rFonts w:asciiTheme="minorHAnsi" w:hAnsiTheme="minorHAnsi"/>
        </w:rPr>
        <w:t>in this 'hierarchy of objections'  gender dimensions are not a first priority.</w:t>
      </w:r>
      <w:r w:rsidRPr="00F44409">
        <w:rPr>
          <w:rFonts w:asciiTheme="minorHAnsi" w:hAnsiTheme="minorHAnsi"/>
          <w:sz w:val="16"/>
          <w:szCs w:val="16"/>
        </w:rPr>
        <w:t xml:space="preserve"> For instance, the critical Barkin  comments:  They [Mexican policy makers] acknowledge that unemployment will grow, at least  in the short run, because the jobs created in export industries cannot keep pace with  the jobs eliminated by cheap imports.41  It is important to remember that </w:t>
      </w:r>
      <w:r w:rsidRPr="00F44409">
        <w:rPr>
          <w:rStyle w:val="StyleBoldUnderline"/>
          <w:rFonts w:asciiTheme="minorHAnsi" w:hAnsiTheme="minorHAnsi"/>
        </w:rPr>
        <w:t>Barkin is not speaking of just any kind of export  industry. He is referring to the maquiladoras, which have a predominantly  female work force. However, he does not mention the inescapable impact of this  restructuring on women's lives. In sum, for Barkin NAFTA's negative effects on  unemployment rates in the maquiladora industry are important, not the gendered  nature of this unemployment.</w:t>
      </w:r>
    </w:p>
    <w:p w:rsidR="00F44409" w:rsidRPr="00F44409" w:rsidRDefault="00F44409" w:rsidP="00F44409">
      <w:pPr>
        <w:rPr>
          <w:rStyle w:val="StyleBoldUnderline"/>
          <w:rFonts w:asciiTheme="minorHAnsi" w:hAnsiTheme="minorHAnsi"/>
        </w:rPr>
      </w:pPr>
    </w:p>
    <w:p w:rsidR="00F44409" w:rsidRPr="00F44409" w:rsidRDefault="00F44409" w:rsidP="00F44409">
      <w:pPr>
        <w:pStyle w:val="Non-NavPanelTag"/>
      </w:pPr>
      <w:r w:rsidRPr="00F44409">
        <w:t>American policies of integration with Mexico exclude and objectify women</w:t>
      </w:r>
    </w:p>
    <w:p w:rsidR="00F44409" w:rsidRPr="00F44409" w:rsidRDefault="00F44409" w:rsidP="00F44409">
      <w:pPr>
        <w:rPr>
          <w:rFonts w:asciiTheme="minorHAnsi" w:hAnsiTheme="minorHAnsi"/>
          <w:sz w:val="16"/>
          <w:szCs w:val="16"/>
        </w:rPr>
      </w:pPr>
      <w:r w:rsidRPr="00F44409">
        <w:rPr>
          <w:rStyle w:val="StyleStyleBold12pt"/>
          <w:rFonts w:asciiTheme="minorHAnsi" w:hAnsiTheme="minorHAnsi"/>
        </w:rPr>
        <w:t>Marchand</w:t>
      </w:r>
      <w:r w:rsidRPr="00F44409">
        <w:rPr>
          <w:rFonts w:asciiTheme="minorHAnsi" w:hAnsiTheme="minorHAnsi"/>
          <w:sz w:val="16"/>
          <w:szCs w:val="16"/>
        </w:rPr>
        <w:t xml:space="preserve">, Professor of International Relations at the University of the Americas, Puebla, Mexico </w:t>
      </w:r>
      <w:r w:rsidRPr="00F44409">
        <w:rPr>
          <w:rStyle w:val="StyleStyleBold12pt"/>
          <w:rFonts w:asciiTheme="minorHAnsi" w:hAnsiTheme="minorHAnsi"/>
        </w:rPr>
        <w:t>94</w:t>
      </w:r>
      <w:r w:rsidRPr="00F44409">
        <w:rPr>
          <w:rFonts w:asciiTheme="minorHAnsi" w:hAnsiTheme="minorHAnsi"/>
          <w:sz w:val="16"/>
          <w:szCs w:val="16"/>
        </w:rPr>
        <w:t xml:space="preserve"> (Marianne A, “Gender and New Regionalism in Latin America: Inclusion/Exclusion”, Third World Quarterly 15:1, 3/94, JSTOR)//AS</w:t>
      </w:r>
    </w:p>
    <w:p w:rsidR="00F44409" w:rsidRPr="00F44409" w:rsidRDefault="00F44409" w:rsidP="00F44409">
      <w:pPr>
        <w:rPr>
          <w:rStyle w:val="StyleBoldUnderline"/>
          <w:rFonts w:asciiTheme="minorHAnsi" w:hAnsiTheme="minorHAnsi"/>
        </w:rPr>
      </w:pPr>
      <w:r w:rsidRPr="00F44409">
        <w:rPr>
          <w:rStyle w:val="StyleBoldUnderline"/>
          <w:rFonts w:asciiTheme="minorHAnsi" w:hAnsiTheme="minorHAnsi"/>
        </w:rPr>
        <w:t>The masculinist inscription of homogenisation onto the concept of integration is also apparent in Baer's economist narrative. According to him, 'NAFTA signifies that Mexico has become a North American country, ready to share Western entrepreneurial values and participate in Western capital markets</w:t>
      </w:r>
      <w:r w:rsidRPr="00F44409">
        <w:rPr>
          <w:rFonts w:asciiTheme="minorHAnsi" w:hAnsiTheme="minorHAnsi"/>
          <w:sz w:val="16"/>
          <w:szCs w:val="16"/>
        </w:rPr>
        <w:t xml:space="preserve">'. 46 Pastor appears to be less sanguine about Mexico adopting North American values.47 Initially, he advocates a process of homogenisation in which both US and Mexican societies are undergoing some transformations, rather than Mexico alone moving closer (to the USA) by adopting North American/US values. However, in the rest of the article </w:t>
      </w:r>
      <w:r w:rsidRPr="00F44409">
        <w:rPr>
          <w:rStyle w:val="StyleBoldUnderline"/>
          <w:rFonts w:asciiTheme="minorHAnsi" w:hAnsiTheme="minorHAnsi"/>
        </w:rPr>
        <w:t>Pastor only mentions the difficult ongoing transitions in Mexican society while trying to modernise its economy and democratise its politics</w:t>
      </w:r>
      <w:r w:rsidRPr="00F44409">
        <w:rPr>
          <w:rFonts w:asciiTheme="minorHAnsi" w:hAnsiTheme="minorHAnsi"/>
          <w:sz w:val="16"/>
          <w:szCs w:val="16"/>
        </w:rPr>
        <w:t xml:space="preserve">. Because the transition of US society is never discussed in the article, it leaves the impression that the USA doesn't really need it! Moreover, </w:t>
      </w:r>
      <w:r w:rsidRPr="00F44409">
        <w:rPr>
          <w:rStyle w:val="StyleBoldUnderline"/>
          <w:rFonts w:asciiTheme="minorHAnsi" w:hAnsiTheme="minorHAnsi"/>
        </w:rPr>
        <w:t>in its attempt to transform politically and economically, Mexico, not surprisingly, embraces North American values. In other words, Pastor's ideas about the homogenising effects of NAFTA strongly resemble those of Baer after all</w:t>
      </w:r>
      <w:r w:rsidRPr="00F44409">
        <w:rPr>
          <w:rFonts w:asciiTheme="minorHAnsi" w:hAnsiTheme="minorHAnsi"/>
          <w:sz w:val="16"/>
          <w:szCs w:val="16"/>
        </w:rPr>
        <w:t xml:space="preserve">. </w:t>
      </w:r>
      <w:r w:rsidRPr="00F44409">
        <w:rPr>
          <w:rStyle w:val="StyleBoldUnderline"/>
          <w:rFonts w:asciiTheme="minorHAnsi" w:hAnsiTheme="minorHAnsi"/>
        </w:rPr>
        <w:t>The masculinist writing of integration allows, then, for the silencing, ex- clusion and objectifying of women and feminist values</w:t>
      </w:r>
      <w:r w:rsidRPr="00F44409">
        <w:rPr>
          <w:rFonts w:asciiTheme="minorHAnsi" w:hAnsiTheme="minorHAnsi"/>
          <w:sz w:val="16"/>
          <w:szCs w:val="16"/>
        </w:rPr>
        <w:t xml:space="preserve">. </w:t>
      </w:r>
      <w:r w:rsidRPr="00F44409">
        <w:rPr>
          <w:rStyle w:val="StyleBoldUnderline"/>
          <w:rFonts w:asciiTheme="minorHAnsi" w:hAnsiTheme="minorHAnsi"/>
        </w:rPr>
        <w:t>The integration story being told is one that prioritises economic rationality, involves dichotomisedhierarchies</w:t>
      </w:r>
      <w:r w:rsidRPr="00F44409">
        <w:rPr>
          <w:rFonts w:asciiTheme="minorHAnsi" w:hAnsiTheme="minorHAnsi"/>
          <w:sz w:val="16"/>
          <w:szCs w:val="16"/>
        </w:rPr>
        <w:t xml:space="preserve">, and equates integration with concentration cum homogenisation. </w:t>
      </w:r>
      <w:r w:rsidRPr="00F44409">
        <w:rPr>
          <w:rStyle w:val="StyleBoldUnderline"/>
          <w:rFonts w:asciiTheme="minorHAnsi" w:hAnsiTheme="minorHAnsi"/>
        </w:rPr>
        <w:t>Women can only appear in this story in subordinate/subservient roles.</w:t>
      </w:r>
      <w:r w:rsidRPr="00F44409">
        <w:rPr>
          <w:rFonts w:asciiTheme="minorHAnsi" w:hAnsiTheme="minorHAnsi"/>
          <w:sz w:val="16"/>
          <w:szCs w:val="16"/>
        </w:rPr>
        <w:t xml:space="preserve"> They are among the ones who have to provide the required 'flexible labour' which enables companies to become more competitive globally through the introduction of jit-methods. They thus serve the geo-economic designs of North American transnational companies. </w:t>
      </w:r>
      <w:r w:rsidRPr="00F44409">
        <w:rPr>
          <w:rStyle w:val="StyleBoldUnderline"/>
          <w:rFonts w:asciiTheme="minorHAnsi" w:hAnsiTheme="minorHAnsi"/>
        </w:rPr>
        <w:t>Their ongoing economic marginalisation is being accompanied by further social and political exclusion.</w:t>
      </w:r>
      <w:r w:rsidRPr="00F44409">
        <w:rPr>
          <w:rFonts w:asciiTheme="minorHAnsi" w:hAnsiTheme="minorHAnsi"/>
          <w:sz w:val="16"/>
          <w:szCs w:val="16"/>
        </w:rPr>
        <w:t xml:space="preserve"> Likewise, </w:t>
      </w:r>
      <w:r w:rsidRPr="00F44409">
        <w:rPr>
          <w:rStyle w:val="StyleBoldUnderline"/>
          <w:rFonts w:asciiTheme="minorHAnsi" w:hAnsiTheme="minorHAnsi"/>
        </w:rPr>
        <w:t>any feminist concerns about the 'new regionalism' are being excluded</w:t>
      </w:r>
      <w:r w:rsidRPr="00F44409">
        <w:rPr>
          <w:rFonts w:asciiTheme="minorHAnsi" w:hAnsiTheme="minorHAnsi"/>
          <w:sz w:val="16"/>
          <w:szCs w:val="16"/>
        </w:rPr>
        <w:t xml:space="preserve">. Embedding the (theorising about) 'new regionalism' in the dual norm of reactive autonomy and minimal obligations effectively entails a silencing of feminist concerns about relational autonomy and diffuse reciprocity. </w:t>
      </w:r>
      <w:r w:rsidRPr="00F44409">
        <w:rPr>
          <w:rStyle w:val="StyleBoldUnderline"/>
          <w:rFonts w:asciiTheme="minorHAnsi" w:hAnsiTheme="minorHAnsi"/>
        </w:rPr>
        <w:t>Consequently, integration is being presented as a vertical, top-down form of cooperation whereby horizontal relational autonomy is being excluded.</w:t>
      </w:r>
    </w:p>
    <w:p w:rsidR="00F44409" w:rsidRPr="00F44409" w:rsidRDefault="00F44409" w:rsidP="00F44409">
      <w:pPr>
        <w:rPr>
          <w:rStyle w:val="StyleBoldUnderline"/>
          <w:rFonts w:asciiTheme="minorHAnsi" w:hAnsiTheme="minorHAnsi"/>
        </w:rPr>
      </w:pPr>
    </w:p>
    <w:p w:rsidR="00F44409" w:rsidRPr="00F44409" w:rsidRDefault="00F44409" w:rsidP="00F44409">
      <w:pPr>
        <w:pStyle w:val="Non-NavPanelTag"/>
      </w:pPr>
      <w:r w:rsidRPr="00F44409">
        <w:t>Economic involvement in Mexico marks women as disposable and creates a cycle of poverty</w:t>
      </w:r>
    </w:p>
    <w:p w:rsidR="00F44409" w:rsidRPr="00F44409" w:rsidRDefault="00F44409" w:rsidP="00F44409">
      <w:pPr>
        <w:rPr>
          <w:rFonts w:asciiTheme="minorHAnsi" w:hAnsiTheme="minorHAnsi"/>
          <w:sz w:val="16"/>
          <w:szCs w:val="16"/>
        </w:rPr>
      </w:pPr>
      <w:r w:rsidRPr="00F44409">
        <w:rPr>
          <w:rStyle w:val="StyleStyleBold12pt"/>
          <w:rFonts w:asciiTheme="minorHAnsi" w:hAnsiTheme="minorHAnsi"/>
        </w:rPr>
        <w:t>Nagar et al</w:t>
      </w:r>
      <w:r w:rsidRPr="00F44409">
        <w:rPr>
          <w:rFonts w:asciiTheme="minorHAnsi" w:hAnsiTheme="minorHAnsi"/>
          <w:sz w:val="16"/>
          <w:szCs w:val="16"/>
        </w:rPr>
        <w:t xml:space="preserve">., Professor of Gender, Women and Sexuality Studies at the University of Minnesota </w:t>
      </w:r>
      <w:r w:rsidRPr="00F44409">
        <w:rPr>
          <w:rStyle w:val="StyleStyleBold12pt"/>
          <w:rFonts w:asciiTheme="minorHAnsi" w:hAnsiTheme="minorHAnsi"/>
        </w:rPr>
        <w:t>02</w:t>
      </w:r>
      <w:r w:rsidRPr="00F44409">
        <w:rPr>
          <w:rFonts w:asciiTheme="minorHAnsi" w:hAnsiTheme="minorHAnsi"/>
          <w:sz w:val="16"/>
          <w:szCs w:val="16"/>
        </w:rPr>
        <w:t xml:space="preserve"> (Richa, Victoria Lawson, Linda McDowell and Susan Hanson, “Locating Globalization: Feminist (Re)readings of the Subjects and Spaces of Globalization”, Economic Geogrpahy 78:3, July 2002, JSTOR)//AS</w:t>
      </w:r>
    </w:p>
    <w:p w:rsidR="00F44409" w:rsidRPr="00F44409" w:rsidRDefault="00F44409" w:rsidP="00F44409">
      <w:pPr>
        <w:rPr>
          <w:rStyle w:val="StyleBoldUnderline"/>
          <w:rFonts w:asciiTheme="minorHAnsi" w:hAnsiTheme="minorHAnsi"/>
        </w:rPr>
      </w:pPr>
      <w:r w:rsidRPr="00F44409">
        <w:rPr>
          <w:rFonts w:asciiTheme="minorHAnsi" w:hAnsiTheme="minorHAnsi"/>
          <w:sz w:val="16"/>
          <w:szCs w:val="16"/>
        </w:rPr>
        <w:t xml:space="preserve">Melissa Wright's (1997) work illustrates  how </w:t>
      </w:r>
      <w:r w:rsidRPr="00F44409">
        <w:rPr>
          <w:rStyle w:val="StyleBoldUnderline"/>
          <w:rFonts w:asciiTheme="minorHAnsi" w:hAnsiTheme="minorHAnsi"/>
        </w:rPr>
        <w:t xml:space="preserve">a discourse of "disposable women"  has underwritten the success of maquiladora  production in </w:t>
      </w:r>
      <w:r w:rsidRPr="00F44409">
        <w:rPr>
          <w:rFonts w:asciiTheme="minorHAnsi" w:hAnsiTheme="minorHAnsi"/>
          <w:sz w:val="16"/>
          <w:szCs w:val="16"/>
        </w:rPr>
        <w:t xml:space="preserve">Ciudad Juarez, </w:t>
      </w:r>
      <w:r w:rsidRPr="00F44409">
        <w:rPr>
          <w:rStyle w:val="StyleBoldUnderline"/>
          <w:rFonts w:asciiTheme="minorHAnsi" w:hAnsiTheme="minorHAnsi"/>
        </w:rPr>
        <w:t>Mexico.Transnational firms have sought a large  number of women, who are constructed</w:t>
      </w:r>
      <w:r w:rsidRPr="00F44409">
        <w:rPr>
          <w:rFonts w:asciiTheme="minorHAnsi" w:hAnsiTheme="minorHAnsi"/>
          <w:sz w:val="16"/>
          <w:szCs w:val="16"/>
        </w:rPr>
        <w:t xml:space="preserve">,  through discourses of femininity, as </w:t>
      </w:r>
      <w:r w:rsidRPr="00F44409">
        <w:rPr>
          <w:rStyle w:val="StyleBoldUnderline"/>
          <w:rFonts w:asciiTheme="minorHAnsi" w:hAnsiTheme="minorHAnsi"/>
        </w:rPr>
        <w:t xml:space="preserve">being  in the workforce only temporarily and </w:t>
      </w:r>
      <w:r w:rsidRPr="00F44409">
        <w:rPr>
          <w:rStyle w:val="StyleBoldUnderline"/>
          <w:rFonts w:asciiTheme="minorHAnsi" w:hAnsiTheme="minorHAnsi"/>
        </w:rPr>
        <w:lastRenderedPageBreak/>
        <w:t>as  working for "lipstick" (as opposed to a family  wage).Because these female workers are  discursively constructed as temporarily in  the labor force, firms have not invested in  educating, training, and promoting them</w:t>
      </w:r>
      <w:r w:rsidRPr="00F44409">
        <w:rPr>
          <w:rFonts w:asciiTheme="minorHAnsi" w:hAnsiTheme="minorHAnsi"/>
          <w:sz w:val="16"/>
          <w:szCs w:val="16"/>
        </w:rPr>
        <w:t xml:space="preserve">.  </w:t>
      </w:r>
      <w:r w:rsidRPr="00F44409">
        <w:rPr>
          <w:rStyle w:val="StyleBoldUnderline"/>
          <w:rFonts w:asciiTheme="minorHAnsi" w:hAnsiTheme="minorHAnsi"/>
        </w:rPr>
        <w:t>Their resultant low wages and dead-end jobs,  justified through the gender ideologies</w:t>
      </w:r>
      <w:r w:rsidRPr="00F44409">
        <w:rPr>
          <w:rFonts w:asciiTheme="minorHAnsi" w:hAnsiTheme="minorHAnsi"/>
          <w:sz w:val="16"/>
          <w:szCs w:val="16"/>
        </w:rPr>
        <w:t xml:space="preserve">  that they are working only for their own  amusement or for "pin money" and that they  will soon leave the workforce for family  reasons, </w:t>
      </w:r>
      <w:r w:rsidRPr="00F44409">
        <w:rPr>
          <w:rStyle w:val="StyleBoldUnderline"/>
          <w:rFonts w:asciiTheme="minorHAnsi" w:hAnsiTheme="minorHAnsi"/>
        </w:rPr>
        <w:t>reinforce the notion that they are  disposable women and, in the process, justify  their low wages in the service of global  capital accumulation</w:t>
      </w:r>
      <w:r w:rsidRPr="00F44409">
        <w:rPr>
          <w:rFonts w:asciiTheme="minorHAnsi" w:hAnsiTheme="minorHAnsi"/>
          <w:sz w:val="16"/>
          <w:szCs w:val="16"/>
        </w:rPr>
        <w:t xml:space="preserve">. In their detailed study  of work in Worcester, Massachusetts, Susan  Hanson and Geraldine Pratt (1995) demonstrated the power of the same processes in  delineating economic opportunity in older  industrialized places in the north. </w:t>
      </w:r>
      <w:r w:rsidRPr="00F44409">
        <w:rPr>
          <w:rStyle w:val="StyleBoldUnderline"/>
          <w:rFonts w:asciiTheme="minorHAnsi" w:hAnsiTheme="minorHAnsi"/>
        </w:rPr>
        <w:t>Processes  of gendering shape who has access to various  forms and sites of work, and, at the same  time, the reworking of gender shapes the  range of potential forms that global restructuring can assume</w:t>
      </w:r>
      <w:r w:rsidRPr="00F44409">
        <w:rPr>
          <w:rFonts w:asciiTheme="minorHAnsi" w:hAnsiTheme="minorHAnsi"/>
          <w:sz w:val="16"/>
          <w:szCs w:val="16"/>
        </w:rPr>
        <w:t xml:space="preserve">.  A gendered analysis of globalization would  reveal how inequality is actively produced  in the relations between global restructuring  and culturally specific productions of gender  difference. In a similar fashion, neoliberal  states are subsidized through the informal  provision of housing, food, health care, and  education. As neoliberal states withdraw  from the provision of social services, this  work is most often assumed by women in  the feminized spheres of household and  community. Women's disproportionate role  in social reproduction is intelligible only in  relation to gendered ideologies of caring and  domesticity (Moser 1987; Folbre 2001).  </w:t>
      </w:r>
      <w:r w:rsidRPr="00F44409">
        <w:rPr>
          <w:rStyle w:val="StyleBoldUnderline"/>
          <w:rFonts w:asciiTheme="minorHAnsi" w:hAnsiTheme="minorHAnsi"/>
        </w:rPr>
        <w:t>Despite the centrality of gender to these  reworked forms of capitalism, feminist  analyses of global restructuring processes  have been neglected.</w:t>
      </w:r>
    </w:p>
    <w:p w:rsidR="00F44409" w:rsidRPr="00F44409" w:rsidRDefault="00F44409" w:rsidP="00F44409">
      <w:pPr>
        <w:rPr>
          <w:rStyle w:val="StyleBoldUnderline"/>
          <w:rFonts w:asciiTheme="minorHAnsi" w:hAnsiTheme="minorHAnsi"/>
        </w:rPr>
      </w:pPr>
    </w:p>
    <w:p w:rsidR="00F44409" w:rsidRPr="00F44409" w:rsidRDefault="00F44409" w:rsidP="00F44409">
      <w:pPr>
        <w:pStyle w:val="Non-NavPanelTag"/>
      </w:pPr>
      <w:r w:rsidRPr="00F44409">
        <w:t>Economic involvement in Mexico is bound up in conceptions of labor and migration that justify rape and violence</w:t>
      </w:r>
    </w:p>
    <w:p w:rsidR="00F44409" w:rsidRPr="00F44409" w:rsidRDefault="00F44409" w:rsidP="00F44409">
      <w:pPr>
        <w:rPr>
          <w:rFonts w:asciiTheme="minorHAnsi" w:hAnsiTheme="minorHAnsi"/>
          <w:sz w:val="16"/>
          <w:szCs w:val="16"/>
        </w:rPr>
      </w:pPr>
      <w:r w:rsidRPr="00F44409">
        <w:rPr>
          <w:rStyle w:val="StyleStyleBold12pt"/>
          <w:rFonts w:asciiTheme="minorHAnsi" w:hAnsiTheme="minorHAnsi"/>
        </w:rPr>
        <w:t>Silvey</w:t>
      </w:r>
      <w:r w:rsidRPr="00F44409">
        <w:rPr>
          <w:rFonts w:asciiTheme="minorHAnsi" w:hAnsiTheme="minorHAnsi"/>
          <w:sz w:val="16"/>
          <w:szCs w:val="16"/>
        </w:rPr>
        <w:t xml:space="preserve">, Professor of Geography at the University of Colorado Boulder, </w:t>
      </w:r>
      <w:r w:rsidRPr="00F44409">
        <w:rPr>
          <w:rStyle w:val="StyleStyleBold12pt"/>
          <w:rFonts w:asciiTheme="minorHAnsi" w:hAnsiTheme="minorHAnsi"/>
        </w:rPr>
        <w:t>04</w:t>
      </w:r>
      <w:r w:rsidRPr="00F44409">
        <w:rPr>
          <w:rFonts w:asciiTheme="minorHAnsi" w:hAnsiTheme="minorHAnsi"/>
          <w:sz w:val="16"/>
          <w:szCs w:val="16"/>
        </w:rPr>
        <w:t xml:space="preserve"> (Rachel, “Power, difference and mobility: feminist advances in migration studies”, Progress in Human Geography 28:4, 2004, Sage Publications)//AS</w:t>
      </w:r>
    </w:p>
    <w:p w:rsidR="00F44409" w:rsidRPr="00F44409" w:rsidRDefault="00F44409" w:rsidP="00F44409">
      <w:pPr>
        <w:rPr>
          <w:rFonts w:asciiTheme="minorHAnsi" w:hAnsiTheme="minorHAnsi"/>
          <w:sz w:val="16"/>
          <w:szCs w:val="16"/>
        </w:rPr>
      </w:pPr>
      <w:r w:rsidRPr="00F44409">
        <w:rPr>
          <w:rFonts w:asciiTheme="minorHAnsi" w:hAnsiTheme="minorHAnsi"/>
          <w:sz w:val="16"/>
          <w:szCs w:val="16"/>
        </w:rPr>
        <w:t xml:space="preserve">Concern with the political dimensions of migration has also led to research that works against understanding mobility exclusively in terms of transgressive, agency-driven, potentially empowering moves (on rootedness in place, see Pratt and Hanson, 1994). Hyndman's work (2000) offsets this mobility-orientated thinking by focusing on displacement. She examines the politics of humanitarian discourse surrounding refugee resettlement, and the ways in which forced migration, as well as efforts to ameliorate its consequences, limit the agency of refugees. </w:t>
      </w:r>
      <w:r w:rsidRPr="00F44409">
        <w:rPr>
          <w:rStyle w:val="StyleBoldUnderline"/>
          <w:rFonts w:asciiTheme="minorHAnsi" w:hAnsiTheme="minorHAnsi"/>
        </w:rPr>
        <w:t>An additional study that also focuses on the range of nodes of power that structure mobility and limit agency is</w:t>
      </w:r>
      <w:r w:rsidRPr="00F44409">
        <w:rPr>
          <w:rFonts w:asciiTheme="minorHAnsi" w:hAnsiTheme="minorHAnsi"/>
          <w:sz w:val="16"/>
          <w:szCs w:val="16"/>
        </w:rPr>
        <w:t xml:space="preserve"> Melissa </w:t>
      </w:r>
      <w:r w:rsidRPr="00F44409">
        <w:rPr>
          <w:rStyle w:val="StyleBoldUnderline"/>
          <w:rFonts w:asciiTheme="minorHAnsi" w:hAnsiTheme="minorHAnsi"/>
        </w:rPr>
        <w:t>Wright's</w:t>
      </w:r>
      <w:r w:rsidRPr="00F44409">
        <w:rPr>
          <w:rFonts w:asciiTheme="minorHAnsi" w:hAnsiTheme="minorHAnsi"/>
          <w:sz w:val="16"/>
          <w:szCs w:val="16"/>
        </w:rPr>
        <w:t xml:space="preserve"> (1999) </w:t>
      </w:r>
      <w:r w:rsidRPr="00F44409">
        <w:rPr>
          <w:rStyle w:val="StyleBoldUnderline"/>
          <w:rFonts w:asciiTheme="minorHAnsi" w:hAnsiTheme="minorHAnsi"/>
        </w:rPr>
        <w:t>examination of the effects of the construction of women workers in Mexico's Maquiladora factories as 'cheap', 'docile' and disposable</w:t>
      </w:r>
      <w:r w:rsidRPr="00F44409">
        <w:rPr>
          <w:rFonts w:asciiTheme="minorHAnsi" w:hAnsiTheme="minorHAnsi"/>
          <w:sz w:val="16"/>
          <w:szCs w:val="16"/>
        </w:rPr>
        <w:t xml:space="preserve">. Wright traces the ways that </w:t>
      </w:r>
      <w:r w:rsidRPr="00F44409">
        <w:rPr>
          <w:rStyle w:val="StyleBoldUnderline"/>
          <w:rFonts w:asciiTheme="minorHAnsi" w:hAnsiTheme="minorHAnsi"/>
        </w:rPr>
        <w:t>these stories contribute to rationalizing the high rates of murder and rape of factory women in the region</w:t>
      </w:r>
      <w:r w:rsidRPr="00F44409">
        <w:rPr>
          <w:rFonts w:asciiTheme="minorHAnsi" w:hAnsiTheme="minorHAnsi"/>
          <w:sz w:val="16"/>
          <w:szCs w:val="16"/>
        </w:rPr>
        <w:t xml:space="preserve">, and in later work (2001) explores the ways that </w:t>
      </w:r>
      <w:r w:rsidRPr="00F44409">
        <w:rPr>
          <w:rStyle w:val="StyleBoldUnderline"/>
          <w:rFonts w:asciiTheme="minorHAnsi" w:hAnsiTheme="minorHAnsi"/>
        </w:rPr>
        <w:t>a group of women activists organized its message to reverse the devaluation of these women, and to confront the violence that they face</w:t>
      </w:r>
      <w:r w:rsidRPr="00F44409">
        <w:rPr>
          <w:rFonts w:asciiTheme="minorHAnsi" w:hAnsiTheme="minorHAnsi"/>
          <w:sz w:val="16"/>
          <w:szCs w:val="16"/>
        </w:rPr>
        <w:t xml:space="preserve">. For feminist migration studies, this work puts forth a complex reading of </w:t>
      </w:r>
      <w:r w:rsidRPr="00F44409">
        <w:rPr>
          <w:rStyle w:val="StyleBoldUnderline"/>
          <w:rFonts w:asciiTheme="minorHAnsi" w:hAnsiTheme="minorHAnsi"/>
        </w:rPr>
        <w:t>power that refuses dualistic, structure/agency polarizations, and insists that mobility itself is enmeshed in the cultural struggles of migrants as well as the forces at work in controlling mobility</w:t>
      </w:r>
      <w:r w:rsidRPr="00F44409">
        <w:rPr>
          <w:rFonts w:asciiTheme="minorHAnsi" w:hAnsiTheme="minorHAnsi"/>
          <w:sz w:val="16"/>
          <w:szCs w:val="16"/>
        </w:rPr>
        <w:t xml:space="preserve"> (see also Gibson et al., 2001). Each of these examples of feminist migration research demonstrates the ways in which </w:t>
      </w:r>
      <w:r w:rsidRPr="00F44409">
        <w:rPr>
          <w:rStyle w:val="StyleBoldUnderline"/>
          <w:rFonts w:asciiTheme="minorHAnsi" w:hAnsiTheme="minorHAnsi"/>
        </w:rPr>
        <w:t>the political processes that forge gendered difference are tied to spatial mobility, as well as how spatial mobility itself is a political process</w:t>
      </w:r>
      <w:r w:rsidRPr="00F44409">
        <w:rPr>
          <w:rFonts w:asciiTheme="minorHAnsi" w:hAnsiTheme="minorHAnsi"/>
          <w:sz w:val="16"/>
          <w:szCs w:val="16"/>
        </w:rPr>
        <w:t xml:space="preserve"> (see also Leitner, 1997; Staeheli, 1999).</w:t>
      </w:r>
    </w:p>
    <w:p w:rsidR="00F44409" w:rsidRPr="00F44409" w:rsidRDefault="00F44409" w:rsidP="00F44409">
      <w:pPr>
        <w:rPr>
          <w:rStyle w:val="StyleBoldUnderline"/>
          <w:rFonts w:asciiTheme="minorHAnsi" w:hAnsiTheme="minorHAnsi"/>
        </w:rPr>
      </w:pPr>
    </w:p>
    <w:p w:rsidR="00F44409" w:rsidRPr="00F44409" w:rsidRDefault="00F44409" w:rsidP="00F44409">
      <w:pPr>
        <w:pStyle w:val="Non-NavPanelTag"/>
      </w:pPr>
      <w:r w:rsidRPr="00F44409">
        <w:t>Border Security and NAFTA dehumanize poor Mexican women</w:t>
      </w:r>
    </w:p>
    <w:p w:rsidR="00F44409" w:rsidRPr="00F44409" w:rsidRDefault="00F44409" w:rsidP="00F44409">
      <w:pPr>
        <w:rPr>
          <w:rFonts w:asciiTheme="minorHAnsi" w:hAnsiTheme="minorHAnsi"/>
        </w:rPr>
      </w:pPr>
      <w:r w:rsidRPr="00F44409">
        <w:rPr>
          <w:rFonts w:asciiTheme="minorHAnsi" w:hAnsiTheme="minorHAnsi"/>
          <w:b/>
        </w:rPr>
        <w:t>Orozco-Mendoza, ’08</w:t>
      </w:r>
      <w:r w:rsidRPr="00F44409">
        <w:rPr>
          <w:rFonts w:asciiTheme="minorHAnsi" w:hAnsiTheme="minorHAnsi"/>
        </w:rPr>
        <w:t>–(Elva, “Borderlands Theory: Producing Border Epistemologies with Gloria Anzald˙a”, April 24, 2008)//CC</w:t>
      </w:r>
    </w:p>
    <w:p w:rsidR="00F44409" w:rsidRPr="00F44409" w:rsidRDefault="00F44409" w:rsidP="00F44409">
      <w:pPr>
        <w:rPr>
          <w:rFonts w:asciiTheme="minorHAnsi" w:hAnsiTheme="minorHAnsi"/>
        </w:rPr>
      </w:pPr>
      <w:r w:rsidRPr="00F44409">
        <w:rPr>
          <w:rFonts w:asciiTheme="minorHAnsi" w:hAnsiTheme="minorHAnsi"/>
        </w:rPr>
        <w:t xml:space="preserve">One of Anzald˙aís preoccupations regarding the spatial borderlands has to do with </w:t>
      </w:r>
      <w:r w:rsidRPr="00F44409">
        <w:rPr>
          <w:rStyle w:val="StyleBoldUnderline"/>
          <w:rFonts w:asciiTheme="minorHAnsi" w:hAnsiTheme="minorHAnsi"/>
        </w:rPr>
        <w:t>the economic  exploitation that Mexicans, particularly young and poor female populations, experience on the  Mexican side of the borderlands</w:t>
      </w:r>
      <w:r w:rsidRPr="00F44409">
        <w:rPr>
          <w:rFonts w:asciiTheme="minorHAnsi" w:hAnsiTheme="minorHAnsi"/>
        </w:rPr>
        <w:t xml:space="preserve">. More directly, </w:t>
      </w:r>
      <w:r w:rsidRPr="00F44409">
        <w:rPr>
          <w:rStyle w:val="StyleBoldUnderline"/>
          <w:rFonts w:asciiTheme="minorHAnsi" w:hAnsiTheme="minorHAnsi"/>
        </w:rPr>
        <w:t>she is bothered by the way in which  maquiladoras are allowed to operate in the Mexican side completely undermining the rights of  workers</w:t>
      </w:r>
      <w:r w:rsidRPr="00F44409">
        <w:rPr>
          <w:rFonts w:asciiTheme="minorHAnsi" w:hAnsiTheme="minorHAnsi"/>
        </w:rPr>
        <w:t xml:space="preserve">. The </w:t>
      </w:r>
      <w:r w:rsidRPr="00F44409">
        <w:rPr>
          <w:rStyle w:val="StyleBoldUnderline"/>
          <w:rFonts w:asciiTheme="minorHAnsi" w:hAnsiTheme="minorHAnsi"/>
        </w:rPr>
        <w:t>maquiladora industry in Mexico was created because of the Border  Industrialization Program</w:t>
      </w:r>
      <w:r w:rsidRPr="00F44409">
        <w:rPr>
          <w:rFonts w:asciiTheme="minorHAnsi" w:hAnsiTheme="minorHAnsi"/>
        </w:rPr>
        <w:t xml:space="preserve"> or BIP. This program was supposedly designed to alleviate the growing rates of unemployment and poverty by setting up plants all along the Mexican side of the border (Portillo, Independent Television Service. et al., 2001). The BIP program was launched a year after the conclusion of the Bracero program in 1964, and </w:t>
      </w:r>
      <w:r w:rsidRPr="00F44409">
        <w:rPr>
          <w:rStyle w:val="StyleBoldUnderline"/>
          <w:rFonts w:asciiTheme="minorHAnsi" w:hAnsiTheme="minorHAnsi"/>
        </w:rPr>
        <w:t>it was expected to  curtail the illegal immigration of Mexicans into the U</w:t>
      </w:r>
      <w:r w:rsidRPr="00F44409">
        <w:rPr>
          <w:rFonts w:asciiTheme="minorHAnsi" w:hAnsiTheme="minorHAnsi"/>
        </w:rPr>
        <w:t xml:space="preserve">nited </w:t>
      </w:r>
      <w:r w:rsidRPr="00F44409">
        <w:rPr>
          <w:rStyle w:val="StyleBoldUnderline"/>
          <w:rFonts w:asciiTheme="minorHAnsi" w:hAnsiTheme="minorHAnsi"/>
        </w:rPr>
        <w:t>S</w:t>
      </w:r>
      <w:r w:rsidRPr="00F44409">
        <w:rPr>
          <w:rFonts w:asciiTheme="minorHAnsi" w:hAnsiTheme="minorHAnsi"/>
        </w:rPr>
        <w:t xml:space="preserve">tates (MartÌnez, 1978). In </w:t>
      </w:r>
      <w:r w:rsidRPr="00F44409">
        <w:rPr>
          <w:rFonts w:asciiTheme="minorHAnsi" w:hAnsiTheme="minorHAnsi"/>
        </w:rPr>
        <w:lastRenderedPageBreak/>
        <w:t xml:space="preserve">reality, </w:t>
      </w:r>
      <w:r w:rsidRPr="00F44409">
        <w:rPr>
          <w:rStyle w:val="StyleBoldUnderline"/>
          <w:rFonts w:asciiTheme="minorHAnsi" w:hAnsiTheme="minorHAnsi"/>
        </w:rPr>
        <w:t xml:space="preserve"> American and other transnational companies were putting neo-liberal practices into action and  moved to the Mexican border in order to take advantage of the Mexican cheap labor</w:t>
      </w:r>
      <w:r w:rsidRPr="00F44409">
        <w:rPr>
          <w:rFonts w:asciiTheme="minorHAnsi" w:hAnsiTheme="minorHAnsi"/>
        </w:rPr>
        <w:t xml:space="preserve"> (Marchand, 2004), in which, until recently</w:t>
      </w:r>
      <w:r w:rsidRPr="00F44409">
        <w:rPr>
          <w:rStyle w:val="StyleBoldUnderline"/>
          <w:rFonts w:asciiTheme="minorHAnsi" w:hAnsiTheme="minorHAnsi"/>
        </w:rPr>
        <w:t>, young, poor women constituted the majority of the workforce.28 However, the boom of the maquiladoras in Mexico is related to the creation of NAFTA,</w:t>
      </w:r>
      <w:r w:rsidRPr="00F44409">
        <w:rPr>
          <w:rFonts w:asciiTheme="minorHAnsi" w:hAnsiTheme="minorHAnsi"/>
        </w:rPr>
        <w:t xml:space="preserve"> the North American Free Trade Agreement between Mexico, United States, and Canada. Despite the widespread opposition to NAFTA, the program was implemented in January 1, 1994 increasing the number of maquiladoras operating not only along the border area but in all Mexico (Marchand, 2004). Although one cannot deny that the production of the maquiladoras has number of males workers has surpassed that of females at the maquiladoras. See figures in www.cfomaquiladoras.org30positively affected the Mexican economy, the negative effects for Mexican society surpass the positive ones. Maquiladoras at </w:t>
      </w:r>
      <w:r w:rsidRPr="00F44409">
        <w:rPr>
          <w:rStyle w:val="StyleBoldUnderline"/>
          <w:rFonts w:asciiTheme="minorHAnsi" w:hAnsiTheme="minorHAnsi"/>
        </w:rPr>
        <w:t>the border are</w:t>
      </w:r>
      <w:r w:rsidRPr="00F44409">
        <w:rPr>
          <w:rFonts w:asciiTheme="minorHAnsi" w:hAnsiTheme="minorHAnsi"/>
        </w:rPr>
        <w:t xml:space="preserve"> in part </w:t>
      </w:r>
      <w:r w:rsidRPr="00F44409">
        <w:rPr>
          <w:rStyle w:val="StyleBoldUnderline"/>
          <w:rFonts w:asciiTheme="minorHAnsi" w:hAnsiTheme="minorHAnsi"/>
        </w:rPr>
        <w:t>responsible for the dehumanization and  devaluation of Mexican labor</w:t>
      </w:r>
      <w:r w:rsidRPr="00F44409">
        <w:rPr>
          <w:rFonts w:asciiTheme="minorHAnsi" w:hAnsiTheme="minorHAnsi"/>
        </w:rPr>
        <w:t xml:space="preserve">. Since economic success in corporations is measured by their capacity to generate profits, and profits are greater when the costs of production are less, the value of the workerís labor needs to be constantly devalued by imposing racism and negative stereotypes among the population. </w:t>
      </w:r>
      <w:r w:rsidRPr="00F44409">
        <w:rPr>
          <w:rStyle w:val="StyleBoldUnderline"/>
          <w:rFonts w:asciiTheme="minorHAnsi" w:hAnsiTheme="minorHAnsi"/>
        </w:rPr>
        <w:t>Young and poor females are particularly affected in this chain  since they occupy the lowest level in the social status</w:t>
      </w:r>
      <w:r w:rsidRPr="00F44409">
        <w:rPr>
          <w:rFonts w:asciiTheme="minorHAnsi" w:hAnsiTheme="minorHAnsi"/>
        </w:rPr>
        <w:t xml:space="preserve"> (Saldivar-Hull, 1991).</w:t>
      </w:r>
    </w:p>
    <w:p w:rsidR="00F44409" w:rsidRPr="00F44409" w:rsidRDefault="00F44409" w:rsidP="00F44409">
      <w:pPr>
        <w:rPr>
          <w:rStyle w:val="StyleBoldUnderline"/>
          <w:rFonts w:asciiTheme="minorHAnsi" w:hAnsiTheme="minorHAnsi"/>
        </w:rPr>
      </w:pPr>
    </w:p>
    <w:p w:rsidR="00D04DEB" w:rsidRDefault="00D04DEB" w:rsidP="00B16AFE">
      <w:pPr>
        <w:pStyle w:val="Heading3"/>
        <w:rPr>
          <w:rFonts w:asciiTheme="minorHAnsi" w:hAnsiTheme="minorHAnsi"/>
        </w:rPr>
      </w:pPr>
      <w:r>
        <w:rPr>
          <w:rFonts w:asciiTheme="minorHAnsi" w:hAnsiTheme="minorHAnsi"/>
        </w:rPr>
        <w:lastRenderedPageBreak/>
        <w:t>L: Relations</w:t>
      </w:r>
    </w:p>
    <w:p w:rsidR="00D04DEB" w:rsidRPr="00D04DEB" w:rsidRDefault="00D04DEB" w:rsidP="00D04DEB">
      <w:pPr>
        <w:rPr>
          <w:b/>
          <w:sz w:val="26"/>
          <w:szCs w:val="26"/>
        </w:rPr>
      </w:pPr>
      <w:r w:rsidRPr="00D04DEB">
        <w:rPr>
          <w:b/>
          <w:sz w:val="26"/>
          <w:szCs w:val="26"/>
        </w:rPr>
        <w:t>Relations advantages are based on practices to accumulate power and biased upon agency of men</w:t>
      </w:r>
    </w:p>
    <w:p w:rsidR="00D04DEB" w:rsidRDefault="00D04DEB" w:rsidP="00D04DEB">
      <w:r w:rsidRPr="004D5594">
        <w:rPr>
          <w:rStyle w:val="Emphasis"/>
        </w:rPr>
        <w:t>True ’5</w:t>
      </w:r>
      <w:r w:rsidRPr="004D5594">
        <w:rPr>
          <w:sz w:val="20"/>
        </w:rPr>
        <w:t xml:space="preserve"> – Lecturer in International Politics, University of Auckland, New Zealand (Jacqui, </w:t>
      </w:r>
      <w:r w:rsidRPr="004D5594">
        <w:rPr>
          <w:i/>
          <w:sz w:val="20"/>
        </w:rPr>
        <w:t>Theories of International Relations</w:t>
      </w:r>
      <w:r w:rsidRPr="004D5594">
        <w:rPr>
          <w:sz w:val="20"/>
        </w:rPr>
        <w:t>, Palgrave Macmi</w:t>
      </w:r>
      <w:r>
        <w:rPr>
          <w:sz w:val="20"/>
        </w:rPr>
        <w:t xml:space="preserve">llan, 2005, pp. 225-226, </w:t>
      </w:r>
      <w:r w:rsidRPr="004D5594">
        <w:rPr>
          <w:sz w:val="20"/>
        </w:rPr>
        <w:t>http://gendocs.ru/docs/35/34939/conv_1/file1.pdf)//SS</w:t>
      </w:r>
    </w:p>
    <w:p w:rsidR="00D04DEB" w:rsidRPr="005D2C57" w:rsidRDefault="00D04DEB" w:rsidP="00D04DEB">
      <w:pPr>
        <w:rPr>
          <w:sz w:val="20"/>
        </w:rPr>
      </w:pPr>
    </w:p>
    <w:p w:rsidR="00D04DEB" w:rsidRPr="005D2C57" w:rsidRDefault="00D04DEB" w:rsidP="00D04DEB">
      <w:pPr>
        <w:rPr>
          <w:rStyle w:val="StyleBoldUnderline"/>
        </w:rPr>
      </w:pPr>
      <w:r w:rsidRPr="005D2C57">
        <w:rPr>
          <w:rStyle w:val="StyleBoldUnderline"/>
        </w:rPr>
        <w:t>How are International Relations’ concepts of power gendered? In</w:t>
      </w:r>
      <w:r w:rsidRPr="005D2C57">
        <w:rPr>
          <w:rStyle w:val="StyleBoldUnderline"/>
          <w:sz w:val="12"/>
        </w:rPr>
        <w:t>¶</w:t>
      </w:r>
      <w:r w:rsidRPr="005D2C57">
        <w:rPr>
          <w:rStyle w:val="StyleBoldUnderline"/>
        </w:rPr>
        <w:t>Tickner’s (1988) critique of Morgenthau’s six principles of power</w:t>
      </w:r>
      <w:r w:rsidRPr="005D2C57">
        <w:rPr>
          <w:rStyle w:val="StyleBoldUnderline"/>
          <w:sz w:val="12"/>
        </w:rPr>
        <w:t>¶</w:t>
      </w:r>
      <w:r w:rsidRPr="005D2C57">
        <w:rPr>
          <w:rStyle w:val="StyleBoldUnderline"/>
        </w:rPr>
        <w:t xml:space="preserve"> politics, the realist understanding of power is androcentric</w:t>
      </w:r>
      <w:r w:rsidRPr="005D2C57">
        <w:rPr>
          <w:sz w:val="16"/>
        </w:rPr>
        <w:t>. It reflects</w:t>
      </w:r>
      <w:r w:rsidRPr="005D2C57">
        <w:rPr>
          <w:sz w:val="12"/>
        </w:rPr>
        <w:t>¶</w:t>
      </w:r>
      <w:r w:rsidRPr="005D2C57">
        <w:rPr>
          <w:sz w:val="16"/>
        </w:rPr>
        <w:t xml:space="preserve"> male self-development and objectivist ways of knowing in patriarchal</w:t>
      </w:r>
      <w:r w:rsidRPr="005D2C57">
        <w:rPr>
          <w:sz w:val="12"/>
        </w:rPr>
        <w:t>¶</w:t>
      </w:r>
      <w:r w:rsidRPr="005D2C57">
        <w:rPr>
          <w:sz w:val="16"/>
        </w:rPr>
        <w:t xml:space="preserve"> societies where men’s citizenship and personal authority has traditionally relied on their head-of-household power-over women’s sexuality</w:t>
      </w:r>
      <w:r w:rsidRPr="005D2C57">
        <w:rPr>
          <w:sz w:val="12"/>
        </w:rPr>
        <w:t>¶</w:t>
      </w:r>
      <w:r w:rsidRPr="005D2C57">
        <w:rPr>
          <w:sz w:val="16"/>
        </w:rPr>
        <w:t xml:space="preserve"> and labour. This </w:t>
      </w:r>
      <w:r w:rsidRPr="005D2C57">
        <w:rPr>
          <w:rStyle w:val="StyleBoldUnderline"/>
        </w:rPr>
        <w:t>concept of power also rests on a particularly gender specific notion of autonomous agency that makes human relationships</w:t>
      </w:r>
      <w:r w:rsidRPr="005D2C57">
        <w:rPr>
          <w:rStyle w:val="StyleBoldUnderline"/>
          <w:sz w:val="12"/>
        </w:rPr>
        <w:t>¶</w:t>
      </w:r>
      <w:r w:rsidRPr="005D2C57">
        <w:rPr>
          <w:rStyle w:val="StyleBoldUnderline"/>
        </w:rPr>
        <w:t xml:space="preserve"> and affective connections invisible. If the human world is exhaustively</w:t>
      </w:r>
      <w:r w:rsidRPr="005D2C57">
        <w:rPr>
          <w:rStyle w:val="StyleBoldUnderline"/>
          <w:sz w:val="12"/>
        </w:rPr>
        <w:t>¶</w:t>
      </w:r>
      <w:r w:rsidRPr="005D2C57">
        <w:rPr>
          <w:rStyle w:val="StyleBoldUnderline"/>
        </w:rPr>
        <w:t xml:space="preserve"> defined by such gendered constructions of ‘power-over’,</w:t>
      </w:r>
      <w:r w:rsidRPr="005D2C57">
        <w:rPr>
          <w:sz w:val="16"/>
        </w:rPr>
        <w:t xml:space="preserve"> as in realist accounts, feminists ask, how do children get reared, collective movements mobilize and everyday life reproduced? </w:t>
      </w:r>
      <w:r w:rsidRPr="005D2C57">
        <w:rPr>
          <w:rStyle w:val="StyleBoldUnderline"/>
        </w:rPr>
        <w:t>Christine Sylvester (1992:</w:t>
      </w:r>
      <w:r w:rsidRPr="005D2C57">
        <w:rPr>
          <w:rStyle w:val="StyleBoldUnderline"/>
          <w:sz w:val="12"/>
        </w:rPr>
        <w:t>¶</w:t>
      </w:r>
      <w:r w:rsidRPr="005D2C57">
        <w:rPr>
          <w:rStyle w:val="StyleBoldUnderline"/>
        </w:rPr>
        <w:t xml:space="preserve"> 32–8) argues that it is incoherent to posit self-help as the essential</w:t>
      </w:r>
      <w:r w:rsidRPr="005D2C57">
        <w:rPr>
          <w:rStyle w:val="StyleBoldUnderline"/>
          <w:sz w:val="12"/>
        </w:rPr>
        <w:t>¶</w:t>
      </w:r>
      <w:r w:rsidRPr="005D2C57">
        <w:rPr>
          <w:rStyle w:val="StyleBoldUnderline"/>
        </w:rPr>
        <w:t xml:space="preserve"> feature of world politics when many ‘relations international’ go on</w:t>
      </w:r>
      <w:r w:rsidRPr="005D2C57">
        <w:rPr>
          <w:rStyle w:val="StyleBoldUnderline"/>
          <w:sz w:val="12"/>
        </w:rPr>
        <w:t>¶</w:t>
      </w:r>
      <w:r w:rsidRPr="005D2C57">
        <w:rPr>
          <w:rStyle w:val="StyleBoldUnderline"/>
        </w:rPr>
        <w:t xml:space="preserve"> within households and other institutions. These relations include diplomatic negotiations, trade regimes and the socialization of future citizens,</w:t>
      </w:r>
      <w:r w:rsidRPr="005D2C57">
        <w:rPr>
          <w:rStyle w:val="StyleBoldUnderline"/>
          <w:sz w:val="12"/>
        </w:rPr>
        <w:t>¶</w:t>
      </w:r>
      <w:r w:rsidRPr="005D2C57">
        <w:rPr>
          <w:rStyle w:val="StyleBoldUnderline"/>
        </w:rPr>
        <w:t xml:space="preserve"> which are not based on self-help alone, but which take interdependent</w:t>
      </w:r>
      <w:r w:rsidRPr="005D2C57">
        <w:rPr>
          <w:rStyle w:val="StyleBoldUnderline"/>
          <w:sz w:val="12"/>
        </w:rPr>
        <w:t>¶</w:t>
      </w:r>
      <w:r w:rsidRPr="005D2C57">
        <w:rPr>
          <w:rStyle w:val="StyleBoldUnderline"/>
        </w:rPr>
        <w:t xml:space="preserve"> relations between self and other as the norm</w:t>
      </w:r>
      <w:r w:rsidRPr="005D2C57">
        <w:rPr>
          <w:sz w:val="16"/>
        </w:rPr>
        <w:t>. The conventional</w:t>
      </w:r>
      <w:r w:rsidRPr="005D2C57">
        <w:rPr>
          <w:sz w:val="12"/>
        </w:rPr>
        <w:t>¶</w:t>
      </w:r>
      <w:r w:rsidRPr="005D2C57">
        <w:rPr>
          <w:sz w:val="16"/>
        </w:rPr>
        <w:t xml:space="preserve"> International Relations’ assumption that men and states are like units</w:t>
      </w:r>
      <w:r w:rsidRPr="005D2C57">
        <w:rPr>
          <w:sz w:val="12"/>
        </w:rPr>
        <w:t>¶</w:t>
      </w:r>
      <w:r w:rsidRPr="005D2C57">
        <w:rPr>
          <w:sz w:val="16"/>
        </w:rPr>
        <w:t xml:space="preserve"> presents power politics as a self-fulfilling prophecy. </w:t>
      </w:r>
      <w:r w:rsidRPr="005D2C57">
        <w:rPr>
          <w:rStyle w:val="StyleBoldUnderline"/>
        </w:rPr>
        <w:t>Power politics, however, is a gendered and, therefore, biased account of world politics</w:t>
      </w:r>
      <w:r w:rsidRPr="005D2C57">
        <w:rPr>
          <w:rStyle w:val="StyleBoldUnderline"/>
          <w:sz w:val="12"/>
        </w:rPr>
        <w:t>¶</w:t>
      </w:r>
      <w:r w:rsidRPr="005D2C57">
        <w:rPr>
          <w:rStyle w:val="StyleBoldUnderline"/>
        </w:rPr>
        <w:t xml:space="preserve"> because its conceptualization of power depends upon the particular not</w:t>
      </w:r>
      <w:r w:rsidRPr="005D2C57">
        <w:rPr>
          <w:rStyle w:val="StyleBoldUnderline"/>
          <w:sz w:val="12"/>
        </w:rPr>
        <w:t>¶</w:t>
      </w:r>
      <w:r w:rsidRPr="005D2C57">
        <w:rPr>
          <w:rStyle w:val="StyleBoldUnderline"/>
        </w:rPr>
        <w:t xml:space="preserve"> the universal agency of rational man.</w:t>
      </w:r>
    </w:p>
    <w:p w:rsidR="00D04DEB" w:rsidRPr="00D04DEB" w:rsidRDefault="00D04DEB" w:rsidP="00D04DEB"/>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Latin America</w:t>
      </w:r>
    </w:p>
    <w:p w:rsidR="00B16AFE" w:rsidRPr="00F44409" w:rsidRDefault="00B16AFE" w:rsidP="00FC0713">
      <w:pPr>
        <w:pStyle w:val="Non-NavPanelTag"/>
      </w:pPr>
      <w:r w:rsidRPr="00F44409">
        <w:t>Discourses of globalization in Latin America treat unindustrialized areas as feminine and thus inferior, devaluing both</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Nagar et al</w:t>
      </w:r>
      <w:r w:rsidRPr="00F44409">
        <w:rPr>
          <w:rFonts w:asciiTheme="minorHAnsi" w:hAnsiTheme="minorHAnsi"/>
          <w:sz w:val="16"/>
          <w:szCs w:val="16"/>
        </w:rPr>
        <w:t xml:space="preserve">., Professor of Gender, Women and Sexuality Studies at the University of Minnesota </w:t>
      </w:r>
      <w:r w:rsidRPr="00F44409">
        <w:rPr>
          <w:rStyle w:val="StyleStyleBold12pt"/>
          <w:rFonts w:asciiTheme="minorHAnsi" w:hAnsiTheme="minorHAnsi"/>
        </w:rPr>
        <w:t>02</w:t>
      </w:r>
      <w:r w:rsidRPr="00F44409">
        <w:rPr>
          <w:rFonts w:asciiTheme="minorHAnsi" w:hAnsiTheme="minorHAnsi"/>
          <w:sz w:val="16"/>
          <w:szCs w:val="16"/>
        </w:rPr>
        <w:t xml:space="preserve"> (Richa, Victoria Lawson, Linda McDowell and Susan Hanson, “Locating Globalization: Feminist (Re)readings of the Subjects and Spaces of Globalization”, Economic Geogrpahy 78:3, July 2002, JSTOR)//AS</w:t>
      </w:r>
    </w:p>
    <w:p w:rsidR="00B16AFE" w:rsidRDefault="00B16AFE" w:rsidP="00B16AFE">
      <w:pPr>
        <w:rPr>
          <w:rFonts w:asciiTheme="minorHAnsi" w:hAnsiTheme="minorHAnsi"/>
          <w:sz w:val="16"/>
          <w:szCs w:val="16"/>
        </w:rPr>
      </w:pPr>
      <w:r w:rsidRPr="00F44409">
        <w:rPr>
          <w:rStyle w:val="StyleBoldUnderline"/>
          <w:rFonts w:asciiTheme="minorHAnsi" w:hAnsiTheme="minorHAnsi"/>
        </w:rPr>
        <w:t>We challenge the ways in which certain  places are constructed as marginal (for  example, southern places and deindustrialized places in the north) and as passive recipients of</w:t>
      </w:r>
      <w:r w:rsidRPr="00F44409">
        <w:rPr>
          <w:rFonts w:asciiTheme="minorHAnsi" w:hAnsiTheme="minorHAnsi"/>
          <w:sz w:val="16"/>
          <w:szCs w:val="16"/>
        </w:rPr>
        <w:t>, or as irrelevant to</w:t>
      </w:r>
      <w:r w:rsidRPr="00F44409">
        <w:rPr>
          <w:rStyle w:val="StyleBoldUnderline"/>
          <w:rFonts w:asciiTheme="minorHAnsi" w:hAnsiTheme="minorHAnsi"/>
        </w:rPr>
        <w:t>, globalization</w:t>
      </w:r>
      <w:r w:rsidRPr="00F44409">
        <w:rPr>
          <w:rFonts w:asciiTheme="minorHAnsi" w:hAnsiTheme="minorHAnsi"/>
          <w:sz w:val="16"/>
          <w:szCs w:val="16"/>
        </w:rPr>
        <w:t xml:space="preserve">. The  focus of much globalization research is major  cities in advanced economies, with their  reach and networks extending from the West  sometimes to reach non-Western places  (Sparke 2001). </w:t>
      </w:r>
      <w:r w:rsidRPr="00F44409">
        <w:rPr>
          <w:rStyle w:val="StyleBoldUnderline"/>
          <w:rFonts w:asciiTheme="minorHAnsi" w:hAnsiTheme="minorHAnsi"/>
        </w:rPr>
        <w:t>Southern places are  constructed</w:t>
      </w:r>
      <w:r w:rsidRPr="00F44409">
        <w:rPr>
          <w:rFonts w:asciiTheme="minorHAnsi" w:hAnsiTheme="minorHAnsi"/>
          <w:sz w:val="16"/>
          <w:szCs w:val="16"/>
        </w:rPr>
        <w:t xml:space="preserve"> (if they even appear) in this literature as </w:t>
      </w:r>
      <w:r w:rsidRPr="00F44409">
        <w:rPr>
          <w:rStyle w:val="StyleBoldUnderline"/>
          <w:rFonts w:asciiTheme="minorHAnsi" w:hAnsiTheme="minorHAnsi"/>
        </w:rPr>
        <w:t>mere recipients of globalization,  rather than as being able to act on and transform this global complex.</w:t>
      </w:r>
      <w:r w:rsidRPr="00F44409">
        <w:rPr>
          <w:rFonts w:asciiTheme="minorHAnsi" w:hAnsiTheme="minorHAnsi"/>
          <w:sz w:val="16"/>
          <w:szCs w:val="16"/>
        </w:rPr>
        <w:t xml:space="preserve"> Much of </w:t>
      </w:r>
      <w:r w:rsidRPr="00F44409">
        <w:rPr>
          <w:rStyle w:val="StyleBoldUnderline"/>
          <w:rFonts w:asciiTheme="minorHAnsi" w:hAnsiTheme="minorHAnsi"/>
        </w:rPr>
        <w:t>the literature on globalization engages in a double  marginalization: Women are sidelined, as  is gender analysis more broadly, and  southern countries are positioned as the  feminized other to advanced economies</w:t>
      </w:r>
      <w:r w:rsidRPr="00F44409">
        <w:rPr>
          <w:rFonts w:asciiTheme="minorHAnsi" w:hAnsiTheme="minorHAnsi"/>
          <w:sz w:val="16"/>
          <w:szCs w:val="16"/>
        </w:rPr>
        <w:t xml:space="preserve">.  In Herod, Tuathail, and Roberts's (1998)  book, the case studies cover the United  States, Australia, Canada, and France, along  with globalized spaces. Sassen (1998) deals  with global cities, most of which are located  in OECD countries, and Cox's (1997) edited  collection focuses on the scales of globalization and questions of territorialization  while emphasizing corporations and flows  of commodities, capital, and information (the  chapters by Herod and Low are exceptions).  Accordingly, </w:t>
      </w:r>
      <w:r w:rsidRPr="00F44409">
        <w:rPr>
          <w:rStyle w:val="StyleBoldUnderline"/>
          <w:rFonts w:asciiTheme="minorHAnsi" w:hAnsiTheme="minorHAnsi"/>
        </w:rPr>
        <w:t>these important volumes  continue to construct the south and deindustrializing places in the north as the  passive, victimized, or invisible "other" to  global spaces and processes</w:t>
      </w:r>
      <w:r w:rsidRPr="00F44409">
        <w:rPr>
          <w:rFonts w:asciiTheme="minorHAnsi" w:hAnsiTheme="minorHAnsi"/>
          <w:sz w:val="16"/>
          <w:szCs w:val="16"/>
        </w:rPr>
        <w:t xml:space="preserve">. We argue that  </w:t>
      </w:r>
      <w:r w:rsidRPr="00F44409">
        <w:rPr>
          <w:rStyle w:val="StyleBoldUnderline"/>
          <w:rFonts w:asciiTheme="minorHAnsi" w:hAnsiTheme="minorHAnsi"/>
        </w:rPr>
        <w:t xml:space="preserve">research on globalization would be substantially enhanced by attention to critical development studies' research on gender and on  the feminization of southern countries </w:t>
      </w:r>
      <w:r w:rsidRPr="00F44409">
        <w:rPr>
          <w:rFonts w:asciiTheme="minorHAnsi" w:hAnsiTheme="minorHAnsi"/>
          <w:sz w:val="16"/>
          <w:szCs w:val="16"/>
        </w:rPr>
        <w:t xml:space="preserve"> (and deindustrialized spaces in the north).  We discuss this surprising lack of engagement more fully in the second section.</w:t>
      </w:r>
    </w:p>
    <w:p w:rsidR="00D04DEB" w:rsidRDefault="00D04DEB" w:rsidP="00B16AFE">
      <w:pPr>
        <w:rPr>
          <w:rFonts w:asciiTheme="minorHAnsi" w:hAnsiTheme="minorHAnsi"/>
          <w:sz w:val="16"/>
          <w:szCs w:val="16"/>
        </w:rPr>
      </w:pPr>
    </w:p>
    <w:p w:rsidR="00D04DEB" w:rsidRPr="00D04DEB" w:rsidRDefault="00D04DEB" w:rsidP="00D04DEB">
      <w:pPr>
        <w:rPr>
          <w:b/>
          <w:sz w:val="26"/>
          <w:szCs w:val="26"/>
        </w:rPr>
      </w:pPr>
      <w:r w:rsidRPr="00D04DEB">
        <w:rPr>
          <w:b/>
          <w:sz w:val="26"/>
          <w:szCs w:val="26"/>
        </w:rPr>
        <w:t>Engagement with Latin America brings the region back to “traditional” understandings of being – sustaining authoritarian presence</w:t>
      </w:r>
    </w:p>
    <w:p w:rsidR="00D04DEB" w:rsidRPr="005949F3" w:rsidRDefault="00D04DEB" w:rsidP="00D04DEB">
      <w:pPr>
        <w:rPr>
          <w:sz w:val="20"/>
        </w:rPr>
      </w:pPr>
      <w:r w:rsidRPr="005949F3">
        <w:rPr>
          <w:rStyle w:val="Emphasis"/>
        </w:rPr>
        <w:t>Stromquist ’96</w:t>
      </w:r>
      <w:r w:rsidRPr="005949F3">
        <w:rPr>
          <w:sz w:val="20"/>
        </w:rPr>
        <w:t xml:space="preserve"> – professor of international development education in the School of Education, University of Southern California (Nelly P., “GENDER, EQUITY, AND EMANCIPATORY </w:t>
      </w:r>
    </w:p>
    <w:p w:rsidR="00D04DEB" w:rsidRDefault="00D04DEB" w:rsidP="00D04DEB">
      <w:pPr>
        <w:rPr>
          <w:sz w:val="20"/>
        </w:rPr>
      </w:pPr>
      <w:r w:rsidRPr="005949F3">
        <w:rPr>
          <w:sz w:val="20"/>
        </w:rPr>
        <w:t>EDUCATION IN LATIN AMERICA,” Interamer, 1996, http://educoea.net/Portal/bdigital/contenido/interamer/BkIACD/Interamer/Interamerhtml/Stromquisthtml/StromqStromquist.htm)//SS</w:t>
      </w:r>
    </w:p>
    <w:p w:rsidR="00D04DEB" w:rsidRPr="005949F3" w:rsidRDefault="00D04DEB" w:rsidP="00D04DEB">
      <w:pPr>
        <w:rPr>
          <w:sz w:val="20"/>
        </w:rPr>
      </w:pPr>
    </w:p>
    <w:p w:rsidR="00D04DEB" w:rsidRDefault="00D04DEB" w:rsidP="00D04DEB">
      <w:pPr>
        <w:rPr>
          <w:rStyle w:val="StyleBoldUnderline"/>
        </w:rPr>
      </w:pPr>
      <w:r w:rsidRPr="00850686">
        <w:rPr>
          <w:sz w:val="16"/>
        </w:rPr>
        <w:t xml:space="preserve">The Latin American region is said to be undergoing a steady return to democracy. </w:t>
      </w:r>
      <w:r w:rsidRPr="00850686">
        <w:rPr>
          <w:rStyle w:val="StyleBoldUnderline"/>
        </w:rPr>
        <w:t>This process, fueled by internal as well external agencies, advocates what most feminists would call a traditional understanding of democracy and citizenship.</w:t>
      </w:r>
      <w:r w:rsidRPr="00850686">
        <w:rPr>
          <w:sz w:val="16"/>
        </w:rPr>
        <w:t xml:space="preserve"> For instance, the efforts by the United States Agency for International Development (USAID) in support of democracy seek greater participation in elections and deeper understanding of democratic institutions by both men and women. These objectives are desirable. </w:t>
      </w:r>
      <w:r w:rsidRPr="00850686">
        <w:rPr>
          <w:rStyle w:val="StyleBoldUnderline"/>
        </w:rPr>
        <w:t xml:space="preserve">Women have attempted to widen the conceptualization of democracy to include manifestations in micro-settings, in which authoritarianism is reduced if not eliminated, to consider forms of political activism reflected in demands and mobilization for family and community needs, and to acknowledge constraints that limit women's equal participation in the public sphere. These goals are not reflected in the discourse of the democratization objectives of USAID. </w:t>
      </w:r>
    </w:p>
    <w:p w:rsidR="00D04DEB" w:rsidRPr="00F44409" w:rsidRDefault="00D04DEB" w:rsidP="00B16AFE">
      <w:pPr>
        <w:rPr>
          <w:rFonts w:asciiTheme="minorHAnsi" w:hAnsiTheme="minorHAnsi"/>
          <w:sz w:val="16"/>
          <w:szCs w:val="16"/>
        </w:rPr>
      </w:pPr>
    </w:p>
    <w:p w:rsidR="00F44409" w:rsidRPr="00F44409" w:rsidRDefault="0028358A" w:rsidP="00B16AFE">
      <w:pPr>
        <w:pStyle w:val="Heading3"/>
        <w:rPr>
          <w:rFonts w:asciiTheme="minorHAnsi" w:hAnsiTheme="minorHAnsi"/>
        </w:rPr>
      </w:pPr>
      <w:r>
        <w:rPr>
          <w:rFonts w:asciiTheme="minorHAnsi" w:hAnsiTheme="minorHAnsi"/>
        </w:rPr>
        <w:lastRenderedPageBreak/>
        <w:t xml:space="preserve">L: </w:t>
      </w:r>
      <w:r w:rsidR="00F44409" w:rsidRPr="00F44409">
        <w:rPr>
          <w:rFonts w:asciiTheme="minorHAnsi" w:hAnsiTheme="minorHAnsi"/>
        </w:rPr>
        <w:t>Foreign Countries</w:t>
      </w:r>
    </w:p>
    <w:p w:rsidR="00F44409" w:rsidRPr="00F44409" w:rsidRDefault="00F44409" w:rsidP="00F44409">
      <w:pPr>
        <w:rPr>
          <w:rFonts w:asciiTheme="minorHAnsi" w:hAnsiTheme="minorHAnsi"/>
        </w:rPr>
      </w:pPr>
    </w:p>
    <w:p w:rsidR="00F44409" w:rsidRPr="00F44409" w:rsidRDefault="00F44409" w:rsidP="00F44409">
      <w:pPr>
        <w:rPr>
          <w:rFonts w:asciiTheme="minorHAnsi" w:hAnsiTheme="minorHAnsi"/>
          <w:b/>
        </w:rPr>
      </w:pPr>
      <w:r w:rsidRPr="00F44409">
        <w:rPr>
          <w:rFonts w:asciiTheme="minorHAnsi" w:hAnsiTheme="minorHAnsi"/>
          <w:b/>
        </w:rPr>
        <w:t xml:space="preserve">The aff’s conception of foreign countries as </w:t>
      </w:r>
      <w:r w:rsidRPr="00F44409">
        <w:rPr>
          <w:rFonts w:asciiTheme="minorHAnsi" w:hAnsiTheme="minorHAnsi"/>
          <w:b/>
          <w:u w:val="single"/>
        </w:rPr>
        <w:t>“outside”</w:t>
      </w:r>
      <w:r w:rsidRPr="00F44409">
        <w:rPr>
          <w:rFonts w:asciiTheme="minorHAnsi" w:hAnsiTheme="minorHAnsi"/>
          <w:b/>
        </w:rPr>
        <w:t xml:space="preserve"> translates to </w:t>
      </w:r>
      <w:r w:rsidRPr="00F44409">
        <w:rPr>
          <w:rFonts w:asciiTheme="minorHAnsi" w:hAnsiTheme="minorHAnsi"/>
          <w:b/>
          <w:u w:val="single"/>
        </w:rPr>
        <w:t>otherization of women</w:t>
      </w:r>
      <w:r w:rsidRPr="00F44409">
        <w:rPr>
          <w:rFonts w:asciiTheme="minorHAnsi" w:hAnsiTheme="minorHAnsi"/>
          <w:b/>
        </w:rPr>
        <w:t xml:space="preserve"> – this causes </w:t>
      </w:r>
      <w:r w:rsidRPr="00F44409">
        <w:rPr>
          <w:rFonts w:asciiTheme="minorHAnsi" w:hAnsiTheme="minorHAnsi"/>
          <w:b/>
          <w:u w:val="single"/>
        </w:rPr>
        <w:t>oppression</w:t>
      </w:r>
      <w:r w:rsidRPr="00F44409">
        <w:rPr>
          <w:rFonts w:asciiTheme="minorHAnsi" w:hAnsiTheme="minorHAnsi"/>
          <w:b/>
        </w:rPr>
        <w:t xml:space="preserve"> – </w:t>
      </w:r>
      <w:r w:rsidRPr="00F44409">
        <w:rPr>
          <w:rFonts w:asciiTheme="minorHAnsi" w:hAnsiTheme="minorHAnsi"/>
          <w:b/>
          <w:u w:val="single"/>
        </w:rPr>
        <w:t>rejecting this is key</w:t>
      </w:r>
    </w:p>
    <w:p w:rsidR="00F44409" w:rsidRPr="00F44409" w:rsidRDefault="00F44409" w:rsidP="00F44409">
      <w:pPr>
        <w:rPr>
          <w:rFonts w:asciiTheme="minorHAnsi" w:hAnsiTheme="minorHAnsi"/>
        </w:rPr>
      </w:pPr>
      <w:r w:rsidRPr="00F44409">
        <w:rPr>
          <w:rFonts w:asciiTheme="minorHAnsi" w:hAnsiTheme="minorHAnsi"/>
          <w:b/>
        </w:rPr>
        <w:t xml:space="preserve">Tickner 92 </w:t>
      </w:r>
      <w:r w:rsidRPr="00F44409">
        <w:rPr>
          <w:rFonts w:asciiTheme="minorHAnsi" w:hAnsiTheme="minorHAnsi"/>
        </w:rPr>
        <w:t xml:space="preserve">– Professor of International Relations @ USC, Ph.D Political Science @ Brandeis, M.A. International Relations @ Yale, B.A. History @ University of London (J. Ann, “Gender in International Relations”, PDF, </w:t>
      </w:r>
      <w:hyperlink r:id="rId34" w:history="1">
        <w:r w:rsidRPr="00F44409">
          <w:rPr>
            <w:rStyle w:val="Hyperlink"/>
            <w:rFonts w:asciiTheme="minorHAnsi" w:hAnsiTheme="minorHAnsi"/>
          </w:rPr>
          <w:t>http://www.ces.uc.pt/ficheiros2/files/Short.pdf</w:t>
        </w:r>
      </w:hyperlink>
      <w:r w:rsidRPr="00F44409">
        <w:rPr>
          <w:rFonts w:asciiTheme="minorHAnsi" w:hAnsiTheme="minorHAnsi"/>
        </w:rPr>
        <w:t>, RSpec)</w:t>
      </w:r>
    </w:p>
    <w:p w:rsidR="00F44409" w:rsidRPr="00F44409" w:rsidRDefault="00F44409" w:rsidP="00F44409">
      <w:pPr>
        <w:rPr>
          <w:rFonts w:asciiTheme="minorHAnsi" w:hAnsiTheme="minorHAnsi"/>
          <w:sz w:val="16"/>
          <w:szCs w:val="16"/>
        </w:rPr>
      </w:pPr>
      <w:r w:rsidRPr="00F44409">
        <w:rPr>
          <w:rFonts w:asciiTheme="minorHAnsi" w:hAnsiTheme="minorHAnsi"/>
          <w:sz w:val="16"/>
          <w:szCs w:val="16"/>
        </w:rPr>
        <w:t xml:space="preserve">Framed in its own set of binary distinctions, </w:t>
      </w:r>
      <w:r w:rsidRPr="00F44409">
        <w:rPr>
          <w:rFonts w:asciiTheme="minorHAnsi" w:hAnsiTheme="minorHAnsi"/>
          <w:u w:val="single"/>
        </w:rPr>
        <w:t xml:space="preserve">the discipline of international relations assumes similarly </w:t>
      </w:r>
      <w:r w:rsidRPr="00F44409">
        <w:rPr>
          <w:rFonts w:asciiTheme="minorHAnsi" w:hAnsiTheme="minorHAnsi"/>
          <w:u w:val="single"/>
          <w:bdr w:val="single" w:sz="4" w:space="0" w:color="auto"/>
        </w:rPr>
        <w:t>hierarchical relationships</w:t>
      </w:r>
      <w:r w:rsidRPr="00F44409">
        <w:rPr>
          <w:rFonts w:asciiTheme="minorHAnsi" w:hAnsiTheme="minorHAnsi"/>
          <w:u w:val="single"/>
        </w:rPr>
        <w:t xml:space="preserve"> when it </w:t>
      </w:r>
      <w:r w:rsidRPr="00F44409">
        <w:rPr>
          <w:rFonts w:asciiTheme="minorHAnsi" w:hAnsiTheme="minorHAnsi"/>
          <w:u w:val="single"/>
          <w:bdr w:val="single" w:sz="4" w:space="0" w:color="auto"/>
        </w:rPr>
        <w:t>posits</w:t>
      </w:r>
      <w:r w:rsidRPr="00F44409">
        <w:rPr>
          <w:rFonts w:asciiTheme="minorHAnsi" w:hAnsiTheme="minorHAnsi"/>
          <w:u w:val="single"/>
        </w:rPr>
        <w:t xml:space="preserve"> an anarchic </w:t>
      </w:r>
      <w:r w:rsidRPr="00F44409">
        <w:rPr>
          <w:rFonts w:asciiTheme="minorHAnsi" w:hAnsiTheme="minorHAnsi"/>
          <w:u w:val="single"/>
          <w:bdr w:val="single" w:sz="4" w:space="0" w:color="auto"/>
        </w:rPr>
        <w:t>world "outside</w:t>
      </w:r>
      <w:r w:rsidRPr="00F44409">
        <w:rPr>
          <w:rFonts w:asciiTheme="minorHAnsi" w:hAnsiTheme="minorHAnsi"/>
          <w:u w:val="single"/>
        </w:rPr>
        <w:t>" to be defended against through the accumulation and rational use of power.</w:t>
      </w:r>
      <w:r w:rsidRPr="00F44409">
        <w:rPr>
          <w:rFonts w:asciiTheme="minorHAnsi" w:hAnsiTheme="minorHAnsi"/>
        </w:rPr>
        <w:t xml:space="preserve"> </w:t>
      </w:r>
      <w:r w:rsidRPr="00F44409">
        <w:rPr>
          <w:rFonts w:asciiTheme="minorHAnsi" w:hAnsiTheme="minorHAnsi"/>
          <w:u w:val="single"/>
        </w:rPr>
        <w:t xml:space="preserve">In </w:t>
      </w:r>
      <w:r w:rsidRPr="00F44409">
        <w:rPr>
          <w:rFonts w:asciiTheme="minorHAnsi" w:hAnsiTheme="minorHAnsi"/>
          <w:u w:val="single"/>
          <w:bdr w:val="single" w:sz="4" w:space="0" w:color="auto"/>
        </w:rPr>
        <w:t>political discourse</w:t>
      </w:r>
      <w:r w:rsidRPr="00F44409">
        <w:rPr>
          <w:rFonts w:asciiTheme="minorHAnsi" w:hAnsiTheme="minorHAnsi"/>
          <w:u w:val="single"/>
        </w:rPr>
        <w:t xml:space="preserve">, this becomes translated into stereotypical notions about </w:t>
      </w:r>
      <w:r w:rsidRPr="00F44409">
        <w:rPr>
          <w:rFonts w:asciiTheme="minorHAnsi" w:hAnsiTheme="minorHAnsi"/>
          <w:u w:val="single"/>
          <w:bdr w:val="single" w:sz="4" w:space="0" w:color="auto"/>
        </w:rPr>
        <w:t>those who inhabit the outside</w:t>
      </w:r>
      <w:r w:rsidRPr="00F44409">
        <w:rPr>
          <w:rFonts w:asciiTheme="minorHAnsi" w:hAnsiTheme="minorHAnsi"/>
          <w:u w:val="single"/>
        </w:rPr>
        <w:t xml:space="preserve">. </w:t>
      </w:r>
      <w:r w:rsidRPr="00F44409">
        <w:rPr>
          <w:rFonts w:asciiTheme="minorHAnsi" w:hAnsiTheme="minorHAnsi"/>
          <w:b/>
          <w:u w:val="single"/>
        </w:rPr>
        <w:t>Like women, foreigners are frequently portrayed as "</w:t>
      </w:r>
      <w:r w:rsidRPr="00F44409">
        <w:rPr>
          <w:rFonts w:asciiTheme="minorHAnsi" w:hAnsiTheme="minorHAnsi"/>
          <w:b/>
          <w:u w:val="single"/>
          <w:bdr w:val="single" w:sz="4" w:space="0" w:color="auto"/>
        </w:rPr>
        <w:t>the other</w:t>
      </w:r>
      <w:r w:rsidRPr="00F44409">
        <w:rPr>
          <w:rFonts w:asciiTheme="minorHAnsi" w:hAnsiTheme="minorHAnsi"/>
          <w:u w:val="single"/>
        </w:rPr>
        <w:t xml:space="preserve">": nonwhites and tropical countries are often depicted as irrational, emotional, and unstable, characteristics that are also attributed to women. </w:t>
      </w:r>
      <w:r w:rsidRPr="00F44409">
        <w:rPr>
          <w:rFonts w:asciiTheme="minorHAnsi" w:hAnsiTheme="minorHAnsi"/>
          <w:b/>
          <w:u w:val="single"/>
        </w:rPr>
        <w:t xml:space="preserve">The construction of this discourse and the way in which we are taught to think about international politics </w:t>
      </w:r>
      <w:r w:rsidRPr="00F44409">
        <w:rPr>
          <w:rFonts w:asciiTheme="minorHAnsi" w:hAnsiTheme="minorHAnsi"/>
          <w:b/>
          <w:u w:val="single"/>
          <w:bdr w:val="single" w:sz="4" w:space="0" w:color="auto"/>
        </w:rPr>
        <w:t>closely parallel</w:t>
      </w:r>
      <w:r w:rsidRPr="00F44409">
        <w:rPr>
          <w:rFonts w:asciiTheme="minorHAnsi" w:hAnsiTheme="minorHAnsi"/>
          <w:b/>
          <w:u w:val="single"/>
        </w:rPr>
        <w:t xml:space="preserve"> the way in which we are socialized into </w:t>
      </w:r>
      <w:r w:rsidRPr="00F44409">
        <w:rPr>
          <w:rFonts w:asciiTheme="minorHAnsi" w:hAnsiTheme="minorHAnsi"/>
          <w:b/>
          <w:u w:val="single"/>
          <w:bdr w:val="single" w:sz="4" w:space="0" w:color="auto"/>
        </w:rPr>
        <w:t>understanding gender differences</w:t>
      </w:r>
      <w:r w:rsidRPr="00F44409">
        <w:rPr>
          <w:rFonts w:asciiTheme="minorHAnsi" w:hAnsiTheme="minorHAnsi"/>
          <w:u w:val="single"/>
        </w:rPr>
        <w:t xml:space="preserve">. </w:t>
      </w:r>
      <w:r w:rsidRPr="00F44409">
        <w:rPr>
          <w:rFonts w:asciiTheme="minorHAnsi" w:hAnsiTheme="minorHAnsi"/>
          <w:u w:val="single"/>
          <w:bdr w:val="single" w:sz="4" w:space="0" w:color="auto"/>
        </w:rPr>
        <w:t>To ignore</w:t>
      </w:r>
      <w:r w:rsidRPr="00F44409">
        <w:rPr>
          <w:rFonts w:asciiTheme="minorHAnsi" w:hAnsiTheme="minorHAnsi"/>
          <w:u w:val="single"/>
        </w:rPr>
        <w:t xml:space="preserve"> these hierarchical constructions and their relevance to power is therefore to risk perpetuating these </w:t>
      </w:r>
      <w:r w:rsidRPr="00F44409">
        <w:rPr>
          <w:rFonts w:asciiTheme="minorHAnsi" w:hAnsiTheme="minorHAnsi"/>
          <w:u w:val="single"/>
          <w:bdr w:val="single" w:sz="4" w:space="0" w:color="auto"/>
        </w:rPr>
        <w:t>relationships of domination and subordination</w:t>
      </w:r>
      <w:r w:rsidRPr="00F44409">
        <w:rPr>
          <w:rFonts w:asciiTheme="minorHAnsi" w:hAnsiTheme="minorHAnsi"/>
          <w:sz w:val="16"/>
          <w:szCs w:val="16"/>
          <w:u w:val="single"/>
        </w:rPr>
        <w:t xml:space="preserve">. </w:t>
      </w:r>
      <w:r w:rsidRPr="00F44409">
        <w:rPr>
          <w:rFonts w:asciiTheme="minorHAnsi" w:hAnsiTheme="minorHAnsi"/>
          <w:sz w:val="16"/>
          <w:szCs w:val="16"/>
        </w:rPr>
        <w:t>But before beginning to describe what the field of international relations might look like if gender were included as a central category of analysis, I shall give a brief historical overview of the field as it has traditionally been constructed.</w:t>
      </w:r>
    </w:p>
    <w:p w:rsidR="00F44409" w:rsidRPr="00F44409" w:rsidRDefault="00F44409" w:rsidP="00F44409">
      <w:pPr>
        <w:rPr>
          <w:rFonts w:asciiTheme="minorHAnsi" w:hAnsiTheme="minorHAnsi"/>
        </w:rPr>
      </w:pPr>
    </w:p>
    <w:p w:rsidR="00B16AFE" w:rsidRPr="00F44409" w:rsidRDefault="0028358A" w:rsidP="00B16AFE">
      <w:pPr>
        <w:pStyle w:val="Heading3"/>
        <w:rPr>
          <w:rFonts w:asciiTheme="minorHAnsi" w:hAnsiTheme="minorHAnsi"/>
        </w:rPr>
      </w:pPr>
      <w:r>
        <w:rPr>
          <w:rFonts w:asciiTheme="minorHAnsi" w:hAnsiTheme="minorHAnsi"/>
        </w:rPr>
        <w:lastRenderedPageBreak/>
        <w:t xml:space="preserve">L: </w:t>
      </w:r>
      <w:r w:rsidR="00B16AFE" w:rsidRPr="00F44409">
        <w:rPr>
          <w:rFonts w:asciiTheme="minorHAnsi" w:hAnsiTheme="minorHAnsi"/>
        </w:rPr>
        <w:t>NGOs</w:t>
      </w:r>
    </w:p>
    <w:p w:rsidR="00B16AFE" w:rsidRPr="00F44409" w:rsidRDefault="00B16AFE" w:rsidP="00B16AFE">
      <w:pPr>
        <w:rPr>
          <w:rFonts w:asciiTheme="minorHAnsi" w:hAnsiTheme="minorHAnsi"/>
          <w:b/>
          <w:sz w:val="26"/>
          <w:szCs w:val="26"/>
        </w:rPr>
      </w:pPr>
      <w:r w:rsidRPr="00F44409">
        <w:rPr>
          <w:rFonts w:asciiTheme="minorHAnsi" w:hAnsiTheme="minorHAnsi"/>
          <w:b/>
          <w:sz w:val="26"/>
          <w:szCs w:val="26"/>
        </w:rPr>
        <w:t>NGOs have been co-opted by gendered capitalist exploitation and reinforce oppression and dominance</w:t>
      </w:r>
    </w:p>
    <w:p w:rsidR="00B16AFE" w:rsidRPr="00F44409" w:rsidRDefault="00B16AFE" w:rsidP="00B16AFE">
      <w:pPr>
        <w:rPr>
          <w:rFonts w:asciiTheme="minorHAnsi" w:hAnsiTheme="minorHAnsi"/>
        </w:rPr>
      </w:pPr>
      <w:r w:rsidRPr="00F44409">
        <w:rPr>
          <w:rFonts w:asciiTheme="minorHAnsi" w:hAnsiTheme="minorHAnsi"/>
          <w:b/>
        </w:rPr>
        <w:t>Brunner et al. ‘13</w:t>
      </w:r>
      <w:r w:rsidRPr="00F44409">
        <w:rPr>
          <w:rFonts w:asciiTheme="minorHAnsi" w:hAnsiTheme="minorHAnsi"/>
        </w:rPr>
        <w:t xml:space="preserve"> - phD from the University of Vienna, research fellow at the Centre for Transdisciplinary Gender Studies, Assistant Professor at the Alpen-Adria-University of Klagenfurt (Claudia, with LilijanaBurcar of the University of Ljubljana and Magdalena Freudenschuß of Leuphana University “Critical Reflections on ‘Democracy in Crisis’” International Feminist Journal of Politics 5/24/13)</w:t>
      </w:r>
    </w:p>
    <w:p w:rsidR="00B16AFE" w:rsidRPr="00F44409" w:rsidRDefault="00B16AFE" w:rsidP="00B16AFE">
      <w:pPr>
        <w:rPr>
          <w:rFonts w:asciiTheme="minorHAnsi" w:hAnsiTheme="minorHAnsi"/>
          <w:sz w:val="16"/>
        </w:rPr>
      </w:pPr>
      <w:r w:rsidRPr="00F44409">
        <w:rPr>
          <w:rStyle w:val="StyleBoldUnderline"/>
          <w:rFonts w:asciiTheme="minorHAnsi" w:hAnsiTheme="minorHAnsi"/>
        </w:rPr>
        <w:t>Democracy in the western political-economic system has always been theconcept and actual rule of government connected with the moneyed and propertiedclasses</w:t>
      </w:r>
      <w:r w:rsidRPr="00F44409">
        <w:rPr>
          <w:rFonts w:asciiTheme="minorHAnsi" w:hAnsiTheme="minorHAnsi"/>
          <w:sz w:val="16"/>
        </w:rPr>
        <w:t xml:space="preserve"> while </w:t>
      </w:r>
      <w:r w:rsidRPr="00F44409">
        <w:rPr>
          <w:rStyle w:val="StyleBoldUnderline"/>
          <w:rFonts w:asciiTheme="minorHAnsi" w:hAnsiTheme="minorHAnsi"/>
        </w:rPr>
        <w:t xml:space="preserve">the seemingly diverse party system has functioned only asa smokescreen </w:t>
      </w:r>
      <w:r w:rsidRPr="00F44409">
        <w:rPr>
          <w:rFonts w:asciiTheme="minorHAnsi" w:hAnsiTheme="minorHAnsi"/>
          <w:sz w:val="16"/>
        </w:rPr>
        <w:t xml:space="preserve">for promoting the interests of different fractions of the sameproperty-owning elite. In this respect </w:t>
      </w:r>
      <w:r w:rsidRPr="00F44409">
        <w:rPr>
          <w:rStyle w:val="StyleBoldUnderline"/>
          <w:rFonts w:asciiTheme="minorHAnsi" w:hAnsiTheme="minorHAnsi"/>
        </w:rPr>
        <w:t>it is important to keep a critical eye onthe strategies of control and containment western states use in structuringand organizing their own populace’s interests</w:t>
      </w:r>
      <w:r w:rsidRPr="00F44409">
        <w:rPr>
          <w:rFonts w:asciiTheme="minorHAnsi" w:hAnsiTheme="minorHAnsi"/>
          <w:sz w:val="16"/>
        </w:rPr>
        <w:t xml:space="preserve"> and concerns </w:t>
      </w:r>
      <w:r w:rsidRPr="00F44409">
        <w:rPr>
          <w:rStyle w:val="StyleBoldUnderline"/>
          <w:rFonts w:asciiTheme="minorHAnsi" w:hAnsiTheme="minorHAnsi"/>
        </w:rPr>
        <w:t>so that itremains compliant with the agendas that continue to naturalize systemicexploitation and racialized,gendered stratifications on which the accumulationof private corporate capital and the well-being of the few also rests</w:t>
      </w:r>
      <w:r w:rsidRPr="00F44409">
        <w:rPr>
          <w:rFonts w:asciiTheme="minorHAnsi" w:hAnsiTheme="minorHAnsi"/>
          <w:sz w:val="16"/>
        </w:rPr>
        <w:t xml:space="preserve">.Or put differently, it is important to understand how western capitalistdemocracies organize and run their civil society as a sidekick to capitalist parliamentarydemocracy, while at the same time claiming that it is an outgrowthof spontaneous civic participation with unlimited agency and possibilities forsuccess.CB: Referring to the subtitle of our meeting, ‘civic protest and civic resistance’,are you saying that civic participation is part of the problem rather than a waytoward solutions?LB: Once again we should be wary of how ‘civic’ is constructed in liberaldemocracies. It most certainly does not parallel collective and civic as understoodby the Zapatistas, as Magdalena has already suggested. Nor does itresemble a serious social-justice movement that demands that the system bechanged from one of competitive individualism to one based on solidarity,equal distribution of natural resources and fair compensation of everyone’slabor. </w:t>
      </w:r>
      <w:r w:rsidRPr="00F44409">
        <w:rPr>
          <w:rStyle w:val="StyleBoldUnderline"/>
          <w:rFonts w:asciiTheme="minorHAnsi" w:hAnsiTheme="minorHAnsi"/>
        </w:rPr>
        <w:t>A closer look at civil society organizations and non-governmentalorganizations (NGOs)</w:t>
      </w:r>
      <w:r w:rsidRPr="00F44409">
        <w:rPr>
          <w:rFonts w:asciiTheme="minorHAnsi" w:hAnsiTheme="minorHAnsi"/>
          <w:sz w:val="16"/>
        </w:rPr>
        <w:t>, including women’s NGOs</w:t>
      </w:r>
      <w:r w:rsidRPr="00F44409">
        <w:rPr>
          <w:rStyle w:val="StyleBoldUnderline"/>
          <w:rFonts w:asciiTheme="minorHAnsi" w:hAnsiTheme="minorHAnsi"/>
        </w:rPr>
        <w:t>, that are propped up bywestern governments, financial institutions and rich men’s philanthropicsocieties such as the Rockefeller or Carnegie foundations reveals that theseare severely limited and restricted</w:t>
      </w:r>
      <w:r w:rsidRPr="00F44409">
        <w:rPr>
          <w:rFonts w:asciiTheme="minorHAnsi" w:hAnsiTheme="minorHAnsi"/>
          <w:sz w:val="16"/>
        </w:rPr>
        <w:t xml:space="preserve"> in their scope of action. Furthermore, </w:t>
      </w:r>
      <w:r w:rsidRPr="00F44409">
        <w:rPr>
          <w:rStyle w:val="StyleBoldUnderline"/>
          <w:rFonts w:asciiTheme="minorHAnsi" w:hAnsiTheme="minorHAnsi"/>
        </w:rPr>
        <w:t xml:space="preserve">thegovernance mechanisms of money donations shape the very agendas to bepursued </w:t>
      </w:r>
      <w:r w:rsidRPr="00F44409">
        <w:rPr>
          <w:rFonts w:asciiTheme="minorHAnsi" w:hAnsiTheme="minorHAnsi"/>
          <w:sz w:val="16"/>
        </w:rPr>
        <w:t xml:space="preserve">by these seemingly non-governmental organizations, and </w:t>
      </w:r>
      <w:r w:rsidRPr="00F44409">
        <w:rPr>
          <w:rStyle w:val="StyleBoldUnderline"/>
          <w:rFonts w:asciiTheme="minorHAnsi" w:hAnsiTheme="minorHAnsi"/>
        </w:rPr>
        <w:t>they arethus brought back into the folds of capitalist social relations of (gendered)exploitation.</w:t>
      </w:r>
      <w:r w:rsidRPr="00F44409">
        <w:rPr>
          <w:rFonts w:asciiTheme="minorHAnsi" w:hAnsiTheme="minorHAnsi"/>
          <w:sz w:val="16"/>
        </w:rPr>
        <w:t xml:space="preserve">CB: So this explains why conservatives and liberals alike celebrate the awakeningof civil society, most often in the form of NGOs?LB: Yes, </w:t>
      </w:r>
      <w:r w:rsidRPr="00F44409">
        <w:rPr>
          <w:rStyle w:val="StyleBoldUnderline"/>
          <w:rFonts w:asciiTheme="minorHAnsi" w:hAnsiTheme="minorHAnsi"/>
        </w:rPr>
        <w:t>NGOs serve a double function: on the one hand, they function as apoor substitute for the shrinking and disappearing welfare state</w:t>
      </w:r>
      <w:r w:rsidRPr="00F44409">
        <w:rPr>
          <w:rFonts w:asciiTheme="minorHAnsi" w:hAnsiTheme="minorHAnsi"/>
          <w:sz w:val="16"/>
        </w:rPr>
        <w:t xml:space="preserve"> whose provisionshave been decimated. Increasingly, services are being provided muchmore cheaply by NGOs, with their array of volunteers and only a small crewof professional technical staff. SangeetaKamat (2003: 65) has dubbed thisprocess ‘franchising the state’. </w:t>
      </w:r>
      <w:r w:rsidRPr="00F44409">
        <w:rPr>
          <w:rStyle w:val="StyleBoldUnderline"/>
          <w:rFonts w:asciiTheme="minorHAnsi" w:hAnsiTheme="minorHAnsi"/>
        </w:rPr>
        <w:t>Second, behind this process lurks the depoliticizationand neutralization of potential grassroots movements of the dispossessedwho might develop clearly defined political agendas that challengethe status quo.</w:t>
      </w:r>
      <w:r w:rsidRPr="00F44409">
        <w:rPr>
          <w:rFonts w:asciiTheme="minorHAnsi" w:hAnsiTheme="minorHAnsi"/>
          <w:sz w:val="16"/>
        </w:rPr>
        <w:t xml:space="preserve">MF: Certainly, </w:t>
      </w:r>
      <w:r w:rsidRPr="00F44409">
        <w:rPr>
          <w:rStyle w:val="StyleBoldUnderline"/>
          <w:rFonts w:asciiTheme="minorHAnsi" w:hAnsiTheme="minorHAnsi"/>
        </w:rPr>
        <w:t>the influence of corporate interests in western political systemsshould not be underestimated</w:t>
      </w:r>
      <w:r w:rsidRPr="00F44409">
        <w:rPr>
          <w:rFonts w:asciiTheme="minorHAnsi" w:hAnsiTheme="minorHAnsi"/>
          <w:sz w:val="16"/>
        </w:rPr>
        <w:t xml:space="preserve"> – as demonstrated in the policies developed inresponse to the Euro crisis. I would support this argument by stressing aperspective of governmentality: we can definitely talk about the economizationof the social (Bro¨ckling 2007), which suggests </w:t>
      </w:r>
      <w:r w:rsidRPr="00F44409">
        <w:rPr>
          <w:rStyle w:val="StyleBoldUnderline"/>
          <w:rFonts w:asciiTheme="minorHAnsi" w:hAnsiTheme="minorHAnsi"/>
        </w:rPr>
        <w:t>that the social is systematicallyreorientated toward economic standards. This, of course, stronglyinfluences NGO work, especially if it is externally funded</w:t>
      </w:r>
      <w:r w:rsidRPr="00F44409">
        <w:rPr>
          <w:rFonts w:asciiTheme="minorHAnsi" w:hAnsiTheme="minorHAnsi"/>
          <w:sz w:val="16"/>
        </w:rPr>
        <w:t xml:space="preserve">, and thus subjectto benchmarking, extensive reporting and quantitative measurement. </w:t>
      </w:r>
      <w:r w:rsidRPr="00F44409">
        <w:rPr>
          <w:rStyle w:val="StyleBoldUnderline"/>
          <w:rFonts w:asciiTheme="minorHAnsi" w:hAnsiTheme="minorHAnsi"/>
        </w:rPr>
        <w:t>Thesedynamics challenge the transformative power of NGOs</w:t>
      </w:r>
      <w:r w:rsidRPr="00F44409">
        <w:rPr>
          <w:rFonts w:asciiTheme="minorHAnsi" w:hAnsiTheme="minorHAnsi"/>
          <w:sz w:val="16"/>
        </w:rPr>
        <w:t xml:space="preserve">, as Lilijana pointedout. </w:t>
      </w:r>
      <w:r w:rsidRPr="00F44409">
        <w:rPr>
          <w:rStyle w:val="StyleBoldUnderline"/>
          <w:rFonts w:asciiTheme="minorHAnsi" w:hAnsiTheme="minorHAnsi"/>
        </w:rPr>
        <w:t>At the same time, NGOs</w:t>
      </w:r>
      <w:r w:rsidRPr="00F44409">
        <w:rPr>
          <w:rFonts w:asciiTheme="minorHAnsi" w:hAnsiTheme="minorHAnsi"/>
          <w:sz w:val="16"/>
        </w:rPr>
        <w:t xml:space="preserve"> – as much as grassroots activism – </w:t>
      </w:r>
      <w:r w:rsidRPr="00F44409">
        <w:rPr>
          <w:rStyle w:val="StyleBoldUnderline"/>
          <w:rFonts w:asciiTheme="minorHAnsi" w:hAnsiTheme="minorHAnsi"/>
        </w:rPr>
        <w:t>have todeal with the immense ability of capitalism to adopt critique</w:t>
      </w:r>
      <w:r w:rsidRPr="00F44409">
        <w:rPr>
          <w:rFonts w:asciiTheme="minorHAnsi" w:hAnsiTheme="minorHAnsi"/>
          <w:sz w:val="16"/>
        </w:rPr>
        <w:t xml:space="preserve"> (Boltanski andChiapello 2003</w:t>
      </w:r>
      <w:r w:rsidRPr="00F44409">
        <w:rPr>
          <w:rStyle w:val="StyleBoldUnderline"/>
          <w:rFonts w:asciiTheme="minorHAnsi" w:hAnsiTheme="minorHAnsi"/>
        </w:rPr>
        <w:t>) and integrate it into structures of domination</w:t>
      </w:r>
      <w:r w:rsidRPr="00F44409">
        <w:rPr>
          <w:rFonts w:asciiTheme="minorHAnsi" w:hAnsiTheme="minorHAnsi"/>
          <w:sz w:val="16"/>
        </w:rPr>
        <w:t>.</w:t>
      </w:r>
    </w:p>
    <w:p w:rsidR="00B16AFE" w:rsidRPr="00F44409" w:rsidRDefault="00B16AFE" w:rsidP="00B16AFE">
      <w:pPr>
        <w:rPr>
          <w:rFonts w:asciiTheme="minorHAnsi" w:hAnsiTheme="minorHAnsi"/>
        </w:rPr>
      </w:pPr>
    </w:p>
    <w:p w:rsidR="00B16AFE" w:rsidRPr="00F44409" w:rsidRDefault="00B16AFE" w:rsidP="00B16AFE">
      <w:pPr>
        <w:pStyle w:val="Heading2"/>
        <w:rPr>
          <w:rFonts w:asciiTheme="minorHAnsi" w:hAnsiTheme="minorHAnsi"/>
        </w:rPr>
      </w:pPr>
      <w:r w:rsidRPr="00F44409">
        <w:rPr>
          <w:rFonts w:asciiTheme="minorHAnsi" w:hAnsiTheme="minorHAnsi"/>
        </w:rPr>
        <w:lastRenderedPageBreak/>
        <w:t>Impact</w:t>
      </w: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Patriarchy</w:t>
      </w:r>
    </w:p>
    <w:p w:rsidR="00B16AFE" w:rsidRPr="00F44409" w:rsidRDefault="00B16AFE" w:rsidP="00FC0713">
      <w:pPr>
        <w:pStyle w:val="Non-NavPanelTag"/>
      </w:pPr>
      <w:r w:rsidRPr="00F44409">
        <w:t>Traditional IR practices are crudely patriarchal and make dangerous assumptions—feminist critique reinserts consideration of power relations and solves this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Jones</w:t>
      </w:r>
      <w:r w:rsidRPr="00F44409">
        <w:rPr>
          <w:rFonts w:asciiTheme="minorHAnsi" w:hAnsiTheme="minorHAnsi"/>
          <w:sz w:val="16"/>
          <w:szCs w:val="16"/>
        </w:rPr>
        <w:t>, political scientist, writer, and photojournalist based at the</w:t>
      </w:r>
      <w:hyperlink r:id="rId35" w:tooltip="University of British Columbia Okanagan" w:history="1">
        <w:r w:rsidRPr="00F44409">
          <w:rPr>
            <w:rStyle w:val="Hyperlink"/>
            <w:rFonts w:asciiTheme="minorHAnsi" w:hAnsiTheme="minorHAnsi"/>
            <w:sz w:val="16"/>
            <w:szCs w:val="16"/>
          </w:rPr>
          <w:t>Universityof British Columbia Okanagan</w:t>
        </w:r>
      </w:hyperlink>
      <w:r w:rsidRPr="00F44409">
        <w:rPr>
          <w:rStyle w:val="StyleStyleBold12pt"/>
          <w:rFonts w:asciiTheme="minorHAnsi" w:hAnsiTheme="minorHAnsi"/>
        </w:rPr>
        <w:t>96</w:t>
      </w:r>
      <w:r w:rsidRPr="00F44409">
        <w:rPr>
          <w:rFonts w:asciiTheme="minorHAnsi" w:hAnsiTheme="minorHAnsi"/>
          <w:sz w:val="16"/>
          <w:szCs w:val="16"/>
        </w:rPr>
        <w:t xml:space="preserve"> (Adam, “Does 'Gender' Make the World Go Round? Feminist Critiques of International Relations”, Review Of International Studies 22:4, 10.96,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In the last two decades, </w:t>
      </w:r>
      <w:r w:rsidRPr="00F44409">
        <w:rPr>
          <w:rStyle w:val="StyleBoldUnderline"/>
          <w:rFonts w:asciiTheme="minorHAnsi" w:hAnsiTheme="minorHAnsi"/>
        </w:rPr>
        <w:t>the classical tradition in international relations1 has come  under sustained attack</w:t>
      </w:r>
      <w:r w:rsidRPr="00F44409">
        <w:rPr>
          <w:rFonts w:asciiTheme="minorHAnsi" w:hAnsiTheme="minorHAnsi"/>
          <w:sz w:val="16"/>
          <w:szCs w:val="16"/>
        </w:rPr>
        <w:t xml:space="preserve"> on a number of fronts, and from a diverse range of critics.  Most recently, </w:t>
      </w:r>
      <w:r w:rsidRPr="00F44409">
        <w:rPr>
          <w:rStyle w:val="StyleBoldUnderline"/>
          <w:rFonts w:asciiTheme="minorHAnsi" w:hAnsiTheme="minorHAnsi"/>
        </w:rPr>
        <w:t>feminist thinker</w:t>
      </w:r>
      <w:r w:rsidRPr="00F44409">
        <w:rPr>
          <w:rFonts w:asciiTheme="minorHAnsi" w:hAnsiTheme="minorHAnsi"/>
          <w:sz w:val="16"/>
          <w:szCs w:val="16"/>
        </w:rPr>
        <w:t xml:space="preserve">s, following in the footsteps of neo-Marxists and  critical theorists, </w:t>
      </w:r>
      <w:r w:rsidRPr="00F44409">
        <w:rPr>
          <w:rStyle w:val="StyleBoldUnderline"/>
          <w:rFonts w:asciiTheme="minorHAnsi" w:hAnsiTheme="minorHAnsi"/>
        </w:rPr>
        <w:t>have denounced IR as 'one of the most gender-blind, indeed  crudely patriarchal, of all the institutionalized forms of contemporary social and  political analysis</w:t>
      </w:r>
      <w:r w:rsidRPr="00F44409">
        <w:rPr>
          <w:rFonts w:asciiTheme="minorHAnsi" w:hAnsiTheme="minorHAnsi"/>
          <w:sz w:val="16"/>
          <w:szCs w:val="16"/>
        </w:rPr>
        <w:t xml:space="preserve">'.2 </w:t>
      </w:r>
      <w:r w:rsidRPr="00F44409">
        <w:rPr>
          <w:rStyle w:val="StyleBoldUnderline"/>
          <w:rFonts w:asciiTheme="minorHAnsi" w:hAnsiTheme="minorHAnsi"/>
        </w:rPr>
        <w:t>Feminists have sought to subvert some of the most basic  elements</w:t>
      </w:r>
      <w:r w:rsidRPr="00F44409">
        <w:rPr>
          <w:rFonts w:asciiTheme="minorHAnsi" w:hAnsiTheme="minorHAnsi"/>
          <w:sz w:val="16"/>
          <w:szCs w:val="16"/>
        </w:rPr>
        <w:t xml:space="preserve"> of the classical paradigm: </w:t>
      </w:r>
      <w:r w:rsidRPr="00F44409">
        <w:rPr>
          <w:rStyle w:val="StyleBoldUnderline"/>
          <w:rFonts w:asciiTheme="minorHAnsi" w:hAnsiTheme="minorHAnsi"/>
        </w:rPr>
        <w:t>the assumption of the state as a given; con  ceptions of power and 'international security'; and the model of a rational human  individual standing apart from the realm of lived experience</w:t>
      </w:r>
      <w:r w:rsidRPr="00F44409">
        <w:rPr>
          <w:rFonts w:asciiTheme="minorHAnsi" w:hAnsiTheme="minorHAnsi"/>
          <w:sz w:val="16"/>
          <w:szCs w:val="16"/>
        </w:rPr>
        <w:t xml:space="preserve">, manipulating it to  maximize his own self-interest. Denouncing standard epistemological assumptions  and theoretical approaches as inherently 'masculinist', </w:t>
      </w:r>
      <w:r w:rsidRPr="00F44409">
        <w:rPr>
          <w:rStyle w:val="StyleBoldUnderline"/>
          <w:rFonts w:asciiTheme="minorHAnsi" w:hAnsiTheme="minorHAnsi"/>
        </w:rPr>
        <w:t>feminists</w:t>
      </w:r>
      <w:r w:rsidRPr="00F44409">
        <w:rPr>
          <w:rFonts w:asciiTheme="minorHAnsi" w:hAnsiTheme="minorHAnsi"/>
          <w:sz w:val="16"/>
          <w:szCs w:val="16"/>
        </w:rPr>
        <w:t xml:space="preserve">, particularly those  from the radical band of the spectrum, </w:t>
      </w:r>
      <w:r w:rsidRPr="00F44409">
        <w:rPr>
          <w:rStyle w:val="StyleBoldUnderline"/>
          <w:rFonts w:asciiTheme="minorHAnsi" w:hAnsiTheme="minorHAnsi"/>
        </w:rPr>
        <w:t>have advanced an alternative vision of inter  national relations: one that redefines power as 'mutual enablement' rather than  domination, and offers normative values of cooperation, care giving, and com  promise in place of patriarchal norms of competition, exploitation, and self  aggrandizement</w:t>
      </w:r>
      <w:r w:rsidRPr="00F44409">
        <w:rPr>
          <w:rFonts w:asciiTheme="minorHAnsi" w:hAnsiTheme="minorHAnsi"/>
          <w:sz w:val="16"/>
          <w:szCs w:val="16"/>
        </w:rPr>
        <w:t>.  At the same time, t</w:t>
      </w:r>
      <w:r w:rsidRPr="00F44409">
        <w:rPr>
          <w:rFonts w:asciiTheme="minorHAnsi" w:hAnsiTheme="minorHAnsi"/>
        </w:rPr>
        <w:t>h</w:t>
      </w:r>
      <w:r w:rsidRPr="00F44409">
        <w:rPr>
          <w:rFonts w:asciiTheme="minorHAnsi" w:hAnsiTheme="minorHAnsi"/>
          <w:sz w:val="16"/>
          <w:szCs w:val="16"/>
        </w:rPr>
        <w:t xml:space="preserve">e feminist critique has subsumed an historical-revisionist  project. Independently of whether they seek to jettison existing theoretical frame  works, </w:t>
      </w:r>
      <w:r w:rsidRPr="00F44409">
        <w:rPr>
          <w:rStyle w:val="StyleBoldUnderline"/>
          <w:rFonts w:asciiTheme="minorHAnsi" w:hAnsiTheme="minorHAnsi"/>
        </w:rPr>
        <w:t>feminists</w:t>
      </w:r>
      <w:r w:rsidRPr="00F44409">
        <w:rPr>
          <w:rFonts w:asciiTheme="minorHAnsi" w:hAnsiTheme="minorHAnsi"/>
          <w:sz w:val="16"/>
          <w:szCs w:val="16"/>
        </w:rPr>
        <w:t xml:space="preserve">, by definition, </w:t>
      </w:r>
      <w:r w:rsidRPr="00F44409">
        <w:rPr>
          <w:rStyle w:val="StyleBoldUnderline"/>
          <w:rFonts w:asciiTheme="minorHAnsi" w:hAnsiTheme="minorHAnsi"/>
        </w:rPr>
        <w:t>reclaim women as subjects of history, politics, and  international relations</w:t>
      </w:r>
      <w:r w:rsidRPr="00F44409">
        <w:rPr>
          <w:rFonts w:asciiTheme="minorHAnsi" w:hAnsiTheme="minorHAnsi"/>
          <w:sz w:val="16"/>
          <w:szCs w:val="16"/>
        </w:rPr>
        <w:t>. The classical conception of IR, with its emphasis on the  state-as-(primary)-actor, and its fascination with the role of the statesman, is prone  to being, at the very least, reworked and supplemented in feminist schemata. The  revisionist project likewise does not spare alternative 'progressive' critiques such as  neo-Marxist or global-society theories. Hence, to take one example</w:t>
      </w:r>
      <w:r w:rsidRPr="00F44409">
        <w:rPr>
          <w:rStyle w:val="StyleBoldUnderline"/>
          <w:rFonts w:asciiTheme="minorHAnsi" w:hAnsiTheme="minorHAnsi"/>
        </w:rPr>
        <w:t>, dependency  theory's focus on the international division of labour is transformed, in feminist  scholarship, into an arguably more nuanced and holistic picture that analyzes the  division of labour along gender as well as class lines.</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Unquestioned male domination institutionalizes oppression and exploitation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Youngs</w:t>
      </w:r>
      <w:r w:rsidRPr="00F44409">
        <w:rPr>
          <w:rFonts w:asciiTheme="minorHAnsi" w:hAnsiTheme="minorHAnsi"/>
          <w:sz w:val="16"/>
          <w:szCs w:val="16"/>
        </w:rPr>
        <w:t xml:space="preserve">, Professor of Digital Economy and Academic Director of the Institute of Advanced Broadcasting at the University of Wales </w:t>
      </w:r>
      <w:r w:rsidRPr="00F44409">
        <w:rPr>
          <w:rStyle w:val="StyleStyleBold12pt"/>
          <w:rFonts w:asciiTheme="minorHAnsi" w:hAnsiTheme="minorHAnsi"/>
        </w:rPr>
        <w:t xml:space="preserve">04 </w:t>
      </w:r>
      <w:r w:rsidRPr="00F44409">
        <w:rPr>
          <w:rFonts w:asciiTheme="minorHAnsi" w:hAnsiTheme="minorHAnsi"/>
          <w:sz w:val="16"/>
          <w:szCs w:val="16"/>
        </w:rPr>
        <w:t>(Gillian, “Feminist International Relations: A Contradiction in Terms? Or: Why Women and Gender Are Essential to Understanding the World 'We' Live in”, International Affairs 80:1, 1/04, JSTOR)//AS</w:t>
      </w:r>
    </w:p>
    <w:p w:rsidR="00B16AFE" w:rsidRDefault="00B16AFE" w:rsidP="00B16AFE">
      <w:pPr>
        <w:rPr>
          <w:rStyle w:val="StyleBoldUnderline"/>
          <w:rFonts w:asciiTheme="minorHAnsi" w:hAnsiTheme="minorHAnsi"/>
        </w:rPr>
      </w:pPr>
      <w:r w:rsidRPr="00F44409">
        <w:rPr>
          <w:rStyle w:val="StyleBoldUnderline"/>
          <w:rFonts w:asciiTheme="minorHAnsi" w:hAnsiTheme="minorHAnsi"/>
        </w:rPr>
        <w:t>Let us</w:t>
      </w:r>
      <w:r w:rsidRPr="00F44409">
        <w:rPr>
          <w:rFonts w:asciiTheme="minorHAnsi" w:hAnsiTheme="minorHAnsi"/>
          <w:sz w:val="16"/>
          <w:szCs w:val="16"/>
        </w:rPr>
        <w:t xml:space="preserve"> for simplicity's sake </w:t>
      </w:r>
      <w:r w:rsidRPr="00F44409">
        <w:rPr>
          <w:rStyle w:val="StyleBoldUnderline"/>
          <w:rFonts w:asciiTheme="minorHAnsi" w:hAnsiTheme="minorHAnsi"/>
        </w:rPr>
        <w:t>take the masculinist nature of states as referring to  the historical problem of politics as male-defined and male-dominated</w:t>
      </w:r>
      <w:r w:rsidRPr="00F44409">
        <w:rPr>
          <w:rFonts w:asciiTheme="minorHAnsi" w:hAnsiTheme="minorHAnsi"/>
          <w:sz w:val="16"/>
          <w:szCs w:val="16"/>
        </w:rPr>
        <w:t xml:space="preserve">,15 and  the problem of masculine subjectivity as a constrained and particularistic articu-  lation of political agency at the individual level. While mainstream International  Relations has tended to treat the state largely as a coherent (male-controlled)  unit, </w:t>
      </w:r>
      <w:r w:rsidRPr="00F44409">
        <w:rPr>
          <w:rStyle w:val="StyleBoldUnderline"/>
          <w:rFonts w:asciiTheme="minorHAnsi" w:hAnsiTheme="minorHAnsi"/>
        </w:rPr>
        <w:t>feminist International Relations has assessed at length the implications of  its gendered realities,i6 expressed through the 'public over private' hierarchy</w:t>
      </w:r>
      <w:r w:rsidRPr="00F44409">
        <w:rPr>
          <w:rFonts w:asciiTheme="minorHAnsi" w:hAnsiTheme="minorHAnsi"/>
          <w:sz w:val="16"/>
          <w:szCs w:val="16"/>
        </w:rPr>
        <w:t xml:space="preserve">  (</w:t>
      </w:r>
      <w:r w:rsidRPr="00F44409">
        <w:rPr>
          <w:rStyle w:val="StyleBoldUnderline"/>
          <w:rFonts w:asciiTheme="minorHAnsi" w:hAnsiTheme="minorHAnsi"/>
        </w:rPr>
        <w:t>sexual contract) that has traditionally framed politics (and economics) as pre-  dominantly public spheres of male influence</w:t>
      </w:r>
      <w:r w:rsidRPr="00F44409">
        <w:rPr>
          <w:rFonts w:asciiTheme="minorHAnsi" w:hAnsiTheme="minorHAnsi"/>
          <w:sz w:val="16"/>
          <w:szCs w:val="16"/>
        </w:rPr>
        <w:t xml:space="preserve"> and identification, and the home,  family and social reproduction as predominantly private spheres of female  influence and identification.  </w:t>
      </w:r>
      <w:r w:rsidRPr="00F44409">
        <w:rPr>
          <w:rStyle w:val="StyleBoldUnderline"/>
          <w:rFonts w:asciiTheme="minorHAnsi" w:hAnsiTheme="minorHAnsi"/>
        </w:rPr>
        <w:t>The history of state formation and identity is therefore one of gendered</w:t>
      </w:r>
      <w:r w:rsidRPr="00F44409">
        <w:rPr>
          <w:rFonts w:asciiTheme="minorHAnsi" w:hAnsiTheme="minorHAnsi"/>
          <w:sz w:val="16"/>
          <w:szCs w:val="16"/>
        </w:rPr>
        <w:t xml:space="preserve"> (and  other forms of) </w:t>
      </w:r>
      <w:r w:rsidRPr="00F44409">
        <w:rPr>
          <w:rStyle w:val="StyleBoldUnderline"/>
          <w:rFonts w:asciiTheme="minorHAnsi" w:hAnsiTheme="minorHAnsi"/>
        </w:rPr>
        <w:t>oppression</w:t>
      </w:r>
      <w:r w:rsidRPr="00F44409">
        <w:rPr>
          <w:rFonts w:asciiTheme="minorHAnsi" w:hAnsiTheme="minorHAnsi"/>
          <w:sz w:val="16"/>
          <w:szCs w:val="16"/>
        </w:rPr>
        <w:t xml:space="preserve">. 'As a historical matter, early state formation marked  the effective centralization of political authority and accumulation processes,  </w:t>
      </w:r>
      <w:r w:rsidRPr="00F44409">
        <w:rPr>
          <w:rStyle w:val="StyleBoldUnderline"/>
          <w:rFonts w:asciiTheme="minorHAnsi" w:hAnsiTheme="minorHAnsi"/>
        </w:rPr>
        <w:t>institutionalization of gender and class exploitation,</w:t>
      </w:r>
      <w:r w:rsidRPr="00F44409">
        <w:rPr>
          <w:rFonts w:asciiTheme="minorHAnsi" w:hAnsiTheme="minorHAnsi"/>
          <w:sz w:val="16"/>
          <w:szCs w:val="16"/>
        </w:rPr>
        <w:t xml:space="preserve"> and </w:t>
      </w:r>
      <w:r w:rsidRPr="00F44409">
        <w:rPr>
          <w:rStyle w:val="StyleBoldUnderline"/>
          <w:rFonts w:asciiTheme="minorHAnsi" w:hAnsiTheme="minorHAnsi"/>
        </w:rPr>
        <w:t>ideological legitimation  of these transformation</w:t>
      </w:r>
      <w:r w:rsidRPr="00F44409">
        <w:rPr>
          <w:rFonts w:asciiTheme="minorHAnsi" w:hAnsiTheme="minorHAnsi"/>
          <w:sz w:val="16"/>
          <w:szCs w:val="16"/>
        </w:rPr>
        <w:t xml:space="preserve">s. At least since Aristotle, the </w:t>
      </w:r>
      <w:r w:rsidRPr="00F44409">
        <w:rPr>
          <w:rStyle w:val="StyleBoldUnderline"/>
          <w:rFonts w:asciiTheme="minorHAnsi" w:hAnsiTheme="minorHAnsi"/>
        </w:rPr>
        <w:t>codification of man as  "master" [subject] and woman as "matter" [object] has powerfully naturalized/  de-politicized man's exploitation of women, other men, and nature</w:t>
      </w:r>
      <w:r w:rsidRPr="00F44409">
        <w:rPr>
          <w:rFonts w:asciiTheme="minorHAnsi" w:hAnsiTheme="minorHAnsi"/>
          <w:sz w:val="16"/>
          <w:szCs w:val="16"/>
        </w:rPr>
        <w:t xml:space="preserve">.'17 In its  range of critical work on the state, feminist International Relations has, directly  and indirectly, accused mainstream International Relations of depoliticizing  exploitation by ignoring the relational gender dynamics integral to the political  power of states as (masculinist) actors. This work makes it clear that </w:t>
      </w:r>
      <w:r w:rsidRPr="00F44409">
        <w:rPr>
          <w:rStyle w:val="StyleBoldUnderline"/>
          <w:rFonts w:asciiTheme="minorHAnsi" w:hAnsiTheme="minorHAnsi"/>
        </w:rPr>
        <w:t>male power  can and should be explained, not just taken as given; that the state as a para-  mount expression of collective and historically and socially constructed male  power can and should be explained in dynamic gender terms, not taken as given.</w:t>
      </w:r>
    </w:p>
    <w:p w:rsidR="0028358A" w:rsidRDefault="0028358A" w:rsidP="00B16AFE">
      <w:pPr>
        <w:rPr>
          <w:rStyle w:val="StyleBoldUnderline"/>
          <w:rFonts w:asciiTheme="minorHAnsi" w:hAnsiTheme="minorHAnsi"/>
        </w:rPr>
      </w:pPr>
    </w:p>
    <w:p w:rsidR="0028358A" w:rsidRPr="0028358A" w:rsidRDefault="0028358A" w:rsidP="0028358A">
      <w:pPr>
        <w:tabs>
          <w:tab w:val="left" w:pos="6585"/>
        </w:tabs>
        <w:rPr>
          <w:rFonts w:ascii="Georgia" w:eastAsia="SimSun" w:hAnsi="Georgia" w:cs="Times New Roman"/>
          <w:b/>
          <w:lang w:eastAsia="zh-CN"/>
        </w:rPr>
      </w:pPr>
      <w:r w:rsidRPr="0028358A">
        <w:rPr>
          <w:rFonts w:ascii="Georgia" w:eastAsia="SimSun" w:hAnsi="Georgia" w:cs="Times New Roman"/>
          <w:b/>
          <w:lang w:eastAsia="zh-CN"/>
        </w:rPr>
        <w:lastRenderedPageBreak/>
        <w:t>Capitalist societies are designed to promote patriarchy and the subjugation of women</w:t>
      </w:r>
    </w:p>
    <w:p w:rsidR="0028358A" w:rsidRPr="0028358A" w:rsidRDefault="0028358A" w:rsidP="0028358A">
      <w:pPr>
        <w:rPr>
          <w:rFonts w:ascii="Georgia" w:eastAsia="SimSun" w:hAnsi="Georgia" w:cs="Times New Roman"/>
          <w:sz w:val="16"/>
          <w:szCs w:val="16"/>
          <w:lang w:eastAsia="zh-CN"/>
        </w:rPr>
      </w:pPr>
      <w:r w:rsidRPr="0028358A">
        <w:rPr>
          <w:rFonts w:ascii="Georgia" w:eastAsia="SimSun" w:hAnsi="Georgia" w:cs="Times New Roman"/>
          <w:b/>
          <w:lang w:eastAsia="zh-CN"/>
        </w:rPr>
        <w:t>Cockburn and Enloe 12 –</w:t>
      </w:r>
      <w:r w:rsidRPr="0028358A">
        <w:rPr>
          <w:rFonts w:ascii="Georgia" w:eastAsia="SimSun" w:hAnsi="Georgia" w:cs="Times New Roman"/>
          <w:sz w:val="16"/>
          <w:szCs w:val="16"/>
          <w:lang w:eastAsia="zh-CN"/>
        </w:rPr>
        <w:t xml:space="preserve">feminist writer and professor @ UC Berkley, author of several books (Cynthia and Cynthia, “Militarism, Patriarchy and PeaceMovements”, International Feminist Journal ofPolitics, December 2012, </w:t>
      </w:r>
      <w:hyperlink r:id="rId36" w:history="1">
        <w:r w:rsidRPr="0028358A">
          <w:rPr>
            <w:rFonts w:ascii="Georgia" w:eastAsia="SimSun" w:hAnsi="Georgia" w:cs="Times New Roman"/>
            <w:sz w:val="16"/>
            <w:szCs w:val="16"/>
            <w:lang w:eastAsia="zh-CN"/>
          </w:rPr>
          <w:t>http://dx.doi.org/10.1080/14616742.2012.726098)//js</w:t>
        </w:r>
      </w:hyperlink>
    </w:p>
    <w:p w:rsidR="0028358A" w:rsidRPr="0028358A" w:rsidRDefault="0028358A" w:rsidP="0028358A">
      <w:pPr>
        <w:rPr>
          <w:rFonts w:ascii="Georgia" w:eastAsia="SimSun" w:hAnsi="Georgia" w:cs="Times New Roman"/>
          <w:sz w:val="16"/>
          <w:lang w:eastAsia="zh-CN"/>
        </w:rPr>
      </w:pPr>
    </w:p>
    <w:p w:rsidR="0028358A" w:rsidRPr="0028358A" w:rsidRDefault="0028358A" w:rsidP="0028358A">
      <w:pPr>
        <w:rPr>
          <w:rFonts w:ascii="Georgia" w:eastAsia="SimSun" w:hAnsi="Georgia" w:cs="Times New Roman"/>
          <w:sz w:val="16"/>
          <w:lang w:eastAsia="zh-CN"/>
        </w:rPr>
      </w:pPr>
      <w:r w:rsidRPr="0028358A">
        <w:rPr>
          <w:rFonts w:ascii="Georgia" w:eastAsia="SimSun" w:hAnsi="Georgia" w:cs="Times New Roman"/>
          <w:sz w:val="16"/>
          <w:lang w:eastAsia="zh-CN"/>
        </w:rPr>
        <w:t>CE: Over the last thirty years, I think, fe</w:t>
      </w:r>
      <w:r w:rsidRPr="0028358A">
        <w:rPr>
          <w:rFonts w:ascii="Georgia" w:eastAsia="SimSun" w:hAnsi="Georgia" w:cs="Times New Roman"/>
          <w:u w:val="single"/>
          <w:lang w:eastAsia="zh-CN"/>
        </w:rPr>
        <w:t xml:space="preserve">minists in so many countries havearrived at three important analytical conclusions. First, that governmentscannot militarize their policies and operations without making most womencomplicit. </w:t>
      </w:r>
      <w:r w:rsidRPr="0028358A">
        <w:rPr>
          <w:rFonts w:ascii="Georgia" w:eastAsia="SimSun" w:hAnsi="Georgia" w:cs="Times New Roman"/>
          <w:sz w:val="16"/>
          <w:lang w:eastAsia="zh-CN"/>
        </w:rPr>
        <w:t xml:space="preserve">Feminists in countries as different as Chile and Japan have beenshining a bright light on the pressures directed to women, pushing them,luring them to lend their emotional and physical labour to militarization.That is, </w:t>
      </w:r>
      <w:r w:rsidRPr="0028358A">
        <w:rPr>
          <w:rFonts w:ascii="Georgia" w:eastAsia="SimSun" w:hAnsi="Georgia" w:cs="Times New Roman"/>
          <w:u w:val="single"/>
          <w:lang w:eastAsia="zh-CN"/>
        </w:rPr>
        <w:t>you cannot tackle war waging, many feminists have found, unlessyou take seriously the efforts to militarize women</w:t>
      </w:r>
      <w:r w:rsidRPr="0028358A">
        <w:rPr>
          <w:rFonts w:ascii="Georgia" w:eastAsia="SimSun" w:hAnsi="Georgia" w:cs="Times New Roman"/>
          <w:sz w:val="16"/>
          <w:lang w:eastAsia="zh-CN"/>
        </w:rPr>
        <w:t xml:space="preserve"> – and what causes somewomen to resist those formidable pressures and lures</w:t>
      </w:r>
      <w:r w:rsidRPr="0028358A">
        <w:rPr>
          <w:rFonts w:ascii="Georgia" w:eastAsia="SimSun" w:hAnsi="Georgia" w:cs="Times New Roman"/>
          <w:u w:val="single"/>
          <w:lang w:eastAsia="zh-CN"/>
        </w:rPr>
        <w:t>.Second, I think, feminists have uncovered mounting evidence that wars (andpreparations for wars) rely on very particular forms of masculinity</w:t>
      </w:r>
      <w:r w:rsidRPr="0028358A">
        <w:rPr>
          <w:rFonts w:ascii="Georgia" w:eastAsia="SimSun" w:hAnsi="Georgia" w:cs="Times New Roman"/>
          <w:sz w:val="16"/>
          <w:lang w:eastAsia="zh-CN"/>
        </w:rPr>
        <w:t xml:space="preserve"> – not justone, but several forms: </w:t>
      </w:r>
      <w:r w:rsidRPr="0028358A">
        <w:rPr>
          <w:rFonts w:ascii="Georgia" w:eastAsia="SimSun" w:hAnsi="Georgia" w:cs="Times New Roman"/>
          <w:u w:val="single"/>
          <w:lang w:eastAsia="zh-CN"/>
        </w:rPr>
        <w:t>the militarized masculinity of the weapons engineer, ofthe civilian national security ‘expert’, of the chauvinistic politician, of fathersurging sons to enlist, and of weapons-wielding combatants themselves.</w:t>
      </w:r>
      <w:r w:rsidRPr="0028358A">
        <w:rPr>
          <w:rFonts w:ascii="Georgia" w:eastAsia="SimSun" w:hAnsi="Georgia" w:cs="Times New Roman"/>
          <w:sz w:val="16"/>
          <w:lang w:eastAsia="zh-CN"/>
        </w:rPr>
        <w:t>So lumping together all sorts of militarized masculinities isn’t very helpfulwhen you’re trying to loosen the grip of militarism on any society.</w:t>
      </w:r>
      <w:r w:rsidRPr="0028358A">
        <w:rPr>
          <w:rFonts w:ascii="Georgia" w:eastAsia="SimSun" w:hAnsi="Georgia" w:cs="Times New Roman"/>
          <w:u w:val="single"/>
          <w:lang w:eastAsia="zh-CN"/>
        </w:rPr>
        <w:t>Third, and you’ve emphasized this in your own recent writings, grapplingwith the ways women are militarized and the ways men are militarized hasto be done together. That means monitoring and challenging patriarchy.Patriarchy is the system that links militarized femininities to militarizedmasculinities in a way that sustains the domination of certain brands ofmasculinity, while keeping women in their assigned places.</w:t>
      </w:r>
      <w:r w:rsidRPr="0028358A">
        <w:rPr>
          <w:rFonts w:ascii="Georgia" w:eastAsia="SimSun" w:hAnsi="Georgia" w:cs="Times New Roman"/>
          <w:sz w:val="16"/>
          <w:lang w:eastAsia="zh-CN"/>
        </w:rPr>
        <w:t xml:space="preserve"> Racism fuelsmilitarism, </w:t>
      </w:r>
      <w:r w:rsidRPr="0028358A">
        <w:rPr>
          <w:rFonts w:ascii="Georgia" w:eastAsia="SimSun" w:hAnsi="Georgia" w:cs="Times New Roman"/>
          <w:u w:val="single"/>
          <w:lang w:eastAsia="zh-CN"/>
        </w:rPr>
        <w:t>so does unrestrained capitalism, so does state authoritarianism.Many prominent critics of militarism seem quite comfortable with analysingthese three militarizing dynamics. But they shrink from examining theworkings of patriarch</w:t>
      </w:r>
      <w:r w:rsidRPr="0028358A">
        <w:rPr>
          <w:rFonts w:ascii="Georgia" w:eastAsia="SimSun" w:hAnsi="Georgia" w:cs="Times New Roman"/>
          <w:sz w:val="16"/>
          <w:lang w:eastAsia="zh-CN"/>
        </w:rPr>
        <w:t>y, don’t they? Feminists in dozens of countries, however,have been warning us: if we ignore the workings of patriarchy, militarizationwill rumble on destructively for generations.</w:t>
      </w:r>
    </w:p>
    <w:p w:rsidR="0028358A" w:rsidRPr="0028358A" w:rsidRDefault="0028358A" w:rsidP="0028358A">
      <w:pPr>
        <w:rPr>
          <w:rFonts w:ascii="Georgia" w:eastAsia="SimSun" w:hAnsi="Georgia" w:cs="Times New Roman"/>
          <w:b/>
          <w:lang w:eastAsia="zh-CN"/>
        </w:rPr>
      </w:pPr>
    </w:p>
    <w:p w:rsidR="0028358A" w:rsidRPr="0028358A" w:rsidRDefault="0028358A" w:rsidP="0028358A">
      <w:pPr>
        <w:rPr>
          <w:rFonts w:ascii="Georgia" w:eastAsia="SimSun" w:hAnsi="Georgia" w:cs="Times New Roman"/>
          <w:b/>
          <w:lang w:eastAsia="zh-CN"/>
        </w:rPr>
      </w:pPr>
      <w:r w:rsidRPr="0028358A">
        <w:rPr>
          <w:rFonts w:ascii="Georgia" w:eastAsia="SimSun" w:hAnsi="Georgia" w:cs="Times New Roman"/>
          <w:b/>
          <w:lang w:eastAsia="zh-CN"/>
        </w:rPr>
        <w:t>Patriarchy is often hidden in unexpected places – it’s critical that we reveal it through critical examination</w:t>
      </w:r>
    </w:p>
    <w:p w:rsidR="0028358A" w:rsidRPr="0028358A" w:rsidRDefault="0028358A" w:rsidP="0028358A">
      <w:pPr>
        <w:rPr>
          <w:rFonts w:ascii="Georgia" w:eastAsia="SimSun" w:hAnsi="Georgia" w:cs="Times New Roman"/>
          <w:sz w:val="16"/>
          <w:szCs w:val="16"/>
          <w:lang w:eastAsia="zh-CN"/>
        </w:rPr>
      </w:pPr>
      <w:r w:rsidRPr="0028358A">
        <w:rPr>
          <w:rFonts w:ascii="Georgia" w:eastAsia="SimSun" w:hAnsi="Georgia" w:cs="Times New Roman"/>
          <w:b/>
          <w:lang w:eastAsia="zh-CN"/>
        </w:rPr>
        <w:t>Cockburn and Enloe 12 –</w:t>
      </w:r>
      <w:r w:rsidRPr="0028358A">
        <w:rPr>
          <w:rFonts w:ascii="Georgia" w:eastAsia="SimSun" w:hAnsi="Georgia" w:cs="Times New Roman"/>
          <w:sz w:val="16"/>
          <w:szCs w:val="16"/>
          <w:lang w:eastAsia="zh-CN"/>
        </w:rPr>
        <w:t xml:space="preserve">feminist writer and professor @ UC Berkley, author of several books (Cynthia and Cynthia, “Militarism, Patriarchy and Peace Movements”, International Feminist Journal of Politics, December 2012, </w:t>
      </w:r>
      <w:hyperlink r:id="rId37" w:history="1">
        <w:r w:rsidRPr="0028358A">
          <w:rPr>
            <w:rFonts w:ascii="Georgia" w:eastAsia="SimSun" w:hAnsi="Georgia" w:cs="Times New Roman"/>
            <w:sz w:val="16"/>
            <w:szCs w:val="16"/>
            <w:lang w:eastAsia="zh-CN"/>
          </w:rPr>
          <w:t>http://dx.doi.org/10.1080/14616742.2012.726098)//js</w:t>
        </w:r>
      </w:hyperlink>
    </w:p>
    <w:p w:rsidR="0028358A" w:rsidRPr="0028358A" w:rsidRDefault="0028358A" w:rsidP="0028358A">
      <w:pPr>
        <w:rPr>
          <w:rFonts w:ascii="Georgia" w:eastAsia="SimSun" w:hAnsi="Georgia" w:cs="Times New Roman"/>
          <w:sz w:val="16"/>
          <w:lang w:eastAsia="zh-CN"/>
        </w:rPr>
      </w:pPr>
    </w:p>
    <w:p w:rsidR="0028358A" w:rsidRPr="0028358A" w:rsidRDefault="0028358A" w:rsidP="0028358A">
      <w:pPr>
        <w:rPr>
          <w:rFonts w:ascii="Georgia" w:eastAsia="SimSun" w:hAnsi="Georgia" w:cs="Times New Roman"/>
          <w:sz w:val="16"/>
          <w:lang w:eastAsia="zh-CN"/>
        </w:rPr>
      </w:pPr>
      <w:r w:rsidRPr="0028358A">
        <w:rPr>
          <w:rFonts w:ascii="Georgia" w:eastAsia="SimSun" w:hAnsi="Georgia" w:cs="Times New Roman"/>
          <w:sz w:val="16"/>
          <w:lang w:eastAsia="zh-CN"/>
        </w:rPr>
        <w:t xml:space="preserve">CE: You’re right, we’re at a tricky point right now. </w:t>
      </w:r>
      <w:r w:rsidRPr="0028358A">
        <w:rPr>
          <w:rFonts w:ascii="Georgia" w:eastAsia="SimSun" w:hAnsi="Georgia" w:cs="Times New Roman"/>
          <w:u w:val="single"/>
          <w:lang w:eastAsia="zh-CN"/>
        </w:rPr>
        <w:t xml:space="preserve">Patriarchy is slippery. </w:t>
      </w:r>
      <w:r w:rsidRPr="0028358A">
        <w:rPr>
          <w:rFonts w:ascii="Georgia" w:eastAsia="SimSun" w:hAnsi="Georgia" w:cs="Times New Roman"/>
          <w:sz w:val="16"/>
          <w:lang w:eastAsia="zh-CN"/>
        </w:rPr>
        <w:t xml:space="preserve">Asyou showed back there at the London printers, </w:t>
      </w:r>
      <w:r w:rsidRPr="0028358A">
        <w:rPr>
          <w:rFonts w:ascii="Georgia" w:eastAsia="SimSun" w:hAnsi="Georgia" w:cs="Times New Roman"/>
          <w:u w:val="single"/>
          <w:lang w:eastAsia="zh-CN"/>
        </w:rPr>
        <w:t>patriarchy is so malleable.It’s constantly being up-dated. Patriarchy doesn’t always look like gun-wieldingcontractors or brass-bedecked generals or Murdoch’s media warmongers</w:t>
      </w:r>
      <w:r w:rsidRPr="0028358A">
        <w:rPr>
          <w:rFonts w:ascii="Georgia" w:eastAsia="SimSun" w:hAnsi="Georgia" w:cs="Times New Roman"/>
          <w:sz w:val="16"/>
          <w:lang w:eastAsia="zh-CN"/>
        </w:rPr>
        <w:t xml:space="preserve">.To be sustained, patriarchy needs men in peace movements who think theyknow best, men on peacekeeping missions who assume that it’s rival menwho are the people most needed at the peace negotiating table; patriarchyrelies on even those men in academia who imagine they can study masculinitywithout paying serious attention to women and the politics of femininities.CC: There’s something I notice and wonder about. It’s the fact that, </w:t>
      </w:r>
      <w:r w:rsidRPr="0028358A">
        <w:rPr>
          <w:rFonts w:ascii="Georgia" w:eastAsia="SimSun" w:hAnsi="Georgia" w:cs="Times New Roman"/>
          <w:u w:val="single"/>
          <w:lang w:eastAsia="zh-CN"/>
        </w:rPr>
        <w:t>on the left,generally speaking, there’s an acute awareness of racism and the need tocounter it, actively, openly</w:t>
      </w:r>
      <w:r w:rsidRPr="0028358A">
        <w:rPr>
          <w:rFonts w:ascii="Georgia" w:eastAsia="SimSun" w:hAnsi="Georgia" w:cs="Times New Roman"/>
          <w:sz w:val="16"/>
          <w:lang w:eastAsia="zh-CN"/>
        </w:rPr>
        <w:t xml:space="preserve">. And I mean on the white left. </w:t>
      </w:r>
      <w:r w:rsidRPr="0028358A">
        <w:rPr>
          <w:rFonts w:ascii="Georgia" w:eastAsia="SimSun" w:hAnsi="Georgia" w:cs="Times New Roman"/>
          <w:u w:val="single"/>
          <w:lang w:eastAsia="zh-CN"/>
        </w:rPr>
        <w:t>People don’t letbeing phenotypically white, or ethnically of the dominant group, stop thembeing actively, committedly anti-racist. Indeed, there’s real shame felt inbeing otherwise.</w:t>
      </w:r>
      <w:r w:rsidRPr="0028358A">
        <w:rPr>
          <w:rFonts w:ascii="Georgia" w:eastAsia="SimSun" w:hAnsi="Georgia" w:cs="Times New Roman"/>
          <w:sz w:val="16"/>
          <w:lang w:eastAsia="zh-CN"/>
        </w:rPr>
        <w:t xml:space="preserve"> Likewise, some of the people most engaged in the left, forwhom ‘class’ exploitation is an analysis they deploy, a language they speak,that defines a struggle they commit to, are in fact middle-class, propertyowningpeople. </w:t>
      </w:r>
      <w:r w:rsidRPr="0028358A">
        <w:rPr>
          <w:rFonts w:ascii="Georgia" w:eastAsia="SimSun" w:hAnsi="Georgia" w:cs="Times New Roman"/>
          <w:u w:val="single"/>
          <w:lang w:eastAsia="zh-CN"/>
        </w:rPr>
        <w:t>But they don’t let that stand in the way of their workingclassactivism. Why is it, then, that when it comes to sex/gender, being aman is so very often sufficient to inhibit anti-patriarchal thinking and profeministactivism</w:t>
      </w:r>
      <w:r w:rsidRPr="0028358A">
        <w:rPr>
          <w:rFonts w:ascii="Georgia" w:eastAsia="SimSun" w:hAnsi="Georgia" w:cs="Times New Roman"/>
          <w:sz w:val="16"/>
          <w:lang w:eastAsia="zh-CN"/>
        </w:rPr>
        <w:t xml:space="preserve">?CE: My hunch – and this comes from listening to feminist anti-militarist activistsin places like Turkey, South Korea, Sweden and the USA – is that manymen are afraid. They perform their fear with dismissive bluff. But I think it’sfear at work. </w:t>
      </w:r>
      <w:r w:rsidRPr="0028358A">
        <w:rPr>
          <w:rFonts w:ascii="Georgia" w:eastAsia="SimSun" w:hAnsi="Georgia" w:cs="Times New Roman"/>
          <w:u w:val="single"/>
          <w:lang w:eastAsia="zh-CN"/>
        </w:rPr>
        <w:t>They are afraid that if they take feminist ideas about patriarchyseriously they’ll be thought to be ‘soft’ by those men they most want to betaken seriously by. A lot of men have learned to be frightened of being feminizedin the eyes of other men. Perhaps many men in anti-war movementsfeel as though it already takes ‘guts’ in a patriarchal society, as a man, to challengemilitaristic beliefs and values, since accepting those is a commonmeasure of being a ‘real man’</w:t>
      </w:r>
      <w:r w:rsidRPr="0028358A">
        <w:rPr>
          <w:rFonts w:ascii="Georgia" w:eastAsia="SimSun" w:hAnsi="Georgia" w:cs="Times New Roman"/>
          <w:sz w:val="16"/>
          <w:lang w:eastAsia="zh-CN"/>
        </w:rPr>
        <w:t>. So to go the next step, to actually challengemasculinized privilege itself, may appear a risk they think they can’t affordto take. The patriarchal gaze of men towards other men can be a potent</w:t>
      </w:r>
    </w:p>
    <w:p w:rsidR="0028358A" w:rsidRPr="00F44409" w:rsidRDefault="0028358A" w:rsidP="00B16AFE">
      <w:pPr>
        <w:rPr>
          <w:rStyle w:val="StyleBoldUnderline"/>
          <w:rFonts w:asciiTheme="minorHAnsi" w:hAnsiTheme="minorHAnsi"/>
        </w:rPr>
      </w:pP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Racialization/Eroticization</w:t>
      </w:r>
    </w:p>
    <w:p w:rsidR="00B16AFE" w:rsidRPr="00F44409" w:rsidRDefault="00B16AFE" w:rsidP="00FC0713">
      <w:pPr>
        <w:pStyle w:val="Non-NavPanelTag"/>
      </w:pPr>
      <w:r w:rsidRPr="00F44409">
        <w:t>Not considering gender causes racialization and eroticization of women’s bodies—we embrace a feminist geopolitics that takes into account women’s role in history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Dowler and Sharp,</w:t>
      </w:r>
      <w:r w:rsidRPr="00F44409">
        <w:rPr>
          <w:rFonts w:asciiTheme="minorHAnsi" w:hAnsiTheme="minorHAnsi"/>
          <w:sz w:val="16"/>
          <w:szCs w:val="16"/>
        </w:rPr>
        <w:t xml:space="preserve"> Professors in the Department of Geography at Pennsylvania State and the Department of Geography and Topographic Science at the University of Glasgow respectively </w:t>
      </w:r>
      <w:r w:rsidRPr="00F44409">
        <w:rPr>
          <w:rStyle w:val="StyleStyleBold12pt"/>
          <w:rFonts w:asciiTheme="minorHAnsi" w:hAnsiTheme="minorHAnsi"/>
        </w:rPr>
        <w:t>01</w:t>
      </w:r>
      <w:r w:rsidRPr="00F44409">
        <w:rPr>
          <w:rFonts w:asciiTheme="minorHAnsi" w:hAnsiTheme="minorHAnsi"/>
          <w:sz w:val="16"/>
          <w:szCs w:val="16"/>
        </w:rPr>
        <w:t xml:space="preserve"> (Lorraine and Joanne, “A Feminist Geopolitics?”,Space&amp; Polity 5:3, 2001, EBSCO)//AS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This position argues for </w:t>
      </w:r>
      <w:r w:rsidRPr="00F44409">
        <w:rPr>
          <w:rStyle w:val="StyleBoldUnderline"/>
          <w:rFonts w:asciiTheme="minorHAnsi" w:hAnsiTheme="minorHAnsi"/>
        </w:rPr>
        <w:t>the need to think of bodies as sites of performance</w:t>
      </w:r>
      <w:r w:rsidRPr="00F44409">
        <w:rPr>
          <w:rFonts w:asciiTheme="minorHAnsi" w:hAnsiTheme="minorHAnsi"/>
          <w:sz w:val="16"/>
          <w:szCs w:val="16"/>
        </w:rPr>
        <w:t xml:space="preserve"> intheir own right </w:t>
      </w:r>
      <w:r w:rsidRPr="00F44409">
        <w:rPr>
          <w:rStyle w:val="StyleBoldUnderline"/>
          <w:rFonts w:asciiTheme="minorHAnsi" w:hAnsiTheme="minorHAnsi"/>
        </w:rPr>
        <w:t>rather than nothing more than surfaces for discursive inscriptio</w:t>
      </w:r>
      <w:r w:rsidRPr="00F44409">
        <w:rPr>
          <w:rFonts w:asciiTheme="minorHAnsi" w:hAnsiTheme="minorHAnsi"/>
          <w:sz w:val="16"/>
          <w:szCs w:val="16"/>
        </w:rPr>
        <w:t xml:space="preserve">n. </w:t>
      </w:r>
      <w:r w:rsidRPr="00F44409">
        <w:rPr>
          <w:rStyle w:val="StyleBoldUnderline"/>
          <w:rFonts w:asciiTheme="minorHAnsi" w:hAnsiTheme="minorHAnsi"/>
        </w:rPr>
        <w:t>Discourses do not simply write themselves directly onto bodies</w:t>
      </w:r>
      <w:r w:rsidRPr="00F44409">
        <w:rPr>
          <w:rFonts w:asciiTheme="minorHAnsi" w:hAnsiTheme="minorHAnsi"/>
          <w:sz w:val="16"/>
          <w:szCs w:val="16"/>
        </w:rPr>
        <w:t xml:space="preserve"> as if these bodies offered blank surfaces of equal topography. Instead, </w:t>
      </w:r>
      <w:r w:rsidRPr="00F44409">
        <w:rPr>
          <w:rStyle w:val="StyleBoldUnderline"/>
          <w:rFonts w:asciiTheme="minorHAnsi" w:hAnsiTheme="minorHAnsi"/>
        </w:rPr>
        <w:t>these concepts and ways of being are taken up and used by people who make meaning of them in the different global contexts in which they operate</w:t>
      </w:r>
      <w:r w:rsidRPr="00F44409">
        <w:rPr>
          <w:rFonts w:asciiTheme="minorHAnsi" w:hAnsiTheme="minorHAnsi"/>
          <w:sz w:val="16"/>
          <w:szCs w:val="16"/>
        </w:rPr>
        <w:t xml:space="preserve">. </w:t>
      </w:r>
      <w:r w:rsidRPr="00F44409">
        <w:rPr>
          <w:rStyle w:val="StyleBoldUnderline"/>
          <w:rFonts w:asciiTheme="minorHAnsi" w:hAnsiTheme="minorHAnsi"/>
        </w:rPr>
        <w:t>This will bring women and other marginalised groups back into the sight of critical geopolitics</w:t>
      </w:r>
      <w:r w:rsidRPr="00F44409">
        <w:rPr>
          <w:rFonts w:asciiTheme="minorHAnsi" w:hAnsiTheme="minorHAnsi"/>
          <w:sz w:val="16"/>
          <w:szCs w:val="16"/>
        </w:rPr>
        <w:t xml:space="preserve">. Most specifically, a </w:t>
      </w:r>
      <w:r w:rsidRPr="00F44409">
        <w:rPr>
          <w:rStyle w:val="StyleBoldUnderline"/>
          <w:rFonts w:asciiTheme="minorHAnsi" w:hAnsiTheme="minorHAnsi"/>
        </w:rPr>
        <w:t>feminist geopolitics does not simply rewrite women back into geopolitical historie</w:t>
      </w:r>
      <w:r w:rsidRPr="00F44409">
        <w:rPr>
          <w:rFonts w:asciiTheme="minorHAnsi" w:hAnsiTheme="minorHAnsi"/>
          <w:sz w:val="16"/>
          <w:szCs w:val="16"/>
        </w:rPr>
        <w:t xml:space="preserve">s. Instead, it </w:t>
      </w:r>
      <w:r w:rsidRPr="00F44409">
        <w:rPr>
          <w:rStyle w:val="StyleBoldUnderline"/>
          <w:rFonts w:asciiTheme="minorHAnsi" w:hAnsiTheme="minorHAnsi"/>
        </w:rPr>
        <w:t>offers a lens through which the everyday experiences of the disenfranchised can be made more visible</w:t>
      </w:r>
      <w:r w:rsidRPr="00F44409">
        <w:rPr>
          <w:rFonts w:asciiTheme="minorHAnsi" w:hAnsiTheme="minorHAnsi"/>
          <w:sz w:val="16"/>
          <w:szCs w:val="16"/>
        </w:rPr>
        <w:t xml:space="preserve">. This is not to suggest that to understand geographies and identities of the national and international it is necessary to abandon discourse but, instead, tosee it in a broader way that is less dominated by representation and more attuned to actual practices. </w:t>
      </w:r>
      <w:r w:rsidRPr="00F44409">
        <w:rPr>
          <w:rStyle w:val="StyleBoldUnderline"/>
          <w:rFonts w:asciiTheme="minorHAnsi" w:hAnsiTheme="minorHAnsi"/>
        </w:rPr>
        <w:t>Political geographies can be regarded as emergingfrom the textualised practices and discourses that actually draw people in assubjects</w:t>
      </w:r>
      <w:r w:rsidRPr="00F44409">
        <w:rPr>
          <w:rFonts w:asciiTheme="minorHAnsi" w:hAnsiTheme="minorHAnsi"/>
          <w:sz w:val="16"/>
          <w:szCs w:val="16"/>
        </w:rPr>
        <w:t xml:space="preserve">. </w:t>
      </w:r>
      <w:r w:rsidRPr="00F44409">
        <w:rPr>
          <w:rStyle w:val="StyleBoldUnderline"/>
          <w:rFonts w:asciiTheme="minorHAnsi" w:hAnsiTheme="minorHAnsi"/>
        </w:rPr>
        <w:t>Women,</w:t>
      </w:r>
      <w:r w:rsidRPr="00F44409">
        <w:rPr>
          <w:rFonts w:asciiTheme="minorHAnsi" w:hAnsiTheme="minorHAnsi"/>
          <w:sz w:val="16"/>
          <w:szCs w:val="16"/>
        </w:rPr>
        <w:t xml:space="preserve"> caught up in different forms of international traffic, </w:t>
      </w:r>
      <w:r w:rsidRPr="00F44409">
        <w:rPr>
          <w:rStyle w:val="StyleBoldUnderline"/>
          <w:rFonts w:asciiTheme="minorHAnsi" w:hAnsiTheme="minorHAnsi"/>
        </w:rPr>
        <w:t>areespecially vulnerable to racialisation and eroticisation of their bodies and labour</w:t>
      </w:r>
      <w:r w:rsidRPr="00F44409">
        <w:rPr>
          <w:rFonts w:asciiTheme="minorHAnsi" w:hAnsiTheme="minorHAnsi"/>
          <w:sz w:val="16"/>
          <w:szCs w:val="16"/>
        </w:rPr>
        <w:t xml:space="preserve">. </w:t>
      </w:r>
      <w:r w:rsidRPr="00F44409">
        <w:rPr>
          <w:rStyle w:val="StyleBoldUnderline"/>
          <w:rFonts w:asciiTheme="minorHAnsi" w:hAnsiTheme="minorHAnsi"/>
        </w:rPr>
        <w:t>National security defines women’s bodies as requiring protection, but this is often defined from a masculinist position</w:t>
      </w:r>
      <w:r w:rsidRPr="00F44409">
        <w:rPr>
          <w:rFonts w:asciiTheme="minorHAnsi" w:hAnsiTheme="minorHAnsi"/>
          <w:sz w:val="16"/>
          <w:szCs w:val="16"/>
        </w:rPr>
        <w:t xml:space="preserve">. </w:t>
      </w:r>
      <w:r w:rsidRPr="00F44409">
        <w:rPr>
          <w:rStyle w:val="StyleBoldUnderline"/>
          <w:rFonts w:asciiTheme="minorHAnsi" w:hAnsiTheme="minorHAnsi"/>
        </w:rPr>
        <w:t>Women’s bodies become quite liter- ally a part of making `the international’</w:t>
      </w:r>
      <w:r w:rsidRPr="00F44409">
        <w:rPr>
          <w:rFonts w:asciiTheme="minorHAnsi" w:hAnsiTheme="minorHAnsi"/>
          <w:sz w:val="16"/>
          <w:szCs w:val="16"/>
        </w:rPr>
        <w:t xml:space="preserve">. For example, in the con¯ ict in Kosovo, NATO went to war to protect some of the most patriarchal kinship structures in Europe. In her attempt to write a feminist geopolitics, Fiona Smith (in this issue) demonstrates the ways in which particular spatialities adhere </w:t>
      </w:r>
      <w:r w:rsidRPr="00F44409">
        <w:rPr>
          <w:rStyle w:val="StyleBoldUnderline"/>
          <w:rFonts w:asciiTheme="minorHAnsi" w:hAnsiTheme="minorHAnsi"/>
        </w:rPr>
        <w:t>the global geopolitics of `East’ and `West’ are inherently entangled with gender politics in eastern European countries and so are embodied in everyday practices through which people project their identities</w:t>
      </w:r>
      <w:r w:rsidRPr="00F44409">
        <w:rPr>
          <w:rFonts w:asciiTheme="minorHAnsi" w:hAnsiTheme="minorHAnsi"/>
          <w:sz w:val="16"/>
          <w:szCs w:val="16"/>
        </w:rPr>
        <w:t xml:space="preserve"> (for example, the performances of femininitythrough dress and make-up).</w:t>
      </w:r>
    </w:p>
    <w:p w:rsidR="00B16AFE" w:rsidRPr="00F44409" w:rsidRDefault="00B16AFE" w:rsidP="00B16AFE">
      <w:pPr>
        <w:rPr>
          <w:rFonts w:asciiTheme="minorHAnsi" w:hAnsiTheme="minorHAnsi"/>
          <w:sz w:val="16"/>
          <w:szCs w:val="16"/>
        </w:rPr>
      </w:pP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Laundry List</w:t>
      </w:r>
    </w:p>
    <w:p w:rsidR="00B16AFE" w:rsidRPr="00F44409" w:rsidRDefault="00B16AFE" w:rsidP="00FC0713">
      <w:pPr>
        <w:pStyle w:val="Non-NavPanelTag"/>
      </w:pPr>
      <w:r w:rsidRPr="00F44409">
        <w:t>Failure to analyze the gender dimension of international relations causes policies that perpetuate human rights abuses, economic inequality, and rape</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Byron and Thorburn</w:t>
      </w:r>
      <w:r w:rsidRPr="00F44409">
        <w:rPr>
          <w:rFonts w:asciiTheme="minorHAnsi" w:hAnsiTheme="minorHAnsi"/>
          <w:sz w:val="16"/>
          <w:szCs w:val="16"/>
        </w:rPr>
        <w:t xml:space="preserve">, Head of the Government Department at the University of the West Indies and lecturer in International Relations in the Department of Government at the University of the West Indies respectively </w:t>
      </w:r>
      <w:r w:rsidRPr="00F44409">
        <w:rPr>
          <w:rStyle w:val="StyleStyleBold12pt"/>
          <w:rFonts w:asciiTheme="minorHAnsi" w:hAnsiTheme="minorHAnsi"/>
        </w:rPr>
        <w:t>96</w:t>
      </w:r>
      <w:r w:rsidRPr="00F44409">
        <w:rPr>
          <w:rFonts w:asciiTheme="minorHAnsi" w:hAnsiTheme="minorHAnsi"/>
          <w:sz w:val="16"/>
          <w:szCs w:val="16"/>
        </w:rPr>
        <w:t xml:space="preserve"> (Jessica and Diana, “Gender and International Relations: A Global Perspective and Issues for the Caribbean”, Feminist Review 59, Summer 1998, JSTOR)//AS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Feminist IR scholars generally agree on the need to provide more holistic  definitions of security, applicable to all of humanity. Ann Tickner (1991,  1992), Spike Peterson (1992) and Christine Sylvester (1994) all point out  </w:t>
      </w:r>
      <w:r w:rsidRPr="00F44409">
        <w:rPr>
          <w:rStyle w:val="StyleBoldUnderline"/>
          <w:rFonts w:asciiTheme="minorHAnsi" w:hAnsiTheme="minorHAnsi"/>
        </w:rPr>
        <w:t>the contradictions between state-centric projects of national security and  global security. Human rights abuses and military threats are usually  generated by the nation state itself</w:t>
      </w:r>
      <w:r w:rsidRPr="00F44409">
        <w:rPr>
          <w:rFonts w:asciiTheme="minorHAnsi" w:hAnsiTheme="minorHAnsi"/>
          <w:sz w:val="16"/>
          <w:szCs w:val="16"/>
        </w:rPr>
        <w:t xml:space="preserve">. </w:t>
      </w:r>
      <w:r w:rsidRPr="00F44409">
        <w:rPr>
          <w:rStyle w:val="StyleBoldUnderline"/>
          <w:rFonts w:asciiTheme="minorHAnsi" w:hAnsiTheme="minorHAnsi"/>
        </w:rPr>
        <w:t>Effective environmental protection and  management are beyond the capabilities of any one state</w:t>
      </w:r>
      <w:r w:rsidRPr="00F44409">
        <w:rPr>
          <w:rFonts w:asciiTheme="minorHAnsi" w:hAnsiTheme="minorHAnsi"/>
          <w:sz w:val="16"/>
          <w:szCs w:val="16"/>
        </w:rPr>
        <w:t xml:space="preserve">. Finally,  </w:t>
      </w:r>
      <w:r w:rsidRPr="00F44409">
        <w:rPr>
          <w:rStyle w:val="StyleBoldUnderline"/>
          <w:rFonts w:asciiTheme="minorHAnsi" w:hAnsiTheme="minorHAnsi"/>
        </w:rPr>
        <w:t>inequitable national and international economic systems are a funda-  mental source of human insecurity and suffering</w:t>
      </w:r>
      <w:r w:rsidRPr="00F44409">
        <w:rPr>
          <w:rFonts w:asciiTheme="minorHAnsi" w:hAnsiTheme="minorHAnsi"/>
          <w:sz w:val="16"/>
          <w:szCs w:val="16"/>
        </w:rPr>
        <w:t xml:space="preserve">. However, </w:t>
      </w:r>
      <w:r w:rsidRPr="00F44409">
        <w:rPr>
          <w:rStyle w:val="StyleBoldUnderline"/>
          <w:rFonts w:asciiTheme="minorHAnsi" w:hAnsiTheme="minorHAnsi"/>
        </w:rPr>
        <w:t>the feminist  critique goes beyond these observations to emphasize the structural vio-  lence that produces gender inequalities and point out that 'women'sys-  temic insecurity is . . . an internal as well as external dimension of state  systems'</w:t>
      </w:r>
      <w:r w:rsidRPr="00F44409">
        <w:rPr>
          <w:rFonts w:asciiTheme="minorHAnsi" w:hAnsiTheme="minorHAnsi"/>
          <w:sz w:val="16"/>
          <w:szCs w:val="16"/>
        </w:rPr>
        <w:t xml:space="preserve"> (Peterson, 1992: 32).  On an empirical level, these claims are supported by the work of feminist  researchers who present a starkly contrasting picture of global security  issues. </w:t>
      </w:r>
      <w:r w:rsidRPr="00F44409">
        <w:rPr>
          <w:rStyle w:val="StyleBoldUnderline"/>
          <w:rFonts w:asciiTheme="minorHAnsi" w:hAnsiTheme="minorHAnsi"/>
        </w:rPr>
        <w:t xml:space="preserve">They have thrown the spotlight on domestic violence, sexual crimes  and female infanticide </w:t>
      </w:r>
      <w:r w:rsidRPr="00F44409">
        <w:rPr>
          <w:rFonts w:asciiTheme="minorHAnsi" w:hAnsiTheme="minorHAnsi"/>
          <w:sz w:val="16"/>
          <w:szCs w:val="16"/>
        </w:rPr>
        <w:t xml:space="preserve">(NiCarthy, in Ashworth, 1995; Seifert, 1996;  Zalewski, 1995). They have shown that </w:t>
      </w:r>
      <w:r w:rsidRPr="00F44409">
        <w:rPr>
          <w:rStyle w:val="StyleBoldUnderline"/>
          <w:rFonts w:asciiTheme="minorHAnsi" w:hAnsiTheme="minorHAnsi"/>
        </w:rPr>
        <w:t>80 per cent of all refugees and dis-  placed persons are women and children</w:t>
      </w:r>
      <w:r w:rsidRPr="00F44409">
        <w:rPr>
          <w:rFonts w:asciiTheme="minorHAnsi" w:hAnsiTheme="minorHAnsi"/>
          <w:sz w:val="16"/>
          <w:szCs w:val="16"/>
        </w:rPr>
        <w:t xml:space="preserve"> who are </w:t>
      </w:r>
      <w:r w:rsidRPr="00F44409">
        <w:rPr>
          <w:rStyle w:val="StyleBoldUnderline"/>
          <w:rFonts w:asciiTheme="minorHAnsi" w:hAnsiTheme="minorHAnsi"/>
        </w:rPr>
        <w:t>vulnerable not only to the  insecurity as refugees, but also to sexual violence and forced prostitution</w:t>
      </w:r>
      <w:r w:rsidRPr="00F44409">
        <w:rPr>
          <w:rFonts w:asciiTheme="minorHAnsi" w:hAnsiTheme="minorHAnsi"/>
          <w:sz w:val="16"/>
          <w:szCs w:val="16"/>
        </w:rPr>
        <w:t xml:space="preserve">  (Longwe, 199S; Agarwal, 1996). Critics of this work have argued that  feminist portrayals are skewed and ignore the damaging consequences of  warfare for men. They claim that the methodology espoused by feminist 215  This content downloaded from 141.213.236.110 on Mon, 8 Jul 2013 14:46:44 PM All use subject to JSTOR Terms and Conditions thinkers does not adequately encompass the masculine gender and the  human condition as a whole (Jones, 1996).  None the less, </w:t>
      </w:r>
      <w:r w:rsidRPr="00F44409">
        <w:rPr>
          <w:rStyle w:val="StyleBoldUnderline"/>
          <w:rFonts w:asciiTheme="minorHAnsi" w:hAnsiTheme="minorHAnsi"/>
        </w:rPr>
        <w:t>feminist scholarship in these areas has had a noticeable  impact on international development and humanitarian policies and pro-  grammes</w:t>
      </w:r>
      <w:r w:rsidRPr="00F44409">
        <w:rPr>
          <w:rFonts w:asciiTheme="minorHAnsi" w:hAnsiTheme="minorHAnsi"/>
          <w:sz w:val="16"/>
          <w:szCs w:val="16"/>
        </w:rPr>
        <w:t>. Since 1985, gender considerations have been increasingly inte-  grated into the design of refugee relief programmes (Ager et a!., l99S;  Walker, 1995). In the sphere of environmental security, women are now  often cast in the role of environmental custodians and managers. Follow-  ing upon the Bosnian conflict, rape during armed conflict has been cate-  gorized by the United Nations as a war crime. Finally, the influence is much  evident in the United Nations Development Programme's concept of  'Human Security' which includes economic security, access to food and  health services, personal security, political security and participation in  community life (UNDP Human Development Reports, 1994, 199S).3</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Patriarchy is the ideology underlying war, militarism, and ecological destruction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Pietilä</w:t>
      </w:r>
      <w:r w:rsidRPr="00F44409">
        <w:rPr>
          <w:rFonts w:asciiTheme="minorHAnsi" w:hAnsiTheme="minorHAnsi"/>
          <w:sz w:val="16"/>
          <w:szCs w:val="16"/>
        </w:rPr>
        <w:t xml:space="preserve">, former Secretary-General of the Finnish UN Association </w:t>
      </w:r>
      <w:r w:rsidRPr="00F44409">
        <w:rPr>
          <w:rStyle w:val="StyleStyleBold12pt"/>
          <w:rFonts w:asciiTheme="minorHAnsi" w:hAnsiTheme="minorHAnsi"/>
        </w:rPr>
        <w:t>93</w:t>
      </w:r>
      <w:r w:rsidRPr="00F44409">
        <w:rPr>
          <w:rFonts w:asciiTheme="minorHAnsi" w:hAnsiTheme="minorHAnsi"/>
          <w:sz w:val="16"/>
          <w:szCs w:val="16"/>
        </w:rPr>
        <w:t xml:space="preserve"> (Hilkka, “Patriarchy as a State of War”, presented in the IPRA 25th Anniversary Conference in Gronningen, 1993)//AS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Militarism has always had many faces, but now we can see them more clearly. </w:t>
      </w:r>
      <w:r w:rsidRPr="00F44409">
        <w:rPr>
          <w:rStyle w:val="StyleBoldUnderline"/>
          <w:rFonts w:asciiTheme="minorHAnsi" w:hAnsiTheme="minorHAnsi"/>
        </w:rPr>
        <w:t>The peace movement failed to see and define the ideology behind the arms race, use of force in international relations and social conflicts</w:t>
      </w:r>
      <w:r w:rsidRPr="00F44409">
        <w:rPr>
          <w:rFonts w:asciiTheme="minorHAnsi" w:hAnsiTheme="minorHAnsi"/>
          <w:sz w:val="16"/>
          <w:szCs w:val="16"/>
        </w:rPr>
        <w:t xml:space="preserve">, power games and domination by the strong actors in the world scene. </w:t>
      </w:r>
      <w:r w:rsidRPr="00F44409">
        <w:rPr>
          <w:rStyle w:val="StyleBoldUnderline"/>
          <w:rFonts w:asciiTheme="minorHAnsi" w:hAnsiTheme="minorHAnsi"/>
        </w:rPr>
        <w:t>This ideology is militarism and the philosophy behind that ideology is patriarchy.The ultimate issue is the issue of power</w:t>
      </w:r>
      <w:r w:rsidRPr="00F44409">
        <w:rPr>
          <w:rFonts w:asciiTheme="minorHAnsi" w:hAnsiTheme="minorHAnsi"/>
          <w:sz w:val="16"/>
          <w:szCs w:val="16"/>
        </w:rPr>
        <w:t xml:space="preserve">, how is power understood and implemented. Is it power based on hierarchical structures and legitimately used by those at the top of the structures to dominate, subjugate and exploit those below; or is it power from below based on potential and ability of people to decide and act together for common causes? </w:t>
      </w:r>
      <w:r w:rsidRPr="00F44409">
        <w:rPr>
          <w:rStyle w:val="StyleBoldUnderline"/>
          <w:rFonts w:asciiTheme="minorHAnsi" w:hAnsiTheme="minorHAnsi"/>
        </w:rPr>
        <w:t>The end of 1970's and the decade of 1980's were a time of an emerging and flourishing of variety of new people's movements</w:t>
      </w:r>
      <w:r w:rsidRPr="00F44409">
        <w:rPr>
          <w:rFonts w:asciiTheme="minorHAnsi" w:hAnsiTheme="minorHAnsi"/>
          <w:sz w:val="16"/>
          <w:szCs w:val="16"/>
        </w:rPr>
        <w:t>. But most of these movements are not just single issue movements, contrary to what is often assumed</w:t>
      </w:r>
      <w:r w:rsidRPr="00F44409">
        <w:rPr>
          <w:rStyle w:val="StyleBoldUnderline"/>
          <w:rFonts w:asciiTheme="minorHAnsi" w:hAnsiTheme="minorHAnsi"/>
        </w:rPr>
        <w:t>. Ifwe take a closer look we see that peace, justice, healthy environment and sustainable development are the implicit general aims of many of these movements</w:t>
      </w:r>
      <w:r w:rsidRPr="00F44409">
        <w:rPr>
          <w:rFonts w:asciiTheme="minorHAnsi" w:hAnsiTheme="minorHAnsi"/>
          <w:sz w:val="16"/>
          <w:szCs w:val="16"/>
        </w:rPr>
        <w:t xml:space="preserve">. The conscious and conscienticizing women's movement becomes the more peace oriented the more feminist it becomes. Development movements and action groups promote peace by working for greater equity between people and nations, i.e. for decreasing structural violence.  </w:t>
      </w:r>
      <w:r w:rsidRPr="00F44409">
        <w:rPr>
          <w:rStyle w:val="StyleBoldUnderline"/>
          <w:rFonts w:asciiTheme="minorHAnsi" w:hAnsiTheme="minorHAnsi"/>
        </w:rPr>
        <w:t>War and militarism are the worst enemies of movements for the protection of nature and environment, since they literally devour natural resources and destroy the environment even in times of so called peace</w:t>
      </w:r>
      <w:r w:rsidRPr="00F44409">
        <w:rPr>
          <w:rFonts w:asciiTheme="minorHAnsi" w:hAnsiTheme="minorHAnsi"/>
          <w:sz w:val="16"/>
          <w:szCs w:val="16"/>
        </w:rPr>
        <w:t xml:space="preserve">. The anti-nuclear movements are campaigning against nuclear weapons as well as nuclear power, which they see as the height of antidemocratic concentration of power in addition to all risks of destruction of people and nature and the proliferation of nuclear technology. All these forces therefore can be seen as a front of people against militarism in its various forms, even if not everyone active in these movements perceive it themselves. Analysis by these </w:t>
      </w:r>
      <w:r w:rsidRPr="00F44409">
        <w:rPr>
          <w:rFonts w:asciiTheme="minorHAnsi" w:hAnsiTheme="minorHAnsi"/>
          <w:sz w:val="16"/>
          <w:szCs w:val="16"/>
        </w:rPr>
        <w:lastRenderedPageBreak/>
        <w:t xml:space="preserve">movements of the odds against them may also be fragmentary. Therefore, </w:t>
      </w:r>
      <w:r w:rsidRPr="00F44409">
        <w:rPr>
          <w:rStyle w:val="StyleBoldUnderline"/>
          <w:rFonts w:asciiTheme="minorHAnsi" w:hAnsiTheme="minorHAnsi"/>
        </w:rPr>
        <w:t xml:space="preserve">to put the pieces together is even the more important in order to strengthen the common ground of these movements. </w:t>
      </w:r>
      <w:r w:rsidRPr="00F44409">
        <w:rPr>
          <w:rFonts w:asciiTheme="minorHAnsi" w:hAnsiTheme="minorHAnsi"/>
          <w:sz w:val="16"/>
          <w:szCs w:val="16"/>
        </w:rPr>
        <w:t xml:space="preserve"> This could be the task of peace research and its contribution to these potential agents for change of today. In this respect peace movements and peace research seem to have remained very much in their old niche. Is the peace movement itself the least dynamic and creative of these new social movements? It looks as if it is even less antimilitaristic than many other movements.  </w:t>
      </w:r>
      <w:r w:rsidRPr="00F44409">
        <w:rPr>
          <w:rStyle w:val="StyleBoldUnderline"/>
          <w:rFonts w:asciiTheme="minorHAnsi" w:hAnsiTheme="minorHAnsi"/>
        </w:rPr>
        <w:t>Only part of women's movement/women's peace movement has for quite some time seen the inseparability of militarism and patriarchy and therefore also the connections between liberation, ecology and peace.</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Gendered framings render bodies disposable and justify militaristic intervention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Williams</w:t>
      </w:r>
      <w:r w:rsidRPr="00F44409">
        <w:rPr>
          <w:rFonts w:asciiTheme="minorHAnsi" w:hAnsiTheme="minorHAnsi"/>
          <w:sz w:val="16"/>
          <w:szCs w:val="16"/>
        </w:rPr>
        <w:t xml:space="preserve">, Doctoral Candidate in Geography at Clark University, </w:t>
      </w:r>
      <w:r w:rsidRPr="00F44409">
        <w:rPr>
          <w:rStyle w:val="StyleStyleBold12pt"/>
          <w:rFonts w:asciiTheme="minorHAnsi" w:hAnsiTheme="minorHAnsi"/>
        </w:rPr>
        <w:t>11</w:t>
      </w:r>
      <w:r w:rsidRPr="00F44409">
        <w:rPr>
          <w:rFonts w:asciiTheme="minorHAnsi" w:hAnsiTheme="minorHAnsi"/>
          <w:sz w:val="16"/>
          <w:szCs w:val="16"/>
        </w:rPr>
        <w:t xml:space="preserve"> (Jill, “Protection as subjection”, City: analysis of urban trends, culture, theory, policy, action 15:3-4, June-August 2011, Taylor and Francis)//AS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In Frames of War: When is Life Grievable?, Judith Butler (2010) suggests that </w:t>
      </w:r>
      <w:r w:rsidRPr="00F44409">
        <w:rPr>
          <w:rStyle w:val="StyleBoldUnderline"/>
          <w:rFonts w:asciiTheme="minorHAnsi" w:hAnsiTheme="minorHAnsi"/>
        </w:rPr>
        <w:t>understanding contemporary war-making necessitates the identification and examination of the mechanisms of power through which life is produced as grievable</w:t>
      </w:r>
      <w:r w:rsidRPr="00F44409">
        <w:rPr>
          <w:rFonts w:asciiTheme="minorHAnsi" w:hAnsiTheme="minorHAnsi"/>
          <w:sz w:val="16"/>
          <w:szCs w:val="16"/>
        </w:rPr>
        <w:t xml:space="preserve">. It is in identifying the ‘frames’—selective carvings up of experience (p. 26)—that work to differentiate grievable from non-grievable life that we can begin to understand how </w:t>
      </w:r>
      <w:r w:rsidRPr="00F44409">
        <w:rPr>
          <w:rStyle w:val="StyleBoldUnderline"/>
          <w:rFonts w:asciiTheme="minorHAnsi" w:hAnsiTheme="minorHAnsi"/>
        </w:rPr>
        <w:t>certain human lives are made disposable and various forms of violence perpetuated</w:t>
      </w:r>
      <w:r w:rsidRPr="00F44409">
        <w:rPr>
          <w:rFonts w:asciiTheme="minorHAnsi" w:hAnsiTheme="minorHAnsi"/>
          <w:sz w:val="16"/>
          <w:szCs w:val="16"/>
        </w:rPr>
        <w:t xml:space="preserve">. While constantly dynamic, frames function normatively, structuring modes of recognition through which the world is constituted (p. 24). As Butler writes: ‘Forms of racism instituted and active at the level of perception tend to produce iconic versions of populations who are eminently grievable, and others whose loss in no loss, and who remain ungrievable. The differential distribution of grievability across populations has implications for why and when we feel politically consequential affective dispositions such as horror, guilt, righteous sadism, loss, and indifference.’ (2010, p. 24) As such, frames are not merely reflective of the material conditions of the world, but are essential to reproducing and challenging that reality by setting boundaries on (il)legitimate political action. Feminist geographers such as Melissa </w:t>
      </w:r>
      <w:r w:rsidRPr="00F44409">
        <w:rPr>
          <w:rStyle w:val="StyleBoldUnderline"/>
          <w:rFonts w:asciiTheme="minorHAnsi" w:hAnsiTheme="minorHAnsi"/>
        </w:rPr>
        <w:t>Wright and</w:t>
      </w:r>
      <w:r w:rsidRPr="00F44409">
        <w:rPr>
          <w:rFonts w:asciiTheme="minorHAnsi" w:hAnsiTheme="minorHAnsi"/>
          <w:sz w:val="16"/>
          <w:szCs w:val="16"/>
        </w:rPr>
        <w:t xml:space="preserve"> Geraldine </w:t>
      </w:r>
      <w:r w:rsidRPr="00F44409">
        <w:rPr>
          <w:rStyle w:val="StyleBoldUnderline"/>
          <w:rFonts w:asciiTheme="minorHAnsi" w:hAnsiTheme="minorHAnsi"/>
        </w:rPr>
        <w:t>Pratt have powerfully illustrated the role gender</w:t>
      </w:r>
      <w:r w:rsidRPr="00F44409">
        <w:rPr>
          <w:rFonts w:asciiTheme="minorHAnsi" w:hAnsiTheme="minorHAnsi"/>
          <w:sz w:val="16"/>
          <w:szCs w:val="16"/>
        </w:rPr>
        <w:t xml:space="preserve">, race and geography </w:t>
      </w:r>
      <w:r w:rsidRPr="00F44409">
        <w:rPr>
          <w:rStyle w:val="StyleBoldUnderline"/>
          <w:rFonts w:asciiTheme="minorHAnsi" w:hAnsiTheme="minorHAnsi"/>
        </w:rPr>
        <w:t>play in producing subjects unworthy of state assistance</w:t>
      </w:r>
      <w:r w:rsidRPr="00F44409">
        <w:rPr>
          <w:rFonts w:asciiTheme="minorHAnsi" w:hAnsiTheme="minorHAnsi"/>
          <w:sz w:val="16"/>
          <w:szCs w:val="16"/>
        </w:rPr>
        <w:t xml:space="preserve"> and spaces outside of state intervention. Wright’s </w:t>
      </w:r>
      <w:r w:rsidRPr="00F44409">
        <w:rPr>
          <w:rStyle w:val="StyleBoldUnderline"/>
          <w:rFonts w:asciiTheme="minorHAnsi" w:hAnsiTheme="minorHAnsi"/>
        </w:rPr>
        <w:t>examination of femicide and associated feminist activism in Ciudad Jua´rez illustrates how spatially defined discourses of female respectability are used to dismiss concerns over missing and murdered women</w:t>
      </w:r>
      <w:r w:rsidRPr="00F44409">
        <w:rPr>
          <w:rFonts w:asciiTheme="minorHAnsi" w:hAnsiTheme="minorHAnsi"/>
          <w:sz w:val="16"/>
          <w:szCs w:val="16"/>
        </w:rPr>
        <w:t xml:space="preserve"> (2006). </w:t>
      </w:r>
      <w:r w:rsidRPr="00F44409">
        <w:rPr>
          <w:rStyle w:val="StyleBoldUnderline"/>
          <w:rFonts w:asciiTheme="minorHAnsi" w:hAnsiTheme="minorHAnsi"/>
        </w:rPr>
        <w:t>Women’s presence in public spaces</w:t>
      </w:r>
      <w:r w:rsidRPr="00F44409">
        <w:rPr>
          <w:rFonts w:asciiTheme="minorHAnsi" w:hAnsiTheme="minorHAnsi"/>
          <w:sz w:val="16"/>
          <w:szCs w:val="16"/>
        </w:rPr>
        <w:t xml:space="preserve"> (i.e. bars, streets) </w:t>
      </w:r>
      <w:r w:rsidRPr="00F44409">
        <w:rPr>
          <w:rStyle w:val="StyleBoldUnderline"/>
          <w:rFonts w:asciiTheme="minorHAnsi" w:hAnsiTheme="minorHAnsi"/>
        </w:rPr>
        <w:t>at night</w:t>
      </w:r>
      <w:r w:rsidRPr="00F44409">
        <w:rPr>
          <w:rFonts w:asciiTheme="minorHAnsi" w:hAnsiTheme="minorHAnsi"/>
          <w:sz w:val="16"/>
          <w:szCs w:val="16"/>
        </w:rPr>
        <w:t xml:space="preserve">, regardless of the reason (for example, traveling to or from work), </w:t>
      </w:r>
      <w:r w:rsidRPr="00F44409">
        <w:rPr>
          <w:rStyle w:val="StyleBoldUnderline"/>
          <w:rFonts w:asciiTheme="minorHAnsi" w:hAnsiTheme="minorHAnsi"/>
        </w:rPr>
        <w:t>is used to illustrate their lack of moral respectability, in turn framing the violence they experience as self-induced and unworthy of state action</w:t>
      </w:r>
      <w:r w:rsidRPr="00F44409">
        <w:rPr>
          <w:rFonts w:asciiTheme="minorHAnsi" w:hAnsiTheme="minorHAnsi"/>
          <w:sz w:val="16"/>
          <w:szCs w:val="16"/>
        </w:rPr>
        <w:t xml:space="preserve"> (see also, Pratt, 2005). Similarly, Geraldine Pratt (2004) has examined how laws regulating immigrant domestic work in Canada function in combination with gendered and racialized ideologies to produce individual households as outside the realm of state intervention. These legal and material geographies make immigrant domestic workers vulnerable to abuses by their employers. In this way, </w:t>
      </w:r>
      <w:r w:rsidRPr="00F44409">
        <w:rPr>
          <w:rStyle w:val="StyleBoldUnderline"/>
          <w:rFonts w:asciiTheme="minorHAnsi" w:hAnsiTheme="minorHAnsi"/>
        </w:rPr>
        <w:t>feminist geographers have illustrated how material, imaginative and legal geographies are central in the production of life as undeserving of state protections for they draw literal and symbolic boundaries around where state intervention can occur</w:t>
      </w:r>
      <w:r w:rsidRPr="00F44409">
        <w:rPr>
          <w:rFonts w:asciiTheme="minorHAnsi" w:hAnsiTheme="minorHAnsi"/>
          <w:sz w:val="16"/>
          <w:szCs w:val="16"/>
        </w:rPr>
        <w:t xml:space="preserve"> and on whose behalf. In addition to framing certain bodies as ungrievable and therefore undeserving of state intervention, feminist and postcolonial scholars have also illustrated how </w:t>
      </w:r>
      <w:r w:rsidRPr="00F44409">
        <w:rPr>
          <w:rFonts w:asciiTheme="minorHAnsi" w:hAnsiTheme="minorHAnsi"/>
        </w:rPr>
        <w:t>ge</w:t>
      </w:r>
      <w:r w:rsidRPr="00F44409">
        <w:rPr>
          <w:rStyle w:val="StyleBoldUnderline"/>
          <w:rFonts w:asciiTheme="minorHAnsi" w:hAnsiTheme="minorHAnsi"/>
        </w:rPr>
        <w:t>ndered</w:t>
      </w:r>
      <w:r w:rsidRPr="00F44409">
        <w:rPr>
          <w:rFonts w:asciiTheme="minorHAnsi" w:hAnsiTheme="minorHAnsi"/>
          <w:sz w:val="16"/>
          <w:szCs w:val="16"/>
        </w:rPr>
        <w:t xml:space="preserve"> and racialized</w:t>
      </w:r>
      <w:r w:rsidRPr="00F44409">
        <w:rPr>
          <w:rStyle w:val="StyleBoldUnderline"/>
          <w:rFonts w:asciiTheme="minorHAnsi" w:hAnsiTheme="minorHAnsi"/>
        </w:rPr>
        <w:t>discourses are key to producing grievable life and justifying associated state action</w:t>
      </w:r>
      <w:r w:rsidRPr="00F44409">
        <w:rPr>
          <w:rFonts w:asciiTheme="minorHAnsi" w:hAnsiTheme="minorHAnsi"/>
          <w:sz w:val="16"/>
          <w:szCs w:val="16"/>
        </w:rPr>
        <w:t xml:space="preserve">. Much of </w:t>
      </w:r>
      <w:r w:rsidRPr="00F44409">
        <w:rPr>
          <w:rStyle w:val="StyleBoldUnderline"/>
          <w:rFonts w:asciiTheme="minorHAnsi" w:hAnsiTheme="minorHAnsi"/>
        </w:rPr>
        <w:t>this work draws attention to the gendered and racialized narratives through which both militarization and humanitarian intervention are enacted and justified</w:t>
      </w:r>
      <w:r w:rsidRPr="00F44409">
        <w:rPr>
          <w:rFonts w:asciiTheme="minorHAnsi" w:hAnsiTheme="minorHAnsi"/>
          <w:sz w:val="16"/>
          <w:szCs w:val="16"/>
        </w:rPr>
        <w:t xml:space="preserve">. The work of Cynthia Enloe (2000) and others (Cohn et al., 2005; Spivak, 1988) has drawn attention to how </w:t>
      </w:r>
      <w:r w:rsidRPr="00F44409">
        <w:rPr>
          <w:rStyle w:val="StyleBoldUnderline"/>
          <w:rFonts w:asciiTheme="minorHAnsi" w:hAnsiTheme="minorHAnsi"/>
        </w:rPr>
        <w:t>gendered discourses and ideologies are central to justifying processes of militarization and imperialism.</w:t>
      </w:r>
      <w:r w:rsidRPr="00F44409">
        <w:rPr>
          <w:rFonts w:asciiTheme="minorHAnsi" w:hAnsiTheme="minorHAnsi"/>
          <w:sz w:val="16"/>
          <w:szCs w:val="16"/>
        </w:rPr>
        <w:t xml:space="preserve"> These scholars illustrate how </w:t>
      </w:r>
      <w:r w:rsidRPr="00F44409">
        <w:rPr>
          <w:rStyle w:val="StyleBoldUnderline"/>
          <w:rFonts w:asciiTheme="minorHAnsi" w:hAnsiTheme="minorHAnsi"/>
        </w:rPr>
        <w:t>representations</w:t>
      </w:r>
      <w:r w:rsidRPr="00F44409">
        <w:rPr>
          <w:rFonts w:asciiTheme="minorHAnsi" w:hAnsiTheme="minorHAnsi"/>
          <w:sz w:val="16"/>
          <w:szCs w:val="16"/>
        </w:rPr>
        <w:t xml:space="preserve"> (public and governmental) </w:t>
      </w:r>
      <w:r w:rsidRPr="00F44409">
        <w:rPr>
          <w:rStyle w:val="StyleBoldUnderline"/>
          <w:rFonts w:asciiTheme="minorHAnsi" w:hAnsiTheme="minorHAnsi"/>
        </w:rPr>
        <w:t>of political conflicts mobilize gendered ideologies of female and child vulnerability, as well as those of masculine responsibilities to protect, in order to justify militarized interventions</w:t>
      </w:r>
      <w:r w:rsidRPr="00F44409">
        <w:rPr>
          <w:rFonts w:asciiTheme="minorHAnsi" w:hAnsiTheme="minorHAnsi"/>
          <w:sz w:val="16"/>
          <w:szCs w:val="16"/>
        </w:rPr>
        <w:t xml:space="preserve"> (Enloe, 2000; Faludi, 2007; Dowler, 2002; Abu-Lughod, 2002). This work suggests that gendered ideologies of vulnerability and security both structure and justify militarized state actions.</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Feminism opposes domination and can solve racism, classism, imperialism, and war</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Warren and Cady</w:t>
      </w:r>
      <w:r w:rsidRPr="00F44409">
        <w:rPr>
          <w:rFonts w:asciiTheme="minorHAnsi" w:hAnsiTheme="minorHAnsi"/>
          <w:sz w:val="16"/>
          <w:szCs w:val="16"/>
        </w:rPr>
        <w:t xml:space="preserve">, former Professor and Chair of Philosophy at </w:t>
      </w:r>
      <w:hyperlink r:id="rId38" w:tooltip="Macalester College" w:history="1">
        <w:r w:rsidRPr="00F44409">
          <w:rPr>
            <w:rStyle w:val="Hyperlink"/>
            <w:rFonts w:asciiTheme="minorHAnsi" w:hAnsiTheme="minorHAnsi"/>
            <w:sz w:val="16"/>
            <w:szCs w:val="16"/>
          </w:rPr>
          <w:t>Macalester College</w:t>
        </w:r>
      </w:hyperlink>
      <w:r w:rsidRPr="00F44409">
        <w:rPr>
          <w:rFonts w:asciiTheme="minorHAnsi" w:hAnsiTheme="minorHAnsi"/>
          <w:sz w:val="16"/>
          <w:szCs w:val="16"/>
        </w:rPr>
        <w:t xml:space="preserve"> and professor of philosophy and value theory at Hamline University, </w:t>
      </w:r>
      <w:r w:rsidRPr="00F44409">
        <w:rPr>
          <w:rStyle w:val="StyleStyleBold12pt"/>
          <w:rFonts w:asciiTheme="minorHAnsi" w:hAnsiTheme="minorHAnsi"/>
        </w:rPr>
        <w:t>94</w:t>
      </w:r>
      <w:r w:rsidRPr="00F44409">
        <w:rPr>
          <w:rFonts w:asciiTheme="minorHAnsi" w:hAnsiTheme="minorHAnsi"/>
          <w:sz w:val="16"/>
          <w:szCs w:val="16"/>
        </w:rPr>
        <w:t xml:space="preserve"> (Karen J. and Duane L., “Feminism and Peace: Seeing Connections”, Hypatia 9:2, Spring 1994, JSTOR)//AS</w:t>
      </w:r>
    </w:p>
    <w:p w:rsidR="00B16AFE" w:rsidRPr="00F44409" w:rsidRDefault="00B16AFE" w:rsidP="00B16AFE">
      <w:pPr>
        <w:rPr>
          <w:rStyle w:val="StyleBoldUnderline"/>
          <w:rFonts w:asciiTheme="minorHAnsi" w:hAnsiTheme="minorHAnsi"/>
        </w:rPr>
      </w:pPr>
      <w:r w:rsidRPr="00F44409">
        <w:rPr>
          <w:rFonts w:asciiTheme="minorHAnsi" w:hAnsiTheme="minorHAnsi"/>
        </w:rPr>
        <w:t>P</w:t>
      </w:r>
      <w:r w:rsidRPr="00F44409">
        <w:rPr>
          <w:rStyle w:val="StyleBoldUnderline"/>
          <w:rFonts w:asciiTheme="minorHAnsi" w:hAnsiTheme="minorHAnsi"/>
        </w:rPr>
        <w:t>erhaps the most obvious connection between feminism and peace is that  both are structured around the concept and logic of domination</w:t>
      </w:r>
      <w:r w:rsidRPr="00F44409">
        <w:rPr>
          <w:rFonts w:asciiTheme="minorHAnsi" w:hAnsiTheme="minorHAnsi"/>
          <w:sz w:val="16"/>
          <w:szCs w:val="16"/>
        </w:rPr>
        <w:t xml:space="preserve"> (see (5)  below). Although there are a great many varieties of feminism, all feminists  agree that </w:t>
      </w:r>
      <w:r w:rsidRPr="00F44409">
        <w:rPr>
          <w:rStyle w:val="StyleBoldUnderline"/>
          <w:rFonts w:asciiTheme="minorHAnsi" w:hAnsiTheme="minorHAnsi"/>
        </w:rPr>
        <w:t>the domination/subordination of women exists, is morally wrong, and must be eliminated</w:t>
      </w:r>
      <w:r w:rsidRPr="00F44409">
        <w:rPr>
          <w:rFonts w:asciiTheme="minorHAnsi" w:hAnsiTheme="minorHAnsi"/>
          <w:sz w:val="16"/>
          <w:szCs w:val="16"/>
        </w:rPr>
        <w:t xml:space="preserve">. Most feminists agree that </w:t>
      </w:r>
      <w:r w:rsidRPr="00F44409">
        <w:rPr>
          <w:rStyle w:val="StyleBoldUnderline"/>
          <w:rFonts w:asciiTheme="minorHAnsi" w:hAnsiTheme="minorHAnsi"/>
        </w:rPr>
        <w:t xml:space="preserve">the social construction of  gender is affected by such multiple factors as </w:t>
      </w:r>
      <w:r w:rsidRPr="00F44409">
        <w:rPr>
          <w:rStyle w:val="StyleBoldUnderline"/>
          <w:rFonts w:asciiTheme="minorHAnsi" w:hAnsiTheme="minorHAnsi"/>
        </w:rPr>
        <w:lastRenderedPageBreak/>
        <w:t>race/ethnicity, class, affectional  preferences, age, religion, and geographic location. So, in fact, any feminist  movement to end the oppression of women will also be a movement, for  example, to end the multiple oppressions of racism, classism, heterosexism,  ageism, ethnocentrism, anti-Semitism, imperialism, and so on</w:t>
      </w:r>
      <w:r w:rsidRPr="00F44409">
        <w:rPr>
          <w:rFonts w:asciiTheme="minorHAnsi" w:hAnsiTheme="minorHAnsi"/>
          <w:sz w:val="16"/>
          <w:szCs w:val="16"/>
        </w:rPr>
        <w:t xml:space="preserve"> (see Warren  1990).  </w:t>
      </w:r>
      <w:r w:rsidRPr="00F44409">
        <w:rPr>
          <w:rStyle w:val="StyleBoldUnderline"/>
          <w:rFonts w:asciiTheme="minorHAnsi" w:hAnsiTheme="minorHAnsi"/>
        </w:rPr>
        <w:t>Wa</w:t>
      </w:r>
      <w:r w:rsidRPr="00F44409">
        <w:rPr>
          <w:rFonts w:asciiTheme="minorHAnsi" w:hAnsiTheme="minorHAnsi"/>
          <w:sz w:val="16"/>
          <w:szCs w:val="16"/>
        </w:rPr>
        <w:t xml:space="preserve">r, the "decision by arms," the "final arbiter of disputes," "an act of force  which theoretically has no limits"' (Clausewitz 1976) </w:t>
      </w:r>
      <w:r w:rsidRPr="00F44409">
        <w:rPr>
          <w:rStyle w:val="StyleBoldUnderline"/>
          <w:rFonts w:asciiTheme="minorHAnsi" w:hAnsiTheme="minorHAnsi"/>
        </w:rPr>
        <w:t>amounts to domination  pushed to the extreme: Imposition of will by one group onto another by means  of threat, injury, and death. Genuine peace</w:t>
      </w:r>
      <w:r w:rsidRPr="00F44409">
        <w:rPr>
          <w:rFonts w:asciiTheme="minorHAnsi" w:hAnsiTheme="minorHAnsi"/>
          <w:sz w:val="16"/>
          <w:szCs w:val="16"/>
        </w:rPr>
        <w:t xml:space="preserve"> ("positive peace"), on the other  hand, </w:t>
      </w:r>
      <w:r w:rsidRPr="00F44409">
        <w:rPr>
          <w:rStyle w:val="StyleBoldUnderline"/>
          <w:rFonts w:asciiTheme="minorHAnsi" w:hAnsiTheme="minorHAnsi"/>
        </w:rPr>
        <w:t>involves interaction between and among individuals and groups where  such behavior is orderly from within, cooperative, and based on agreement</w:t>
      </w:r>
      <w:r w:rsidRPr="00F44409">
        <w:rPr>
          <w:rFonts w:asciiTheme="minorHAnsi" w:hAnsiTheme="minorHAnsi"/>
          <w:sz w:val="16"/>
          <w:szCs w:val="16"/>
        </w:rPr>
        <w:t xml:space="preserve">.  Genuine peace is not a mere absence of war ("negative peace"), where order  is imposed from outside by domination (Cady 1989, 1991). </w:t>
      </w:r>
      <w:r w:rsidRPr="00F44409">
        <w:rPr>
          <w:rStyle w:val="StyleBoldUnderline"/>
          <w:rFonts w:asciiTheme="minorHAnsi" w:hAnsiTheme="minorHAnsi"/>
        </w:rPr>
        <w:t>It is the process  and reality where life-affirming, self-determined, environmentally sustainable  ends are sought and accomplished through coalitionary, interactive, coopera-  tive means</w:t>
      </w:r>
      <w:r w:rsidRPr="00F44409">
        <w:rPr>
          <w:rFonts w:asciiTheme="minorHAnsi" w:hAnsiTheme="minorHAnsi"/>
          <w:sz w:val="16"/>
          <w:szCs w:val="16"/>
        </w:rPr>
        <w:t xml:space="preserve">.  Feminism and peace share an important conceptual connection: Both are  critical of, and committed to the elimination of, coercive power-over privilege  systems of domination as a basis of interaction between individuals and groups. </w:t>
      </w:r>
      <w:r w:rsidRPr="00F44409">
        <w:rPr>
          <w:rStyle w:val="StyleBoldUnderline"/>
          <w:rFonts w:asciiTheme="minorHAnsi" w:hAnsiTheme="minorHAnsi"/>
        </w:rPr>
        <w:t xml:space="preserve"> A feminist critique and development of any peace politics, therefore, ulti-  mately is a critique of systems of unjustified domination.</w:t>
      </w:r>
    </w:p>
    <w:p w:rsidR="00B16AFE" w:rsidRPr="00F44409" w:rsidRDefault="00B16AFE" w:rsidP="00FC0713">
      <w:pPr>
        <w:pStyle w:val="Non-NavPanelTag"/>
      </w:pPr>
      <w:r w:rsidRPr="00F44409">
        <w:t>Patriarchy sustains environmental destruction, war, proliferation, and violence against women—will lead to extinction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Warren and Cady</w:t>
      </w:r>
      <w:r w:rsidRPr="00F44409">
        <w:rPr>
          <w:rFonts w:asciiTheme="minorHAnsi" w:hAnsiTheme="minorHAnsi"/>
          <w:sz w:val="16"/>
          <w:szCs w:val="16"/>
        </w:rPr>
        <w:t xml:space="preserve">, former Professor and Chair of Philosophy at </w:t>
      </w:r>
      <w:hyperlink r:id="rId39" w:tooltip="Macalester College" w:history="1">
        <w:r w:rsidRPr="00F44409">
          <w:rPr>
            <w:rStyle w:val="Hyperlink"/>
            <w:rFonts w:asciiTheme="minorHAnsi" w:hAnsiTheme="minorHAnsi"/>
            <w:sz w:val="16"/>
            <w:szCs w:val="16"/>
          </w:rPr>
          <w:t>Macalester College</w:t>
        </w:r>
      </w:hyperlink>
      <w:r w:rsidRPr="00F44409">
        <w:rPr>
          <w:rFonts w:asciiTheme="minorHAnsi" w:hAnsiTheme="minorHAnsi"/>
          <w:sz w:val="16"/>
          <w:szCs w:val="16"/>
        </w:rPr>
        <w:t xml:space="preserve"> and professor of philosophy and value theory at Hamline University, </w:t>
      </w:r>
      <w:r w:rsidRPr="00F44409">
        <w:rPr>
          <w:rStyle w:val="StyleStyleBold12pt"/>
          <w:rFonts w:asciiTheme="minorHAnsi" w:hAnsiTheme="minorHAnsi"/>
        </w:rPr>
        <w:t>94</w:t>
      </w:r>
      <w:r w:rsidRPr="00F44409">
        <w:rPr>
          <w:rFonts w:asciiTheme="minorHAnsi" w:hAnsiTheme="minorHAnsi"/>
          <w:sz w:val="16"/>
          <w:szCs w:val="16"/>
        </w:rPr>
        <w:t xml:space="preserve"> (Karen J. and Duane L., “Feminism and Peace: Seeing Connections”, Hypatia 9:2, Spring 1994, JSTOR)//AS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Operationalized, the </w:t>
      </w:r>
      <w:r w:rsidRPr="00F44409">
        <w:rPr>
          <w:rStyle w:val="StyleBoldUnderline"/>
          <w:rFonts w:asciiTheme="minorHAnsi" w:hAnsiTheme="minorHAnsi"/>
        </w:rPr>
        <w:t>evidence of patriarchy as a dysfunctional system is  found in the behaviors to which it gives rise</w:t>
      </w:r>
      <w:r w:rsidRPr="00F44409">
        <w:rPr>
          <w:rFonts w:asciiTheme="minorHAnsi" w:hAnsiTheme="minorHAnsi"/>
          <w:sz w:val="16"/>
          <w:szCs w:val="16"/>
        </w:rPr>
        <w:t xml:space="preserve">, (c), </w:t>
      </w:r>
      <w:r w:rsidRPr="00F44409">
        <w:rPr>
          <w:rStyle w:val="StyleBoldUnderline"/>
          <w:rFonts w:asciiTheme="minorHAnsi" w:hAnsiTheme="minorHAnsi"/>
        </w:rPr>
        <w:t>and the unmanageability</w:t>
      </w:r>
      <w:r w:rsidRPr="00F44409">
        <w:rPr>
          <w:rFonts w:asciiTheme="minorHAnsi" w:hAnsiTheme="minorHAnsi"/>
          <w:sz w:val="16"/>
          <w:szCs w:val="16"/>
        </w:rPr>
        <w:t xml:space="preserve">,  (d), </w:t>
      </w:r>
      <w:r w:rsidRPr="00F44409">
        <w:rPr>
          <w:rStyle w:val="StyleBoldUnderline"/>
          <w:rFonts w:asciiTheme="minorHAnsi" w:hAnsiTheme="minorHAnsi"/>
        </w:rPr>
        <w:t>which results</w:t>
      </w:r>
      <w:r w:rsidRPr="00F44409">
        <w:rPr>
          <w:rFonts w:asciiTheme="minorHAnsi" w:hAnsiTheme="minorHAnsi"/>
          <w:sz w:val="16"/>
          <w:szCs w:val="16"/>
        </w:rPr>
        <w:t xml:space="preserve">. For example, in the United States, current estimates are  that </w:t>
      </w:r>
      <w:r w:rsidRPr="00F44409">
        <w:rPr>
          <w:rStyle w:val="StyleBoldUnderline"/>
          <w:rFonts w:asciiTheme="minorHAnsi" w:hAnsiTheme="minorHAnsi"/>
        </w:rPr>
        <w:t>one out of every three or four women will be raped by someone she knows;  globally, rape, sexual harassment, spouse-beating, and sado-masochistic por-  nography are examples of behaviors practiced, sanctioned, or tolerated within  patriarchy.</w:t>
      </w:r>
      <w:r w:rsidRPr="00F44409">
        <w:rPr>
          <w:rFonts w:asciiTheme="minorHAnsi" w:hAnsiTheme="minorHAnsi"/>
          <w:sz w:val="16"/>
          <w:szCs w:val="16"/>
        </w:rPr>
        <w:t xml:space="preserve"> In the realm of </w:t>
      </w:r>
      <w:r w:rsidRPr="00F44409">
        <w:rPr>
          <w:rStyle w:val="StyleBoldUnderline"/>
          <w:rFonts w:asciiTheme="minorHAnsi" w:hAnsiTheme="minorHAnsi"/>
        </w:rPr>
        <w:t>environmentally destructive behaviors, strip-min-  ing, factory farming, and pollution of the air, water, and soil are instances of  behaviors maintained and sanctioned within patriarchy</w:t>
      </w:r>
      <w:r w:rsidRPr="00F44409">
        <w:rPr>
          <w:rFonts w:asciiTheme="minorHAnsi" w:hAnsiTheme="minorHAnsi"/>
          <w:sz w:val="16"/>
          <w:szCs w:val="16"/>
        </w:rPr>
        <w:t>.T</w:t>
      </w:r>
      <w:r w:rsidRPr="00F44409">
        <w:rPr>
          <w:rStyle w:val="StyleBoldUnderline"/>
          <w:rFonts w:asciiTheme="minorHAnsi" w:hAnsiTheme="minorHAnsi"/>
        </w:rPr>
        <w:t>hey</w:t>
      </w:r>
      <w:r w:rsidRPr="00F44409">
        <w:rPr>
          <w:rFonts w:asciiTheme="minorHAnsi" w:hAnsiTheme="minorHAnsi"/>
          <w:sz w:val="16"/>
          <w:szCs w:val="16"/>
        </w:rPr>
        <w:t xml:space="preserve">, too, </w:t>
      </w:r>
      <w:r w:rsidRPr="00F44409">
        <w:rPr>
          <w:rStyle w:val="StyleBoldUnderline"/>
          <w:rFonts w:asciiTheme="minorHAnsi" w:hAnsiTheme="minorHAnsi"/>
        </w:rPr>
        <w:t>rest on the  faulty beliefs that it is okay to "rape the earth,"</w:t>
      </w:r>
      <w:r w:rsidRPr="00F44409">
        <w:rPr>
          <w:rFonts w:asciiTheme="minorHAnsi" w:hAnsiTheme="minorHAnsi"/>
          <w:sz w:val="16"/>
          <w:szCs w:val="16"/>
        </w:rPr>
        <w:t xml:space="preserve"> that it is "man's God-given  right" to have dominion (that is, domination) over the earth, </w:t>
      </w:r>
      <w:r w:rsidRPr="00F44409">
        <w:rPr>
          <w:rStyle w:val="StyleBoldUnderline"/>
          <w:rFonts w:asciiTheme="minorHAnsi" w:hAnsiTheme="minorHAnsi"/>
        </w:rPr>
        <w:t>that nature has  only instrumental value, that environmental destruction is the acceptable  price we pay for "progress."And the presumption</w:t>
      </w:r>
      <w:r w:rsidRPr="00F44409">
        <w:rPr>
          <w:rFonts w:asciiTheme="minorHAnsi" w:hAnsiTheme="minorHAnsi"/>
          <w:sz w:val="16"/>
          <w:szCs w:val="16"/>
        </w:rPr>
        <w:t xml:space="preserve"> of warism, </w:t>
      </w:r>
      <w:r w:rsidRPr="00F44409">
        <w:rPr>
          <w:rStyle w:val="StyleBoldUnderline"/>
          <w:rFonts w:asciiTheme="minorHAnsi" w:hAnsiTheme="minorHAnsi"/>
        </w:rPr>
        <w:t>that war is a  natural, righteous, and ordinary way to impose dominion on a people or nation,  goes hand in hand with patriarchy and leads to dysfunctional behaviors of  nations and ultimately to international unmanageability</w:t>
      </w:r>
      <w:r w:rsidRPr="00F44409">
        <w:rPr>
          <w:rFonts w:asciiTheme="minorHAnsi" w:hAnsiTheme="minorHAnsi"/>
          <w:sz w:val="16"/>
          <w:szCs w:val="16"/>
        </w:rPr>
        <w:t xml:space="preserve">.  Much of the current "unmanageability" of contemporary life in patriarchal  societies, (d), is then viewed as a consequence of a patriarchal preoccupation  with activities, events, and experiences that reflect historically male-gender-  identified beliefs, values, attitudes, and assumptions. </w:t>
      </w:r>
      <w:r w:rsidRPr="00F44409">
        <w:rPr>
          <w:rStyle w:val="StyleBoldUnderline"/>
          <w:rFonts w:asciiTheme="minorHAnsi" w:hAnsiTheme="minorHAnsi"/>
        </w:rPr>
        <w:t>Included among these  real-life consequences are precisely those concerns with nuclear proliferation,  war, environmental destruction, and violence toward women</w:t>
      </w:r>
      <w:r w:rsidRPr="00F44409">
        <w:rPr>
          <w:rFonts w:asciiTheme="minorHAnsi" w:hAnsiTheme="minorHAnsi"/>
          <w:sz w:val="16"/>
          <w:szCs w:val="16"/>
        </w:rPr>
        <w:t xml:space="preserve">, which many  feminists see as </w:t>
      </w:r>
      <w:r w:rsidRPr="00F44409">
        <w:rPr>
          <w:rStyle w:val="StyleBoldUnderline"/>
          <w:rFonts w:asciiTheme="minorHAnsi" w:hAnsiTheme="minorHAnsi"/>
        </w:rPr>
        <w:t>the logical outgrowth of patriarchal thinking</w:t>
      </w:r>
      <w:r w:rsidRPr="00F44409">
        <w:rPr>
          <w:rFonts w:asciiTheme="minorHAnsi" w:hAnsiTheme="minorHAnsi"/>
          <w:sz w:val="16"/>
          <w:szCs w:val="16"/>
        </w:rPr>
        <w:t>. In fact</w:t>
      </w:r>
      <w:r w:rsidRPr="00F44409">
        <w:rPr>
          <w:rStyle w:val="StyleBoldUnderline"/>
          <w:rFonts w:asciiTheme="minorHAnsi" w:hAnsiTheme="minorHAnsi"/>
        </w:rPr>
        <w:t>, it is</w:t>
      </w:r>
      <w:r w:rsidRPr="00F44409">
        <w:rPr>
          <w:rFonts w:asciiTheme="minorHAnsi" w:hAnsiTheme="minorHAnsi"/>
          <w:sz w:val="16"/>
          <w:szCs w:val="16"/>
        </w:rPr>
        <w:t xml:space="preserve"> often  </w:t>
      </w:r>
      <w:r w:rsidRPr="00F44409">
        <w:rPr>
          <w:rStyle w:val="StyleBoldUnderline"/>
          <w:rFonts w:asciiTheme="minorHAnsi" w:hAnsiTheme="minorHAnsi"/>
        </w:rPr>
        <w:t>only through observing these dysfunctional behaviors</w:t>
      </w:r>
      <w:r w:rsidRPr="00F44409">
        <w:rPr>
          <w:rFonts w:asciiTheme="minorHAnsi" w:hAnsiTheme="minorHAnsi"/>
          <w:sz w:val="16"/>
          <w:szCs w:val="16"/>
        </w:rPr>
        <w:t>-the symptoms of dys-  functionality-</w:t>
      </w:r>
      <w:r w:rsidRPr="00F44409">
        <w:rPr>
          <w:rStyle w:val="StyleBoldUnderline"/>
          <w:rFonts w:asciiTheme="minorHAnsi" w:hAnsiTheme="minorHAnsi"/>
        </w:rPr>
        <w:t>that one can truly see that and how patriarchy serves to  maintain and perpetuate them</w:t>
      </w:r>
      <w:r w:rsidRPr="00F44409">
        <w:rPr>
          <w:rFonts w:asciiTheme="minorHAnsi" w:hAnsiTheme="minorHAnsi"/>
          <w:sz w:val="16"/>
          <w:szCs w:val="16"/>
        </w:rPr>
        <w:t xml:space="preserve">. When patriarchy is understood as a dysfunc-  tional system, </w:t>
      </w:r>
      <w:r w:rsidRPr="00F44409">
        <w:rPr>
          <w:rStyle w:val="StyleBoldUnderline"/>
          <w:rFonts w:asciiTheme="minorHAnsi" w:hAnsiTheme="minorHAnsi"/>
        </w:rPr>
        <w:t>this "unmanageability" can be seen for what it is</w:t>
      </w:r>
      <w:r w:rsidRPr="00F44409">
        <w:rPr>
          <w:rFonts w:asciiTheme="minorHAnsi" w:hAnsiTheme="minorHAnsi"/>
          <w:sz w:val="16"/>
          <w:szCs w:val="16"/>
        </w:rPr>
        <w:t xml:space="preserve">-as </w:t>
      </w:r>
      <w:r w:rsidRPr="00F44409">
        <w:rPr>
          <w:rStyle w:val="StyleBoldUnderline"/>
          <w:rFonts w:asciiTheme="minorHAnsi" w:hAnsiTheme="minorHAnsi"/>
        </w:rPr>
        <w:t>a predict-  able and thus logical consequence of patriarchy</w:t>
      </w:r>
      <w:r w:rsidRPr="00F44409">
        <w:rPr>
          <w:rFonts w:asciiTheme="minorHAnsi" w:hAnsiTheme="minorHAnsi"/>
          <w:sz w:val="16"/>
          <w:szCs w:val="16"/>
        </w:rPr>
        <w:t xml:space="preserve">.'1  The theme that </w:t>
      </w:r>
      <w:r w:rsidRPr="00F44409">
        <w:rPr>
          <w:rStyle w:val="StyleBoldUnderline"/>
          <w:rFonts w:asciiTheme="minorHAnsi" w:hAnsiTheme="minorHAnsi"/>
        </w:rPr>
        <w:t>global environmental crises, war, and violence generally are  predictable and logical consequences of sexism and patriarchal cultur</w:t>
      </w:r>
      <w:r w:rsidRPr="00F44409">
        <w:rPr>
          <w:rFonts w:asciiTheme="minorHAnsi" w:hAnsiTheme="minorHAnsi"/>
          <w:sz w:val="16"/>
          <w:szCs w:val="16"/>
        </w:rPr>
        <w:t xml:space="preserve">e is  pervasive in ecofeminist literature (see Russell 1989, 2). Ecofeminist Charlene  Spretnak, for instance, argues that "a militarism and warfare are continual  features of a patriarchal society because they reflect and instill patriarchal  values and fulfill needs of such a system. Acknowledging the context of  patriarchal conceptualizations that feed militarism is a first step toward reduc-  ing their impact and preserving life on Earth" (Spretnak 1989, 54). Stated in  terms of the foregoing model of patriarchy as a dysfunctional social system, the  claims by Spretnak and other feminists take on a clearer meaning: </w:t>
      </w:r>
      <w:r w:rsidRPr="00F44409">
        <w:rPr>
          <w:rStyle w:val="StyleBoldUnderline"/>
          <w:rFonts w:asciiTheme="minorHAnsi" w:hAnsiTheme="minorHAnsi"/>
        </w:rPr>
        <w:t xml:space="preserve">Patriarchal conceptual frameworks legitimate impaired thinking (about women, national  and regional conflict, the environment) which is manifested in behaviors  which, if continued, will make life on earth </w:t>
      </w:r>
      <w:r w:rsidRPr="00F44409">
        <w:rPr>
          <w:rFonts w:asciiTheme="minorHAnsi" w:hAnsiTheme="minorHAnsi"/>
          <w:sz w:val="16"/>
          <w:szCs w:val="16"/>
        </w:rPr>
        <w:t xml:space="preserve">difficult, if not </w:t>
      </w:r>
      <w:r w:rsidRPr="00F44409">
        <w:rPr>
          <w:rStyle w:val="StyleBoldUnderline"/>
          <w:rFonts w:asciiTheme="minorHAnsi" w:hAnsiTheme="minorHAnsi"/>
        </w:rPr>
        <w:t>impossible</w:t>
      </w:r>
      <w:r w:rsidRPr="00F44409">
        <w:rPr>
          <w:rFonts w:asciiTheme="minorHAnsi" w:hAnsiTheme="minorHAnsi"/>
          <w:sz w:val="16"/>
          <w:szCs w:val="16"/>
        </w:rPr>
        <w:t>. It is a  stark message, but it is plausible. Its plausibility lies in understanding the  conceptual roots of various woman-nature-peace connections in regional,  national, and global contexts.</w:t>
      </w:r>
    </w:p>
    <w:p w:rsidR="00B16AFE" w:rsidRPr="00F44409" w:rsidRDefault="00B16AFE" w:rsidP="00B16AFE">
      <w:pPr>
        <w:rPr>
          <w:rFonts w:asciiTheme="minorHAnsi" w:hAnsiTheme="minorHAnsi"/>
          <w:sz w:val="16"/>
          <w:szCs w:val="16"/>
        </w:rPr>
      </w:pP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Otherization/Control</w:t>
      </w:r>
    </w:p>
    <w:p w:rsidR="00B16AFE" w:rsidRPr="00F44409" w:rsidRDefault="00B16AFE" w:rsidP="00FC0713">
      <w:pPr>
        <w:pStyle w:val="Non-NavPanelTag"/>
      </w:pPr>
      <w:r w:rsidRPr="00F44409">
        <w:t>Traditional IR theories subscribe to patriarchal theories that otherize women and attempt to control them</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Runyan and Peterson</w:t>
      </w:r>
      <w:r w:rsidRPr="00F44409">
        <w:rPr>
          <w:rFonts w:asciiTheme="minorHAnsi" w:hAnsiTheme="minorHAnsi"/>
          <w:sz w:val="16"/>
          <w:szCs w:val="16"/>
        </w:rPr>
        <w:t xml:space="preserve">, professor of women’s, gender, and sexuality studies at the University of Cincinnati and Professor of International Relations School of Government and Public Policy at the University of Arizona </w:t>
      </w:r>
      <w:r w:rsidRPr="00F44409">
        <w:rPr>
          <w:rStyle w:val="StyleStyleBold12pt"/>
          <w:rFonts w:asciiTheme="minorHAnsi" w:hAnsiTheme="minorHAnsi"/>
        </w:rPr>
        <w:t>91</w:t>
      </w:r>
      <w:r w:rsidRPr="00F44409">
        <w:rPr>
          <w:rFonts w:asciiTheme="minorHAnsi" w:hAnsiTheme="minorHAnsi"/>
          <w:sz w:val="16"/>
          <w:szCs w:val="16"/>
        </w:rPr>
        <w:t xml:space="preserve"> (Anne Sisson and V Spike, “The Radical Future of Realism: Feminist Subversions of IR Theory”, Alternatives: Global, Local, Political 16:1, Winter 1991,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Much has been written of late by post-structuralist international relations theorists7 about this issue of "inside" and "outside" as it relates to  the paradigmatic formulation of realism that postulates an ordered and  reasonable domestic society as against a disordered, unreasonable  (mad or MAD), anarchical international society. Although Richard </w:t>
      </w:r>
      <w:r w:rsidRPr="00F44409">
        <w:rPr>
          <w:rStyle w:val="StyleBoldUnderline"/>
          <w:rFonts w:asciiTheme="minorHAnsi" w:hAnsiTheme="minorHAnsi"/>
        </w:rPr>
        <w:t>Ashley speaks to the will to power of "statecraft as man-craft" to control all  that it defines as outside of its control</w:t>
      </w:r>
      <w:r w:rsidRPr="00F44409">
        <w:rPr>
          <w:rFonts w:asciiTheme="minorHAnsi" w:hAnsiTheme="minorHAnsi"/>
          <w:sz w:val="16"/>
          <w:szCs w:val="16"/>
        </w:rPr>
        <w:t xml:space="preserve">8 - </w:t>
      </w:r>
      <w:r w:rsidRPr="00F44409">
        <w:rPr>
          <w:rStyle w:val="StyleBoldUnderline"/>
          <w:rFonts w:asciiTheme="minorHAnsi" w:hAnsiTheme="minorHAnsi"/>
        </w:rPr>
        <w:t>anarchy, war, crises, and so on  - he does not root this analysis in the patriarchal relations of "manstate" seeking to control "woman," which it construes as an unreasonable</w:t>
      </w:r>
      <w:r w:rsidRPr="00F44409">
        <w:rPr>
          <w:rFonts w:asciiTheme="minorHAnsi" w:hAnsiTheme="minorHAnsi"/>
          <w:sz w:val="16"/>
          <w:szCs w:val="16"/>
        </w:rPr>
        <w:t xml:space="preserve"> (mad), </w:t>
      </w:r>
      <w:r w:rsidRPr="00F44409">
        <w:rPr>
          <w:rStyle w:val="StyleBoldUnderline"/>
          <w:rFonts w:asciiTheme="minorHAnsi" w:hAnsiTheme="minorHAnsi"/>
        </w:rPr>
        <w:t>anarchical "outsider" or "other</w:t>
      </w:r>
      <w:r w:rsidRPr="00F44409">
        <w:rPr>
          <w:rFonts w:asciiTheme="minorHAnsi" w:hAnsiTheme="minorHAnsi"/>
          <w:sz w:val="16"/>
          <w:szCs w:val="16"/>
        </w:rPr>
        <w:t xml:space="preserve">."  It is </w:t>
      </w:r>
      <w:r w:rsidRPr="00F44409">
        <w:rPr>
          <w:rStyle w:val="StyleBoldUnderline"/>
          <w:rFonts w:asciiTheme="minorHAnsi" w:hAnsiTheme="minorHAnsi"/>
        </w:rPr>
        <w:t>this patriarchal construction of "woman</w:t>
      </w:r>
      <w:r w:rsidRPr="00F44409">
        <w:rPr>
          <w:rFonts w:asciiTheme="minorHAnsi" w:hAnsiTheme="minorHAnsi"/>
          <w:sz w:val="16"/>
          <w:szCs w:val="16"/>
        </w:rPr>
        <w:t xml:space="preserve">," we argue, that </w:t>
      </w:r>
      <w:r w:rsidRPr="00F44409">
        <w:rPr>
          <w:rStyle w:val="StyleBoldUnderline"/>
          <w:rFonts w:asciiTheme="minorHAnsi" w:hAnsiTheme="minorHAnsi"/>
        </w:rPr>
        <w:t>renders  women</w:t>
      </w:r>
      <w:r w:rsidRPr="00F44409">
        <w:rPr>
          <w:rFonts w:asciiTheme="minorHAnsi" w:hAnsiTheme="minorHAnsi"/>
          <w:sz w:val="16"/>
          <w:szCs w:val="16"/>
        </w:rPr>
        <w:t xml:space="preserve"> as both </w:t>
      </w:r>
      <w:r w:rsidRPr="00F44409">
        <w:rPr>
          <w:rStyle w:val="StyleBoldUnderline"/>
          <w:rFonts w:asciiTheme="minorHAnsi" w:hAnsiTheme="minorHAnsi"/>
        </w:rPr>
        <w:t>invisible in and yet central to the tenets of realism</w:t>
      </w:r>
      <w:r w:rsidRPr="00F44409">
        <w:rPr>
          <w:rFonts w:asciiTheme="minorHAnsi" w:hAnsiTheme="minorHAnsi"/>
          <w:sz w:val="16"/>
          <w:szCs w:val="16"/>
        </w:rPr>
        <w:t xml:space="preserve">. On  the one hand, </w:t>
      </w:r>
      <w:r w:rsidRPr="00F44409">
        <w:rPr>
          <w:rStyle w:val="StyleBoldUnderline"/>
          <w:rFonts w:asciiTheme="minorHAnsi" w:hAnsiTheme="minorHAnsi"/>
        </w:rPr>
        <w:t>"woman" has no place in the grand narrative and high  politics of anarchical interstate relations. In this reading, she is a  "domesticated" figure whose "feminine" sensibilities are both at odds  with</w:t>
      </w:r>
      <w:r w:rsidRPr="00F44409">
        <w:rPr>
          <w:rFonts w:asciiTheme="minorHAnsi" w:hAnsiTheme="minorHAnsi"/>
          <w:sz w:val="16"/>
          <w:szCs w:val="16"/>
        </w:rPr>
        <w:t xml:space="preserve"> and inconsequential to </w:t>
      </w:r>
      <w:r w:rsidRPr="00F44409">
        <w:rPr>
          <w:rStyle w:val="StyleBoldUnderline"/>
          <w:rFonts w:asciiTheme="minorHAnsi" w:hAnsiTheme="minorHAnsi"/>
        </w:rPr>
        <w:t>the harsh "realities" of the public world of  men and states</w:t>
      </w:r>
      <w:r w:rsidRPr="00F44409">
        <w:rPr>
          <w:rFonts w:asciiTheme="minorHAnsi" w:hAnsiTheme="minorHAnsi"/>
          <w:sz w:val="16"/>
          <w:szCs w:val="16"/>
        </w:rPr>
        <w:t xml:space="preserve">. On the other hand, </w:t>
      </w:r>
      <w:r w:rsidRPr="00F44409">
        <w:rPr>
          <w:rStyle w:val="StyleBoldUnderline"/>
          <w:rFonts w:asciiTheme="minorHAnsi" w:hAnsiTheme="minorHAnsi"/>
        </w:rPr>
        <w:t>the patriarchal construction of  woman" as madness, the other, the outsider, which is coterminus with  the way realism defines international relations</w:t>
      </w:r>
      <w:r w:rsidRPr="00F44409">
        <w:rPr>
          <w:rFonts w:asciiTheme="minorHAnsi" w:hAnsiTheme="minorHAnsi"/>
          <w:sz w:val="16"/>
          <w:szCs w:val="16"/>
        </w:rPr>
        <w:t xml:space="preserve">, </w:t>
      </w:r>
      <w:r w:rsidRPr="00F44409">
        <w:rPr>
          <w:rStyle w:val="StyleBoldUnderline"/>
          <w:rFonts w:asciiTheme="minorHAnsi" w:hAnsiTheme="minorHAnsi"/>
        </w:rPr>
        <w:t>gives rise to the need to  "tame" and "domesticate" her</w:t>
      </w:r>
      <w:r w:rsidRPr="00F44409">
        <w:rPr>
          <w:rFonts w:asciiTheme="minorHAnsi" w:hAnsiTheme="minorHAnsi"/>
          <w:sz w:val="16"/>
          <w:szCs w:val="16"/>
        </w:rPr>
        <w:t xml:space="preserve"> - to bring her under control </w:t>
      </w:r>
      <w:r w:rsidRPr="00F44409">
        <w:rPr>
          <w:rStyle w:val="StyleBoldUnderline"/>
          <w:rFonts w:asciiTheme="minorHAnsi" w:hAnsiTheme="minorHAnsi"/>
        </w:rPr>
        <w:t>because she  can never aspire to having "reason" herself</w:t>
      </w:r>
      <w:r w:rsidRPr="00F44409">
        <w:rPr>
          <w:rFonts w:asciiTheme="minorHAnsi" w:hAnsiTheme="minorHAnsi"/>
          <w:sz w:val="16"/>
          <w:szCs w:val="16"/>
        </w:rPr>
        <w:t>.  Interestingly, as Felman notes, "Madness ... is precisely what makes a  woman 'not' a woman."9 This does not mean that "woman" or the  "feminine" can lay claim to the "masculine" quality of rationality in  patriarchal discourse, but it does suggest that womanhood" (particularly as housewifery) is a reserved quality that is incompatible with the  disorder of madness - witness the tortuous medical treatments visited  upon "hysterical" women over time. So</w:t>
      </w:r>
      <w:r w:rsidRPr="00F44409">
        <w:rPr>
          <w:rStyle w:val="StyleBoldUnderline"/>
          <w:rFonts w:asciiTheme="minorHAnsi" w:hAnsiTheme="minorHAnsi"/>
        </w:rPr>
        <w:t xml:space="preserve">, too, the image of the impermeable and orderly state breaks down in the face of international disorder.Realism </w:t>
      </w:r>
      <w:r w:rsidRPr="00F44409">
        <w:rPr>
          <w:rFonts w:asciiTheme="minorHAnsi" w:hAnsiTheme="minorHAnsi"/>
          <w:sz w:val="16"/>
          <w:szCs w:val="16"/>
        </w:rPr>
        <w:t xml:space="preserve">does not expect rationality to prevail in interstate relations  (any more than it is expected in patriarchal discourse to exist in  Vornan"), so it, too, </w:t>
      </w:r>
      <w:r w:rsidRPr="00F44409">
        <w:rPr>
          <w:rStyle w:val="StyleBoldUnderline"/>
          <w:rFonts w:asciiTheme="minorHAnsi" w:hAnsiTheme="minorHAnsi"/>
        </w:rPr>
        <w:t>must advocate strong and coercive measures to try  to bring the madness and hysteria under "man's" control</w:t>
      </w:r>
      <w:r w:rsidRPr="00F44409">
        <w:rPr>
          <w:rFonts w:asciiTheme="minorHAnsi" w:hAnsiTheme="minorHAnsi"/>
          <w:sz w:val="16"/>
          <w:szCs w:val="16"/>
        </w:rPr>
        <w:t xml:space="preserve">. Thus, the  </w:t>
      </w:r>
      <w:r w:rsidRPr="00F44409">
        <w:rPr>
          <w:rStyle w:val="StyleBoldUnderline"/>
          <w:rFonts w:asciiTheme="minorHAnsi" w:hAnsiTheme="minorHAnsi"/>
        </w:rPr>
        <w:t>patriarchal construction of woman" as the site of disorder, which must  be treated and tamed to conform to the dictates of "femininity" as a  controlled identity, haunts the realist formulation of man/state vs.  mad/states</w:t>
      </w: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General</w:t>
      </w:r>
    </w:p>
    <w:p w:rsidR="00B16AFE" w:rsidRPr="00F44409" w:rsidRDefault="00B16AFE" w:rsidP="00FC0713">
      <w:pPr>
        <w:pStyle w:val="Non-NavPanelTag"/>
      </w:pPr>
      <w:r w:rsidRPr="00F44409">
        <w:t>Realism neglects the power of politics as conflict resolution and dooms us to destruction by its inability to solve problems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Runyan and Peterson</w:t>
      </w:r>
      <w:r w:rsidRPr="00F44409">
        <w:rPr>
          <w:rFonts w:asciiTheme="minorHAnsi" w:hAnsiTheme="minorHAnsi"/>
          <w:sz w:val="16"/>
          <w:szCs w:val="16"/>
        </w:rPr>
        <w:t xml:space="preserve">, professor of women’s, gender, and sexuality studies at the University of Cincinnati and Professor of International Relations School of Government and Public Policy at the University of Arizona </w:t>
      </w:r>
      <w:r w:rsidRPr="00F44409">
        <w:rPr>
          <w:rStyle w:val="StyleStyleBold12pt"/>
          <w:rFonts w:asciiTheme="minorHAnsi" w:hAnsiTheme="minorHAnsi"/>
        </w:rPr>
        <w:t>91</w:t>
      </w:r>
      <w:r w:rsidRPr="00F44409">
        <w:rPr>
          <w:rFonts w:asciiTheme="minorHAnsi" w:hAnsiTheme="minorHAnsi"/>
          <w:sz w:val="16"/>
          <w:szCs w:val="16"/>
        </w:rPr>
        <w:t xml:space="preserve"> (Anne Sisson and V Spike, “The Radical Future of Realism: Feminist Subversions of IR Theory”, Alternatives: Global, Local, Political 16:1, Winter 1991, JSTOR)//AS</w:t>
      </w:r>
    </w:p>
    <w:p w:rsidR="00B16AFE" w:rsidRPr="00F44409" w:rsidRDefault="00B16AFE" w:rsidP="00B16AFE">
      <w:pPr>
        <w:rPr>
          <w:rStyle w:val="StyleBoldUnderline"/>
          <w:rFonts w:asciiTheme="minorHAnsi" w:hAnsiTheme="minorHAnsi"/>
        </w:rPr>
      </w:pPr>
      <w:r w:rsidRPr="00F44409">
        <w:rPr>
          <w:rStyle w:val="StyleBoldUnderline"/>
          <w:rFonts w:asciiTheme="minorHAnsi" w:hAnsiTheme="minorHAnsi"/>
        </w:rPr>
        <w:t>Women</w:t>
      </w:r>
      <w:r w:rsidRPr="00F44409">
        <w:rPr>
          <w:rFonts w:asciiTheme="minorHAnsi" w:hAnsiTheme="minorHAnsi"/>
          <w:sz w:val="16"/>
          <w:szCs w:val="16"/>
        </w:rPr>
        <w:t xml:space="preserve">, of course, </w:t>
      </w:r>
      <w:r w:rsidRPr="00F44409">
        <w:rPr>
          <w:rStyle w:val="StyleBoldUnderline"/>
          <w:rFonts w:asciiTheme="minorHAnsi" w:hAnsiTheme="minorHAnsi"/>
        </w:rPr>
        <w:t>are not the only actors that are excluded from  realism's limited gaze</w:t>
      </w:r>
      <w:r w:rsidRPr="00F44409">
        <w:rPr>
          <w:rFonts w:asciiTheme="minorHAnsi" w:hAnsiTheme="minorHAnsi"/>
          <w:sz w:val="16"/>
          <w:szCs w:val="16"/>
        </w:rPr>
        <w:t xml:space="preserve">. Once again, many </w:t>
      </w:r>
      <w:r w:rsidRPr="00F44409">
        <w:rPr>
          <w:rStyle w:val="StyleBoldUnderline"/>
          <w:rFonts w:asciiTheme="minorHAnsi" w:hAnsiTheme="minorHAnsi"/>
        </w:rPr>
        <w:t>critics of realism have targeted its state-centric bias that devalues</w:t>
      </w:r>
      <w:r w:rsidRPr="00F44409">
        <w:rPr>
          <w:rFonts w:asciiTheme="minorHAnsi" w:hAnsiTheme="minorHAnsi"/>
          <w:sz w:val="16"/>
          <w:szCs w:val="16"/>
        </w:rPr>
        <w:t xml:space="preserve"> and often dismisses </w:t>
      </w:r>
      <w:r w:rsidRPr="00F44409">
        <w:rPr>
          <w:rStyle w:val="StyleBoldUnderline"/>
          <w:rFonts w:asciiTheme="minorHAnsi" w:hAnsiTheme="minorHAnsi"/>
        </w:rPr>
        <w:t>other forms  of political organization</w:t>
      </w:r>
      <w:r w:rsidRPr="00F44409">
        <w:rPr>
          <w:rFonts w:asciiTheme="minorHAnsi" w:hAnsiTheme="minorHAnsi"/>
          <w:sz w:val="16"/>
          <w:szCs w:val="16"/>
        </w:rPr>
        <w:t xml:space="preserve"> (such as local and transnational non-governmental organizations) , </w:t>
      </w:r>
      <w:r w:rsidRPr="00F44409">
        <w:rPr>
          <w:rStyle w:val="StyleBoldUnderline"/>
          <w:rFonts w:asciiTheme="minorHAnsi" w:hAnsiTheme="minorHAnsi"/>
        </w:rPr>
        <w:t>and</w:t>
      </w:r>
      <w:r w:rsidRPr="00F44409">
        <w:rPr>
          <w:rFonts w:asciiTheme="minorHAnsi" w:hAnsiTheme="minorHAnsi"/>
          <w:sz w:val="16"/>
          <w:szCs w:val="16"/>
        </w:rPr>
        <w:t xml:space="preserve"> which, in its emphasis on the inevitability of  the clash of armed states, </w:t>
      </w:r>
      <w:r w:rsidRPr="00F44409">
        <w:rPr>
          <w:rStyle w:val="StyleBoldUnderline"/>
          <w:rFonts w:asciiTheme="minorHAnsi" w:hAnsiTheme="minorHAnsi"/>
        </w:rPr>
        <w:t>disregards almost entirely the possibility of  politics as a complex form of resolving conflicts among individuals and  groups.</w:t>
      </w:r>
      <w:r w:rsidRPr="00F44409">
        <w:rPr>
          <w:rFonts w:asciiTheme="minorHAnsi" w:hAnsiTheme="minorHAnsi"/>
          <w:sz w:val="16"/>
          <w:szCs w:val="16"/>
        </w:rPr>
        <w:t xml:space="preserve"> Unable to see above, below, or past the lens of the state, realism leaves much unseen and undervalued. </w:t>
      </w:r>
      <w:r w:rsidRPr="00F44409">
        <w:rPr>
          <w:rStyle w:val="StyleBoldUnderline"/>
          <w:rFonts w:asciiTheme="minorHAnsi" w:hAnsiTheme="minorHAnsi"/>
        </w:rPr>
        <w:t>But this is not just a problem  of vision and imagination. It has dire consequences for all those it does  not represent and even for those in whose interest it continually "represents."</w:t>
      </w:r>
      <w:r w:rsidRPr="00F44409">
        <w:rPr>
          <w:rFonts w:asciiTheme="minorHAnsi" w:hAnsiTheme="minorHAnsi"/>
          <w:sz w:val="16"/>
          <w:szCs w:val="16"/>
        </w:rPr>
        <w:t xml:space="preserve">  Realists are well aware that </w:t>
      </w:r>
      <w:r w:rsidRPr="00F44409">
        <w:rPr>
          <w:rStyle w:val="StyleBoldUnderline"/>
          <w:rFonts w:asciiTheme="minorHAnsi" w:hAnsiTheme="minorHAnsi"/>
        </w:rPr>
        <w:t>the destructive forces in the world that  they continually evoke in their narratives and practice are capable of  annihilating not only the oppressed, but also the privileged</w:t>
      </w:r>
      <w:r w:rsidRPr="00F44409">
        <w:rPr>
          <w:rFonts w:asciiTheme="minorHAnsi" w:hAnsiTheme="minorHAnsi"/>
          <w:sz w:val="16"/>
          <w:szCs w:val="16"/>
        </w:rPr>
        <w:t xml:space="preserve">. Yet </w:t>
      </w:r>
      <w:r w:rsidRPr="00F44409">
        <w:rPr>
          <w:rStyle w:val="StyleBoldUnderline"/>
          <w:rFonts w:asciiTheme="minorHAnsi" w:hAnsiTheme="minorHAnsi"/>
        </w:rPr>
        <w:t>they  seem to be unable or unwilling to deal with the contradictions this  entails</w:t>
      </w:r>
      <w:r w:rsidRPr="00F44409">
        <w:rPr>
          <w:rFonts w:asciiTheme="minorHAnsi" w:hAnsiTheme="minorHAnsi"/>
          <w:sz w:val="16"/>
          <w:szCs w:val="16"/>
        </w:rPr>
        <w:t xml:space="preserve">. It seems strange, indeed, that they counsel security within a  framework of total insecurity, even for those who have more buffers  than others.19 But it </w:t>
      </w:r>
      <w:r w:rsidRPr="00F44409">
        <w:rPr>
          <w:rStyle w:val="StyleBoldUnderline"/>
          <w:rFonts w:asciiTheme="minorHAnsi" w:hAnsiTheme="minorHAnsi"/>
        </w:rPr>
        <w:t>is precisely the dichotomous thinking in realism as  patriarchal discourse that breeds these kinds of contradictions, reducing its power t</w:t>
      </w:r>
      <w:r w:rsidRPr="00F44409">
        <w:rPr>
          <w:rFonts w:asciiTheme="minorHAnsi" w:hAnsiTheme="minorHAnsi"/>
          <w:sz w:val="16"/>
          <w:szCs w:val="16"/>
        </w:rPr>
        <w:t xml:space="preserve">o conceptualize, explain, or otherwise effectively </w:t>
      </w:r>
      <w:r w:rsidRPr="00F44409">
        <w:rPr>
          <w:rStyle w:val="StyleBoldUnderline"/>
          <w:rFonts w:asciiTheme="minorHAnsi" w:hAnsiTheme="minorHAnsi"/>
        </w:rPr>
        <w:t>deal  with the many problems in the world that it acknowledges</w:t>
      </w:r>
      <w:r w:rsidRPr="00F44409">
        <w:rPr>
          <w:rFonts w:asciiTheme="minorHAnsi" w:hAnsiTheme="minorHAnsi"/>
          <w:sz w:val="16"/>
          <w:szCs w:val="16"/>
        </w:rPr>
        <w:t xml:space="preserve">. Realism  maintains hegemony in the face of its ineffectualness because the reality of statecraft it mirrors is still attractive to or resonant with the  man/state as patriarchy has constructed it. </w:t>
      </w:r>
      <w:r w:rsidRPr="00F44409">
        <w:rPr>
          <w:rStyle w:val="StyleBoldUnderline"/>
          <w:rFonts w:asciiTheme="minorHAnsi" w:hAnsiTheme="minorHAnsi"/>
        </w:rPr>
        <w:t>But just as the subversive  strategies of feminism confront and undermine patriarchy, so, too, can  these strategies assist in displacing the power of the patriarchal construct of the man/state</w:t>
      </w:r>
      <w:r w:rsidRPr="00F44409">
        <w:rPr>
          <w:rFonts w:asciiTheme="minorHAnsi" w:hAnsiTheme="minorHAnsi"/>
          <w:sz w:val="16"/>
          <w:szCs w:val="16"/>
        </w:rPr>
        <w:t xml:space="preserve">, which itself is heavily responsible for the invocation of mad/states. </w:t>
      </w:r>
      <w:r w:rsidRPr="00F44409">
        <w:rPr>
          <w:rStyle w:val="StyleBoldUnderline"/>
          <w:rFonts w:asciiTheme="minorHAnsi" w:hAnsiTheme="minorHAnsi"/>
        </w:rPr>
        <w:t>If there is to be a future</w:t>
      </w:r>
      <w:r w:rsidRPr="00F44409">
        <w:rPr>
          <w:rFonts w:asciiTheme="minorHAnsi" w:hAnsiTheme="minorHAnsi"/>
          <w:sz w:val="16"/>
          <w:szCs w:val="16"/>
        </w:rPr>
        <w:t xml:space="preserve"> for realism, and, indeed,  a future </w:t>
      </w:r>
      <w:r w:rsidRPr="00F44409">
        <w:rPr>
          <w:rStyle w:val="StyleBoldUnderline"/>
          <w:rFonts w:asciiTheme="minorHAnsi" w:hAnsiTheme="minorHAnsi"/>
        </w:rPr>
        <w:t>for any of us, its patriarchal roots must be subverted to make  possible</w:t>
      </w:r>
      <w:r w:rsidRPr="00F44409">
        <w:rPr>
          <w:rFonts w:asciiTheme="minorHAnsi" w:hAnsiTheme="minorHAnsi"/>
          <w:sz w:val="16"/>
          <w:szCs w:val="16"/>
        </w:rPr>
        <w:t xml:space="preserve"> not just an enlarged representation of reality, but a </w:t>
      </w:r>
      <w:r w:rsidRPr="00F44409">
        <w:rPr>
          <w:rStyle w:val="StyleBoldUnderline"/>
          <w:rFonts w:asciiTheme="minorHAnsi" w:hAnsiTheme="minorHAnsi"/>
        </w:rPr>
        <w:t>cognition  of the multiple realities that can animate and transform "the real" in  the interests of all of us.</w:t>
      </w: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War</w:t>
      </w:r>
    </w:p>
    <w:p w:rsidR="00B16AFE" w:rsidRPr="00F44409" w:rsidRDefault="00B16AFE" w:rsidP="00FC0713">
      <w:pPr>
        <w:pStyle w:val="Non-NavPanelTag"/>
      </w:pPr>
      <w:r w:rsidRPr="00F44409">
        <w:t>States with high levels of gender inequality are statistically more likely to use aggressive force and start wars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Caprioli</w:t>
      </w:r>
      <w:r w:rsidRPr="00F44409">
        <w:rPr>
          <w:rFonts w:asciiTheme="minorHAnsi" w:hAnsiTheme="minorHAnsi"/>
          <w:sz w:val="16"/>
          <w:szCs w:val="16"/>
        </w:rPr>
        <w:t xml:space="preserve">, Associate Professor of Political Science at the University of Minnesota at Duluth </w:t>
      </w:r>
      <w:r w:rsidRPr="00F44409">
        <w:rPr>
          <w:rStyle w:val="StyleStyleBold12pt"/>
          <w:rFonts w:asciiTheme="minorHAnsi" w:hAnsiTheme="minorHAnsi"/>
        </w:rPr>
        <w:t>04</w:t>
      </w:r>
      <w:r w:rsidRPr="00F44409">
        <w:rPr>
          <w:rFonts w:asciiTheme="minorHAnsi" w:hAnsiTheme="minorHAnsi"/>
          <w:sz w:val="16"/>
          <w:szCs w:val="16"/>
        </w:rPr>
        <w:t xml:space="preserve"> (Mary, “Feminist IR Theory and Quantitative Methodology: A Critical Analysis”, International Studies Review 6:2, June 2004, JSTOR)//AS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Adding to the quantitative feminist IR literature, </w:t>
      </w:r>
      <w:r w:rsidRPr="00F44409">
        <w:rPr>
          <w:rStyle w:val="StyleBoldUnderline"/>
          <w:rFonts w:asciiTheme="minorHAnsi" w:hAnsiTheme="minorHAnsi"/>
        </w:rPr>
        <w:t>Caprioli (2000) applied feminist  theory and drew upon the empirical findings of the public opinion surveys</w:t>
      </w:r>
      <w:r w:rsidRPr="00F44409">
        <w:rPr>
          <w:rFonts w:asciiTheme="minorHAnsi" w:hAnsiTheme="minorHAnsi"/>
          <w:sz w:val="16"/>
          <w:szCs w:val="16"/>
        </w:rPr>
        <w:t xml:space="preserve"> dis-  cussed </w:t>
      </w:r>
      <w:r w:rsidRPr="00F44409">
        <w:rPr>
          <w:rStyle w:val="StyleBoldUnderline"/>
          <w:rFonts w:asciiTheme="minorHAnsi" w:hAnsiTheme="minorHAnsi"/>
        </w:rPr>
        <w:t>above to test the potential impact of domestic gender equality on state  behavior internationally</w:t>
      </w:r>
      <w:r w:rsidRPr="00F44409">
        <w:rPr>
          <w:rFonts w:asciiTheme="minorHAnsi" w:hAnsiTheme="minorHAnsi"/>
          <w:sz w:val="16"/>
          <w:szCs w:val="16"/>
        </w:rPr>
        <w:t>. She used logistic regression to test the relationship  between several measures of women's social, economic, and political equality and  the escalation of violence during militarized interstate disputes. Caprioliconcludes  that</w:t>
      </w:r>
      <w:r w:rsidRPr="00F44409">
        <w:rPr>
          <w:rStyle w:val="StyleBoldUnderline"/>
          <w:rFonts w:asciiTheme="minorHAnsi" w:hAnsiTheme="minorHAnsi"/>
        </w:rPr>
        <w:t>higher levels of domestic gender equality result in less emphasis on military  action in settling international disputes.</w:t>
      </w:r>
      <w:r w:rsidRPr="00F44409">
        <w:rPr>
          <w:rFonts w:asciiTheme="minorHAnsi" w:hAnsiTheme="minorHAnsi"/>
          <w:sz w:val="16"/>
          <w:szCs w:val="16"/>
        </w:rPr>
        <w:t xml:space="preserve">Caprioli and Boyer (2001) extend Caprioli's earlier work to assess the impact of  domestic gender equality on state's international crisis behavior. The authors pro-  vide an empirically based descriptive analysis of the behavior of states with female  leaders as primary decision makers during times of international crises. They then  use logistic regression to test the relationship between domestic gender equality  and the level of violence exhibited during international crises, concluding that </w:t>
      </w:r>
      <w:r w:rsidRPr="00F44409">
        <w:rPr>
          <w:rStyle w:val="StyleBoldUnderline"/>
          <w:rFonts w:asciiTheme="minorHAnsi" w:hAnsiTheme="minorHAnsi"/>
        </w:rPr>
        <w:t>the  severity of violence in a crisis does decrease as domestic gender equality increases</w:t>
      </w:r>
      <w:r w:rsidRPr="00F44409">
        <w:rPr>
          <w:rFonts w:asciiTheme="minorHAnsi" w:hAnsiTheme="minorHAnsi"/>
          <w:sz w:val="16"/>
          <w:szCs w:val="16"/>
        </w:rPr>
        <w:t xml:space="preserve">.  In a later study, Caprioli (2003) further tested the relationship between domestic  gender equality and state behavior during militarized interstate disputes. In this  piece, she included an analysis relating gendered structural inequality to domestic  norms of violence. </w:t>
      </w:r>
      <w:r w:rsidRPr="00F44409">
        <w:rPr>
          <w:rStyle w:val="StyleBoldUnderline"/>
          <w:rFonts w:asciiTheme="minorHAnsi" w:hAnsiTheme="minorHAnsi"/>
        </w:rPr>
        <w:t>Using logistic regression to assess the role of domestic gender  equality in predicting the likelihood of a state using force first during interstate  disputes permits a more rigorous test of the author's earlier work by isolating the  effects of reciprocated violence</w:t>
      </w:r>
      <w:r w:rsidRPr="00F44409">
        <w:rPr>
          <w:rFonts w:asciiTheme="minorHAnsi" w:hAnsiTheme="minorHAnsi"/>
          <w:sz w:val="16"/>
          <w:szCs w:val="16"/>
        </w:rPr>
        <w:t>. Caprioli</w:t>
      </w:r>
      <w:r w:rsidRPr="00F44409">
        <w:rPr>
          <w:rStyle w:val="StyleBoldUnderline"/>
          <w:rFonts w:asciiTheme="minorHAnsi" w:hAnsiTheme="minorHAnsi"/>
        </w:rPr>
        <w:t>concludes that higher levels of gender  equality lower the level of state aggression during interstate disputes</w:t>
      </w:r>
      <w:r w:rsidRPr="00F44409">
        <w:rPr>
          <w:rFonts w:asciiTheme="minorHAnsi" w:hAnsiTheme="minorHAnsi"/>
          <w:sz w:val="16"/>
          <w:szCs w:val="16"/>
        </w:rPr>
        <w:t xml:space="preserve">. In other  words, </w:t>
      </w:r>
      <w:r w:rsidRPr="00F44409">
        <w:rPr>
          <w:rStyle w:val="StyleBoldUnderline"/>
          <w:rFonts w:asciiTheme="minorHAnsi" w:hAnsiTheme="minorHAnsi"/>
        </w:rPr>
        <w:t>states with higher levels of gender inequality are more likely to use force first  in interstate disputes.</w:t>
      </w:r>
      <w:r w:rsidRPr="00F44409">
        <w:rPr>
          <w:rFonts w:asciiTheme="minorHAnsi" w:hAnsiTheme="minorHAnsi"/>
          <w:sz w:val="16"/>
          <w:szCs w:val="16"/>
        </w:rPr>
        <w:t xml:space="preserve">Caprioli (forthcoming-a) extends her earlier findings relating gender equality to  interstate behavior to internal or domestic level conflict. In this research, the author  seriously considers the implications of feminist theories by providing an analysis of  structural violence and the role of gender inequality and discrimination in nation-  alist uprisings to assess this variable's potential role in predicting intrastate violence.  Caprioli uses logistic regression to examine the impact of gender inequality on the  likelihood of intrastate conflict and concludes that domestic gender equality re-  duces the occurrence of intrastate violence. In other words, </w:t>
      </w:r>
      <w:r w:rsidRPr="00F44409">
        <w:rPr>
          <w:rStyle w:val="StyleBoldUnderline"/>
          <w:rFonts w:asciiTheme="minorHAnsi" w:hAnsiTheme="minorHAnsi"/>
        </w:rPr>
        <w:t>states characterized by  gender inequality are more likely to experience intrastate conflict, confirming the  basic link between gender inequality and intrastate conflict.</w:t>
      </w:r>
      <w:r w:rsidRPr="00F44409">
        <w:rPr>
          <w:rFonts w:asciiTheme="minorHAnsi" w:hAnsiTheme="minorHAnsi"/>
          <w:sz w:val="16"/>
          <w:szCs w:val="16"/>
        </w:rPr>
        <w:t xml:space="preserve">  Patrick Regan and Aida Paskeviciute (2003) extended the analysis of gender  equality and state use of force internationally beyond the state level by focusing on  whether the gender distribution of political power at the societal level influences  the willingness of the ruling elite to engage in interstate disputes. The authors  conclude</w:t>
      </w:r>
      <w:r w:rsidRPr="00F44409">
        <w:rPr>
          <w:rStyle w:val="StyleBoldUnderline"/>
          <w:rFonts w:asciiTheme="minorHAnsi" w:hAnsiTheme="minorHAnsi"/>
        </w:rPr>
        <w:t>that women's access to the political arena helps predict the likelihood of a  state engaging in interstate disputes and in war. T</w:t>
      </w:r>
      <w:r w:rsidRPr="00F44409">
        <w:rPr>
          <w:rFonts w:asciiTheme="minorHAnsi" w:hAnsiTheme="minorHAnsi"/>
          <w:sz w:val="16"/>
          <w:szCs w:val="16"/>
        </w:rPr>
        <w:t>he authors offer a policy pre-  scription suggesting that support for family planning facilities can facilitate more  peaceful interstate relations.</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War is inextricably linked with treatment of women—million die in conflict due to false perceptions of the way security operates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Hudson et. al</w:t>
      </w:r>
      <w:r w:rsidRPr="00F44409">
        <w:rPr>
          <w:rFonts w:asciiTheme="minorHAnsi" w:hAnsiTheme="minorHAnsi"/>
          <w:sz w:val="16"/>
          <w:szCs w:val="16"/>
        </w:rPr>
        <w:t xml:space="preserve">, professor of political science at Texas A&amp;M, </w:t>
      </w:r>
      <w:r w:rsidRPr="00F44409">
        <w:rPr>
          <w:rStyle w:val="StyleStyleBold12pt"/>
          <w:rFonts w:asciiTheme="minorHAnsi" w:hAnsiTheme="minorHAnsi"/>
        </w:rPr>
        <w:t>09</w:t>
      </w:r>
      <w:r w:rsidRPr="00F44409">
        <w:rPr>
          <w:rFonts w:asciiTheme="minorHAnsi" w:hAnsiTheme="minorHAnsi"/>
          <w:sz w:val="16"/>
          <w:szCs w:val="16"/>
        </w:rPr>
        <w:t xml:space="preserve"> (Valerie M., Mary Caprioli,Bonnie BallifSpanvill, RoseMcDermott, andChad F. Emmett, “The Heart of the Matter: the Security of Women and the Security of States”, International Security 33:3, Winter 08/09, University of Michigan Libraries)//AS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In this article we argue that </w:t>
      </w:r>
      <w:r w:rsidRPr="00F44409">
        <w:rPr>
          <w:rStyle w:val="StyleBoldUnderline"/>
          <w:rFonts w:asciiTheme="minorHAnsi" w:hAnsiTheme="minorHAnsi"/>
        </w:rPr>
        <w:t>there is another fundamental and powerful explanatory factor that must be considered when examining issues of state security and conflict: the treatment of females</w:t>
      </w:r>
      <w:r w:rsidRPr="00F44409">
        <w:rPr>
          <w:rFonts w:asciiTheme="minorHAnsi" w:hAnsiTheme="minorHAnsi"/>
          <w:sz w:val="16"/>
          <w:szCs w:val="16"/>
        </w:rPr>
        <w:t xml:space="preserve"> within society. At first glance, thisargument seems hardly intuitive. How could the treatment of women possibly be linked to matters of high politics, such as war and national security? The two realms seem not to inhabit the same conceptual space. Yet in 2006, Secretary-General of the United Nations Kofi Annan opined, “The world is... starting to grasp that there is no policy more effective [in promoting development, health, and education] than the empowerment of women and girls. And I would venture that</w:t>
      </w:r>
      <w:r w:rsidRPr="00F44409">
        <w:rPr>
          <w:rStyle w:val="StyleBoldUnderline"/>
          <w:rFonts w:asciiTheme="minorHAnsi" w:hAnsiTheme="minorHAnsi"/>
        </w:rPr>
        <w:t xml:space="preserve"> no policy is more important in preventing conflict, or in achieving reconciliation after a conflict has ended</w:t>
      </w:r>
      <w:r w:rsidRPr="00F44409">
        <w:rPr>
          <w:rFonts w:asciiTheme="minorHAnsi" w:hAnsiTheme="minorHAnsi"/>
          <w:sz w:val="16"/>
          <w:szCs w:val="16"/>
        </w:rPr>
        <w:t xml:space="preserve">.”4 It is possible that views such as Annan’s are just a nod to political correctness, which can be ignored without consequence by security scholars and policymakers. Yet it is also possible that </w:t>
      </w:r>
      <w:r w:rsidRPr="00F44409">
        <w:rPr>
          <w:rStyle w:val="StyleBoldUnderline"/>
          <w:rFonts w:asciiTheme="minorHAnsi" w:hAnsiTheme="minorHAnsi"/>
        </w:rPr>
        <w:t>security scholars are missing something important by overlooking the situation of women in the study of security</w:t>
      </w:r>
      <w:r w:rsidRPr="00F44409">
        <w:rPr>
          <w:rFonts w:asciiTheme="minorHAnsi" w:hAnsiTheme="minorHAnsi"/>
          <w:sz w:val="16"/>
          <w:szCs w:val="16"/>
        </w:rPr>
        <w:t xml:space="preserve">. In this article we examine the question: Is there a significant linkage between the security of women and the security of states? When a coauthor of this article raised this question in a departmental research meeting, the answer offered was a swift and certain: “No.” Violence wrought by the great military conflicts of the twentieth century was proof that security scholars would do best by focusing on larger </w:t>
      </w:r>
      <w:r w:rsidRPr="00F44409">
        <w:rPr>
          <w:rFonts w:asciiTheme="minorHAnsi" w:hAnsiTheme="minorHAnsi"/>
          <w:sz w:val="16"/>
          <w:szCs w:val="16"/>
        </w:rPr>
        <w:lastRenderedPageBreak/>
        <w:t xml:space="preserve">issues such as democracy and democratization, poverty and wealth, ideology and national identity. Along a scale of “blood spilt and lives lost” as the proper location of concern for security studies, colleagues queried, Why would one ever choose to look at women? Taken aback by such professed certainty that we were on the wrong course, it took some time for us to articulate an answer. </w:t>
      </w:r>
      <w:r w:rsidRPr="00F44409">
        <w:rPr>
          <w:rStyle w:val="StyleBoldUnderline"/>
          <w:rFonts w:asciiTheme="minorHAnsi" w:hAnsiTheme="minorHAnsi"/>
        </w:rPr>
        <w:t xml:space="preserve">How to explain, for example, that the death toll of Indian women due to female infanticide and sex selective abortion from 1980 to the present dwarfs by almost fortyfold the death toll from all of India’s wars since and including its bloody independence? </w:t>
      </w:r>
      <w:r w:rsidRPr="00F44409">
        <w:rPr>
          <w:rFonts w:asciiTheme="minorHAnsi" w:hAnsiTheme="minorHAnsi"/>
          <w:sz w:val="16"/>
          <w:szCs w:val="16"/>
        </w:rPr>
        <w:t>Perhaps, we reasoned, it would be instructive to consider the scale upon which women die from sex-selective causes. Using overall sex ratios as a crude marker for a host of causes of death by virtue of being female (</w:t>
      </w:r>
      <w:r w:rsidRPr="00F44409">
        <w:rPr>
          <w:rStyle w:val="StyleBoldUnderline"/>
          <w:rFonts w:asciiTheme="minorHAnsi" w:hAnsiTheme="minorHAnsi"/>
        </w:rPr>
        <w:t>female infanticide, sex-selective abortion, egregious maternal mortality rates, disproportionate childhood mortality, and murder/suicide rates</w:t>
      </w:r>
      <w:r w:rsidRPr="00F44409">
        <w:rPr>
          <w:rFonts w:asciiTheme="minorHAnsi" w:hAnsiTheme="minorHAnsi"/>
          <w:sz w:val="16"/>
          <w:szCs w:val="16"/>
        </w:rPr>
        <w:t xml:space="preserve">), we would find ourselves contemplating the numbers in figure 1 in comparison with the great slaughters of the twentieth century. Because the death tolls for the wars and conflicts listed above include deaths of women as both civilians and combatants, </w:t>
      </w:r>
      <w:r w:rsidRPr="00F44409">
        <w:rPr>
          <w:rStyle w:val="StyleBoldUnderline"/>
          <w:rFonts w:asciiTheme="minorHAnsi" w:hAnsiTheme="minorHAnsi"/>
        </w:rPr>
        <w:t>it would not be an exaggeration to suggest that the “blood spilt and lives lost” over the last century have been, in the first place, that of females</w:t>
      </w:r>
      <w:r w:rsidRPr="00F44409">
        <w:rPr>
          <w:rFonts w:asciiTheme="minorHAnsi" w:hAnsiTheme="minorHAnsi"/>
          <w:sz w:val="16"/>
          <w:szCs w:val="16"/>
        </w:rPr>
        <w:t xml:space="preserve">. </w:t>
      </w:r>
      <w:r w:rsidRPr="00F44409">
        <w:rPr>
          <w:rStyle w:val="StyleBoldUnderline"/>
          <w:rFonts w:asciiTheme="minorHAnsi" w:hAnsiTheme="minorHAnsi"/>
        </w:rPr>
        <w:t>When thinking of war and peace and national security, many picture a uniformed soldier—male—lying dead on the field of battle</w:t>
      </w:r>
      <w:r w:rsidRPr="00F44409">
        <w:rPr>
          <w:rFonts w:asciiTheme="minorHAnsi" w:hAnsiTheme="minorHAnsi"/>
          <w:sz w:val="16"/>
          <w:szCs w:val="16"/>
        </w:rPr>
        <w:t xml:space="preserve">, gendering these important issues male. </w:t>
      </w:r>
      <w:r w:rsidRPr="00F44409">
        <w:rPr>
          <w:rStyle w:val="StyleBoldUnderline"/>
          <w:rFonts w:asciiTheme="minorHAnsi" w:hAnsiTheme="minorHAnsi"/>
        </w:rPr>
        <w:t>Perhaps fresh vision, such as offered in figure 1, would turn thoughts to the girl baby drowned in a nearby stream or the charred body of a young bride burned in a “kitchen fire” of her in-laws’ making</w:t>
      </w:r>
      <w:r w:rsidRPr="00F44409">
        <w:rPr>
          <w:rFonts w:asciiTheme="minorHAnsi" w:hAnsiTheme="minorHAnsi"/>
          <w:sz w:val="16"/>
          <w:szCs w:val="16"/>
        </w:rPr>
        <w:t>. To pose the question more conceptually, might there be more to inquire about than simply the effect of war on women—</w:t>
      </w:r>
      <w:r w:rsidRPr="00F44409">
        <w:rPr>
          <w:rStyle w:val="StyleBoldUnderline"/>
          <w:rFonts w:asciiTheme="minorHAnsi" w:hAnsiTheme="minorHAnsi"/>
        </w:rPr>
        <w:t>might the security of women in fact influence the security of states?</w:t>
      </w:r>
    </w:p>
    <w:p w:rsidR="00B16AFE" w:rsidRPr="00F44409" w:rsidRDefault="00B16AFE" w:rsidP="00B16AFE">
      <w:pPr>
        <w:rPr>
          <w:rStyle w:val="StyleBoldUnderline"/>
          <w:rFonts w:asciiTheme="minorHAnsi" w:hAnsiTheme="minorHAnsi"/>
        </w:rPr>
      </w:pPr>
    </w:p>
    <w:p w:rsidR="00F44409" w:rsidRPr="00F44409" w:rsidRDefault="00F44409" w:rsidP="00F44409">
      <w:pPr>
        <w:rPr>
          <w:rFonts w:asciiTheme="minorHAnsi" w:eastAsia="Calibri" w:hAnsiTheme="minorHAnsi" w:cs="Times New Roman"/>
          <w:b/>
        </w:rPr>
      </w:pPr>
      <w:r w:rsidRPr="00F44409">
        <w:rPr>
          <w:rFonts w:asciiTheme="minorHAnsi" w:eastAsia="Calibri" w:hAnsiTheme="minorHAnsi" w:cs="Times New Roman"/>
          <w:b/>
        </w:rPr>
        <w:t>The male domination of the aff is the root cause of war – bolstering feminism is key</w:t>
      </w:r>
    </w:p>
    <w:p w:rsidR="00F44409" w:rsidRPr="00F44409" w:rsidRDefault="00F44409" w:rsidP="00F44409">
      <w:pPr>
        <w:rPr>
          <w:rFonts w:asciiTheme="minorHAnsi" w:eastAsia="Calibri" w:hAnsiTheme="minorHAnsi" w:cs="Times New Roman"/>
        </w:rPr>
      </w:pPr>
      <w:r w:rsidRPr="00F44409">
        <w:rPr>
          <w:rFonts w:asciiTheme="minorHAnsi" w:eastAsia="Calibri" w:hAnsiTheme="minorHAnsi" w:cs="Times New Roman"/>
          <w:b/>
        </w:rPr>
        <w:t>Goldstein 1</w:t>
      </w:r>
      <w:r w:rsidRPr="00F44409">
        <w:rPr>
          <w:rFonts w:asciiTheme="minorHAnsi" w:eastAsia="Calibri" w:hAnsiTheme="minorHAnsi" w:cs="Times New Roman"/>
        </w:rPr>
        <w:t xml:space="preserve"> – Professor of International Relations @ American University, Ph.D and M.S. in Political Science @ MIT, B.A. Political Science @ Stanford (Joshua, 2001, “War and Gender”, Google Books, page 356, </w:t>
      </w:r>
      <w:hyperlink r:id="rId40" w:anchor="v=onepage&amp;q&amp;f=false" w:history="1">
        <w:r w:rsidRPr="00F44409">
          <w:rPr>
            <w:rFonts w:asciiTheme="minorHAnsi" w:eastAsia="Calibri" w:hAnsiTheme="minorHAnsi" w:cs="Times New Roman"/>
          </w:rPr>
          <w:t>http://books.google.com/books?id=KXs_LS5g57MC&amp;printsec=frontcover&amp;source=gbs_ge_summary_r&amp;cad=0#v=onepage&amp;q&amp;f=false</w:t>
        </w:r>
      </w:hyperlink>
      <w:r w:rsidRPr="00F44409">
        <w:rPr>
          <w:rFonts w:asciiTheme="minorHAnsi" w:eastAsia="Calibri" w:hAnsiTheme="minorHAnsi" w:cs="Times New Roman"/>
        </w:rPr>
        <w:t>, RSpec)</w:t>
      </w:r>
    </w:p>
    <w:p w:rsidR="00F44409" w:rsidRPr="00F44409" w:rsidRDefault="00F44409" w:rsidP="00F44409">
      <w:pPr>
        <w:rPr>
          <w:rFonts w:asciiTheme="minorHAnsi" w:eastAsia="Calibri" w:hAnsiTheme="minorHAnsi" w:cs="Times New Roman"/>
        </w:rPr>
      </w:pPr>
      <w:r w:rsidRPr="00F44409">
        <w:rPr>
          <w:rFonts w:asciiTheme="minorHAnsi" w:eastAsia="Calibri" w:hAnsiTheme="minorHAnsi" w:cs="Times New Roman"/>
          <w:sz w:val="16"/>
          <w:szCs w:val="16"/>
        </w:rPr>
        <w:t>A second variant, Hypothesis 6B, proposes that</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men’s participation in combat depends on </w:t>
      </w:r>
      <w:r w:rsidRPr="00F44409">
        <w:rPr>
          <w:rFonts w:asciiTheme="minorHAnsi" w:eastAsia="Calibri" w:hAnsiTheme="minorHAnsi" w:cs="Times New Roman"/>
          <w:u w:val="single"/>
          <w:bdr w:val="single" w:sz="4" w:space="0" w:color="auto"/>
        </w:rPr>
        <w:t>feminizing</w:t>
      </w:r>
      <w:r w:rsidRPr="00F44409">
        <w:rPr>
          <w:rFonts w:asciiTheme="minorHAnsi" w:eastAsia="Calibri" w:hAnsiTheme="minorHAnsi" w:cs="Times New Roman"/>
          <w:u w:val="single"/>
        </w:rPr>
        <w:t xml:space="preserve"> the enemy</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and enacting and enacting rape symbolically (and sometimes literally</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thereby using gender to symbolize domination.  “In </w:t>
      </w:r>
      <w:r w:rsidRPr="00F44409">
        <w:rPr>
          <w:rFonts w:asciiTheme="minorHAnsi" w:eastAsia="Calibri" w:hAnsiTheme="minorHAnsi" w:cs="Times New Roman"/>
          <w:u w:val="single"/>
          <w:bdr w:val="single" w:sz="4" w:space="0" w:color="auto"/>
        </w:rPr>
        <w:t>war’s coding</w:t>
      </w:r>
      <w:r w:rsidRPr="00F44409">
        <w:rPr>
          <w:rFonts w:asciiTheme="minorHAnsi" w:eastAsia="Calibri" w:hAnsiTheme="minorHAnsi" w:cs="Times New Roman"/>
          <w:u w:val="single"/>
        </w:rPr>
        <w:t xml:space="preserve">, the inferior and hated </w:t>
      </w:r>
      <w:r w:rsidRPr="00F44409">
        <w:rPr>
          <w:rFonts w:asciiTheme="minorHAnsi" w:eastAsia="Calibri" w:hAnsiTheme="minorHAnsi" w:cs="Times New Roman"/>
          <w:u w:val="single"/>
          <w:bdr w:val="single" w:sz="4" w:space="0" w:color="auto"/>
        </w:rPr>
        <w:t>enemy is feminine</w:t>
      </w:r>
      <w:r w:rsidRPr="00F44409">
        <w:rPr>
          <w:rFonts w:asciiTheme="minorHAnsi" w:eastAsia="Calibri" w:hAnsiTheme="minorHAnsi" w:cs="Times New Roman"/>
          <w:sz w:val="16"/>
          <w:szCs w:val="16"/>
        </w:rPr>
        <w:t xml:space="preserve">.”  For example, a US pilot, after shooting down a male Iraqi pilot, reportedly said he “cold smoked the bitch” (not the “bastard”). </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Men who feminize enemies in this way might be confused by having women warriors in their own ranks.</w:t>
      </w:r>
      <w:r w:rsidRPr="00F44409">
        <w:rPr>
          <w:rFonts w:asciiTheme="minorHAnsi" w:eastAsia="Calibri" w:hAnsiTheme="minorHAnsi" w:cs="Times New Roman"/>
          <w:sz w:val="16"/>
          <w:szCs w:val="16"/>
          <w:vertAlign w:val="superscript"/>
        </w:rPr>
        <w:t>61</w:t>
      </w:r>
      <w:r w:rsidRPr="00F44409">
        <w:rPr>
          <w:rFonts w:asciiTheme="minorHAnsi" w:eastAsia="Calibri" w:hAnsiTheme="minorHAnsi" w:cs="Times New Roman"/>
          <w:sz w:val="16"/>
          <w:szCs w:val="16"/>
        </w:rPr>
        <w:t xml:space="preserve"> Male</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soldiers use gender to represent domination.  Psychologically, they assume a </w:t>
      </w:r>
      <w:r w:rsidRPr="00F44409">
        <w:rPr>
          <w:rFonts w:asciiTheme="minorHAnsi" w:eastAsia="Calibri" w:hAnsiTheme="minorHAnsi" w:cs="Times New Roman"/>
          <w:u w:val="single"/>
          <w:bdr w:val="single" w:sz="4" w:space="0" w:color="auto"/>
        </w:rPr>
        <w:t>masculine and dominant position relative to a feminine</w:t>
      </w:r>
      <w:r w:rsidRPr="00F44409">
        <w:rPr>
          <w:rFonts w:asciiTheme="minorHAnsi" w:eastAsia="Calibri" w:hAnsiTheme="minorHAnsi" w:cs="Times New Roman"/>
          <w:u w:val="single"/>
        </w:rPr>
        <w:t xml:space="preserve"> and subordinate enemy</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Within armies, by the same principle, subordinates are coded as female.  One US soldier in Vietnam said of his officers that “[w]e are their women.” Thus, the</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feminization</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not only of enemy troops and civilians, but of subordinates and nonsoldiers</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plays into soldiers’</w:t>
      </w:r>
      <w:r w:rsidRPr="00F44409">
        <w:rPr>
          <w:rFonts w:asciiTheme="minorHAnsi" w:eastAsia="Calibri" w:hAnsiTheme="minorHAnsi" w:cs="Times New Roman"/>
        </w:rPr>
        <w:t xml:space="preserve"> </w:t>
      </w:r>
      <w:r w:rsidRPr="00F44409">
        <w:rPr>
          <w:rFonts w:asciiTheme="minorHAnsi" w:eastAsia="Calibri" w:hAnsiTheme="minorHAnsi" w:cs="Times New Roman"/>
          <w:u w:val="single"/>
          <w:bdr w:val="single" w:sz="4" w:space="0" w:color="auto"/>
        </w:rPr>
        <w:t>militarized masculinity</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In war films, the feminine is a “purely symbolic presence” for boys.  In an all-male environment, the subordinate males take on feminine gender (as “girls,” “pussies,” etc.).</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The </w:t>
      </w:r>
      <w:r w:rsidRPr="00F44409">
        <w:rPr>
          <w:rFonts w:asciiTheme="minorHAnsi" w:eastAsia="Calibri" w:hAnsiTheme="minorHAnsi" w:cs="Times New Roman"/>
          <w:u w:val="single"/>
          <w:bdr w:val="single" w:sz="4" w:space="0" w:color="auto"/>
        </w:rPr>
        <w:t>absence of</w:t>
      </w:r>
      <w:r w:rsidRPr="00F44409">
        <w:rPr>
          <w:rFonts w:asciiTheme="minorHAnsi" w:eastAsia="Calibri" w:hAnsiTheme="minorHAnsi" w:cs="Times New Roman"/>
          <w:u w:val="single"/>
        </w:rPr>
        <w:t xml:space="preserve"> actual </w:t>
      </w:r>
      <w:r w:rsidRPr="00F44409">
        <w:rPr>
          <w:rFonts w:asciiTheme="minorHAnsi" w:eastAsia="Calibri" w:hAnsiTheme="minorHAnsi" w:cs="Times New Roman"/>
          <w:u w:val="single"/>
          <w:bdr w:val="single" w:sz="4" w:space="0" w:color="auto"/>
        </w:rPr>
        <w:t>females</w:t>
      </w:r>
      <w:r w:rsidRPr="00F44409">
        <w:rPr>
          <w:rFonts w:asciiTheme="minorHAnsi" w:eastAsia="Calibri" w:hAnsiTheme="minorHAnsi" w:cs="Times New Roman"/>
          <w:u w:val="single"/>
        </w:rPr>
        <w:t xml:space="preserve"> frees up the gender category to encode domination.</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In war films,</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the feminine…is something to be conquered”.</w:t>
      </w:r>
    </w:p>
    <w:p w:rsidR="00F44409" w:rsidRPr="00F44409" w:rsidRDefault="00F44409" w:rsidP="00F44409">
      <w:pPr>
        <w:rPr>
          <w:rFonts w:asciiTheme="minorHAnsi" w:eastAsia="Calibri" w:hAnsiTheme="minorHAnsi" w:cs="Times New Roman"/>
        </w:rPr>
      </w:pPr>
    </w:p>
    <w:p w:rsidR="00F44409" w:rsidRPr="00F44409" w:rsidRDefault="00F44409" w:rsidP="00F44409">
      <w:pPr>
        <w:rPr>
          <w:rFonts w:asciiTheme="minorHAnsi" w:eastAsia="Calibri" w:hAnsiTheme="minorHAnsi" w:cs="Times New Roman"/>
          <w:b/>
        </w:rPr>
      </w:pPr>
      <w:r w:rsidRPr="00F44409">
        <w:rPr>
          <w:rFonts w:asciiTheme="minorHAnsi" w:eastAsia="Calibri" w:hAnsiTheme="minorHAnsi" w:cs="Times New Roman"/>
          <w:b/>
        </w:rPr>
        <w:t>Masculine domination makes violence inevitable</w:t>
      </w:r>
    </w:p>
    <w:p w:rsidR="00F44409" w:rsidRPr="00F44409" w:rsidRDefault="00F44409" w:rsidP="00F44409">
      <w:pPr>
        <w:rPr>
          <w:rFonts w:asciiTheme="minorHAnsi" w:eastAsia="Calibri" w:hAnsiTheme="minorHAnsi" w:cs="Times New Roman"/>
        </w:rPr>
      </w:pPr>
      <w:r w:rsidRPr="00F44409">
        <w:rPr>
          <w:rFonts w:asciiTheme="minorHAnsi" w:eastAsia="Calibri" w:hAnsiTheme="minorHAnsi" w:cs="Times New Roman"/>
          <w:b/>
        </w:rPr>
        <w:t xml:space="preserve">Tickner 92 </w:t>
      </w:r>
      <w:r w:rsidRPr="00F44409">
        <w:rPr>
          <w:rFonts w:asciiTheme="minorHAnsi" w:eastAsia="Calibri" w:hAnsiTheme="minorHAnsi" w:cs="Times New Roman"/>
        </w:rPr>
        <w:t xml:space="preserve">– Professor of International Relations @ USC Ph.D Political Science @ Brandeis, M.A. International Relations @ Yale, B.A. History @ University of London (J. Ann, “Gender in International Relations”, PDF, </w:t>
      </w:r>
      <w:hyperlink r:id="rId41" w:history="1">
        <w:r w:rsidRPr="00F44409">
          <w:rPr>
            <w:rFonts w:asciiTheme="minorHAnsi" w:eastAsia="Calibri" w:hAnsiTheme="minorHAnsi" w:cs="Times New Roman"/>
          </w:rPr>
          <w:t>http://www.ces.uc.pt/ficheiros2/files/Short.pdf</w:t>
        </w:r>
      </w:hyperlink>
      <w:r w:rsidRPr="00F44409">
        <w:rPr>
          <w:rFonts w:asciiTheme="minorHAnsi" w:eastAsia="Calibri" w:hAnsiTheme="minorHAnsi" w:cs="Times New Roman"/>
        </w:rPr>
        <w:t>, RSpec)</w:t>
      </w:r>
    </w:p>
    <w:p w:rsidR="00F44409" w:rsidRPr="00F44409" w:rsidRDefault="00F44409" w:rsidP="00F44409">
      <w:pPr>
        <w:rPr>
          <w:rFonts w:asciiTheme="minorHAnsi" w:eastAsia="Calibri" w:hAnsiTheme="minorHAnsi" w:cs="Times New Roman"/>
          <w:u w:val="single"/>
        </w:rPr>
      </w:pPr>
      <w:r w:rsidRPr="00F44409">
        <w:rPr>
          <w:rFonts w:asciiTheme="minorHAnsi" w:eastAsia="Calibri" w:hAnsiTheme="minorHAnsi" w:cs="Times New Roman"/>
          <w:u w:val="single"/>
        </w:rPr>
        <w:t xml:space="preserve">Masculinity and politics have a long and close association.  Characteristics associated with “manliness,” such as toughness, courage, power, independence, and even physical strength, have, throughout history, been those most valued in the conduct of politics, particularly international politics.  Frequently, </w:t>
      </w:r>
      <w:r w:rsidRPr="00F44409">
        <w:rPr>
          <w:rFonts w:asciiTheme="minorHAnsi" w:eastAsia="Calibri" w:hAnsiTheme="minorHAnsi" w:cs="Times New Roman"/>
          <w:b/>
          <w:u w:val="single"/>
          <w:bdr w:val="single" w:sz="4" w:space="0" w:color="auto"/>
        </w:rPr>
        <w:t>manliness</w:t>
      </w:r>
      <w:r w:rsidRPr="00F44409">
        <w:rPr>
          <w:rFonts w:asciiTheme="minorHAnsi" w:eastAsia="Calibri" w:hAnsiTheme="minorHAnsi" w:cs="Times New Roman"/>
          <w:b/>
          <w:u w:val="single"/>
        </w:rPr>
        <w:t xml:space="preserve"> has also been </w:t>
      </w:r>
      <w:r w:rsidRPr="00F44409">
        <w:rPr>
          <w:rFonts w:asciiTheme="minorHAnsi" w:eastAsia="Calibri" w:hAnsiTheme="minorHAnsi" w:cs="Times New Roman"/>
          <w:b/>
          <w:u w:val="single"/>
          <w:bdr w:val="single" w:sz="4" w:space="0" w:color="auto"/>
        </w:rPr>
        <w:t>associated with violence and</w:t>
      </w:r>
      <w:r w:rsidRPr="00F44409">
        <w:rPr>
          <w:rFonts w:asciiTheme="minorHAnsi" w:eastAsia="Calibri" w:hAnsiTheme="minorHAnsi" w:cs="Times New Roman"/>
          <w:b/>
          <w:u w:val="single"/>
        </w:rPr>
        <w:t xml:space="preserve"> the use of </w:t>
      </w:r>
      <w:r w:rsidRPr="00F44409">
        <w:rPr>
          <w:rFonts w:asciiTheme="minorHAnsi" w:eastAsia="Calibri" w:hAnsiTheme="minorHAnsi" w:cs="Times New Roman"/>
          <w:b/>
          <w:u w:val="single"/>
          <w:bdr w:val="single" w:sz="4" w:space="0" w:color="auto"/>
        </w:rPr>
        <w:t>force</w:t>
      </w:r>
      <w:r w:rsidRPr="00F44409">
        <w:rPr>
          <w:rFonts w:asciiTheme="minorHAnsi" w:eastAsia="Calibri" w:hAnsiTheme="minorHAnsi" w:cs="Times New Roman"/>
          <w:u w:val="single"/>
        </w:rPr>
        <w:t>, a behavior that, when conducted in the international arena, has been valorized and applauded int the name of defending one’s country.</w:t>
      </w:r>
    </w:p>
    <w:p w:rsidR="00F44409" w:rsidRPr="00F44409" w:rsidRDefault="00F44409" w:rsidP="00F44409">
      <w:pPr>
        <w:rPr>
          <w:rFonts w:asciiTheme="minorHAnsi" w:eastAsia="Calibri" w:hAnsiTheme="minorHAnsi" w:cs="Times New Roman"/>
          <w:u w:val="single"/>
        </w:rPr>
      </w:pPr>
    </w:p>
    <w:p w:rsidR="00F44409" w:rsidRPr="00F44409" w:rsidRDefault="00F44409" w:rsidP="00F44409">
      <w:pPr>
        <w:rPr>
          <w:rFonts w:asciiTheme="minorHAnsi" w:eastAsia="Calibri" w:hAnsiTheme="minorHAnsi" w:cs="Times New Roman"/>
          <w:b/>
          <w:u w:val="single"/>
        </w:rPr>
      </w:pPr>
      <w:r w:rsidRPr="00F44409">
        <w:rPr>
          <w:rFonts w:asciiTheme="minorHAnsi" w:eastAsia="Calibri" w:hAnsiTheme="minorHAnsi" w:cs="Times New Roman"/>
          <w:b/>
        </w:rPr>
        <w:t xml:space="preserve">Male dominance </w:t>
      </w:r>
      <w:r w:rsidRPr="00F44409">
        <w:rPr>
          <w:rFonts w:asciiTheme="minorHAnsi" w:eastAsia="Calibri" w:hAnsiTheme="minorHAnsi" w:cs="Times New Roman"/>
          <w:b/>
          <w:u w:val="single"/>
        </w:rPr>
        <w:t>ensures war</w:t>
      </w:r>
      <w:r w:rsidRPr="00F44409">
        <w:rPr>
          <w:rFonts w:asciiTheme="minorHAnsi" w:eastAsia="Calibri" w:hAnsiTheme="minorHAnsi" w:cs="Times New Roman"/>
          <w:b/>
        </w:rPr>
        <w:t xml:space="preserve"> – integrating feminism offers </w:t>
      </w:r>
      <w:r w:rsidRPr="00F44409">
        <w:rPr>
          <w:rFonts w:asciiTheme="minorHAnsi" w:eastAsia="Calibri" w:hAnsiTheme="minorHAnsi" w:cs="Times New Roman"/>
          <w:b/>
          <w:u w:val="single"/>
        </w:rPr>
        <w:t>a new viewpoint</w:t>
      </w:r>
      <w:r w:rsidRPr="00F44409">
        <w:rPr>
          <w:rFonts w:asciiTheme="minorHAnsi" w:eastAsia="Calibri" w:hAnsiTheme="minorHAnsi" w:cs="Times New Roman"/>
          <w:b/>
        </w:rPr>
        <w:t xml:space="preserve"> that creates </w:t>
      </w:r>
      <w:r w:rsidRPr="00F44409">
        <w:rPr>
          <w:rFonts w:asciiTheme="minorHAnsi" w:eastAsia="Calibri" w:hAnsiTheme="minorHAnsi" w:cs="Times New Roman"/>
          <w:b/>
          <w:u w:val="single"/>
        </w:rPr>
        <w:t>effective solutions to peace and</w:t>
      </w:r>
      <w:r w:rsidRPr="00F44409">
        <w:rPr>
          <w:rFonts w:asciiTheme="minorHAnsi" w:eastAsia="Calibri" w:hAnsiTheme="minorHAnsi" w:cs="Times New Roman"/>
          <w:b/>
        </w:rPr>
        <w:t xml:space="preserve"> </w:t>
      </w:r>
      <w:r w:rsidRPr="00F44409">
        <w:rPr>
          <w:rFonts w:asciiTheme="minorHAnsi" w:eastAsia="Calibri" w:hAnsiTheme="minorHAnsi" w:cs="Times New Roman"/>
          <w:b/>
          <w:u w:val="single"/>
        </w:rPr>
        <w:t>global problems</w:t>
      </w:r>
    </w:p>
    <w:p w:rsidR="00F44409" w:rsidRPr="00F44409" w:rsidRDefault="00F44409" w:rsidP="00F44409">
      <w:pPr>
        <w:rPr>
          <w:rFonts w:asciiTheme="minorHAnsi" w:eastAsia="Calibri" w:hAnsiTheme="minorHAnsi" w:cs="Times New Roman"/>
        </w:rPr>
      </w:pPr>
      <w:r w:rsidRPr="00F44409">
        <w:rPr>
          <w:rFonts w:asciiTheme="minorHAnsi" w:eastAsia="Calibri" w:hAnsiTheme="minorHAnsi" w:cs="Times New Roman"/>
          <w:b/>
        </w:rPr>
        <w:lastRenderedPageBreak/>
        <w:t>Ivanov</w:t>
      </w:r>
      <w:r w:rsidRPr="00F44409">
        <w:rPr>
          <w:rFonts w:asciiTheme="minorHAnsi" w:eastAsia="Calibri" w:hAnsiTheme="minorHAnsi" w:cs="Times New Roman"/>
        </w:rPr>
        <w:t xml:space="preserve"> </w:t>
      </w:r>
      <w:r w:rsidRPr="00F44409">
        <w:rPr>
          <w:rFonts w:asciiTheme="minorHAnsi" w:eastAsia="Calibri" w:hAnsiTheme="minorHAnsi" w:cs="Times New Roman"/>
          <w:b/>
        </w:rPr>
        <w:t>12</w:t>
      </w:r>
      <w:r w:rsidRPr="00F44409">
        <w:rPr>
          <w:rFonts w:asciiTheme="minorHAnsi" w:eastAsia="Calibri" w:hAnsiTheme="minorHAnsi" w:cs="Times New Roman"/>
        </w:rPr>
        <w:t xml:space="preserve"> – B.A @ Western Ontario University in Political Science and M.A. @ Carleton in Political Science (Georgi, “Why Feminism is Needed in International Relations”, 2012, </w:t>
      </w:r>
      <w:hyperlink r:id="rId42" w:history="1">
        <w:r w:rsidRPr="00F44409">
          <w:rPr>
            <w:rFonts w:asciiTheme="minorHAnsi" w:eastAsia="Calibri" w:hAnsiTheme="minorHAnsi" w:cs="Times New Roman"/>
          </w:rPr>
          <w:t>http://www.policymic.com/articles/1610/why-feminism-is-needed-in-international-relations</w:t>
        </w:r>
      </w:hyperlink>
      <w:r w:rsidRPr="00F44409">
        <w:rPr>
          <w:rFonts w:asciiTheme="minorHAnsi" w:eastAsia="Calibri" w:hAnsiTheme="minorHAnsi" w:cs="Times New Roman"/>
        </w:rPr>
        <w:t>, RSpec)</w:t>
      </w:r>
    </w:p>
    <w:p w:rsidR="00F44409" w:rsidRPr="00F44409" w:rsidRDefault="00F44409" w:rsidP="00F44409">
      <w:pPr>
        <w:rPr>
          <w:rFonts w:asciiTheme="minorHAnsi" w:eastAsia="Calibri" w:hAnsiTheme="minorHAnsi" w:cs="Times New Roman"/>
          <w:sz w:val="16"/>
          <w:szCs w:val="16"/>
        </w:rPr>
      </w:pPr>
      <w:r w:rsidRPr="00F44409">
        <w:rPr>
          <w:rFonts w:asciiTheme="minorHAnsi" w:eastAsia="Calibri" w:hAnsiTheme="minorHAnsi" w:cs="Times New Roman"/>
          <w:u w:val="single"/>
        </w:rPr>
        <w:t>What is the role of women in global peace and security today</w:t>
      </w:r>
      <w:r w:rsidRPr="00F44409">
        <w:rPr>
          <w:rFonts w:asciiTheme="minorHAnsi" w:eastAsia="Calibri" w:hAnsiTheme="minorHAnsi" w:cs="Times New Roman"/>
          <w:sz w:val="16"/>
          <w:szCs w:val="16"/>
        </w:rPr>
        <w:t>? From a gender point of view</w:t>
      </w:r>
      <w:r w:rsidRPr="00F44409">
        <w:rPr>
          <w:rFonts w:asciiTheme="minorHAnsi" w:eastAsia="Calibri" w:hAnsiTheme="minorHAnsi" w:cs="Times New Roman"/>
        </w:rPr>
        <w:t xml:space="preserve">, </w:t>
      </w:r>
      <w:r w:rsidRPr="00F44409">
        <w:rPr>
          <w:rFonts w:asciiTheme="minorHAnsi" w:eastAsia="Calibri" w:hAnsiTheme="minorHAnsi" w:cs="Times New Roman"/>
          <w:u w:val="single"/>
          <w:bdr w:val="single" w:sz="4" w:space="0" w:color="auto"/>
        </w:rPr>
        <w:t>men</w:t>
      </w:r>
      <w:r w:rsidRPr="00F44409">
        <w:rPr>
          <w:rFonts w:asciiTheme="minorHAnsi" w:eastAsia="Calibri" w:hAnsiTheme="minorHAnsi" w:cs="Times New Roman"/>
          <w:u w:val="single"/>
        </w:rPr>
        <w:t xml:space="preserve"> are the chief </w:t>
      </w:r>
      <w:r w:rsidRPr="00F44409">
        <w:rPr>
          <w:rFonts w:asciiTheme="minorHAnsi" w:eastAsia="Calibri" w:hAnsiTheme="minorHAnsi" w:cs="Times New Roman"/>
          <w:u w:val="single"/>
          <w:bdr w:val="single" w:sz="4" w:space="0" w:color="auto"/>
        </w:rPr>
        <w:t>perpetrators</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and negotiators</w:t>
      </w:r>
      <w:r w:rsidRPr="00F44409">
        <w:rPr>
          <w:rFonts w:asciiTheme="minorHAnsi" w:eastAsia="Calibri" w:hAnsiTheme="minorHAnsi" w:cs="Times New Roman"/>
        </w:rPr>
        <w:t xml:space="preserve"> </w:t>
      </w:r>
      <w:r w:rsidRPr="00F44409">
        <w:rPr>
          <w:rFonts w:asciiTheme="minorHAnsi" w:eastAsia="Calibri" w:hAnsiTheme="minorHAnsi" w:cs="Times New Roman"/>
          <w:u w:val="single"/>
          <w:bdr w:val="single" w:sz="4" w:space="0" w:color="auto"/>
        </w:rPr>
        <w:t>of war</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 xml:space="preserve">and peace in contemporary conflicts, but women are among those who suffer most and are ill-represented at peace mediation and settlement. The United Nations Entity for Gender Equality and the Empowerment of Women, or as it is simply known, UN Women, helps show that </w:t>
      </w:r>
      <w:r w:rsidRPr="00F44409">
        <w:rPr>
          <w:rFonts w:asciiTheme="minorHAnsi" w:eastAsia="Calibri" w:hAnsiTheme="minorHAnsi" w:cs="Times New Roman"/>
          <w:u w:val="single"/>
          <w:bdr w:val="single" w:sz="4" w:space="0" w:color="auto"/>
        </w:rPr>
        <w:t>integrating feminism</w:t>
      </w:r>
      <w:r w:rsidRPr="00F44409">
        <w:rPr>
          <w:rFonts w:asciiTheme="minorHAnsi" w:eastAsia="Calibri" w:hAnsiTheme="minorHAnsi" w:cs="Times New Roman"/>
          <w:u w:val="single"/>
        </w:rPr>
        <w:t xml:space="preserve"> in conflict resolution offers new approaches towards reconciliation, fair social policies and inclusive peace strategies</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In terms of security,</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there are three key avenues along which the role of women is essentia</w:t>
      </w:r>
      <w:r w:rsidR="0028358A">
        <w:rPr>
          <w:rFonts w:asciiTheme="minorHAnsi" w:eastAsia="Calibri" w:hAnsiTheme="minorHAnsi" w:cs="Times New Roman"/>
          <w:u w:val="single"/>
        </w:rPr>
        <w:t xml:space="preserve">L: </w:t>
      </w:r>
      <w:r w:rsidRPr="00F44409">
        <w:rPr>
          <w:rFonts w:asciiTheme="minorHAnsi" w:eastAsia="Calibri" w:hAnsiTheme="minorHAnsi" w:cs="Times New Roman"/>
          <w:u w:val="single"/>
        </w:rPr>
        <w:t xml:space="preserve"> security sector reform, peacebuilding and re-integration and transitional justice</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Looking at these from the perspective of gender critique offers some interesting solutions, such as ensuring the security of girls and women, and introducing gender-based checks on police and military power. In respect to conflicts, women are among the most vulnerable groups. Kidnappings, sexual crimes, and violent attacks are the most common and underreported offences against women in a conflict setting, and a look at the statistics can substantiate that picture; for instance, less than 3% of signatories on peace treaties are women. The question then transforms into what</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role women have in managing and settling conflicts</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Security-sector reform (SSR)</w:t>
      </w:r>
      <w:r w:rsidRPr="00F44409">
        <w:rPr>
          <w:rFonts w:asciiTheme="minorHAnsi" w:eastAsia="Calibri" w:hAnsiTheme="minorHAnsi" w:cs="Times New Roman"/>
          <w:sz w:val="16"/>
          <w:szCs w:val="16"/>
        </w:rPr>
        <w:t xml:space="preserve"> involves demilitarization, the strengthening of rule of law and establishing civilian control over security capacities. SSR is often a long process, and a sustained effort to incorporate gender perspectives coherently throughout all aspects of security reforms is needed. This means working with police, military and justice institutions to gain recognition of crimes against women, gain ground on equal opportunity and essentially empower women to contribute to good ideas and practices related to security</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Feminism offers a gender-based viewpoint on SSR that </w:t>
      </w:r>
      <w:r w:rsidRPr="00F44409">
        <w:rPr>
          <w:rFonts w:asciiTheme="minorHAnsi" w:eastAsia="Calibri" w:hAnsiTheme="minorHAnsi" w:cs="Times New Roman"/>
          <w:u w:val="single"/>
          <w:bdr w:val="single" w:sz="4" w:space="0" w:color="auto"/>
        </w:rPr>
        <w:t>codifies tolerance</w:t>
      </w:r>
      <w:r w:rsidRPr="00F44409">
        <w:rPr>
          <w:rFonts w:asciiTheme="minorHAnsi" w:eastAsia="Calibri" w:hAnsiTheme="minorHAnsi" w:cs="Times New Roman"/>
          <w:u w:val="single"/>
        </w:rPr>
        <w:t xml:space="preserve">, openness in crime investigations, and, by extension, a </w:t>
      </w:r>
      <w:r w:rsidRPr="00F44409">
        <w:rPr>
          <w:rFonts w:asciiTheme="minorHAnsi" w:eastAsia="Calibri" w:hAnsiTheme="minorHAnsi" w:cs="Times New Roman"/>
          <w:u w:val="single"/>
          <w:bdr w:val="single" w:sz="4" w:space="0" w:color="auto"/>
        </w:rPr>
        <w:t>civil debate</w:t>
      </w:r>
      <w:r w:rsidRPr="00F44409">
        <w:rPr>
          <w:rFonts w:asciiTheme="minorHAnsi" w:eastAsia="Calibri" w:hAnsiTheme="minorHAnsi" w:cs="Times New Roman"/>
          <w:u w:val="single"/>
        </w:rPr>
        <w:t xml:space="preserve"> on the </w:t>
      </w:r>
      <w:r w:rsidRPr="00F44409">
        <w:rPr>
          <w:rFonts w:asciiTheme="minorHAnsi" w:eastAsia="Calibri" w:hAnsiTheme="minorHAnsi" w:cs="Times New Roman"/>
          <w:u w:val="single"/>
          <w:bdr w:val="single" w:sz="4" w:space="0" w:color="auto"/>
        </w:rPr>
        <w:t>use of force</w:t>
      </w:r>
      <w:r w:rsidRPr="00F44409">
        <w:rPr>
          <w:rFonts w:asciiTheme="minorHAnsi" w:eastAsia="Calibri" w:hAnsiTheme="minorHAnsi" w:cs="Times New Roman"/>
          <w:u w:val="single"/>
        </w:rPr>
        <w:t xml:space="preserve"> in the first place</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 xml:space="preserve">Peacebuilding and re-integration refers to two key aspects: the demobilization and re-integration of female combatants. The fundamental point here is that </w:t>
      </w:r>
      <w:r w:rsidRPr="00F44409">
        <w:rPr>
          <w:rFonts w:asciiTheme="minorHAnsi" w:eastAsia="Calibri" w:hAnsiTheme="minorHAnsi" w:cs="Times New Roman"/>
          <w:u w:val="single"/>
        </w:rPr>
        <w:t xml:space="preserve">women in conflict </w:t>
      </w:r>
      <w:r w:rsidRPr="00F44409">
        <w:rPr>
          <w:rFonts w:asciiTheme="minorHAnsi" w:eastAsia="Calibri" w:hAnsiTheme="minorHAnsi" w:cs="Times New Roman"/>
          <w:sz w:val="16"/>
          <w:szCs w:val="16"/>
        </w:rPr>
        <w:t xml:space="preserve">act not only as soldiers, but they also have a wide variety of support roles – some willingly participate, but most are forced when livelihoods are destroyed by war and conflict. The main approaches focus on </w:t>
      </w:r>
      <w:r w:rsidRPr="00F44409">
        <w:rPr>
          <w:rFonts w:asciiTheme="minorHAnsi" w:eastAsia="Calibri" w:hAnsiTheme="minorHAnsi" w:cs="Times New Roman"/>
          <w:u w:val="single"/>
        </w:rPr>
        <w:t>bring</w:t>
      </w:r>
      <w:r w:rsidRPr="00F44409">
        <w:rPr>
          <w:rFonts w:asciiTheme="minorHAnsi" w:eastAsia="Calibri" w:hAnsiTheme="minorHAnsi" w:cs="Times New Roman"/>
          <w:sz w:val="16"/>
          <w:szCs w:val="16"/>
        </w:rPr>
        <w:t>ing</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openness and tribune to the roles and issues women face in conflict in order to overcome stigma, include them in the wider peace-building negotiations in critical areas, such as the Middle East or the Sudans, and create effective opportunities for a fair chance at a life free of fear and insecurity</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In essence</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women’s voices add another wrinkle and viewpoint to any peace-building initiative and helps make any resolution less male-focused</w:t>
      </w:r>
      <w:r w:rsidRPr="00F44409">
        <w:rPr>
          <w:rFonts w:asciiTheme="minorHAnsi" w:eastAsia="Calibri" w:hAnsiTheme="minorHAnsi" w:cs="Times New Roman"/>
          <w:sz w:val="16"/>
          <w:szCs w:val="16"/>
        </w:rPr>
        <w:t>. Transitional justice is a fairly new policy area and it focuses on bridging enemies of a conflict in order to make a society move forward. Measures include truth reconciliation commissions, criminal trials, SSR, and the wider involvement of the international community in finding a new balance of peace in a post-conflict society.</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Feminism’s virtue in this respect is that it can encourage unconditional conversation between all stakeholders, and especially women, who are involved in every way in a conflict, from logistics to fighting and taking care of the wounded; their roles are not recognized in male-dominated discussions. For UN Women, the priorities focus on ensuring women access to these processes so they are not left outside of the new status quo and received the aforementioned chances at a secure, dignified life. With all this in mind</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it is clear that women are essential to the security of any society. Feminist </w:t>
      </w:r>
      <w:r w:rsidRPr="00F44409">
        <w:rPr>
          <w:rFonts w:asciiTheme="minorHAnsi" w:eastAsia="Calibri" w:hAnsiTheme="minorHAnsi" w:cs="Times New Roman"/>
          <w:u w:val="single"/>
          <w:bdr w:val="single" w:sz="4" w:space="0" w:color="auto"/>
        </w:rPr>
        <w:t>perspectives</w:t>
      </w:r>
      <w:r w:rsidRPr="00F44409">
        <w:rPr>
          <w:rFonts w:asciiTheme="minorHAnsi" w:eastAsia="Calibri" w:hAnsiTheme="minorHAnsi" w:cs="Times New Roman"/>
          <w:u w:val="single"/>
        </w:rPr>
        <w:t xml:space="preserve"> can bring </w:t>
      </w:r>
      <w:r w:rsidRPr="00F44409">
        <w:rPr>
          <w:rFonts w:asciiTheme="minorHAnsi" w:eastAsia="Calibri" w:hAnsiTheme="minorHAnsi" w:cs="Times New Roman"/>
          <w:u w:val="single"/>
          <w:bdr w:val="single" w:sz="4" w:space="0" w:color="auto"/>
        </w:rPr>
        <w:t>better ways of thinking, acting and policy-making</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UN Women effectively centralizes these efforts, but more still needs to be done. As such, spreading the word is the first step to a better world.</w:t>
      </w:r>
    </w:p>
    <w:p w:rsidR="00F44409" w:rsidRPr="00F44409" w:rsidRDefault="00F44409" w:rsidP="00F44409">
      <w:pPr>
        <w:rPr>
          <w:rFonts w:asciiTheme="minorHAnsi" w:eastAsia="Calibri" w:hAnsiTheme="minorHAnsi" w:cs="Times New Roman"/>
          <w:sz w:val="16"/>
          <w:szCs w:val="16"/>
        </w:rPr>
      </w:pPr>
    </w:p>
    <w:p w:rsidR="00F44409" w:rsidRPr="00F44409" w:rsidRDefault="00F44409" w:rsidP="00F44409">
      <w:pPr>
        <w:rPr>
          <w:rFonts w:asciiTheme="minorHAnsi" w:eastAsia="Calibri" w:hAnsiTheme="minorHAnsi" w:cs="Times New Roman"/>
          <w:b/>
        </w:rPr>
      </w:pPr>
      <w:r w:rsidRPr="00F44409">
        <w:rPr>
          <w:rFonts w:asciiTheme="minorHAnsi" w:eastAsia="Calibri" w:hAnsiTheme="minorHAnsi" w:cs="Times New Roman"/>
          <w:b/>
        </w:rPr>
        <w:t>Male domination in international relations is the root cause of war</w:t>
      </w:r>
    </w:p>
    <w:p w:rsidR="00F44409" w:rsidRPr="00F44409" w:rsidRDefault="00F44409" w:rsidP="00F44409">
      <w:pPr>
        <w:rPr>
          <w:rFonts w:asciiTheme="minorHAnsi" w:eastAsia="Calibri" w:hAnsiTheme="minorHAnsi" w:cs="Times New Roman"/>
        </w:rPr>
      </w:pPr>
      <w:r w:rsidRPr="00F44409">
        <w:rPr>
          <w:rFonts w:asciiTheme="minorHAnsi" w:eastAsia="Calibri" w:hAnsiTheme="minorHAnsi" w:cs="Times New Roman"/>
          <w:b/>
        </w:rPr>
        <w:t>Fritzsche 11</w:t>
      </w:r>
      <w:r w:rsidRPr="00F44409">
        <w:rPr>
          <w:rFonts w:asciiTheme="minorHAnsi" w:eastAsia="Calibri" w:hAnsiTheme="minorHAnsi" w:cs="Times New Roman"/>
        </w:rPr>
        <w:t xml:space="preserve"> – MSc Student @ Aalborg University, The Interdisciplinary Journal of International Relations (Nora, “The Construction of Masculinity in International Relations”, Volume 7, Number 1, 2011, RSpec)</w:t>
      </w:r>
    </w:p>
    <w:p w:rsidR="00F44409" w:rsidRPr="00F44409" w:rsidRDefault="00F44409" w:rsidP="00F44409">
      <w:pPr>
        <w:rPr>
          <w:rFonts w:asciiTheme="minorHAnsi" w:eastAsia="Calibri" w:hAnsiTheme="minorHAnsi" w:cs="Times New Roman"/>
          <w:sz w:val="16"/>
          <w:szCs w:val="16"/>
        </w:rPr>
      </w:pPr>
      <w:r w:rsidRPr="00F44409">
        <w:rPr>
          <w:rFonts w:asciiTheme="minorHAnsi" w:eastAsia="Calibri" w:hAnsiTheme="minorHAnsi" w:cs="Times New Roman"/>
          <w:sz w:val="16"/>
          <w:szCs w:val="16"/>
        </w:rPr>
        <w:t>As has been demonstrated in the preceding discussions,</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the political sphere is generally </w:t>
      </w:r>
      <w:r w:rsidRPr="00F44409">
        <w:rPr>
          <w:rFonts w:asciiTheme="minorHAnsi" w:eastAsia="Calibri" w:hAnsiTheme="minorHAnsi" w:cs="Times New Roman"/>
          <w:u w:val="single"/>
          <w:bdr w:val="single" w:sz="4" w:space="0" w:color="auto"/>
        </w:rPr>
        <w:t>a world of men</w:t>
      </w:r>
      <w:r w:rsidRPr="00F44409">
        <w:rPr>
          <w:rFonts w:asciiTheme="minorHAnsi" w:eastAsia="Calibri" w:hAnsiTheme="minorHAnsi" w:cs="Times New Roman"/>
        </w:rPr>
        <w:t>—a</w:t>
      </w:r>
      <w:r w:rsidRPr="00F44409">
        <w:rPr>
          <w:rFonts w:asciiTheme="minorHAnsi" w:eastAsia="Calibri" w:hAnsiTheme="minorHAnsi" w:cs="Times New Roman"/>
          <w:sz w:val="16"/>
          <w:szCs w:val="16"/>
        </w:rPr>
        <w:t xml:space="preserve"> fact that has caught the attention of many feminist scholars like Tickner (1992: 6) who argues that</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‘politics and masculinity have a long and close association’. Lack of women is apparent in international politics</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Share of women decreases the closer the political position in question is related to </w:t>
      </w:r>
      <w:r w:rsidRPr="00F44409">
        <w:rPr>
          <w:rFonts w:asciiTheme="minorHAnsi" w:eastAsia="Calibri" w:hAnsiTheme="minorHAnsi" w:cs="Times New Roman"/>
          <w:u w:val="single"/>
          <w:bdr w:val="single" w:sz="4" w:space="0" w:color="auto"/>
        </w:rPr>
        <w:t>national security and defence policy</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(that is to say, less than 6% of the world’s Defence Ministers are women). This suggests that</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the bond between masculinity and international politics is particularly tight when it comes to national security issues</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which, according to Tickner (1992: 5), is due to the fact that</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the ‘foreign and </w:t>
      </w:r>
      <w:r w:rsidRPr="00F44409">
        <w:rPr>
          <w:rFonts w:asciiTheme="minorHAnsi" w:eastAsia="Calibri" w:hAnsiTheme="minorHAnsi" w:cs="Times New Roman"/>
          <w:u w:val="single"/>
          <w:bdr w:val="single" w:sz="4" w:space="0" w:color="auto"/>
        </w:rPr>
        <w:t>military policy-making</w:t>
      </w:r>
      <w:r w:rsidRPr="00F44409">
        <w:rPr>
          <w:rFonts w:asciiTheme="minorHAnsi" w:eastAsia="Calibri" w:hAnsiTheme="minorHAnsi" w:cs="Times New Roman"/>
          <w:u w:val="single"/>
        </w:rPr>
        <w:t xml:space="preserve"> has been largely </w:t>
      </w:r>
      <w:r w:rsidRPr="00F44409">
        <w:rPr>
          <w:rFonts w:asciiTheme="minorHAnsi" w:eastAsia="Calibri" w:hAnsiTheme="minorHAnsi" w:cs="Times New Roman"/>
          <w:u w:val="single"/>
          <w:bdr w:val="single" w:sz="4" w:space="0" w:color="auto"/>
        </w:rPr>
        <w:t>conducted by men’</w:t>
      </w:r>
      <w:r w:rsidRPr="00F44409">
        <w:rPr>
          <w:rFonts w:asciiTheme="minorHAnsi" w:eastAsia="Calibri" w:hAnsiTheme="minorHAnsi" w:cs="Times New Roman"/>
          <w:u w:val="single"/>
        </w:rPr>
        <w:t>, including both the decision making by politicians and the actual execution by diplomats and soldiers</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Because politicians and diplomats as well as soldiers have for a very long time been exclusively men</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the </w:t>
      </w:r>
      <w:r w:rsidRPr="00F44409">
        <w:rPr>
          <w:rFonts w:asciiTheme="minorHAnsi" w:eastAsia="Calibri" w:hAnsiTheme="minorHAnsi" w:cs="Times New Roman"/>
          <w:u w:val="single"/>
          <w:bdr w:val="single" w:sz="4" w:space="0" w:color="auto"/>
        </w:rPr>
        <w:t>concentration on men’s experiences</w:t>
      </w:r>
      <w:r w:rsidRPr="00F44409">
        <w:rPr>
          <w:rFonts w:asciiTheme="minorHAnsi" w:eastAsia="Calibri" w:hAnsiTheme="minorHAnsi" w:cs="Times New Roman"/>
          <w:u w:val="single"/>
        </w:rPr>
        <w:t xml:space="preserve"> is nowhere as apparent as it is in the </w:t>
      </w:r>
      <w:r w:rsidRPr="00F44409">
        <w:rPr>
          <w:rFonts w:asciiTheme="minorHAnsi" w:eastAsia="Calibri" w:hAnsiTheme="minorHAnsi" w:cs="Times New Roman"/>
          <w:u w:val="single"/>
          <w:bdr w:val="single" w:sz="4" w:space="0" w:color="auto"/>
        </w:rPr>
        <w:t>concepts of war</w:t>
      </w:r>
      <w:r w:rsidRPr="00F44409">
        <w:rPr>
          <w:rFonts w:asciiTheme="minorHAnsi" w:eastAsia="Calibri" w:hAnsiTheme="minorHAnsi" w:cs="Times New Roman"/>
          <w:u w:val="single"/>
        </w:rPr>
        <w:t xml:space="preserve"> and security, fields that have been traditionally given </w:t>
      </w:r>
      <w:r w:rsidRPr="00F44409">
        <w:rPr>
          <w:rFonts w:asciiTheme="minorHAnsi" w:eastAsia="Calibri" w:hAnsiTheme="minorHAnsi" w:cs="Times New Roman"/>
          <w:u w:val="single"/>
        </w:rPr>
        <w:lastRenderedPageBreak/>
        <w:t>very high priority in international politics as well as in theories of international relations.</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As Tickner (1992: 10) rightly notes: ‘Central concern of realism, the dominant paradigm in IR since 1945, has been with issues of war and national security’.</w:t>
      </w:r>
    </w:p>
    <w:p w:rsidR="00F44409" w:rsidRPr="00F44409" w:rsidRDefault="00F44409" w:rsidP="00F44409">
      <w:pPr>
        <w:rPr>
          <w:rFonts w:asciiTheme="minorHAnsi" w:eastAsia="Calibri" w:hAnsiTheme="minorHAnsi" w:cs="Times New Roman"/>
          <w:sz w:val="16"/>
          <w:szCs w:val="16"/>
        </w:rPr>
      </w:pPr>
    </w:p>
    <w:p w:rsidR="00F44409" w:rsidRPr="00F44409" w:rsidRDefault="00F44409" w:rsidP="00F44409">
      <w:pPr>
        <w:rPr>
          <w:rFonts w:asciiTheme="minorHAnsi" w:eastAsia="Calibri" w:hAnsiTheme="minorHAnsi" w:cs="Times New Roman"/>
          <w:sz w:val="16"/>
          <w:szCs w:val="16"/>
        </w:rPr>
      </w:pPr>
    </w:p>
    <w:p w:rsidR="00F44409" w:rsidRPr="00F44409" w:rsidRDefault="00F44409" w:rsidP="00F44409">
      <w:pPr>
        <w:rPr>
          <w:rFonts w:asciiTheme="minorHAnsi" w:eastAsia="Calibri" w:hAnsiTheme="minorHAnsi" w:cs="Times New Roman"/>
          <w:b/>
        </w:rPr>
      </w:pPr>
      <w:r w:rsidRPr="00F44409">
        <w:rPr>
          <w:rFonts w:asciiTheme="minorHAnsi" w:eastAsia="Calibri" w:hAnsiTheme="minorHAnsi" w:cs="Times New Roman"/>
          <w:b/>
        </w:rPr>
        <w:t>Male domination in in international relations is the root cause of war</w:t>
      </w:r>
    </w:p>
    <w:p w:rsidR="00F44409" w:rsidRPr="00F44409" w:rsidRDefault="00F44409" w:rsidP="00F44409">
      <w:pPr>
        <w:rPr>
          <w:rFonts w:asciiTheme="minorHAnsi" w:eastAsia="Calibri" w:hAnsiTheme="minorHAnsi" w:cs="Times New Roman"/>
        </w:rPr>
      </w:pPr>
      <w:r w:rsidRPr="00F44409">
        <w:rPr>
          <w:rFonts w:asciiTheme="minorHAnsi" w:eastAsia="Calibri" w:hAnsiTheme="minorHAnsi" w:cs="Times New Roman"/>
          <w:b/>
        </w:rPr>
        <w:t>Fritzsche 11</w:t>
      </w:r>
      <w:r w:rsidRPr="00F44409">
        <w:rPr>
          <w:rFonts w:asciiTheme="minorHAnsi" w:eastAsia="Calibri" w:hAnsiTheme="minorHAnsi" w:cs="Times New Roman"/>
        </w:rPr>
        <w:t xml:space="preserve"> – MSc Student @ Aalborg University, The Interdisciplinary Journal of International Relations (Nora, “The Construction of Masculinity in International Relations”, Volume 7, Number 1, 2011, RSpec)</w:t>
      </w:r>
    </w:p>
    <w:p w:rsidR="00F44409" w:rsidRPr="00F44409" w:rsidRDefault="00F44409" w:rsidP="00F44409">
      <w:pPr>
        <w:rPr>
          <w:rFonts w:asciiTheme="minorHAnsi" w:eastAsia="Calibri" w:hAnsiTheme="minorHAnsi" w:cs="Times New Roman"/>
          <w:u w:val="single"/>
        </w:rPr>
      </w:pPr>
      <w:r w:rsidRPr="00F44409">
        <w:rPr>
          <w:rFonts w:asciiTheme="minorHAnsi" w:eastAsia="Calibri" w:hAnsiTheme="minorHAnsi" w:cs="Times New Roman"/>
          <w:sz w:val="16"/>
          <w:szCs w:val="16"/>
        </w:rPr>
        <w:t>The idea that what is once defined as true becomes true was supplemented to the assumption of a ‘self-fulfilling prophecy’ by sociologist Robert King Merton, who coined this expression in 1948, and continued among others by Karl Popper, who called it the ‘Oedipus effect’. On this basis, I argue that</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the reason for women having an especially tough time reaching and being accepted in the field of foreign and </w:t>
      </w:r>
      <w:r w:rsidRPr="00F44409">
        <w:rPr>
          <w:rFonts w:asciiTheme="minorHAnsi" w:eastAsia="Calibri" w:hAnsiTheme="minorHAnsi" w:cs="Times New Roman"/>
          <w:u w:val="single"/>
          <w:bdr w:val="single" w:sz="4" w:space="0" w:color="auto"/>
        </w:rPr>
        <w:t>military policy-making</w:t>
      </w:r>
      <w:r w:rsidRPr="00F44409">
        <w:rPr>
          <w:rFonts w:asciiTheme="minorHAnsi" w:eastAsia="Calibri" w:hAnsiTheme="minorHAnsi" w:cs="Times New Roman"/>
          <w:u w:val="single"/>
        </w:rPr>
        <w:t xml:space="preserve"> is due to the </w:t>
      </w:r>
      <w:r w:rsidRPr="00F44409">
        <w:rPr>
          <w:rFonts w:asciiTheme="minorHAnsi" w:eastAsia="Calibri" w:hAnsiTheme="minorHAnsi" w:cs="Times New Roman"/>
          <w:u w:val="single"/>
          <w:bdr w:val="single" w:sz="4" w:space="0" w:color="auto"/>
        </w:rPr>
        <w:t>construction</w:t>
      </w:r>
      <w:r w:rsidRPr="00F44409">
        <w:rPr>
          <w:rFonts w:asciiTheme="minorHAnsi" w:eastAsia="Calibri" w:hAnsiTheme="minorHAnsi" w:cs="Times New Roman"/>
          <w:u w:val="single"/>
        </w:rPr>
        <w:t xml:space="preserve"> and perception </w:t>
      </w:r>
      <w:r w:rsidRPr="00F44409">
        <w:rPr>
          <w:rFonts w:asciiTheme="minorHAnsi" w:eastAsia="Calibri" w:hAnsiTheme="minorHAnsi" w:cs="Times New Roman"/>
          <w:u w:val="single"/>
          <w:bdr w:val="single" w:sz="4" w:space="0" w:color="auto"/>
        </w:rPr>
        <w:t>of the field</w:t>
      </w:r>
      <w:r w:rsidRPr="00F44409">
        <w:rPr>
          <w:rFonts w:asciiTheme="minorHAnsi" w:eastAsia="Calibri" w:hAnsiTheme="minorHAnsi" w:cs="Times New Roman"/>
          <w:u w:val="single"/>
        </w:rPr>
        <w:t xml:space="preserve"> itself</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The </w:t>
      </w:r>
      <w:r w:rsidRPr="00F44409">
        <w:rPr>
          <w:rFonts w:asciiTheme="minorHAnsi" w:eastAsia="Calibri" w:hAnsiTheme="minorHAnsi" w:cs="Times New Roman"/>
          <w:u w:val="single"/>
          <w:bdr w:val="single" w:sz="4" w:space="0" w:color="auto"/>
        </w:rPr>
        <w:t>whole sphere of international politics</w:t>
      </w:r>
      <w:r w:rsidRPr="00F44409">
        <w:rPr>
          <w:rFonts w:asciiTheme="minorHAnsi" w:eastAsia="Calibri" w:hAnsiTheme="minorHAnsi" w:cs="Times New Roman"/>
          <w:u w:val="single"/>
        </w:rPr>
        <w:t xml:space="preserve"> theory (mainly, realism and liberalism) and practice (broadly speaking, </w:t>
      </w:r>
      <w:r w:rsidRPr="00F44409">
        <w:rPr>
          <w:rFonts w:asciiTheme="minorHAnsi" w:eastAsia="Calibri" w:hAnsiTheme="minorHAnsi" w:cs="Times New Roman"/>
          <w:u w:val="single"/>
          <w:bdr w:val="single" w:sz="4" w:space="0" w:color="auto"/>
        </w:rPr>
        <w:t>war</w:t>
      </w:r>
      <w:r w:rsidRPr="00F44409">
        <w:rPr>
          <w:rFonts w:asciiTheme="minorHAnsi" w:eastAsia="Calibri" w:hAnsiTheme="minorHAnsi" w:cs="Times New Roman"/>
          <w:u w:val="single"/>
        </w:rPr>
        <w:t xml:space="preserve"> and peace and diplomacy, </w:t>
      </w:r>
      <w:r w:rsidRPr="00F44409">
        <w:rPr>
          <w:rFonts w:asciiTheme="minorHAnsi" w:eastAsia="Calibri" w:hAnsiTheme="minorHAnsi" w:cs="Times New Roman"/>
          <w:u w:val="single"/>
          <w:bdr w:val="single" w:sz="4" w:space="0" w:color="auto"/>
        </w:rPr>
        <w:t>deterrence and nuclear threats</w:t>
      </w:r>
      <w:r w:rsidRPr="00F44409">
        <w:rPr>
          <w:rFonts w:asciiTheme="minorHAnsi" w:eastAsia="Calibri" w:hAnsiTheme="minorHAnsi" w:cs="Times New Roman"/>
          <w:u w:val="single"/>
        </w:rPr>
        <w:t xml:space="preserve">, national bargain and hard politics) are characterized by a high degree of gender-blindness, if not an </w:t>
      </w:r>
      <w:r w:rsidRPr="00F44409">
        <w:rPr>
          <w:rFonts w:asciiTheme="minorHAnsi" w:eastAsia="Calibri" w:hAnsiTheme="minorHAnsi" w:cs="Times New Roman"/>
          <w:u w:val="single"/>
          <w:bdr w:val="single" w:sz="4" w:space="0" w:color="auto"/>
        </w:rPr>
        <w:t>exclusive concentration</w:t>
      </w:r>
      <w:r w:rsidRPr="00F44409">
        <w:rPr>
          <w:rFonts w:asciiTheme="minorHAnsi" w:eastAsia="Calibri" w:hAnsiTheme="minorHAnsi" w:cs="Times New Roman"/>
          <w:u w:val="single"/>
        </w:rPr>
        <w:t xml:space="preserve"> and focus on </w:t>
      </w:r>
      <w:r w:rsidRPr="00F44409">
        <w:rPr>
          <w:rFonts w:asciiTheme="minorHAnsi" w:eastAsia="Calibri" w:hAnsiTheme="minorHAnsi" w:cs="Times New Roman"/>
          <w:u w:val="single"/>
          <w:bdr w:val="single" w:sz="4" w:space="0" w:color="auto"/>
        </w:rPr>
        <w:t>men’s perspectives</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The construction of and focus on masculinity in international relations is the reason why femininity is hardly wanted nor found in it. </w:t>
      </w:r>
    </w:p>
    <w:p w:rsidR="00F44409" w:rsidRPr="00F44409" w:rsidRDefault="00F44409" w:rsidP="00F44409">
      <w:pPr>
        <w:rPr>
          <w:rFonts w:asciiTheme="minorHAnsi" w:eastAsia="Calibri" w:hAnsiTheme="minorHAnsi" w:cs="Times New Roman"/>
          <w:u w:val="single"/>
        </w:rPr>
      </w:pPr>
    </w:p>
    <w:p w:rsidR="00F44409" w:rsidRPr="00F44409" w:rsidRDefault="00F44409" w:rsidP="00FC0713">
      <w:pPr>
        <w:pStyle w:val="Non-NavPanelTag"/>
      </w:pPr>
    </w:p>
    <w:p w:rsidR="00B16AFE" w:rsidRPr="00F44409" w:rsidRDefault="00B16AFE" w:rsidP="00FC0713">
      <w:pPr>
        <w:pStyle w:val="Non-NavPanelTag"/>
      </w:pPr>
      <w:r w:rsidRPr="00F44409">
        <w:t>Patriarchy demands a constant state of war that turns women into unwilling soldiers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Pietilä</w:t>
      </w:r>
      <w:r w:rsidRPr="00F44409">
        <w:rPr>
          <w:rFonts w:asciiTheme="minorHAnsi" w:hAnsiTheme="minorHAnsi"/>
          <w:sz w:val="16"/>
          <w:szCs w:val="16"/>
        </w:rPr>
        <w:t xml:space="preserve">, former Secretary-General of the Finnish UN Association </w:t>
      </w:r>
      <w:r w:rsidRPr="00F44409">
        <w:rPr>
          <w:rStyle w:val="StyleStyleBold12pt"/>
          <w:rFonts w:asciiTheme="minorHAnsi" w:hAnsiTheme="minorHAnsi"/>
        </w:rPr>
        <w:t>93</w:t>
      </w:r>
      <w:r w:rsidRPr="00F44409">
        <w:rPr>
          <w:rFonts w:asciiTheme="minorHAnsi" w:hAnsiTheme="minorHAnsi"/>
          <w:sz w:val="16"/>
          <w:szCs w:val="16"/>
        </w:rPr>
        <w:t xml:space="preserve"> (Hilkka, “Patriarchy as a State of War”, presented in the IPRA 25th Anniversary Conference in Gronningen, 1993)//AS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It has been said that a </w:t>
      </w:r>
      <w:r w:rsidRPr="00F44409">
        <w:rPr>
          <w:rStyle w:val="StyleBoldUnderline"/>
          <w:rFonts w:asciiTheme="minorHAnsi" w:hAnsiTheme="minorHAnsi"/>
        </w:rPr>
        <w:t>patriarchal state is either in the state of war, recovering from war or preparing for war</w:t>
      </w:r>
      <w:r w:rsidRPr="00F44409">
        <w:rPr>
          <w:rFonts w:asciiTheme="minorHAnsi" w:hAnsiTheme="minorHAnsi"/>
          <w:sz w:val="16"/>
          <w:szCs w:val="16"/>
        </w:rPr>
        <w:t xml:space="preserve">. When seen from the women's point of view, and on the basis of women's experience, this statement is more true than it seems to be: </w:t>
      </w:r>
      <w:r w:rsidRPr="00F44409">
        <w:rPr>
          <w:rStyle w:val="StyleBoldUnderline"/>
          <w:rFonts w:asciiTheme="minorHAnsi" w:hAnsiTheme="minorHAnsi"/>
        </w:rPr>
        <w:t>state of war is constantly prevailing within the patriarchy.</w:t>
      </w:r>
      <w:r w:rsidRPr="00F44409">
        <w:rPr>
          <w:rFonts w:asciiTheme="minorHAnsi" w:hAnsiTheme="minorHAnsi"/>
          <w:sz w:val="16"/>
          <w:szCs w:val="16"/>
        </w:rPr>
        <w:t xml:space="preserve">  What the constant preparation for war implies both for men and women in a patriarchal society is beautifully described by Birgit Brock Utne (1985) when </w:t>
      </w:r>
      <w:r w:rsidRPr="00F44409">
        <w:rPr>
          <w:rStyle w:val="StyleBoldUnderline"/>
          <w:rFonts w:asciiTheme="minorHAnsi" w:hAnsiTheme="minorHAnsi"/>
        </w:rPr>
        <w:t>she compares the ideals of mothers and soldiers</w:t>
      </w:r>
      <w:r w:rsidRPr="00F44409">
        <w:rPr>
          <w:rFonts w:asciiTheme="minorHAnsi" w:hAnsiTheme="minorHAnsi"/>
          <w:sz w:val="16"/>
          <w:szCs w:val="16"/>
        </w:rPr>
        <w:t xml:space="preserve"> in this kind of society and culture: "</w:t>
      </w:r>
      <w:r w:rsidRPr="00F44409">
        <w:rPr>
          <w:rStyle w:val="StyleBoldUnderline"/>
          <w:rFonts w:asciiTheme="minorHAnsi" w:hAnsiTheme="minorHAnsi"/>
        </w:rPr>
        <w:t>Both mothers and soldiers are asked to take orders from men who have more power and a higher status than they, and to sacrifice their lives for others who are judged more important</w:t>
      </w:r>
      <w:r w:rsidRPr="00F44409">
        <w:rPr>
          <w:rFonts w:asciiTheme="minorHAnsi" w:hAnsiTheme="minorHAnsi"/>
          <w:sz w:val="16"/>
          <w:szCs w:val="16"/>
        </w:rPr>
        <w:t>. Not to reason why, just to accept the system is a virtue. The American peace researcher Betty Reardon (1981) maintains that what the soldier has done for the nation or the warrior for the tribe through the centuries, woman has done for the family.  "Woman has been trained to sublimate her own needs to the service of others. Soldiers and mothers have days dedicated in their honor, when society offers thanks for their sacrifices by, in Reardon's words</w:t>
      </w:r>
      <w:r w:rsidRPr="00F44409">
        <w:rPr>
          <w:rStyle w:val="StyleBoldUnderline"/>
          <w:rFonts w:asciiTheme="minorHAnsi" w:hAnsiTheme="minorHAnsi"/>
        </w:rPr>
        <w:t>; 'Reminding them that for such they were born and by such they will continue to be identified and find meaning; for war and domesticity are in the natural order of things, as are the fixed roles of soldiers and mothers in that order'.</w:t>
      </w:r>
      <w:r w:rsidRPr="00F44409">
        <w:rPr>
          <w:rFonts w:asciiTheme="minorHAnsi" w:hAnsiTheme="minorHAnsi"/>
          <w:sz w:val="16"/>
          <w:szCs w:val="16"/>
        </w:rPr>
        <w:t xml:space="preserve"> The military chain of command is conceptually close to the patriarchal family, both being essentially hierarchical organizations. In both institutions, obedience is a virtue and disobedience severely punished. Obedience to authority is the cornerstone of an effective military machine and the fundamental principle of the patriarchal family. Though the similarity between the ideal mother and the ideal soldier are striking, there are also distinct differences in their training. </w:t>
      </w:r>
      <w:r w:rsidRPr="00F44409">
        <w:rPr>
          <w:rStyle w:val="StyleBoldUnderline"/>
          <w:rFonts w:asciiTheme="minorHAnsi" w:hAnsiTheme="minorHAnsi"/>
        </w:rPr>
        <w:t>Both are asked to sacrifice themselves, both trained to be obedient and submissive</w:t>
      </w:r>
      <w:r w:rsidRPr="00F44409">
        <w:rPr>
          <w:rFonts w:asciiTheme="minorHAnsi" w:hAnsiTheme="minorHAnsi"/>
          <w:sz w:val="16"/>
          <w:szCs w:val="16"/>
        </w:rPr>
        <w:t xml:space="preserve">; but mothers give life and seek to protect the life they have given, while soldiers are trained to be prepared to take life." The declaration of the Sicilian women in 1981 expresses how </w:t>
      </w:r>
      <w:r w:rsidRPr="00F44409">
        <w:rPr>
          <w:rStyle w:val="StyleBoldUnderline"/>
          <w:rFonts w:asciiTheme="minorHAnsi" w:hAnsiTheme="minorHAnsi"/>
        </w:rPr>
        <w:t>women always find themselves on the battle ground, war continues inside and outside the patriarchal state</w:t>
      </w:r>
      <w:r w:rsidRPr="00F44409">
        <w:rPr>
          <w:rFonts w:asciiTheme="minorHAnsi" w:hAnsiTheme="minorHAnsi"/>
          <w:sz w:val="16"/>
          <w:szCs w:val="16"/>
        </w:rPr>
        <w:t>: "Our NO TO WAR coincides with the struggle for our liberation. Never have we seen so clearly as now the connection between nuclear escalation and the Culture of Muscleman, between the violence of war and the violence of rape. Such is in fact the historical memory that women have about all wars, always and everywhere. But this is our daily experience in peacetime as well, and in this respect women are always at war. It is not by chance that the gruesome game of war... goes through the same stages as the traditional sex relationship: Aggression, Conquest, Possession, Control, of a woman or of a land makes little difference."</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Male dominance of society results in militaristic, authoritarian regimes and institutionalized social violence</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Brock-Utne</w:t>
      </w:r>
      <w:r w:rsidRPr="00F44409">
        <w:rPr>
          <w:rFonts w:asciiTheme="minorHAnsi" w:hAnsiTheme="minorHAnsi"/>
          <w:sz w:val="16"/>
          <w:szCs w:val="16"/>
        </w:rPr>
        <w:t xml:space="preserve">, Professor of Education and Development at the University of Oslo </w:t>
      </w:r>
      <w:r w:rsidRPr="00F44409">
        <w:rPr>
          <w:rStyle w:val="StyleStyleBold12pt"/>
          <w:rFonts w:asciiTheme="minorHAnsi" w:hAnsiTheme="minorHAnsi"/>
        </w:rPr>
        <w:t>84</w:t>
      </w:r>
      <w:r w:rsidRPr="00F44409">
        <w:rPr>
          <w:rFonts w:asciiTheme="minorHAnsi" w:hAnsiTheme="minorHAnsi"/>
          <w:sz w:val="16"/>
          <w:szCs w:val="16"/>
        </w:rPr>
        <w:t xml:space="preserve"> (Birgit, “The Relationship of Feminism to Peace and Peace Education”, Security Dialogue 15:149, Sage Publications)//AS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Peace-loving men have trouble understanding that the more women are oppressed in a society, the easier their own viewpoints will be disregarded if they can be labeled feminine</w:t>
      </w:r>
      <w:r w:rsidRPr="00F44409">
        <w:rPr>
          <w:rFonts w:asciiTheme="minorHAnsi" w:hAnsiTheme="minorHAnsi"/>
          <w:sz w:val="16"/>
          <w:szCs w:val="16"/>
        </w:rPr>
        <w:t xml:space="preserve">. Riane Eisler,’3 the co-director </w:t>
      </w:r>
      <w:r w:rsidRPr="00F44409">
        <w:rPr>
          <w:rFonts w:asciiTheme="minorHAnsi" w:hAnsiTheme="minorHAnsi"/>
          <w:sz w:val="16"/>
          <w:szCs w:val="16"/>
        </w:rPr>
        <w:lastRenderedPageBreak/>
        <w:t xml:space="preserve">of the Institute for Futures Forecasting, points to the following ironic fact: Those on the liberal left and center who speak of freedom, equality and disarmament continue to see sexual equality, and other ’women’s issues’ as peripheral concerns, something for action alien- more important things are done. But </w:t>
      </w:r>
      <w:r w:rsidRPr="00F44409">
        <w:rPr>
          <w:rStyle w:val="StyleBoldUnderline"/>
          <w:rFonts w:asciiTheme="minorHAnsi" w:hAnsiTheme="minorHAnsi"/>
        </w:rPr>
        <w:t>those</w:t>
      </w:r>
      <w:r w:rsidRPr="00F44409">
        <w:rPr>
          <w:rFonts w:asciiTheme="minorHAnsi" w:hAnsiTheme="minorHAnsi"/>
          <w:sz w:val="16"/>
          <w:szCs w:val="16"/>
        </w:rPr>
        <w:t xml:space="preserve"> on the right, </w:t>
      </w:r>
      <w:r w:rsidRPr="00F44409">
        <w:rPr>
          <w:rStyle w:val="StyleBoldUnderline"/>
          <w:rFonts w:asciiTheme="minorHAnsi" w:hAnsiTheme="minorHAnsi"/>
        </w:rPr>
        <w:t>who relentlessly work for hierarchical orderings, authoritarian controls and increased armaments</w:t>
      </w:r>
      <w:r w:rsidRPr="00F44409">
        <w:rPr>
          <w:rFonts w:asciiTheme="minorHAnsi" w:hAnsiTheme="minorHAnsi"/>
          <w:sz w:val="16"/>
          <w:szCs w:val="16"/>
        </w:rPr>
        <w:t xml:space="preserve">, correctly </w:t>
      </w:r>
      <w:r w:rsidRPr="00F44409">
        <w:rPr>
          <w:rStyle w:val="StyleBoldUnderline"/>
          <w:rFonts w:asciiTheme="minorHAnsi" w:hAnsiTheme="minorHAnsi"/>
        </w:rPr>
        <w:t>perceive that sexual inequality is the cornerstone of the system they seek to impose on us all,</w:t>
      </w:r>
      <w:r w:rsidRPr="00F44409">
        <w:rPr>
          <w:rFonts w:asciiTheme="minorHAnsi" w:hAnsiTheme="minorHAnsi"/>
          <w:sz w:val="16"/>
          <w:szCs w:val="16"/>
        </w:rPr>
        <w:t xml:space="preserve"> and therefore also work relentlessly against sexual equality. President Reagan has found his ideologue (much as Hitler did in Nietzsche) in George Gilder, whose book ’Wealth and Poverty’ the President gave to all his Cabinet appointees. Gilder claims that discrimination, both racial and sexual, is a myth and that women get paid less than men because they produce less. The thesis by Gilder, which is actively promoted by the Reagan administration is that women destroy their husband’s productivity by working: men work hard only if they have women and children at home who would starve without them. ’ To get women out of the labor force will restore the American family’s viability. By re-criminalizing abortion - another goal of the Reagan administration - they evidently hope to create another baby boom. We might cite Nietzsche 14 here: ’Men should be trained for war and women for the recreation of the warrior’. Gilder claims that feminism is incompatible with the objectives of black males. It is a consoling fact that where polls according to sex have been taken, it appears that for the first time since women have had the vote they are voting quite differently from men - and they are turning away from Reagan and from the Republican party in very large numbers. </w:t>
      </w:r>
      <w:r w:rsidRPr="00F44409">
        <w:rPr>
          <w:rStyle w:val="StyleBoldUnderline"/>
          <w:rFonts w:asciiTheme="minorHAnsi" w:hAnsiTheme="minorHAnsi"/>
        </w:rPr>
        <w:t>Those on the right see the women’s liberation movement and feminist ideas as a dangerous threat to the society they want to create. And they are right. Evidence strongly suggests that the more militarist a society is, the more sexist it tends to be</w:t>
      </w:r>
      <w:r w:rsidRPr="00F44409">
        <w:rPr>
          <w:rFonts w:asciiTheme="minorHAnsi" w:hAnsiTheme="minorHAnsi"/>
          <w:sz w:val="16"/>
          <w:szCs w:val="16"/>
        </w:rPr>
        <w:t xml:space="preserve">. Gloria Steinem 15 shows in a series of articles how </w:t>
      </w:r>
      <w:r w:rsidRPr="00F44409">
        <w:rPr>
          <w:rStyle w:val="StyleBoldUnderline"/>
          <w:rFonts w:asciiTheme="minorHAnsi" w:hAnsiTheme="minorHAnsi"/>
        </w:rPr>
        <w:t>Hitler crushed the German feminist movement as he militarized Germany</w:t>
      </w:r>
      <w:r w:rsidRPr="00F44409">
        <w:rPr>
          <w:rFonts w:asciiTheme="minorHAnsi" w:hAnsiTheme="minorHAnsi"/>
          <w:sz w:val="16"/>
          <w:szCs w:val="16"/>
        </w:rPr>
        <w:t xml:space="preserve">. The Nazi movement was an essentially male organization. German women’s virtue, according to Hitler, was to bear children, preferably sons who were to become soldiers and propagate with the sword the ideology of Nazism around the world. The nutshell version of his ideology tied in with the slogan: Kinder, Kuche, Kirche (Children, Kitchen, Church). </w:t>
      </w:r>
      <w:r w:rsidRPr="00F44409">
        <w:rPr>
          <w:rStyle w:val="StyleBoldUnderline"/>
          <w:rFonts w:asciiTheme="minorHAnsi" w:hAnsiTheme="minorHAnsi"/>
        </w:rPr>
        <w:t>The best available research</w:t>
      </w:r>
      <w:r w:rsidRPr="00F44409">
        <w:rPr>
          <w:rFonts w:asciiTheme="minorHAnsi" w:hAnsiTheme="minorHAnsi"/>
          <w:sz w:val="16"/>
          <w:szCs w:val="16"/>
        </w:rPr>
        <w:t xml:space="preserve"> from archeology, anthropology, sociology, education, psychology, linguistics, economics, and other relevant disciplines </w:t>
      </w:r>
      <w:r w:rsidRPr="00F44409">
        <w:rPr>
          <w:rStyle w:val="StyleBoldUnderline"/>
          <w:rFonts w:asciiTheme="minorHAnsi" w:hAnsiTheme="minorHAnsi"/>
        </w:rPr>
        <w:t>point at a strong correlation between male-dominance, a generally hierarchic and authoritarian system and a high degree of institutionalized social violence</w:t>
      </w:r>
      <w:r w:rsidRPr="00F44409">
        <w:rPr>
          <w:rFonts w:asciiTheme="minorHAnsi" w:hAnsiTheme="minorHAnsi"/>
          <w:sz w:val="16"/>
          <w:szCs w:val="16"/>
        </w:rPr>
        <w:t xml:space="preserve">. 16 These findings also show that </w:t>
      </w:r>
      <w:r w:rsidRPr="00F44409">
        <w:rPr>
          <w:rStyle w:val="StyleBoldUnderline"/>
          <w:rFonts w:asciiTheme="minorHAnsi" w:hAnsiTheme="minorHAnsi"/>
        </w:rPr>
        <w:t>thehorror and absurdity of our male-dominated hierarchic and warlike system is not, as some religious dogmas have it, divinely ordained; nor is it, as some scientists would have it, due to man’s killer genius</w:t>
      </w:r>
      <w:r w:rsidRPr="00F44409">
        <w:rPr>
          <w:rFonts w:asciiTheme="minorHAnsi" w:hAnsiTheme="minorHAnsi"/>
          <w:sz w:val="16"/>
          <w:szCs w:val="16"/>
        </w:rPr>
        <w:t>. It is rather the result of a 5000-year long detour in human cultural evolution.</w:t>
      </w:r>
    </w:p>
    <w:p w:rsidR="00B16AFE" w:rsidRPr="00F44409" w:rsidRDefault="00B16AFE" w:rsidP="00B16AFE">
      <w:pPr>
        <w:rPr>
          <w:rFonts w:asciiTheme="minorHAnsi" w:hAnsiTheme="minorHAnsi"/>
          <w:sz w:val="16"/>
          <w:szCs w:val="16"/>
        </w:rPr>
      </w:pP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Domestic Violence</w:t>
      </w:r>
    </w:p>
    <w:p w:rsidR="00B16AFE" w:rsidRPr="00F44409" w:rsidRDefault="00B16AFE" w:rsidP="00FC0713">
      <w:pPr>
        <w:pStyle w:val="Non-NavPanelTag"/>
      </w:pPr>
      <w:r w:rsidRPr="00F44409">
        <w:t>Focus on realist notions of war ignores massive domestic violence and perpetuates a domination-based system that thrives on war</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Runyan and Peterson</w:t>
      </w:r>
      <w:r w:rsidRPr="00F44409">
        <w:rPr>
          <w:rFonts w:asciiTheme="minorHAnsi" w:hAnsiTheme="minorHAnsi"/>
          <w:sz w:val="16"/>
          <w:szCs w:val="16"/>
        </w:rPr>
        <w:t xml:space="preserve">, professor of women’s, gender, and sexuality studies at the University of Cincinnati and Professor of International Relations School of Government and Public Policy at the University of Arizona </w:t>
      </w:r>
      <w:r w:rsidRPr="00F44409">
        <w:rPr>
          <w:rStyle w:val="StyleStyleBold12pt"/>
          <w:rFonts w:asciiTheme="minorHAnsi" w:hAnsiTheme="minorHAnsi"/>
        </w:rPr>
        <w:t>91</w:t>
      </w:r>
      <w:r w:rsidRPr="00F44409">
        <w:rPr>
          <w:rFonts w:asciiTheme="minorHAnsi" w:hAnsiTheme="minorHAnsi"/>
          <w:sz w:val="16"/>
          <w:szCs w:val="16"/>
        </w:rPr>
        <w:t xml:space="preserve"> (Anne Sisson and V Spike, “The Radical Future of Realism: Feminist Subversions of IR Theory”, Alternatives: Global, Local, Political 16:1, Winter 1991,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To illustrate the evolution of contemporary feminist standpoint theorizing for peace,61 we turn first to Barbara Roberts's "No Safe Place: The  War Against Women."62 Building upon Susan Brownmiller's early work,  Against Our Wil</w:t>
      </w:r>
      <w:r w:rsidR="0028358A">
        <w:rPr>
          <w:rFonts w:asciiTheme="minorHAnsi" w:hAnsiTheme="minorHAnsi"/>
          <w:sz w:val="16"/>
          <w:szCs w:val="16"/>
        </w:rPr>
        <w:t xml:space="preserve">L: </w:t>
      </w:r>
      <w:r w:rsidRPr="00F44409">
        <w:rPr>
          <w:rFonts w:asciiTheme="minorHAnsi" w:hAnsiTheme="minorHAnsi"/>
          <w:sz w:val="16"/>
          <w:szCs w:val="16"/>
        </w:rPr>
        <w:t xml:space="preserve"> Men, Women, and Rape,65 </w:t>
      </w:r>
      <w:r w:rsidRPr="00F44409">
        <w:rPr>
          <w:rStyle w:val="StyleBoldUnderline"/>
          <w:rFonts w:asciiTheme="minorHAnsi" w:hAnsiTheme="minorHAnsi"/>
        </w:rPr>
        <w:t>which explores the commonality and frequency of rape over time and across cultures to contend thatthe threat of rape sustains male power over women</w:t>
      </w:r>
      <w:r w:rsidRPr="00F44409">
        <w:rPr>
          <w:rFonts w:asciiTheme="minorHAnsi" w:hAnsiTheme="minorHAnsi"/>
          <w:sz w:val="16"/>
          <w:szCs w:val="16"/>
        </w:rPr>
        <w:t xml:space="preserve">, Roberts </w:t>
      </w:r>
      <w:r w:rsidRPr="00F44409">
        <w:rPr>
          <w:rStyle w:val="StyleBoldUnderline"/>
          <w:rFonts w:asciiTheme="minorHAnsi" w:hAnsiTheme="minorHAnsi"/>
        </w:rPr>
        <w:t>makes an  explicit case for connecting women's experience of male violence to the  experience of war.By presenting</w:t>
      </w:r>
      <w:r w:rsidRPr="00F44409">
        <w:rPr>
          <w:rFonts w:asciiTheme="minorHAnsi" w:hAnsiTheme="minorHAnsi"/>
          <w:sz w:val="16"/>
          <w:szCs w:val="16"/>
        </w:rPr>
        <w:t xml:space="preserve"> a series of </w:t>
      </w:r>
      <w:r w:rsidRPr="00F44409">
        <w:rPr>
          <w:rStyle w:val="StyleBoldUnderline"/>
          <w:rFonts w:asciiTheme="minorHAnsi" w:hAnsiTheme="minorHAnsi"/>
        </w:rPr>
        <w:t>statistics on</w:t>
      </w:r>
      <w:r w:rsidRPr="00F44409">
        <w:rPr>
          <w:rFonts w:asciiTheme="minorHAnsi" w:hAnsiTheme="minorHAnsi"/>
          <w:sz w:val="16"/>
          <w:szCs w:val="16"/>
        </w:rPr>
        <w:t xml:space="preserve"> the frequency  and severity of </w:t>
      </w:r>
      <w:r w:rsidRPr="00F44409">
        <w:rPr>
          <w:rStyle w:val="StyleBoldUnderline"/>
          <w:rFonts w:asciiTheme="minorHAnsi" w:hAnsiTheme="minorHAnsi"/>
        </w:rPr>
        <w:t>domestic violence (including rape and battering) across  all classes and races</w:t>
      </w:r>
      <w:r w:rsidRPr="00F44409">
        <w:rPr>
          <w:rFonts w:asciiTheme="minorHAnsi" w:hAnsiTheme="minorHAnsi"/>
          <w:sz w:val="16"/>
          <w:szCs w:val="16"/>
        </w:rPr>
        <w:t xml:space="preserve"> in the United States and Canada, </w:t>
      </w:r>
      <w:r w:rsidRPr="00F44409">
        <w:rPr>
          <w:rStyle w:val="StyleBoldUnderline"/>
          <w:rFonts w:asciiTheme="minorHAnsi" w:hAnsiTheme="minorHAnsi"/>
        </w:rPr>
        <w:t>Roberts argues</w:t>
      </w:r>
      <w:r w:rsidRPr="00F44409">
        <w:rPr>
          <w:rFonts w:asciiTheme="minorHAnsi" w:hAnsiTheme="minorHAnsi"/>
          <w:sz w:val="16"/>
          <w:szCs w:val="16"/>
        </w:rPr>
        <w:t xml:space="preserve">  that </w:t>
      </w:r>
      <w:r w:rsidRPr="00F44409">
        <w:rPr>
          <w:rStyle w:val="StyleBoldUnderline"/>
          <w:rFonts w:asciiTheme="minorHAnsi" w:hAnsiTheme="minorHAnsi"/>
        </w:rPr>
        <w:t>the gender-blindness of peace researchers, rendering domestic violence against women invisible, causes them to make very erroneous  assumptions about the "peacefulness" within societies</w:t>
      </w:r>
      <w:r w:rsidRPr="00F44409">
        <w:rPr>
          <w:rFonts w:asciiTheme="minorHAnsi" w:hAnsiTheme="minorHAnsi"/>
          <w:sz w:val="16"/>
          <w:szCs w:val="16"/>
        </w:rPr>
        <w:t xml:space="preserve">, which is </w:t>
      </w:r>
      <w:r w:rsidRPr="00F44409">
        <w:rPr>
          <w:rStyle w:val="StyleBoldUnderline"/>
          <w:rFonts w:asciiTheme="minorHAnsi" w:hAnsiTheme="minorHAnsi"/>
        </w:rPr>
        <w:t>often  contrasted to the violence between nations</w:t>
      </w:r>
      <w:r w:rsidRPr="00F44409">
        <w:rPr>
          <w:rFonts w:asciiTheme="minorHAnsi" w:hAnsiTheme="minorHAnsi"/>
          <w:sz w:val="16"/>
          <w:szCs w:val="16"/>
        </w:rPr>
        <w:t xml:space="preserve">. This </w:t>
      </w:r>
      <w:r w:rsidRPr="00F44409">
        <w:rPr>
          <w:rStyle w:val="StyleBoldUnderline"/>
          <w:rFonts w:asciiTheme="minorHAnsi" w:hAnsiTheme="minorHAnsi"/>
        </w:rPr>
        <w:t>gender-blindness also  fails to identify the fact that "it is usually men who exercise power</w:t>
      </w:r>
      <w:r w:rsidRPr="00F44409">
        <w:rPr>
          <w:rFonts w:asciiTheme="minorHAnsi" w:hAnsiTheme="minorHAnsi"/>
          <w:sz w:val="16"/>
          <w:szCs w:val="16"/>
        </w:rPr>
        <w:t xml:space="preserve">, however defined, over other men and over women" and that "for most men  a direct experience of power is power over women."64  In a later, but related article, "The Death of Machothink: Feminist  Research and the Transformation of Peace Studies," Roberts goes on to  challenge traditional definitions of power. Departing from Brownmiller, who saw rape as the locus and expression of absolute male  power, Roberts insists that "power-as-dominance is ultimately an expression of powerlessness."65 Citing various feminist theories and studies  that suggest that men's experiential separation from the reproductive  realm of care and nurturing gives rise to the phenomenon of abstract  masculinity, she argues that violent men, such as rapists, batterers, and  soldiers, are in fact powerless in the sense that they are "usually crippled, pathetic, incompetent human beings, unable or unwilling to take  responsibility for themselves, let alone others, in a nurturing way."66  Moreover, the license to assault and bully women and children (often  under the guise of male authority in and protection of the family) is  much less a threat to the powers-that-be than would be the empowerment of men. "The 'right' to control a woman is given to a man as a  substitute for the right to control his own life."67 </w:t>
      </w:r>
      <w:r w:rsidRPr="00F44409">
        <w:rPr>
          <w:rStyle w:val="StyleBoldUnderline"/>
          <w:rFonts w:asciiTheme="minorHAnsi" w:hAnsiTheme="minorHAnsi"/>
        </w:rPr>
        <w:t>Thus, the perpetuation of women's oppression, most often through male coercion and violence, perpetuates a system based on domination and war.</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The language of war and nature is profoundly patriarchal and encourages domination of women and use of nuclear weapons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Warren and Cady</w:t>
      </w:r>
      <w:r w:rsidRPr="00F44409">
        <w:rPr>
          <w:rFonts w:asciiTheme="minorHAnsi" w:hAnsiTheme="minorHAnsi"/>
          <w:sz w:val="16"/>
          <w:szCs w:val="16"/>
        </w:rPr>
        <w:t xml:space="preserve">, former Professor and Chair of Philosophy at </w:t>
      </w:r>
      <w:hyperlink r:id="rId43" w:tooltip="Macalester College" w:history="1">
        <w:r w:rsidRPr="00F44409">
          <w:rPr>
            <w:rStyle w:val="Hyperlink"/>
            <w:rFonts w:asciiTheme="minorHAnsi" w:hAnsiTheme="minorHAnsi"/>
            <w:sz w:val="16"/>
            <w:szCs w:val="16"/>
          </w:rPr>
          <w:t>Macalester College</w:t>
        </w:r>
      </w:hyperlink>
      <w:r w:rsidRPr="00F44409">
        <w:rPr>
          <w:rFonts w:asciiTheme="minorHAnsi" w:hAnsiTheme="minorHAnsi"/>
          <w:sz w:val="16"/>
          <w:szCs w:val="16"/>
        </w:rPr>
        <w:t xml:space="preserve"> and professor of philosophy and value theory at Hamline University, </w:t>
      </w:r>
      <w:r w:rsidRPr="00F44409">
        <w:rPr>
          <w:rStyle w:val="StyleStyleBold12pt"/>
          <w:rFonts w:asciiTheme="minorHAnsi" w:hAnsiTheme="minorHAnsi"/>
        </w:rPr>
        <w:t>94</w:t>
      </w:r>
      <w:r w:rsidRPr="00F44409">
        <w:rPr>
          <w:rFonts w:asciiTheme="minorHAnsi" w:hAnsiTheme="minorHAnsi"/>
          <w:sz w:val="16"/>
          <w:szCs w:val="16"/>
        </w:rPr>
        <w:t xml:space="preserve"> (Karen J. and Duane L., “Feminism and Peace: Seeing Connections”, Hypatia 9:2, Spring 1994, JSTOR)//AS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Much of feminist critique regarding war and violence focuses on language,  particularly the symbolic connections between sexist-naturist-warist language</w:t>
      </w:r>
      <w:r w:rsidRPr="00F44409">
        <w:rPr>
          <w:rFonts w:asciiTheme="minorHAnsi" w:hAnsiTheme="minorHAnsi"/>
          <w:sz w:val="16"/>
          <w:szCs w:val="16"/>
        </w:rPr>
        <w:t xml:space="preserve">,  that is, </w:t>
      </w:r>
      <w:r w:rsidRPr="00F44409">
        <w:rPr>
          <w:rStyle w:val="StyleBoldUnderline"/>
          <w:rFonts w:asciiTheme="minorHAnsi" w:hAnsiTheme="minorHAnsi"/>
        </w:rPr>
        <w:t>language which inferiorizes women and nonhuman nature by natural-  izing women and feminizing nature, and then gets used in discussions of war  and nuclear issues</w:t>
      </w:r>
      <w:r w:rsidRPr="00F44409">
        <w:rPr>
          <w:rFonts w:asciiTheme="minorHAnsi" w:hAnsiTheme="minorHAnsi"/>
          <w:sz w:val="16"/>
          <w:szCs w:val="16"/>
        </w:rPr>
        <w:t xml:space="preserve">. For example, naturist language describes women as cows,  foxes, chicks, serpents, bitches, beavers, old bats, pussycats, cats, bird-brains,  hare-brains. </w:t>
      </w:r>
      <w:r w:rsidRPr="00F44409">
        <w:rPr>
          <w:rStyle w:val="StyleBoldUnderline"/>
          <w:rFonts w:asciiTheme="minorHAnsi" w:hAnsiTheme="minorHAnsi"/>
        </w:rPr>
        <w:t>Sexist language feminizes and sexualizes nature: Nature is raped,  mastered, conquered, controlled, mined.</w:t>
      </w:r>
      <w:r w:rsidRPr="00F44409">
        <w:rPr>
          <w:rFonts w:asciiTheme="minorHAnsi" w:hAnsiTheme="minorHAnsi"/>
          <w:sz w:val="16"/>
          <w:szCs w:val="16"/>
        </w:rPr>
        <w:t xml:space="preserve"> "Her" "secrets" are "penetrated," and  "her" "womb" is put into the service of the "man of science." "Virgin (not  stud) timber" is felled, cut down. "Fertile (not potent) soil" is tilled, and land  that lies "fallow" (not cultivated) is "barren," useless. Language which so  feminizes nature and so naturalizes women describes, reflects, and perpetuates  the domination and inferiorization of both by failing to see the extent to which  the twin dominations of women and nature (including animals) are, in fact,  culturally (and not merely figuratively) connected (Adams 1988, 61).  </w:t>
      </w:r>
      <w:r w:rsidRPr="00F44409">
        <w:rPr>
          <w:rStyle w:val="StyleBoldUnderline"/>
          <w:rFonts w:asciiTheme="minorHAnsi" w:hAnsiTheme="minorHAnsi"/>
        </w:rPr>
        <w:t>The adoption of sexist-naturist language in military and nuclear parlance  carries the inequity to new heights</w:t>
      </w:r>
      <w:r w:rsidRPr="00F44409">
        <w:rPr>
          <w:rFonts w:asciiTheme="minorHAnsi" w:hAnsiTheme="minorHAnsi"/>
          <w:sz w:val="16"/>
          <w:szCs w:val="16"/>
        </w:rPr>
        <w:t xml:space="preserve"> (Warren N.d.). Nuclear missiles are on  "farms," "in silos." That part of the submarine where twenty-four multiple  warhead nuclear missiles are lined up, ready for launching, is called "the  Christmas tree farm"; BAMBI is the acronym developed for an early version  of an antiballistic missile system (for Ballistic Missile Boost Intercept). In her  article "Sex and Death in the Rational World of Defense Intellectuals," Carol  Cohn describes her one-year immersion in a university's center on defense  technology and arms control. She relates a professor's explanation of why the  12  MX missile is to be placed in the silos of the new Minuteman missiles, instead  of replacing the older, less accurate ones "because they're in the nicest  hole-you're not going to take the nicest missile you have and put it in a  crummy hole." Cohn describes a linguistic world of vertical erector launchers,  thrust-to-weight ratios, soft lay downs, deep penetration, penetration aids (also  known as "penaids", devices that help bombers of missiles get past the  "enemy's" defensive system), "the comparative advantages of protracted versus  spasm attacks"-or what one military advisor to the National Security Council  has </w:t>
      </w:r>
      <w:r w:rsidRPr="00F44409">
        <w:rPr>
          <w:rFonts w:asciiTheme="minorHAnsi" w:hAnsiTheme="minorHAnsi"/>
          <w:sz w:val="16"/>
          <w:szCs w:val="16"/>
        </w:rPr>
        <w:lastRenderedPageBreak/>
        <w:t xml:space="preserve">called "releasing 70 to 80 percent of our megatonnage in one orgasmic  whump"-where </w:t>
      </w:r>
      <w:r w:rsidRPr="00F44409">
        <w:rPr>
          <w:rStyle w:val="StyleBoldUnderline"/>
          <w:rFonts w:asciiTheme="minorHAnsi" w:hAnsiTheme="minorHAnsi"/>
        </w:rPr>
        <w:t>India's explosion of a nuclear bomb is spoken of as "losing  her virginity" and New Zealand's refusal to allow nuclear-arms or nuclear-pow-  ered warships into its ports is described as "nuclear virginity"</w:t>
      </w:r>
      <w:r w:rsidRPr="00F44409">
        <w:rPr>
          <w:rFonts w:asciiTheme="minorHAnsi" w:hAnsiTheme="minorHAnsi"/>
          <w:sz w:val="16"/>
          <w:szCs w:val="16"/>
        </w:rPr>
        <w:t xml:space="preserve"> (Cohn 1989,  133-37). </w:t>
      </w:r>
      <w:r w:rsidRPr="00F44409">
        <w:rPr>
          <w:rStyle w:val="StyleBoldUnderline"/>
          <w:rFonts w:asciiTheme="minorHAnsi" w:hAnsiTheme="minorHAnsi"/>
        </w:rPr>
        <w:t>Such language and imagery creates, reinforces, and justifies nuclear  weapons as a kind of male sexual dominance of females</w:t>
      </w:r>
      <w:r w:rsidRPr="00F44409">
        <w:rPr>
          <w:rFonts w:asciiTheme="minorHAnsi" w:hAnsiTheme="minorHAnsi"/>
          <w:sz w:val="16"/>
          <w:szCs w:val="16"/>
        </w:rPr>
        <w:t xml:space="preserve">.  There are other examples of </w:t>
      </w:r>
      <w:r w:rsidRPr="00F44409">
        <w:rPr>
          <w:rStyle w:val="StyleBoldUnderline"/>
          <w:rFonts w:asciiTheme="minorHAnsi" w:hAnsiTheme="minorHAnsi"/>
        </w:rPr>
        <w:t xml:space="preserve">how sexist-naturist language in military con-  texts is both self-deceptive and symbolic of male-gendered dominance. Ronald  Reagan dubbed the MX missile "the Peacekeeper." "Clean bombs" are those  which announce that "radioactivity is the only 'dirty' part of killing people" </w:t>
      </w:r>
      <w:r w:rsidRPr="00F44409">
        <w:rPr>
          <w:rFonts w:asciiTheme="minorHAnsi" w:hAnsiTheme="minorHAnsi"/>
          <w:sz w:val="16"/>
          <w:szCs w:val="16"/>
        </w:rPr>
        <w:t xml:space="preserve"> (Cohn 1989, 132). </w:t>
      </w:r>
      <w:r w:rsidRPr="00F44409">
        <w:rPr>
          <w:rStyle w:val="StyleBoldUnderline"/>
          <w:rFonts w:asciiTheme="minorHAnsi" w:hAnsiTheme="minorHAnsi"/>
        </w:rPr>
        <w:t>Human deaths are only "collateral damage"</w:t>
      </w:r>
      <w:r w:rsidRPr="00F44409">
        <w:rPr>
          <w:rFonts w:asciiTheme="minorHAnsi" w:hAnsiTheme="minorHAnsi"/>
          <w:sz w:val="16"/>
          <w:szCs w:val="16"/>
        </w:rPr>
        <w:t xml:space="preserve"> (since bombs  are targeted at buildings, not people). While a member of the Senate Armed  Forces Committee, Senator Gary Hart recalled that during military lobbying  efforts under the Carter administration, </w:t>
      </w:r>
      <w:r w:rsidRPr="00F44409">
        <w:rPr>
          <w:rStyle w:val="StyleBoldUnderline"/>
          <w:rFonts w:asciiTheme="minorHAnsi" w:hAnsiTheme="minorHAnsi"/>
        </w:rPr>
        <w:t>the central image was that of a "size  race" which became "a macho issue."</w:t>
      </w:r>
      <w:r w:rsidRPr="00F44409">
        <w:rPr>
          <w:rFonts w:asciiTheme="minorHAnsi" w:hAnsiTheme="minorHAnsi"/>
          <w:sz w:val="16"/>
          <w:szCs w:val="16"/>
        </w:rPr>
        <w:t xml:space="preserve"> The American decision to drop the first  atomic bomb into the centers of Hiroshima and Nagasaki, instead of rural areas,  was based on the military's designation of those cities as "virgin targets," not  to be subjected to conventional bombing (Spretnak 1989, 55).</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Empirical studies prove correlation between patriarchal social norms and violence against women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Yodanis</w:t>
      </w:r>
      <w:r w:rsidRPr="00F44409">
        <w:rPr>
          <w:rFonts w:asciiTheme="minorHAnsi" w:hAnsiTheme="minorHAnsi"/>
          <w:sz w:val="16"/>
          <w:szCs w:val="16"/>
        </w:rPr>
        <w:t xml:space="preserve">, assistant professor of family studies at the University of British Columbia </w:t>
      </w:r>
      <w:r w:rsidRPr="00F44409">
        <w:rPr>
          <w:rStyle w:val="StyleStyleBold12pt"/>
          <w:rFonts w:asciiTheme="minorHAnsi" w:hAnsiTheme="minorHAnsi"/>
        </w:rPr>
        <w:t>04</w:t>
      </w:r>
      <w:r w:rsidRPr="00F44409">
        <w:rPr>
          <w:rFonts w:asciiTheme="minorHAnsi" w:hAnsiTheme="minorHAnsi"/>
          <w:sz w:val="16"/>
          <w:szCs w:val="16"/>
        </w:rPr>
        <w:t xml:space="preserve"> (Carrie L., “Gender Inequality, Violence Against Women, and Fear”, Journal of Interpersonal Violence 19:655, 2004, Sage Publications)//AS</w:t>
      </w:r>
    </w:p>
    <w:p w:rsidR="00B16AFE" w:rsidRPr="00F44409" w:rsidRDefault="00B16AFE" w:rsidP="00B16AFE">
      <w:pPr>
        <w:rPr>
          <w:rStyle w:val="StyleBoldUnderline"/>
          <w:rFonts w:asciiTheme="minorHAnsi" w:hAnsiTheme="minorHAnsi"/>
        </w:rPr>
      </w:pPr>
      <w:r w:rsidRPr="00F44409">
        <w:rPr>
          <w:rStyle w:val="StyleBoldUnderline"/>
          <w:rFonts w:asciiTheme="minorHAnsi" w:hAnsiTheme="minorHAnsi"/>
        </w:rPr>
        <w:t>By combining cross-national data on violence against women, the status of women, and fear among women</w:t>
      </w:r>
      <w:r w:rsidRPr="00F44409">
        <w:rPr>
          <w:rFonts w:asciiTheme="minorHAnsi" w:hAnsiTheme="minorHAnsi"/>
          <w:sz w:val="16"/>
          <w:szCs w:val="16"/>
        </w:rPr>
        <w:t xml:space="preserve">, this article answers the need for a crossnationally comparative macro-level test of the feminist theory of violence against women. This empirical test results in substantial support for the theory. </w:t>
      </w:r>
      <w:r w:rsidRPr="00F44409">
        <w:rPr>
          <w:rStyle w:val="StyleBoldUnderline"/>
          <w:rFonts w:asciiTheme="minorHAnsi" w:hAnsiTheme="minorHAnsi"/>
        </w:rPr>
        <w:t>The first main finding is that a structure of gender inequality is associated with a culture of violence against women</w:t>
      </w:r>
      <w:r w:rsidRPr="00F44409">
        <w:rPr>
          <w:rFonts w:asciiTheme="minorHAnsi" w:hAnsiTheme="minorHAnsi"/>
          <w:sz w:val="16"/>
          <w:szCs w:val="16"/>
        </w:rPr>
        <w:t xml:space="preserve">. The educational and occupational status of women in a country is correlated with the prevalence of sexual violence in a country, with </w:t>
      </w:r>
      <w:r w:rsidRPr="00F44409">
        <w:rPr>
          <w:rStyle w:val="StyleBoldUnderline"/>
          <w:rFonts w:asciiTheme="minorHAnsi" w:hAnsiTheme="minorHAnsi"/>
        </w:rPr>
        <w:t>a high status of women corresponding with lower rates of sexual violence</w:t>
      </w:r>
      <w:r w:rsidRPr="00F44409">
        <w:rPr>
          <w:rFonts w:asciiTheme="minorHAnsi" w:hAnsiTheme="minorHAnsi"/>
          <w:sz w:val="16"/>
          <w:szCs w:val="16"/>
        </w:rPr>
        <w:t xml:space="preserve">. Based on feminist theory, this can be explained in a number of ways. On the institutional level, </w:t>
      </w:r>
      <w:r w:rsidRPr="00F44409">
        <w:rPr>
          <w:rStyle w:val="StyleBoldUnderline"/>
          <w:rFonts w:asciiTheme="minorHAnsi" w:hAnsiTheme="minorHAnsi"/>
        </w:rPr>
        <w:t>when women represent nearly or more than half of those participating in institutions</w:t>
      </w:r>
      <w:r w:rsidRPr="00F44409">
        <w:rPr>
          <w:rFonts w:asciiTheme="minorHAnsi" w:hAnsiTheme="minorHAnsi"/>
          <w:sz w:val="16"/>
          <w:szCs w:val="16"/>
        </w:rPr>
        <w:t xml:space="preserve"> of higher education or workplace settings, </w:t>
      </w:r>
      <w:r w:rsidRPr="00F44409">
        <w:rPr>
          <w:rStyle w:val="StyleBoldUnderline"/>
          <w:rFonts w:asciiTheme="minorHAnsi" w:hAnsiTheme="minorHAnsi"/>
        </w:rPr>
        <w:t>men may accept women as equal and competent peers and colleagues</w:t>
      </w:r>
      <w:r w:rsidRPr="00F44409">
        <w:rPr>
          <w:rFonts w:asciiTheme="minorHAnsi" w:hAnsiTheme="minorHAnsi"/>
          <w:sz w:val="16"/>
          <w:szCs w:val="16"/>
        </w:rPr>
        <w:t xml:space="preserve"> that belong in those institutions beside them. </w:t>
      </w:r>
      <w:r w:rsidRPr="00F44409">
        <w:rPr>
          <w:rStyle w:val="StyleBoldUnderline"/>
          <w:rFonts w:asciiTheme="minorHAnsi" w:hAnsiTheme="minorHAnsi"/>
        </w:rPr>
        <w:t>Women may no longer be a threat to men, and thus, men will not use forms of sexual violence</w:t>
      </w:r>
      <w:r w:rsidRPr="00F44409">
        <w:rPr>
          <w:rFonts w:asciiTheme="minorHAnsi" w:hAnsiTheme="minorHAnsi"/>
          <w:sz w:val="16"/>
          <w:szCs w:val="16"/>
        </w:rPr>
        <w:t xml:space="preserve">, such as sexual harassment, to deter women from participating in those insti- tutions. In </w:t>
      </w:r>
      <w:r w:rsidRPr="00F44409">
        <w:rPr>
          <w:rStyle w:val="StyleBoldUnderline"/>
          <w:rFonts w:asciiTheme="minorHAnsi" w:hAnsiTheme="minorHAnsi"/>
        </w:rPr>
        <w:t>addition, when women hold positions of power and influence in institutions, policies and practices may be less tolerant of sexual violence.</w:t>
      </w:r>
    </w:p>
    <w:p w:rsidR="00B16AFE" w:rsidRPr="00F44409" w:rsidRDefault="00B16AFE" w:rsidP="00B16AFE">
      <w:pPr>
        <w:rPr>
          <w:rFonts w:asciiTheme="minorHAnsi" w:hAnsiTheme="minorHAnsi"/>
          <w:sz w:val="16"/>
          <w:szCs w:val="16"/>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The dichotomies between masculine and feminine in international relations are used to propagate political violence</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Ortega 12</w:t>
      </w:r>
      <w:r w:rsidRPr="0028358A">
        <w:rPr>
          <w:rFonts w:ascii="Georgia" w:eastAsiaTheme="minorEastAsia" w:hAnsi="Georgia" w:cs="Times New Roman"/>
          <w:lang w:eastAsia="zh-CN"/>
        </w:rPr>
        <w:t xml:space="preserve">- </w:t>
      </w:r>
      <w:r w:rsidRPr="0028358A">
        <w:rPr>
          <w:rFonts w:ascii="Georgia" w:eastAsiaTheme="minorEastAsia" w:hAnsi="Georgia" w:cs="Times New Roman"/>
          <w:sz w:val="16"/>
          <w:lang w:eastAsia="zh-CN"/>
        </w:rPr>
        <w:t xml:space="preserve">doctorate candidate in political science at theUniversity of Vienna, Austria. She has worked as a Gender and DDR consultant for the United Nations Development Programme , BA in international relations (Luisa Maria Dietrich, “Looking Beyond Violent Militarized Masculinities”, International Feminist Journal of Politics, October 2012, </w:t>
      </w:r>
      <w:hyperlink r:id="rId44" w:history="1">
        <w:r w:rsidRPr="0028358A">
          <w:rPr>
            <w:rFonts w:ascii="Georgia" w:eastAsiaTheme="minorEastAsia" w:hAnsi="Georgia" w:cs="Times New Roman"/>
            <w:sz w:val="16"/>
            <w:lang w:eastAsia="zh-CN"/>
          </w:rPr>
          <w:t>http://dx.doi.org/10.1080/14616742.2012.726094)//js</w:t>
        </w:r>
      </w:hyperlink>
    </w:p>
    <w:p w:rsidR="0028358A" w:rsidRPr="0028358A" w:rsidRDefault="0028358A" w:rsidP="0028358A">
      <w:pPr>
        <w:rPr>
          <w:rFonts w:ascii="Georgia" w:eastAsiaTheme="minorEastAsia" w:hAnsi="Georgia" w:cs="Times New Roman"/>
          <w:u w:val="single"/>
          <w:lang w:eastAsia="zh-CN"/>
        </w:rPr>
      </w:pP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u w:val="single"/>
          <w:lang w:eastAsia="zh-CN"/>
        </w:rPr>
        <w:t>The insurgent movements analysed understand ‘class struggle’,</w:t>
      </w:r>
      <w:r w:rsidRPr="0028358A">
        <w:rPr>
          <w:rFonts w:ascii="Georgia" w:eastAsiaTheme="minorEastAsia" w:hAnsi="Georgia" w:cs="Times New Roman"/>
          <w:sz w:val="16"/>
          <w:lang w:eastAsia="zh-CN"/>
        </w:rPr>
        <w:t xml:space="preserve"> that is, </w:t>
      </w:r>
      <w:r w:rsidRPr="0028358A">
        <w:rPr>
          <w:rFonts w:ascii="Georgia" w:eastAsiaTheme="minorEastAsia" w:hAnsi="Georgia" w:cs="Times New Roman"/>
          <w:u w:val="single"/>
          <w:lang w:eastAsia="zh-CN"/>
        </w:rPr>
        <w:t>the contradiction between labour and capital, as the main structure of oppression in societ</w:t>
      </w:r>
      <w:r w:rsidRPr="0028358A">
        <w:rPr>
          <w:rFonts w:ascii="Georgia" w:eastAsiaTheme="minorEastAsia" w:hAnsi="Georgia" w:cs="Times New Roman"/>
          <w:sz w:val="16"/>
          <w:lang w:eastAsia="zh-CN"/>
        </w:rPr>
        <w:t xml:space="preserve">y and incorporate this conception into group organization. </w:t>
      </w:r>
      <w:r w:rsidRPr="0028358A">
        <w:rPr>
          <w:rFonts w:ascii="Georgia" w:eastAsiaTheme="minorEastAsia" w:hAnsi="Georgia" w:cs="Times New Roman"/>
          <w:u w:val="single"/>
          <w:lang w:eastAsia="zh-CN"/>
        </w:rPr>
        <w:t>Despite the fact that gender is established as a ‘side contradiction’ in revolutionary discourse and insurgent practice, ‘gender’</w:t>
      </w:r>
      <w:r w:rsidRPr="0028358A">
        <w:rPr>
          <w:rFonts w:ascii="Georgia" w:eastAsiaTheme="minorEastAsia" w:hAnsi="Georgia" w:cs="Times New Roman"/>
          <w:sz w:val="16"/>
          <w:lang w:eastAsia="zh-CN"/>
        </w:rPr>
        <w:t xml:space="preserve">, being an inequality generating structure, </w:t>
      </w:r>
      <w:r w:rsidRPr="0028358A">
        <w:rPr>
          <w:rFonts w:ascii="Georgia" w:eastAsiaTheme="minorEastAsia" w:hAnsi="Georgia" w:cs="Times New Roman"/>
          <w:u w:val="single"/>
          <w:lang w:eastAsia="zh-CN"/>
        </w:rPr>
        <w:t>does not disappear, nor can insurgent organizations opt to operate outside a gendered framework.</w:t>
      </w:r>
      <w:r w:rsidRPr="0028358A">
        <w:rPr>
          <w:rFonts w:ascii="Georgia" w:eastAsiaTheme="minorEastAsia" w:hAnsi="Georgia" w:cs="Times New Roman"/>
          <w:sz w:val="16"/>
          <w:lang w:eastAsia="zh-CN"/>
        </w:rPr>
        <w:t xml:space="preserve"> In this context, </w:t>
      </w:r>
      <w:r w:rsidRPr="0028358A">
        <w:rPr>
          <w:rFonts w:ascii="Georgia" w:eastAsiaTheme="minorEastAsia" w:hAnsi="Georgia" w:cs="Times New Roman"/>
          <w:u w:val="single"/>
          <w:lang w:eastAsia="zh-CN"/>
        </w:rPr>
        <w:t>the efforts of guerrilla organizations to ‘mute gender’ for ideological purposes, while preventing female militants from developing a gender consciousness, indicate the vested interest of insurgent organizations in manipulating gender constructions for the advancement of their revolutionary objectives</w:t>
      </w:r>
      <w:r w:rsidRPr="0028358A">
        <w:rPr>
          <w:rFonts w:ascii="Georgia" w:eastAsiaTheme="minorEastAsia" w:hAnsi="Georgia" w:cs="Times New Roman"/>
          <w:sz w:val="16"/>
          <w:lang w:eastAsia="zh-CN"/>
        </w:rPr>
        <w:t xml:space="preserve">. Thus, </w:t>
      </w:r>
      <w:r w:rsidRPr="0028358A">
        <w:rPr>
          <w:rFonts w:ascii="Georgia" w:eastAsiaTheme="minorEastAsia" w:hAnsi="Georgia" w:cs="Times New Roman"/>
          <w:u w:val="single"/>
          <w:lang w:eastAsia="zh-CN"/>
        </w:rPr>
        <w:t xml:space="preserve">significant efforts are invested in the provision of alternative gendered role models in order to shape functional militant femininities and masculinities that are mobilized for political violence. </w:t>
      </w:r>
      <w:r w:rsidRPr="0028358A">
        <w:rPr>
          <w:rFonts w:ascii="Georgia" w:eastAsiaTheme="minorEastAsia" w:hAnsi="Georgia" w:cs="Times New Roman"/>
          <w:sz w:val="16"/>
          <w:lang w:eastAsia="zh-CN"/>
        </w:rPr>
        <w:t>Although over the last decade the study of masculinities in Latin American contexts has increased considerably</w:t>
      </w:r>
      <w:r w:rsidRPr="0028358A">
        <w:rPr>
          <w:rFonts w:ascii="Georgia" w:eastAsiaTheme="minorEastAsia" w:hAnsi="Georgia" w:cs="Times New Roman"/>
          <w:u w:val="single"/>
          <w:lang w:eastAsia="zh-CN"/>
        </w:rPr>
        <w:t>, limited attention has been paid to the constructions of revolutionary masculinities</w:t>
      </w:r>
      <w:r w:rsidRPr="0028358A">
        <w:rPr>
          <w:rFonts w:ascii="Georgia" w:eastAsiaTheme="minorEastAsia" w:hAnsi="Georgia" w:cs="Times New Roman"/>
          <w:sz w:val="16"/>
          <w:lang w:eastAsia="zh-CN"/>
        </w:rPr>
        <w:t xml:space="preserve">.1 Particularly interesting are works on imagery and narratives used in the construction of revolutionary masculinity, stressing Ernesto ‘Che’ Guevara’s conception of the ‘New Man’, or the work of the Nicaraguan FSLN commander Omar Cabezas (1982) on the incorporation of emotions into male revolutionary repertoires or ‘what might be considered the feminine, tender and loving side of </w:t>
      </w:r>
      <w:r w:rsidRPr="0028358A">
        <w:rPr>
          <w:rFonts w:ascii="Georgia" w:eastAsiaTheme="minorEastAsia" w:hAnsi="Georgia" w:cs="Times New Roman"/>
          <w:sz w:val="16"/>
          <w:lang w:eastAsia="zh-CN"/>
        </w:rPr>
        <w:lastRenderedPageBreak/>
        <w:t>the macho guerrilla’ (Bayard de Volo 2012: 420; see also Rodriguez 1996; Goosses 2001). Given that autobiographies of male revolutionary leaders rarely provide insights into men’s gendered experiences (Sanchez Cere´n 2008; Valencia 2008), increased attention has been placed on female militants’ accounts and narratives (Va´zquez et al. 1996; Grabe 2000; Vasquez 2000; Pen˜ a 2009) to derive insights into guerrilla masculinities.</w:t>
      </w:r>
    </w:p>
    <w:p w:rsidR="0028358A" w:rsidRDefault="0028358A" w:rsidP="00B16AFE">
      <w:pPr>
        <w:pStyle w:val="Heading3"/>
        <w:rPr>
          <w:rFonts w:asciiTheme="minorHAnsi" w:hAnsiTheme="minorHAnsi"/>
        </w:rPr>
      </w:pPr>
      <w:r>
        <w:rPr>
          <w:rFonts w:asciiTheme="minorHAnsi" w:hAnsiTheme="minorHAnsi"/>
        </w:rPr>
        <w:lastRenderedPageBreak/>
        <w:t>I: Political Violence</w:t>
      </w:r>
    </w:p>
    <w:p w:rsidR="0028358A" w:rsidRPr="0028358A" w:rsidRDefault="0028358A" w:rsidP="0028358A"/>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Prolif</w:t>
      </w:r>
    </w:p>
    <w:p w:rsidR="00B16AFE" w:rsidRPr="00F44409" w:rsidRDefault="00B16AFE" w:rsidP="00FC0713">
      <w:pPr>
        <w:pStyle w:val="Non-NavPanelTag"/>
      </w:pPr>
      <w:r w:rsidRPr="00F44409">
        <w:t>Patriarchy is the driving force behind nuclear proliferation and a casual attitude towards annihilation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Warren and Cady</w:t>
      </w:r>
      <w:r w:rsidRPr="00F44409">
        <w:rPr>
          <w:rFonts w:asciiTheme="minorHAnsi" w:hAnsiTheme="minorHAnsi"/>
          <w:sz w:val="16"/>
          <w:szCs w:val="16"/>
        </w:rPr>
        <w:t xml:space="preserve">, former Professor and Chair of Philosophy at </w:t>
      </w:r>
      <w:hyperlink r:id="rId45" w:tooltip="Macalester College" w:history="1">
        <w:r w:rsidRPr="00F44409">
          <w:rPr>
            <w:rStyle w:val="Hyperlink"/>
            <w:rFonts w:asciiTheme="minorHAnsi" w:hAnsiTheme="minorHAnsi"/>
            <w:sz w:val="16"/>
            <w:szCs w:val="16"/>
          </w:rPr>
          <w:t>Macalester College</w:t>
        </w:r>
      </w:hyperlink>
      <w:r w:rsidRPr="00F44409">
        <w:rPr>
          <w:rFonts w:asciiTheme="minorHAnsi" w:hAnsiTheme="minorHAnsi"/>
          <w:sz w:val="16"/>
          <w:szCs w:val="16"/>
        </w:rPr>
        <w:t xml:space="preserve"> and professor of philosophy and value theory at Hamline University, </w:t>
      </w:r>
      <w:r w:rsidRPr="00F44409">
        <w:rPr>
          <w:rStyle w:val="StyleStyleBold12pt"/>
          <w:rFonts w:asciiTheme="minorHAnsi" w:hAnsiTheme="minorHAnsi"/>
        </w:rPr>
        <w:t>94</w:t>
      </w:r>
      <w:r w:rsidRPr="00F44409">
        <w:rPr>
          <w:rFonts w:asciiTheme="minorHAnsi" w:hAnsiTheme="minorHAnsi"/>
          <w:sz w:val="16"/>
          <w:szCs w:val="16"/>
        </w:rPr>
        <w:t xml:space="preserve"> (Karen J. and Duane L., “Feminism and Peace: Seeing Connections”, Hypatia 9:2, Spring 1994, JSTOR)//AS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The imagery that domesticates nuclear and conventional weapons, natural-  izes women, and feminizes nature comes at a high psychological cost</w:t>
      </w:r>
      <w:r w:rsidRPr="00F44409">
        <w:rPr>
          <w:rFonts w:asciiTheme="minorHAnsi" w:hAnsiTheme="minorHAnsi"/>
          <w:sz w:val="16"/>
          <w:szCs w:val="16"/>
        </w:rPr>
        <w:t xml:space="preserve">. Many  feminists claim that </w:t>
      </w:r>
      <w:r w:rsidRPr="00F44409">
        <w:rPr>
          <w:rStyle w:val="StyleBoldUnderline"/>
          <w:rFonts w:asciiTheme="minorHAnsi" w:hAnsiTheme="minorHAnsi"/>
        </w:rPr>
        <w:t xml:space="preserve">patriarchal conceptual frameworks generate </w:t>
      </w:r>
      <w:r w:rsidRPr="00F44409">
        <w:rPr>
          <w:rFonts w:asciiTheme="minorHAnsi" w:hAnsiTheme="minorHAnsi"/>
          <w:sz w:val="16"/>
          <w:szCs w:val="16"/>
        </w:rPr>
        <w:t xml:space="preserve">what  ecofeminist Susan Griffin calls </w:t>
      </w:r>
      <w:r w:rsidRPr="00F44409">
        <w:rPr>
          <w:rStyle w:val="StyleBoldUnderline"/>
          <w:rFonts w:asciiTheme="minorHAnsi" w:hAnsiTheme="minorHAnsi"/>
        </w:rPr>
        <w:t>"ideologies of madness</w:t>
      </w:r>
      <w:r w:rsidRPr="00F44409">
        <w:rPr>
          <w:rFonts w:asciiTheme="minorHAnsi" w:hAnsiTheme="minorHAnsi"/>
          <w:sz w:val="16"/>
          <w:szCs w:val="16"/>
        </w:rPr>
        <w:t xml:space="preserve">" (Griffin 1989). </w:t>
      </w:r>
      <w:r w:rsidRPr="00F44409">
        <w:rPr>
          <w:rStyle w:val="StyleBoldUnderline"/>
          <w:rFonts w:asciiTheme="minorHAnsi" w:hAnsiTheme="minorHAnsi"/>
        </w:rPr>
        <w:t xml:space="preserve">Femi-  nist scholarship abounds with discussions of </w:t>
      </w:r>
      <w:r w:rsidRPr="00F44409">
        <w:rPr>
          <w:rFonts w:asciiTheme="minorHAnsi" w:hAnsiTheme="minorHAnsi"/>
          <w:sz w:val="16"/>
          <w:szCs w:val="16"/>
        </w:rPr>
        <w:t xml:space="preserve">"phallic worship," or what Helen  Caldecott calls </w:t>
      </w:r>
      <w:r w:rsidRPr="00F44409">
        <w:rPr>
          <w:rStyle w:val="StyleBoldUnderline"/>
          <w:rFonts w:asciiTheme="minorHAnsi" w:hAnsiTheme="minorHAnsi"/>
        </w:rPr>
        <w:t>"missile envy," as a significant motivating force in the nuclear  buildu</w:t>
      </w:r>
      <w:r w:rsidRPr="00F44409">
        <w:rPr>
          <w:rFonts w:asciiTheme="minorHAnsi" w:hAnsiTheme="minorHAnsi"/>
          <w:sz w:val="16"/>
          <w:szCs w:val="16"/>
        </w:rPr>
        <w:t xml:space="preserve">p (Cohn 1989, 133). Many feminists join psychiatrist R.J. Liftonin  </w:t>
      </w:r>
      <w:r w:rsidRPr="00F44409">
        <w:rPr>
          <w:rStyle w:val="StyleBoldUnderline"/>
          <w:rFonts w:asciiTheme="minorHAnsi" w:hAnsiTheme="minorHAnsi"/>
        </w:rPr>
        <w:t>critiquing "nuclearism" as an addiction, characterized and maintained by  "psychic numbing," a defense mechanism that enables us to deny the reality  and threat of nuclear annihilation</w:t>
      </w:r>
      <w:r w:rsidRPr="00F44409">
        <w:rPr>
          <w:rFonts w:asciiTheme="minorHAnsi" w:hAnsiTheme="minorHAnsi"/>
          <w:sz w:val="16"/>
          <w:szCs w:val="16"/>
        </w:rPr>
        <w:t xml:space="preserve">. Denial is the psychological process which  makes possible the continuation of oppression by otherwise rational beings.  Setting aside complicated psychological issues, we can nonetheless ask, "Of  what conceptual significance is the alleged psychological data on woman-  nature-peace connections? What do feminist philosophers glean from such  accounts?" We close our consideration of feminist/peace connections by pro-  posing an answer: </w:t>
      </w:r>
      <w:r w:rsidRPr="00F44409">
        <w:rPr>
          <w:rStyle w:val="StyleBoldUnderline"/>
          <w:rFonts w:asciiTheme="minorHAnsi" w:hAnsiTheme="minorHAnsi"/>
        </w:rPr>
        <w:t>Such psychological accounts help us understand patriarchy as a dysfunctional social system which is grounded in a faulty belief system</w:t>
      </w:r>
      <w:r w:rsidRPr="00F44409">
        <w:rPr>
          <w:rFonts w:asciiTheme="minorHAnsi" w:hAnsiTheme="minorHAnsi"/>
          <w:sz w:val="16"/>
          <w:szCs w:val="16"/>
        </w:rPr>
        <w:t xml:space="preserve"> (or  conceptual framework) (Warren 1993).  </w:t>
      </w:r>
      <w:r w:rsidRPr="00F44409">
        <w:rPr>
          <w:rStyle w:val="StyleBoldUnderline"/>
          <w:rFonts w:asciiTheme="minorHAnsi" w:hAnsiTheme="minorHAnsi"/>
        </w:rPr>
        <w:t>The notion of patriarchy as a socially dysfunctional system enables  feminist philosophers to show why conceptual connections are so important  and how conceptual connections are linked to the variety of other sorts of  woman-nature-peace connections</w:t>
      </w:r>
      <w:r w:rsidRPr="00F44409">
        <w:rPr>
          <w:rFonts w:asciiTheme="minorHAnsi" w:hAnsiTheme="minorHAnsi"/>
          <w:sz w:val="16"/>
          <w:szCs w:val="16"/>
        </w:rPr>
        <w:t xml:space="preserve">. In addition, the claim that </w:t>
      </w:r>
      <w:r w:rsidRPr="00F44409">
        <w:rPr>
          <w:rStyle w:val="StyleBoldUnderline"/>
          <w:rFonts w:asciiTheme="minorHAnsi" w:hAnsiTheme="minorHAnsi"/>
        </w:rPr>
        <w:t>patriarchy is a  dysfunctional social system locates</w:t>
      </w:r>
      <w:r w:rsidRPr="00F44409">
        <w:rPr>
          <w:rFonts w:asciiTheme="minorHAnsi" w:hAnsiTheme="minorHAnsi"/>
          <w:sz w:val="16"/>
          <w:szCs w:val="16"/>
        </w:rPr>
        <w:t xml:space="preserve"> what ecofeminists see as various "</w:t>
      </w:r>
      <w:r w:rsidRPr="00F44409">
        <w:rPr>
          <w:rStyle w:val="StyleBoldUnderline"/>
          <w:rFonts w:asciiTheme="minorHAnsi" w:hAnsiTheme="minorHAnsi"/>
        </w:rPr>
        <w:t>dys-  functionalities" of patriarchy-the empirical invisibility of what women do,  sexist-warist-naturist language, violence toward women, other cultures, and  nature-in a historical, socioeconomic, cultural, and political context.</w:t>
      </w: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Democracy</w:t>
      </w:r>
    </w:p>
    <w:p w:rsidR="00B16AFE" w:rsidRPr="00F44409" w:rsidRDefault="00B16AFE" w:rsidP="00FC0713">
      <w:pPr>
        <w:pStyle w:val="Non-NavPanelTag"/>
      </w:pPr>
      <w:r w:rsidRPr="00F44409">
        <w:t>Feminist analysis of power relations is critical to functioning democracy—otherwise it becomes oppressive</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Phillips</w:t>
      </w:r>
      <w:r w:rsidRPr="00F44409">
        <w:rPr>
          <w:rFonts w:asciiTheme="minorHAnsi" w:hAnsiTheme="minorHAnsi"/>
          <w:sz w:val="16"/>
          <w:szCs w:val="16"/>
        </w:rPr>
        <w:t xml:space="preserve">, Professor of Political and Gender Theory at the </w:t>
      </w:r>
      <w:hyperlink r:id="rId46" w:tooltip="London School of Economics" w:history="1">
        <w:r w:rsidRPr="00F44409">
          <w:rPr>
            <w:rStyle w:val="Hyperlink"/>
            <w:rFonts w:asciiTheme="minorHAnsi" w:hAnsiTheme="minorHAnsi"/>
            <w:sz w:val="16"/>
            <w:szCs w:val="16"/>
          </w:rPr>
          <w:t>London School of Economics</w:t>
        </w:r>
      </w:hyperlink>
      <w:r w:rsidRPr="00F44409">
        <w:rPr>
          <w:rFonts w:asciiTheme="minorHAnsi" w:hAnsiTheme="minorHAnsi"/>
          <w:sz w:val="16"/>
          <w:szCs w:val="16"/>
        </w:rPr>
        <w:t xml:space="preserve"> </w:t>
      </w:r>
      <w:r w:rsidRPr="00F44409">
        <w:rPr>
          <w:rStyle w:val="StyleStyleBold12pt"/>
          <w:rFonts w:asciiTheme="minorHAnsi" w:hAnsiTheme="minorHAnsi"/>
        </w:rPr>
        <w:t>98</w:t>
      </w:r>
      <w:r w:rsidRPr="00F44409">
        <w:rPr>
          <w:rFonts w:asciiTheme="minorHAnsi" w:hAnsiTheme="minorHAnsi"/>
          <w:sz w:val="16"/>
          <w:szCs w:val="16"/>
        </w:rPr>
        <w:t xml:space="preserve"> (Anne, “Feminism and Politics”, Oxford University Press, 1998, </w:t>
      </w:r>
      <w:hyperlink r:id="rId47" w:history="1">
        <w:r w:rsidRPr="00F44409">
          <w:rPr>
            <w:rStyle w:val="Hyperlink"/>
            <w:rFonts w:asciiTheme="minorHAnsi" w:hAnsiTheme="minorHAnsi"/>
            <w:sz w:val="16"/>
            <w:szCs w:val="16"/>
          </w:rPr>
          <w:t>http://books.google.com/books/about/Feminism_and_Politics.html?id=gUzaAAAAMAAJ</w:t>
        </w:r>
      </w:hyperlink>
      <w:r w:rsidRPr="00F44409">
        <w:rPr>
          <w:rFonts w:asciiTheme="minorHAnsi" w:hAnsiTheme="minorHAnsi"/>
          <w:sz w:val="16"/>
          <w:szCs w:val="16"/>
        </w:rPr>
        <w:t>)//AS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Two strands of feminist writing illuminate the debate on deliber- ative democracy. One strand, which celebrates women's greater nur- turance, modifies and enriches the deliberative framework by providing images and models of practice from women's experience. In this view, women's socialization and role in child~rearing, among other causes, makes them especially concerned to transform "˜I' into "˜we' and to seek solutions to conflict that accommodate diverse and often suppressed desires</w:t>
      </w:r>
      <w:r w:rsidRPr="00F44409">
        <w:rPr>
          <w:rStyle w:val="StyleBoldUnderline"/>
          <w:rFonts w:asciiTheme="minorHAnsi" w:hAnsiTheme="minorHAnsi"/>
        </w:rPr>
        <w:t>. In our society women are usually brought up to identify their own good with that of others</w:t>
      </w:r>
      <w:r w:rsidRPr="00F44409">
        <w:rPr>
          <w:rFonts w:asciiTheme="minorHAnsi" w:hAnsiTheme="minorHAnsi"/>
          <w:sz w:val="16"/>
          <w:szCs w:val="16"/>
        </w:rPr>
        <w:t xml:space="preserve">, especially their children and husbands. More than men, women build their identi- ties through relationships with friends. As Iennifer Nedelslcy puts it, </w:t>
      </w:r>
      <w:r w:rsidRPr="00F44409">
        <w:rPr>
          <w:rStyle w:val="StyleBoldUnderline"/>
          <w:rFonts w:asciiTheme="minorHAnsi" w:hAnsiTheme="minorHAnsi"/>
        </w:rPr>
        <w:t>the female self has more `permeable' boundaries. Feminist writers propose this capacity for broader self-definition as a model for democratic politics</w:t>
      </w:r>
      <w:r w:rsidRPr="00F44409">
        <w:rPr>
          <w:rFonts w:asciiTheme="minorHAnsi" w:hAnsiTheme="minorHAnsi"/>
        </w:rPr>
        <w:t>. Yet</w:t>
      </w:r>
      <w:r w:rsidRPr="00F44409">
        <w:rPr>
          <w:rFonts w:asciiTheme="minorHAnsi" w:hAnsiTheme="minorHAnsi"/>
          <w:sz w:val="16"/>
          <w:szCs w:val="16"/>
        </w:rPr>
        <w:t xml:space="preserve">, as feminists are also well aware, </w:t>
      </w:r>
      <w:r w:rsidRPr="00F44409">
        <w:rPr>
          <w:rStyle w:val="StyleBoldUnderline"/>
          <w:rFonts w:asciiTheme="minorHAnsi" w:hAnsiTheme="minorHAnsi"/>
        </w:rPr>
        <w:t>the very capacity to identify with others can easily be manipulated to the disadvantage of women</w:t>
      </w:r>
      <w:r w:rsidRPr="00F44409">
        <w:rPr>
          <w:rFonts w:asciiTheme="minorHAnsi" w:hAnsiTheme="minorHAnsi"/>
          <w:sz w:val="16"/>
          <w:szCs w:val="16"/>
        </w:rPr>
        <w:t xml:space="preserve">. A second strand of feminist thought, which focuses on male oppression, warns against deliberation serving as a mask for domination. Permeability, Andrea Dworkin demonstrates, is the avenue for invasion as well as intimacy. </w:t>
      </w:r>
      <w:r w:rsidRPr="00F44409">
        <w:rPr>
          <w:rStyle w:val="StyleBoldUnderline"/>
          <w:rFonts w:asciiTheme="minorHAnsi" w:hAnsiTheme="minorHAnsi"/>
        </w:rPr>
        <w:t>The transformation of "˜I' into "˜we' brought about through political deliberation can easily mask subtle forms of control</w:t>
      </w:r>
      <w:r w:rsidRPr="00F44409">
        <w:rPr>
          <w:rFonts w:asciiTheme="minorHAnsi" w:hAnsiTheme="minorHAnsi"/>
          <w:sz w:val="16"/>
          <w:szCs w:val="16"/>
        </w:rPr>
        <w:t xml:space="preserve">. </w:t>
      </w:r>
      <w:r w:rsidRPr="00F44409">
        <w:rPr>
          <w:rStyle w:val="StyleBoldUnderline"/>
          <w:rFonts w:asciiTheme="minorHAnsi" w:hAnsiTheme="minorHAnsi"/>
        </w:rPr>
        <w:t>Even the language people use as they reason together usually favours one way of seeing things and dis- courages others</w:t>
      </w:r>
      <w:r w:rsidRPr="00F44409">
        <w:rPr>
          <w:rFonts w:asciiTheme="minorHAnsi" w:hAnsiTheme="minorHAnsi"/>
          <w:sz w:val="16"/>
          <w:szCs w:val="16"/>
        </w:rPr>
        <w:t xml:space="preserve">. Subordinate groups sometimes cannot find the right voice or words to express their thoughts, and when they do, they discover that they are not heard. </w:t>
      </w:r>
      <w:r w:rsidRPr="00F44409">
        <w:rPr>
          <w:rStyle w:val="StyleBoldUnderline"/>
          <w:rFonts w:asciiTheme="minorHAnsi" w:hAnsiTheme="minorHAnsi"/>
        </w:rPr>
        <w:t>Feminists who focus on the inequality of power between men and women point to the ways women are silenced, encouraged to keep their wants inchoate, and heard to say "˜yes' when they mean "˜no</w:t>
      </w:r>
      <w:r w:rsidRPr="00F44409">
        <w:rPr>
          <w:rFonts w:asciiTheme="minorHAnsi" w:hAnsiTheme="minorHAnsi"/>
          <w:sz w:val="16"/>
          <w:szCs w:val="16"/>
        </w:rPr>
        <w:t xml:space="preserve">i These same insights help us to grasp other forms of domination, such as those based on wealth, that can also infect the deliberative process. So, </w:t>
      </w:r>
      <w:r w:rsidRPr="00F44409">
        <w:rPr>
          <w:rStyle w:val="StyleBoldUnderline"/>
          <w:rFonts w:asciiTheme="minorHAnsi" w:hAnsiTheme="minorHAnsi"/>
        </w:rPr>
        <w:t>as political theorists turn to thinking about democracy as deliberation, feminist thought lends both encouragement and cau- tion. Feminists bring to the new stress on deliberation experiences ofa self accustomed to encompassing others' welfare in its own and achieving that common welfare more by persuasion than by power. Yet feminists also bring a vivid recognition of the capacity of a dom- inant group to silence or ignore voices it does not wish to hear.</w:t>
      </w:r>
    </w:p>
    <w:p w:rsidR="00B16AFE" w:rsidRPr="00F44409" w:rsidRDefault="00B16AFE" w:rsidP="00B16AFE">
      <w:pPr>
        <w:rPr>
          <w:rStyle w:val="StyleBoldUnderline"/>
          <w:rFonts w:asciiTheme="minorHAnsi" w:hAnsiTheme="minorHAnsi"/>
        </w:rPr>
      </w:pP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Fear</w:t>
      </w:r>
    </w:p>
    <w:p w:rsidR="00B16AFE" w:rsidRPr="00F44409" w:rsidRDefault="00B16AFE" w:rsidP="00FC0713">
      <w:pPr>
        <w:pStyle w:val="Non-NavPanelTag"/>
      </w:pPr>
      <w:r w:rsidRPr="00F44409">
        <w:t>The violence of patriarchy creates a culture of fear for women—it’s a terror tactic</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Yodanis</w:t>
      </w:r>
      <w:r w:rsidRPr="00F44409">
        <w:rPr>
          <w:rFonts w:asciiTheme="minorHAnsi" w:hAnsiTheme="minorHAnsi"/>
          <w:sz w:val="16"/>
          <w:szCs w:val="16"/>
        </w:rPr>
        <w:t xml:space="preserve">, assistant professor of family studies at the University of British Columbia </w:t>
      </w:r>
      <w:r w:rsidRPr="00F44409">
        <w:rPr>
          <w:rStyle w:val="StyleStyleBold12pt"/>
          <w:rFonts w:asciiTheme="minorHAnsi" w:hAnsiTheme="minorHAnsi"/>
        </w:rPr>
        <w:t>04</w:t>
      </w:r>
      <w:r w:rsidRPr="00F44409">
        <w:rPr>
          <w:rFonts w:asciiTheme="minorHAnsi" w:hAnsiTheme="minorHAnsi"/>
          <w:sz w:val="16"/>
          <w:szCs w:val="16"/>
        </w:rPr>
        <w:t xml:space="preserve"> (Carrie L., “Gender Inequality, Violence Against Women, and Fear”, Journal of Interpersonal Violence 19:655, 2004, Sage Publications)//AS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The second main finding in this article is that </w:t>
      </w:r>
      <w:r w:rsidRPr="00F44409">
        <w:rPr>
          <w:rStyle w:val="StyleBoldUnderline"/>
          <w:rFonts w:asciiTheme="minorHAnsi" w:hAnsiTheme="minorHAnsi"/>
        </w:rPr>
        <w:t>sexual violence is associated with a culture of women’s fear</w:t>
      </w:r>
      <w:r w:rsidRPr="00F44409">
        <w:rPr>
          <w:rFonts w:asciiTheme="minorHAnsi" w:hAnsiTheme="minorHAnsi"/>
          <w:sz w:val="16"/>
          <w:szCs w:val="16"/>
        </w:rPr>
        <w:t xml:space="preserve">. The overall prevalence of sexual violence in a country is related to women’s fear relative to men’s. </w:t>
      </w:r>
      <w:r w:rsidRPr="00F44409">
        <w:rPr>
          <w:rStyle w:val="StyleBoldUnderline"/>
          <w:rFonts w:asciiTheme="minorHAnsi" w:hAnsiTheme="minorHAnsi"/>
        </w:rPr>
        <w:t>As rates of sexual violence in a country increase, a woman does not personally have to be a victim of violence to feel more fearful.</w:t>
      </w:r>
      <w:r w:rsidRPr="00F44409">
        <w:rPr>
          <w:rFonts w:asciiTheme="minorHAnsi" w:hAnsiTheme="minorHAnsi"/>
          <w:sz w:val="16"/>
          <w:szCs w:val="16"/>
        </w:rPr>
        <w:t xml:space="preserve"> Rather, under these circumstances, </w:t>
      </w:r>
      <w:r w:rsidRPr="00F44409">
        <w:rPr>
          <w:rStyle w:val="StyleBoldUnderline"/>
          <w:rFonts w:asciiTheme="minorHAnsi" w:hAnsiTheme="minorHAnsi"/>
        </w:rPr>
        <w:t>women likely hear and know about acts of sexual violence</w:t>
      </w:r>
      <w:r w:rsidRPr="00F44409">
        <w:rPr>
          <w:rFonts w:asciiTheme="minorHAnsi" w:hAnsiTheme="minorHAnsi"/>
          <w:sz w:val="16"/>
          <w:szCs w:val="16"/>
        </w:rPr>
        <w:t xml:space="preserve"> against other women. </w:t>
      </w:r>
      <w:r w:rsidRPr="00F44409">
        <w:rPr>
          <w:rStyle w:val="StyleBoldUnderline"/>
          <w:rFonts w:asciiTheme="minorHAnsi" w:hAnsiTheme="minorHAnsi"/>
        </w:rPr>
        <w:t>This knowledge is enough to instill fear in all women, regardless of personal experiences</w:t>
      </w:r>
      <w:r w:rsidRPr="00F44409">
        <w:rPr>
          <w:rFonts w:asciiTheme="minorHAnsi" w:hAnsiTheme="minorHAnsi"/>
          <w:sz w:val="16"/>
          <w:szCs w:val="16"/>
        </w:rPr>
        <w:t xml:space="preserve">. This is consistent with the feminist theory of violence. </w:t>
      </w:r>
      <w:r w:rsidRPr="00F44409">
        <w:rPr>
          <w:rStyle w:val="StyleBoldUnderline"/>
          <w:rFonts w:asciiTheme="minorHAnsi" w:hAnsiTheme="minorHAnsi"/>
        </w:rPr>
        <w:t>Not every woman needs to be a victim of violence for violence to control the lives ofwomen. Rather, if a culture of violence</w:t>
      </w:r>
      <w:r w:rsidRPr="00F44409">
        <w:rPr>
          <w:rFonts w:asciiTheme="minorHAnsi" w:hAnsiTheme="minorHAnsi"/>
          <w:sz w:val="16"/>
          <w:szCs w:val="16"/>
        </w:rPr>
        <w:t xml:space="preserve"> against </w:t>
      </w:r>
      <w:r w:rsidRPr="00F44409">
        <w:rPr>
          <w:rStyle w:val="StyleBoldUnderline"/>
          <w:rFonts w:asciiTheme="minorHAnsi" w:hAnsiTheme="minorHAnsi"/>
        </w:rPr>
        <w:t>women is created</w:t>
      </w:r>
      <w:r w:rsidRPr="00F44409">
        <w:rPr>
          <w:rFonts w:asciiTheme="minorHAnsi" w:hAnsiTheme="minorHAnsi"/>
          <w:sz w:val="16"/>
          <w:szCs w:val="16"/>
        </w:rPr>
        <w:t>—a climate in which women know that sexual violence does occur—</w:t>
      </w:r>
      <w:r w:rsidRPr="00F44409">
        <w:rPr>
          <w:rStyle w:val="StyleBoldUnderline"/>
          <w:rFonts w:asciiTheme="minorHAnsi" w:hAnsiTheme="minorHAnsi"/>
        </w:rPr>
        <w:t>a culture of fear among women will accompany it.</w:t>
      </w:r>
      <w:r w:rsidRPr="00F44409">
        <w:rPr>
          <w:rFonts w:asciiTheme="minorHAnsi" w:hAnsiTheme="minorHAnsi"/>
          <w:sz w:val="16"/>
          <w:szCs w:val="16"/>
        </w:rPr>
        <w:t xml:space="preserve"> </w:t>
      </w:r>
      <w:r w:rsidRPr="00F44409">
        <w:rPr>
          <w:rStyle w:val="StyleBoldUnderline"/>
          <w:rFonts w:asciiTheme="minorHAnsi" w:hAnsiTheme="minorHAnsi"/>
        </w:rPr>
        <w:t>This is a standard terrorist strategy. Violence against some can create terror and limit the behavior of many</w:t>
      </w:r>
      <w:r w:rsidRPr="00F44409">
        <w:rPr>
          <w:rFonts w:asciiTheme="minorHAnsi" w:hAnsiTheme="minorHAnsi"/>
          <w:sz w:val="16"/>
          <w:szCs w:val="16"/>
        </w:rPr>
        <w:t xml:space="preserve">. Again, however, rates of physical violence are not related to women’s fear. Explanations again may be found in the fact that physical and sexual violence are different forms of violence against women and may be used by men against women in different ways. It may be that physical violence creates a fearful home, and </w:t>
      </w:r>
      <w:r w:rsidRPr="00F44409">
        <w:rPr>
          <w:rStyle w:val="StyleBoldUnderline"/>
          <w:rFonts w:asciiTheme="minorHAnsi" w:hAnsiTheme="minorHAnsi"/>
        </w:rPr>
        <w:t>sexual violence forms the culture of fear, as the “shadow” explanation of women’s fear suggests</w:t>
      </w:r>
      <w:r w:rsidRPr="00F44409">
        <w:rPr>
          <w:rFonts w:asciiTheme="minorHAnsi" w:hAnsiTheme="minorHAnsi"/>
          <w:sz w:val="16"/>
          <w:szCs w:val="16"/>
        </w:rPr>
        <w:t xml:space="preserve">. Yet women’s fear is not rooted in merely a “shadow” of sexual violence or only the personal experience of violence. Rather, as the rates of sexual violence in a country and women’s general probability of being a victim increases, so does women’s fear. </w:t>
      </w:r>
      <w:r w:rsidRPr="00F44409">
        <w:rPr>
          <w:rStyle w:val="StyleBoldUnderline"/>
          <w:rFonts w:asciiTheme="minorHAnsi" w:hAnsiTheme="minorHAnsi"/>
        </w:rPr>
        <w:t>Women’s fear is not a paradox or unwarranted. A culture of fear among women grows among a culture of violence against women</w:t>
      </w:r>
      <w:r w:rsidRPr="00F44409">
        <w:rPr>
          <w:rFonts w:asciiTheme="minorHAnsi" w:hAnsiTheme="minorHAnsi"/>
          <w:sz w:val="16"/>
          <w:szCs w:val="16"/>
        </w:rPr>
        <w:t>. The findings presented in this article are admittedly limited. As discussed in the Method section, one must be cautious about the claims made as a result of the data and methods used. First, the data do not provide us with knowledge of how women actually experience violence and fear in their lives. Second, the small number of cases limits the ability to perform statistical tests. Future steps in this project include the development of multilevel models to test the effects of both individual- and country-level variables. Additional measures of status of women are also planned for the future, including the status of women in legal and criminal justice systems. Finally, it is important to remember that the data on violence and fear are based on reported experiences by women. In some countries, particularly those in which violence against women is openly discussed and addressed as a social problem, women may be more likely to report their experiences.</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Patriarchy creates a culture of fear where pervasive violence keeps women subordinate</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Yodanis</w:t>
      </w:r>
      <w:r w:rsidRPr="00F44409">
        <w:rPr>
          <w:rFonts w:asciiTheme="minorHAnsi" w:hAnsiTheme="minorHAnsi"/>
          <w:sz w:val="16"/>
          <w:szCs w:val="16"/>
        </w:rPr>
        <w:t xml:space="preserve">, assistant professor of family studies at the University of British Columbia </w:t>
      </w:r>
      <w:r w:rsidRPr="00F44409">
        <w:rPr>
          <w:rStyle w:val="StyleStyleBold12pt"/>
          <w:rFonts w:asciiTheme="minorHAnsi" w:hAnsiTheme="minorHAnsi"/>
        </w:rPr>
        <w:t>04</w:t>
      </w:r>
      <w:r w:rsidRPr="00F44409">
        <w:rPr>
          <w:rFonts w:asciiTheme="minorHAnsi" w:hAnsiTheme="minorHAnsi"/>
          <w:sz w:val="16"/>
          <w:szCs w:val="16"/>
        </w:rPr>
        <w:t xml:space="preserve"> (Carrie L., “Gender Inequality, Violence Against Women, and Fear”, Journal of Interpersonal Violence 19:655, 2004, Sage Publications)//AS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Theoretically, a number of possible mechanisms link these dimensions of women’s status to violence against women. First, </w:t>
      </w:r>
      <w:r w:rsidRPr="00F44409">
        <w:rPr>
          <w:rStyle w:val="StyleBoldUnderline"/>
          <w:rFonts w:asciiTheme="minorHAnsi" w:hAnsiTheme="minorHAnsi"/>
        </w:rPr>
        <w:t>when men dominate</w:t>
      </w:r>
      <w:r w:rsidRPr="00F44409">
        <w:rPr>
          <w:rFonts w:asciiTheme="minorHAnsi" w:hAnsiTheme="minorHAnsi"/>
          <w:sz w:val="16"/>
          <w:szCs w:val="16"/>
        </w:rPr>
        <w:t xml:space="preserve"> family</w:t>
      </w:r>
      <w:r w:rsidRPr="00F44409">
        <w:rPr>
          <w:rStyle w:val="StyleBoldUnderline"/>
          <w:rFonts w:asciiTheme="minorHAnsi" w:hAnsiTheme="minorHAnsi"/>
        </w:rPr>
        <w:t>, political, economic, and</w:t>
      </w:r>
      <w:r w:rsidRPr="00F44409">
        <w:rPr>
          <w:rFonts w:asciiTheme="minorHAnsi" w:hAnsiTheme="minorHAnsi"/>
          <w:sz w:val="16"/>
          <w:szCs w:val="16"/>
        </w:rPr>
        <w:t xml:space="preserve"> other </w:t>
      </w:r>
      <w:r w:rsidRPr="00F44409">
        <w:rPr>
          <w:rStyle w:val="StyleBoldUnderline"/>
          <w:rFonts w:asciiTheme="minorHAnsi" w:hAnsiTheme="minorHAnsi"/>
        </w:rPr>
        <w:t>social institutions both in number and in power, the policies and practices of these institutions are likely to embody, reproduce, and legitimate male domination over women</w:t>
      </w:r>
      <w:r w:rsidRPr="00F44409">
        <w:rPr>
          <w:rFonts w:asciiTheme="minorHAnsi" w:hAnsiTheme="minorHAnsi"/>
          <w:sz w:val="16"/>
          <w:szCs w:val="16"/>
        </w:rPr>
        <w:t xml:space="preserve">. </w:t>
      </w:r>
      <w:r w:rsidRPr="00F44409">
        <w:rPr>
          <w:rStyle w:val="StyleBoldUnderline"/>
          <w:rFonts w:asciiTheme="minorHAnsi" w:hAnsiTheme="minorHAnsi"/>
        </w:rPr>
        <w:t>Men’s power will be considered right and “natural” not only in these institutions but also throughout the society in general.</w:t>
      </w:r>
      <w:r w:rsidRPr="00F44409">
        <w:rPr>
          <w:rFonts w:asciiTheme="minorHAnsi" w:hAnsiTheme="minorHAnsi"/>
          <w:sz w:val="16"/>
          <w:szCs w:val="16"/>
        </w:rPr>
        <w:t xml:space="preserve"> Second, in male-dominated institutions, </w:t>
      </w:r>
      <w:r w:rsidRPr="00F44409">
        <w:rPr>
          <w:rStyle w:val="StyleBoldUnderline"/>
          <w:rFonts w:asciiTheme="minorHAnsi" w:hAnsiTheme="minorHAnsi"/>
        </w:rPr>
        <w:t>violence is a tool that men can use to keep women out or subordinate and thereby maintain male power and control</w:t>
      </w:r>
      <w:r w:rsidRPr="00F44409">
        <w:rPr>
          <w:rFonts w:asciiTheme="minorHAnsi" w:hAnsiTheme="minorHAnsi"/>
          <w:sz w:val="16"/>
          <w:szCs w:val="16"/>
        </w:rPr>
        <w:t xml:space="preserve">. </w:t>
      </w:r>
      <w:r w:rsidRPr="00F44409">
        <w:rPr>
          <w:rStyle w:val="StyleBoldUnderline"/>
          <w:rFonts w:asciiTheme="minorHAnsi" w:hAnsiTheme="minorHAnsi"/>
        </w:rPr>
        <w:t>Given</w:t>
      </w:r>
      <w:r w:rsidRPr="00F44409">
        <w:rPr>
          <w:rFonts w:asciiTheme="minorHAnsi" w:hAnsiTheme="minorHAnsi"/>
          <w:sz w:val="16"/>
          <w:szCs w:val="16"/>
        </w:rPr>
        <w:t xml:space="preserve"> the male-constructed and </w:t>
      </w:r>
      <w:r w:rsidRPr="00F44409">
        <w:rPr>
          <w:rStyle w:val="StyleBoldUnderline"/>
          <w:rFonts w:asciiTheme="minorHAnsi" w:hAnsiTheme="minorHAnsi"/>
        </w:rPr>
        <w:t>male-defined policies</w:t>
      </w:r>
      <w:r w:rsidRPr="00F44409">
        <w:rPr>
          <w:rFonts w:asciiTheme="minorHAnsi" w:hAnsiTheme="minorHAnsi"/>
          <w:sz w:val="16"/>
          <w:szCs w:val="16"/>
        </w:rPr>
        <w:t xml:space="preserve"> and practices of these institutions</w:t>
      </w:r>
      <w:r w:rsidRPr="00F44409">
        <w:rPr>
          <w:rStyle w:val="StyleBoldUnderline"/>
          <w:rFonts w:asciiTheme="minorHAnsi" w:hAnsiTheme="minorHAnsi"/>
        </w:rPr>
        <w:t>, such violence is not likely to be punished</w:t>
      </w:r>
      <w:r w:rsidRPr="00F44409">
        <w:rPr>
          <w:rFonts w:asciiTheme="minorHAnsi" w:hAnsiTheme="minorHAnsi"/>
          <w:sz w:val="16"/>
          <w:szCs w:val="16"/>
        </w:rPr>
        <w:t xml:space="preserve"> or stopped. On the contrary, </w:t>
      </w:r>
      <w:r w:rsidRPr="00F44409">
        <w:rPr>
          <w:rStyle w:val="StyleBoldUnderline"/>
          <w:rFonts w:asciiTheme="minorHAnsi" w:hAnsiTheme="minorHAnsi"/>
        </w:rPr>
        <w:t>it may be subtly or overtly condoned and encouraged</w:t>
      </w:r>
      <w:r w:rsidRPr="00F44409">
        <w:rPr>
          <w:rFonts w:asciiTheme="minorHAnsi" w:hAnsiTheme="minorHAnsi"/>
          <w:sz w:val="16"/>
          <w:szCs w:val="16"/>
        </w:rPr>
        <w:t xml:space="preserve"> (Dobash &amp; Dobash, 1979; MacKinnon, 1979; Walby, 1990). </w:t>
      </w:r>
      <w:r w:rsidRPr="00F44409">
        <w:rPr>
          <w:rStyle w:val="StyleBoldUnderline"/>
          <w:rFonts w:asciiTheme="minorHAnsi" w:hAnsiTheme="minorHAnsi"/>
        </w:rPr>
        <w:t>Women’s fear plays an essential role in this process.</w:t>
      </w:r>
      <w:r w:rsidRPr="00F44409">
        <w:rPr>
          <w:rFonts w:asciiTheme="minorHAnsi" w:hAnsiTheme="minorHAnsi"/>
          <w:sz w:val="16"/>
          <w:szCs w:val="16"/>
        </w:rPr>
        <w:t xml:space="preserve"> Criminologists have been perplexed by what they have termed the “fear-victimization paradox”— although men are more likely than women to be victims of violent crime, women are more fearful than men (Pain, 1997). Although some have assumed that women’s fear is unwarranted and irrational, others have found reasons for women’s fear. The “shadow theory” explains women’s fear as a fear of sexual violence, a form of violent crime to which men generally are not vulnerable (Ferraro, 1996). Similarly, others have found that experiences of intimate violence explain women’s high levels of fear relative to men (Culbertson, Vik, &amp; Kooiman, 2001). And some have found that women’s fear is indeed related to their perceived vulnerability. In other words, when women perceive themselves as unlikely or unable to escape or resist an attack, women are more likely to be fearful (Killias &amp; Clerici, 2000). Research has also shown that women’s fear is tied to particular social settings and immediate surroundings (Alvi, Schwartz, DeKeseredy, &amp; Maume, 2001). According to feminist theory, </w:t>
      </w:r>
      <w:r w:rsidRPr="00F44409">
        <w:rPr>
          <w:rStyle w:val="StyleBoldUnderline"/>
          <w:rFonts w:asciiTheme="minorHAnsi" w:hAnsiTheme="minorHAnsi"/>
        </w:rPr>
        <w:t>it is through fear that men are able to control women’s behavior, keep women out or confine their participation, and thereby maintain control of social institutions. Not every man must be violent</w:t>
      </w:r>
      <w:r w:rsidRPr="00F44409">
        <w:rPr>
          <w:rFonts w:asciiTheme="minorHAnsi" w:hAnsiTheme="minorHAnsi"/>
          <w:sz w:val="16"/>
          <w:szCs w:val="16"/>
        </w:rPr>
        <w:t xml:space="preserve"> toward every woman </w:t>
      </w:r>
      <w:r w:rsidRPr="00F44409">
        <w:rPr>
          <w:rStyle w:val="StyleBoldUnderline"/>
          <w:rFonts w:asciiTheme="minorHAnsi" w:hAnsiTheme="minorHAnsi"/>
        </w:rPr>
        <w:t>in order for violence to control women’s behavior</w:t>
      </w:r>
      <w:r w:rsidRPr="00F44409">
        <w:rPr>
          <w:rFonts w:asciiTheme="minorHAnsi" w:hAnsiTheme="minorHAnsi"/>
          <w:sz w:val="16"/>
          <w:szCs w:val="16"/>
        </w:rPr>
        <w:t xml:space="preserve">. Rather, </w:t>
      </w:r>
      <w:r w:rsidRPr="00F44409">
        <w:rPr>
          <w:rStyle w:val="StyleBoldUnderline"/>
          <w:rFonts w:asciiTheme="minorHAnsi" w:hAnsiTheme="minorHAnsi"/>
        </w:rPr>
        <w:t xml:space="preserve">knowing that some women are victims of horrific violence is enough to </w:t>
      </w:r>
      <w:r w:rsidRPr="00F44409">
        <w:rPr>
          <w:rStyle w:val="StyleBoldUnderline"/>
          <w:rFonts w:asciiTheme="minorHAnsi" w:hAnsiTheme="minorHAnsi"/>
        </w:rPr>
        <w:lastRenderedPageBreak/>
        <w:t>control the behavior and limit the movement of all women in a society. The creation of a culture of fear secures men’s status over women</w:t>
      </w:r>
      <w:r w:rsidRPr="00F44409">
        <w:rPr>
          <w:rFonts w:asciiTheme="minorHAnsi" w:hAnsiTheme="minorHAnsi"/>
          <w:sz w:val="16"/>
          <w:szCs w:val="16"/>
        </w:rPr>
        <w:t xml:space="preserve"> (Brownmiller, 1975; Riger &amp; Gordon, 1981; Stanko, 1990, 1995).</w:t>
      </w:r>
    </w:p>
    <w:p w:rsidR="0028358A" w:rsidRDefault="0028358A" w:rsidP="00B16AFE">
      <w:pPr>
        <w:pStyle w:val="Heading3"/>
        <w:rPr>
          <w:rFonts w:asciiTheme="minorHAnsi" w:hAnsiTheme="minorHAnsi"/>
        </w:rPr>
      </w:pPr>
      <w:r>
        <w:rPr>
          <w:rFonts w:asciiTheme="minorHAnsi" w:hAnsiTheme="minorHAnsi"/>
        </w:rPr>
        <w:lastRenderedPageBreak/>
        <w:t>Mobility</w:t>
      </w:r>
    </w:p>
    <w:p w:rsidR="0028358A" w:rsidRPr="0028358A" w:rsidRDefault="0028358A" w:rsidP="0028358A">
      <w:pPr>
        <w:rPr>
          <w:rFonts w:ascii="Georgia" w:eastAsia="SimSun" w:hAnsi="Georgia" w:cs="Times New Roman"/>
          <w:b/>
          <w:lang w:eastAsia="zh-CN"/>
        </w:rPr>
      </w:pPr>
      <w:r w:rsidRPr="0028358A">
        <w:rPr>
          <w:rFonts w:ascii="Georgia" w:eastAsia="SimSun" w:hAnsi="Georgia" w:cs="Times New Roman"/>
          <w:b/>
          <w:lang w:eastAsia="zh-CN"/>
        </w:rPr>
        <w:t>The dichotomization of spaces is a method of restricting mobility</w:t>
      </w:r>
    </w:p>
    <w:p w:rsidR="0028358A" w:rsidRPr="0028358A" w:rsidRDefault="0028358A" w:rsidP="0028358A">
      <w:pPr>
        <w:rPr>
          <w:rFonts w:ascii="Georgia" w:eastAsia="SimSun" w:hAnsi="Georgia" w:cs="Times New Roman"/>
          <w:sz w:val="16"/>
          <w:lang w:eastAsia="zh-CN"/>
        </w:rPr>
      </w:pPr>
      <w:r w:rsidRPr="0028358A">
        <w:rPr>
          <w:rFonts w:ascii="Georgia" w:eastAsia="SimSun" w:hAnsi="Georgia" w:cs="Times New Roman"/>
          <w:b/>
          <w:lang w:eastAsia="zh-CN"/>
        </w:rPr>
        <w:t>McLaughlin 99</w:t>
      </w:r>
      <w:r w:rsidRPr="0028358A">
        <w:rPr>
          <w:rFonts w:ascii="Georgia" w:eastAsia="SimSun" w:hAnsi="Georgia" w:cs="Times New Roman"/>
          <w:sz w:val="16"/>
          <w:lang w:eastAsia="zh-CN"/>
        </w:rPr>
        <w:t xml:space="preserve">associate professor in Mass Communication and Women's Studies, Ph. D from Iowa University(Lisa, “Beyond "Separate Spheres": Feminism and the Cultural Studies PoliticalEconomv Debate”, Journal of Communication Inquiry, 1999, </w:t>
      </w:r>
      <w:hyperlink r:id="rId48" w:history="1">
        <w:r w:rsidRPr="0028358A">
          <w:rPr>
            <w:rFonts w:ascii="Georgia" w:eastAsia="SimSun" w:hAnsi="Georgia" w:cs="Times New Roman"/>
            <w:sz w:val="16"/>
            <w:lang w:eastAsia="zh-CN"/>
          </w:rPr>
          <w:t>http://jci_sagepub.com/content/23/4/327)//js</w:t>
        </w:r>
      </w:hyperlink>
    </w:p>
    <w:p w:rsidR="0028358A" w:rsidRPr="0028358A" w:rsidRDefault="0028358A" w:rsidP="0028358A">
      <w:pPr>
        <w:rPr>
          <w:rFonts w:ascii="Georgia" w:eastAsia="SimSun" w:hAnsi="Georgia" w:cs="Times New Roman"/>
          <w:sz w:val="16"/>
          <w:lang w:eastAsia="zh-CN"/>
        </w:rPr>
      </w:pPr>
    </w:p>
    <w:p w:rsidR="0028358A" w:rsidRPr="0028358A" w:rsidRDefault="0028358A" w:rsidP="0028358A">
      <w:pPr>
        <w:rPr>
          <w:rFonts w:ascii="Georgia" w:eastAsia="SimSun" w:hAnsi="Georgia" w:cs="Times New Roman"/>
          <w:u w:val="single"/>
          <w:lang w:eastAsia="zh-CN"/>
        </w:rPr>
      </w:pPr>
      <w:r w:rsidRPr="0028358A">
        <w:rPr>
          <w:rFonts w:ascii="Georgia" w:eastAsia="SimSun" w:hAnsi="Georgia" w:cs="Times New Roman"/>
          <w:sz w:val="16"/>
          <w:lang w:eastAsia="zh-CN"/>
        </w:rPr>
        <w:t xml:space="preserve">The recognition that </w:t>
      </w:r>
      <w:r w:rsidRPr="0028358A">
        <w:rPr>
          <w:rFonts w:ascii="Georgia" w:eastAsia="SimSun" w:hAnsi="Georgia" w:cs="Times New Roman"/>
          <w:u w:val="single"/>
          <w:lang w:eastAsia="zh-CN"/>
        </w:rPr>
        <w:t>the distinction drawn between public and private works to legitimate women’s oppression and exploitation has been critical for feminist emancipatory politics.</w:t>
      </w:r>
      <w:r w:rsidRPr="0028358A">
        <w:rPr>
          <w:rFonts w:ascii="Georgia" w:eastAsia="SimSun" w:hAnsi="Georgia" w:cs="Times New Roman"/>
          <w:sz w:val="16"/>
          <w:lang w:eastAsia="zh-CN"/>
        </w:rPr>
        <w:t xml:space="preserve"> Feminists have revealed that a vast chain of </w:t>
      </w:r>
      <w:r w:rsidRPr="0028358A">
        <w:rPr>
          <w:rFonts w:ascii="Georgia" w:eastAsia="SimSun" w:hAnsi="Georgia" w:cs="Times New Roman"/>
          <w:u w:val="single"/>
          <w:lang w:eastAsia="zh-CN"/>
        </w:rPr>
        <w:t>polarities- including nature/culture, body/mind, emotion/reason, passion/interest, par- ticular/universal, concrete/abstract, and home/the world of work or politics- act as cultural codes that assign speciﬁc places</w:t>
      </w:r>
      <w:r w:rsidRPr="0028358A">
        <w:rPr>
          <w:rFonts w:ascii="Georgia" w:eastAsia="SimSun" w:hAnsi="Georgia" w:cs="Times New Roman"/>
          <w:sz w:val="16"/>
          <w:lang w:eastAsia="zh-CN"/>
        </w:rPr>
        <w:t xml:space="preserve"> and roles </w:t>
      </w:r>
      <w:r w:rsidRPr="0028358A">
        <w:rPr>
          <w:rFonts w:ascii="Georgia" w:eastAsia="SimSun" w:hAnsi="Georgia" w:cs="Times New Roman"/>
          <w:u w:val="single"/>
          <w:lang w:eastAsia="zh-CN"/>
        </w:rPr>
        <w:t>to different genders</w:t>
      </w:r>
      <w:r w:rsidRPr="0028358A">
        <w:rPr>
          <w:rFonts w:ascii="Georgia" w:eastAsia="SimSun" w:hAnsi="Georgia" w:cs="Times New Roman"/>
          <w:sz w:val="16"/>
          <w:lang w:eastAsia="zh-CN"/>
        </w:rPr>
        <w:t xml:space="preserve"> (Cohen 1996, 208). Through these codes, the modernist construction of “sepa- rate spheres” produces a social distinction structured by gender and differenti- ates the “public man” of work and politics from the “private woman,” who either remains in the domestic realm or risks violating the norms of “idealized  femininity" through her public presence. </w:t>
      </w:r>
      <w:r w:rsidRPr="0028358A">
        <w:rPr>
          <w:rFonts w:ascii="Georgia" w:eastAsia="SimSun" w:hAnsi="Georgia" w:cs="Times New Roman"/>
          <w:u w:val="single"/>
          <w:lang w:eastAsia="zh-CN"/>
        </w:rPr>
        <w:t>The separate spheres conception helps to advance the argument that gender inequality arises from men’s and women’s distinct locations.</w:t>
      </w:r>
      <w:r w:rsidRPr="0028358A">
        <w:rPr>
          <w:rFonts w:ascii="Georgia" w:eastAsia="SimSun" w:hAnsi="Georgia" w:cs="Times New Roman"/>
          <w:sz w:val="16"/>
          <w:lang w:eastAsia="zh-CN"/>
        </w:rPr>
        <w:t xml:space="preserve"> And yet t</w:t>
      </w:r>
      <w:r w:rsidRPr="0028358A">
        <w:rPr>
          <w:rFonts w:ascii="Georgia" w:eastAsia="SimSun" w:hAnsi="Georgia" w:cs="Times New Roman"/>
          <w:u w:val="single"/>
          <w:lang w:eastAsia="zh-CN"/>
        </w:rPr>
        <w:t>he notion is also misleading in that it sug- gests “severed spheres,</w:t>
      </w:r>
      <w:r w:rsidRPr="0028358A">
        <w:rPr>
          <w:rFonts w:ascii="Georgia" w:eastAsia="SimSun" w:hAnsi="Georgia" w:cs="Times New Roman"/>
          <w:sz w:val="16"/>
          <w:lang w:eastAsia="zh-CN"/>
        </w:rPr>
        <w:t xml:space="preserve">" a rigid segregation between the respective spheres occupied by men and women. </w:t>
      </w:r>
      <w:r w:rsidRPr="0028358A">
        <w:rPr>
          <w:rFonts w:ascii="Georgia" w:eastAsia="SimSun" w:hAnsi="Georgia" w:cs="Times New Roman"/>
          <w:u w:val="single"/>
          <w:lang w:eastAsia="zh-CN"/>
        </w:rPr>
        <w:t>The problem could better be understood as one of mobility:</w:t>
      </w:r>
      <w:r w:rsidRPr="0028358A">
        <w:rPr>
          <w:rFonts w:ascii="Georgia" w:eastAsia="SimSun" w:hAnsi="Georgia" w:cs="Times New Roman"/>
          <w:sz w:val="16"/>
          <w:lang w:eastAsia="zh-CN"/>
        </w:rPr>
        <w:t xml:space="preserve"> traditionally, </w:t>
      </w:r>
      <w:r w:rsidRPr="0028358A">
        <w:rPr>
          <w:rFonts w:ascii="Georgia" w:eastAsia="SimSun" w:hAnsi="Georgia" w:cs="Times New Roman"/>
          <w:u w:val="single"/>
          <w:lang w:eastAsia="zh-CN"/>
        </w:rPr>
        <w:t>women have been consigned</w:t>
      </w:r>
      <w:r w:rsidRPr="0028358A">
        <w:rPr>
          <w:rFonts w:ascii="Georgia" w:eastAsia="SimSun" w:hAnsi="Georgia" w:cs="Times New Roman"/>
          <w:sz w:val="16"/>
          <w:lang w:eastAsia="zh-CN"/>
        </w:rPr>
        <w:t xml:space="preserve"> to the intimate sphere of the home and family, while men have been allowed more mobility between spheres of politics, economics, civil society, and the intimate sphere. In this conﬁguration, </w:t>
      </w:r>
      <w:r w:rsidRPr="0028358A">
        <w:rPr>
          <w:rFonts w:ascii="Georgia" w:eastAsia="SimSun" w:hAnsi="Georgia" w:cs="Times New Roman"/>
          <w:u w:val="single"/>
          <w:lang w:eastAsia="zh-CN"/>
        </w:rPr>
        <w:t>while men have access to all spheres, the sole sphere established as the appropriate place for women is one in which social discourses are depo- liticized, where matters related to women’s lives are conventionally off-limits as topics of public discussion and areas of political intervention</w:t>
      </w:r>
      <w:r w:rsidRPr="0028358A">
        <w:rPr>
          <w:rFonts w:ascii="Georgia" w:eastAsia="SimSun" w:hAnsi="Georgia" w:cs="Times New Roman"/>
          <w:sz w:val="16"/>
          <w:lang w:eastAsia="zh-CN"/>
        </w:rPr>
        <w:t xml:space="preserve"> (Fraser 1989).  Feminism has been successful as a “mobilizing” force in the sense that it crosses the great divide between the private and the public not only by politi- cizing and publicizing the needs and interests that emerge within the private, intimate sphere but also in revealing that all spheres, whether associated with the private or the public, have had extensive structuring significance for women’s lives. The feminist movement’s ﬁght for women's equality was initi- ated in confrontation with the modernist legacy of gendering the boundary between private and public. Yet, </w:t>
      </w:r>
      <w:r w:rsidRPr="0028358A">
        <w:rPr>
          <w:rFonts w:ascii="Georgia" w:eastAsia="SimSun" w:hAnsi="Georgia" w:cs="Times New Roman"/>
          <w:u w:val="single"/>
          <w:lang w:eastAsia="zh-CN"/>
        </w:rPr>
        <w:t>in the gendering of the cultural studies/politi- cal economy debate, this boundary reappears in a form that suggests its rigidity and impermeability.</w:t>
      </w:r>
      <w:r w:rsidRPr="0028358A">
        <w:rPr>
          <w:rFonts w:ascii="Georgia" w:eastAsia="SimSun" w:hAnsi="Georgia" w:cs="Times New Roman"/>
          <w:sz w:val="16"/>
          <w:lang w:eastAsia="zh-CN"/>
        </w:rPr>
        <w:t xml:space="preserve"> It is difficult to follow the more polemical debates between the opponents on either side of this dispute without coming to the con- clusion that the two approaches are divided along gender lines. In the either-or discourse surrounding these debates, </w:t>
      </w:r>
      <w:r w:rsidRPr="0028358A">
        <w:rPr>
          <w:rFonts w:ascii="Georgia" w:eastAsia="SimSun" w:hAnsi="Georgia" w:cs="Times New Roman"/>
          <w:u w:val="single"/>
          <w:lang w:eastAsia="zh-CN"/>
        </w:rPr>
        <w:t>the persistence of the binary oppositions employed in modernist thought becomes clear, as cultural studies and political economy become differentiated on the basis that one is allied with the femi- nine, the emotional, and the private and the other with the masculine, the rational, and the public.</w:t>
      </w:r>
    </w:p>
    <w:p w:rsidR="0028358A" w:rsidRPr="0028358A" w:rsidRDefault="0028358A" w:rsidP="0028358A">
      <w:pPr>
        <w:rPr>
          <w:rFonts w:ascii="Georgia" w:eastAsia="SimSun" w:hAnsi="Georgia" w:cs="Times New Roman"/>
          <w:u w:val="single"/>
          <w:lang w:eastAsia="zh-CN"/>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Examining gender relations is key to prevent the subjugation and dehumanization of the other</w:t>
      </w:r>
    </w:p>
    <w:p w:rsidR="0028358A" w:rsidRPr="0028358A" w:rsidRDefault="0028358A" w:rsidP="0028358A">
      <w:pPr>
        <w:rPr>
          <w:rFonts w:ascii="Georgia" w:eastAsia="SimSun" w:hAnsi="Georgia" w:cs="Times New Roman"/>
          <w:sz w:val="16"/>
          <w:lang w:eastAsia="zh-CN"/>
        </w:rPr>
      </w:pPr>
      <w:r w:rsidRPr="0028358A">
        <w:rPr>
          <w:rFonts w:ascii="Georgia" w:eastAsia="SimSun" w:hAnsi="Georgia" w:cs="Times New Roman"/>
          <w:b/>
          <w:lang w:eastAsia="zh-CN"/>
        </w:rPr>
        <w:t>McLaughlin 99</w:t>
      </w:r>
      <w:r w:rsidRPr="0028358A">
        <w:rPr>
          <w:rFonts w:ascii="Georgia" w:eastAsia="SimSun" w:hAnsi="Georgia" w:cs="Times New Roman"/>
          <w:sz w:val="16"/>
          <w:lang w:eastAsia="zh-CN"/>
        </w:rPr>
        <w:t xml:space="preserve">associate professor in Mass Communication and Women's Studies, Ph. D from Iowa University(Lisa, “Beyond "Separate Spheres": Feminism and the Cultural Studies PoliticalEconomv Debate”, Journal of Communication Inquiry, 1999, </w:t>
      </w:r>
      <w:hyperlink r:id="rId49" w:history="1">
        <w:r w:rsidRPr="0028358A">
          <w:rPr>
            <w:rFonts w:ascii="Georgia" w:eastAsia="SimSun" w:hAnsi="Georgia" w:cs="Times New Roman"/>
            <w:sz w:val="16"/>
            <w:lang w:eastAsia="zh-CN"/>
          </w:rPr>
          <w:t>http://jci_sagepub.com/content/23/4/327)//js</w:t>
        </w:r>
      </w:hyperlink>
    </w:p>
    <w:p w:rsidR="0028358A" w:rsidRPr="0028358A" w:rsidRDefault="0028358A" w:rsidP="0028358A">
      <w:pPr>
        <w:rPr>
          <w:rFonts w:ascii="Georgia" w:eastAsia="SimSun" w:hAnsi="Georgia" w:cs="Times New Roman"/>
          <w:u w:val="single"/>
          <w:lang w:eastAsia="zh-CN"/>
        </w:rPr>
      </w:pPr>
    </w:p>
    <w:p w:rsidR="0028358A" w:rsidRPr="0028358A" w:rsidRDefault="0028358A" w:rsidP="0028358A">
      <w:pPr>
        <w:rPr>
          <w:rFonts w:ascii="Georgia" w:eastAsia="SimSun" w:hAnsi="Georgia" w:cs="Times New Roman"/>
          <w:sz w:val="16"/>
          <w:lang w:eastAsia="zh-CN"/>
        </w:rPr>
      </w:pPr>
      <w:r w:rsidRPr="0028358A">
        <w:rPr>
          <w:rFonts w:ascii="Georgia" w:eastAsia="SimSun" w:hAnsi="Georgia" w:cs="Times New Roman"/>
          <w:sz w:val="16"/>
          <w:lang w:eastAsia="zh-CN"/>
        </w:rPr>
        <w:t xml:space="preserve">Ang (1996a. 107), who adopts something of a postmodern “don’t ask, don’t te1l” posture toward feminism, argues that Radway’s entreaty that the women become more activist has the unfortunate “therapeutic“ effect of restoring the authority of feminist discourse, thus invalidating “the signiﬁcance of the crav- ing for and pleasure in romantic feelings that so many women have in common and share.” She suggests that </w:t>
      </w:r>
      <w:r w:rsidRPr="0028358A">
        <w:rPr>
          <w:rFonts w:ascii="Georgia" w:eastAsia="SimSun" w:hAnsi="Georgia" w:cs="Times New Roman"/>
          <w:u w:val="single"/>
          <w:lang w:eastAsia="zh-CN"/>
        </w:rPr>
        <w:t>in expressing her “feminist desire,”Radway draws “dangerously near a form of political moralism,</w:t>
      </w:r>
      <w:r w:rsidRPr="0028358A">
        <w:rPr>
          <w:rFonts w:ascii="Georgia" w:eastAsia="SimSun" w:hAnsi="Georgia" w:cs="Times New Roman"/>
          <w:sz w:val="16"/>
          <w:lang w:eastAsia="zh-CN"/>
        </w:rPr>
        <w:t xml:space="preserve"> propelled by a desire to make ‘them’ more like ‘us”’ (Ang 1996a, 104). </w:t>
      </w:r>
      <w:r w:rsidRPr="0028358A">
        <w:rPr>
          <w:rFonts w:ascii="Georgia" w:eastAsia="SimSun" w:hAnsi="Georgia" w:cs="Times New Roman"/>
          <w:u w:val="single"/>
          <w:lang w:eastAsia="zh-CN"/>
        </w:rPr>
        <w:t>Eschewing the “normative and moral absolutism in earlier feminisms,”Ang</w:t>
      </w:r>
      <w:r w:rsidRPr="0028358A">
        <w:rPr>
          <w:rFonts w:ascii="Georgia" w:eastAsia="SimSun" w:hAnsi="Georgia" w:cs="Times New Roman"/>
          <w:sz w:val="16"/>
          <w:lang w:eastAsia="zh-CN"/>
        </w:rPr>
        <w:t xml:space="preserve"> (1996b, 129) </w:t>
      </w:r>
      <w:r w:rsidRPr="0028358A">
        <w:rPr>
          <w:rFonts w:ascii="Georgia" w:eastAsia="SimSun" w:hAnsi="Georgia" w:cs="Times New Roman"/>
          <w:u w:val="single"/>
          <w:lang w:eastAsia="zh-CN"/>
        </w:rPr>
        <w:t>argues for a post- modern feminism, based in a poststructuralist theory of subjectivity</w:t>
      </w:r>
      <w:r w:rsidRPr="0028358A">
        <w:rPr>
          <w:rFonts w:ascii="Georgia" w:eastAsia="SimSun" w:hAnsi="Georgia" w:cs="Times New Roman"/>
          <w:sz w:val="16"/>
          <w:lang w:eastAsia="zh-CN"/>
        </w:rPr>
        <w:t>, which approaches research into gender and media consumption with “a</w:t>
      </w:r>
      <w:r w:rsidRPr="0028358A">
        <w:rPr>
          <w:rFonts w:ascii="Georgia" w:eastAsia="SimSun" w:hAnsi="Georgia" w:cs="Times New Roman"/>
          <w:u w:val="single"/>
          <w:lang w:eastAsia="zh-CN"/>
        </w:rPr>
        <w:t xml:space="preserve"> profound sense of gender scepticism, thereby eradicating any pregiven guarantee for female unity.</w:t>
      </w:r>
      <w:r w:rsidRPr="0028358A">
        <w:rPr>
          <w:rFonts w:ascii="Georgia" w:eastAsia="SimSun" w:hAnsi="Georgia" w:cs="Times New Roman"/>
          <w:sz w:val="16"/>
          <w:lang w:eastAsia="zh-CN"/>
        </w:rPr>
        <w:t>” She suggests that rather than presuming to hold the “one and only truth about women,” feminists should pay attention to the concrete situa-tions in which “ordinary” women reveal their resources and capacities (Ang 1996b, 125).In registering this perspective, postmodern critics engage a key issue within feminist politics: since the feminist movement’s representational politics necessitate the articulation of a stable subject</w:t>
      </w:r>
      <w:r w:rsidRPr="0028358A">
        <w:rPr>
          <w:rFonts w:ascii="Georgia" w:eastAsia="SimSun" w:hAnsi="Georgia" w:cs="Times New Roman"/>
          <w:u w:val="single"/>
          <w:lang w:eastAsia="zh-CN"/>
        </w:rPr>
        <w:t>, the feminist subject appears dis- cursively constituted by the very political system that is supposed to facilitate its emancipation</w:t>
      </w:r>
      <w:r w:rsidRPr="0028358A">
        <w:rPr>
          <w:rFonts w:ascii="Georgia" w:eastAsia="SimSun" w:hAnsi="Georgia" w:cs="Times New Roman"/>
          <w:sz w:val="16"/>
          <w:lang w:eastAsia="zh-CN"/>
        </w:rPr>
        <w:t xml:space="preserve"> (Butler 1990, 2). </w:t>
      </w:r>
      <w:r w:rsidRPr="0028358A">
        <w:rPr>
          <w:rFonts w:ascii="Georgia" w:eastAsia="SimSun" w:hAnsi="Georgia" w:cs="Times New Roman"/>
          <w:u w:val="single"/>
          <w:lang w:eastAsia="zh-CN"/>
        </w:rPr>
        <w:t>This</w:t>
      </w:r>
      <w:r w:rsidRPr="0028358A">
        <w:rPr>
          <w:rFonts w:ascii="Georgia" w:eastAsia="SimSun" w:hAnsi="Georgia" w:cs="Times New Roman"/>
          <w:sz w:val="16"/>
          <w:lang w:eastAsia="zh-CN"/>
        </w:rPr>
        <w:t xml:space="preserve">, in turn, </w:t>
      </w:r>
      <w:r w:rsidRPr="0028358A">
        <w:rPr>
          <w:rFonts w:ascii="Georgia" w:eastAsia="SimSun" w:hAnsi="Georgia" w:cs="Times New Roman"/>
          <w:u w:val="single"/>
          <w:lang w:eastAsia="zh-CN"/>
        </w:rPr>
        <w:t xml:space="preserve">corresponds to a difficulty within feminist ethnography: how to avoid </w:t>
      </w:r>
      <w:r w:rsidRPr="0028358A">
        <w:rPr>
          <w:rFonts w:ascii="Georgia" w:eastAsia="SimSun" w:hAnsi="Georgia" w:cs="Times New Roman"/>
          <w:u w:val="single"/>
          <w:lang w:eastAsia="zh-CN"/>
        </w:rPr>
        <w:lastRenderedPageBreak/>
        <w:t>speaking for respondents when interpreting the experience of their everyday relationship to popular culture</w:t>
      </w:r>
      <w:r w:rsidRPr="0028358A">
        <w:rPr>
          <w:rFonts w:ascii="Georgia" w:eastAsia="SimSun" w:hAnsi="Georgia" w:cs="Times New Roman"/>
          <w:sz w:val="16"/>
          <w:lang w:eastAsia="zh-CN"/>
        </w:rPr>
        <w:t xml:space="preserve">. </w:t>
      </w:r>
      <w:r w:rsidRPr="0028358A">
        <w:rPr>
          <w:rFonts w:ascii="Georgia" w:eastAsia="SimSun" w:hAnsi="Georgia" w:cs="Times New Roman"/>
          <w:u w:val="single"/>
          <w:lang w:eastAsia="zh-CN"/>
        </w:rPr>
        <w:t>The two concerns are linked through the feminist interrogation of “the politics of representing the other.</w:t>
      </w:r>
      <w:r w:rsidRPr="0028358A">
        <w:rPr>
          <w:rFonts w:ascii="Georgia" w:eastAsia="SimSun" w:hAnsi="Georgia" w:cs="Times New Roman"/>
          <w:sz w:val="16"/>
          <w:lang w:eastAsia="zh-CN"/>
        </w:rPr>
        <w:t xml:space="preserve">” In the postmodern view, the threat to feminism is not the recognition of differences but the restriction of claims to stable identity and general interest. From a theoretical standpoint, this provides an effective argu- ment for recognizing heterogeneity. However, this notion also poses a prob- lem: </w:t>
      </w:r>
      <w:r w:rsidRPr="0028358A">
        <w:rPr>
          <w:rFonts w:ascii="Georgia" w:eastAsia="SimSun" w:hAnsi="Georgia" w:cs="Times New Roman"/>
          <w:u w:val="single"/>
          <w:lang w:eastAsia="zh-CN"/>
        </w:rPr>
        <w:t>an identity politics based on instability, difference, and fragmentation does not lend itself to developing the collective action and solidarity that are necessary preconditions for oppositional social movements to emerge, thrive, and survive. Postmodernism is politically limited in making a contribution to feminism because its notion of social construction makes the category of “woman” entirely indeterminate. With “woman" deconstructed entirely out of existence and the second-wave feminist movement disparaged as though its intentions are fascistic, it appears that emancipatory politics must come in the form of an ethnography that “promises to offer us vocabularies that can rob television audiencehood of its static muteness”</w:t>
      </w:r>
      <w:r w:rsidRPr="0028358A">
        <w:rPr>
          <w:rFonts w:ascii="Georgia" w:eastAsia="SimSun" w:hAnsi="Georgia" w:cs="Times New Roman"/>
          <w:sz w:val="16"/>
          <w:lang w:eastAsia="zh-CN"/>
        </w:rPr>
        <w:t xml:space="preserve"> (Ang 1991, I70).</w:t>
      </w:r>
    </w:p>
    <w:p w:rsidR="0028358A" w:rsidRPr="0028358A" w:rsidRDefault="0028358A" w:rsidP="0028358A">
      <w:pPr>
        <w:rPr>
          <w:rFonts w:ascii="Georgia" w:eastAsiaTheme="minorEastAsia" w:hAnsi="Georgia" w:cs="Times New Roman"/>
          <w:lang w:eastAsia="zh-CN"/>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FA</w:t>
      </w:r>
      <w:r>
        <w:rPr>
          <w:rFonts w:ascii="Georgia" w:eastAsiaTheme="minorEastAsia" w:hAnsi="Georgia" w:cs="Times New Roman"/>
          <w:b/>
          <w:lang w:eastAsia="zh-CN"/>
        </w:rPr>
        <w:t>S</w:t>
      </w:r>
      <w:r w:rsidRPr="0028358A">
        <w:rPr>
          <w:rFonts w:ascii="Georgia" w:eastAsiaTheme="minorEastAsia" w:hAnsi="Georgia" w:cs="Times New Roman"/>
          <w:b/>
          <w:lang w:eastAsia="zh-CN"/>
        </w:rPr>
        <w:t>CISM!!!!</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Nef</w:t>
      </w:r>
      <w:r w:rsidRPr="0028358A">
        <w:rPr>
          <w:rFonts w:ascii="Georgia" w:eastAsiaTheme="minorEastAsia" w:hAnsi="Georgia" w:cs="Times New Roman"/>
          <w:lang w:eastAsia="zh-CN"/>
        </w:rPr>
        <w:t xml:space="preserve"> </w:t>
      </w:r>
      <w:r w:rsidRPr="0028358A">
        <w:rPr>
          <w:rFonts w:ascii="Georgia" w:eastAsiaTheme="minorEastAsia" w:hAnsi="Georgia" w:cs="Times New Roman"/>
          <w:b/>
          <w:lang w:eastAsia="zh-CN"/>
        </w:rPr>
        <w:t>95</w:t>
      </w:r>
      <w:r w:rsidRPr="0028358A">
        <w:rPr>
          <w:rFonts w:ascii="Georgia" w:eastAsiaTheme="minorEastAsia" w:hAnsi="Georgia" w:cs="Times New Roman"/>
          <w:lang w:eastAsia="zh-CN"/>
        </w:rPr>
        <w:t xml:space="preserve"> </w:t>
      </w:r>
      <w:r w:rsidRPr="0028358A">
        <w:rPr>
          <w:rFonts w:ascii="Georgia" w:eastAsiaTheme="minorEastAsia" w:hAnsi="Georgia" w:cs="Times New Roman"/>
          <w:sz w:val="16"/>
          <w:lang w:eastAsia="zh-CN"/>
        </w:rPr>
        <w:t xml:space="preserve">- PhD, is currently professor of political studies and international development </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at the University of Guelph, Ontario, Canada (Jorge, “Human Security and Mutual Vulnerability</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An Exploration into the Global Political Economy of Development,” 1995,pg  76-77)//js</w:t>
      </w:r>
    </w:p>
    <w:p w:rsidR="0028358A" w:rsidRPr="0028358A" w:rsidRDefault="0028358A" w:rsidP="0028358A">
      <w:pPr>
        <w:rPr>
          <w:rFonts w:ascii="Georgia" w:eastAsiaTheme="minorEastAsia" w:hAnsi="Georgia" w:cs="Times New Roman"/>
          <w:sz w:val="16"/>
          <w:lang w:eastAsia="zh-CN"/>
        </w:rPr>
      </w:pPr>
    </w:p>
    <w:p w:rsidR="0028358A" w:rsidRPr="0028358A" w:rsidRDefault="0028358A" w:rsidP="0028358A">
      <w:pPr>
        <w:rPr>
          <w:rFonts w:ascii="Georgia" w:eastAsiaTheme="minorEastAsia" w:hAnsi="Georgia" w:cs="Times New Roman"/>
          <w:u w:val="single"/>
          <w:lang w:eastAsia="zh-CN"/>
        </w:rPr>
      </w:pPr>
      <w:r w:rsidRPr="0028358A">
        <w:rPr>
          <w:rFonts w:ascii="Georgia" w:eastAsiaTheme="minorEastAsia" w:hAnsi="Georgia" w:cs="Times New Roman"/>
          <w:lang w:eastAsia="zh-CN"/>
        </w:rPr>
        <w:t xml:space="preserve">Last, but not least in the list of emerging threats to political security is the upsurge of neofascism (Fakete 1993). With pronounced declines in living standards affecting the once secure bastions of the middle and blue-collar sectors in the First and the former Second World, sociopolitical conditions similar to those of post World War I Europe have been created. </w:t>
      </w:r>
      <w:r w:rsidRPr="0028358A">
        <w:rPr>
          <w:rFonts w:ascii="Georgia" w:eastAsiaTheme="minorEastAsia" w:hAnsi="Georgia" w:cs="Times New Roman"/>
          <w:u w:val="single"/>
          <w:lang w:eastAsia="zh-CN"/>
        </w:rPr>
        <w:t>The unemployed, alienated youth and an economically threatened middle class constitute a propitious culture for "extremism from the centre."</w:t>
      </w:r>
      <w:r w:rsidRPr="0028358A">
        <w:rPr>
          <w:rFonts w:ascii="Georgia" w:eastAsiaTheme="minorEastAsia" w:hAnsi="Georgia" w:cs="Times New Roman"/>
          <w:lang w:eastAsia="zh-CN"/>
        </w:rPr>
        <w:t xml:space="preserve"> These symptomatic trends have become more pronounced in recent years. </w:t>
      </w:r>
      <w:r w:rsidRPr="0028358A">
        <w:rPr>
          <w:rFonts w:ascii="Georgia" w:eastAsiaTheme="minorEastAsia" w:hAnsi="Georgia" w:cs="Times New Roman"/>
          <w:u w:val="single"/>
          <w:lang w:eastAsia="zh-CN"/>
        </w:rPr>
        <w:t>There are full-fledged Nazi organizations in areas of</w:t>
      </w:r>
      <w:r w:rsidRPr="0028358A">
        <w:rPr>
          <w:rFonts w:ascii="Georgia" w:eastAsiaTheme="minorEastAsia" w:hAnsi="Georgia" w:cs="Times New Roman"/>
          <w:lang w:eastAsia="zh-CN"/>
        </w:rPr>
        <w:t xml:space="preserve"> continental </w:t>
      </w:r>
      <w:r w:rsidRPr="0028358A">
        <w:rPr>
          <w:rFonts w:ascii="Georgia" w:eastAsiaTheme="minorEastAsia" w:hAnsi="Georgia" w:cs="Times New Roman"/>
          <w:u w:val="single"/>
          <w:lang w:eastAsia="zh-CN"/>
        </w:rPr>
        <w:t>Europe</w:t>
      </w:r>
      <w:r w:rsidRPr="0028358A">
        <w:rPr>
          <w:rFonts w:ascii="Georgia" w:eastAsiaTheme="minorEastAsia" w:hAnsi="Georgia" w:cs="Times New Roman"/>
          <w:lang w:eastAsia="zh-CN"/>
        </w:rPr>
        <w:t xml:space="preserve"> which have experienced a large influx of immigrants and refugees, chiefly in Germany and Austria (Roberts 1992). (In 1993 there were some 40 thousand right-wing extremists in some 77 political organizations.) Neofascism is also rampant in the former Eastem Bloc; in Russia, Rumania, Slovakia, the Czech Republic, Hungary and in the remnants of the former Yugoslavia (Fakete 1993). Established democracies, such as France and Italy have seen a recurrence of xenophobic movements as with the National Front and the older Italian Social Party (PSI), an heir of Mussolini's fascists. The Front has fared relatively well at the polls (having increased to nearly 13% of the vote), while the PSI had a poor showing in the 1993 Italian parliamentary elections, after having held 34 parliamentary seats since 1992. Nonetheless, the fact remains that neofascists have come out into the open as recognizable contenders in the official arena (Husbands 1992). It should be borne in mind that electoral politics have always been but a minor component in past fascist movements and therefore a careful analysis of their alternative, extraparliamentary strategies is essential to ascertain their full potential. </w:t>
      </w:r>
      <w:r w:rsidRPr="0028358A">
        <w:rPr>
          <w:rFonts w:ascii="Georgia" w:eastAsiaTheme="minorEastAsia" w:hAnsi="Georgia" w:cs="Times New Roman"/>
          <w:u w:val="single"/>
          <w:lang w:eastAsia="zh-CN"/>
        </w:rPr>
        <w:t>Marked racist and protofascist tendencies are also increasingly evident in the Americas, having found home in a number of fringe organizations with a high capacity to penetrate mainstream movements and public institutions</w:t>
      </w:r>
      <w:r w:rsidRPr="0028358A">
        <w:rPr>
          <w:rFonts w:ascii="Georgia" w:eastAsiaTheme="minorEastAsia" w:hAnsi="Georgia" w:cs="Times New Roman"/>
          <w:lang w:eastAsia="zh-CN"/>
        </w:rPr>
        <w:t xml:space="preserve">, such as political parties, the bureaucracy, the police and the military. Contemporary fascism is perhaps less nationalistic and more anti-left than its historical counterparts. Nor it questions, as classical facism did, the tenets of liberalism. In this, it largely reflects the nature of contemporary globalization and the collapse of communism. </w:t>
      </w:r>
      <w:r w:rsidRPr="0028358A">
        <w:rPr>
          <w:rFonts w:ascii="Georgia" w:eastAsiaTheme="minorEastAsia" w:hAnsi="Georgia" w:cs="Times New Roman"/>
          <w:u w:val="single"/>
          <w:lang w:eastAsia="zh-CN"/>
        </w:rPr>
        <w:t>Today's fascism is primarily defused by xenophobia and racism rather than by a coherent sociopolitical doctrine</w:t>
      </w:r>
      <w:r w:rsidRPr="0028358A">
        <w:rPr>
          <w:rFonts w:ascii="Georgia" w:eastAsiaTheme="minorEastAsia" w:hAnsi="Georgia" w:cs="Times New Roman"/>
          <w:lang w:eastAsia="zh-CN"/>
        </w:rPr>
        <w:t xml:space="preserve"> (e.g., corporatism) </w:t>
      </w:r>
      <w:r w:rsidRPr="0028358A">
        <w:rPr>
          <w:rFonts w:ascii="Georgia" w:eastAsiaTheme="minorEastAsia" w:hAnsi="Georgia" w:cs="Times New Roman"/>
          <w:u w:val="single"/>
          <w:lang w:eastAsia="zh-CN"/>
        </w:rPr>
        <w:t>or a national project. It constitutes an appeal to action, especially to the young and to those displaced by economic dislocations</w:t>
      </w:r>
      <w:r w:rsidRPr="0028358A">
        <w:rPr>
          <w:rFonts w:ascii="Georgia" w:eastAsiaTheme="minorEastAsia" w:hAnsi="Georgia" w:cs="Times New Roman"/>
          <w:lang w:eastAsia="zh-CN"/>
        </w:rPr>
        <w:t xml:space="preserve">, uncertainty and the trauma resulting from the loss of community and identity (Bunyan 1993). In this sense, the skinhead phenomenon in Germany, the United Kingdom and elsewhere (B'nai B'rith 1990) deserves particular attention. Most importantly though, is the fact, rooted in the historical evidence of pre-World War II Europe, that in periods of crisis, the fascist syndrome is more pronounced </w:t>
      </w:r>
      <w:r w:rsidRPr="0028358A">
        <w:rPr>
          <w:rFonts w:ascii="Georgia" w:eastAsiaTheme="minorEastAsia" w:hAnsi="Georgia" w:cs="Times New Roman"/>
          <w:lang w:eastAsia="zh-CN"/>
        </w:rPr>
        <w:lastRenderedPageBreak/>
        <w:t xml:space="preserve">among the "respectable" white-collar middle classes than in other sectors of society. </w:t>
      </w:r>
      <w:r w:rsidRPr="0028358A">
        <w:rPr>
          <w:rFonts w:ascii="Georgia" w:eastAsiaTheme="minorEastAsia" w:hAnsi="Georgia" w:cs="Times New Roman"/>
          <w:u w:val="single"/>
          <w:lang w:eastAsia="zh-CN"/>
        </w:rPr>
        <w:t>These extremist movements are on the rise. Potentially, they have the capacity to affect policy in an indirect, but also in a more direct and forceful way</w:t>
      </w:r>
      <w:r w:rsidRPr="0028358A">
        <w:rPr>
          <w:rFonts w:ascii="Georgia" w:eastAsiaTheme="minorEastAsia" w:hAnsi="Georgia" w:cs="Times New Roman"/>
          <w:lang w:eastAsia="zh-CN"/>
        </w:rPr>
        <w:t xml:space="preserve">. Key areas are language, education, welfare and especially immigration. In a poisoned political atmosphere, governments, as in Germany, Austria and France, have been already hard pressed, yielding to fringe demands to restrict policies regarding asylum and immigration (Nagorski and Waldrop 1993). </w:t>
      </w:r>
      <w:r w:rsidRPr="0028358A">
        <w:rPr>
          <w:rFonts w:ascii="Georgia" w:eastAsiaTheme="minorEastAsia" w:hAnsi="Georgia" w:cs="Times New Roman"/>
          <w:u w:val="single"/>
          <w:lang w:eastAsia="zh-CN"/>
        </w:rPr>
        <w:t>There is also the possibility of neofascist movements coming to power in the not so distant future in a number of countries, either by themselves or in coalitions</w:t>
      </w:r>
      <w:r w:rsidRPr="0028358A">
        <w:rPr>
          <w:rFonts w:ascii="Georgia" w:eastAsiaTheme="minorEastAsia" w:hAnsi="Georgia" w:cs="Times New Roman"/>
          <w:lang w:eastAsia="zh-CN"/>
        </w:rPr>
        <w:t xml:space="preserve">. This latter scenario is foreboding not only for the safety of democracy. </w:t>
      </w:r>
      <w:r w:rsidRPr="0028358A">
        <w:rPr>
          <w:rFonts w:ascii="Georgia" w:eastAsiaTheme="minorEastAsia" w:hAnsi="Georgia" w:cs="Times New Roman"/>
          <w:u w:val="single"/>
          <w:lang w:eastAsia="zh-CN"/>
        </w:rPr>
        <w:t>It poses a threat to peace to the larger society and to the global order.</w:t>
      </w:r>
    </w:p>
    <w:p w:rsidR="0028358A" w:rsidRPr="0028358A" w:rsidRDefault="0028358A" w:rsidP="0028358A"/>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Structural Violence</w:t>
      </w:r>
    </w:p>
    <w:p w:rsidR="00B16AFE" w:rsidRPr="00F44409" w:rsidRDefault="00B16AFE" w:rsidP="00FC0713">
      <w:pPr>
        <w:pStyle w:val="Non-NavPanelTag"/>
      </w:pPr>
      <w:r w:rsidRPr="00F44409">
        <w:t>Patriarchal institutions sustain the norm of structural violence that marginalizes and oppresses half the population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Hudson et. al</w:t>
      </w:r>
      <w:r w:rsidRPr="00F44409">
        <w:rPr>
          <w:rFonts w:asciiTheme="minorHAnsi" w:hAnsiTheme="minorHAnsi"/>
          <w:sz w:val="16"/>
          <w:szCs w:val="16"/>
        </w:rPr>
        <w:t xml:space="preserve">, professor of political science at Texas A&amp;M, </w:t>
      </w:r>
      <w:r w:rsidRPr="00F44409">
        <w:rPr>
          <w:rStyle w:val="StyleStyleBold12pt"/>
          <w:rFonts w:asciiTheme="minorHAnsi" w:hAnsiTheme="minorHAnsi"/>
        </w:rPr>
        <w:t>09</w:t>
      </w:r>
      <w:r w:rsidRPr="00F44409">
        <w:rPr>
          <w:rFonts w:asciiTheme="minorHAnsi" w:hAnsiTheme="minorHAnsi"/>
          <w:sz w:val="16"/>
          <w:szCs w:val="16"/>
        </w:rPr>
        <w:t xml:space="preserve"> (Valerie M., Mary Caprioli, Bonnie BallifSpanvill, Rose McDermott, and Chad F. Emmett, “The Heart of the Matter: the Security of Women and the Security of States”, International Security 33:3, Winter 08/09, University of Michigan Libraries)//AS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Just as a proclivity toward international peace in democratic societies is based, in part, “on tolerance and a respect for the rights of opponents,”37 so scholars might also contemplate that </w:t>
      </w:r>
      <w:r w:rsidRPr="00F44409">
        <w:rPr>
          <w:rStyle w:val="StyleBoldUnderline"/>
          <w:rFonts w:asciiTheme="minorHAnsi" w:hAnsiTheme="minorHAnsi"/>
        </w:rPr>
        <w:t>norms of gender-based violence have an inflammatory impact on domestic and international behavior</w:t>
      </w:r>
      <w:r w:rsidRPr="00F44409">
        <w:rPr>
          <w:rFonts w:asciiTheme="minorHAnsi" w:hAnsiTheme="minorHAnsi"/>
          <w:sz w:val="16"/>
          <w:szCs w:val="16"/>
        </w:rPr>
        <w:t xml:space="preserve">. For example, </w:t>
      </w:r>
      <w:r w:rsidRPr="00F44409">
        <w:rPr>
          <w:rStyle w:val="StyleBoldUnderline"/>
          <w:rFonts w:asciiTheme="minorHAnsi" w:hAnsiTheme="minorHAnsi"/>
        </w:rPr>
        <w:t>studies have shown that if domestic violence is normal in family conflict resolution in a society, then that society is more likely to rely on violent conflict resolution</w:t>
      </w:r>
      <w:r w:rsidRPr="00F44409">
        <w:rPr>
          <w:rFonts w:asciiTheme="minorHAnsi" w:hAnsiTheme="minorHAnsi"/>
          <w:sz w:val="16"/>
          <w:szCs w:val="16"/>
        </w:rPr>
        <w:t xml:space="preserve"> and to be involved in militarism and war than are societies with lower levels of family violence.38 </w:t>
      </w:r>
      <w:r w:rsidRPr="00F44409">
        <w:rPr>
          <w:rStyle w:val="StyleBoldUnderline"/>
          <w:rFonts w:asciiTheme="minorHAnsi" w:hAnsiTheme="minorHAnsi"/>
        </w:rPr>
        <w:t>A vicious circle may result, where such state violence may in turn lead to higher levels of gender violence</w:t>
      </w:r>
      <w:r w:rsidRPr="00F44409">
        <w:rPr>
          <w:rFonts w:asciiTheme="minorHAnsi" w:hAnsiTheme="minorHAnsi"/>
          <w:sz w:val="16"/>
          <w:szCs w:val="16"/>
        </w:rPr>
        <w:t xml:space="preserve">.39 Indeed, </w:t>
      </w:r>
      <w:r w:rsidRPr="00F44409">
        <w:rPr>
          <w:rStyle w:val="StyleBoldUnderline"/>
          <w:rFonts w:asciiTheme="minorHAnsi" w:hAnsiTheme="minorHAnsi"/>
        </w:rPr>
        <w:t>lower levels of gender inequality hinder the ability of societies to mobilize for aggression through demoralizing women.</w:t>
      </w:r>
      <w:r w:rsidRPr="00F44409">
        <w:rPr>
          <w:rFonts w:asciiTheme="minorHAnsi" w:hAnsiTheme="minorHAnsi"/>
          <w:sz w:val="16"/>
          <w:szCs w:val="16"/>
        </w:rPr>
        <w:t xml:space="preserve">40 </w:t>
      </w:r>
      <w:r w:rsidRPr="00F44409">
        <w:rPr>
          <w:rFonts w:asciiTheme="minorHAnsi" w:hAnsiTheme="minorHAnsi"/>
        </w:rPr>
        <w:t>Johan</w:t>
      </w:r>
      <w:r w:rsidRPr="00F44409">
        <w:rPr>
          <w:rStyle w:val="StyleBoldUnderline"/>
          <w:rFonts w:asciiTheme="minorHAnsi" w:hAnsiTheme="minorHAnsi"/>
        </w:rPr>
        <w:t>Galtung</w:t>
      </w:r>
      <w:r w:rsidRPr="00F44409">
        <w:rPr>
          <w:rFonts w:asciiTheme="minorHAnsi" w:hAnsiTheme="minorHAnsi"/>
          <w:sz w:val="16"/>
          <w:szCs w:val="16"/>
        </w:rPr>
        <w:t xml:space="preserve">, a political scientist specializing in political sociology, </w:t>
      </w:r>
      <w:r w:rsidRPr="00F44409">
        <w:rPr>
          <w:rStyle w:val="StyleBoldUnderline"/>
          <w:rFonts w:asciiTheme="minorHAnsi" w:hAnsiTheme="minorHAnsi"/>
        </w:rPr>
        <w:t>offers two concepts that help explain how a generalized ideological justification for violence is formed and diffuses throughout society: structural violence and cultural violence</w:t>
      </w:r>
      <w:r w:rsidRPr="00F44409">
        <w:rPr>
          <w:rFonts w:asciiTheme="minorHAnsi" w:hAnsiTheme="minorHAnsi"/>
          <w:sz w:val="16"/>
          <w:szCs w:val="16"/>
        </w:rPr>
        <w:t xml:space="preserve">.41 Galtung’s conceptualization of </w:t>
      </w:r>
      <w:r w:rsidRPr="00F44409">
        <w:rPr>
          <w:rStyle w:val="StyleBoldUnderline"/>
          <w:rFonts w:asciiTheme="minorHAnsi" w:hAnsiTheme="minorHAnsi"/>
        </w:rPr>
        <w:t>structural violence paints a picture of pervasive and systematic exploitation that makes open violence in the public sphere unnecessary</w:t>
      </w:r>
      <w:r w:rsidRPr="00F44409">
        <w:rPr>
          <w:rFonts w:asciiTheme="minorHAnsi" w:hAnsiTheme="minorHAnsi"/>
          <w:sz w:val="16"/>
          <w:szCs w:val="16"/>
        </w:rPr>
        <w:t>—“</w:t>
      </w:r>
      <w:r w:rsidRPr="00F44409">
        <w:rPr>
          <w:rStyle w:val="StyleBoldUnderline"/>
          <w:rFonts w:asciiTheme="minorHAnsi" w:hAnsiTheme="minorHAnsi"/>
        </w:rPr>
        <w:t>The amateur who wants to dominate uses guns, the professional uses social structure.</w:t>
      </w:r>
      <w:r w:rsidRPr="00F44409">
        <w:rPr>
          <w:rFonts w:asciiTheme="minorHAnsi" w:hAnsiTheme="minorHAnsi"/>
          <w:sz w:val="16"/>
          <w:szCs w:val="16"/>
        </w:rPr>
        <w:t xml:space="preserve">”42 According to Galtung, </w:t>
      </w:r>
      <w:r w:rsidRPr="00F44409">
        <w:rPr>
          <w:rStyle w:val="StyleBoldUnderline"/>
          <w:rFonts w:asciiTheme="minorHAnsi" w:hAnsiTheme="minorHAnsi"/>
        </w:rPr>
        <w:t>structural violence has at least four manifestations: exploitation based on a division of labor</w:t>
      </w:r>
      <w:r w:rsidRPr="00F44409">
        <w:rPr>
          <w:rFonts w:asciiTheme="minorHAnsi" w:hAnsiTheme="minorHAnsi"/>
          <w:sz w:val="16"/>
          <w:szCs w:val="16"/>
        </w:rPr>
        <w:t xml:space="preserve"> wherein benefits are asymmetrically distributed; </w:t>
      </w:r>
      <w:r w:rsidRPr="00F44409">
        <w:rPr>
          <w:rStyle w:val="StyleBoldUnderline"/>
          <w:rFonts w:asciiTheme="minorHAnsi" w:hAnsiTheme="minorHAnsi"/>
        </w:rPr>
        <w:t>control by the exploiters over the consciousness of the exploited</w:t>
      </w:r>
      <w:r w:rsidRPr="00F44409">
        <w:rPr>
          <w:rFonts w:asciiTheme="minorHAnsi" w:hAnsiTheme="minorHAnsi"/>
          <w:sz w:val="16"/>
          <w:szCs w:val="16"/>
        </w:rPr>
        <w:t xml:space="preserve">, resulting in the acquiescence of the oppressed; </w:t>
      </w:r>
      <w:r w:rsidRPr="00F44409">
        <w:rPr>
          <w:rStyle w:val="StyleBoldUnderline"/>
          <w:rFonts w:asciiTheme="minorHAnsi" w:hAnsiTheme="minorHAnsi"/>
        </w:rPr>
        <w:t>fragmentation, meaning that the exploited are separated from each other; and marginalization, with the exploiters as a privileged class with their own rules</w:t>
      </w:r>
      <w:r w:rsidRPr="00F44409">
        <w:rPr>
          <w:rFonts w:asciiTheme="minorHAnsi" w:hAnsiTheme="minorHAnsi"/>
          <w:sz w:val="16"/>
          <w:szCs w:val="16"/>
        </w:rPr>
        <w:t xml:space="preserve"> and form of interaction.43 </w:t>
      </w:r>
      <w:r w:rsidRPr="00F44409">
        <w:rPr>
          <w:rStyle w:val="StyleBoldUnderline"/>
          <w:rFonts w:asciiTheme="minorHAnsi" w:hAnsiTheme="minorHAnsi"/>
        </w:rPr>
        <w:t>The concordance between this list and the means by which gender inequality is typically maintained in human societies is clear</w:t>
      </w:r>
      <w:r w:rsidRPr="00F44409">
        <w:rPr>
          <w:rFonts w:asciiTheme="minorHAnsi" w:hAnsiTheme="minorHAnsi"/>
          <w:sz w:val="16"/>
          <w:szCs w:val="16"/>
        </w:rPr>
        <w:t xml:space="preserve">. Gender roles lead to highly differential possibilities for personal security, development, and prosperity, even in today’s world. </w:t>
      </w:r>
      <w:r w:rsidRPr="00F44409">
        <w:rPr>
          <w:rStyle w:val="StyleBoldUnderline"/>
          <w:rFonts w:asciiTheme="minorHAnsi" w:hAnsiTheme="minorHAnsi"/>
        </w:rPr>
        <w:t>An example of this kind of exploitation occurs when women “naturally” receive less pay than men for equal work, or when domestic violence is considered “normal.”</w:t>
      </w:r>
      <w:r w:rsidRPr="00F44409">
        <w:rPr>
          <w:rFonts w:asciiTheme="minorHAnsi" w:hAnsiTheme="minorHAnsi"/>
          <w:sz w:val="16"/>
          <w:szCs w:val="16"/>
        </w:rPr>
        <w:t xml:space="preserve"> The second component, manipulation of consciousness to ensure acquiescence, is maintained through socialization, gender stereotyping, and a constant threat of domestic violence—all of which insidiously identify women as inferior. The perpetrators of female infanticide, for example, are virtually all female. The third component, fragmentation, is easily effected from women’s circumstances of patrilocality and greater family responsibilities (and in some cases, the practice of physical purdah), thus minimizing social access that could otherwise be used to build networks with other women. And finally, </w:t>
      </w:r>
      <w:r w:rsidRPr="00F44409">
        <w:rPr>
          <w:rStyle w:val="StyleBoldUnderline"/>
          <w:rFonts w:asciiTheme="minorHAnsi" w:hAnsiTheme="minorHAnsi"/>
        </w:rPr>
        <w:t>marginalization serves to clearly distinguish men and women, with no doubt as to the relative status of each sex. Galtung posits that structural violence arises from cultural violen</w:t>
      </w:r>
      <w:r w:rsidRPr="00F44409">
        <w:rPr>
          <w:rFonts w:asciiTheme="minorHAnsi" w:hAnsiTheme="minorHAnsi"/>
          <w:sz w:val="16"/>
          <w:szCs w:val="16"/>
        </w:rPr>
        <w:t xml:space="preserve">ce, that is, he day-to-day use of overt or implicit force to obtain one’s ends in social relations. Thus, </w:t>
      </w:r>
      <w:r w:rsidRPr="00F44409">
        <w:rPr>
          <w:rStyle w:val="StyleBoldUnderline"/>
          <w:rFonts w:asciiTheme="minorHAnsi" w:hAnsiTheme="minorHAnsi"/>
        </w:rPr>
        <w:t>while structural violence may obviate the need for open violence in the public sphere, it is based on open or implicit violence in the private sphere of the home</w:t>
      </w:r>
      <w:r w:rsidRPr="00F44409">
        <w:rPr>
          <w:rFonts w:asciiTheme="minorHAnsi" w:hAnsiTheme="minorHAnsi"/>
          <w:sz w:val="16"/>
          <w:szCs w:val="16"/>
        </w:rPr>
        <w:t xml:space="preserve">. Norms of cultural violence diffuse within religion, ideology, language, and art, among other aspects of culture. </w:t>
      </w:r>
      <w:r w:rsidRPr="00F44409">
        <w:rPr>
          <w:rStyle w:val="StyleBoldUnderline"/>
          <w:rFonts w:asciiTheme="minorHAnsi" w:hAnsiTheme="minorHAnsi"/>
        </w:rPr>
        <w:t>“Cultural violence makes direct and structural violence look, even feel, right</w:t>
      </w:r>
      <w:r w:rsidRPr="00F44409">
        <w:rPr>
          <w:rFonts w:asciiTheme="minorHAnsi" w:hAnsiTheme="minorHAnsi"/>
          <w:sz w:val="16"/>
          <w:szCs w:val="16"/>
        </w:rPr>
        <w:t xml:space="preserve">—or at least not wrong,” writes Galtung.44 </w:t>
      </w:r>
      <w:r w:rsidRPr="00F44409">
        <w:rPr>
          <w:rStyle w:val="StyleBoldUnderline"/>
          <w:rFonts w:asciiTheme="minorHAnsi" w:hAnsiTheme="minorHAnsi"/>
        </w:rPr>
        <w:t>Violent patriarchy is the primary basis of cultural violence in human collectives</w:t>
      </w:r>
      <w:r w:rsidRPr="00F44409">
        <w:rPr>
          <w:rFonts w:asciiTheme="minorHAnsi" w:hAnsiTheme="minorHAnsi"/>
          <w:sz w:val="16"/>
          <w:szCs w:val="16"/>
        </w:rPr>
        <w:t xml:space="preserve">: although women have become active agents with notable success in the struggle for equality in many states, </w:t>
      </w:r>
      <w:r w:rsidRPr="00F44409">
        <w:rPr>
          <w:rStyle w:val="StyleBoldUnderline"/>
          <w:rFonts w:asciiTheme="minorHAnsi" w:hAnsiTheme="minorHAnsi"/>
        </w:rPr>
        <w:t>violence remains an enduring component of relations between men and women</w:t>
      </w:r>
      <w:r w:rsidRPr="00F44409">
        <w:rPr>
          <w:rFonts w:asciiTheme="minorHAnsi" w:hAnsiTheme="minorHAnsi"/>
          <w:sz w:val="16"/>
          <w:szCs w:val="16"/>
        </w:rPr>
        <w:t xml:space="preserve"> in the private sphere the world over, providing a natural wellspring for social diffusion.45</w:t>
      </w: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Disposability</w:t>
      </w:r>
    </w:p>
    <w:p w:rsidR="00B16AFE" w:rsidRPr="00F44409" w:rsidRDefault="00B16AFE" w:rsidP="00FC0713">
      <w:pPr>
        <w:pStyle w:val="Non-NavPanelTag"/>
      </w:pPr>
      <w:r w:rsidRPr="00F44409">
        <w:t>Globalization renders women’s bodies disposable—legitimizes rape, kidnapping, and murder</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Mountz and Hyndman</w:t>
      </w:r>
      <w:r w:rsidRPr="00F44409">
        <w:rPr>
          <w:rFonts w:asciiTheme="minorHAnsi" w:hAnsiTheme="minorHAnsi"/>
          <w:sz w:val="16"/>
          <w:szCs w:val="16"/>
        </w:rPr>
        <w:t xml:space="preserve">, associate professor at the Balsillie School of International Affairs and Professor and Director, Centre for Refugee Studies at York University respectively </w:t>
      </w:r>
      <w:r w:rsidRPr="00F44409">
        <w:rPr>
          <w:rStyle w:val="StyleStyleBold12pt"/>
          <w:rFonts w:asciiTheme="minorHAnsi" w:hAnsiTheme="minorHAnsi"/>
        </w:rPr>
        <w:t>06</w:t>
      </w:r>
      <w:r w:rsidRPr="00F44409">
        <w:rPr>
          <w:rFonts w:asciiTheme="minorHAnsi" w:hAnsiTheme="minorHAnsi"/>
          <w:sz w:val="16"/>
          <w:szCs w:val="16"/>
        </w:rPr>
        <w:t xml:space="preserve"> (Alison and Jennifer, “Feminist Approaches to the Global Intimate”, Women’s Studies Quarterly 41:1/2, Spring/Summer 2006, JSTOR)//AS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The use of a transnational feminist approach problematizes binary  conceptions of politics</w:t>
      </w:r>
      <w:r w:rsidRPr="00F44409">
        <w:rPr>
          <w:rFonts w:asciiTheme="minorHAnsi" w:hAnsiTheme="minorHAnsi"/>
          <w:sz w:val="16"/>
          <w:szCs w:val="16"/>
        </w:rPr>
        <w:t xml:space="preserve"> and scale as </w:t>
      </w:r>
      <w:r w:rsidRPr="00F44409">
        <w:rPr>
          <w:rStyle w:val="StyleBoldUnderline"/>
          <w:rFonts w:asciiTheme="minorHAnsi" w:hAnsiTheme="minorHAnsi"/>
        </w:rPr>
        <w:t>either global or local</w:t>
      </w:r>
      <w:r w:rsidRPr="00F44409">
        <w:rPr>
          <w:rFonts w:asciiTheme="minorHAnsi" w:hAnsiTheme="minorHAnsi"/>
          <w:sz w:val="16"/>
          <w:szCs w:val="16"/>
        </w:rPr>
        <w:t xml:space="preserve">, central or  peripheral, </w:t>
      </w:r>
      <w:r w:rsidRPr="00F44409">
        <w:rPr>
          <w:rStyle w:val="StyleBoldUnderline"/>
          <w:rFonts w:asciiTheme="minorHAnsi" w:hAnsiTheme="minorHAnsi"/>
        </w:rPr>
        <w:t xml:space="preserve">focusing instead on the circulation of power, identity, and  subjectivity </w:t>
      </w:r>
      <w:r w:rsidRPr="00F44409">
        <w:rPr>
          <w:rFonts w:asciiTheme="minorHAnsi" w:hAnsiTheme="minorHAnsi"/>
          <w:sz w:val="16"/>
          <w:szCs w:val="16"/>
        </w:rPr>
        <w:t>across space vis-a-vis transnational populations (Grewal and  Kaplan 1994; Silvey 2004). "</w:t>
      </w:r>
      <w:r w:rsidRPr="00F44409">
        <w:rPr>
          <w:rStyle w:val="StyleBoldUnderline"/>
          <w:rFonts w:asciiTheme="minorHAnsi" w:hAnsiTheme="minorHAnsi"/>
        </w:rPr>
        <w:t>We need to articulate the relationship of  gender to scattered hegemonies such as global economic structures,  patriarchal nationalisms, authentic forms of tradition</w:t>
      </w:r>
      <w:r w:rsidRPr="00F44409">
        <w:rPr>
          <w:rFonts w:asciiTheme="minorHAnsi" w:hAnsiTheme="minorHAnsi"/>
          <w:sz w:val="16"/>
          <w:szCs w:val="16"/>
        </w:rPr>
        <w:t xml:space="preserve">, local structures of  domination, and legal-juridical oppression on multiple levels" (Grewal  and Kaplan 1994, 17).  </w:t>
      </w:r>
      <w:r w:rsidRPr="00F44409">
        <w:rPr>
          <w:rStyle w:val="StyleBoldUnderline"/>
          <w:rFonts w:asciiTheme="minorHAnsi" w:hAnsiTheme="minorHAnsi"/>
        </w:rPr>
        <w:t>The murder of women working in maquiladoras along Mexico's  northern border</w:t>
      </w:r>
      <w:r w:rsidRPr="00F44409">
        <w:rPr>
          <w:rFonts w:asciiTheme="minorHAnsi" w:hAnsiTheme="minorHAnsi"/>
          <w:sz w:val="16"/>
          <w:szCs w:val="16"/>
        </w:rPr>
        <w:t xml:space="preserve"> with the United States </w:t>
      </w:r>
      <w:r w:rsidRPr="00F44409">
        <w:rPr>
          <w:rStyle w:val="StyleBoldUnderline"/>
          <w:rFonts w:asciiTheme="minorHAnsi" w:hAnsiTheme="minorHAnsi"/>
        </w:rPr>
        <w:t>illustrates how the global and the  intimate are inseparable.Intimate violent acts committed on women's  bodies in the form of rape, abduction, and homicide went unrecognized</w:t>
      </w:r>
      <w:r w:rsidRPr="00F44409">
        <w:rPr>
          <w:rFonts w:asciiTheme="minorHAnsi" w:hAnsiTheme="minorHAnsi"/>
          <w:sz w:val="16"/>
          <w:szCs w:val="16"/>
        </w:rPr>
        <w:t xml:space="preserve">  by local, state, and federal authorities for many years. Feminist advocates  organizing on the ground in Ciudad Juarez argued that </w:t>
      </w:r>
      <w:r w:rsidRPr="00F44409">
        <w:rPr>
          <w:rStyle w:val="StyleBoldUnderline"/>
          <w:rFonts w:asciiTheme="minorHAnsi" w:hAnsiTheme="minorHAnsi"/>
        </w:rPr>
        <w:t>the confluence of  the women's identities and intimate geographies contributed to the  silence around their disappearance</w:t>
      </w:r>
      <w:r w:rsidRPr="00F44409">
        <w:rPr>
          <w:rFonts w:asciiTheme="minorHAnsi" w:hAnsiTheme="minorHAnsi"/>
          <w:sz w:val="16"/>
          <w:szCs w:val="16"/>
        </w:rPr>
        <w:t xml:space="preserve">. </w:t>
      </w:r>
      <w:r w:rsidRPr="00F44409">
        <w:rPr>
          <w:rStyle w:val="StyleBoldUnderline"/>
          <w:rFonts w:asciiTheme="minorHAnsi" w:hAnsiTheme="minorHAnsi"/>
        </w:rPr>
        <w:t>The woman who leaves home to  work is considered to have made herself vulnerable</w:t>
      </w:r>
      <w:r w:rsidRPr="00F44409">
        <w:rPr>
          <w:rFonts w:asciiTheme="minorHAnsi" w:hAnsiTheme="minorHAnsi"/>
          <w:sz w:val="16"/>
          <w:szCs w:val="16"/>
        </w:rPr>
        <w:t xml:space="preserve">. Many of the women  disappeared on the way to or from work at the factory, their bodies often  abandoned in vacant urban spaces. Melissa Wright (2004) argues that  </w:t>
      </w:r>
      <w:r w:rsidRPr="00F44409">
        <w:rPr>
          <w:rStyle w:val="StyleBoldUnderline"/>
          <w:rFonts w:asciiTheme="minorHAnsi" w:hAnsiTheme="minorHAnsi"/>
        </w:rPr>
        <w:t>their disappearance confirms the idea of the global worker with  exploitable and disposable, devalued body as commodity</w:t>
      </w:r>
      <w:r w:rsidRPr="00F44409">
        <w:rPr>
          <w:rFonts w:asciiTheme="minorHAnsi" w:hAnsiTheme="minorHAnsi"/>
          <w:sz w:val="16"/>
          <w:szCs w:val="16"/>
        </w:rPr>
        <w:t xml:space="preserve">.  The increasing occurrence of disappearances of women in multiple  nation-states and the calls for feminist advocates to "jump scale" by  appealing to national and international bodies to recognize femicide as  genocide also suggests the urgency of the work of transnational femi-  nisms to name, map, connect, and mobilize against oppressions occur-  ring across international borders. </w:t>
      </w:r>
      <w:r w:rsidRPr="00F44409">
        <w:rPr>
          <w:rStyle w:val="StyleBoldUnderline"/>
          <w:rFonts w:asciiTheme="minorHAnsi" w:hAnsiTheme="minorHAnsi"/>
        </w:rPr>
        <w:t>The strategies of activists organizing  to call attention to such violent silences demonstrate that the mobiliza-  tion of scale has proved an effective political strategy</w:t>
      </w:r>
      <w:r w:rsidRPr="00F44409">
        <w:rPr>
          <w:rFonts w:asciiTheme="minorHAnsi" w:hAnsiTheme="minorHAnsi"/>
          <w:sz w:val="16"/>
          <w:szCs w:val="16"/>
        </w:rPr>
        <w:t>. This transnational  feminism articulates the global as intimate, the intimate as global.</w:t>
      </w:r>
    </w:p>
    <w:p w:rsidR="00F44409" w:rsidRPr="00F44409" w:rsidRDefault="0028358A" w:rsidP="00B16AFE">
      <w:pPr>
        <w:pStyle w:val="Heading3"/>
        <w:rPr>
          <w:rFonts w:asciiTheme="minorHAnsi" w:hAnsiTheme="minorHAnsi"/>
        </w:rPr>
      </w:pPr>
      <w:r>
        <w:rPr>
          <w:rFonts w:asciiTheme="minorHAnsi" w:hAnsiTheme="minorHAnsi"/>
        </w:rPr>
        <w:lastRenderedPageBreak/>
        <w:t>I:</w:t>
      </w:r>
      <w:r w:rsidR="00F44409" w:rsidRPr="00F44409">
        <w:rPr>
          <w:rFonts w:asciiTheme="minorHAnsi" w:hAnsiTheme="minorHAnsi"/>
        </w:rPr>
        <w:t xml:space="preserve"> VTL</w:t>
      </w:r>
    </w:p>
    <w:p w:rsidR="00F44409" w:rsidRPr="00F44409" w:rsidRDefault="00F44409" w:rsidP="00F44409">
      <w:pPr>
        <w:rPr>
          <w:rFonts w:asciiTheme="minorHAnsi" w:eastAsia="Calibri" w:hAnsiTheme="minorHAnsi" w:cs="Times New Roman"/>
          <w:b/>
        </w:rPr>
      </w:pPr>
      <w:r w:rsidRPr="00F44409">
        <w:rPr>
          <w:rFonts w:asciiTheme="minorHAnsi" w:eastAsia="Calibri" w:hAnsiTheme="minorHAnsi" w:cs="Times New Roman"/>
          <w:b/>
        </w:rPr>
        <w:t>Male domination ensures the dehumanization of women</w:t>
      </w:r>
    </w:p>
    <w:p w:rsidR="00F44409" w:rsidRPr="00F44409" w:rsidRDefault="00F44409" w:rsidP="00F44409">
      <w:pPr>
        <w:rPr>
          <w:rFonts w:asciiTheme="minorHAnsi" w:eastAsia="Calibri" w:hAnsiTheme="minorHAnsi" w:cs="Times New Roman"/>
        </w:rPr>
      </w:pPr>
      <w:r w:rsidRPr="00F44409">
        <w:rPr>
          <w:rFonts w:asciiTheme="minorHAnsi" w:eastAsia="Calibri" w:hAnsiTheme="minorHAnsi" w:cs="Times New Roman"/>
        </w:rPr>
        <w:t xml:space="preserve">Taylor 12 – Ph.D Transpersonal Psychology @ Liverpool John Moores University, Senior lecturer in psychology @ Leeds Metropolitan University (Steven, “Out of the Darkness”, </w:t>
      </w:r>
      <w:hyperlink r:id="rId50" w:history="1">
        <w:r w:rsidRPr="00F44409">
          <w:rPr>
            <w:rFonts w:asciiTheme="minorHAnsi" w:eastAsia="Calibri" w:hAnsiTheme="minorHAnsi" w:cs="Times New Roman"/>
          </w:rPr>
          <w:t>http://www.psychologytoday.com/experts/steve-taylor</w:t>
        </w:r>
      </w:hyperlink>
      <w:r w:rsidRPr="00F44409">
        <w:rPr>
          <w:rFonts w:asciiTheme="minorHAnsi" w:eastAsia="Calibri" w:hAnsiTheme="minorHAnsi" w:cs="Times New Roman"/>
        </w:rPr>
        <w:t>, RSpec)</w:t>
      </w:r>
    </w:p>
    <w:p w:rsidR="00F44409" w:rsidRPr="00F44409" w:rsidRDefault="00F44409" w:rsidP="00F44409">
      <w:pPr>
        <w:rPr>
          <w:rFonts w:asciiTheme="minorHAnsi" w:eastAsia="Calibri" w:hAnsiTheme="minorHAnsi" w:cs="Times New Roman"/>
          <w:sz w:val="16"/>
          <w:szCs w:val="16"/>
        </w:rPr>
      </w:pPr>
      <w:r w:rsidRPr="00F44409">
        <w:rPr>
          <w:rFonts w:asciiTheme="minorHAnsi" w:eastAsia="Calibri" w:hAnsiTheme="minorHAnsi" w:cs="Times New Roman"/>
          <w:sz w:val="16"/>
          <w:szCs w:val="16"/>
        </w:rPr>
        <w:t>There have been attempts to explain the oppression of women in biological terms. For example, in his book The Inevitablity of Patriarchy, the sociologist Stephen Goldberg suggests that</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men are naturally more competitive than women because of their high level of testosterone. This makes them aggressive and power-hungry, so that they inevitably take over the high status positions in a society, leaving women to the more subordinate roles</w:t>
      </w:r>
      <w:r w:rsidRPr="00F44409">
        <w:rPr>
          <w:rFonts w:asciiTheme="minorHAnsi" w:eastAsia="Calibri" w:hAnsiTheme="minorHAnsi" w:cs="Times New Roman"/>
          <w:sz w:val="16"/>
          <w:szCs w:val="16"/>
        </w:rPr>
        <w:t xml:space="preserve">. However, in my view the maltreatment of women has more deep-rooted psychological causes. In my new book Back to Sanity, I suggest that most human beings suffer from an underlying psychological disorder, which I call ‘humania.' </w:t>
      </w:r>
      <w:r w:rsidRPr="00F44409">
        <w:rPr>
          <w:rFonts w:asciiTheme="minorHAnsi" w:eastAsia="Calibri" w:hAnsiTheme="minorHAnsi" w:cs="Times New Roman"/>
          <w:u w:val="single"/>
        </w:rPr>
        <w:t>The oppression of women is a symptom</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of this disorder.</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It’s</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one thing to take over the positions of power in a society, but another</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to seemingly despise women, and </w:t>
      </w:r>
      <w:r w:rsidRPr="00F44409">
        <w:rPr>
          <w:rFonts w:asciiTheme="minorHAnsi" w:eastAsia="Calibri" w:hAnsiTheme="minorHAnsi" w:cs="Times New Roman"/>
          <w:u w:val="single"/>
          <w:bdr w:val="single" w:sz="4" w:space="0" w:color="auto"/>
        </w:rPr>
        <w:t>inflict so much brutality and degradation</w:t>
      </w:r>
      <w:r w:rsidRPr="00F44409">
        <w:rPr>
          <w:rFonts w:asciiTheme="minorHAnsi" w:eastAsia="Calibri" w:hAnsiTheme="minorHAnsi" w:cs="Times New Roman"/>
          <w:u w:val="single"/>
        </w:rPr>
        <w:t xml:space="preserve"> on them</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What sane species would treat half of its members — and the very half which gives birth to the whole species — with such contempt and injustice? Despite their high level of testosterone, the men of many ancient and indigenous cultures revered women for their life-giving and nurturing role, so why don’t we?</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The </w:t>
      </w:r>
      <w:r w:rsidRPr="00F44409">
        <w:rPr>
          <w:rFonts w:asciiTheme="minorHAnsi" w:eastAsia="Calibri" w:hAnsiTheme="minorHAnsi" w:cs="Times New Roman"/>
          <w:u w:val="single"/>
          <w:bdr w:val="single" w:sz="4" w:space="0" w:color="auto"/>
        </w:rPr>
        <w:t>oppression of women</w:t>
      </w:r>
      <w:r w:rsidRPr="00F44409">
        <w:rPr>
          <w:rFonts w:asciiTheme="minorHAnsi" w:eastAsia="Calibri" w:hAnsiTheme="minorHAnsi" w:cs="Times New Roman"/>
          <w:u w:val="single"/>
        </w:rPr>
        <w:t xml:space="preserve"> stems largely from </w:t>
      </w:r>
      <w:r w:rsidRPr="00F44409">
        <w:rPr>
          <w:rFonts w:asciiTheme="minorHAnsi" w:eastAsia="Calibri" w:hAnsiTheme="minorHAnsi" w:cs="Times New Roman"/>
          <w:u w:val="single"/>
          <w:bdr w:val="single" w:sz="4" w:space="0" w:color="auto"/>
        </w:rPr>
        <w:t>men’s desire</w:t>
      </w:r>
      <w:r w:rsidRPr="00F44409">
        <w:rPr>
          <w:rFonts w:asciiTheme="minorHAnsi" w:eastAsia="Calibri" w:hAnsiTheme="minorHAnsi" w:cs="Times New Roman"/>
          <w:u w:val="single"/>
        </w:rPr>
        <w:t xml:space="preserve"> for </w:t>
      </w:r>
      <w:r w:rsidRPr="00F44409">
        <w:rPr>
          <w:rFonts w:asciiTheme="minorHAnsi" w:eastAsia="Calibri" w:hAnsiTheme="minorHAnsi" w:cs="Times New Roman"/>
          <w:u w:val="single"/>
          <w:bdr w:val="single" w:sz="4" w:space="0" w:color="auto"/>
        </w:rPr>
        <w:t>power and control</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The same need which, throughout history, has driven men to try to conquer and subjugate other groups or nations, and to oppress other classes or groups in their own society, drives them to dominate and oppress women. Since men feel the need to gain as much power and control as they can, they steal away power and control from women. They deny women the right to make decisions so that they can make them for them, leave women unable to direct their own lives so that they can direct their lives for them. </w:t>
      </w:r>
      <w:r w:rsidRPr="00F44409">
        <w:rPr>
          <w:rFonts w:asciiTheme="minorHAnsi" w:eastAsia="Calibri" w:hAnsiTheme="minorHAnsi" w:cs="Times New Roman"/>
          <w:sz w:val="16"/>
          <w:szCs w:val="16"/>
        </w:rPr>
        <w:t xml:space="preserve">Ultimately, they’re trying to increase their sense of significance and status, in an effort to offset the discontent and sense of lack created by humania. </w:t>
      </w:r>
    </w:p>
    <w:p w:rsidR="00F44409" w:rsidRPr="00F44409" w:rsidRDefault="00F44409" w:rsidP="00F44409">
      <w:pPr>
        <w:ind w:firstLine="360"/>
        <w:rPr>
          <w:rFonts w:asciiTheme="minorHAnsi" w:eastAsia="Calibri" w:hAnsiTheme="minorHAnsi" w:cs="Times New Roman"/>
          <w:b/>
        </w:rPr>
      </w:pPr>
    </w:p>
    <w:p w:rsidR="00F44409" w:rsidRPr="00F44409" w:rsidRDefault="00F44409" w:rsidP="00F44409">
      <w:pPr>
        <w:rPr>
          <w:rFonts w:asciiTheme="minorHAnsi" w:eastAsia="Calibri" w:hAnsiTheme="minorHAnsi" w:cs="Times New Roman"/>
          <w:b/>
        </w:rPr>
      </w:pPr>
      <w:r w:rsidRPr="00F44409">
        <w:rPr>
          <w:rFonts w:asciiTheme="minorHAnsi" w:eastAsia="Calibri" w:hAnsiTheme="minorHAnsi" w:cs="Times New Roman"/>
          <w:b/>
        </w:rPr>
        <w:t>This destroys VTL – worse than extinction and a D rule</w:t>
      </w:r>
    </w:p>
    <w:p w:rsidR="00F44409" w:rsidRPr="00F44409" w:rsidRDefault="00F44409" w:rsidP="00F44409">
      <w:pPr>
        <w:rPr>
          <w:rFonts w:asciiTheme="minorHAnsi" w:eastAsia="Calibri" w:hAnsiTheme="minorHAnsi" w:cs="Times New Roman"/>
        </w:rPr>
      </w:pPr>
      <w:r w:rsidRPr="00F44409">
        <w:rPr>
          <w:rFonts w:asciiTheme="minorHAnsi" w:eastAsia="Calibri" w:hAnsiTheme="minorHAnsi" w:cs="Times New Roman"/>
          <w:b/>
        </w:rPr>
        <w:t xml:space="preserve">Peskin 12 </w:t>
      </w:r>
      <w:r w:rsidRPr="00F44409">
        <w:rPr>
          <w:rFonts w:asciiTheme="minorHAnsi" w:eastAsia="Calibri" w:hAnsiTheme="minorHAnsi" w:cs="Times New Roman"/>
        </w:rPr>
        <w:t xml:space="preserve">– Professor @ San Fran. State University, Ph.D Clinincal Psychology @ UC Berkeley, B.S. Psychology @ The City College (Harvey, “Man Is a Wolf to Man”: Disorders of Dehumanization in Psychoanalysis”, 2012, </w:t>
      </w:r>
      <w:hyperlink r:id="rId51" w:history="1">
        <w:r w:rsidRPr="00F44409">
          <w:rPr>
            <w:rFonts w:asciiTheme="minorHAnsi" w:eastAsia="Calibri" w:hAnsiTheme="minorHAnsi" w:cs="Times New Roman"/>
          </w:rPr>
          <w:t>http://www.pincsf.org/wp-content/uploads/2012/10/Man-is-A-Wolf.pdf</w:t>
        </w:r>
      </w:hyperlink>
      <w:r w:rsidRPr="00F44409">
        <w:rPr>
          <w:rFonts w:asciiTheme="minorHAnsi" w:eastAsia="Calibri" w:hAnsiTheme="minorHAnsi" w:cs="Times New Roman"/>
        </w:rPr>
        <w:t>, RSpec)</w:t>
      </w:r>
    </w:p>
    <w:p w:rsidR="00F44409" w:rsidRPr="00F44409" w:rsidRDefault="00F44409" w:rsidP="00F44409">
      <w:pPr>
        <w:rPr>
          <w:rFonts w:asciiTheme="minorHAnsi" w:eastAsia="Calibri" w:hAnsiTheme="minorHAnsi" w:cs="Times New Roman"/>
          <w:sz w:val="16"/>
          <w:szCs w:val="16"/>
        </w:rPr>
      </w:pPr>
      <w:r w:rsidRPr="00F44409">
        <w:rPr>
          <w:rFonts w:asciiTheme="minorHAnsi" w:eastAsia="Calibri" w:hAnsiTheme="minorHAnsi" w:cs="Times New Roman"/>
          <w:sz w:val="16"/>
          <w:szCs w:val="16"/>
        </w:rPr>
        <w:t xml:space="preserve">Psychoanalysis and clinical psychology have been customarily uneasy about addressing directly the loss of humanness in psychopathology and personality development. The general index of Freud’s (1974) complete works devotes a full page to civilization and civilized but gives no listings for humanity, humanness, nonhuman, or dehumanization. Nor are they mentioned in Diagnostic and Statistical Manual of Mental Disorders(4th ed.; American Psychiatric Association, 1994) or the Psychodynamic Diagnostic Manual (PDM Task Force, 2006). Early exceptions are The Nonhuman Environment in Normal Development and Schizophrenia by Searles (1960) and Harry Stack Sullivan’s (1962) Schizophrenia as a Human Process. Kohut’s (1984) </w:t>
      </w:r>
      <w:r w:rsidRPr="00F44409">
        <w:rPr>
          <w:rFonts w:asciiTheme="minorHAnsi" w:eastAsia="Calibri" w:hAnsiTheme="minorHAnsi" w:cs="Times New Roman"/>
          <w:u w:val="single"/>
        </w:rPr>
        <w:t>acknowledgment of dehumanization in severe traumatic disorders, too, is noticeably explicit: “</w:t>
      </w:r>
      <w:r w:rsidRPr="00F44409">
        <w:rPr>
          <w:rFonts w:asciiTheme="minorHAnsi" w:eastAsia="Calibri" w:hAnsiTheme="minorHAnsi" w:cs="Times New Roman"/>
          <w:b/>
          <w:u w:val="single"/>
        </w:rPr>
        <w:t xml:space="preserve">What is feared is </w:t>
      </w:r>
      <w:r w:rsidRPr="00F44409">
        <w:rPr>
          <w:rFonts w:asciiTheme="minorHAnsi" w:eastAsia="Calibri" w:hAnsiTheme="minorHAnsi" w:cs="Times New Roman"/>
          <w:b/>
          <w:u w:val="single"/>
          <w:bdr w:val="single" w:sz="4" w:space="0" w:color="auto"/>
        </w:rPr>
        <w:t>not physical extinction but loss of humanness</w:t>
      </w:r>
      <w:r w:rsidRPr="00F44409">
        <w:rPr>
          <w:rFonts w:asciiTheme="minorHAnsi" w:eastAsia="Calibri" w:hAnsiTheme="minorHAnsi" w:cs="Times New Roman"/>
          <w:b/>
          <w:u w:val="single"/>
        </w:rPr>
        <w:t xml:space="preserve">: a </w:t>
      </w:r>
      <w:r w:rsidRPr="00F44409">
        <w:rPr>
          <w:rFonts w:asciiTheme="minorHAnsi" w:eastAsia="Calibri" w:hAnsiTheme="minorHAnsi" w:cs="Times New Roman"/>
          <w:b/>
          <w:u w:val="single"/>
          <w:bdr w:val="single" w:sz="4" w:space="0" w:color="auto"/>
        </w:rPr>
        <w:t>psychological death</w:t>
      </w:r>
      <w:r w:rsidRPr="00F44409">
        <w:rPr>
          <w:rFonts w:asciiTheme="minorHAnsi" w:eastAsia="Calibri" w:hAnsiTheme="minorHAnsi" w:cs="Times New Roman"/>
          <w:b/>
          <w:u w:val="single"/>
        </w:rPr>
        <w:t xml:space="preserve"> in which our humanness would permanently come to an end</w:t>
      </w:r>
      <w:r w:rsidRPr="00F44409">
        <w:rPr>
          <w:rFonts w:asciiTheme="minorHAnsi" w:eastAsia="Calibri" w:hAnsiTheme="minorHAnsi" w:cs="Times New Roman"/>
        </w:rPr>
        <w:t xml:space="preserve">” (p. 16). </w:t>
      </w:r>
      <w:r w:rsidRPr="00F44409">
        <w:rPr>
          <w:rFonts w:asciiTheme="minorHAnsi" w:eastAsia="Calibri" w:hAnsiTheme="minorHAnsi" w:cs="Times New Roman"/>
          <w:sz w:val="16"/>
          <w:szCs w:val="16"/>
        </w:rPr>
        <w:t xml:space="preserve">With the crossover of trauma theory and relational psychoanalysis, </w:t>
      </w:r>
      <w:r w:rsidRPr="00F44409">
        <w:rPr>
          <w:rFonts w:asciiTheme="minorHAnsi" w:eastAsia="Calibri" w:hAnsiTheme="minorHAnsi" w:cs="Times New Roman"/>
          <w:u w:val="single"/>
        </w:rPr>
        <w:t xml:space="preserve">the often unfathomable and uncanny </w:t>
      </w:r>
      <w:r w:rsidRPr="00F44409">
        <w:rPr>
          <w:rFonts w:asciiTheme="minorHAnsi" w:eastAsia="Calibri" w:hAnsiTheme="minorHAnsi" w:cs="Times New Roman"/>
          <w:u w:val="single"/>
          <w:bdr w:val="single" w:sz="4" w:space="0" w:color="auto"/>
        </w:rPr>
        <w:t>experience of evil and dehumanization</w:t>
      </w:r>
      <w:r w:rsidRPr="00F44409">
        <w:rPr>
          <w:rFonts w:asciiTheme="minorHAnsi" w:eastAsia="Calibri" w:hAnsiTheme="minorHAnsi" w:cs="Times New Roman"/>
          <w:u w:val="single"/>
        </w:rPr>
        <w:t xml:space="preserve"> is being</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candidly</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addressed</w:t>
      </w:r>
      <w:r w:rsidRPr="00F44409">
        <w:rPr>
          <w:rFonts w:asciiTheme="minorHAnsi" w:eastAsia="Calibri" w:hAnsiTheme="minorHAnsi" w:cs="Times New Roman"/>
        </w:rPr>
        <w:t xml:space="preserve"> </w:t>
      </w:r>
      <w:r w:rsidRPr="00F44409">
        <w:rPr>
          <w:rFonts w:asciiTheme="minorHAnsi" w:eastAsia="Calibri" w:hAnsiTheme="minorHAnsi" w:cs="Times New Roman"/>
          <w:sz w:val="16"/>
          <w:szCs w:val="16"/>
        </w:rPr>
        <w:t xml:space="preserve">today (Alpert, 2001; Boulanger, 2007; Davies &amp; Frawley, 1994; Grand, 2000; Howell, 2005). </w:t>
      </w:r>
    </w:p>
    <w:p w:rsidR="00F44409" w:rsidRPr="00F44409" w:rsidRDefault="00F44409" w:rsidP="00F44409">
      <w:pPr>
        <w:rPr>
          <w:rFonts w:asciiTheme="minorHAnsi" w:eastAsia="Calibri" w:hAnsiTheme="minorHAnsi" w:cs="Times New Roman"/>
          <w:sz w:val="16"/>
          <w:szCs w:val="16"/>
        </w:rPr>
      </w:pPr>
    </w:p>
    <w:p w:rsidR="00F44409" w:rsidRPr="00F44409" w:rsidRDefault="00F44409" w:rsidP="00F44409">
      <w:pPr>
        <w:rPr>
          <w:rFonts w:asciiTheme="minorHAnsi" w:eastAsia="Calibri" w:hAnsiTheme="minorHAnsi" w:cs="Times New Roman"/>
          <w:b/>
        </w:rPr>
      </w:pPr>
      <w:r w:rsidRPr="00F44409">
        <w:rPr>
          <w:rFonts w:asciiTheme="minorHAnsi" w:eastAsia="Calibri" w:hAnsiTheme="minorHAnsi" w:cs="Times New Roman"/>
          <w:b/>
        </w:rPr>
        <w:t>This must be rejected</w:t>
      </w:r>
    </w:p>
    <w:p w:rsidR="00F44409" w:rsidRPr="00F44409" w:rsidRDefault="00F44409" w:rsidP="00F44409">
      <w:pPr>
        <w:rPr>
          <w:rFonts w:asciiTheme="minorHAnsi" w:eastAsia="Calibri" w:hAnsiTheme="minorHAnsi" w:cs="Times New Roman"/>
        </w:rPr>
      </w:pPr>
      <w:r w:rsidRPr="00F44409">
        <w:rPr>
          <w:rFonts w:asciiTheme="minorHAnsi" w:eastAsia="Calibri" w:hAnsiTheme="minorHAnsi" w:cs="Times New Roman"/>
          <w:b/>
        </w:rPr>
        <w:t>Kokski 13</w:t>
      </w:r>
      <w:r w:rsidRPr="00F44409">
        <w:rPr>
          <w:rFonts w:asciiTheme="minorHAnsi" w:eastAsia="Calibri" w:hAnsiTheme="minorHAnsi" w:cs="Times New Roman"/>
        </w:rPr>
        <w:t xml:space="preserve"> – B.A. Philosophy @ McMaster University, columnist (Paul, “Dehumanization and objectification of persons”, 6/13/13, Canada Free Press, </w:t>
      </w:r>
      <w:hyperlink r:id="rId52" w:history="1">
        <w:r w:rsidRPr="00F44409">
          <w:rPr>
            <w:rFonts w:asciiTheme="minorHAnsi" w:eastAsia="Calibri" w:hAnsiTheme="minorHAnsi" w:cs="Times New Roman"/>
          </w:rPr>
          <w:t>http://canadafreepress.com/index.php/article/55901</w:t>
        </w:r>
      </w:hyperlink>
      <w:r w:rsidRPr="00F44409">
        <w:rPr>
          <w:rFonts w:asciiTheme="minorHAnsi" w:eastAsia="Calibri" w:hAnsiTheme="minorHAnsi" w:cs="Times New Roman"/>
        </w:rPr>
        <w:t>, RSpec)</w:t>
      </w:r>
    </w:p>
    <w:p w:rsidR="00F44409" w:rsidRPr="00F44409" w:rsidRDefault="00F44409" w:rsidP="00F44409">
      <w:pPr>
        <w:rPr>
          <w:rFonts w:asciiTheme="minorHAnsi" w:eastAsia="Calibri" w:hAnsiTheme="minorHAnsi" w:cs="Times New Roman"/>
          <w:b/>
          <w:u w:val="single"/>
        </w:rPr>
      </w:pPr>
      <w:r w:rsidRPr="00F44409">
        <w:rPr>
          <w:rFonts w:asciiTheme="minorHAnsi" w:eastAsia="Calibri" w:hAnsiTheme="minorHAnsi" w:cs="Times New Roman"/>
          <w:sz w:val="16"/>
          <w:szCs w:val="16"/>
        </w:rPr>
        <w:t>Prostitution cannot be separated from</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the issue of the </w:t>
      </w:r>
      <w:r w:rsidRPr="00F44409">
        <w:rPr>
          <w:rFonts w:asciiTheme="minorHAnsi" w:eastAsia="Calibri" w:hAnsiTheme="minorHAnsi" w:cs="Times New Roman"/>
          <w:u w:val="single"/>
          <w:bdr w:val="single" w:sz="4" w:space="0" w:color="auto"/>
        </w:rPr>
        <w:t>status and dignity of persons</w:t>
      </w:r>
      <w:r w:rsidRPr="00F44409">
        <w:rPr>
          <w:rFonts w:asciiTheme="minorHAnsi" w:eastAsia="Calibri" w:hAnsiTheme="minorHAnsi" w:cs="Times New Roman"/>
          <w:u w:val="single"/>
        </w:rPr>
        <w:t xml:space="preserve">; </w:t>
      </w:r>
      <w:r w:rsidRPr="00F44409">
        <w:rPr>
          <w:rFonts w:asciiTheme="minorHAnsi" w:eastAsia="Calibri" w:hAnsiTheme="minorHAnsi" w:cs="Times New Roman"/>
          <w:b/>
          <w:u w:val="single"/>
        </w:rPr>
        <w:t xml:space="preserve">governments and society </w:t>
      </w:r>
      <w:r w:rsidRPr="00F44409">
        <w:rPr>
          <w:rFonts w:asciiTheme="minorHAnsi" w:eastAsia="Calibri" w:hAnsiTheme="minorHAnsi" w:cs="Times New Roman"/>
          <w:b/>
          <w:u w:val="single"/>
          <w:bdr w:val="single" w:sz="4" w:space="0" w:color="auto"/>
        </w:rPr>
        <w:t>must not accept</w:t>
      </w:r>
      <w:r w:rsidRPr="00F44409">
        <w:rPr>
          <w:rFonts w:asciiTheme="minorHAnsi" w:eastAsia="Calibri" w:hAnsiTheme="minorHAnsi" w:cs="Times New Roman"/>
          <w:b/>
          <w:u w:val="single"/>
        </w:rPr>
        <w:t xml:space="preserve"> such a </w:t>
      </w:r>
      <w:r w:rsidRPr="00F44409">
        <w:rPr>
          <w:rFonts w:asciiTheme="minorHAnsi" w:eastAsia="Calibri" w:hAnsiTheme="minorHAnsi" w:cs="Times New Roman"/>
          <w:b/>
          <w:u w:val="single"/>
          <w:bdr w:val="single" w:sz="4" w:space="0" w:color="auto"/>
        </w:rPr>
        <w:t>dehumanization</w:t>
      </w:r>
      <w:r w:rsidRPr="00F44409">
        <w:rPr>
          <w:rFonts w:asciiTheme="minorHAnsi" w:eastAsia="Calibri" w:hAnsiTheme="minorHAnsi" w:cs="Times New Roman"/>
          <w:b/>
          <w:u w:val="single"/>
        </w:rPr>
        <w:t xml:space="preserve"> and objectification of persons. </w:t>
      </w:r>
    </w:p>
    <w:p w:rsidR="00F44409" w:rsidRPr="00F44409" w:rsidRDefault="00F44409" w:rsidP="00F44409">
      <w:pPr>
        <w:rPr>
          <w:rFonts w:asciiTheme="minorHAnsi" w:hAnsiTheme="minorHAnsi"/>
        </w:rPr>
      </w:pPr>
    </w:p>
    <w:p w:rsidR="00F44409" w:rsidRPr="00F44409" w:rsidRDefault="00F44409" w:rsidP="00F44409">
      <w:pPr>
        <w:rPr>
          <w:rFonts w:asciiTheme="minorHAnsi" w:hAnsiTheme="minorHAnsi"/>
        </w:rPr>
      </w:pP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Erasure</w:t>
      </w:r>
    </w:p>
    <w:p w:rsidR="00B16AFE" w:rsidRPr="00F44409" w:rsidRDefault="00B16AFE" w:rsidP="00FC0713">
      <w:pPr>
        <w:pStyle w:val="Non-NavPanelTag"/>
      </w:pPr>
      <w:r w:rsidRPr="00F44409">
        <w:t>The patriarchal nature of international relations exiles other modes of thought and appropriates those it deems Other</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Ling</w:t>
      </w:r>
      <w:r w:rsidRPr="00F44409">
        <w:rPr>
          <w:rFonts w:asciiTheme="minorHAnsi" w:hAnsiTheme="minorHAnsi"/>
          <w:sz w:val="16"/>
          <w:szCs w:val="16"/>
        </w:rPr>
        <w:t xml:space="preserve">, Associate Professor on the Graduate Program in International Affairs at The New School </w:t>
      </w:r>
      <w:r w:rsidRPr="00F44409">
        <w:rPr>
          <w:rStyle w:val="StyleStyleBold12pt"/>
          <w:rFonts w:asciiTheme="minorHAnsi" w:hAnsiTheme="minorHAnsi"/>
        </w:rPr>
        <w:t>07</w:t>
      </w:r>
      <w:r w:rsidRPr="00F44409">
        <w:rPr>
          <w:rFonts w:asciiTheme="minorHAnsi" w:hAnsiTheme="minorHAnsi"/>
          <w:sz w:val="16"/>
          <w:szCs w:val="16"/>
        </w:rPr>
        <w:t xml:space="preserve"> (L.H.M., “Said's Exile: Strategic Insights for Postcolonial Feminists”, Millennium 36:135, 2007, Sage Publications)//AS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These </w:t>
      </w:r>
      <w:r w:rsidRPr="00F44409">
        <w:rPr>
          <w:rStyle w:val="StyleBoldUnderline"/>
          <w:rFonts w:asciiTheme="minorHAnsi" w:hAnsiTheme="minorHAnsi"/>
        </w:rPr>
        <w:t>understandings of home and exile apply to</w:t>
      </w:r>
      <w:r w:rsidRPr="00F44409">
        <w:rPr>
          <w:rFonts w:asciiTheme="minorHAnsi" w:hAnsiTheme="minorHAnsi"/>
          <w:sz w:val="16"/>
          <w:szCs w:val="16"/>
        </w:rPr>
        <w:t xml:space="preserve"> the discipline of  </w:t>
      </w:r>
      <w:r w:rsidRPr="00F44409">
        <w:rPr>
          <w:rStyle w:val="StyleBoldUnderline"/>
          <w:rFonts w:asciiTheme="minorHAnsi" w:hAnsiTheme="minorHAnsi"/>
        </w:rPr>
        <w:t>International Relations. To demonstrate, I refer to an earlier work that  analogises mainstream IR to a colonial, patriarchal household</w:t>
      </w:r>
      <w:r w:rsidRPr="00F44409">
        <w:rPr>
          <w:rFonts w:asciiTheme="minorHAnsi" w:hAnsiTheme="minorHAnsi"/>
          <w:sz w:val="16"/>
          <w:szCs w:val="16"/>
        </w:rPr>
        <w:t xml:space="preserve">.8 This  </w:t>
      </w:r>
      <w:r w:rsidRPr="00F44409">
        <w:rPr>
          <w:rStyle w:val="StyleBoldUnderline"/>
          <w:rFonts w:asciiTheme="minorHAnsi" w:hAnsiTheme="minorHAnsi"/>
        </w:rPr>
        <w:t>House of IR clearly demarcates who’s ‘inside’ and ‘outside’, who’s  ‘upstairs’ and ‘downstairs’, and who teeters dangerously on the ‘borders</w:t>
      </w:r>
      <w:r w:rsidRPr="00F44409">
        <w:rPr>
          <w:rFonts w:asciiTheme="minorHAnsi" w:hAnsiTheme="minorHAnsi"/>
          <w:sz w:val="16"/>
          <w:szCs w:val="16"/>
        </w:rPr>
        <w:t xml:space="preserve">’.  Recalling colonial households in Europe’s former subaltern states,9 </w:t>
      </w:r>
      <w:r w:rsidRPr="00F44409">
        <w:rPr>
          <w:rStyle w:val="StyleBoldUnderline"/>
          <w:rFonts w:asciiTheme="minorHAnsi" w:hAnsiTheme="minorHAnsi"/>
        </w:rPr>
        <w:t>this  analogy ferrets from IR those ‘erasures and violences’ that made the  field possible</w:t>
      </w:r>
      <w:r w:rsidRPr="00F44409">
        <w:rPr>
          <w:rFonts w:asciiTheme="minorHAnsi" w:hAnsiTheme="minorHAnsi"/>
          <w:sz w:val="16"/>
          <w:szCs w:val="16"/>
        </w:rPr>
        <w:t xml:space="preserve">.10 For example, </w:t>
      </w:r>
      <w:r w:rsidRPr="00F44409">
        <w:rPr>
          <w:rStyle w:val="StyleBoldUnderline"/>
          <w:rFonts w:asciiTheme="minorHAnsi" w:hAnsiTheme="minorHAnsi"/>
        </w:rPr>
        <w:t>iconic work</w:t>
      </w:r>
      <w:r w:rsidRPr="00F44409">
        <w:rPr>
          <w:rFonts w:asciiTheme="minorHAnsi" w:hAnsiTheme="minorHAnsi"/>
          <w:sz w:val="16"/>
          <w:szCs w:val="16"/>
        </w:rPr>
        <w:t xml:space="preserve">s like Said’s Orientalism </w:t>
      </w:r>
      <w:r w:rsidRPr="00F44409">
        <w:rPr>
          <w:rStyle w:val="StyleBoldUnderline"/>
          <w:rFonts w:asciiTheme="minorHAnsi" w:hAnsiTheme="minorHAnsi"/>
        </w:rPr>
        <w:t>have  cross-fertilised with members of the House of IR</w:t>
      </w:r>
      <w:r w:rsidRPr="00F44409">
        <w:rPr>
          <w:rFonts w:asciiTheme="minorHAnsi" w:hAnsiTheme="minorHAnsi"/>
          <w:sz w:val="16"/>
          <w:szCs w:val="16"/>
        </w:rPr>
        <w:t xml:space="preserve"> – </w:t>
      </w:r>
      <w:r w:rsidRPr="00F44409">
        <w:rPr>
          <w:rStyle w:val="StyleBoldUnderline"/>
          <w:rFonts w:asciiTheme="minorHAnsi" w:hAnsiTheme="minorHAnsi"/>
        </w:rPr>
        <w:t>such as Marxism,  Postmodernism, and Constructivism</w:t>
      </w:r>
      <w:r w:rsidRPr="00F44409">
        <w:rPr>
          <w:rFonts w:asciiTheme="minorHAnsi" w:hAnsiTheme="minorHAnsi"/>
          <w:sz w:val="16"/>
          <w:szCs w:val="16"/>
        </w:rPr>
        <w:t xml:space="preserve">/Pragmatism, not to mention  Feminism – to </w:t>
      </w:r>
      <w:r w:rsidRPr="00F44409">
        <w:rPr>
          <w:rStyle w:val="StyleBoldUnderline"/>
          <w:rFonts w:asciiTheme="minorHAnsi" w:hAnsiTheme="minorHAnsi"/>
        </w:rPr>
        <w:t>produce new schools of thought</w:t>
      </w:r>
      <w:r w:rsidRPr="00F44409">
        <w:rPr>
          <w:rFonts w:asciiTheme="minorHAnsi" w:hAnsiTheme="minorHAnsi"/>
          <w:sz w:val="16"/>
          <w:szCs w:val="16"/>
        </w:rPr>
        <w:t xml:space="preserve"> such as Postcolonial IR  </w:t>
      </w:r>
      <w:r w:rsidRPr="00F44409">
        <w:rPr>
          <w:rStyle w:val="StyleBoldUnderline"/>
          <w:rFonts w:asciiTheme="minorHAnsi" w:hAnsiTheme="minorHAnsi"/>
        </w:rPr>
        <w:t>that speak to world politics from the perspective of those outside of yet  intertwined with the West.</w:t>
      </w:r>
      <w:r w:rsidRPr="00F44409">
        <w:rPr>
          <w:rFonts w:asciiTheme="minorHAnsi" w:hAnsiTheme="minorHAnsi"/>
          <w:sz w:val="16"/>
          <w:szCs w:val="16"/>
        </w:rPr>
        <w:t xml:space="preserve"> Postcolonial-feminist approaches, generally,  and a more specific articulation of multiple worlds or ‘worldism’11 derive  from these intellectual hybrids. Indeed, relations between ‘members’  and ‘aliens’ have gone on for millennia and intimately. 12 </w:t>
      </w:r>
      <w:r w:rsidRPr="00F44409">
        <w:rPr>
          <w:rStyle w:val="StyleBoldUnderline"/>
          <w:rFonts w:asciiTheme="minorHAnsi" w:hAnsiTheme="minorHAnsi"/>
        </w:rPr>
        <w:t>Yet the House of  IR exiles them from public, formal acknowledgement. Such exclusions  do not simply reflect the outcome of ideological contestations. Rather,  a global imperialist and capitalist order ensures a hierarchy of social  relations of power to sustain this ‘exilic condition’</w:t>
      </w:r>
      <w:r w:rsidRPr="00F44409">
        <w:rPr>
          <w:rFonts w:asciiTheme="minorHAnsi" w:hAnsiTheme="minorHAnsi"/>
          <w:sz w:val="16"/>
          <w:szCs w:val="16"/>
        </w:rPr>
        <w:t xml:space="preserve">. [T]he House does so </w:t>
      </w:r>
      <w:r w:rsidRPr="00F44409">
        <w:rPr>
          <w:rStyle w:val="StyleBoldUnderline"/>
          <w:rFonts w:asciiTheme="minorHAnsi" w:hAnsiTheme="minorHAnsi"/>
        </w:rPr>
        <w:t>by appropriating the knowledge, resources,  and labour of racialised, sexualised Others</w:t>
      </w:r>
      <w:r w:rsidRPr="00F44409">
        <w:rPr>
          <w:rFonts w:asciiTheme="minorHAnsi" w:hAnsiTheme="minorHAnsi"/>
          <w:sz w:val="16"/>
          <w:szCs w:val="16"/>
        </w:rPr>
        <w:t xml:space="preserve"> [e.g., contributions from  non-capitalist traditions like socialism or scholarship from ‘nativeinformants’ or developmental experiences from non-Western sites likeAsian capitalism] </w:t>
      </w:r>
      <w:r w:rsidRPr="00F44409">
        <w:rPr>
          <w:rStyle w:val="StyleBoldUnderline"/>
          <w:rFonts w:asciiTheme="minorHAnsi" w:hAnsiTheme="minorHAnsi"/>
        </w:rPr>
        <w:t>for its own beneﬁt and pleasure while announcing  itself the sole producer – the father – of our world</w:t>
      </w:r>
      <w:r w:rsidRPr="00F44409">
        <w:rPr>
          <w:rFonts w:asciiTheme="minorHAnsi" w:hAnsiTheme="minorHAnsi"/>
          <w:sz w:val="16"/>
          <w:szCs w:val="16"/>
        </w:rPr>
        <w:t xml:space="preserve">.13 Put differently, </w:t>
      </w:r>
      <w:r w:rsidRPr="00F44409">
        <w:rPr>
          <w:rStyle w:val="StyleBoldUnderline"/>
          <w:rFonts w:asciiTheme="minorHAnsi" w:hAnsiTheme="minorHAnsi"/>
        </w:rPr>
        <w:t>the House presumes that ‘they’ want to be just like ‘us’,  and not that ‘we’ are indebted to ‘them’.</w:t>
      </w: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Environment</w:t>
      </w:r>
    </w:p>
    <w:p w:rsidR="00B16AFE" w:rsidRPr="00F44409" w:rsidRDefault="00B16AFE" w:rsidP="00FC0713">
      <w:pPr>
        <w:pStyle w:val="Non-NavPanelTag"/>
      </w:pPr>
      <w:r w:rsidRPr="00F44409">
        <w:t>Patriarchy’s logic of dominance is the root cause of environmental destruction—can’t solve it without a feminist movement</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Glazebrook</w:t>
      </w:r>
      <w:r w:rsidRPr="00F44409">
        <w:rPr>
          <w:rFonts w:asciiTheme="minorHAnsi" w:hAnsiTheme="minorHAnsi"/>
          <w:sz w:val="16"/>
          <w:szCs w:val="16"/>
        </w:rPr>
        <w:t xml:space="preserve">, Professor of Philosophy and Religion Studies at the University of North Texas </w:t>
      </w:r>
      <w:r w:rsidRPr="00F44409">
        <w:rPr>
          <w:rStyle w:val="StyleStyleBold12pt"/>
          <w:rFonts w:asciiTheme="minorHAnsi" w:hAnsiTheme="minorHAnsi"/>
        </w:rPr>
        <w:t>02</w:t>
      </w:r>
      <w:r w:rsidRPr="00F44409">
        <w:rPr>
          <w:rFonts w:asciiTheme="minorHAnsi" w:hAnsiTheme="minorHAnsi"/>
          <w:sz w:val="16"/>
          <w:szCs w:val="16"/>
        </w:rPr>
        <w:t xml:space="preserve"> (Trish, “Karen Warren's Ecofeminism”, Ethics and the Environment 7:2, Autumn 2002,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Ecofeminism has conceptual beginnings in the French tradition of femi-  nist theory. In 1952, Simone de Beauvoir pointed out that </w:t>
      </w:r>
      <w:r w:rsidRPr="00F44409">
        <w:rPr>
          <w:rStyle w:val="StyleBoldUnderline"/>
          <w:rFonts w:asciiTheme="minorHAnsi" w:hAnsiTheme="minorHAnsi"/>
        </w:rPr>
        <w:t>in the logic of  patriarchy, both women and nature appear as other</w:t>
      </w:r>
      <w:r w:rsidRPr="00F44409">
        <w:rPr>
          <w:rFonts w:asciiTheme="minorHAnsi" w:hAnsiTheme="minorHAnsi"/>
          <w:sz w:val="16"/>
          <w:szCs w:val="16"/>
        </w:rPr>
        <w:t xml:space="preserve"> (de Beauvoir 1952,  114). In 1974, Luce Irigaray diagnosed philosophically a phallic logic of  the Same that precludes representation of woman's alterity, so that it  subjects women to man's domination (Irigaray 1974). In the same year,  Fran^oised'Eaubonne coined the term, "l'eco-feminisme," to point to the  necessity for women to bring about ecological revolution, and used the  slogan, "Feminism or death [Le feminismeou la mort]" (d'Eaubonne 1974,  221), to argue that </w:t>
      </w:r>
      <w:r w:rsidRPr="00F44409">
        <w:rPr>
          <w:rStyle w:val="StyleBoldUnderline"/>
          <w:rFonts w:asciiTheme="minorHAnsi" w:hAnsiTheme="minorHAnsi"/>
        </w:rPr>
        <w:t>the phallic order is the source of a double threat to  human being: overpopulation, and the depletion of resources. Exploita-  tion of female reproductive power has caused an excess of births, and  hence overpopulation; while an excess of production has exploited natural  resources to the point of their destruction</w:t>
      </w:r>
      <w:r w:rsidRPr="00F44409">
        <w:rPr>
          <w:rFonts w:asciiTheme="minorHAnsi" w:hAnsiTheme="minorHAnsi"/>
          <w:sz w:val="16"/>
          <w:szCs w:val="16"/>
        </w:rPr>
        <w:t xml:space="preserve">. </w:t>
      </w:r>
      <w:r w:rsidRPr="00F44409">
        <w:rPr>
          <w:rStyle w:val="StyleBoldUnderline"/>
          <w:rFonts w:asciiTheme="minorHAnsi" w:hAnsiTheme="minorHAnsi"/>
        </w:rPr>
        <w:t>Though "feminism or death"  was a battle cry, it was also a warning that human being cannot survive  patriarchy's ecological consequences</w:t>
      </w:r>
      <w:r w:rsidRPr="00F44409">
        <w:rPr>
          <w:rFonts w:asciiTheme="minorHAnsi" w:hAnsiTheme="minorHAnsi"/>
          <w:sz w:val="16"/>
          <w:szCs w:val="16"/>
        </w:rPr>
        <w:t>.  In North America, the alliance between feminism and ecology like-  wise began in 1974, when Sandra Marburg and Lisa Watson hosted a  conference at Berkeley entitled "Women and the Environment." The fol-  lowing year, Rosemary Radford Ruether pointed out that "</w:t>
      </w:r>
      <w:r w:rsidRPr="00F44409">
        <w:rPr>
          <w:rStyle w:val="StyleBoldUnderline"/>
          <w:rFonts w:asciiTheme="minorHAnsi" w:hAnsiTheme="minorHAnsi"/>
        </w:rPr>
        <w:t>Women must  see that there can be no liberation for them and no solution to ecologi-  cal crisis within a society whose fundamental model of relationships con-  tinues to be one of domination</w:t>
      </w:r>
      <w:r w:rsidRPr="00F44409">
        <w:rPr>
          <w:rFonts w:asciiTheme="minorHAnsi" w:hAnsiTheme="minorHAnsi"/>
          <w:sz w:val="16"/>
          <w:szCs w:val="16"/>
        </w:rPr>
        <w:t xml:space="preserve">" (Ruether 1975, 204). She called for a  unification of feminist and ecological interests in the vision of a society  transformed from values of possession, conquest, and accumulation to reci-  procity, harmony, and mutual interdependence. In 1991, Karen Warren  edited an issue of Hypatia devoted entirely to ecofeminism, which was  later expanded and republished under the title Ecological Feminist Phi-  losophies. This anthology was ground-breaking, because in it Warren con-  solidated a collection of diverse voices, not into an ecofeminist platform as  such, but into a vision of the lay of the land, as it were, with respect to  ecofeminism.  Although Warren has been writing as an ecofeminist since 1987, it  was not until 2000 that she published a sustained treatment in her own  voice: Ecofeminist Philosophy: A Western Perspective on What It Is and  Why It Matters. This book is the culmination of her thinking for over a  decade. Her perspective, very much in the spirit of d' Eaubonne and Ruethei;  is as political, social, and practical as it is philosophical, and constitutes a  research program that extends beyond the walls of the Academy in its  challenge to the social order. The book can be used to answer some of the  criticisms that ecofeminism has received. I will use Warren's work to ad-  dress in particular the validity of the foundational ecofeminist assumption  that environmental issues are feminist issues; the charge against feminism  in general that it reflects only the needs of white, middle-class, Western  women; the claim, especially in reference to spirituality, that ecofeminism  reinscribes gender essentialism; and the challenge ecofeminism offers to  traditional philosophy, including how </w:t>
      </w:r>
      <w:r w:rsidRPr="00F44409">
        <w:rPr>
          <w:rStyle w:val="StyleBoldUnderline"/>
          <w:rFonts w:asciiTheme="minorHAnsi" w:hAnsiTheme="minorHAnsi"/>
        </w:rPr>
        <w:t>such an inclusivist movement can  respond to the history of philosophy without simply reproducing its exclu-  sionary politics.</w:t>
      </w:r>
    </w:p>
    <w:p w:rsidR="00F44409" w:rsidRPr="00F44409" w:rsidRDefault="00F44409" w:rsidP="00F44409">
      <w:pPr>
        <w:rPr>
          <w:rFonts w:asciiTheme="minorHAnsi" w:eastAsia="Calibri" w:hAnsiTheme="minorHAnsi" w:cs="Times New Roman"/>
          <w:b/>
        </w:rPr>
      </w:pPr>
    </w:p>
    <w:p w:rsidR="00F44409" w:rsidRPr="00F44409" w:rsidRDefault="00F44409" w:rsidP="00F44409">
      <w:pPr>
        <w:rPr>
          <w:rFonts w:asciiTheme="minorHAnsi" w:eastAsia="Calibri" w:hAnsiTheme="minorHAnsi" w:cs="Times New Roman"/>
          <w:b/>
        </w:rPr>
      </w:pPr>
      <w:r w:rsidRPr="00F44409">
        <w:rPr>
          <w:rFonts w:asciiTheme="minorHAnsi" w:eastAsia="Calibri" w:hAnsiTheme="minorHAnsi" w:cs="Times New Roman"/>
          <w:b/>
        </w:rPr>
        <w:t>Male dominated politics risks environmental collapse and extinction – incorporating feminism can solve environmental problems</w:t>
      </w:r>
    </w:p>
    <w:p w:rsidR="00F44409" w:rsidRPr="00F44409" w:rsidRDefault="00F44409" w:rsidP="00F44409">
      <w:pPr>
        <w:rPr>
          <w:rFonts w:asciiTheme="minorHAnsi" w:eastAsia="Calibri" w:hAnsiTheme="minorHAnsi" w:cs="Times New Roman"/>
        </w:rPr>
      </w:pPr>
      <w:r w:rsidRPr="00F44409">
        <w:rPr>
          <w:rFonts w:asciiTheme="minorHAnsi" w:eastAsia="Calibri" w:hAnsiTheme="minorHAnsi" w:cs="Times New Roman"/>
          <w:b/>
        </w:rPr>
        <w:t>Braidotti et al. 94</w:t>
      </w:r>
      <w:r w:rsidRPr="00F44409">
        <w:rPr>
          <w:rFonts w:asciiTheme="minorHAnsi" w:eastAsia="Calibri" w:hAnsiTheme="minorHAnsi" w:cs="Times New Roman"/>
        </w:rPr>
        <w:t xml:space="preserve"> (*Rosi Braidotti Ph.D Philosophy @ U of Linköping, “Women, the Environment and Sustainable, *Ewa Charkiewicz is a lecturer and researcher about social movements, *Sabine Hausler M.Sc Indo-European Studies, Ph.D in something relating to language, *Saskia Wieringa Chair and Professor of Gender and Women’s Same-sex Relations Cross-culturally, University of Amsterdam) Development”, 1994, Page X [Preface], Google Books, RSpec)</w:t>
      </w:r>
    </w:p>
    <w:p w:rsidR="00F44409" w:rsidRPr="00F44409" w:rsidRDefault="00F44409" w:rsidP="00F44409">
      <w:pPr>
        <w:rPr>
          <w:rFonts w:asciiTheme="minorHAnsi" w:eastAsia="Calibri" w:hAnsiTheme="minorHAnsi" w:cs="Times New Roman"/>
          <w:u w:val="single"/>
        </w:rPr>
      </w:pPr>
      <w:r w:rsidRPr="00F44409">
        <w:rPr>
          <w:rFonts w:asciiTheme="minorHAnsi" w:eastAsia="Calibri" w:hAnsiTheme="minorHAnsi" w:cs="Times New Roman"/>
          <w:u w:val="single"/>
        </w:rPr>
        <w:t xml:space="preserve">At the core of this vision was a commitment to </w:t>
      </w:r>
      <w:r w:rsidRPr="00F44409">
        <w:rPr>
          <w:rFonts w:asciiTheme="minorHAnsi" w:eastAsia="Calibri" w:hAnsiTheme="minorHAnsi" w:cs="Times New Roman"/>
          <w:b/>
          <w:u w:val="single"/>
        </w:rPr>
        <w:t xml:space="preserve">the </w:t>
      </w:r>
      <w:r w:rsidRPr="00F44409">
        <w:rPr>
          <w:rFonts w:asciiTheme="minorHAnsi" w:eastAsia="Calibri" w:hAnsiTheme="minorHAnsi" w:cs="Times New Roman"/>
          <w:b/>
          <w:u w:val="single"/>
          <w:bdr w:val="single" w:sz="4" w:space="0" w:color="auto"/>
        </w:rPr>
        <w:t>empowerment of women</w:t>
      </w:r>
      <w:r w:rsidRPr="00F44409">
        <w:rPr>
          <w:rFonts w:asciiTheme="minorHAnsi" w:eastAsia="Calibri" w:hAnsiTheme="minorHAnsi" w:cs="Times New Roman"/>
          <w:b/>
          <w:u w:val="single"/>
        </w:rPr>
        <w:t xml:space="preserve">, ‘the </w:t>
      </w:r>
      <w:r w:rsidRPr="00F44409">
        <w:rPr>
          <w:rFonts w:asciiTheme="minorHAnsi" w:eastAsia="Calibri" w:hAnsiTheme="minorHAnsi" w:cs="Times New Roman"/>
          <w:b/>
          <w:u w:val="single"/>
          <w:bdr w:val="single" w:sz="4" w:space="0" w:color="auto"/>
        </w:rPr>
        <w:t>central and powerful force</w:t>
      </w:r>
      <w:r w:rsidRPr="00F44409">
        <w:rPr>
          <w:rFonts w:asciiTheme="minorHAnsi" w:eastAsia="Calibri" w:hAnsiTheme="minorHAnsi" w:cs="Times New Roman"/>
          <w:u w:val="single"/>
        </w:rPr>
        <w:t xml:space="preserve"> in the search for equity between and among the peoples of the earth and </w:t>
      </w:r>
      <w:r w:rsidRPr="00F44409">
        <w:rPr>
          <w:rFonts w:asciiTheme="minorHAnsi" w:eastAsia="Calibri" w:hAnsiTheme="minorHAnsi" w:cs="Times New Roman"/>
          <w:b/>
          <w:u w:val="single"/>
        </w:rPr>
        <w:t>for a balance between</w:t>
      </w:r>
      <w:r w:rsidRPr="00F44409">
        <w:rPr>
          <w:rFonts w:asciiTheme="minorHAnsi" w:eastAsia="Calibri" w:hAnsiTheme="minorHAnsi" w:cs="Times New Roman"/>
          <w:u w:val="single"/>
        </w:rPr>
        <w:t xml:space="preserve"> them and the </w:t>
      </w:r>
      <w:r w:rsidRPr="00F44409">
        <w:rPr>
          <w:rFonts w:asciiTheme="minorHAnsi" w:eastAsia="Calibri" w:hAnsiTheme="minorHAnsi" w:cs="Times New Roman"/>
          <w:b/>
          <w:u w:val="single"/>
          <w:bdr w:val="single" w:sz="4" w:space="0" w:color="auto"/>
        </w:rPr>
        <w:t>life-support systems that sustain us all</w:t>
      </w:r>
      <w:r w:rsidRPr="00F44409">
        <w:rPr>
          <w:rFonts w:asciiTheme="minorHAnsi" w:eastAsia="Calibri" w:hAnsiTheme="minorHAnsi" w:cs="Times New Roman"/>
          <w:b/>
          <w:u w:val="single"/>
        </w:rPr>
        <w:t>’</w:t>
      </w:r>
      <w:r w:rsidRPr="00F44409">
        <w:rPr>
          <w:rFonts w:asciiTheme="minorHAnsi" w:eastAsia="Calibri" w:hAnsiTheme="minorHAnsi" w:cs="Times New Roman"/>
          <w:u w:val="single"/>
        </w:rPr>
        <w:t xml:space="preserve">.  Recognizing </w:t>
      </w:r>
      <w:r w:rsidRPr="00F44409">
        <w:rPr>
          <w:rFonts w:asciiTheme="minorHAnsi" w:eastAsia="Calibri" w:hAnsiTheme="minorHAnsi" w:cs="Times New Roman"/>
          <w:u w:val="single"/>
          <w:bdr w:val="single" w:sz="4" w:space="0" w:color="auto"/>
        </w:rPr>
        <w:t>women as catalysts and intiators of environmental activism</w:t>
      </w:r>
      <w:r w:rsidRPr="00F44409">
        <w:rPr>
          <w:rFonts w:asciiTheme="minorHAnsi" w:eastAsia="Calibri" w:hAnsiTheme="minorHAnsi" w:cs="Times New Roman"/>
          <w:u w:val="single"/>
        </w:rPr>
        <w:t>, the preamble pointed out that, nevertheless, ‘</w:t>
      </w:r>
      <w:r w:rsidRPr="00F44409">
        <w:rPr>
          <w:rFonts w:asciiTheme="minorHAnsi" w:eastAsia="Calibri" w:hAnsiTheme="minorHAnsi" w:cs="Times New Roman"/>
          <w:b/>
          <w:u w:val="single"/>
        </w:rPr>
        <w:t xml:space="preserve">policy-makers continue to </w:t>
      </w:r>
      <w:r w:rsidRPr="00F44409">
        <w:rPr>
          <w:rFonts w:asciiTheme="minorHAnsi" w:eastAsia="Calibri" w:hAnsiTheme="minorHAnsi" w:cs="Times New Roman"/>
          <w:b/>
          <w:u w:val="single"/>
          <w:bdr w:val="single" w:sz="4" w:space="0" w:color="auto"/>
        </w:rPr>
        <w:t>ignore</w:t>
      </w:r>
      <w:r w:rsidRPr="00F44409">
        <w:rPr>
          <w:rFonts w:asciiTheme="minorHAnsi" w:eastAsia="Calibri" w:hAnsiTheme="minorHAnsi" w:cs="Times New Roman"/>
          <w:b/>
          <w:u w:val="single"/>
        </w:rPr>
        <w:t xml:space="preserve"> the centrality of </w:t>
      </w:r>
      <w:r w:rsidRPr="00F44409">
        <w:rPr>
          <w:rFonts w:asciiTheme="minorHAnsi" w:eastAsia="Calibri" w:hAnsiTheme="minorHAnsi" w:cs="Times New Roman"/>
          <w:b/>
          <w:u w:val="single"/>
          <w:bdr w:val="single" w:sz="4" w:space="0" w:color="auto"/>
        </w:rPr>
        <w:t>women’s roles</w:t>
      </w:r>
      <w:r w:rsidRPr="00F44409">
        <w:rPr>
          <w:rFonts w:asciiTheme="minorHAnsi" w:eastAsia="Calibri" w:hAnsiTheme="minorHAnsi" w:cs="Times New Roman"/>
          <w:b/>
          <w:u w:val="single"/>
        </w:rPr>
        <w:t xml:space="preserve"> and needs as they make </w:t>
      </w:r>
      <w:r w:rsidRPr="00F44409">
        <w:rPr>
          <w:rFonts w:asciiTheme="minorHAnsi" w:eastAsia="Calibri" w:hAnsiTheme="minorHAnsi" w:cs="Times New Roman"/>
          <w:b/>
          <w:u w:val="single"/>
          <w:bdr w:val="single" w:sz="4" w:space="0" w:color="auto"/>
        </w:rPr>
        <w:t>Fate-of-the-Earth decisions</w:t>
      </w:r>
      <w:r w:rsidRPr="00F44409">
        <w:rPr>
          <w:rFonts w:asciiTheme="minorHAnsi" w:eastAsia="Calibri" w:hAnsiTheme="minorHAnsi" w:cs="Times New Roman"/>
          <w:b/>
          <w:u w:val="single"/>
        </w:rPr>
        <w:t>’</w:t>
      </w:r>
      <w:r w:rsidRPr="00F44409">
        <w:rPr>
          <w:rFonts w:asciiTheme="minorHAnsi" w:eastAsia="Calibri" w:hAnsiTheme="minorHAnsi" w:cs="Times New Roman"/>
          <w:u w:val="single"/>
        </w:rPr>
        <w:t>.</w:t>
      </w:r>
    </w:p>
    <w:p w:rsidR="00F44409" w:rsidRPr="00F44409" w:rsidRDefault="00F44409" w:rsidP="00F44409">
      <w:pPr>
        <w:rPr>
          <w:rFonts w:asciiTheme="minorHAnsi" w:eastAsia="Calibri" w:hAnsiTheme="minorHAnsi" w:cs="Times New Roman"/>
          <w:u w:val="single"/>
        </w:rPr>
      </w:pPr>
    </w:p>
    <w:p w:rsidR="00B16AFE" w:rsidRPr="00F44409" w:rsidRDefault="00B16AFE" w:rsidP="00B16AFE">
      <w:pPr>
        <w:rPr>
          <w:rStyle w:val="StyleBoldUnderline"/>
          <w:rFonts w:asciiTheme="minorHAnsi" w:hAnsiTheme="minorHAnsi"/>
        </w:rPr>
      </w:pPr>
    </w:p>
    <w:p w:rsidR="00F44409" w:rsidRPr="00F44409" w:rsidRDefault="00F44409" w:rsidP="00FC0713">
      <w:pPr>
        <w:pStyle w:val="Non-NavPanelTag"/>
      </w:pPr>
    </w:p>
    <w:p w:rsidR="00B16AFE" w:rsidRPr="00F44409" w:rsidRDefault="00B16AFE" w:rsidP="00FC0713">
      <w:pPr>
        <w:pStyle w:val="Non-NavPanelTag"/>
      </w:pPr>
      <w:r w:rsidRPr="00F44409">
        <w:lastRenderedPageBreak/>
        <w:t>Environmental destruction and an insatiable appetite for exploitation are rooted in the male-female hierarchy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Bookchin</w:t>
      </w:r>
      <w:r w:rsidRPr="00F44409">
        <w:rPr>
          <w:rFonts w:asciiTheme="minorHAnsi" w:hAnsiTheme="minorHAnsi"/>
          <w:sz w:val="16"/>
          <w:szCs w:val="16"/>
        </w:rPr>
        <w:t xml:space="preserve">, founder of the </w:t>
      </w:r>
      <w:hyperlink r:id="rId53" w:tooltip="Social ecology" w:history="1">
        <w:r w:rsidRPr="00F44409">
          <w:rPr>
            <w:rStyle w:val="Hyperlink"/>
            <w:rFonts w:asciiTheme="minorHAnsi" w:hAnsiTheme="minorHAnsi"/>
            <w:sz w:val="16"/>
            <w:szCs w:val="16"/>
          </w:rPr>
          <w:t>social ecology</w:t>
        </w:r>
      </w:hyperlink>
      <w:r w:rsidRPr="00F44409">
        <w:rPr>
          <w:rFonts w:asciiTheme="minorHAnsi" w:hAnsiTheme="minorHAnsi"/>
          <w:sz w:val="16"/>
          <w:szCs w:val="16"/>
        </w:rPr>
        <w:t xml:space="preserve"> movement within </w:t>
      </w:r>
      <w:hyperlink r:id="rId54" w:tooltip="Anarchist" w:history="1">
        <w:r w:rsidRPr="00F44409">
          <w:rPr>
            <w:rStyle w:val="Hyperlink"/>
            <w:rFonts w:asciiTheme="minorHAnsi" w:hAnsiTheme="minorHAnsi"/>
            <w:sz w:val="16"/>
            <w:szCs w:val="16"/>
          </w:rPr>
          <w:t>anarchist</w:t>
        </w:r>
      </w:hyperlink>
      <w:r w:rsidRPr="00F44409">
        <w:rPr>
          <w:rFonts w:asciiTheme="minorHAnsi" w:hAnsiTheme="minorHAnsi"/>
          <w:sz w:val="16"/>
          <w:szCs w:val="16"/>
        </w:rPr>
        <w:t xml:space="preserve">, </w:t>
      </w:r>
      <w:hyperlink r:id="rId55" w:tooltip="Libertarian socialism" w:history="1">
        <w:r w:rsidRPr="00F44409">
          <w:rPr>
            <w:rStyle w:val="Hyperlink"/>
            <w:rFonts w:asciiTheme="minorHAnsi" w:hAnsiTheme="minorHAnsi"/>
            <w:sz w:val="16"/>
            <w:szCs w:val="16"/>
          </w:rPr>
          <w:t>libertarian socialist</w:t>
        </w:r>
      </w:hyperlink>
      <w:r w:rsidRPr="00F44409">
        <w:rPr>
          <w:rFonts w:asciiTheme="minorHAnsi" w:hAnsiTheme="minorHAnsi"/>
          <w:sz w:val="16"/>
          <w:szCs w:val="16"/>
        </w:rPr>
        <w:t xml:space="preserve">, and ecological thought </w:t>
      </w:r>
      <w:r w:rsidRPr="00F44409">
        <w:rPr>
          <w:rStyle w:val="StyleStyleBold12pt"/>
          <w:rFonts w:asciiTheme="minorHAnsi" w:hAnsiTheme="minorHAnsi"/>
        </w:rPr>
        <w:t>96</w:t>
      </w:r>
      <w:r w:rsidRPr="00F44409">
        <w:rPr>
          <w:rFonts w:asciiTheme="minorHAnsi" w:hAnsiTheme="minorHAnsi"/>
          <w:sz w:val="16"/>
          <w:szCs w:val="16"/>
        </w:rPr>
        <w:t xml:space="preserve"> (Murray, “Towards an Ecological Society”, 1996, </w:t>
      </w:r>
      <w:hyperlink r:id="rId56" w:history="1">
        <w:r w:rsidRPr="00F44409">
          <w:rPr>
            <w:rStyle w:val="Hyperlink"/>
            <w:rFonts w:asciiTheme="minorHAnsi" w:hAnsiTheme="minorHAnsi"/>
            <w:sz w:val="16"/>
            <w:szCs w:val="16"/>
          </w:rPr>
          <w:t>http://logica.ugent.be/philosophica/fulltexts/13-6.pdf</w:t>
        </w:r>
      </w:hyperlink>
      <w:r w:rsidRPr="00F44409">
        <w:rPr>
          <w:rFonts w:asciiTheme="minorHAnsi" w:hAnsiTheme="minorHAnsi"/>
          <w:sz w:val="16"/>
          <w:szCs w:val="16"/>
        </w:rPr>
        <w:t>)//AS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These concepts, brought together in a totality that could be  expressed as unity in diversity, spontaneity, and complementarity,  comprise not only a judgement that derives from an "artful science"  or "scientific art" (as I have described ecology elsewhere); they also  constitute an overall sensibility that we are slowly recovering from a  distant archaic world and placing in a new social context. </w:t>
      </w:r>
      <w:r w:rsidRPr="00F44409">
        <w:rPr>
          <w:rStyle w:val="StyleBoldUnderline"/>
          <w:rFonts w:asciiTheme="minorHAnsi" w:hAnsiTheme="minorHAnsi"/>
        </w:rPr>
        <w:t>The notion</w:t>
      </w:r>
      <w:r w:rsidRPr="00F44409">
        <w:rPr>
          <w:rFonts w:asciiTheme="minorHAnsi" w:hAnsiTheme="minorHAnsi"/>
          <w:sz w:val="16"/>
          <w:szCs w:val="16"/>
        </w:rPr>
        <w:t xml:space="preserve"> 76 M.BOOKCHIN  </w:t>
      </w:r>
      <w:r w:rsidRPr="00F44409">
        <w:rPr>
          <w:rStyle w:val="StyleBoldUnderline"/>
          <w:rFonts w:asciiTheme="minorHAnsi" w:hAnsiTheme="minorHAnsi"/>
        </w:rPr>
        <w:t>that man is destined to dominate nature stems from the domination  of</w:t>
      </w:r>
      <w:r w:rsidRPr="00F44409">
        <w:rPr>
          <w:rFonts w:asciiTheme="minorHAnsi" w:hAnsiTheme="minorHAnsi"/>
          <w:sz w:val="16"/>
          <w:szCs w:val="16"/>
        </w:rPr>
        <w:t xml:space="preserve"> man by man - and perhaps even earlier, by the domination of  </w:t>
      </w:r>
      <w:r w:rsidRPr="00F44409">
        <w:rPr>
          <w:rStyle w:val="StyleBoldUnderline"/>
          <w:rFonts w:asciiTheme="minorHAnsi" w:hAnsiTheme="minorHAnsi"/>
        </w:rPr>
        <w:t xml:space="preserve">woman by man </w:t>
      </w:r>
      <w:r w:rsidRPr="00F44409">
        <w:rPr>
          <w:rFonts w:asciiTheme="minorHAnsi" w:hAnsiTheme="minorHAnsi"/>
          <w:sz w:val="16"/>
          <w:szCs w:val="16"/>
        </w:rPr>
        <w:t xml:space="preserve">and the domination of the young by the old. </w:t>
      </w:r>
      <w:r w:rsidRPr="00F44409">
        <w:rPr>
          <w:rStyle w:val="StyleBoldUnderline"/>
          <w:rFonts w:asciiTheme="minorHAnsi" w:hAnsiTheme="minorHAnsi"/>
        </w:rPr>
        <w:t xml:space="preserve">The  hierarchical mentality that arranges experience itself </w:t>
      </w:r>
      <w:r w:rsidRPr="00F44409">
        <w:rPr>
          <w:rFonts w:asciiTheme="minorHAnsi" w:hAnsiTheme="minorHAnsi"/>
          <w:sz w:val="16"/>
          <w:szCs w:val="16"/>
        </w:rPr>
        <w:t xml:space="preserve">- in all its  forms - </w:t>
      </w:r>
      <w:r w:rsidRPr="00F44409">
        <w:rPr>
          <w:rStyle w:val="StyleBoldUnderline"/>
          <w:rFonts w:asciiTheme="minorHAnsi" w:hAnsiTheme="minorHAnsi"/>
        </w:rPr>
        <w:t>along hierarchically pyramidal lines is a mode of perception  and conceptualization in to which we have been socialized by  hierarchical society</w:t>
      </w:r>
      <w:r w:rsidRPr="00F44409">
        <w:rPr>
          <w:rFonts w:asciiTheme="minorHAnsi" w:hAnsiTheme="minorHAnsi"/>
          <w:sz w:val="16"/>
          <w:szCs w:val="16"/>
        </w:rPr>
        <w:t xml:space="preserve">. This mentality tends to be tenuous or  completely absent in non-hierarchical communities. So-called  "primitive" societies that are based on a simple sexual division of  labor, that lack states and hierarchical institutions, do not experience  reality as we do through a filter that categorizes phenomena in terms  of "superior" and "inferior" or "above" and "below". </w:t>
      </w:r>
      <w:r w:rsidRPr="00F44409">
        <w:rPr>
          <w:rStyle w:val="StyleBoldUnderline"/>
          <w:rFonts w:asciiTheme="minorHAnsi" w:hAnsiTheme="minorHAnsi"/>
        </w:rPr>
        <w:t>In the absence  of inequality, these truly organic communities do not even have a  word for equality</w:t>
      </w:r>
      <w:r w:rsidRPr="00F44409">
        <w:rPr>
          <w:rFonts w:asciiTheme="minorHAnsi" w:hAnsiTheme="minorHAnsi"/>
          <w:sz w:val="16"/>
          <w:szCs w:val="16"/>
        </w:rPr>
        <w:t>. As Dorothy Lee observes in her superb discussion  of the "primitive" mind, "</w:t>
      </w:r>
      <w:r w:rsidRPr="00F44409">
        <w:rPr>
          <w:rStyle w:val="StyleBoldUnderline"/>
          <w:rFonts w:asciiTheme="minorHAnsi" w:hAnsiTheme="minorHAnsi"/>
        </w:rPr>
        <w:t>equality exists in the very nature of things,  as a byproduct of the democratic structure of the culture itself, not  as a principle to be applied. In such societies, there is no attempt to  achieve the goal of equality,</w:t>
      </w:r>
      <w:r w:rsidRPr="00F44409">
        <w:rPr>
          <w:rFonts w:asciiTheme="minorHAnsi" w:hAnsiTheme="minorHAnsi"/>
          <w:sz w:val="16"/>
          <w:szCs w:val="16"/>
        </w:rPr>
        <w:t xml:space="preserve"> and in fact there is no concept of  equality. Often, there is no linguistic mechanism whatever for  comparison. </w:t>
      </w:r>
      <w:r w:rsidRPr="00F44409">
        <w:rPr>
          <w:rStyle w:val="StyleBoldUnderline"/>
          <w:rFonts w:asciiTheme="minorHAnsi" w:hAnsiTheme="minorHAnsi"/>
        </w:rPr>
        <w:t>What we find is an absolute respect for</w:t>
      </w:r>
      <w:r w:rsidRPr="00F44409">
        <w:rPr>
          <w:rFonts w:asciiTheme="minorHAnsi" w:hAnsiTheme="minorHAnsi"/>
          <w:sz w:val="16"/>
          <w:szCs w:val="16"/>
        </w:rPr>
        <w:t xml:space="preserve"> man, for </w:t>
      </w:r>
      <w:r w:rsidRPr="00F44409">
        <w:rPr>
          <w:rStyle w:val="StyleBoldUnderline"/>
          <w:rFonts w:asciiTheme="minorHAnsi" w:hAnsiTheme="minorHAnsi"/>
        </w:rPr>
        <w:t>all  individuals irrespective of age and sex".</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Failure to reverse hierarchy-based environmental domination will inevitably result in extinction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Bookchin</w:t>
      </w:r>
      <w:r w:rsidRPr="00F44409">
        <w:rPr>
          <w:rFonts w:asciiTheme="minorHAnsi" w:hAnsiTheme="minorHAnsi"/>
          <w:sz w:val="16"/>
          <w:szCs w:val="16"/>
        </w:rPr>
        <w:t xml:space="preserve">, founder of the </w:t>
      </w:r>
      <w:hyperlink r:id="rId57" w:tooltip="Social ecology" w:history="1">
        <w:r w:rsidRPr="00F44409">
          <w:rPr>
            <w:rStyle w:val="Hyperlink"/>
            <w:rFonts w:asciiTheme="minorHAnsi" w:hAnsiTheme="minorHAnsi"/>
            <w:sz w:val="16"/>
            <w:szCs w:val="16"/>
          </w:rPr>
          <w:t>social ecology</w:t>
        </w:r>
      </w:hyperlink>
      <w:r w:rsidRPr="00F44409">
        <w:rPr>
          <w:rFonts w:asciiTheme="minorHAnsi" w:hAnsiTheme="minorHAnsi"/>
          <w:sz w:val="16"/>
          <w:szCs w:val="16"/>
        </w:rPr>
        <w:t xml:space="preserve"> movement within </w:t>
      </w:r>
      <w:hyperlink r:id="rId58" w:tooltip="Anarchist" w:history="1">
        <w:r w:rsidRPr="00F44409">
          <w:rPr>
            <w:rStyle w:val="Hyperlink"/>
            <w:rFonts w:asciiTheme="minorHAnsi" w:hAnsiTheme="minorHAnsi"/>
            <w:sz w:val="16"/>
            <w:szCs w:val="16"/>
          </w:rPr>
          <w:t>anarchist</w:t>
        </w:r>
      </w:hyperlink>
      <w:r w:rsidRPr="00F44409">
        <w:rPr>
          <w:rFonts w:asciiTheme="minorHAnsi" w:hAnsiTheme="minorHAnsi"/>
          <w:sz w:val="16"/>
          <w:szCs w:val="16"/>
        </w:rPr>
        <w:t xml:space="preserve">, </w:t>
      </w:r>
      <w:hyperlink r:id="rId59" w:tooltip="Libertarian socialism" w:history="1">
        <w:r w:rsidRPr="00F44409">
          <w:rPr>
            <w:rStyle w:val="Hyperlink"/>
            <w:rFonts w:asciiTheme="minorHAnsi" w:hAnsiTheme="minorHAnsi"/>
            <w:sz w:val="16"/>
            <w:szCs w:val="16"/>
          </w:rPr>
          <w:t>libertarian socialist</w:t>
        </w:r>
      </w:hyperlink>
      <w:r w:rsidRPr="00F44409">
        <w:rPr>
          <w:rFonts w:asciiTheme="minorHAnsi" w:hAnsiTheme="minorHAnsi"/>
          <w:sz w:val="16"/>
          <w:szCs w:val="16"/>
        </w:rPr>
        <w:t xml:space="preserve">, and ecological thought </w:t>
      </w:r>
      <w:r w:rsidRPr="00F44409">
        <w:rPr>
          <w:rStyle w:val="StyleStyleBold12pt"/>
          <w:rFonts w:asciiTheme="minorHAnsi" w:hAnsiTheme="minorHAnsi"/>
        </w:rPr>
        <w:t>96</w:t>
      </w:r>
      <w:r w:rsidRPr="00F44409">
        <w:rPr>
          <w:rFonts w:asciiTheme="minorHAnsi" w:hAnsiTheme="minorHAnsi"/>
          <w:sz w:val="16"/>
          <w:szCs w:val="16"/>
        </w:rPr>
        <w:t xml:space="preserve"> (Murray, “Towards an Ecological Society”, 1996, </w:t>
      </w:r>
      <w:hyperlink r:id="rId60" w:history="1">
        <w:r w:rsidRPr="00F44409">
          <w:rPr>
            <w:rStyle w:val="Hyperlink"/>
            <w:rFonts w:asciiTheme="minorHAnsi" w:hAnsiTheme="minorHAnsi"/>
            <w:sz w:val="16"/>
            <w:szCs w:val="16"/>
          </w:rPr>
          <w:t>http://logica.ugent.be/philosophica/fulltexts/13-6.pdf</w:t>
        </w:r>
      </w:hyperlink>
      <w:r w:rsidRPr="00F44409">
        <w:rPr>
          <w:rFonts w:asciiTheme="minorHAnsi" w:hAnsiTheme="minorHAnsi"/>
          <w:sz w:val="16"/>
          <w:szCs w:val="16"/>
        </w:rPr>
        <w:t>)//AS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On the other hand, </w:t>
      </w:r>
      <w:r w:rsidRPr="00F44409">
        <w:rPr>
          <w:rStyle w:val="StyleBoldUnderline"/>
          <w:rFonts w:asciiTheme="minorHAnsi" w:hAnsiTheme="minorHAnsi"/>
        </w:rPr>
        <w:t>if the present society persists indefinitely to do  its work, the ecological problems we face are even more formidable  than those which we gather under the rubric of "pollution"</w:t>
      </w:r>
      <w:r w:rsidRPr="00F44409">
        <w:rPr>
          <w:rFonts w:asciiTheme="minorHAnsi" w:hAnsiTheme="minorHAnsi"/>
          <w:sz w:val="16"/>
          <w:szCs w:val="16"/>
        </w:rPr>
        <w:t xml:space="preserve">. A  society based on production for the sake of production is inherently  anti-ecological and its </w:t>
      </w:r>
      <w:r w:rsidRPr="00F44409">
        <w:rPr>
          <w:rStyle w:val="StyleBoldUnderline"/>
          <w:rFonts w:asciiTheme="minorHAnsi" w:hAnsiTheme="minorHAnsi"/>
        </w:rPr>
        <w:t>consequences are a devoured natural world</w:t>
      </w:r>
      <w:r w:rsidRPr="00F44409">
        <w:rPr>
          <w:rFonts w:asciiTheme="minorHAnsi" w:hAnsiTheme="minorHAnsi"/>
          <w:sz w:val="16"/>
          <w:szCs w:val="16"/>
        </w:rPr>
        <w:t xml:space="preserve">,  one whose organic complexity has been degraded by technology into  the inorganic stuff that flows from the end of the assembly line;  literally, the simple matter that formed the metaphysical  presuppositions of classical physics. </w:t>
      </w:r>
      <w:r w:rsidRPr="00F44409">
        <w:rPr>
          <w:rStyle w:val="StyleBoldUnderline"/>
          <w:rFonts w:asciiTheme="minorHAnsi" w:hAnsiTheme="minorHAnsi"/>
        </w:rPr>
        <w:t>As the cities continue to grow  cancerously over the land</w:t>
      </w:r>
      <w:r w:rsidRPr="00F44409">
        <w:rPr>
          <w:rFonts w:asciiTheme="minorHAnsi" w:hAnsiTheme="minorHAnsi"/>
          <w:sz w:val="16"/>
          <w:szCs w:val="16"/>
        </w:rPr>
        <w:t xml:space="preserve">, as complex materials are turned into  simple materials, </w:t>
      </w:r>
      <w:r w:rsidRPr="00F44409">
        <w:rPr>
          <w:rStyle w:val="StyleBoldUnderline"/>
          <w:rFonts w:asciiTheme="minorHAnsi" w:hAnsiTheme="minorHAnsi"/>
        </w:rPr>
        <w:t>as diversity disappears in the maw of a synthetic  environment composed of glass, bricks, mortar, metals, and  machines</w:t>
      </w:r>
      <w:r w:rsidRPr="00F44409">
        <w:rPr>
          <w:rFonts w:asciiTheme="minorHAnsi" w:hAnsiTheme="minorHAnsi"/>
          <w:sz w:val="16"/>
          <w:szCs w:val="16"/>
        </w:rPr>
        <w:t xml:space="preserve">, </w:t>
      </w:r>
      <w:r w:rsidRPr="00F44409">
        <w:rPr>
          <w:rStyle w:val="StyleBoldUnderline"/>
          <w:rFonts w:asciiTheme="minorHAnsi" w:hAnsiTheme="minorHAnsi"/>
        </w:rPr>
        <w:t>the complex food chains on which we depend</w:t>
      </w:r>
      <w:r w:rsidRPr="00F44409">
        <w:rPr>
          <w:rFonts w:asciiTheme="minorHAnsi" w:hAnsiTheme="minorHAnsi"/>
          <w:sz w:val="16"/>
          <w:szCs w:val="16"/>
        </w:rPr>
        <w:t xml:space="preserve"> for the  health of our soil, for the integrity of our oceans and atmosphere,  and for the physiological viability of our beings </w:t>
      </w:r>
      <w:r w:rsidRPr="00F44409">
        <w:rPr>
          <w:rStyle w:val="StyleBoldUnderline"/>
          <w:rFonts w:asciiTheme="minorHAnsi" w:hAnsiTheme="minorHAnsi"/>
        </w:rPr>
        <w:t>will become ever  more simple</w:t>
      </w:r>
      <w:r w:rsidRPr="00F44409">
        <w:rPr>
          <w:rFonts w:asciiTheme="minorHAnsi" w:hAnsiTheme="minorHAnsi"/>
          <w:sz w:val="16"/>
          <w:szCs w:val="16"/>
        </w:rPr>
        <w:t xml:space="preserve">. Literally, </w:t>
      </w:r>
      <w:r w:rsidRPr="00F44409">
        <w:rPr>
          <w:rStyle w:val="StyleBoldUnderline"/>
          <w:rFonts w:asciiTheme="minorHAnsi" w:hAnsiTheme="minorHAnsi"/>
        </w:rPr>
        <w:t>the system in its endless devouring of nature  will reduce the entire biosphere to the fragile simplicity of our desert  and arctic biomes</w:t>
      </w:r>
      <w:r w:rsidRPr="00F44409">
        <w:rPr>
          <w:rFonts w:asciiTheme="minorHAnsi" w:hAnsiTheme="minorHAnsi"/>
          <w:sz w:val="16"/>
          <w:szCs w:val="16"/>
        </w:rPr>
        <w:t xml:space="preserve">. We will be reversing the process of organic  evolu tion which has differentiated flora and fauna into increasingly  complex forms and relationships, thereby creating a simpler and lessstable world of life. The consequences of this appalling regression are  predictable enough in the long run - </w:t>
      </w:r>
      <w:r w:rsidRPr="00F44409">
        <w:rPr>
          <w:rStyle w:val="StyleBoldUnderline"/>
          <w:rFonts w:asciiTheme="minorHAnsi" w:hAnsiTheme="minorHAnsi"/>
        </w:rPr>
        <w:t>the biosphere will become so  fragile that it will eventually collapse from the standpoint of human  survival needs</w:t>
      </w:r>
      <w:r w:rsidRPr="00F44409">
        <w:rPr>
          <w:rFonts w:asciiTheme="minorHAnsi" w:hAnsiTheme="minorHAnsi"/>
          <w:sz w:val="16"/>
          <w:szCs w:val="16"/>
        </w:rPr>
        <w:t xml:space="preserve"> and remove the organic preconditions for human life.  </w:t>
      </w:r>
      <w:r w:rsidRPr="00F44409">
        <w:rPr>
          <w:rStyle w:val="StyleBoldUnderline"/>
          <w:rFonts w:asciiTheme="minorHAnsi" w:hAnsiTheme="minorHAnsi"/>
        </w:rPr>
        <w:t>That this will eventuate from a society based on production for the  sake of production is, in my view, merely a matter of time</w:t>
      </w:r>
      <w:r w:rsidRPr="00F44409">
        <w:rPr>
          <w:rFonts w:asciiTheme="minorHAnsi" w:hAnsiTheme="minorHAnsi"/>
          <w:sz w:val="16"/>
          <w:szCs w:val="16"/>
        </w:rPr>
        <w:t>, although  when it will occur is impossible to predict.</w:t>
      </w:r>
    </w:p>
    <w:p w:rsidR="00B16AFE" w:rsidRPr="00F44409" w:rsidRDefault="00B16AFE" w:rsidP="00B16AFE">
      <w:pPr>
        <w:rPr>
          <w:rStyle w:val="StyleBoldUnderline"/>
          <w:rFonts w:asciiTheme="minorHAnsi" w:hAnsiTheme="minorHAnsi"/>
        </w:rPr>
      </w:pPr>
    </w:p>
    <w:p w:rsidR="00B16AFE" w:rsidRPr="00F44409" w:rsidRDefault="0028358A" w:rsidP="00B16AFE">
      <w:pPr>
        <w:pStyle w:val="Heading3"/>
        <w:rPr>
          <w:rFonts w:asciiTheme="minorHAnsi" w:hAnsiTheme="minorHAnsi"/>
        </w:rPr>
      </w:pPr>
      <w:r>
        <w:rPr>
          <w:rFonts w:asciiTheme="minorHAnsi" w:hAnsiTheme="minorHAnsi"/>
        </w:rPr>
        <w:lastRenderedPageBreak/>
        <w:t>I:</w:t>
      </w:r>
      <w:r w:rsidR="00B16AFE" w:rsidRPr="00F44409">
        <w:rPr>
          <w:rFonts w:asciiTheme="minorHAnsi" w:hAnsiTheme="minorHAnsi"/>
        </w:rPr>
        <w:t xml:space="preserve"> Rape</w:t>
      </w:r>
    </w:p>
    <w:p w:rsidR="00B16AFE" w:rsidRPr="00F44409" w:rsidRDefault="00B16AFE" w:rsidP="00FC0713">
      <w:pPr>
        <w:pStyle w:val="Non-NavPanelTag"/>
      </w:pPr>
      <w:r w:rsidRPr="00F44409">
        <w:t>Heterosexism normalizes rape and prostitution—they are inextricably linked</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Peterson</w:t>
      </w:r>
      <w:r w:rsidRPr="00F44409">
        <w:rPr>
          <w:rFonts w:asciiTheme="minorHAnsi" w:hAnsiTheme="minorHAnsi"/>
          <w:sz w:val="16"/>
          <w:szCs w:val="16"/>
        </w:rPr>
        <w:t xml:space="preserve">, Professor of International Relations at the University of Arizona </w:t>
      </w:r>
      <w:r w:rsidRPr="00F44409">
        <w:rPr>
          <w:rStyle w:val="StyleStyleBold12pt"/>
          <w:rFonts w:asciiTheme="minorHAnsi" w:hAnsiTheme="minorHAnsi"/>
        </w:rPr>
        <w:t>99</w:t>
      </w:r>
      <w:r w:rsidRPr="00F44409">
        <w:rPr>
          <w:rFonts w:asciiTheme="minorHAnsi" w:hAnsiTheme="minorHAnsi"/>
          <w:sz w:val="16"/>
          <w:szCs w:val="16"/>
        </w:rPr>
        <w:t>( V. Spike, “Sexing Political Identities / Nationalism as Heterosexism”, International Feminist Journal of Politics 1:1, June 1999, http://webhome.idirect.com/~yu176197/CF/articles/Sexing%20Political%20Identities-Nationalism%20as%20Heterosexism.pdf)//AS</w:t>
      </w:r>
    </w:p>
    <w:p w:rsidR="00B16AFE" w:rsidRPr="00F44409" w:rsidRDefault="00B16AFE" w:rsidP="00B16AFE">
      <w:pPr>
        <w:rPr>
          <w:rStyle w:val="StyleBoldUnderline"/>
          <w:rFonts w:asciiTheme="minorHAnsi" w:hAnsiTheme="minorHAnsi"/>
        </w:rPr>
      </w:pPr>
      <w:r w:rsidRPr="00F44409">
        <w:rPr>
          <w:rStyle w:val="StyleBoldUnderline"/>
          <w:rFonts w:asciiTheme="minorHAnsi" w:hAnsiTheme="minorHAnsi"/>
        </w:rPr>
        <w:t>Heterosexism</w:t>
      </w:r>
      <w:r w:rsidRPr="00F44409">
        <w:rPr>
          <w:rFonts w:asciiTheme="minorHAnsi" w:hAnsiTheme="minorHAnsi"/>
          <w:sz w:val="16"/>
          <w:szCs w:val="16"/>
        </w:rPr>
        <w:t xml:space="preserve"> as sex/affect </w:t>
      </w:r>
      <w:r w:rsidRPr="00F44409">
        <w:rPr>
          <w:rStyle w:val="StyleBoldUnderline"/>
          <w:rFonts w:asciiTheme="minorHAnsi" w:hAnsiTheme="minorHAnsi"/>
        </w:rPr>
        <w:t>involves the normalization of exclusively heterosexual desire, intimacy, and family life</w:t>
      </w:r>
      <w:r w:rsidRPr="00F44409">
        <w:rPr>
          <w:rFonts w:asciiTheme="minorHAnsi" w:hAnsiTheme="minorHAnsi"/>
          <w:sz w:val="16"/>
          <w:szCs w:val="16"/>
        </w:rPr>
        <w:t xml:space="preserve">. Historically, this normalization is </w:t>
      </w:r>
      <w:r w:rsidRPr="00F44409">
        <w:rPr>
          <w:rStyle w:val="StyleBoldUnderline"/>
          <w:rFonts w:asciiTheme="minorHAnsi" w:hAnsiTheme="minorHAnsi"/>
        </w:rPr>
        <w:t>inextricable from the state’s interest in</w:t>
      </w:r>
      <w:r w:rsidRPr="00F44409">
        <w:rPr>
          <w:rFonts w:asciiTheme="minorHAnsi" w:hAnsiTheme="minorHAnsi"/>
          <w:sz w:val="16"/>
          <w:szCs w:val="16"/>
        </w:rPr>
        <w:t xml:space="preserve"> regulating sexual reproduction, undertaken primarily through </w:t>
      </w:r>
      <w:r w:rsidRPr="00F44409">
        <w:rPr>
          <w:rStyle w:val="StyleBoldUnderline"/>
          <w:rFonts w:asciiTheme="minorHAnsi" w:hAnsiTheme="minorHAnsi"/>
        </w:rPr>
        <w:t>controlling women’s bodies, policing sexual activities, and instituting the heteropatriarchal family</w:t>
      </w:r>
      <w:r w:rsidRPr="00F44409">
        <w:rPr>
          <w:rFonts w:asciiTheme="minorHAnsi" w:hAnsiTheme="minorHAnsi"/>
          <w:sz w:val="16"/>
          <w:szCs w:val="16"/>
        </w:rPr>
        <w:t xml:space="preserve">/household </w:t>
      </w:r>
      <w:r w:rsidRPr="00F44409">
        <w:rPr>
          <w:rStyle w:val="StyleBoldUnderline"/>
          <w:rFonts w:asciiTheme="minorHAnsi" w:hAnsiTheme="minorHAnsi"/>
        </w:rPr>
        <w:t>as the basic socio-economic unit</w:t>
      </w:r>
      <w:r w:rsidRPr="00F44409">
        <w:rPr>
          <w:rFonts w:asciiTheme="minorHAnsi" w:hAnsiTheme="minorHAnsi"/>
          <w:sz w:val="16"/>
          <w:szCs w:val="16"/>
        </w:rPr>
        <w:t xml:space="preserve">. </w:t>
      </w:r>
      <w:r w:rsidRPr="00F44409">
        <w:rPr>
          <w:rStyle w:val="StyleBoldUnderline"/>
          <w:rFonts w:asciiTheme="minorHAnsi" w:hAnsiTheme="minorHAnsi"/>
        </w:rPr>
        <w:t>This</w:t>
      </w:r>
      <w:r w:rsidRPr="00F44409">
        <w:rPr>
          <w:rFonts w:asciiTheme="minorHAnsi" w:hAnsiTheme="minorHAnsi"/>
          <w:sz w:val="16"/>
          <w:szCs w:val="16"/>
        </w:rPr>
        <w:t xml:space="preserve"> normalization </w:t>
      </w:r>
      <w:r w:rsidRPr="00F44409">
        <w:rPr>
          <w:rStyle w:val="StyleBoldUnderline"/>
          <w:rFonts w:asciiTheme="minorHAnsi" w:hAnsiTheme="minorHAnsi"/>
        </w:rPr>
        <w:t>entails constructions of gender identity and hegemonic masculinity as heterosexual, with corollary interests in women’s bodies as objects of (male) sexual gratification</w:t>
      </w:r>
      <w:r w:rsidRPr="00F44409">
        <w:rPr>
          <w:rFonts w:asciiTheme="minorHAnsi" w:hAnsiTheme="minorHAnsi"/>
          <w:sz w:val="16"/>
          <w:szCs w:val="16"/>
        </w:rPr>
        <w:t xml:space="preserve"> and the means of ensuring group continuity. In complex – and even contradictory – ways, </w:t>
      </w:r>
      <w:r w:rsidRPr="00F44409">
        <w:rPr>
          <w:rStyle w:val="StyleBoldUnderline"/>
          <w:rFonts w:asciiTheme="minorHAnsi" w:hAnsiTheme="minorHAnsi"/>
        </w:rPr>
        <w:t>masculinity as entitlement and control is here linked to heterosexual practice as an expression of power and violence</w:t>
      </w:r>
      <w:r w:rsidRPr="00F44409">
        <w:rPr>
          <w:rFonts w:asciiTheme="minorHAnsi" w:hAnsiTheme="minorHAnsi"/>
          <w:sz w:val="16"/>
          <w:szCs w:val="16"/>
        </w:rPr>
        <w:t xml:space="preserve">. In short, and as feminists relentlessly document, </w:t>
      </w:r>
      <w:r w:rsidRPr="00F44409">
        <w:rPr>
          <w:rStyle w:val="StyleBoldUnderline"/>
          <w:rFonts w:asciiTheme="minorHAnsi" w:hAnsiTheme="minorHAnsi"/>
        </w:rPr>
        <w:t>the hegemonic masculinity constituted by heterosexist practice normalizes the subordination of women and naturalizes rape as an expression of male power</w:t>
      </w:r>
      <w:r w:rsidRPr="00F44409">
        <w:rPr>
          <w:rFonts w:asciiTheme="minorHAnsi" w:hAnsiTheme="minorHAnsi"/>
          <w:sz w:val="16"/>
          <w:szCs w:val="16"/>
        </w:rPr>
        <w:t xml:space="preserve"> against women and ‘insufficiently masculine’ men. The argument here is that </w:t>
      </w:r>
      <w:r w:rsidRPr="00F44409">
        <w:rPr>
          <w:rStyle w:val="StyleBoldUnderline"/>
          <w:rFonts w:asciiTheme="minorHAnsi" w:hAnsiTheme="minorHAnsi"/>
        </w:rPr>
        <w:t>rape is not reducible to but is inextricable from heterosexism</w:t>
      </w:r>
      <w:r w:rsidRPr="00F44409">
        <w:rPr>
          <w:rFonts w:asciiTheme="minorHAnsi" w:hAnsiTheme="minorHAnsi"/>
          <w:sz w:val="16"/>
          <w:szCs w:val="16"/>
        </w:rPr>
        <w:t xml:space="preserve">. To clarify briefly, the objectification of women and forced penile penetration as an expression of power requires for its intelligibility the polarized identities and objectification of the feminine that is constituted by heterosexist ideology, identities, and practice. In this framing, women/the feminine are passive and denigrated by definition and it is the definitively masculine role of agency and penetration that exemplifies heterosexism, whether the denigrated object of that agency is female or male. Hence, male– male rape exemplifies heterosexism’s objectification of the feminine even though no females are involved. Stated differently, the willingness/desire to rape is not established by the presence of a (normally </w:t>
      </w:r>
      <w:r w:rsidRPr="00F44409">
        <w:rPr>
          <w:sz w:val="16"/>
          <w:szCs w:val="16"/>
        </w:rPr>
        <w:t></w:t>
      </w:r>
      <w:r w:rsidRPr="00F44409">
        <w:rPr>
          <w:rFonts w:asciiTheme="minorHAnsi" w:hAnsiTheme="minorHAnsi"/>
          <w:sz w:val="16"/>
          <w:szCs w:val="16"/>
        </w:rPr>
        <w:t xml:space="preserve">flaccid) penis but by the internalization of a masculinist/heterosexist identity that promotes aggressive male penetration as an expression of sexuality, power, and dominance. </w:t>
      </w:r>
      <w:r w:rsidRPr="00F44409">
        <w:rPr>
          <w:rStyle w:val="StyleBoldUnderline"/>
          <w:rFonts w:asciiTheme="minorHAnsi" w:hAnsiTheme="minorHAnsi"/>
        </w:rPr>
        <w:t>It is,</w:t>
      </w:r>
      <w:r w:rsidRPr="00F44409">
        <w:rPr>
          <w:rFonts w:asciiTheme="minorHAnsi" w:hAnsiTheme="minorHAnsi"/>
          <w:sz w:val="16"/>
          <w:szCs w:val="16"/>
        </w:rPr>
        <w:t xml:space="preserve"> presumably, </w:t>
      </w:r>
      <w:r w:rsidRPr="00F44409">
        <w:rPr>
          <w:rStyle w:val="StyleBoldUnderline"/>
          <w:rFonts w:asciiTheme="minorHAnsi" w:hAnsiTheme="minorHAnsi"/>
        </w:rPr>
        <w:t>the mobilization of some version of such an identity and ideology that renders rape a viable strategy for social control</w:t>
      </w:r>
      <w:r w:rsidRPr="00F44409">
        <w:rPr>
          <w:rFonts w:asciiTheme="minorHAnsi" w:hAnsiTheme="minorHAnsi"/>
          <w:sz w:val="16"/>
          <w:szCs w:val="16"/>
        </w:rPr>
        <w:t>. On this view</w:t>
      </w:r>
      <w:r w:rsidRPr="00F44409">
        <w:rPr>
          <w:rStyle w:val="StyleBoldUnderline"/>
          <w:rFonts w:asciiTheme="minorHAnsi" w:hAnsiTheme="minorHAnsi"/>
        </w:rPr>
        <w:t>, heterosexist masculinity is mobilized to sustain gender hierarchy within groups</w:t>
      </w:r>
      <w:r w:rsidRPr="00F44409">
        <w:rPr>
          <w:rFonts w:asciiTheme="minorHAnsi" w:hAnsiTheme="minorHAnsi"/>
          <w:sz w:val="16"/>
          <w:szCs w:val="16"/>
        </w:rPr>
        <w:t xml:space="preserve"> (e.g. domestic violence in ‘private’ </w:t>
      </w:r>
      <w:r w:rsidRPr="00F44409">
        <w:rPr>
          <w:rStyle w:val="StyleBoldUnderline"/>
          <w:rFonts w:asciiTheme="minorHAnsi" w:hAnsiTheme="minorHAnsi"/>
        </w:rPr>
        <w:t>and the threat/reality of rape in ‘public’) and to enact masculinist violence between groups (e.g. castration of ‘Other’ males, forced prostitution, and mass rapes in war).</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Turns Case: Trade</w:t>
      </w:r>
    </w:p>
    <w:p w:rsidR="00B16AFE" w:rsidRPr="00F44409" w:rsidRDefault="00B16AFE" w:rsidP="00FC0713">
      <w:pPr>
        <w:pStyle w:val="Non-NavPanelTag"/>
      </w:pPr>
      <w:r w:rsidRPr="00F44409">
        <w:t>Gender inequality is a cause of trade deficiencies that cause poverty and misery—considering gender aspects solves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Joekes</w:t>
      </w:r>
      <w:r w:rsidRPr="00F44409">
        <w:rPr>
          <w:rFonts w:asciiTheme="minorHAnsi" w:hAnsiTheme="minorHAnsi"/>
          <w:sz w:val="16"/>
          <w:szCs w:val="16"/>
        </w:rPr>
        <w:t xml:space="preserve">, Fellow At the Institute of Development Studies at the  University of Sussex, </w:t>
      </w:r>
      <w:r w:rsidRPr="00F44409">
        <w:rPr>
          <w:rStyle w:val="StyleStyleBold12pt"/>
          <w:rFonts w:asciiTheme="minorHAnsi" w:hAnsiTheme="minorHAnsi"/>
        </w:rPr>
        <w:t xml:space="preserve">99 </w:t>
      </w:r>
      <w:r w:rsidRPr="00F44409">
        <w:rPr>
          <w:rFonts w:asciiTheme="minorHAnsi" w:hAnsiTheme="minorHAnsi"/>
          <w:sz w:val="16"/>
          <w:szCs w:val="16"/>
        </w:rPr>
        <w:t xml:space="preserve">(Susan,“A GENDER-ANALYTICAL PERSPECTIVE ON TRADE AND SUSTAINABLE DEVELOPMENT”, Trade, sustainable development and gender—UNCTAD Conference, July 1999, </w:t>
      </w:r>
      <w:hyperlink r:id="rId61" w:anchor="page=30" w:history="1">
        <w:r w:rsidRPr="00F44409">
          <w:rPr>
            <w:rStyle w:val="Hyperlink"/>
            <w:rFonts w:asciiTheme="minorHAnsi" w:hAnsiTheme="minorHAnsi"/>
            <w:sz w:val="16"/>
            <w:szCs w:val="16"/>
          </w:rPr>
          <w:t>http://unctad.org/en/Docs/poedmm78.en.pdf#page=30</w:t>
        </w:r>
      </w:hyperlink>
      <w:r w:rsidRPr="00F44409">
        <w:rPr>
          <w:rFonts w:asciiTheme="minorHAnsi" w:hAnsiTheme="minorHAnsi"/>
          <w:sz w:val="16"/>
          <w:szCs w:val="16"/>
        </w:rPr>
        <w:t>)//AS</w:t>
      </w:r>
    </w:p>
    <w:p w:rsidR="00B16AFE" w:rsidRPr="00F44409" w:rsidRDefault="00B16AFE" w:rsidP="00B16AFE">
      <w:pPr>
        <w:rPr>
          <w:rStyle w:val="StyleBoldUnderline"/>
          <w:rFonts w:asciiTheme="minorHAnsi" w:hAnsiTheme="minorHAnsi"/>
        </w:rPr>
      </w:pPr>
      <w:r w:rsidRPr="00F44409">
        <w:rPr>
          <w:rStyle w:val="StyleBoldUnderline"/>
          <w:rFonts w:asciiTheme="minorHAnsi" w:hAnsiTheme="minorHAnsi"/>
        </w:rPr>
        <w:t>Work on the gender dimension of international trade</w:t>
      </w:r>
      <w:r w:rsidRPr="00F44409">
        <w:rPr>
          <w:rFonts w:asciiTheme="minorHAnsi" w:hAnsiTheme="minorHAnsi"/>
          <w:sz w:val="16"/>
          <w:szCs w:val="16"/>
        </w:rPr>
        <w:t xml:space="preserve"> in developing countries </w:t>
      </w:r>
      <w:r w:rsidRPr="00F44409">
        <w:rPr>
          <w:rStyle w:val="StyleBoldUnderline"/>
          <w:rFonts w:asciiTheme="minorHAnsi" w:hAnsiTheme="minorHAnsi"/>
        </w:rPr>
        <w:t>has mostly concentrated on its impact in terms of the employment, income and welfare effects</w:t>
      </w:r>
      <w:r w:rsidRPr="00F44409">
        <w:rPr>
          <w:rFonts w:asciiTheme="minorHAnsi" w:hAnsiTheme="minorHAnsi"/>
          <w:sz w:val="16"/>
          <w:szCs w:val="16"/>
        </w:rPr>
        <w:t xml:space="preserve">. This paper presents the main findings of this work. But it also argues that </w:t>
      </w:r>
      <w:r w:rsidRPr="00F44409">
        <w:rPr>
          <w:rStyle w:val="StyleBoldUnderline"/>
          <w:rFonts w:asciiTheme="minorHAnsi" w:hAnsiTheme="minorHAnsi"/>
        </w:rPr>
        <w:t>social relations of gender have been a driving force in the evolution of the international economy and</w:t>
      </w:r>
      <w:r w:rsidRPr="00F44409">
        <w:rPr>
          <w:rFonts w:asciiTheme="minorHAnsi" w:hAnsiTheme="minorHAnsi"/>
          <w:sz w:val="16"/>
          <w:szCs w:val="16"/>
        </w:rPr>
        <w:t xml:space="preserve">, more specifically, that </w:t>
      </w:r>
      <w:r w:rsidRPr="00F44409">
        <w:rPr>
          <w:rStyle w:val="StyleBoldUnderline"/>
          <w:rFonts w:asciiTheme="minorHAnsi" w:hAnsiTheme="minorHAnsi"/>
        </w:rPr>
        <w:t>gender discrimination has been a contributory factor to some long-standing concerns about trade and development</w:t>
      </w:r>
      <w:r w:rsidRPr="00F44409">
        <w:rPr>
          <w:rFonts w:asciiTheme="minorHAnsi" w:hAnsiTheme="minorHAnsi"/>
          <w:sz w:val="16"/>
          <w:szCs w:val="16"/>
        </w:rPr>
        <w:t xml:space="preserve"> which have received renewed impetus in recent years12 . The first of these concerns about the developmental effects of trade expansion in the contemporary period is </w:t>
      </w:r>
      <w:r w:rsidRPr="00F44409">
        <w:rPr>
          <w:rStyle w:val="StyleBoldUnderline"/>
          <w:rFonts w:asciiTheme="minorHAnsi" w:hAnsiTheme="minorHAnsi"/>
        </w:rPr>
        <w:t>that international trade may have strongly unequalizing tendencies, both between and within nations</w:t>
      </w:r>
      <w:r w:rsidRPr="00F44409">
        <w:rPr>
          <w:rFonts w:asciiTheme="minorHAnsi" w:hAnsiTheme="minorHAnsi"/>
          <w:sz w:val="16"/>
          <w:szCs w:val="16"/>
        </w:rPr>
        <w:t xml:space="preserve">. </w:t>
      </w:r>
      <w:r w:rsidRPr="00F44409">
        <w:rPr>
          <w:rStyle w:val="StyleBoldUnderline"/>
          <w:rFonts w:asciiTheme="minorHAnsi" w:hAnsiTheme="minorHAnsi"/>
        </w:rPr>
        <w:t>This puts into doubt the particular promise that trade seemed to bring</w:t>
      </w:r>
      <w:r w:rsidRPr="00F44409">
        <w:rPr>
          <w:rFonts w:asciiTheme="minorHAnsi" w:hAnsiTheme="minorHAnsi"/>
          <w:sz w:val="16"/>
          <w:szCs w:val="16"/>
        </w:rPr>
        <w:t xml:space="preserve">, </w:t>
      </w:r>
      <w:r w:rsidRPr="00F44409">
        <w:rPr>
          <w:rStyle w:val="StyleBoldUnderline"/>
          <w:rFonts w:asciiTheme="minorHAnsi" w:hAnsiTheme="minorHAnsi"/>
        </w:rPr>
        <w:t>as a possible way of</w:t>
      </w:r>
      <w:r w:rsidRPr="00F44409">
        <w:rPr>
          <w:rFonts w:asciiTheme="minorHAnsi" w:hAnsiTheme="minorHAnsi"/>
          <w:sz w:val="16"/>
          <w:szCs w:val="16"/>
        </w:rPr>
        <w:t xml:space="preserve"> bringing about convergence in incomes between industrializing and developing countries, </w:t>
      </w:r>
      <w:r w:rsidRPr="00F44409">
        <w:rPr>
          <w:rStyle w:val="StyleBoldUnderline"/>
          <w:rFonts w:asciiTheme="minorHAnsi" w:hAnsiTheme="minorHAnsi"/>
        </w:rPr>
        <w:t>improving labour incomes and reducing poverty</w:t>
      </w:r>
      <w:r w:rsidRPr="00F44409">
        <w:rPr>
          <w:rFonts w:asciiTheme="minorHAnsi" w:hAnsiTheme="minorHAnsi"/>
          <w:sz w:val="16"/>
          <w:szCs w:val="16"/>
        </w:rPr>
        <w:t xml:space="preserve"> in developing countries. </w:t>
      </w:r>
      <w:r w:rsidRPr="00F44409">
        <w:rPr>
          <w:rStyle w:val="StyleBoldUnderline"/>
          <w:rFonts w:asciiTheme="minorHAnsi" w:hAnsiTheme="minorHAnsi"/>
        </w:rPr>
        <w:t>The second concern is a revisit of a critique of trade which argued that demand-based market forces cause structural limitations on low-income countries’ ability to draw on international trade</w:t>
      </w:r>
      <w:r w:rsidRPr="00F44409">
        <w:rPr>
          <w:rFonts w:asciiTheme="minorHAnsi" w:hAnsiTheme="minorHAnsi"/>
          <w:sz w:val="16"/>
          <w:szCs w:val="16"/>
        </w:rPr>
        <w:t xml:space="preserve"> as a source of growth and development. In its contemporary version, </w:t>
      </w:r>
      <w:r w:rsidRPr="00F44409">
        <w:rPr>
          <w:rStyle w:val="StyleBoldUnderline"/>
          <w:rFonts w:asciiTheme="minorHAnsi" w:hAnsiTheme="minorHAnsi"/>
        </w:rPr>
        <w:t>known as the “immizeration” thesis, the critique draws attention to price and income trends which are unfavourable to development</w:t>
      </w:r>
      <w:r w:rsidRPr="00F44409">
        <w:rPr>
          <w:rFonts w:asciiTheme="minorHAnsi" w:hAnsiTheme="minorHAnsi"/>
          <w:sz w:val="16"/>
          <w:szCs w:val="16"/>
        </w:rPr>
        <w:t xml:space="preserve"> not only in primary commodities (as in the original thesis) but also in basic manufactured products.13 Until now, neither of these propositions has been discussed in relation to gender, but this paper argues that this can be done</w:t>
      </w:r>
      <w:r w:rsidRPr="00F44409">
        <w:rPr>
          <w:rStyle w:val="StyleBoldUnderline"/>
          <w:rFonts w:asciiTheme="minorHAnsi" w:hAnsiTheme="minorHAnsi"/>
        </w:rPr>
        <w:t>. The key factor in both cases is the gender discriminatory pattern of rewards to workers in the labour market - a phenomenon which obtains worldwide, but with particular severity in developing countries</w:t>
      </w:r>
      <w:r w:rsidRPr="00F44409">
        <w:rPr>
          <w:rFonts w:asciiTheme="minorHAnsi" w:hAnsiTheme="minorHAnsi"/>
          <w:sz w:val="16"/>
          <w:szCs w:val="16"/>
        </w:rPr>
        <w:t xml:space="preserve">. Thus </w:t>
      </w:r>
      <w:r w:rsidRPr="00F44409">
        <w:rPr>
          <w:rStyle w:val="StyleBoldUnderline"/>
          <w:rFonts w:asciiTheme="minorHAnsi" w:hAnsiTheme="minorHAnsi"/>
        </w:rPr>
        <w:t>the elimination of gender bias in the labour market should be a central objective of public policy</w:t>
      </w:r>
      <w:r w:rsidRPr="00F44409">
        <w:rPr>
          <w:rFonts w:asciiTheme="minorHAnsi" w:hAnsiTheme="minorHAnsi"/>
          <w:sz w:val="16"/>
          <w:szCs w:val="16"/>
        </w:rPr>
        <w:t xml:space="preserve">, </w:t>
      </w:r>
      <w:r w:rsidRPr="00F44409">
        <w:rPr>
          <w:rStyle w:val="StyleBoldUnderline"/>
          <w:rFonts w:asciiTheme="minorHAnsi" w:hAnsiTheme="minorHAnsi"/>
        </w:rPr>
        <w:t>not only for equity reasons, but also because it is necessary for the development gains from trade to be maximized.</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War and sexual violence perpetrated by patriarchal norms must be rejected—overshadows women’s lives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Skjelsbaek</w:t>
      </w:r>
      <w:r w:rsidRPr="00F44409">
        <w:rPr>
          <w:rFonts w:asciiTheme="minorHAnsi" w:hAnsiTheme="minorHAnsi"/>
          <w:sz w:val="16"/>
          <w:szCs w:val="16"/>
        </w:rPr>
        <w:t xml:space="preserve">, deputy director at Peace Research Institute Oslo </w:t>
      </w:r>
      <w:r w:rsidRPr="00F44409">
        <w:rPr>
          <w:rStyle w:val="StyleStyleBold12pt"/>
          <w:rFonts w:asciiTheme="minorHAnsi" w:hAnsiTheme="minorHAnsi"/>
        </w:rPr>
        <w:t>01</w:t>
      </w:r>
      <w:r w:rsidRPr="00F44409">
        <w:rPr>
          <w:rFonts w:asciiTheme="minorHAnsi" w:hAnsiTheme="minorHAnsi"/>
          <w:sz w:val="16"/>
          <w:szCs w:val="16"/>
        </w:rPr>
        <w:t xml:space="preserve"> (Inger, “Sexual Violence and War: : Mapping Out a Complex Relationship”, European Journal of International Relations 7:211, 2001, Sage Publications)//AS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It is a known fact that </w:t>
      </w:r>
      <w:r w:rsidRPr="00F44409">
        <w:rPr>
          <w:rStyle w:val="StyleBoldUnderline"/>
          <w:rFonts w:asciiTheme="minorHAnsi" w:hAnsiTheme="minorHAnsi"/>
        </w:rPr>
        <w:t>the use and threat of sexual violence overshadow thelives of all women world-wide</w:t>
      </w:r>
      <w:r w:rsidRPr="00F44409">
        <w:rPr>
          <w:rFonts w:asciiTheme="minorHAnsi" w:hAnsiTheme="minorHAnsi"/>
          <w:sz w:val="16"/>
          <w:szCs w:val="16"/>
        </w:rPr>
        <w:t xml:space="preserve">. </w:t>
      </w:r>
      <w:r w:rsidRPr="00F44409">
        <w:rPr>
          <w:rStyle w:val="StyleBoldUnderline"/>
          <w:rFonts w:asciiTheme="minorHAnsi" w:hAnsiTheme="minorHAnsi"/>
        </w:rPr>
        <w:t>This is true for women in times of both warand peace</w:t>
      </w:r>
      <w:r w:rsidRPr="00F44409">
        <w:rPr>
          <w:rFonts w:asciiTheme="minorHAnsi" w:hAnsiTheme="minorHAnsi"/>
          <w:sz w:val="16"/>
          <w:szCs w:val="16"/>
        </w:rPr>
        <w:t xml:space="preserve">. The </w:t>
      </w:r>
      <w:r w:rsidRPr="00F44409">
        <w:rPr>
          <w:rStyle w:val="StyleBoldUnderline"/>
          <w:rFonts w:asciiTheme="minorHAnsi" w:hAnsiTheme="minorHAnsi"/>
        </w:rPr>
        <w:t>effects of sexual violence in the war-zone are recognizablebecause we have become accustomed to them</w:t>
      </w:r>
      <w:r w:rsidRPr="00F44409">
        <w:rPr>
          <w:rFonts w:asciiTheme="minorHAnsi" w:hAnsiTheme="minorHAnsi"/>
          <w:sz w:val="16"/>
          <w:szCs w:val="16"/>
        </w:rPr>
        <w:t xml:space="preserve"> through times of peace.Recognizing this does, however, entail a potential danger. Nordstrom(19961 156) warns, in a discussion about genocidal rape, that "˜by distin-guishing qualitatively between "genocidal"</w:t>
      </w:r>
      <w:r w:rsidRPr="00F44409">
        <w:rPr>
          <w:sz w:val="16"/>
          <w:szCs w:val="16"/>
        </w:rPr>
        <w:t></w:t>
      </w:r>
      <w:r w:rsidRPr="00F44409">
        <w:rPr>
          <w:rFonts w:asciiTheme="minorHAnsi" w:hAnsiTheme="minorHAnsi"/>
          <w:sz w:val="16"/>
          <w:szCs w:val="16"/>
        </w:rPr>
        <w:t xml:space="preserve"> rape in war and "everyday"</w:t>
      </w:r>
      <w:r w:rsidRPr="00F44409">
        <w:rPr>
          <w:sz w:val="16"/>
          <w:szCs w:val="16"/>
        </w:rPr>
        <w:t></w:t>
      </w:r>
      <w:r w:rsidRPr="00F44409">
        <w:rPr>
          <w:rFonts w:asciiTheme="minorHAnsi" w:hAnsiTheme="minorHAnsi"/>
          <w:sz w:val="16"/>
          <w:szCs w:val="16"/>
        </w:rPr>
        <w:t xml:space="preserve"> rape,the latter is both "normalized"</w:t>
      </w:r>
      <w:r w:rsidRPr="00F44409">
        <w:rPr>
          <w:sz w:val="16"/>
          <w:szCs w:val="16"/>
        </w:rPr>
        <w:t></w:t>
      </w:r>
      <w:r w:rsidRPr="00F44409">
        <w:rPr>
          <w:rFonts w:asciiTheme="minorHAnsi" w:hAnsiTheme="minorHAnsi"/>
          <w:sz w:val="16"/>
          <w:szCs w:val="16"/>
        </w:rPr>
        <w:t xml:space="preserve"> and made less significant than wartime rape',whereas Copelon (1995: 207) says </w:t>
      </w:r>
      <w:r w:rsidRPr="00F44409">
        <w:rPr>
          <w:rStyle w:val="StyleBoldUnderline"/>
          <w:rFonts w:asciiTheme="minorHAnsi" w:hAnsiTheme="minorHAnsi"/>
        </w:rPr>
        <w:t>that placing "˜[e]mphasis on the genderdimension of rape in war is critical not only to surfacing women as fullsubjects of sexual violence in war but also to recognizing the atrocity of rapein so-called times of peace'</w:t>
      </w:r>
      <w:r w:rsidRPr="00F44409">
        <w:rPr>
          <w:rFonts w:asciiTheme="minorHAnsi" w:hAnsiTheme="minorHAnsi"/>
          <w:sz w:val="16"/>
          <w:szCs w:val="16"/>
        </w:rPr>
        <w:t>.The essentialist discourse is appealing because it attempts to explain whyit was that in the war in Bosnia-Herzegovina Serb, Croat and Bosnian9women were raped as well as Hutu and Tutsi women during the genocide inRwanda."</w:t>
      </w:r>
      <w:r w:rsidRPr="00F44409">
        <w:rPr>
          <w:sz w:val="16"/>
          <w:szCs w:val="16"/>
        </w:rPr>
        <w:t></w:t>
      </w:r>
      <w:r w:rsidRPr="00F44409">
        <w:rPr>
          <w:rFonts w:asciiTheme="minorHAnsi" w:hAnsiTheme="minorHAnsi"/>
          <w:sz w:val="16"/>
          <w:szCs w:val="16"/>
        </w:rPr>
        <w:t xml:space="preserve"> This conceptualization asks whether all these women were rapedsimply because many women in general (i.e. in times of war and peace) areraped. Or, is it possible that the war-zone is a place where women in generalare at greater risk of being victimized by crimes of sexual violence than in thenon-war-zone?Before exploring possible answers to the question raised above it isimportant to establish an understanding of the war-zone. First, it isimportant to recognize that </w:t>
      </w:r>
      <w:r w:rsidRPr="00F44409">
        <w:rPr>
          <w:rStyle w:val="StyleBoldUnderline"/>
          <w:rFonts w:asciiTheme="minorHAnsi" w:hAnsiTheme="minorHAnsi"/>
        </w:rPr>
        <w:t>the war-zone is a place where distinct rules ofbehaviour apply</w:t>
      </w:r>
      <w:r w:rsidRPr="00F44409">
        <w:rPr>
          <w:rFonts w:asciiTheme="minorHAnsi" w:hAnsiTheme="minorHAnsi"/>
          <w:sz w:val="16"/>
          <w:szCs w:val="16"/>
        </w:rPr>
        <w:t xml:space="preserve">. Through for instance the Geneva Conventions </w:t>
      </w:r>
      <w:r w:rsidRPr="00F44409">
        <w:rPr>
          <w:rStyle w:val="StyleBoldUnderline"/>
          <w:rFonts w:asciiTheme="minorHAnsi" w:hAnsiTheme="minorHAnsi"/>
        </w:rPr>
        <w:t>soldiers aretaught that certain acts which are normally non-permissible in times ofpeace, may, given that a set of criteria are met, be allowed</w:t>
      </w:r>
      <w:r w:rsidRPr="00F44409">
        <w:rPr>
          <w:rFonts w:asciiTheme="minorHAnsi" w:hAnsiTheme="minorHAnsi"/>
          <w:sz w:val="16"/>
          <w:szCs w:val="16"/>
        </w:rPr>
        <w:t xml:space="preserve">. In reality,however, </w:t>
      </w:r>
      <w:r w:rsidRPr="00F44409">
        <w:rPr>
          <w:rStyle w:val="StyleBoldUnderline"/>
          <w:rFonts w:asciiTheme="minorHAnsi" w:hAnsiTheme="minorHAnsi"/>
        </w:rPr>
        <w:t>the war-zone appears to be a place where abhorrent modes ofconduct can flourish</w:t>
      </w:r>
      <w:r w:rsidRPr="00F44409">
        <w:rPr>
          <w:rFonts w:asciiTheme="minorHAnsi" w:hAnsiTheme="minorHAnsi"/>
          <w:sz w:val="16"/>
          <w:szCs w:val="16"/>
        </w:rPr>
        <w:t xml:space="preserve"> - not all of which are in accordance with the GenevaConventions. Second, the war-zone is a place of increased polarizationbetween the genders. "˜In general _ _ _ gender roles have become morepolarized by nationalism and war', says Benderly (1997: 60) in herdescription of the war in Bosnia-Herzegovina. Men are called to light and/or be killed, whereas women are, in the words of Enloe (1983: 46), set tokeep the home fires burning." In the war-zone men are not only set to bemen, but to be militaristic men (for discussion about this see Enloe, 1983,1989, 1993). An understanding of militaristic culture is </w:t>
      </w:r>
      <w:r w:rsidRPr="00F44409">
        <w:rPr>
          <w:rFonts w:asciiTheme="minorHAnsi" w:hAnsiTheme="minorHAnsi"/>
          <w:sz w:val="16"/>
          <w:szCs w:val="16"/>
        </w:rPr>
        <w:lastRenderedPageBreak/>
        <w:t xml:space="preserve">key in attempting tounderstand the gender dimension of the war-zone. Enloe (1993: 52)explains that "˜the glue [of militarism] is camaraderie, the base of that glue is masculinity'. </w:t>
      </w:r>
      <w:r w:rsidRPr="00F44409">
        <w:rPr>
          <w:rStyle w:val="StyleBoldUnderline"/>
          <w:rFonts w:asciiTheme="minorHAnsi" w:hAnsiTheme="minorHAnsi"/>
        </w:rPr>
        <w:t>Militaries need "˜real' men. Being a real man in the war-zonemay entail suppression of feelings of insecurity, gentleness and othercharacteristics which are commonly considered feminine. A combination ofthese processes might make it "˜easier' for men to commit sexual violence</w:t>
      </w:r>
      <w:r w:rsidRPr="00F44409">
        <w:rPr>
          <w:rFonts w:asciiTheme="minorHAnsi" w:hAnsiTheme="minorHAnsi"/>
          <w:sz w:val="16"/>
          <w:szCs w:val="16"/>
        </w:rPr>
        <w:t xml:space="preserve"> inwar situations (Seifert, 1994: 59-62).12 </w:t>
      </w:r>
      <w:r w:rsidRPr="00F44409">
        <w:rPr>
          <w:rStyle w:val="StyleBoldUnderline"/>
          <w:rFonts w:asciiTheme="minorHAnsi" w:hAnsiTheme="minorHAnsi"/>
        </w:rPr>
        <w:t>The use of sexual violence in timesof war can thereby be perceived as a Way of reaffirming patriarchal hierarchies between men and women.</w:t>
      </w:r>
      <w:r w:rsidRPr="00F44409">
        <w:rPr>
          <w:rFonts w:asciiTheme="minorHAnsi" w:hAnsiTheme="minorHAnsi"/>
          <w:sz w:val="16"/>
          <w:szCs w:val="16"/>
        </w:rPr>
        <w:t xml:space="preserve"> The strategic purpose of the use of sexual violence is to manifest the militaristic masculine identity of the male perpetrator. The question then is how sexual violence can be perceived as masculinity reaffirming acts.</w:t>
      </w:r>
    </w:p>
    <w:p w:rsidR="00B16AFE" w:rsidRPr="00F44409" w:rsidRDefault="00B16AFE" w:rsidP="00B16AFE">
      <w:pPr>
        <w:rPr>
          <w:rFonts w:asciiTheme="minorHAnsi" w:hAnsiTheme="minorHAnsi"/>
        </w:rPr>
      </w:pPr>
    </w:p>
    <w:p w:rsidR="00B16AFE" w:rsidRPr="00F44409" w:rsidRDefault="00B16AFE" w:rsidP="00B16AFE">
      <w:pPr>
        <w:rPr>
          <w:rFonts w:asciiTheme="minorHAnsi" w:hAnsiTheme="minorHAnsi"/>
          <w:sz w:val="16"/>
          <w:szCs w:val="16"/>
        </w:rPr>
      </w:pPr>
    </w:p>
    <w:p w:rsidR="00B16AFE" w:rsidRPr="00F44409" w:rsidRDefault="00B16AFE" w:rsidP="00B16AFE">
      <w:pPr>
        <w:pStyle w:val="Heading3"/>
        <w:rPr>
          <w:rFonts w:asciiTheme="minorHAnsi" w:hAnsiTheme="minorHAnsi"/>
        </w:rPr>
      </w:pPr>
      <w:r w:rsidRPr="00F44409">
        <w:rPr>
          <w:rFonts w:asciiTheme="minorHAnsi" w:hAnsiTheme="minorHAnsi"/>
        </w:rPr>
        <w:lastRenderedPageBreak/>
        <w:t>Turns Case</w:t>
      </w:r>
    </w:p>
    <w:p w:rsidR="00B16AFE" w:rsidRPr="00F44409" w:rsidRDefault="00B16AFE" w:rsidP="00FC0713">
      <w:pPr>
        <w:pStyle w:val="Non-NavPanelTag"/>
      </w:pPr>
      <w:r w:rsidRPr="00F44409">
        <w:t>Resolving conflict impossible with traditional frames of international relations—feminist analysis is key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Tickner</w:t>
      </w:r>
      <w:r w:rsidRPr="00F44409">
        <w:rPr>
          <w:rFonts w:asciiTheme="minorHAnsi" w:hAnsiTheme="minorHAnsi"/>
          <w:sz w:val="16"/>
          <w:szCs w:val="16"/>
        </w:rPr>
        <w:t xml:space="preserve">, distinguished scholar in residence at the School of International Services at </w:t>
      </w:r>
      <w:hyperlink r:id="rId62" w:tooltip="American University" w:history="1">
        <w:r w:rsidRPr="00F44409">
          <w:rPr>
            <w:rStyle w:val="Hyperlink"/>
            <w:rFonts w:asciiTheme="minorHAnsi" w:hAnsiTheme="minorHAnsi"/>
            <w:sz w:val="16"/>
            <w:szCs w:val="16"/>
          </w:rPr>
          <w:t>American University</w:t>
        </w:r>
      </w:hyperlink>
      <w:r w:rsidRPr="00F44409">
        <w:rPr>
          <w:rStyle w:val="StyleStyleBold12pt"/>
          <w:rFonts w:asciiTheme="minorHAnsi" w:hAnsiTheme="minorHAnsi"/>
        </w:rPr>
        <w:t>92</w:t>
      </w:r>
      <w:r w:rsidRPr="00F44409">
        <w:rPr>
          <w:rFonts w:asciiTheme="minorHAnsi" w:hAnsiTheme="minorHAnsi"/>
          <w:sz w:val="16"/>
          <w:szCs w:val="16"/>
        </w:rPr>
        <w:t xml:space="preserve"> (J. Ann, “Gender in International Relations Feminist Perspectives on Achieving Global Security”, Columbia Press, 1992, http://www.ces.uc.pt/ficheiros2/files/Short.pdf)//AS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Rather than discussing strategies for bringing more women into the international relations discipline</w:t>
      </w:r>
      <w:r w:rsidRPr="00F44409">
        <w:rPr>
          <w:rFonts w:asciiTheme="minorHAnsi" w:hAnsiTheme="minorHAnsi"/>
          <w:sz w:val="16"/>
          <w:szCs w:val="16"/>
        </w:rPr>
        <w:t xml:space="preserve"> as it is conventionally defined, </w:t>
      </w:r>
      <w:r w:rsidRPr="00F44409">
        <w:rPr>
          <w:rStyle w:val="StyleBoldUnderline"/>
          <w:rFonts w:asciiTheme="minorHAnsi" w:hAnsiTheme="minorHAnsi"/>
        </w:rPr>
        <w:t>I shall seek answers to my questions by bringing to light what I believe to be the masculinist underpinnings of the field</w:t>
      </w:r>
      <w:r w:rsidRPr="00F44409">
        <w:rPr>
          <w:rFonts w:asciiTheme="minorHAnsi" w:hAnsiTheme="minorHAnsi"/>
          <w:sz w:val="16"/>
          <w:szCs w:val="16"/>
        </w:rPr>
        <w:t xml:space="preserve">. I shall also examine what the discipline might look like if the central realities of women's day-to-day lives were included in its subject matter. </w:t>
      </w:r>
      <w:r w:rsidRPr="00F44409">
        <w:rPr>
          <w:rStyle w:val="StyleBoldUnderline"/>
          <w:rFonts w:asciiTheme="minorHAnsi" w:hAnsiTheme="minorHAnsi"/>
        </w:rPr>
        <w:t>Making women's experiences visible allows us to see how gender relations have contributed to the way in which the field of international relations is conventionally constructed and to reexamine the traditional boundaries of the field</w:t>
      </w:r>
      <w:r w:rsidRPr="00F44409">
        <w:rPr>
          <w:rFonts w:asciiTheme="minorHAnsi" w:hAnsiTheme="minorHAnsi"/>
          <w:sz w:val="16"/>
          <w:szCs w:val="16"/>
        </w:rPr>
        <w:t xml:space="preserve">. </w:t>
      </w:r>
      <w:r w:rsidRPr="00F44409">
        <w:rPr>
          <w:rStyle w:val="StyleBoldUnderline"/>
          <w:rFonts w:asciiTheme="minorHAnsi" w:hAnsiTheme="minorHAnsi"/>
        </w:rPr>
        <w:t>Drawing attention to gender hierarchies that privilege men's knowledge</w:t>
      </w:r>
      <w:r w:rsidRPr="00F44409">
        <w:rPr>
          <w:rFonts w:asciiTheme="minorHAnsi" w:hAnsiTheme="minorHAnsi"/>
          <w:sz w:val="16"/>
          <w:szCs w:val="16"/>
        </w:rPr>
        <w:t xml:space="preserve"> and men's experiences </w:t>
      </w:r>
      <w:r w:rsidRPr="00F44409">
        <w:rPr>
          <w:rStyle w:val="StyleBoldUnderline"/>
          <w:rFonts w:asciiTheme="minorHAnsi" w:hAnsiTheme="minorHAnsi"/>
        </w:rPr>
        <w:t>permits us to see that it is these experiences that have formed the basis of most of our knowledge about international politics</w:t>
      </w:r>
      <w:r w:rsidRPr="00F44409">
        <w:rPr>
          <w:rFonts w:asciiTheme="minorHAnsi" w:hAnsiTheme="minorHAnsi"/>
          <w:sz w:val="16"/>
          <w:szCs w:val="16"/>
        </w:rPr>
        <w:t xml:space="preserve">. </w:t>
      </w:r>
      <w:r w:rsidRPr="00F44409">
        <w:rPr>
          <w:rStyle w:val="StyleBoldUnderline"/>
          <w:rFonts w:asciiTheme="minorHAnsi" w:hAnsiTheme="minorHAnsi"/>
        </w:rPr>
        <w:t>It is doubtful whether we can achieve a more peaceful and just world</w:t>
      </w:r>
      <w:r w:rsidRPr="00F44409">
        <w:rPr>
          <w:rFonts w:asciiTheme="minorHAnsi" w:hAnsiTheme="minorHAnsi"/>
          <w:sz w:val="16"/>
          <w:szCs w:val="16"/>
        </w:rPr>
        <w:t xml:space="preserve">, a goal of many scholars both women and men who write about international politics, </w:t>
      </w:r>
      <w:r w:rsidRPr="00F44409">
        <w:rPr>
          <w:rStyle w:val="StyleBoldUnderline"/>
          <w:rFonts w:asciiTheme="minorHAnsi" w:hAnsiTheme="minorHAnsi"/>
        </w:rPr>
        <w:t>while these gender hierarchies remain in place.</w:t>
      </w:r>
      <w:r w:rsidRPr="00F44409">
        <w:rPr>
          <w:rFonts w:asciiTheme="minorHAnsi" w:hAnsiTheme="minorHAnsi"/>
          <w:sz w:val="16"/>
          <w:szCs w:val="16"/>
        </w:rPr>
        <w:t xml:space="preserve"> Although this book is an attempt to make the discipline of international relations more relevant to women's lives, I am not writing it only for women; I hope that its audience will include both women and men who are seeking a more inclusive approach to the way we think about international politics. Women have spoken and written on the margins of international relations because it is to the margins that their experiences have been relegated. </w:t>
      </w:r>
      <w:r w:rsidRPr="00F44409">
        <w:rPr>
          <w:rStyle w:val="StyleBoldUnderline"/>
          <w:rFonts w:asciiTheme="minorHAnsi" w:hAnsiTheme="minorHAnsi"/>
        </w:rPr>
        <w:t>Not until international politics is an arena that values the lived experiences of us all can we truly envisage a more comprehensive and egalitarian approach that</w:t>
      </w:r>
      <w:r w:rsidRPr="00F44409">
        <w:rPr>
          <w:rFonts w:asciiTheme="minorHAnsi" w:hAnsiTheme="minorHAnsi"/>
          <w:sz w:val="16"/>
          <w:szCs w:val="16"/>
        </w:rPr>
        <w:t xml:space="preserve">, it is to be hoped, </w:t>
      </w:r>
      <w:r w:rsidRPr="00F44409">
        <w:rPr>
          <w:rStyle w:val="StyleBoldUnderline"/>
          <w:rFonts w:asciiTheme="minorHAnsi" w:hAnsiTheme="minorHAnsi"/>
        </w:rPr>
        <w:t>could lead to a more peaceful world.Because gender hierarchies have contributed to the perpetuation of global insecurities, all those concerned with international affairs</w:t>
      </w:r>
      <w:r w:rsidRPr="00F44409">
        <w:rPr>
          <w:rFonts w:asciiTheme="minorHAnsi" w:hAnsiTheme="minorHAnsi"/>
          <w:sz w:val="16"/>
          <w:szCs w:val="16"/>
        </w:rPr>
        <w:t xml:space="preserve">-- men and women alike-- </w:t>
      </w:r>
      <w:r w:rsidRPr="00F44409">
        <w:rPr>
          <w:rStyle w:val="StyleBoldUnderline"/>
          <w:rFonts w:asciiTheme="minorHAnsi" w:hAnsiTheme="minorHAnsi"/>
        </w:rPr>
        <w:t>should also be concerned with understanding and overcoming their effects.</w:t>
      </w:r>
    </w:p>
    <w:p w:rsidR="00B16AFE" w:rsidRPr="00F44409" w:rsidRDefault="00B16AFE" w:rsidP="00B16AFE">
      <w:pPr>
        <w:rPr>
          <w:rFonts w:asciiTheme="minorHAnsi" w:hAnsiTheme="minorHAnsi"/>
          <w:sz w:val="16"/>
          <w:szCs w:val="16"/>
        </w:rPr>
      </w:pPr>
    </w:p>
    <w:p w:rsidR="00B16AFE" w:rsidRPr="00F44409" w:rsidRDefault="00B16AFE" w:rsidP="00B16AFE">
      <w:pPr>
        <w:pStyle w:val="Heading2"/>
        <w:rPr>
          <w:rFonts w:asciiTheme="minorHAnsi" w:hAnsiTheme="minorHAnsi"/>
        </w:rPr>
      </w:pPr>
      <w:r w:rsidRPr="00F44409">
        <w:rPr>
          <w:rFonts w:asciiTheme="minorHAnsi" w:hAnsiTheme="minorHAnsi"/>
        </w:rPr>
        <w:lastRenderedPageBreak/>
        <w:t>Alt</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Alt</w:t>
      </w:r>
    </w:p>
    <w:p w:rsidR="00B16AFE" w:rsidRPr="00F44409" w:rsidRDefault="00B16AFE" w:rsidP="00FC0713">
      <w:pPr>
        <w:pStyle w:val="Non-NavPanelTag"/>
      </w:pPr>
      <w:r w:rsidRPr="00F44409">
        <w:t>Critical reflection on knowledge claims and assumptions is critical to understand power relations that impact policy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Peterson</w:t>
      </w:r>
      <w:r w:rsidRPr="00F44409">
        <w:rPr>
          <w:rFonts w:asciiTheme="minorHAnsi" w:hAnsiTheme="minorHAnsi"/>
          <w:sz w:val="16"/>
          <w:szCs w:val="16"/>
        </w:rPr>
        <w:t xml:space="preserve">, Professor of International Relations School of Government and Public Policy at the University of Arizona, </w:t>
      </w:r>
      <w:r w:rsidRPr="00F44409">
        <w:rPr>
          <w:rStyle w:val="StyleStyleBold12pt"/>
          <w:rFonts w:asciiTheme="minorHAnsi" w:hAnsiTheme="minorHAnsi"/>
        </w:rPr>
        <w:t>92</w:t>
      </w:r>
      <w:r w:rsidRPr="00F44409">
        <w:rPr>
          <w:rFonts w:asciiTheme="minorHAnsi" w:hAnsiTheme="minorHAnsi"/>
          <w:sz w:val="16"/>
          <w:szCs w:val="16"/>
        </w:rPr>
        <w:t xml:space="preserve"> (V Spike, “Transgressing Boundaries: Theories of Knowledge, Gender, and International Relations”, Millenium: Journal of International Studies 21:2, 1992, </w:t>
      </w:r>
      <w:hyperlink r:id="rId63" w:history="1">
        <w:r w:rsidRPr="00F44409">
          <w:rPr>
            <w:rStyle w:val="Hyperlink"/>
            <w:rFonts w:asciiTheme="minorHAnsi" w:hAnsiTheme="minorHAnsi"/>
            <w:sz w:val="16"/>
            <w:szCs w:val="16"/>
          </w:rPr>
          <w:t>http://www.u.arizona.edu/~spikep/Publications/VSP%20TransgBoundaries%20Millenn%201992.pdf</w:t>
        </w:r>
      </w:hyperlink>
      <w:r w:rsidRPr="00F44409">
        <w:rPr>
          <w:rFonts w:asciiTheme="minorHAnsi" w:hAnsiTheme="minorHAnsi"/>
          <w:sz w:val="16"/>
          <w:szCs w:val="16"/>
        </w:rPr>
        <w:t>)//AS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"˜Appropriate' responses</w:t>
      </w:r>
      <w:r w:rsidRPr="00F44409">
        <w:rPr>
          <w:rFonts w:asciiTheme="minorHAnsi" w:hAnsiTheme="minorHAnsi"/>
          <w:sz w:val="16"/>
          <w:szCs w:val="16"/>
        </w:rPr>
        <w:t xml:space="preserve"> to the post-positivist critique </w:t>
      </w:r>
      <w:r w:rsidRPr="00F44409">
        <w:rPr>
          <w:rStyle w:val="StyleBoldUnderline"/>
          <w:rFonts w:asciiTheme="minorHAnsi" w:hAnsiTheme="minorHAnsi"/>
        </w:rPr>
        <w:t>begin with critical reflection</w:t>
      </w:r>
      <w:r w:rsidRPr="00F44409">
        <w:rPr>
          <w:rFonts w:asciiTheme="minorHAnsi" w:hAnsiTheme="minorHAnsi"/>
          <w:sz w:val="16"/>
          <w:szCs w:val="16"/>
        </w:rPr>
        <w:t xml:space="preserve">, </w:t>
      </w:r>
      <w:r w:rsidRPr="00F44409">
        <w:rPr>
          <w:rStyle w:val="StyleBoldUnderline"/>
          <w:rFonts w:asciiTheme="minorHAnsi" w:hAnsiTheme="minorHAnsi"/>
        </w:rPr>
        <w:t>not only attending to underlying assumptions and tacit commitments but also evaluating knowledge claims in terms of their political effects</w:t>
      </w:r>
      <w:r w:rsidRPr="00F44409">
        <w:rPr>
          <w:rFonts w:asciiTheme="minorHAnsi" w:hAnsiTheme="minorHAnsi"/>
          <w:sz w:val="16"/>
          <w:szCs w:val="16"/>
        </w:rPr>
        <w:t xml:space="preserve">. lt is in this sense that </w:t>
      </w:r>
      <w:r w:rsidRPr="00F44409">
        <w:rPr>
          <w:rStyle w:val="StyleBoldUnderline"/>
          <w:rFonts w:asciiTheme="minorHAnsi" w:hAnsiTheme="minorHAnsi"/>
        </w:rPr>
        <w:t>theory-practice, empirical-normative, and abstract-concrete are undermined as dichotomies and exposed as mutually constituted</w:t>
      </w:r>
      <w:r w:rsidRPr="00F44409">
        <w:rPr>
          <w:rFonts w:asciiTheme="minorHAnsi" w:hAnsiTheme="minorHAnsi"/>
          <w:sz w:val="16"/>
          <w:szCs w:val="16"/>
        </w:rPr>
        <w:t xml:space="preserve">: "˜perspectives, beliefs and ideologies are part of the objective reality and form a key constituent of power'.'5 How United States Presidents and international relations theorists 'map' global events constitutes a form of power with concrete effects. </w:t>
      </w:r>
      <w:r w:rsidRPr="00F44409">
        <w:rPr>
          <w:rStyle w:val="StyleBoldUnderline"/>
          <w:rFonts w:asciiTheme="minorHAnsi" w:hAnsiTheme="minorHAnsi"/>
        </w:rPr>
        <w:t>Post- positivism exposes mapping and theorizing as political practices</w:t>
      </w:r>
      <w:r w:rsidRPr="00F44409">
        <w:rPr>
          <w:rFonts w:asciiTheme="minorHAnsi" w:hAnsiTheme="minorHAnsi"/>
          <w:sz w:val="16"/>
          <w:szCs w:val="16"/>
        </w:rPr>
        <w:t xml:space="preserve"> - practices </w:t>
      </w:r>
      <w:r w:rsidRPr="00F44409">
        <w:rPr>
          <w:rStyle w:val="StyleBoldUnderline"/>
          <w:rFonts w:asciiTheme="minorHAnsi" w:hAnsiTheme="minorHAnsi"/>
        </w:rPr>
        <w:t>of power which discipline meaning, enable and disable resistance, and generate intended and unintended consequences</w:t>
      </w:r>
      <w:r w:rsidRPr="00F44409">
        <w:rPr>
          <w:rFonts w:asciiTheme="minorHAnsi" w:hAnsiTheme="minorHAnsi"/>
          <w:sz w:val="16"/>
          <w:szCs w:val="16"/>
        </w:rPr>
        <w:t xml:space="preserve">. </w:t>
      </w:r>
      <w:r w:rsidRPr="00F44409">
        <w:rPr>
          <w:rStyle w:val="StyleBoldUnderline"/>
          <w:rFonts w:asciiTheme="minorHAnsi" w:hAnsiTheme="minorHAnsi"/>
        </w:rPr>
        <w:t>To deny that power is a dimension' of all mapping practice</w:t>
      </w:r>
      <w:r w:rsidRPr="00F44409">
        <w:rPr>
          <w:rFonts w:asciiTheme="minorHAnsi" w:hAnsiTheme="minorHAnsi"/>
          <w:sz w:val="16"/>
          <w:szCs w:val="16"/>
        </w:rPr>
        <w:t xml:space="preserve">s effectively </w:t>
      </w:r>
      <w:r w:rsidRPr="00F44409">
        <w:rPr>
          <w:rStyle w:val="StyleBoldUnderline"/>
          <w:rFonts w:asciiTheme="minorHAnsi" w:hAnsiTheme="minorHAnsi"/>
        </w:rPr>
        <w:t>condones and reproduces the status quo</w:t>
      </w:r>
      <w:r w:rsidRPr="00F44409">
        <w:rPr>
          <w:rFonts w:asciiTheme="minorHAnsi" w:hAnsiTheme="minorHAnsi"/>
          <w:sz w:val="16"/>
          <w:szCs w:val="16"/>
        </w:rPr>
        <w:t xml:space="preserve">. The third debate has challenged international relations theorists to confront metatheoretical issues, calling into question positivism and the objectivist metaphysics it presupposes. </w:t>
      </w:r>
      <w:r w:rsidRPr="00F44409">
        <w:rPr>
          <w:rStyle w:val="StyleBoldUnderline"/>
          <w:rFonts w:asciiTheme="minorHAnsi" w:hAnsiTheme="minorHAnsi"/>
        </w:rPr>
        <w:t>This has the salutary effect of focusing critical attention on a variety of boundaries. normally accepted as given, that structure thought and practice in international relation</w:t>
      </w:r>
      <w:r w:rsidRPr="00F44409">
        <w:rPr>
          <w:rFonts w:asciiTheme="minorHAnsi" w:hAnsiTheme="minorHAnsi"/>
          <w:sz w:val="16"/>
          <w:szCs w:val="16"/>
        </w:rPr>
        <w:t xml:space="preserve">s. Yet </w:t>
      </w:r>
      <w:r w:rsidRPr="00F44409">
        <w:rPr>
          <w:rStyle w:val="StyleBoldUnderline"/>
          <w:rFonts w:asciiTheme="minorHAnsi" w:hAnsiTheme="minorHAnsi"/>
        </w:rPr>
        <w:t>there remains a pivotal boundary virtually unchallenged in these debates: that of gender</w:t>
      </w:r>
      <w:r w:rsidRPr="00F44409">
        <w:rPr>
          <w:rFonts w:asciiTheme="minorHAnsi" w:hAnsiTheme="minorHAnsi"/>
          <w:sz w:val="16"/>
          <w:szCs w:val="16"/>
        </w:rPr>
        <w:t>.</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A constructivist approach is essential to understand why actors operate the way they do</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Kardam</w:t>
      </w:r>
      <w:r w:rsidRPr="00F44409">
        <w:rPr>
          <w:rFonts w:asciiTheme="minorHAnsi" w:hAnsiTheme="minorHAnsi"/>
          <w:sz w:val="16"/>
          <w:szCs w:val="16"/>
        </w:rPr>
        <w:t xml:space="preserve">, Professor of Gender Equality and Development and the Monterey Institute of International Studies, </w:t>
      </w:r>
      <w:r w:rsidRPr="00F44409">
        <w:rPr>
          <w:rStyle w:val="StyleStyleBold12pt"/>
          <w:rFonts w:asciiTheme="minorHAnsi" w:hAnsiTheme="minorHAnsi"/>
        </w:rPr>
        <w:t>04</w:t>
      </w:r>
      <w:r w:rsidRPr="00F44409">
        <w:rPr>
          <w:rFonts w:asciiTheme="minorHAnsi" w:hAnsiTheme="minorHAnsi"/>
          <w:sz w:val="16"/>
          <w:szCs w:val="16"/>
        </w:rPr>
        <w:t xml:space="preserve"> (Nuket, “The Emerging Global Gender Equality Regime from Neoliberal and Constructivist Perspectives in International Relations”, International Feminist Journal of Politics 6:1, 3/04, JSTOR)//AS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This is where </w:t>
      </w:r>
      <w:r w:rsidRPr="00F44409">
        <w:rPr>
          <w:rStyle w:val="StyleBoldUnderline"/>
          <w:rFonts w:asciiTheme="minorHAnsi" w:hAnsiTheme="minorHAnsi"/>
        </w:rPr>
        <w:t>the constructivist approach is more helpful than the neoliberal theory of international regimes</w:t>
      </w:r>
      <w:r w:rsidRPr="00F44409">
        <w:rPr>
          <w:rFonts w:asciiTheme="minorHAnsi" w:hAnsiTheme="minorHAnsi"/>
          <w:sz w:val="16"/>
          <w:szCs w:val="16"/>
        </w:rPr>
        <w:t xml:space="preserve">. The </w:t>
      </w:r>
      <w:r w:rsidRPr="00F44409">
        <w:rPr>
          <w:rStyle w:val="StyleBoldUnderline"/>
          <w:rFonts w:asciiTheme="minorHAnsi" w:hAnsiTheme="minorHAnsi"/>
        </w:rPr>
        <w:t>neoliberal theories yield insights into the identification of the regime</w:t>
      </w:r>
      <w:r w:rsidRPr="00F44409">
        <w:rPr>
          <w:rFonts w:asciiTheme="minorHAnsi" w:hAnsiTheme="minorHAnsi"/>
          <w:sz w:val="16"/>
          <w:szCs w:val="16"/>
        </w:rPr>
        <w:t xml:space="preserve">, explanations of its formation and the limits of external incentives for compliance, but </w:t>
      </w:r>
      <w:r w:rsidRPr="00F44409">
        <w:rPr>
          <w:rStyle w:val="StyleBoldUnderline"/>
          <w:rFonts w:asciiTheme="minorHAnsi" w:hAnsiTheme="minorHAnsi"/>
        </w:rPr>
        <w:t>they do not examine how gender norms and identities are socially constructed, defined, contested, interpreted in different socio-political and institutional contexts</w:t>
      </w:r>
      <w:r w:rsidRPr="00F44409">
        <w:rPr>
          <w:rFonts w:asciiTheme="minorHAnsi" w:hAnsiTheme="minorHAnsi"/>
          <w:sz w:val="16"/>
          <w:szCs w:val="16"/>
        </w:rPr>
        <w:t>. As Ruggie (1998) has maintained, the neoliberal theories lack a methodology to understand how social norms are constructed</w:t>
      </w:r>
      <w:r w:rsidRPr="00F44409">
        <w:rPr>
          <w:rStyle w:val="StyleBoldUnderline"/>
          <w:rFonts w:asciiTheme="minorHAnsi" w:hAnsiTheme="minorHAnsi"/>
        </w:rPr>
        <w:t>. Constructivism</w:t>
      </w:r>
      <w:r w:rsidRPr="00F44409">
        <w:rPr>
          <w:rFonts w:asciiTheme="minorHAnsi" w:hAnsiTheme="minorHAnsi"/>
          <w:sz w:val="16"/>
          <w:szCs w:val="16"/>
        </w:rPr>
        <w:t xml:space="preserve">, on the other hand, </w:t>
      </w:r>
      <w:r w:rsidRPr="00F44409">
        <w:rPr>
          <w:rStyle w:val="StyleBoldUnderline"/>
          <w:rFonts w:asciiTheme="minorHAnsi" w:hAnsiTheme="minorHAnsi"/>
        </w:rPr>
        <w:t>questions state interests, not just accepting them as preferences shaped by particular beliefs or knowledge but asking where they come from in the first place</w:t>
      </w:r>
      <w:r w:rsidRPr="00F44409">
        <w:rPr>
          <w:rFonts w:asciiTheme="minorHAnsi" w:hAnsiTheme="minorHAnsi"/>
          <w:sz w:val="16"/>
          <w:szCs w:val="16"/>
        </w:rPr>
        <w:t xml:space="preserve">. </w:t>
      </w:r>
      <w:r w:rsidRPr="00F44409">
        <w:rPr>
          <w:rStyle w:val="StyleBoldUnderline"/>
          <w:rFonts w:asciiTheme="minorHAnsi" w:hAnsiTheme="minorHAnsi"/>
        </w:rPr>
        <w:t>The social construction of norms is examined and not accepted as a priori</w:t>
      </w:r>
      <w:r w:rsidRPr="00F44409">
        <w:rPr>
          <w:rFonts w:asciiTheme="minorHAnsi" w:hAnsiTheme="minorHAnsi"/>
          <w:sz w:val="16"/>
          <w:szCs w:val="16"/>
        </w:rPr>
        <w:t xml:space="preserve">. Many feminist scholars, along the same lines, define gender as an analytical category like race, class and ethnicity, whose meaning is socially constructed. </w:t>
      </w:r>
      <w:r w:rsidRPr="00F44409">
        <w:rPr>
          <w:rStyle w:val="StyleBoldUnderline"/>
          <w:rFonts w:asciiTheme="minorHAnsi" w:hAnsiTheme="minorHAnsi"/>
        </w:rPr>
        <w:t>To adopt gender as an analytical category means to focus on the social and cultural construction of sexual difference.</w:t>
      </w:r>
      <w:r w:rsidRPr="00F44409">
        <w:rPr>
          <w:rFonts w:asciiTheme="minorHAnsi" w:hAnsiTheme="minorHAnsi"/>
          <w:sz w:val="16"/>
          <w:szCs w:val="16"/>
        </w:rPr>
        <w:t xml:space="preserve"> Every culture, institution, society, historical epoch constitutes and interprets sexual difference in a certain way. If that is the case, we </w:t>
      </w:r>
      <w:r w:rsidRPr="00F44409">
        <w:rPr>
          <w:rStyle w:val="StyleBoldUnderline"/>
          <w:rFonts w:asciiTheme="minorHAnsi" w:hAnsiTheme="minorHAnsi"/>
        </w:rPr>
        <w:t>need to go beyond classifying all resistance to gender equality as stemming from ‘traditional and cultural norms’ and examine where those norms come from, and what types of power relations underlie them</w:t>
      </w:r>
      <w:r w:rsidRPr="00F44409">
        <w:rPr>
          <w:rFonts w:asciiTheme="minorHAnsi" w:hAnsiTheme="minorHAnsi"/>
          <w:sz w:val="16"/>
          <w:szCs w:val="16"/>
        </w:rPr>
        <w:t xml:space="preserve">. Constructivists argue that international life is social, that it follows norms and rules that make up social structures. For constructivists, success of regimes is found not just in external incentives but in constitutive rules. These rules do not ‘explain’ in the positivist sense, but underlie everything else. These structures reproduce only through the practices of knowledgeable agents. </w:t>
      </w:r>
      <w:r w:rsidRPr="00F44409">
        <w:rPr>
          <w:rStyle w:val="StyleBoldUnderline"/>
          <w:rFonts w:asciiTheme="minorHAnsi" w:hAnsiTheme="minorHAnsi"/>
        </w:rPr>
        <w:t>Structures and agents cannot exist without each other. Actors draw on the rules that make up structures in their everyday routines, and in doing so they reproduce these rules. But they also have the capacity to understand what they are doing and why they are doing it, allowing them to reflexively monitor the social practices they engage in</w:t>
      </w:r>
      <w:r w:rsidRPr="00F44409">
        <w:rPr>
          <w:rFonts w:asciiTheme="minorHAnsi" w:hAnsiTheme="minorHAnsi"/>
          <w:sz w:val="16"/>
          <w:szCs w:val="16"/>
        </w:rPr>
        <w:t xml:space="preserve"> (Giddens 1984; Wendt 1987). Ruggie pointed out that both realism and liberalism rest on a positivist epistemology whose view of international relations is framed in utilitarian terms. Ruggie calls them neo-utilitarian approaches depicting: ‘an atomistic universe of self-regarding units whose identity is assumed given and fixed, and who are responsive largely if not solely to material interests’ (1998: 3). Yet, </w:t>
      </w:r>
      <w:r w:rsidRPr="00F44409">
        <w:rPr>
          <w:rStyle w:val="StyleBoldUnderline"/>
          <w:rFonts w:asciiTheme="minorHAnsi" w:hAnsiTheme="minorHAnsi"/>
        </w:rPr>
        <w:t xml:space="preserve">understanding ‘intersubjective meanings’ necessitates a relational epistemology, where </w:t>
      </w:r>
      <w:r w:rsidRPr="00F44409">
        <w:rPr>
          <w:rStyle w:val="StyleBoldUnderline"/>
          <w:rFonts w:asciiTheme="minorHAnsi" w:hAnsiTheme="minorHAnsi"/>
        </w:rPr>
        <w:lastRenderedPageBreak/>
        <w:t>interpretation is required.</w:t>
      </w:r>
      <w:r w:rsidRPr="00F44409">
        <w:rPr>
          <w:rFonts w:asciiTheme="minorHAnsi" w:hAnsiTheme="minorHAnsi"/>
          <w:sz w:val="16"/>
          <w:szCs w:val="16"/>
        </w:rPr>
        <w:t xml:space="preserve"> According to Ruggie, social constructivism views international politics on the basis of a more relational ontology than the atomistic framing of neo-utilitarianism:</w:t>
      </w:r>
    </w:p>
    <w:p w:rsidR="00B16AFE" w:rsidRPr="00F44409" w:rsidRDefault="00B16AFE" w:rsidP="00B16AFE">
      <w:pPr>
        <w:rPr>
          <w:rFonts w:asciiTheme="minorHAnsi" w:hAnsiTheme="minorHAnsi"/>
          <w:sz w:val="16"/>
          <w:szCs w:val="16"/>
        </w:rPr>
      </w:pPr>
    </w:p>
    <w:p w:rsidR="00B16AFE" w:rsidRPr="00F44409" w:rsidRDefault="00B16AFE" w:rsidP="00B16AFE">
      <w:pPr>
        <w:rPr>
          <w:rFonts w:asciiTheme="minorHAnsi" w:hAnsiTheme="minorHAnsi"/>
          <w:b/>
          <w:sz w:val="26"/>
          <w:szCs w:val="26"/>
        </w:rPr>
      </w:pPr>
      <w:r w:rsidRPr="00F44409">
        <w:rPr>
          <w:rFonts w:asciiTheme="minorHAnsi" w:hAnsiTheme="minorHAnsi"/>
          <w:b/>
          <w:sz w:val="26"/>
          <w:szCs w:val="26"/>
        </w:rPr>
        <w:t>The alt is emancipation through rejection of any totalizing framework</w:t>
      </w:r>
    </w:p>
    <w:p w:rsidR="00B16AFE" w:rsidRPr="00F44409" w:rsidRDefault="00B16AFE" w:rsidP="00B16AFE">
      <w:pPr>
        <w:rPr>
          <w:rFonts w:asciiTheme="minorHAnsi" w:hAnsiTheme="minorHAnsi"/>
        </w:rPr>
      </w:pPr>
      <w:r w:rsidRPr="00F44409">
        <w:rPr>
          <w:rFonts w:asciiTheme="minorHAnsi" w:hAnsiTheme="minorHAnsi"/>
          <w:b/>
        </w:rPr>
        <w:t>Spegele ‘2</w:t>
      </w:r>
      <w:r w:rsidRPr="00F44409">
        <w:rPr>
          <w:rFonts w:asciiTheme="minorHAnsi" w:hAnsiTheme="minorHAnsi"/>
          <w:sz w:val="16"/>
          <w:szCs w:val="16"/>
        </w:rPr>
        <w:t>- Monash University, Victoria, Australia; phD from Cambridge (Roger D., “Emancipatory International Relations: Good News, Bad News or No News at All?” International Relations 2002 Sage Journals)</w:t>
      </w:r>
    </w:p>
    <w:p w:rsidR="00B16AFE" w:rsidRPr="00F44409" w:rsidRDefault="00B16AFE" w:rsidP="00B16AFE">
      <w:pPr>
        <w:rPr>
          <w:rFonts w:asciiTheme="minorHAnsi" w:hAnsiTheme="minorHAnsi"/>
          <w:sz w:val="16"/>
        </w:rPr>
      </w:pPr>
      <w:r w:rsidRPr="00F44409">
        <w:rPr>
          <w:rFonts w:asciiTheme="minorHAnsi" w:hAnsiTheme="minorHAnsi"/>
          <w:sz w:val="16"/>
        </w:rPr>
        <w:t xml:space="preserve">By contrast, </w:t>
      </w:r>
      <w:r w:rsidRPr="00F44409">
        <w:rPr>
          <w:rStyle w:val="StyleBoldUnderline"/>
          <w:rFonts w:asciiTheme="minorHAnsi" w:hAnsiTheme="minorHAnsi"/>
        </w:rPr>
        <w:t>Feminist Postmodern Theory focuses on an epistemology whichreveals the futility of any attempt to define an essential female nature or to replacemasculinist epistemology with feminist epistemology</w:t>
      </w:r>
      <w:r w:rsidRPr="00F44409">
        <w:rPr>
          <w:rFonts w:asciiTheme="minorHAnsi" w:hAnsiTheme="minorHAnsi"/>
          <w:sz w:val="16"/>
        </w:rPr>
        <w:t xml:space="preserve">. </w:t>
      </w:r>
      <w:r w:rsidRPr="00F44409">
        <w:rPr>
          <w:rStyle w:val="StyleBoldUnderline"/>
          <w:rFonts w:asciiTheme="minorHAnsi" w:hAnsiTheme="minorHAnsi"/>
        </w:rPr>
        <w:t>It denies that any totalizingframework</w:t>
      </w:r>
      <w:r w:rsidRPr="00F44409">
        <w:rPr>
          <w:rFonts w:asciiTheme="minorHAnsi" w:hAnsiTheme="minorHAnsi"/>
          <w:sz w:val="16"/>
        </w:rPr>
        <w:t xml:space="preserve">, including Marx’s, </w:t>
      </w:r>
      <w:r w:rsidRPr="00F44409">
        <w:rPr>
          <w:rStyle w:val="StyleBoldUnderline"/>
          <w:rFonts w:asciiTheme="minorHAnsi" w:hAnsiTheme="minorHAnsi"/>
        </w:rPr>
        <w:t>will result in emancipation</w:t>
      </w:r>
      <w:r w:rsidRPr="00F44409">
        <w:rPr>
          <w:rFonts w:asciiTheme="minorHAnsi" w:hAnsiTheme="minorHAnsi"/>
          <w:sz w:val="16"/>
        </w:rPr>
        <w:t xml:space="preserve">. For FeministPostmodern Theory, </w:t>
      </w:r>
      <w:r w:rsidRPr="00F44409">
        <w:rPr>
          <w:rStyle w:val="StyleBoldUnderline"/>
          <w:rFonts w:asciiTheme="minorHAnsi" w:hAnsiTheme="minorHAnsi"/>
        </w:rPr>
        <w:t>we (men included) must reject all subject/object dichotomiesincluding the dichotomy</w:t>
      </w:r>
      <w:r w:rsidRPr="00F44409">
        <w:rPr>
          <w:rFonts w:asciiTheme="minorHAnsi" w:hAnsiTheme="minorHAnsi"/>
          <w:sz w:val="16"/>
        </w:rPr>
        <w:t xml:space="preserve">, redolent in FST, </w:t>
      </w:r>
      <w:r w:rsidRPr="00F44409">
        <w:rPr>
          <w:rStyle w:val="StyleBoldUnderline"/>
          <w:rFonts w:asciiTheme="minorHAnsi" w:hAnsiTheme="minorHAnsi"/>
        </w:rPr>
        <w:t xml:space="preserve">which says that men and women arefundamentally different </w:t>
      </w:r>
      <w:r w:rsidRPr="00F44409">
        <w:rPr>
          <w:rFonts w:asciiTheme="minorHAnsi" w:hAnsiTheme="minorHAnsi"/>
          <w:sz w:val="16"/>
        </w:rPr>
        <w:t xml:space="preserve">and women are superior. </w:t>
      </w:r>
      <w:r w:rsidRPr="00F44409">
        <w:rPr>
          <w:rStyle w:val="StyleBoldUnderline"/>
          <w:rFonts w:asciiTheme="minorHAnsi" w:hAnsiTheme="minorHAnsi"/>
        </w:rPr>
        <w:t>Feminist Postmodern Theoryaims to emancipate women not by seeking a unitary absolute or transcendent truthbut by subverting, displacing, disrupting and transgressing all dichotomies,normalizings, unities and totalities</w:t>
      </w:r>
      <w:r w:rsidRPr="00F44409">
        <w:rPr>
          <w:rFonts w:asciiTheme="minorHAnsi" w:hAnsiTheme="minorHAnsi"/>
          <w:sz w:val="16"/>
        </w:rPr>
        <w:t xml:space="preserve">. According to Christine Sylvester, one of itsmost incisive proponents in international relations, </w:t>
      </w:r>
      <w:r w:rsidRPr="00F44409">
        <w:rPr>
          <w:rStyle w:val="StyleBoldUnderline"/>
          <w:rFonts w:asciiTheme="minorHAnsi" w:hAnsiTheme="minorHAnsi"/>
        </w:rPr>
        <w:t>postmodern feminism ‘looksfor differences in voices and standpoints and marks the connections that may existacross the differences. It looks for new forms and mobilities of subjectivity thatcan replace single-subject categories</w:t>
      </w:r>
      <w:r w:rsidRPr="00F44409">
        <w:rPr>
          <w:rFonts w:asciiTheme="minorHAnsi" w:hAnsiTheme="minorHAnsi"/>
          <w:sz w:val="16"/>
        </w:rPr>
        <w:t xml:space="preserve"> . . .’17 In her more recent work, FeministTheory and International Relations in a Postmodern Era, Sylvester becomes moreexplicit in her commitment to a postmodern feminism which ‘exposes thesmokescreens, and the histories of the screens and the smoke, in brilliant, eyeopeningways’.18 </w:t>
      </w:r>
      <w:r w:rsidRPr="00F44409">
        <w:rPr>
          <w:rStyle w:val="StyleBoldUnderline"/>
          <w:rFonts w:asciiTheme="minorHAnsi" w:hAnsiTheme="minorHAnsi"/>
        </w:rPr>
        <w:t>The path to emancipation lies neither in assimilation nor in theoverthrow of male dominance and its replacement by female</w:t>
      </w:r>
      <w:r w:rsidRPr="00F44409">
        <w:rPr>
          <w:rFonts w:asciiTheme="minorHAnsi" w:hAnsiTheme="minorHAnsi"/>
          <w:sz w:val="16"/>
        </w:rPr>
        <w:t xml:space="preserve"> (or feminist)</w:t>
      </w:r>
      <w:r w:rsidRPr="00F44409">
        <w:rPr>
          <w:rStyle w:val="StyleBoldUnderline"/>
          <w:rFonts w:asciiTheme="minorHAnsi" w:hAnsiTheme="minorHAnsi"/>
        </w:rPr>
        <w:t>dominance</w:t>
      </w:r>
      <w:r w:rsidRPr="00F44409">
        <w:rPr>
          <w:rFonts w:asciiTheme="minorHAnsi" w:hAnsiTheme="minorHAnsi"/>
          <w:sz w:val="16"/>
        </w:rPr>
        <w:t xml:space="preserve">. </w:t>
      </w:r>
      <w:r w:rsidRPr="00F44409">
        <w:rPr>
          <w:rStyle w:val="StyleBoldUnderline"/>
          <w:rFonts w:asciiTheme="minorHAnsi" w:hAnsiTheme="minorHAnsi"/>
        </w:rPr>
        <w:t>Emancipation comes about through looking at ‘other identityallegiances within ourselves and our context of knowledge with an empatheticcriticalgaze</w:t>
      </w:r>
      <w:r w:rsidRPr="00F44409">
        <w:rPr>
          <w:rFonts w:asciiTheme="minorHAnsi" w:hAnsiTheme="minorHAnsi"/>
          <w:sz w:val="16"/>
        </w:rPr>
        <w:t xml:space="preserve">’.19 It comes from ‘listening to and engaging canon-excluding andcanon-including subjectivities’.20 Rejecting postmodern feminist doctrine,Sylvester deploys and develops the concept of homesteading to articulate whatwomen require in the face of their homeless condition. According to Sylvester,homesteading leads to emancipation ‘through a radically empathetic conversationalpolitics that helps us to learn the strengths and limitations of ourinherited identity categories and to decide our identities, theories, politics, anddaily concerns rather than continue to derive them out of hand because they comefrom established authority sources’.21 In Sylvester’s view, homesteading is alwaysa ‘politics of disturbance that unsettles and ploughs up inherited turfs withoutplanting the same old seeds in the field . . .’22 It emancipates, we are told, through‘an unraveling-reworking process’ such as the one that took place at GreenhamCommon. </w:t>
      </w:r>
      <w:r w:rsidRPr="00F44409">
        <w:rPr>
          <w:rStyle w:val="StyleBoldUnderline"/>
          <w:rFonts w:asciiTheme="minorHAnsi" w:hAnsiTheme="minorHAnsi"/>
        </w:rPr>
        <w:t>Emancipation is a matter, on this view, ‘of shaking up foundations andalways maintaining ambiguity</w:t>
      </w:r>
      <w:r w:rsidRPr="00F44409">
        <w:rPr>
          <w:rFonts w:asciiTheme="minorHAnsi" w:hAnsiTheme="minorHAnsi"/>
          <w:sz w:val="16"/>
        </w:rPr>
        <w:t xml:space="preserve"> and a Janus-faced politics of disturbance’.23</w:t>
      </w:r>
    </w:p>
    <w:p w:rsidR="00B16AFE" w:rsidRPr="00F44409" w:rsidRDefault="00B16AFE" w:rsidP="00FC0713">
      <w:pPr>
        <w:pStyle w:val="Non-NavPanelTag"/>
      </w:pPr>
      <w:r w:rsidRPr="00F44409">
        <w:t>Overcoming shallow male-constructed visions of IR requires ontological revisionism—policy debate is a critical arena</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Youngs</w:t>
      </w:r>
      <w:r w:rsidRPr="00F44409">
        <w:rPr>
          <w:rFonts w:asciiTheme="minorHAnsi" w:hAnsiTheme="minorHAnsi"/>
          <w:sz w:val="16"/>
          <w:szCs w:val="16"/>
        </w:rPr>
        <w:t xml:space="preserve">, Professor of Digital Economy and Academic Director of the Institute of Advanced Broadcasting at the University of Wales </w:t>
      </w:r>
      <w:r w:rsidRPr="00F44409">
        <w:rPr>
          <w:rStyle w:val="StyleStyleBold12pt"/>
          <w:rFonts w:asciiTheme="minorHAnsi" w:hAnsiTheme="minorHAnsi"/>
        </w:rPr>
        <w:t xml:space="preserve">04 </w:t>
      </w:r>
      <w:r w:rsidRPr="00F44409">
        <w:rPr>
          <w:rFonts w:asciiTheme="minorHAnsi" w:hAnsiTheme="minorHAnsi"/>
          <w:sz w:val="16"/>
          <w:szCs w:val="16"/>
        </w:rPr>
        <w:t>(Gillian, “Feminist International Relations: A Contradiction in Terms? Or: Why Women and Gender Are Essential to Understanding the World 'We' Live in”, International Affairs 80:1, 1/04,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In closing it is usually necessary to go back to the beginning. I want to focus on  the questions posed in my title: 'Feminist International Relations: a contradiction in terms? Or: why women and gender are essential to understanding the  world "we" live in'. My discussion has been intended to illustrate both reasons  </w:t>
      </w:r>
      <w:r w:rsidRPr="00F44409">
        <w:rPr>
          <w:rStyle w:val="StyleBoldUnderline"/>
          <w:rFonts w:asciiTheme="minorHAnsi" w:hAnsiTheme="minorHAnsi"/>
        </w:rPr>
        <w:t>why feminist International Relations, from mainstream perspectives, tends to be  viewed as a contradiction in terms</w:t>
      </w:r>
      <w:r w:rsidRPr="00F44409">
        <w:rPr>
          <w:rFonts w:asciiTheme="minorHAnsi" w:hAnsiTheme="minorHAnsi"/>
          <w:sz w:val="16"/>
          <w:szCs w:val="16"/>
        </w:rPr>
        <w:t xml:space="preserve">, and reasons </w:t>
      </w:r>
      <w:r w:rsidRPr="00F44409">
        <w:rPr>
          <w:rStyle w:val="StyleBoldUnderline"/>
          <w:rFonts w:asciiTheme="minorHAnsi" w:hAnsiTheme="minorHAnsi"/>
        </w:rPr>
        <w:t>why this is an ontologically and  epistemologically narrow and superficial judgement</w:t>
      </w:r>
      <w:r w:rsidRPr="00F44409">
        <w:rPr>
          <w:rFonts w:asciiTheme="minorHAnsi" w:hAnsiTheme="minorHAnsi"/>
          <w:sz w:val="16"/>
          <w:szCs w:val="16"/>
        </w:rPr>
        <w:t xml:space="preserve">. I have stressed that  </w:t>
      </w:r>
      <w:r w:rsidRPr="00F44409">
        <w:rPr>
          <w:rStyle w:val="StyleBoldUnderline"/>
          <w:rFonts w:asciiTheme="minorHAnsi" w:hAnsiTheme="minorHAnsi"/>
        </w:rPr>
        <w:t>International Relations as a field of study focuses on power, and that malestream  perspectives, in failing to take detailed account of gender, offer a partial account  of power that remains largely on the surface of an assumed</w:t>
      </w:r>
      <w:r w:rsidRPr="00F44409">
        <w:rPr>
          <w:rFonts w:asciiTheme="minorHAnsi" w:hAnsiTheme="minorHAnsi"/>
          <w:sz w:val="16"/>
          <w:szCs w:val="16"/>
        </w:rPr>
        <w:t xml:space="preserve">, rather than fully  interrogated, </w:t>
      </w:r>
      <w:r w:rsidRPr="00F44409">
        <w:rPr>
          <w:rStyle w:val="StyleBoldUnderline"/>
          <w:rFonts w:asciiTheme="minorHAnsi" w:hAnsiTheme="minorHAnsi"/>
        </w:rPr>
        <w:t>predominantly male-constructed reality</w:t>
      </w:r>
      <w:r w:rsidRPr="00F44409">
        <w:rPr>
          <w:rFonts w:asciiTheme="minorHAnsi" w:hAnsiTheme="minorHAnsi"/>
          <w:sz w:val="16"/>
          <w:szCs w:val="16"/>
        </w:rPr>
        <w:t xml:space="preserve">.  I have argued that </w:t>
      </w:r>
      <w:r w:rsidRPr="00F44409">
        <w:rPr>
          <w:rStyle w:val="StyleBoldUnderline"/>
          <w:rFonts w:asciiTheme="minorHAnsi" w:hAnsiTheme="minorHAnsi"/>
        </w:rPr>
        <w:t>feminist International Relations calls for ontological  revisionism.This brings into view the deeper gendered reality of international  politics and economics, and explores the complex of inequalities operating  within and across genders.</w:t>
      </w:r>
      <w:r w:rsidRPr="00F44409">
        <w:rPr>
          <w:rFonts w:asciiTheme="minorHAnsi" w:hAnsiTheme="minorHAnsi"/>
          <w:sz w:val="16"/>
          <w:szCs w:val="16"/>
        </w:rPr>
        <w:t xml:space="preserve"> It concerns the relationships between power, identities, institutions and discourses (in the theoretical and practical realms). I have  illustrated how feminist International Relations argues that </w:t>
      </w:r>
      <w:r w:rsidRPr="00F44409">
        <w:rPr>
          <w:rStyle w:val="StyleBoldUnderline"/>
          <w:rFonts w:asciiTheme="minorHAnsi" w:hAnsiTheme="minorHAnsi"/>
        </w:rPr>
        <w:t>women and gender  are essential to understanding the world 'we' live in.</w:t>
      </w:r>
      <w:r w:rsidRPr="00F44409">
        <w:rPr>
          <w:rFonts w:asciiTheme="minorHAnsi" w:hAnsiTheme="minorHAnsi"/>
          <w:sz w:val="16"/>
          <w:szCs w:val="16"/>
        </w:rPr>
        <w:t xml:space="preserve"> I have illustrated how  feminist and mainstream International Relations are working with many similar  core concepts and issues. This could be a basis for much more collaboration and  exchange between them</w:t>
      </w:r>
      <w:r w:rsidRPr="00F44409">
        <w:rPr>
          <w:rStyle w:val="StyleBoldUnderline"/>
          <w:rFonts w:asciiTheme="minorHAnsi" w:hAnsiTheme="minorHAnsi"/>
        </w:rPr>
        <w:t>. We need to think of ways in which diverse fora, such  as policy and academic meetings</w:t>
      </w:r>
      <w:r w:rsidRPr="00F44409">
        <w:rPr>
          <w:rFonts w:asciiTheme="minorHAnsi" w:hAnsiTheme="minorHAnsi"/>
          <w:sz w:val="16"/>
          <w:szCs w:val="16"/>
        </w:rPr>
        <w:t xml:space="preserve">, conferences and research initiatives, </w:t>
      </w:r>
      <w:r w:rsidRPr="00F44409">
        <w:rPr>
          <w:rStyle w:val="StyleBoldUnderline"/>
          <w:rFonts w:asciiTheme="minorHAnsi" w:hAnsiTheme="minorHAnsi"/>
        </w:rPr>
        <w:t>can be  constructed to enable such collaboration and exchange. It will not just happen</w:t>
      </w:r>
      <w:r w:rsidRPr="00F44409">
        <w:rPr>
          <w:rFonts w:asciiTheme="minorHAnsi" w:hAnsiTheme="minorHAnsi"/>
          <w:sz w:val="16"/>
          <w:szCs w:val="16"/>
        </w:rPr>
        <w:t xml:space="preserve">,  and clearly it will require new kinds of shared commitment, </w:t>
      </w:r>
      <w:r w:rsidRPr="00F44409">
        <w:rPr>
          <w:rFonts w:asciiTheme="minorHAnsi" w:hAnsiTheme="minorHAnsi"/>
          <w:sz w:val="16"/>
          <w:szCs w:val="16"/>
        </w:rPr>
        <w:lastRenderedPageBreak/>
        <w:t xml:space="preserve">imagination and  energy. </w:t>
      </w:r>
      <w:r w:rsidRPr="00F44409">
        <w:rPr>
          <w:rStyle w:val="StyleBoldUnderline"/>
          <w:rFonts w:asciiTheme="minorHAnsi" w:hAnsiTheme="minorHAnsi"/>
        </w:rPr>
        <w:t>Shared understandings are clearly missing at this point and will have to  be worked for on both sides.</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The alternative is to embrace a self-analytical frame of reference in politics—critical to avoid political failure and fetishizing victimization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Runyan and Peterson</w:t>
      </w:r>
      <w:r w:rsidRPr="00F44409">
        <w:rPr>
          <w:rFonts w:asciiTheme="minorHAnsi" w:hAnsiTheme="minorHAnsi"/>
          <w:sz w:val="16"/>
          <w:szCs w:val="16"/>
        </w:rPr>
        <w:t xml:space="preserve">, professor of women’s, gender, and sexuality studies at the University of Cincinnati and Professor of International Relations School of Government and Public Policy at the University of Arizona </w:t>
      </w:r>
      <w:r w:rsidRPr="00F44409">
        <w:rPr>
          <w:rStyle w:val="StyleStyleBold12pt"/>
          <w:rFonts w:asciiTheme="minorHAnsi" w:hAnsiTheme="minorHAnsi"/>
        </w:rPr>
        <w:t>91</w:t>
      </w:r>
      <w:r w:rsidRPr="00F44409">
        <w:rPr>
          <w:rFonts w:asciiTheme="minorHAnsi" w:hAnsiTheme="minorHAnsi"/>
          <w:sz w:val="16"/>
          <w:szCs w:val="16"/>
        </w:rPr>
        <w:t xml:space="preserve"> (Anne Sisson and V Spike, “The Radical Future of Realism: Feminist Subversions of IR Theory”, Alternatives: Global, Local, Political 16:1, Winter 1991,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I</w:t>
      </w:r>
      <w:r w:rsidRPr="00F44409">
        <w:rPr>
          <w:rStyle w:val="StyleBoldUnderline"/>
          <w:rFonts w:asciiTheme="minorHAnsi" w:hAnsiTheme="minorHAnsi"/>
        </w:rPr>
        <w:t>n charting courses that might avoid the dangerous shoals of essentialism and political impotence, Goetz recommends</w:t>
      </w:r>
      <w:r w:rsidRPr="00F44409">
        <w:rPr>
          <w:rFonts w:asciiTheme="minorHAnsi" w:hAnsiTheme="minorHAnsi"/>
          <w:sz w:val="16"/>
          <w:szCs w:val="16"/>
        </w:rPr>
        <w:t xml:space="preserve"> "a </w:t>
      </w:r>
      <w:r w:rsidRPr="00F44409">
        <w:rPr>
          <w:rStyle w:val="StyleBoldUnderline"/>
          <w:rFonts w:asciiTheme="minorHAnsi" w:hAnsiTheme="minorHAnsi"/>
        </w:rPr>
        <w:t>reconstruction  of subjectivity through self-analytical, self-referential practice, with the  awareness that consciousness is never fixed</w:t>
      </w:r>
      <w:r w:rsidRPr="00F44409">
        <w:rPr>
          <w:rFonts w:asciiTheme="minorHAnsi" w:hAnsiTheme="minorHAnsi"/>
        </w:rPr>
        <w:t>, becaus</w:t>
      </w:r>
      <w:r w:rsidRPr="00F44409">
        <w:rPr>
          <w:rFonts w:asciiTheme="minorHAnsi" w:hAnsiTheme="minorHAnsi"/>
          <w:sz w:val="16"/>
          <w:szCs w:val="16"/>
        </w:rPr>
        <w:t xml:space="preserve">e </w:t>
      </w:r>
      <w:r w:rsidRPr="00F44409">
        <w:rPr>
          <w:rStyle w:val="StyleBoldUnderline"/>
          <w:rFonts w:asciiTheme="minorHAnsi" w:hAnsiTheme="minorHAnsi"/>
        </w:rPr>
        <w:t>its boundaries  change according to the cultural discursive contexts in which the sub- ject is situated</w:t>
      </w:r>
      <w:r w:rsidRPr="00F44409">
        <w:rPr>
          <w:rFonts w:asciiTheme="minorHAnsi" w:hAnsiTheme="minorHAnsi"/>
          <w:sz w:val="16"/>
          <w:szCs w:val="16"/>
        </w:rPr>
        <w:t xml:space="preserve">."58 </w:t>
      </w:r>
      <w:r w:rsidRPr="00F44409">
        <w:rPr>
          <w:rStyle w:val="StyleBoldUnderline"/>
          <w:rFonts w:asciiTheme="minorHAnsi" w:hAnsiTheme="minorHAnsi"/>
        </w:rPr>
        <w:t>This</w:t>
      </w:r>
      <w:r w:rsidRPr="00F44409">
        <w:rPr>
          <w:rFonts w:asciiTheme="minorHAnsi" w:hAnsiTheme="minorHAnsi"/>
          <w:sz w:val="16"/>
          <w:szCs w:val="16"/>
        </w:rPr>
        <w:t xml:space="preserve"> sense of "provisional identity," sustained by the  feminist theorist constantly invoking "each of the positions from which  she speaks, even as she works 'to expose the illusory coherence of those  positions,'"59 </w:t>
      </w:r>
      <w:r w:rsidRPr="00F44409">
        <w:rPr>
          <w:rStyle w:val="StyleBoldUnderline"/>
          <w:rFonts w:asciiTheme="minorHAnsi" w:hAnsiTheme="minorHAnsi"/>
        </w:rPr>
        <w:t>avoids deferral to and reification of the binary and hierarchical oppositions between male-female, center-periphery, First WorldThird World, developed-underdeveloped, and industrial-agricultural  that pervade antifeminist,</w:t>
      </w:r>
      <w:r w:rsidRPr="00F44409">
        <w:rPr>
          <w:rFonts w:asciiTheme="minorHAnsi" w:hAnsiTheme="minorHAnsi"/>
          <w:sz w:val="16"/>
          <w:szCs w:val="16"/>
        </w:rPr>
        <w:t xml:space="preserve"> feminist empiricist, feminist standpoint </w:t>
      </w:r>
      <w:r w:rsidRPr="00F44409">
        <w:rPr>
          <w:rStyle w:val="StyleBoldUnderline"/>
          <w:rFonts w:asciiTheme="minorHAnsi" w:hAnsiTheme="minorHAnsi"/>
        </w:rPr>
        <w:t>and  other critical epistemologies that address "development."</w:t>
      </w:r>
      <w:r w:rsidRPr="00F44409">
        <w:rPr>
          <w:rFonts w:asciiTheme="minorHAnsi" w:hAnsiTheme="minorHAnsi"/>
          <w:sz w:val="16"/>
          <w:szCs w:val="16"/>
        </w:rPr>
        <w:t xml:space="preserve"> It </w:t>
      </w:r>
      <w:r w:rsidRPr="00F44409">
        <w:rPr>
          <w:rStyle w:val="StyleBoldUnderline"/>
          <w:rFonts w:asciiTheme="minorHAnsi" w:hAnsiTheme="minorHAnsi"/>
        </w:rPr>
        <w:t>also ceases  the totalizing quest for the "politically correct" strategy by forcing Western, white women to acknowledge where and how they act from positions of power and allowing Third World women to "struggle for freedom from personal oppression</w:t>
      </w:r>
      <w:r w:rsidRPr="00F44409">
        <w:rPr>
          <w:rFonts w:asciiTheme="minorHAnsi" w:hAnsiTheme="minorHAnsi"/>
          <w:sz w:val="16"/>
          <w:szCs w:val="16"/>
        </w:rPr>
        <w:t xml:space="preserve"> within the family </w:t>
      </w:r>
      <w:r w:rsidRPr="00F44409">
        <w:rPr>
          <w:rStyle w:val="StyleBoldUnderline"/>
          <w:rFonts w:asciiTheme="minorHAnsi" w:hAnsiTheme="minorHAnsi"/>
        </w:rPr>
        <w:t>while at the same  engaging in a common project with men to protect the integrity of traditional economies</w:t>
      </w:r>
      <w:r w:rsidRPr="00F44409">
        <w:rPr>
          <w:rFonts w:asciiTheme="minorHAnsi" w:hAnsiTheme="minorHAnsi"/>
          <w:sz w:val="16"/>
          <w:szCs w:val="16"/>
        </w:rPr>
        <w:t xml:space="preserve">."60 Thus, a politics of provisional identity opens up  the way for a politics of what GayatriSpivak, at the April 1989 conference, "Feminisms and Cultural Imperialisms: The Politics of Difference" at Cornell University, called "postcoloniality." </w:t>
      </w:r>
      <w:r w:rsidRPr="00F44409">
        <w:rPr>
          <w:rStyle w:val="StyleBoldUnderline"/>
          <w:rFonts w:asciiTheme="minorHAnsi" w:hAnsiTheme="minorHAnsi"/>
        </w:rPr>
        <w:t>Postcoloniality  resists "fetishizing" a politics of victimization</w:t>
      </w:r>
      <w:r w:rsidRPr="00F44409">
        <w:rPr>
          <w:rFonts w:asciiTheme="minorHAnsi" w:hAnsiTheme="minorHAnsi"/>
          <w:sz w:val="16"/>
          <w:szCs w:val="16"/>
        </w:rPr>
        <w:t xml:space="preserve"> (which is implicated in  reproducing marginalization) and </w:t>
      </w:r>
      <w:r w:rsidRPr="00F44409">
        <w:rPr>
          <w:rStyle w:val="StyleBoldUnderline"/>
          <w:rFonts w:asciiTheme="minorHAnsi" w:hAnsiTheme="minorHAnsi"/>
        </w:rPr>
        <w:t>embraces the notion of difference to  validate, but also to constantly reformulate political struggles by  oppressed women and men on several fronts to subverthe dictates of  modernization and create "alternative" strategies for "development."</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The alternative is to analyze the gendered binaries of international relations and realize that they are not fixed</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Tickner</w:t>
      </w:r>
      <w:r w:rsidRPr="00F44409">
        <w:rPr>
          <w:rFonts w:asciiTheme="minorHAnsi" w:hAnsiTheme="minorHAnsi"/>
          <w:sz w:val="16"/>
          <w:szCs w:val="16"/>
        </w:rPr>
        <w:t xml:space="preserve">, distinguished scholar in residence at the School of International Services at </w:t>
      </w:r>
      <w:hyperlink r:id="rId64" w:tooltip="American University" w:history="1">
        <w:r w:rsidRPr="00F44409">
          <w:rPr>
            <w:rStyle w:val="Hyperlink"/>
            <w:rFonts w:asciiTheme="minorHAnsi" w:hAnsiTheme="minorHAnsi"/>
            <w:sz w:val="16"/>
            <w:szCs w:val="16"/>
          </w:rPr>
          <w:t>American University</w:t>
        </w:r>
      </w:hyperlink>
      <w:r w:rsidRPr="00F44409">
        <w:rPr>
          <w:rStyle w:val="StyleStyleBold12pt"/>
          <w:rFonts w:asciiTheme="minorHAnsi" w:hAnsiTheme="minorHAnsi"/>
        </w:rPr>
        <w:t>92</w:t>
      </w:r>
      <w:r w:rsidRPr="00F44409">
        <w:rPr>
          <w:rFonts w:asciiTheme="minorHAnsi" w:hAnsiTheme="minorHAnsi"/>
          <w:sz w:val="16"/>
          <w:szCs w:val="16"/>
        </w:rPr>
        <w:t xml:space="preserve"> (J. Ann, “Gender in International Relations Feminist Perspectives on Achieving Global Security”, Columbia Press, 1992, http://www.ces.uc.pt/ficheiros2/files/Short.pdf)//AS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Scott claims that </w:t>
      </w:r>
      <w:r w:rsidRPr="00F44409">
        <w:rPr>
          <w:rStyle w:val="StyleBoldUnderline"/>
          <w:rFonts w:asciiTheme="minorHAnsi" w:hAnsiTheme="minorHAnsi"/>
        </w:rPr>
        <w:t>the way in which our understanding of gender signifies relationships of power is through</w:t>
      </w:r>
      <w:r w:rsidRPr="00F44409">
        <w:rPr>
          <w:rFonts w:asciiTheme="minorHAnsi" w:hAnsiTheme="minorHAnsi"/>
          <w:sz w:val="16"/>
          <w:szCs w:val="16"/>
        </w:rPr>
        <w:t xml:space="preserve"> a set of </w:t>
      </w:r>
      <w:r w:rsidRPr="00F44409">
        <w:rPr>
          <w:rStyle w:val="StyleBoldUnderline"/>
          <w:rFonts w:asciiTheme="minorHAnsi" w:hAnsiTheme="minorHAnsi"/>
        </w:rPr>
        <w:t>normative concepts that set forth interpretations of the meanings of symbols</w:t>
      </w:r>
      <w:r w:rsidRPr="00F44409">
        <w:rPr>
          <w:rFonts w:asciiTheme="minorHAnsi" w:hAnsiTheme="minorHAnsi"/>
          <w:sz w:val="16"/>
          <w:szCs w:val="16"/>
        </w:rPr>
        <w:t xml:space="preserve">. In Western culture, </w:t>
      </w:r>
      <w:r w:rsidRPr="00F44409">
        <w:rPr>
          <w:rStyle w:val="StyleBoldUnderline"/>
          <w:rFonts w:asciiTheme="minorHAnsi" w:hAnsiTheme="minorHAnsi"/>
        </w:rPr>
        <w:t>these concepts take the form of fixed binary oppositions that</w:t>
      </w:r>
      <w:r w:rsidRPr="00F44409">
        <w:rPr>
          <w:rFonts w:asciiTheme="minorHAnsi" w:hAnsiTheme="minorHAnsi"/>
          <w:sz w:val="16"/>
          <w:szCs w:val="16"/>
        </w:rPr>
        <w:t xml:space="preserve"> categorically assert the meaning of masculine and feminine and hence </w:t>
      </w:r>
      <w:r w:rsidRPr="00F44409">
        <w:rPr>
          <w:rStyle w:val="StyleBoldUnderline"/>
          <w:rFonts w:asciiTheme="minorHAnsi" w:hAnsiTheme="minorHAnsi"/>
        </w:rPr>
        <w:t>legitimize a set of unequal social relationships</w:t>
      </w:r>
      <w:r w:rsidRPr="00F44409">
        <w:rPr>
          <w:rFonts w:asciiTheme="minorHAnsi" w:hAnsiTheme="minorHAnsi"/>
          <w:sz w:val="16"/>
          <w:szCs w:val="16"/>
        </w:rPr>
        <w:t xml:space="preserve">. 8 Scott and many other contemporary feminists assert that, </w:t>
      </w:r>
      <w:r w:rsidRPr="00F44409">
        <w:rPr>
          <w:rStyle w:val="StyleBoldUnderline"/>
          <w:rFonts w:asciiTheme="minorHAnsi" w:hAnsiTheme="minorHAnsi"/>
        </w:rPr>
        <w:t>through our use of language, we come to perceive the world through these binary oppositions</w:t>
      </w:r>
      <w:r w:rsidRPr="00F44409">
        <w:rPr>
          <w:rFonts w:asciiTheme="minorHAnsi" w:hAnsiTheme="minorHAnsi"/>
          <w:sz w:val="16"/>
          <w:szCs w:val="16"/>
        </w:rPr>
        <w:t xml:space="preserve">. </w:t>
      </w:r>
      <w:r w:rsidRPr="00F44409">
        <w:rPr>
          <w:rStyle w:val="StyleBoldUnderline"/>
          <w:rFonts w:asciiTheme="minorHAnsi" w:hAnsiTheme="minorHAnsi"/>
        </w:rPr>
        <w:t>Our Western understanding of gender is based on a set of culturally determined binary distinctions, such as public versus private, objective versus subjective, self versus other</w:t>
      </w:r>
      <w:r w:rsidRPr="00F44409">
        <w:rPr>
          <w:rFonts w:asciiTheme="minorHAnsi" w:hAnsiTheme="minorHAnsi"/>
          <w:sz w:val="16"/>
          <w:szCs w:val="16"/>
        </w:rPr>
        <w:t xml:space="preserve">, reason versus emotion, autonomy versus relatedness, and culture versus nature; </w:t>
      </w:r>
      <w:r w:rsidRPr="00F44409">
        <w:rPr>
          <w:rStyle w:val="StyleBoldUnderline"/>
          <w:rFonts w:asciiTheme="minorHAnsi" w:hAnsiTheme="minorHAnsi"/>
        </w:rPr>
        <w:t>the first of each pair of characteristics is typically associated with masculinity, the second with femininity</w:t>
      </w:r>
      <w:r w:rsidRPr="00F44409">
        <w:rPr>
          <w:rFonts w:asciiTheme="minorHAnsi" w:hAnsiTheme="minorHAnsi"/>
          <w:sz w:val="16"/>
          <w:szCs w:val="16"/>
        </w:rPr>
        <w:t xml:space="preserve">. 9 Scott claims that </w:t>
      </w:r>
      <w:r w:rsidRPr="00F44409">
        <w:rPr>
          <w:rStyle w:val="StyleBoldUnderline"/>
          <w:rFonts w:asciiTheme="minorHAnsi" w:hAnsiTheme="minorHAnsi"/>
        </w:rPr>
        <w:t>the hierarchical construction of these distinctions can take on a fixed and permanent quality that perpetuates women's oppression</w:t>
      </w:r>
      <w:r w:rsidRPr="00F44409">
        <w:rPr>
          <w:rFonts w:asciiTheme="minorHAnsi" w:hAnsiTheme="minorHAnsi"/>
          <w:sz w:val="16"/>
          <w:szCs w:val="16"/>
        </w:rPr>
        <w:t xml:space="preserve">: </w:t>
      </w:r>
      <w:r w:rsidRPr="00F44409">
        <w:rPr>
          <w:rStyle w:val="StyleBoldUnderline"/>
          <w:rFonts w:asciiTheme="minorHAnsi" w:hAnsiTheme="minorHAnsi"/>
        </w:rPr>
        <w:t>therefore they must be challenged</w:t>
      </w:r>
      <w:r w:rsidRPr="00F44409">
        <w:rPr>
          <w:rFonts w:asciiTheme="minorHAnsi" w:hAnsiTheme="minorHAnsi"/>
          <w:sz w:val="16"/>
          <w:szCs w:val="16"/>
        </w:rPr>
        <w:t xml:space="preserve">. </w:t>
      </w:r>
      <w:r w:rsidRPr="00F44409">
        <w:rPr>
          <w:rStyle w:val="StyleBoldUnderline"/>
          <w:rFonts w:asciiTheme="minorHAnsi" w:hAnsiTheme="minorHAnsi"/>
        </w:rPr>
        <w:t>To do so we must analyze the way these binary oppositions operate in different contexts and, rather than accepting them as fixed, seek to displace their hierarchical construction</w:t>
      </w:r>
      <w:r w:rsidRPr="00F44409">
        <w:rPr>
          <w:rFonts w:asciiTheme="minorHAnsi" w:hAnsiTheme="minorHAnsi"/>
          <w:sz w:val="16"/>
          <w:szCs w:val="16"/>
        </w:rPr>
        <w:t xml:space="preserve">. 10 When many of these differences between women and men are no longer assumed to be natural or fixed, </w:t>
      </w:r>
      <w:r w:rsidRPr="00F44409">
        <w:rPr>
          <w:rStyle w:val="StyleBoldUnderline"/>
          <w:rFonts w:asciiTheme="minorHAnsi" w:hAnsiTheme="minorHAnsi"/>
        </w:rPr>
        <w:t xml:space="preserve">we can examine how relations of gender inequality are constructed and </w:t>
      </w:r>
      <w:r w:rsidRPr="00F44409">
        <w:rPr>
          <w:rFonts w:asciiTheme="minorHAnsi" w:hAnsiTheme="minorHAnsi"/>
        </w:rPr>
        <w:t>sustained in various arenas of public and private life. In committing itself to gender as a category of analysis, contemporary feminism also commits itself</w:t>
      </w:r>
      <w:r w:rsidRPr="00F44409">
        <w:rPr>
          <w:rFonts w:asciiTheme="minorHAnsi" w:hAnsiTheme="minorHAnsi"/>
          <w:sz w:val="16"/>
          <w:szCs w:val="16"/>
        </w:rPr>
        <w:t xml:space="preserve"> to gender equality as a social goal. Extending Scott's challenge to the field of international relations, we can immediately detect a similar set of </w:t>
      </w:r>
      <w:r w:rsidRPr="00F44409">
        <w:rPr>
          <w:rFonts w:asciiTheme="minorHAnsi" w:hAnsiTheme="minorHAnsi"/>
          <w:sz w:val="16"/>
          <w:szCs w:val="16"/>
        </w:rPr>
        <w:lastRenderedPageBreak/>
        <w:t xml:space="preserve">hierarchical binary oppositions. </w:t>
      </w:r>
      <w:r w:rsidRPr="00F44409">
        <w:rPr>
          <w:rStyle w:val="StyleBoldUnderline"/>
          <w:rFonts w:asciiTheme="minorHAnsi" w:hAnsiTheme="minorHAnsi"/>
        </w:rPr>
        <w:t>But in spite of the seemingly obvious association of international politics with the masculine characteristics</w:t>
      </w:r>
      <w:r w:rsidRPr="00F44409">
        <w:rPr>
          <w:rFonts w:asciiTheme="minorHAnsi" w:hAnsiTheme="minorHAnsi"/>
          <w:sz w:val="16"/>
          <w:szCs w:val="16"/>
        </w:rPr>
        <w:t xml:space="preserve"> described above, the field of </w:t>
      </w:r>
      <w:r w:rsidRPr="00F44409">
        <w:rPr>
          <w:rStyle w:val="StyleBoldUnderline"/>
          <w:rFonts w:asciiTheme="minorHAnsi" w:hAnsiTheme="minorHAnsi"/>
        </w:rPr>
        <w:t>international relations is one of the last of the social sciences to be touched by gender analysis</w:t>
      </w:r>
      <w:r w:rsidRPr="00F44409">
        <w:rPr>
          <w:rFonts w:asciiTheme="minorHAnsi" w:hAnsiTheme="minorHAnsi"/>
          <w:sz w:val="16"/>
          <w:szCs w:val="16"/>
        </w:rPr>
        <w:t xml:space="preserve"> and feminist perspectives. 11 The reason for this, I believe, is not that the field is gender neutral, meaning that the introduction of gender is irrelevant to its subject matter as many scholars believe, but that </w:t>
      </w:r>
      <w:r w:rsidRPr="00F44409">
        <w:rPr>
          <w:rStyle w:val="StyleBoldUnderline"/>
          <w:rFonts w:asciiTheme="minorHAnsi" w:hAnsiTheme="minorHAnsi"/>
        </w:rPr>
        <w:t>it is so thoroughly masculinized that the workings of these hierarchical gender relations are hidden.</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Masculinist discourses of globalization must be rejected to allow for marginalized and valuable knowledge forms to influence policy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Mountz and Hyndman</w:t>
      </w:r>
      <w:r w:rsidRPr="00F44409">
        <w:rPr>
          <w:rFonts w:asciiTheme="minorHAnsi" w:hAnsiTheme="minorHAnsi"/>
          <w:sz w:val="16"/>
          <w:szCs w:val="16"/>
        </w:rPr>
        <w:t xml:space="preserve">, associate professor at the Balsillie School of International Affairs and Professor and Director, Centre for Refugee Studies at York University respectively </w:t>
      </w:r>
      <w:r w:rsidRPr="00F44409">
        <w:rPr>
          <w:rStyle w:val="StyleStyleBold12pt"/>
          <w:rFonts w:asciiTheme="minorHAnsi" w:hAnsiTheme="minorHAnsi"/>
        </w:rPr>
        <w:t>06</w:t>
      </w:r>
      <w:r w:rsidRPr="00F44409">
        <w:rPr>
          <w:rFonts w:asciiTheme="minorHAnsi" w:hAnsiTheme="minorHAnsi"/>
          <w:sz w:val="16"/>
          <w:szCs w:val="16"/>
        </w:rPr>
        <w:t xml:space="preserve"> (Alison and Jennifer, “Feminist Approaches to the Global Intimate”, Women’s Studies Quarterly 41:1/2, Spring/Summer 2006, JSTOR)//AS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Feminist scholars have made a number of important critiques of glob- alization</w:t>
      </w:r>
      <w:r w:rsidRPr="00F44409">
        <w:rPr>
          <w:rFonts w:asciiTheme="minorHAnsi" w:hAnsiTheme="minorHAnsi"/>
          <w:sz w:val="16"/>
          <w:szCs w:val="16"/>
        </w:rPr>
        <w:t xml:space="preserve"> (Kofman 1996; Marchand and Runyan 2000). Many of these con- tributions explore the relationship between "the local" and "the global." In this essay we review some of these contributions and argue that that </w:t>
      </w:r>
      <w:r w:rsidRPr="00F44409">
        <w:rPr>
          <w:rStyle w:val="StyleBoldUnderline"/>
          <w:rFonts w:asciiTheme="minorHAnsi" w:hAnsiTheme="minorHAnsi"/>
        </w:rPr>
        <w:t>the global and the intimate constitute one another. Feminist interventions question the disembodied masculinism of the former and interrogate the limits of local/global binaries, calling attention to the silenced, marginalized, and exclude</w:t>
      </w:r>
      <w:r w:rsidRPr="00F44409">
        <w:rPr>
          <w:rFonts w:asciiTheme="minorHAnsi" w:hAnsiTheme="minorHAnsi"/>
          <w:sz w:val="16"/>
          <w:szCs w:val="16"/>
        </w:rPr>
        <w:t xml:space="preserve">d. In so doing, they observe that </w:t>
      </w:r>
      <w:r w:rsidRPr="00F44409">
        <w:rPr>
          <w:rStyle w:val="StyleBoldUnderline"/>
          <w:rFonts w:asciiTheme="minorHAnsi" w:hAnsiTheme="minorHAnsi"/>
        </w:rPr>
        <w:t>the local is oftenessentialized</w:t>
      </w:r>
      <w:r w:rsidRPr="00F44409">
        <w:rPr>
          <w:rFonts w:asciiTheme="minorHAnsi" w:hAnsiTheme="minorHAnsi"/>
          <w:sz w:val="16"/>
          <w:szCs w:val="16"/>
        </w:rPr>
        <w:t xml:space="preserve"> (Roberts 2004), the domestic feminized (Domosh and Seager 2001), </w:t>
      </w:r>
      <w:r w:rsidRPr="00F44409">
        <w:rPr>
          <w:rStyle w:val="StyleBoldUnderline"/>
          <w:rFonts w:asciiTheme="minorHAnsi" w:hAnsiTheme="minorHAnsi"/>
        </w:rPr>
        <w:t>the discourses of globalization hypermasculinized</w:t>
      </w:r>
      <w:r w:rsidRPr="00F44409">
        <w:rPr>
          <w:rFonts w:asciiTheme="minorHAnsi" w:hAnsiTheme="minorHAnsi"/>
          <w:sz w:val="16"/>
          <w:szCs w:val="16"/>
        </w:rPr>
        <w:t xml:space="preserve"> (Nagar et al. 2002), </w:t>
      </w:r>
      <w:r w:rsidRPr="00F44409">
        <w:rPr>
          <w:rStyle w:val="StyleBoldUnderline"/>
          <w:rFonts w:asciiTheme="minorHAnsi" w:hAnsiTheme="minorHAnsi"/>
        </w:rPr>
        <w:t>and many forms of knowledge and social relations effaced</w:t>
      </w:r>
      <w:r w:rsidRPr="00F44409">
        <w:rPr>
          <w:rFonts w:asciiTheme="minorHAnsi" w:hAnsiTheme="minorHAnsi"/>
          <w:sz w:val="16"/>
          <w:szCs w:val="16"/>
        </w:rPr>
        <w:t xml:space="preserve">. Feminists reclaim and analyze sites, voices, and ways of knowing the world epistemologically and methodologically that produce differ- ences and disparities, among them gender and geographical location. They find these to be not only sites of knowing and being, but also sites of crossing, laboring, and living the global. They have thus worked scale in order to rework the global through their "grounded, feminist approach [which] starts from the lives of a variety of people with diverse relationships to globalization" (Nagar et al. 2002, 269). </w:t>
      </w:r>
      <w:r w:rsidRPr="00F44409">
        <w:rPr>
          <w:rStyle w:val="StyleBoldUnderline"/>
          <w:rFonts w:asciiTheme="minorHAnsi" w:hAnsiTheme="minorHAnsi"/>
        </w:rPr>
        <w:t>Scholars often write global and local onto social, economic, and polit- ical phenomena, thus dividing empirical realities into hierarchical frames</w:t>
      </w:r>
      <w:r w:rsidRPr="00F44409">
        <w:rPr>
          <w:rFonts w:asciiTheme="minorHAnsi" w:hAnsiTheme="minorHAnsi"/>
          <w:sz w:val="16"/>
          <w:szCs w:val="16"/>
        </w:rPr>
        <w:t xml:space="preserve"> (Freeman 2001). </w:t>
      </w:r>
      <w:r w:rsidRPr="00F44409">
        <w:rPr>
          <w:rStyle w:val="StyleBoldUnderline"/>
          <w:rFonts w:asciiTheme="minorHAnsi" w:hAnsiTheme="minorHAnsi"/>
        </w:rPr>
        <w:t>Those phenomena, categorized as macroleveleconomic processes, weigh more heavily, the globalization backdrop to life's microlevel daily minutiae. For these reasons precisely, feminist scholars have argued that discourse on globalization is masculinist.</w:t>
      </w:r>
      <w:r w:rsidRPr="00F44409">
        <w:rPr>
          <w:rFonts w:asciiTheme="minorHAnsi" w:hAnsiTheme="minorHAnsi"/>
          <w:sz w:val="16"/>
          <w:szCs w:val="16"/>
        </w:rPr>
        <w:t xml:space="preserve">Of courseknowledges of the global and the local are epistemological asser- tions to know the same world. We deploy arguments about the social construction of scale to demonstrate the essential role that scale as a con- cept has played in feminist interventions in globalization discourse. We do not collapse these scales (c.f. Marston et al. 2005), but instead main- tain that they are discrete categories best understood as constitutive of one another. In order to develop this argument, we first review some of the ways that feminists have reclaimed the global through the intimate. The word intimate derives from the Latin intimare, "to impress or make familiar." How have feminist attempts to make sense of the familiar intersected with their critiques of masculinist efforts to render known the global? As we seek to answer this question, </w:t>
      </w:r>
      <w:r w:rsidRPr="00F44409">
        <w:rPr>
          <w:rStyle w:val="StyleBoldUnderline"/>
          <w:rFonts w:asciiTheme="minorHAnsi" w:hAnsiTheme="minorHAnsi"/>
        </w:rPr>
        <w:t>we conceptualize the intimate as embodied social relations that include mobility, emotion, materiality, belonging, alienation. The intimate encompasses not only those entan- glements rooted in the everyday, but also the subtlety of their intercon- nectedness to everyday intimacies</w:t>
      </w:r>
      <w:r w:rsidRPr="00F44409">
        <w:rPr>
          <w:rFonts w:asciiTheme="minorHAnsi" w:hAnsiTheme="minorHAnsi"/>
          <w:sz w:val="16"/>
          <w:szCs w:val="16"/>
        </w:rPr>
        <w:t xml:space="preserve"> in other places and times: the rough hands of the woman who labors, the shortness of breath of the child without medication, the softness of the bed on which one sleeps.</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The alternative is to embrace a transformatory politics that considers humanity first and foremost</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Elshtain</w:t>
      </w:r>
      <w:r w:rsidRPr="00F44409">
        <w:rPr>
          <w:rFonts w:asciiTheme="minorHAnsi" w:hAnsiTheme="minorHAnsi"/>
          <w:sz w:val="16"/>
          <w:szCs w:val="16"/>
        </w:rPr>
        <w:t xml:space="preserve">, Professor of Social and Political Ethics at the University of Chicago </w:t>
      </w:r>
      <w:r w:rsidRPr="00F44409">
        <w:rPr>
          <w:rStyle w:val="StyleStyleBold12pt"/>
          <w:rFonts w:asciiTheme="minorHAnsi" w:hAnsiTheme="minorHAnsi"/>
        </w:rPr>
        <w:t>91</w:t>
      </w:r>
      <w:r w:rsidRPr="00F44409">
        <w:rPr>
          <w:rFonts w:asciiTheme="minorHAnsi" w:hAnsiTheme="minorHAnsi"/>
          <w:sz w:val="16"/>
          <w:szCs w:val="16"/>
        </w:rPr>
        <w:t xml:space="preserve"> (Jean Bethke, “Ethics in the Women's Movement”, Annals of the American Academy of Political and Social Science 515, May 1991, JSTOR)//AS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Within this world of ethical femi-  nism, </w:t>
      </w:r>
      <w:r w:rsidRPr="00F44409">
        <w:rPr>
          <w:rStyle w:val="StyleBoldUnderline"/>
          <w:rFonts w:asciiTheme="minorHAnsi" w:hAnsiTheme="minorHAnsi"/>
        </w:rPr>
        <w:t>the possibility is present, and  sought, for citizens, male and female,  to act together toward ends they de-  bate and articulate in public</w:t>
      </w:r>
      <w:r w:rsidRPr="00F44409">
        <w:rPr>
          <w:rFonts w:asciiTheme="minorHAnsi" w:hAnsiTheme="minorHAnsi"/>
          <w:sz w:val="16"/>
          <w:szCs w:val="16"/>
        </w:rPr>
        <w:t xml:space="preserve">. A </w:t>
      </w:r>
      <w:r w:rsidRPr="00F44409">
        <w:rPr>
          <w:rStyle w:val="StyleBoldUnderline"/>
          <w:rFonts w:asciiTheme="minorHAnsi" w:hAnsiTheme="minorHAnsi"/>
        </w:rPr>
        <w:t>femi-  nist politics that does not allow for  the possibility of transformation of  men as well as of women</w:t>
      </w:r>
      <w:r w:rsidRPr="00F44409">
        <w:rPr>
          <w:rFonts w:asciiTheme="minorHAnsi" w:hAnsiTheme="minorHAnsi"/>
          <w:sz w:val="16"/>
          <w:szCs w:val="16"/>
        </w:rPr>
        <w:t xml:space="preserve">, in ways  over which no ideology has or should  have control, </w:t>
      </w:r>
      <w:r w:rsidRPr="00F44409">
        <w:rPr>
          <w:rStyle w:val="StyleBoldUnderline"/>
          <w:rFonts w:asciiTheme="minorHAnsi" w:hAnsiTheme="minorHAnsi"/>
        </w:rPr>
        <w:t>is deeply nihilistic; it  does not truly believe in human pos-  sibility</w:t>
      </w:r>
      <w:r w:rsidRPr="00F44409">
        <w:rPr>
          <w:rFonts w:asciiTheme="minorHAnsi" w:hAnsiTheme="minorHAnsi"/>
          <w:sz w:val="16"/>
          <w:szCs w:val="16"/>
        </w:rPr>
        <w:t xml:space="preserve"> or the ideal of mutuality. </w:t>
      </w:r>
      <w:r w:rsidRPr="00F44409">
        <w:rPr>
          <w:rStyle w:val="StyleBoldUnderline"/>
          <w:rFonts w:asciiTheme="minorHAnsi" w:hAnsiTheme="minorHAnsi"/>
        </w:rPr>
        <w:t>How  to go about articulating the ethics</w:t>
      </w:r>
      <w:r w:rsidRPr="00F44409">
        <w:rPr>
          <w:rFonts w:asciiTheme="minorHAnsi" w:hAnsiTheme="minorHAnsi"/>
          <w:sz w:val="16"/>
          <w:szCs w:val="16"/>
        </w:rPr>
        <w:t xml:space="preserve">  intimated in these general com-  ments? </w:t>
      </w:r>
      <w:r w:rsidRPr="00F44409">
        <w:rPr>
          <w:rStyle w:val="StyleBoldUnderline"/>
          <w:rFonts w:asciiTheme="minorHAnsi" w:hAnsiTheme="minorHAnsi"/>
        </w:rPr>
        <w:t>The most effective way is  through storytelling, narratives of  human tragedy and achievement, of  perseverance and failure</w:t>
      </w:r>
      <w:r w:rsidRPr="00F44409">
        <w:rPr>
          <w:rFonts w:asciiTheme="minorHAnsi" w:hAnsiTheme="minorHAnsi"/>
          <w:sz w:val="16"/>
          <w:szCs w:val="16"/>
        </w:rPr>
        <w:t xml:space="preserve">. One poses  certain questions: </w:t>
      </w:r>
      <w:r w:rsidRPr="00F44409">
        <w:rPr>
          <w:rStyle w:val="StyleBoldUnderline"/>
          <w:rFonts w:asciiTheme="minorHAnsi" w:hAnsiTheme="minorHAnsi"/>
        </w:rPr>
        <w:t>how can or might  we relocate ourselves in order to cre-  ate space for a less rigid play of indi-  vidual and civic virtue</w:t>
      </w:r>
      <w:r w:rsidRPr="00F44409">
        <w:rPr>
          <w:rFonts w:asciiTheme="minorHAnsi" w:hAnsiTheme="minorHAnsi"/>
          <w:sz w:val="16"/>
          <w:szCs w:val="16"/>
        </w:rPr>
        <w:t xml:space="preserve">s than those  we have known? </w:t>
      </w:r>
      <w:r w:rsidRPr="00F44409">
        <w:rPr>
          <w:rStyle w:val="StyleBoldUnderline"/>
          <w:rFonts w:asciiTheme="minorHAnsi" w:hAnsiTheme="minorHAnsi"/>
        </w:rPr>
        <w:t xml:space="preserve">what alternative im-  ages of citizenship can </w:t>
      </w:r>
      <w:r w:rsidRPr="00F44409">
        <w:rPr>
          <w:rStyle w:val="StyleBoldUnderline"/>
          <w:rFonts w:asciiTheme="minorHAnsi" w:hAnsiTheme="minorHAnsi"/>
        </w:rPr>
        <w:lastRenderedPageBreak/>
        <w:t>we draw upon</w:t>
      </w:r>
      <w:r w:rsidRPr="00F44409">
        <w:rPr>
          <w:rFonts w:asciiTheme="minorHAnsi" w:hAnsiTheme="minorHAnsi"/>
          <w:sz w:val="16"/>
          <w:szCs w:val="16"/>
        </w:rPr>
        <w:t xml:space="preserve">?  what perspectives currently within  our reach offer hope for sustaining an  ethos, stripped of utopian preten-  sions, that extends the prospect of  limiting force and the threat of force?  Who should be our moral teach-  ers? </w:t>
      </w:r>
      <w:r w:rsidRPr="00F44409">
        <w:rPr>
          <w:rStyle w:val="StyleBoldUnderline"/>
          <w:rFonts w:asciiTheme="minorHAnsi" w:hAnsiTheme="minorHAnsi"/>
        </w:rPr>
        <w:t>I</w:t>
      </w:r>
      <w:r w:rsidRPr="00F44409">
        <w:rPr>
          <w:rFonts w:asciiTheme="minorHAnsi" w:hAnsiTheme="minorHAnsi"/>
          <w:sz w:val="16"/>
          <w:szCs w:val="16"/>
        </w:rPr>
        <w:t xml:space="preserve"> </w:t>
      </w:r>
      <w:r w:rsidRPr="00F44409">
        <w:rPr>
          <w:rStyle w:val="StyleBoldUnderline"/>
          <w:rFonts w:asciiTheme="minorHAnsi" w:hAnsiTheme="minorHAnsi"/>
        </w:rPr>
        <w:t>suggest that we look not toward  the fabricators of abstract systems  but toward the livers of concrete  lives</w:t>
      </w:r>
      <w:r w:rsidRPr="00F44409">
        <w:rPr>
          <w:rFonts w:asciiTheme="minorHAnsi" w:hAnsiTheme="minorHAnsi"/>
          <w:sz w:val="16"/>
          <w:szCs w:val="16"/>
        </w:rPr>
        <w:t xml:space="preserve">. The best current women's stud-  ies scholarship helps us to do just  that by apprising us that the world is  untidy and complex. For example,  Natalie Zemon Davis, in an essay on  men, women, and the problem of col-  lective violence, argues that the oppo-  sition presumed by sex-polarists be-  tween "life-givers" and 'life-takers"  is not so clear-cut if one looks at "the  historical record of the late Middle  Ages and the early modern period."14  She sketches the numerous compet-  ing and compelling notions of man-  hood available in early modern Eu-  rope, from warrior to pacifist, with  reflections about male violence car-  ried out in "a nuanced fashion" in  contrast to the "simplistic terms"  that tended to dominate discourse on  women and violence. </w:t>
      </w:r>
      <w:r w:rsidRPr="00F44409">
        <w:rPr>
          <w:rStyle w:val="StyleBoldUnderline"/>
          <w:rFonts w:asciiTheme="minorHAnsi" w:hAnsiTheme="minorHAnsi"/>
        </w:rPr>
        <w:t>The distin-  guishing characteristics of Davis's  discussion are its desimplifying qual-  ity and the ways in which she a</w:t>
      </w:r>
      <w:r w:rsidRPr="00F44409">
        <w:rPr>
          <w:rFonts w:asciiTheme="minorHAnsi" w:hAnsiTheme="minorHAnsi"/>
          <w:sz w:val="16"/>
          <w:szCs w:val="16"/>
        </w:rPr>
        <w:t>lerts  us to the fact that each historical  epoch defined and set limits to ac-  ceptable human conduct.</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Before economically engaging Latin America we must form an alternative to economic development that ensures a gender-just economy</w:t>
      </w:r>
    </w:p>
    <w:p w:rsidR="00B16AFE" w:rsidRPr="00F44409" w:rsidRDefault="00B16AFE" w:rsidP="00B16AFE">
      <w:pPr>
        <w:rPr>
          <w:rFonts w:asciiTheme="minorHAnsi" w:hAnsiTheme="minorHAnsi"/>
        </w:rPr>
      </w:pPr>
      <w:r w:rsidRPr="00F44409">
        <w:rPr>
          <w:rFonts w:asciiTheme="minorHAnsi" w:hAnsiTheme="minorHAnsi"/>
          <w:b/>
        </w:rPr>
        <w:t>Harcourt, ’12</w:t>
      </w:r>
      <w:r w:rsidRPr="00F44409">
        <w:rPr>
          <w:rFonts w:asciiTheme="minorHAnsi" w:hAnsiTheme="minorHAnsi"/>
        </w:rPr>
        <w:t xml:space="preserve"> - a Senior Program Advisor at the Society for International Development, Editor ofDevelopment and Chair of Women in Development Europe (Wendy, “NO ECONOMIC JUSTICE WITHOUT GENDER JUSTICE. WENDY HARCOURT'S EDITORIAL”, Society for International Development; August 2, 2012; </w:t>
      </w:r>
      <w:hyperlink r:id="rId65" w:history="1">
        <w:r w:rsidRPr="00F44409">
          <w:rPr>
            <w:rFonts w:asciiTheme="minorHAnsi" w:hAnsiTheme="minorHAnsi"/>
            <w:color w:val="0000FF"/>
            <w:u w:val="single"/>
          </w:rPr>
          <w:t>http://www.sidint.net/content/no-economic-justice-without-gender-justice-wendy-harcourts-editorial</w:t>
        </w:r>
      </w:hyperlink>
      <w:r w:rsidRPr="00F44409">
        <w:rPr>
          <w:rFonts w:asciiTheme="minorHAnsi" w:hAnsiTheme="minorHAnsi"/>
        </w:rPr>
        <w:t>)//CC</w:t>
      </w:r>
    </w:p>
    <w:p w:rsidR="00B16AFE" w:rsidRPr="00F44409" w:rsidRDefault="00B16AFE" w:rsidP="00B16AFE">
      <w:pPr>
        <w:rPr>
          <w:rFonts w:asciiTheme="minorHAnsi" w:hAnsiTheme="minorHAnsi"/>
        </w:rPr>
      </w:pPr>
    </w:p>
    <w:p w:rsidR="00B16AFE" w:rsidRPr="00F44409" w:rsidRDefault="00B16AFE" w:rsidP="00B16AFE">
      <w:pPr>
        <w:rPr>
          <w:rFonts w:asciiTheme="minorHAnsi" w:hAnsiTheme="minorHAnsi"/>
          <w:bCs/>
          <w:u w:val="single"/>
        </w:rPr>
      </w:pPr>
      <w:r w:rsidRPr="00F44409">
        <w:rPr>
          <w:rFonts w:asciiTheme="minorHAnsi" w:hAnsiTheme="minorHAnsi"/>
        </w:rPr>
        <w:t xml:space="preserve">This journal issue is packed with insights. Cindy Clark and Lydia AlpizarDurán give a sizzling overview in their introduction of the main issues of the Forum from the epicentre of the Forum arrangements. The other articles in the Upfront section present highlights from the plenaries and in-depth sessions. Articles based on stirring speeches reflect new forms of activism and urgency in today's crisis hung world. From the defiant revolutionary poem by MarwaSharafeldin, to the talk of a fierce new world by Gita Sen and Marilyn Waring's crisp critique of economic power; from Christa Wichterich's urging to occupy development, to RhadikaBalakrishnan plea for popular education, and the warnings of the misuse of culture by Yakin Ertürk, we sense a new dynamism and activism as women confront economic and social inequalities. JayatiGhosh completes the section when she argues it is time for feminists to enter into the discussion of alternatives more forcefully in order to define how economic institutions and policies can ensure a gender-just economy and society.The Thematic section pushes further into how this engagement might happen with a series of articles </w:t>
      </w:r>
      <w:r w:rsidRPr="00F44409">
        <w:rPr>
          <w:rStyle w:val="StyleBoldUnderline"/>
          <w:rFonts w:asciiTheme="minorHAnsi" w:hAnsiTheme="minorHAnsi"/>
        </w:rPr>
        <w:t>setting out the structural reasons for the economic injustices that are impeding women's lives</w:t>
      </w:r>
      <w:r w:rsidRPr="00F44409">
        <w:rPr>
          <w:rFonts w:asciiTheme="minorHAnsi" w:hAnsiTheme="minorHAnsi"/>
        </w:rPr>
        <w:t xml:space="preserve">. </w:t>
      </w:r>
      <w:r w:rsidRPr="00F44409">
        <w:rPr>
          <w:rStyle w:val="StyleBoldUnderline"/>
          <w:rFonts w:asciiTheme="minorHAnsi" w:hAnsiTheme="minorHAnsi"/>
        </w:rPr>
        <w:t>Feminist economists</w:t>
      </w:r>
      <w:r w:rsidRPr="00F44409">
        <w:rPr>
          <w:rFonts w:asciiTheme="minorHAnsi" w:hAnsiTheme="minorHAnsi"/>
        </w:rPr>
        <w:t xml:space="preserve">, most of whom spoke at the AWID Forum, </w:t>
      </w:r>
      <w:r w:rsidRPr="00F44409">
        <w:rPr>
          <w:rStyle w:val="StyleBoldUnderline"/>
          <w:rFonts w:asciiTheme="minorHAnsi" w:hAnsiTheme="minorHAnsi"/>
        </w:rPr>
        <w:t>go to the core of economic processes</w:t>
      </w:r>
      <w:r w:rsidRPr="00F44409">
        <w:rPr>
          <w:rFonts w:asciiTheme="minorHAnsi" w:hAnsiTheme="minorHAnsi"/>
        </w:rPr>
        <w:t xml:space="preserve"> in order to give a gender reading of financialization of our lives; </w:t>
      </w:r>
      <w:r w:rsidRPr="00F44409">
        <w:rPr>
          <w:rStyle w:val="StyleBoldUnderline"/>
          <w:rFonts w:asciiTheme="minorHAnsi" w:hAnsiTheme="minorHAnsi"/>
        </w:rPr>
        <w:t>the impact of neo-liberal economic policies on women's employment; social protection policies; taxes; balancing family life; funding for women's rights, environment, well-being and livelihoods.</w:t>
      </w:r>
      <w:r w:rsidRPr="00F44409">
        <w:rPr>
          <w:rFonts w:asciiTheme="minorHAnsi" w:hAnsiTheme="minorHAnsi"/>
        </w:rPr>
        <w:t xml:space="preserve">The Dialogue section </w:t>
      </w:r>
      <w:r w:rsidRPr="00F44409">
        <w:rPr>
          <w:rStyle w:val="StyleBoldUnderline"/>
          <w:rFonts w:asciiTheme="minorHAnsi" w:hAnsiTheme="minorHAnsi"/>
        </w:rPr>
        <w:t>details a vision of change by setting out feminist alternative visions to the mainstream economic development model</w:t>
      </w:r>
      <w:r w:rsidRPr="00F44409">
        <w:rPr>
          <w:rFonts w:asciiTheme="minorHAnsi" w:hAnsiTheme="minorHAnsi"/>
        </w:rPr>
        <w:t xml:space="preserve">. The three articles present: how AWID is engaged with many women's rights networks exploring alternatives; </w:t>
      </w:r>
      <w:r w:rsidRPr="00F44409">
        <w:rPr>
          <w:rStyle w:val="StyleBoldUnderline"/>
          <w:rFonts w:asciiTheme="minorHAnsi" w:hAnsiTheme="minorHAnsi"/>
        </w:rPr>
        <w:t>what is being constructed in Latin America by feminists and others around the Andean concept</w:t>
      </w:r>
      <w:r w:rsidRPr="00F44409">
        <w:rPr>
          <w:rFonts w:asciiTheme="minorHAnsi" w:hAnsiTheme="minorHAnsi"/>
        </w:rPr>
        <w:t xml:space="preserve"> of BuenVivir; </w:t>
      </w:r>
      <w:r w:rsidRPr="00F44409">
        <w:rPr>
          <w:rStyle w:val="StyleBoldUnderline"/>
          <w:rFonts w:asciiTheme="minorHAnsi" w:hAnsiTheme="minorHAnsi"/>
        </w:rPr>
        <w:t>and lastly post-development visions</w:t>
      </w:r>
      <w:r w:rsidRPr="00F44409">
        <w:rPr>
          <w:rFonts w:asciiTheme="minorHAnsi" w:hAnsiTheme="minorHAnsi"/>
        </w:rPr>
        <w:t xml:space="preserve"> for Africa (anticipating Development 55.4).</w:t>
      </w:r>
    </w:p>
    <w:p w:rsidR="00B16AFE" w:rsidRPr="00F44409" w:rsidRDefault="00B16AFE" w:rsidP="00B16AFE">
      <w:pPr>
        <w:rPr>
          <w:rFonts w:asciiTheme="minorHAnsi" w:hAnsiTheme="minorHAnsi"/>
          <w:sz w:val="16"/>
          <w:szCs w:val="16"/>
        </w:rPr>
      </w:pPr>
    </w:p>
    <w:p w:rsidR="00B16AFE" w:rsidRPr="00F44409" w:rsidRDefault="00B16AFE" w:rsidP="00B16AFE">
      <w:pPr>
        <w:pStyle w:val="Heading3"/>
        <w:rPr>
          <w:rFonts w:asciiTheme="minorHAnsi" w:hAnsiTheme="minorHAnsi"/>
        </w:rPr>
      </w:pPr>
      <w:r w:rsidRPr="00F44409">
        <w:rPr>
          <w:rFonts w:asciiTheme="minorHAnsi" w:hAnsiTheme="minorHAnsi"/>
        </w:rPr>
        <w:lastRenderedPageBreak/>
        <w:t>Alt: Geopolitics</w:t>
      </w:r>
    </w:p>
    <w:p w:rsidR="00B16AFE" w:rsidRPr="00F44409" w:rsidRDefault="00B16AFE" w:rsidP="00FC0713">
      <w:pPr>
        <w:pStyle w:val="Non-NavPanelTag"/>
      </w:pPr>
      <w:r w:rsidRPr="00F44409">
        <w:t>The alt is to embrace an anti-geopolitics to create change and prevent injustice and exploitation and rewrite women into politics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Dowler and Sharp,</w:t>
      </w:r>
      <w:r w:rsidRPr="00F44409">
        <w:rPr>
          <w:rFonts w:asciiTheme="minorHAnsi" w:hAnsiTheme="minorHAnsi"/>
          <w:sz w:val="16"/>
          <w:szCs w:val="16"/>
        </w:rPr>
        <w:t xml:space="preserve"> Professors in the Department of Geography at Pennsylvania State and the Department of Geography and Topographic Science at the University of Glasgow respectively </w:t>
      </w:r>
      <w:r w:rsidRPr="00F44409">
        <w:rPr>
          <w:rStyle w:val="StyleStyleBold12pt"/>
          <w:rFonts w:asciiTheme="minorHAnsi" w:hAnsiTheme="minorHAnsi"/>
        </w:rPr>
        <w:t>01</w:t>
      </w:r>
      <w:r w:rsidRPr="00F44409">
        <w:rPr>
          <w:rFonts w:asciiTheme="minorHAnsi" w:hAnsiTheme="minorHAnsi"/>
          <w:sz w:val="16"/>
          <w:szCs w:val="16"/>
        </w:rPr>
        <w:t xml:space="preserve"> (Lorraine and Joanne, “A Feminist Geopolitics?”,Space&amp; Polity 5:3, 2001, EBSCO)//AS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Women’s bodies are inherently caught up in international relations, but often</w:t>
      </w:r>
      <w:r w:rsidRPr="00F44409">
        <w:rPr>
          <w:rFonts w:asciiTheme="minorHAnsi" w:hAnsiTheme="minorHAnsi"/>
          <w:sz w:val="16"/>
          <w:szCs w:val="16"/>
        </w:rPr>
        <w:t xml:space="preserve"> at mundane or everyday levels and so are </w:t>
      </w:r>
      <w:r w:rsidRPr="00F44409">
        <w:rPr>
          <w:rStyle w:val="StyleBoldUnderline"/>
          <w:rFonts w:asciiTheme="minorHAnsi" w:hAnsiTheme="minorHAnsi"/>
        </w:rPr>
        <w:t>not written into the texts of political discourse</w:t>
      </w:r>
      <w:r w:rsidRPr="00F44409">
        <w:rPr>
          <w:rFonts w:asciiTheme="minorHAnsi" w:hAnsiTheme="minorHAnsi"/>
          <w:sz w:val="16"/>
          <w:szCs w:val="16"/>
        </w:rPr>
        <w:t xml:space="preserve">. </w:t>
      </w:r>
      <w:r w:rsidRPr="00F44409">
        <w:rPr>
          <w:rStyle w:val="StyleBoldUnderline"/>
          <w:rFonts w:asciiTheme="minorHAnsi" w:hAnsiTheme="minorHAnsi"/>
        </w:rPr>
        <w:t>Women’s places</w:t>
      </w:r>
      <w:r w:rsidRPr="00F44409">
        <w:rPr>
          <w:rFonts w:asciiTheme="minorHAnsi" w:hAnsiTheme="minorHAnsi"/>
          <w:sz w:val="16"/>
          <w:szCs w:val="16"/>
        </w:rPr>
        <w:t xml:space="preserve"> in international politics </w:t>
      </w:r>
      <w:r w:rsidRPr="00F44409">
        <w:rPr>
          <w:rStyle w:val="StyleBoldUnderline"/>
          <w:rFonts w:asciiTheme="minorHAnsi" w:hAnsiTheme="minorHAnsi"/>
        </w:rPr>
        <w:t>tend not to be those of decision makers, but of international labourers and migrants</w:t>
      </w:r>
      <w:r w:rsidRPr="00F44409">
        <w:rPr>
          <w:rFonts w:asciiTheme="minorHAnsi" w:hAnsiTheme="minorHAnsi"/>
          <w:sz w:val="16"/>
          <w:szCs w:val="16"/>
        </w:rPr>
        <w:t>, as images in international advertising and as `</w:t>
      </w:r>
      <w:r w:rsidRPr="00F44409">
        <w:rPr>
          <w:rStyle w:val="StyleBoldUnderline"/>
          <w:rFonts w:asciiTheme="minorHAnsi" w:hAnsiTheme="minorHAnsi"/>
        </w:rPr>
        <w:t>victims’ to be protected by international peace- keepers</w:t>
      </w:r>
      <w:r w:rsidRPr="00F44409">
        <w:rPr>
          <w:rFonts w:asciiTheme="minorHAnsi" w:hAnsiTheme="minorHAnsi"/>
          <w:sz w:val="16"/>
          <w:szCs w:val="16"/>
        </w:rPr>
        <w:t xml:space="preserve">. However, as Cynthia Enloe (1989, 1993) has long insisted, </w:t>
      </w:r>
      <w:r w:rsidRPr="00F44409">
        <w:rPr>
          <w:rStyle w:val="StyleBoldUnderline"/>
          <w:rFonts w:asciiTheme="minorHAnsi" w:hAnsiTheme="minorHAnsi"/>
        </w:rPr>
        <w:t>this does not mean that women have no role in the recreation of international orders, simply that their agency is hidden from the traditional gaze of geopolitics</w:t>
      </w:r>
      <w:r w:rsidRPr="00F44409">
        <w:rPr>
          <w:rFonts w:asciiTheme="minorHAnsi" w:hAnsiTheme="minorHAnsi"/>
          <w:sz w:val="16"/>
          <w:szCs w:val="16"/>
        </w:rPr>
        <w:t xml:space="preserve">. How different would international geo-politics be without these images of woman- hood, and the international ¯ ows of workers and refugees? </w:t>
      </w:r>
      <w:r w:rsidRPr="00F44409">
        <w:rPr>
          <w:rStyle w:val="StyleBoldUnderline"/>
          <w:rFonts w:asciiTheme="minorHAnsi" w:hAnsiTheme="minorHAnsi"/>
        </w:rPr>
        <w:t>It is not only important to rewrite the actions of women back into geopolitical debates, but also to question their absence in the first place</w:t>
      </w:r>
      <w:r w:rsidRPr="00F44409">
        <w:rPr>
          <w:rFonts w:asciiTheme="minorHAnsi" w:hAnsiTheme="minorHAnsi"/>
          <w:sz w:val="16"/>
          <w:szCs w:val="16"/>
        </w:rPr>
        <w:t>. The first move towards critically addressing the marginalisation of certain voices from the recording of geopolitical events came from OÂ Tuathail (1996a) when he desig- nated the ª anti-geopolitical eyeº .</w:t>
      </w:r>
      <w:r w:rsidRPr="00F44409">
        <w:rPr>
          <w:rStyle w:val="StyleBoldUnderline"/>
          <w:rFonts w:asciiTheme="minorHAnsi" w:hAnsiTheme="minorHAnsi"/>
        </w:rPr>
        <w:t>This `anti-geopolitics’ represents an embodied and situated geographical view of the world which avoids</w:t>
      </w:r>
      <w:r w:rsidRPr="00F44409">
        <w:rPr>
          <w:rFonts w:asciiTheme="minorHAnsi" w:hAnsiTheme="minorHAnsi"/>
          <w:sz w:val="16"/>
          <w:szCs w:val="16"/>
        </w:rPr>
        <w:t xml:space="preserve"> what Donna Haraway (1988) has called </w:t>
      </w:r>
      <w:r w:rsidRPr="00F44409">
        <w:rPr>
          <w:rStyle w:val="StyleBoldUnderline"/>
          <w:rFonts w:asciiTheme="minorHAnsi" w:hAnsiTheme="minorHAnsi"/>
        </w:rPr>
        <w:t>`the God trick’ that simultaneously allows the viewer to be both everywhere and nowhere</w:t>
      </w:r>
      <w:r w:rsidRPr="00F44409">
        <w:rPr>
          <w:rFonts w:asciiTheme="minorHAnsi" w:hAnsiTheme="minorHAnsi"/>
          <w:sz w:val="16"/>
          <w:szCs w:val="16"/>
        </w:rPr>
        <w:t xml:space="preserve">. OÂ </w:t>
      </w:r>
      <w:r w:rsidRPr="00F44409">
        <w:rPr>
          <w:rStyle w:val="StyleBoldUnderline"/>
          <w:rFonts w:asciiTheme="minorHAnsi" w:hAnsiTheme="minorHAnsi"/>
        </w:rPr>
        <w:t>Tuathail’s anti-geopolitical eye sees the world from a vantage-point</w:t>
      </w:r>
      <w:r w:rsidRPr="00F44409">
        <w:rPr>
          <w:rFonts w:asciiTheme="minorHAnsi" w:hAnsiTheme="minorHAnsi"/>
          <w:sz w:val="16"/>
          <w:szCs w:val="16"/>
        </w:rPr>
        <w:t xml:space="preserve"> which is </w:t>
      </w:r>
      <w:r w:rsidRPr="00F44409">
        <w:rPr>
          <w:rStyle w:val="StyleBoldUnderline"/>
          <w:rFonts w:asciiTheme="minorHAnsi" w:hAnsiTheme="minorHAnsi"/>
        </w:rPr>
        <w:t>readily acknowledged; it is a position that takes responsibility for its representation from somewhere</w:t>
      </w:r>
      <w:r w:rsidRPr="00F44409">
        <w:rPr>
          <w:rFonts w:asciiTheme="minorHAnsi" w:hAnsiTheme="minorHAnsi"/>
          <w:sz w:val="16"/>
          <w:szCs w:val="16"/>
        </w:rPr>
        <w:t xml:space="preserve">. The political geogra- phies produced by an anti-geopolitical eye emphasise moral proximity and anger: </w:t>
      </w:r>
      <w:r w:rsidRPr="00F44409">
        <w:rPr>
          <w:rStyle w:val="StyleBoldUnderline"/>
          <w:rFonts w:asciiTheme="minorHAnsi" w:hAnsiTheme="minorHAnsi"/>
        </w:rPr>
        <w:t>it is not distanced and dispassionate, even-handed or ironic, but is angry at injustice, exploitation and subjugation; it wants to see change</w:t>
      </w:r>
      <w:r w:rsidRPr="00F44409">
        <w:rPr>
          <w:rFonts w:asciiTheme="minorHAnsi" w:hAnsiTheme="minorHAnsi"/>
          <w:sz w:val="16"/>
          <w:szCs w:val="16"/>
        </w:rPr>
        <w:t xml:space="preserve">. OÂ Tuathail (1996a) offers Maggie O’Kane’s impassioned reports of the war in Bosnia as a situated, moral and subjective alternative to the distanced all-seeing-eye of the traditional geopolitician. Her reports emphasised the agency and acts of people, and the materiality of violence. She discusses the imagined geographies and representations through which the region gains its political identity and through which con¯ ict has been configured, but also the actions of peopleÐheroic acts and violent </w:t>
      </w:r>
      <w:r w:rsidRPr="00F44409">
        <w:rPr>
          <w:rStyle w:val="StyleBoldUnderline"/>
          <w:rFonts w:asciiTheme="minorHAnsi" w:hAnsiTheme="minorHAnsi"/>
        </w:rPr>
        <w:t>repressionÐthe impacts are not only words or discourses, but pain, sorrow and death</w:t>
      </w:r>
      <w:r w:rsidRPr="00F44409">
        <w:rPr>
          <w:rFonts w:asciiTheme="minorHAnsi" w:hAnsiTheme="minorHAnsi"/>
          <w:sz w:val="16"/>
          <w:szCs w:val="16"/>
        </w:rPr>
        <w:t xml:space="preserve">. Similarly, in the case of Northern Ireland, women have been marginalised in the consciousness of most of those who have written of the geopolitcs of this war. This phenomenon is not unique to Northern Ireland and scholars have addressed the gendering of war in South Africa, Namibia, Israel, Palestine, Croatia and Peru (see Enloe, 1983; Cock, 1993; Radcliffe and Westwood, 1993; Mayer, 1994; Zarkov, 2001; Sharoni, 2001). </w:t>
      </w:r>
      <w:r w:rsidRPr="00F44409">
        <w:rPr>
          <w:rStyle w:val="StyleBoldUnderline"/>
          <w:rFonts w:asciiTheme="minorHAnsi" w:hAnsiTheme="minorHAnsi"/>
        </w:rPr>
        <w:t>There is an exhaustive amount of literature focused on political violence; however, most of this literature concentrates on the operational study of war. Historically armed con¯ ict was executed by me</w:t>
      </w:r>
      <w:r w:rsidRPr="00F44409">
        <w:rPr>
          <w:rFonts w:asciiTheme="minorHAnsi" w:hAnsiTheme="minorHAnsi"/>
          <w:sz w:val="16"/>
          <w:szCs w:val="16"/>
        </w:rPr>
        <w:t xml:space="preserve">n, ª whether as armed forces, guerrilla groups, paramilitary or peace-keeping forcesº (Moser and Clark, 2001, p. 3). As a </w:t>
      </w:r>
      <w:r w:rsidRPr="00F44409">
        <w:rPr>
          <w:rStyle w:val="StyleBoldUnderline"/>
          <w:rFonts w:asciiTheme="minorHAnsi" w:hAnsiTheme="minorHAnsi"/>
        </w:rPr>
        <w:t>result, men were the heroes and the soldiers of war, protectors of wives and children</w:t>
      </w:r>
      <w:r w:rsidRPr="00F44409">
        <w:rPr>
          <w:rFonts w:asciiTheme="minorHAnsi" w:hAnsiTheme="minorHAnsi"/>
          <w:sz w:val="16"/>
          <w:szCs w:val="16"/>
        </w:rPr>
        <w:t xml:space="preserve">. On the other hand, </w:t>
      </w:r>
      <w:r w:rsidRPr="00F44409">
        <w:rPr>
          <w:rStyle w:val="StyleBoldUnderline"/>
          <w:rFonts w:asciiTheme="minorHAnsi" w:hAnsiTheme="minorHAnsi"/>
        </w:rPr>
        <w:t>women are considered helpmates to the male warrior or the victims of war, particularly of sexual abuse and forced abduction</w:t>
      </w:r>
      <w:r w:rsidRPr="00F44409">
        <w:rPr>
          <w:rFonts w:asciiTheme="minorHAnsi" w:hAnsiTheme="minorHAnsi"/>
          <w:sz w:val="16"/>
          <w:szCs w:val="16"/>
        </w:rPr>
        <w:t xml:space="preserve"> (Dowler, 1998; Moser and Clark, 2001). </w:t>
      </w:r>
      <w:r w:rsidRPr="00F44409">
        <w:rPr>
          <w:rStyle w:val="StyleBoldUnderline"/>
          <w:rFonts w:asciiTheme="minorHAnsi" w:hAnsiTheme="minorHAnsi"/>
        </w:rPr>
        <w:t>As a result, the nation is expressed through the recording of the actions of the public sphere rendering it as masculine</w:t>
      </w:r>
      <w:r w:rsidRPr="00F44409">
        <w:rPr>
          <w:rFonts w:asciiTheme="minorHAnsi" w:hAnsiTheme="minorHAnsi"/>
          <w:sz w:val="16"/>
          <w:szCs w:val="16"/>
        </w:rPr>
        <w:t xml:space="preserve">. However, </w:t>
      </w:r>
      <w:r w:rsidRPr="00F44409">
        <w:rPr>
          <w:rStyle w:val="StyleBoldUnderline"/>
          <w:rFonts w:asciiTheme="minorHAnsi" w:hAnsiTheme="minorHAnsi"/>
        </w:rPr>
        <w:t>deconstruction of the inter- dependent nature of public and private space in this case inverts patriarchal power structures and reveals a political solidarity which is constructed o</w:t>
      </w:r>
      <w:r w:rsidRPr="00F44409">
        <w:rPr>
          <w:rFonts w:asciiTheme="minorHAnsi" w:hAnsiTheme="minorHAnsi"/>
          <w:sz w:val="16"/>
          <w:szCs w:val="16"/>
        </w:rPr>
        <w:t xml:space="preserve">f theA Feminist Geopolitics? 169 </w:t>
      </w:r>
      <w:r w:rsidRPr="00F44409">
        <w:rPr>
          <w:rStyle w:val="StyleBoldUnderline"/>
          <w:rFonts w:asciiTheme="minorHAnsi" w:hAnsiTheme="minorHAnsi"/>
        </w:rPr>
        <w:t>actions of both men and women. This type of geopolitical analysis, which is grounded in the everyday of experiences, rewrites women back into this con¯ ict as both mothers and warriors</w:t>
      </w:r>
      <w:r w:rsidRPr="00F44409">
        <w:rPr>
          <w:rFonts w:asciiTheme="minorHAnsi" w:hAnsiTheme="minorHAnsi"/>
          <w:sz w:val="16"/>
          <w:szCs w:val="16"/>
        </w:rPr>
        <w:t xml:space="preserve"> (Dowler, 1998).</w:t>
      </w:r>
    </w:p>
    <w:p w:rsidR="00B16AFE" w:rsidRPr="00F44409" w:rsidRDefault="00B16AFE" w:rsidP="00B16AFE">
      <w:pPr>
        <w:rPr>
          <w:rFonts w:asciiTheme="minorHAnsi" w:hAnsiTheme="minorHAnsi"/>
          <w:sz w:val="16"/>
          <w:szCs w:val="16"/>
        </w:rPr>
      </w:pPr>
    </w:p>
    <w:p w:rsidR="00F44409" w:rsidRPr="00F44409" w:rsidRDefault="00F44409" w:rsidP="00F44409">
      <w:pPr>
        <w:rPr>
          <w:rFonts w:asciiTheme="minorHAnsi" w:eastAsia="Calibri" w:hAnsiTheme="minorHAnsi" w:cs="Times New Roman"/>
          <w:b/>
        </w:rPr>
      </w:pPr>
      <w:r w:rsidRPr="00F44409">
        <w:rPr>
          <w:rFonts w:asciiTheme="minorHAnsi" w:eastAsia="Calibri" w:hAnsiTheme="minorHAnsi" w:cs="Times New Roman"/>
          <w:b/>
        </w:rPr>
        <w:t>The alternative is to reject the affirmative – this allows a deconstruction of gender relationships resulting in gender equality</w:t>
      </w:r>
    </w:p>
    <w:p w:rsidR="00F44409" w:rsidRPr="00F44409" w:rsidRDefault="00F44409" w:rsidP="00F44409">
      <w:pPr>
        <w:rPr>
          <w:rFonts w:asciiTheme="minorHAnsi" w:eastAsia="Calibri" w:hAnsiTheme="minorHAnsi" w:cs="Times New Roman"/>
        </w:rPr>
      </w:pPr>
      <w:r w:rsidRPr="00F44409">
        <w:rPr>
          <w:rFonts w:asciiTheme="minorHAnsi" w:eastAsia="Calibri" w:hAnsiTheme="minorHAnsi" w:cs="Times New Roman"/>
          <w:b/>
        </w:rPr>
        <w:t xml:space="preserve">Tickner 92 </w:t>
      </w:r>
      <w:r w:rsidRPr="00F44409">
        <w:rPr>
          <w:rFonts w:asciiTheme="minorHAnsi" w:eastAsia="Calibri" w:hAnsiTheme="minorHAnsi" w:cs="Times New Roman"/>
        </w:rPr>
        <w:t xml:space="preserve">– Professor of International Relations @ USC, Ph.D Political Science @ Brandeis, M.A. International Relations @ Yale, B.A. History @ University of London (J. Ann, “Gender in International Relations”, PDF, </w:t>
      </w:r>
      <w:hyperlink r:id="rId66" w:history="1">
        <w:r w:rsidRPr="00F44409">
          <w:rPr>
            <w:rFonts w:asciiTheme="minorHAnsi" w:eastAsia="Calibri" w:hAnsiTheme="minorHAnsi" w:cs="Times New Roman"/>
          </w:rPr>
          <w:t>http://www.ces.uc.pt/ficheiros2/files/Short.pdf</w:t>
        </w:r>
      </w:hyperlink>
      <w:r w:rsidRPr="00F44409">
        <w:rPr>
          <w:rFonts w:asciiTheme="minorHAnsi" w:eastAsia="Calibri" w:hAnsiTheme="minorHAnsi" w:cs="Times New Roman"/>
        </w:rPr>
        <w:t>, RSpec)</w:t>
      </w:r>
    </w:p>
    <w:p w:rsidR="00F44409" w:rsidRDefault="00F44409" w:rsidP="00F44409">
      <w:pPr>
        <w:rPr>
          <w:rFonts w:asciiTheme="minorHAnsi" w:eastAsia="Calibri" w:hAnsiTheme="minorHAnsi" w:cs="Times New Roman"/>
          <w:u w:val="single"/>
        </w:rPr>
      </w:pPr>
      <w:r w:rsidRPr="00F44409">
        <w:rPr>
          <w:rFonts w:asciiTheme="minorHAnsi" w:eastAsia="Calibri" w:hAnsiTheme="minorHAnsi" w:cs="Times New Roman"/>
          <w:sz w:val="16"/>
          <w:szCs w:val="16"/>
        </w:rPr>
        <w:t>Scott claims that</w:t>
      </w:r>
      <w:r w:rsidRPr="00F44409">
        <w:rPr>
          <w:rFonts w:asciiTheme="minorHAnsi" w:eastAsia="Calibri" w:hAnsiTheme="minorHAnsi" w:cs="Times New Roman"/>
        </w:rPr>
        <w:t xml:space="preserve"> </w:t>
      </w:r>
      <w:r w:rsidRPr="00F44409">
        <w:rPr>
          <w:rFonts w:asciiTheme="minorHAnsi" w:eastAsia="Calibri" w:hAnsiTheme="minorHAnsi" w:cs="Times New Roman"/>
          <w:u w:val="single"/>
        </w:rPr>
        <w:t xml:space="preserve">the way in which our understanding of </w:t>
      </w:r>
      <w:r w:rsidRPr="00F44409">
        <w:rPr>
          <w:rFonts w:asciiTheme="minorHAnsi" w:eastAsia="Calibri" w:hAnsiTheme="minorHAnsi" w:cs="Times New Roman"/>
          <w:u w:val="single"/>
          <w:bdr w:val="single" w:sz="4" w:space="0" w:color="auto"/>
        </w:rPr>
        <w:t>gender</w:t>
      </w:r>
      <w:r w:rsidRPr="00F44409">
        <w:rPr>
          <w:rFonts w:asciiTheme="minorHAnsi" w:eastAsia="Calibri" w:hAnsiTheme="minorHAnsi" w:cs="Times New Roman"/>
          <w:u w:val="single"/>
        </w:rPr>
        <w:t xml:space="preserve"> signifies </w:t>
      </w:r>
      <w:r w:rsidRPr="00F44409">
        <w:rPr>
          <w:rFonts w:asciiTheme="minorHAnsi" w:eastAsia="Calibri" w:hAnsiTheme="minorHAnsi" w:cs="Times New Roman"/>
          <w:u w:val="single"/>
          <w:bdr w:val="single" w:sz="4" w:space="0" w:color="auto"/>
        </w:rPr>
        <w:t>relationships of power</w:t>
      </w:r>
      <w:r w:rsidRPr="00F44409">
        <w:rPr>
          <w:rFonts w:asciiTheme="minorHAnsi" w:eastAsia="Calibri" w:hAnsiTheme="minorHAnsi" w:cs="Times New Roman"/>
          <w:u w:val="single"/>
        </w:rPr>
        <w:t xml:space="preserve"> is through a set of normative concepts that set forth interpretations of</w:t>
      </w:r>
      <w:r w:rsidRPr="00F44409">
        <w:rPr>
          <w:rFonts w:asciiTheme="minorHAnsi" w:eastAsia="Calibri" w:hAnsiTheme="minorHAnsi" w:cs="Times New Roman"/>
          <w:sz w:val="16"/>
          <w:szCs w:val="16"/>
        </w:rPr>
        <w:t xml:space="preserve"> the meanings of symbols. In Western culture, these concepts </w:t>
      </w:r>
      <w:r w:rsidRPr="00F44409">
        <w:rPr>
          <w:rFonts w:asciiTheme="minorHAnsi" w:eastAsia="Calibri" w:hAnsiTheme="minorHAnsi" w:cs="Times New Roman"/>
          <w:sz w:val="16"/>
          <w:szCs w:val="16"/>
        </w:rPr>
        <w:lastRenderedPageBreak/>
        <w:t>take the form of fixed binary oppositions that categorically assert the meaning of masculine and feminine and hence legitimize a set of unequal social relationships. 8 Scott and many other contemporary feminists assert that, through our use of</w:t>
      </w:r>
      <w:r w:rsidRPr="00F44409">
        <w:rPr>
          <w:rFonts w:asciiTheme="minorHAnsi" w:eastAsia="Calibri" w:hAnsiTheme="minorHAnsi" w:cs="Times New Roman"/>
          <w:u w:val="single"/>
        </w:rPr>
        <w:t xml:space="preserve"> </w:t>
      </w:r>
      <w:r w:rsidRPr="00F44409">
        <w:rPr>
          <w:rFonts w:asciiTheme="minorHAnsi" w:eastAsia="Calibri" w:hAnsiTheme="minorHAnsi" w:cs="Times New Roman"/>
          <w:u w:val="single"/>
          <w:bdr w:val="single" w:sz="4" w:space="0" w:color="auto"/>
        </w:rPr>
        <w:t>language</w:t>
      </w:r>
      <w:r w:rsidRPr="00F44409">
        <w:rPr>
          <w:rFonts w:asciiTheme="minorHAnsi" w:eastAsia="Calibri" w:hAnsiTheme="minorHAnsi" w:cs="Times New Roman"/>
          <w:sz w:val="16"/>
          <w:szCs w:val="16"/>
          <w:bdr w:val="single" w:sz="4" w:space="0" w:color="auto"/>
        </w:rPr>
        <w:t>,</w:t>
      </w:r>
      <w:r w:rsidRPr="00F44409">
        <w:rPr>
          <w:rFonts w:asciiTheme="minorHAnsi" w:eastAsia="Calibri" w:hAnsiTheme="minorHAnsi" w:cs="Times New Roman"/>
          <w:sz w:val="16"/>
          <w:szCs w:val="16"/>
        </w:rPr>
        <w:t xml:space="preserve"> we come to perceive the world through these binary oppositions. Our Western understanding of gender is based on a set of culturally determined binary distinctions, such as public versus private, objective versus subjective, self versus other, reason versus emotion, autonomy versus relatedness, and culture versus nature; the first of each pair of characteristics is typically associated with masculinity, the second with femininity. 9 Scott claims that</w:t>
      </w:r>
      <w:r w:rsidRPr="00F44409">
        <w:rPr>
          <w:rFonts w:asciiTheme="minorHAnsi" w:eastAsia="Calibri" w:hAnsiTheme="minorHAnsi" w:cs="Times New Roman"/>
        </w:rPr>
        <w:t xml:space="preserve"> </w:t>
      </w:r>
      <w:r w:rsidRPr="00F44409">
        <w:rPr>
          <w:rFonts w:asciiTheme="minorHAnsi" w:eastAsia="Calibri" w:hAnsiTheme="minorHAnsi" w:cs="Times New Roman"/>
          <w:b/>
          <w:u w:val="single"/>
        </w:rPr>
        <w:t xml:space="preserve">the hierarchical construction of these distinctions can take on a fixed and permanent quality that </w:t>
      </w:r>
      <w:r w:rsidRPr="00F44409">
        <w:rPr>
          <w:rFonts w:asciiTheme="minorHAnsi" w:eastAsia="Calibri" w:hAnsiTheme="minorHAnsi" w:cs="Times New Roman"/>
          <w:b/>
          <w:u w:val="single"/>
          <w:bdr w:val="single" w:sz="4" w:space="0" w:color="auto"/>
        </w:rPr>
        <w:t>perpetuates women's oppression</w:t>
      </w:r>
      <w:r w:rsidRPr="00F44409">
        <w:rPr>
          <w:rFonts w:asciiTheme="minorHAnsi" w:eastAsia="Calibri" w:hAnsiTheme="minorHAnsi" w:cs="Times New Roman"/>
          <w:b/>
          <w:u w:val="single"/>
        </w:rPr>
        <w:t xml:space="preserve">: therefore they must be </w:t>
      </w:r>
      <w:r w:rsidRPr="00F44409">
        <w:rPr>
          <w:rFonts w:asciiTheme="minorHAnsi" w:eastAsia="Calibri" w:hAnsiTheme="minorHAnsi" w:cs="Times New Roman"/>
          <w:b/>
          <w:u w:val="single"/>
          <w:bdr w:val="single" w:sz="4" w:space="0" w:color="auto"/>
        </w:rPr>
        <w:t>challenged</w:t>
      </w:r>
      <w:r w:rsidRPr="00F44409">
        <w:rPr>
          <w:rFonts w:asciiTheme="minorHAnsi" w:eastAsia="Calibri" w:hAnsiTheme="minorHAnsi" w:cs="Times New Roman"/>
          <w:u w:val="single"/>
        </w:rPr>
        <w:t xml:space="preserve">. To do so we must analyze the way these binary oppositions operate in different contexts and, rather than accepting them as fixed, </w:t>
      </w:r>
      <w:r w:rsidRPr="00F44409">
        <w:rPr>
          <w:rFonts w:asciiTheme="minorHAnsi" w:eastAsia="Calibri" w:hAnsiTheme="minorHAnsi" w:cs="Times New Roman"/>
          <w:u w:val="single"/>
          <w:bdr w:val="single" w:sz="4" w:space="0" w:color="auto"/>
        </w:rPr>
        <w:t>seek to displace</w:t>
      </w:r>
      <w:r w:rsidRPr="00F44409">
        <w:rPr>
          <w:rFonts w:asciiTheme="minorHAnsi" w:eastAsia="Calibri" w:hAnsiTheme="minorHAnsi" w:cs="Times New Roman"/>
          <w:u w:val="single"/>
        </w:rPr>
        <w:t xml:space="preserve"> their hierarchical construction. 10 When many of these differences between women and men are no longer assumed to be natural or fixed, we can examine how relations of gender inequality are constructed and sustained in various arenas of public and private life. In committing itself to gender as a category of analysis, contemporary </w:t>
      </w:r>
      <w:r w:rsidRPr="00F44409">
        <w:rPr>
          <w:rFonts w:asciiTheme="minorHAnsi" w:eastAsia="Calibri" w:hAnsiTheme="minorHAnsi" w:cs="Times New Roman"/>
          <w:b/>
          <w:u w:val="single"/>
        </w:rPr>
        <w:t xml:space="preserve">feminism also commits itself to </w:t>
      </w:r>
      <w:r w:rsidRPr="00F44409">
        <w:rPr>
          <w:rFonts w:asciiTheme="minorHAnsi" w:eastAsia="Calibri" w:hAnsiTheme="minorHAnsi" w:cs="Times New Roman"/>
          <w:b/>
          <w:u w:val="single"/>
          <w:bdr w:val="single" w:sz="4" w:space="0" w:color="auto"/>
        </w:rPr>
        <w:t>gender equality</w:t>
      </w:r>
      <w:r w:rsidRPr="00F44409">
        <w:rPr>
          <w:rFonts w:asciiTheme="minorHAnsi" w:eastAsia="Calibri" w:hAnsiTheme="minorHAnsi" w:cs="Times New Roman"/>
          <w:u w:val="single"/>
        </w:rPr>
        <w:t xml:space="preserve"> as a social goal.</w:t>
      </w:r>
    </w:p>
    <w:p w:rsidR="00D04DEB" w:rsidRDefault="00D04DEB" w:rsidP="00F44409">
      <w:pPr>
        <w:rPr>
          <w:rFonts w:asciiTheme="minorHAnsi" w:eastAsia="Calibri" w:hAnsiTheme="minorHAnsi" w:cs="Times New Roman"/>
          <w:u w:val="single"/>
        </w:rPr>
      </w:pPr>
    </w:p>
    <w:p w:rsidR="00D04DEB" w:rsidRPr="00D04DEB" w:rsidRDefault="00D04DEB" w:rsidP="00D04DEB">
      <w:pPr>
        <w:rPr>
          <w:b/>
          <w:sz w:val="26"/>
          <w:szCs w:val="26"/>
        </w:rPr>
      </w:pPr>
      <w:r w:rsidRPr="00D04DEB">
        <w:rPr>
          <w:b/>
          <w:sz w:val="26"/>
          <w:szCs w:val="26"/>
        </w:rPr>
        <w:t>Interrogating the geopolitics that creates conflict and difference in the world today is key contest militarization and intervention that cause violent relations</w:t>
      </w:r>
    </w:p>
    <w:p w:rsidR="00D04DEB" w:rsidRDefault="00D04DEB" w:rsidP="00D04DEB">
      <w:r w:rsidRPr="004213BA">
        <w:rPr>
          <w:rStyle w:val="Emphasis"/>
        </w:rPr>
        <w:t>Hyndman ’4</w:t>
      </w:r>
      <w:r w:rsidRPr="004213BA">
        <w:rPr>
          <w:sz w:val="20"/>
        </w:rPr>
        <w:t xml:space="preserve"> – Department of Geography, Simon Fraser University (Jennifer, “Mind the gap: bridging feminist and political geography through geopolitics,” </w:t>
      </w:r>
      <w:r w:rsidRPr="004213BA">
        <w:rPr>
          <w:i/>
          <w:sz w:val="20"/>
        </w:rPr>
        <w:t xml:space="preserve">Political Geography, </w:t>
      </w:r>
      <w:r w:rsidRPr="004213BA">
        <w:rPr>
          <w:sz w:val="20"/>
        </w:rPr>
        <w:t>2004, http://yorkspace.library.yorku.ca/xmlui/bitstream/handle/10315/6356/Mind%20the%20Gap.pdf)//SS</w:t>
      </w:r>
    </w:p>
    <w:p w:rsidR="00D04DEB" w:rsidRPr="004213BA" w:rsidRDefault="00D04DEB" w:rsidP="00D04DEB">
      <w:pPr>
        <w:rPr>
          <w:sz w:val="20"/>
        </w:rPr>
      </w:pPr>
    </w:p>
    <w:p w:rsidR="00D04DEB" w:rsidRDefault="00D04DEB" w:rsidP="00D04DEB">
      <w:pPr>
        <w:rPr>
          <w:rStyle w:val="StyleBoldUnderline"/>
        </w:rPr>
      </w:pPr>
      <w:r w:rsidRPr="006424AC">
        <w:rPr>
          <w:sz w:val="16"/>
        </w:rPr>
        <w:t>The term "</w:t>
      </w:r>
      <w:r w:rsidRPr="004213BA">
        <w:rPr>
          <w:rStyle w:val="Emphasis"/>
        </w:rPr>
        <w:t>feminist</w:t>
      </w:r>
      <w:r w:rsidRPr="004213BA">
        <w:rPr>
          <w:rStyle w:val="StyleBoldUnderline"/>
        </w:rPr>
        <w:t>" is employed in a broad and inclusive sense to describe</w:t>
      </w:r>
      <w:r w:rsidRPr="006424AC">
        <w:rPr>
          <w:rStyle w:val="StyleBoldUnderline"/>
          <w:sz w:val="12"/>
        </w:rPr>
        <w:t>¶</w:t>
      </w:r>
      <w:r w:rsidRPr="004213BA">
        <w:rPr>
          <w:rStyle w:val="StyleBoldUnderline"/>
        </w:rPr>
        <w:t xml:space="preserve"> analyses and political interventions that address the asymmetrical and often violent</w:t>
      </w:r>
      <w:r w:rsidRPr="006424AC">
        <w:rPr>
          <w:rStyle w:val="StyleBoldUnderline"/>
          <w:sz w:val="12"/>
        </w:rPr>
        <w:t>¶</w:t>
      </w:r>
      <w:r w:rsidRPr="004213BA">
        <w:rPr>
          <w:rStyle w:val="StyleBoldUnderline"/>
        </w:rPr>
        <w:t xml:space="preserve"> relationships among people based on real or perceived social and cultural differences</w:t>
      </w:r>
      <w:r w:rsidRPr="006424AC">
        <w:rPr>
          <w:sz w:val="16"/>
        </w:rPr>
        <w:t>. Just as there are several schools of thought within political geography, there</w:t>
      </w:r>
      <w:r w:rsidRPr="006424AC">
        <w:rPr>
          <w:sz w:val="12"/>
        </w:rPr>
        <w:t>¶</w:t>
      </w:r>
      <w:r w:rsidRPr="006424AC">
        <w:rPr>
          <w:sz w:val="16"/>
        </w:rPr>
        <w:t xml:space="preserve"> are many feminisms, and this paper does not attempt to fix the term "feminist" in</w:t>
      </w:r>
      <w:r w:rsidRPr="006424AC">
        <w:rPr>
          <w:sz w:val="12"/>
        </w:rPr>
        <w:t>¶</w:t>
      </w:r>
      <w:r w:rsidRPr="006424AC">
        <w:rPr>
          <w:sz w:val="16"/>
        </w:rPr>
        <w:t xml:space="preserve"> any singular manner. Gender remains a central concern of feminist politics and</w:t>
      </w:r>
      <w:r w:rsidRPr="006424AC">
        <w:rPr>
          <w:sz w:val="12"/>
        </w:rPr>
        <w:t>¶</w:t>
      </w:r>
      <w:r w:rsidRPr="006424AC">
        <w:rPr>
          <w:sz w:val="16"/>
        </w:rPr>
        <w:t xml:space="preserve"> thought, but its primacy over other positionings is not fixed across time and place.</w:t>
      </w:r>
      <w:r w:rsidRPr="006424AC">
        <w:rPr>
          <w:sz w:val="12"/>
        </w:rPr>
        <w:t>¶</w:t>
      </w:r>
      <w:r w:rsidRPr="006424AC">
        <w:rPr>
          <w:sz w:val="16"/>
        </w:rPr>
        <w:t xml:space="preserve"> Asymmetrical gender relations that position women as subordinate to men exist</w:t>
      </w:r>
      <w:r w:rsidRPr="006424AC">
        <w:rPr>
          <w:sz w:val="12"/>
        </w:rPr>
        <w:t>¶</w:t>
      </w:r>
      <w:r w:rsidRPr="006424AC">
        <w:rPr>
          <w:sz w:val="16"/>
        </w:rPr>
        <w:t xml:space="preserve"> across space and time, but it would be ethnocentric, if not racist, to assume that</w:t>
      </w:r>
      <w:r w:rsidRPr="006424AC">
        <w:rPr>
          <w:sz w:val="12"/>
        </w:rPr>
        <w:t>¶</w:t>
      </w:r>
      <w:r w:rsidRPr="006424AC">
        <w:rPr>
          <w:sz w:val="16"/>
        </w:rPr>
        <w:t>gender is always and everywhere the primary basis of oppression, persecution, or</w:t>
      </w:r>
      <w:r w:rsidRPr="006424AC">
        <w:rPr>
          <w:sz w:val="12"/>
        </w:rPr>
        <w:t>¶</w:t>
      </w:r>
      <w:r w:rsidRPr="006424AC">
        <w:rPr>
          <w:sz w:val="16"/>
        </w:rPr>
        <w:t xml:space="preserve"> exclusion (Anzaldua, 1987; Mohanty, 1991). Relations of class, race, caste, sexuality, religion, nationality, ethnicity, and other axes of affiliation are potentially</w:t>
      </w:r>
      <w:r w:rsidRPr="006424AC">
        <w:rPr>
          <w:sz w:val="12"/>
        </w:rPr>
        <w:t>¶</w:t>
      </w:r>
      <w:r w:rsidRPr="006424AC">
        <w:rPr>
          <w:sz w:val="16"/>
        </w:rPr>
        <w:t xml:space="preserve"> exclusionary, discriminatory, and even violent. And while disparities based on</w:t>
      </w:r>
      <w:r w:rsidRPr="006424AC">
        <w:rPr>
          <w:sz w:val="12"/>
        </w:rPr>
        <w:t>¶</w:t>
      </w:r>
      <w:r w:rsidRPr="006424AC">
        <w:rPr>
          <w:sz w:val="16"/>
        </w:rPr>
        <w:t xml:space="preserve"> these differences are in themselves important, </w:t>
      </w:r>
      <w:r w:rsidRPr="004213BA">
        <w:rPr>
          <w:rStyle w:val="StyleBoldUnderline"/>
        </w:rPr>
        <w:t>it is the prevailing power relations</w:t>
      </w:r>
      <w:r w:rsidRPr="006424AC">
        <w:rPr>
          <w:rStyle w:val="StyleBoldUnderline"/>
          <w:sz w:val="12"/>
        </w:rPr>
        <w:t>¶</w:t>
      </w:r>
      <w:r w:rsidRPr="004213BA">
        <w:rPr>
          <w:rStyle w:val="StyleBoldUnderline"/>
        </w:rPr>
        <w:t xml:space="preserve"> and discursive practices that position groups of people in hierarchical relations to</w:t>
      </w:r>
      <w:r w:rsidRPr="006424AC">
        <w:rPr>
          <w:rStyle w:val="StyleBoldUnderline"/>
          <w:sz w:val="12"/>
        </w:rPr>
        <w:t>¶</w:t>
      </w:r>
      <w:r w:rsidRPr="004213BA">
        <w:rPr>
          <w:rStyle w:val="StyleBoldUnderline"/>
        </w:rPr>
        <w:t xml:space="preserve"> others based on such differences that remain critical to this feminist analysis. Building on critiques from both political geography and political science, feminist geopolitics decentres but does not dismiss state security, the conventional subject of</w:t>
      </w:r>
      <w:r w:rsidRPr="006424AC">
        <w:rPr>
          <w:rStyle w:val="StyleBoldUnderline"/>
          <w:sz w:val="12"/>
        </w:rPr>
        <w:t>¶</w:t>
      </w:r>
      <w:r w:rsidRPr="004213BA">
        <w:rPr>
          <w:rStyle w:val="StyleBoldUnderline"/>
        </w:rPr>
        <w:t xml:space="preserve"> geopolitics, and contests the militarization of states and societies</w:t>
      </w:r>
      <w:r w:rsidRPr="006424AC">
        <w:rPr>
          <w:sz w:val="16"/>
        </w:rPr>
        <w:t xml:space="preserve"> (Falk, 2000). It</w:t>
      </w:r>
      <w:r w:rsidRPr="006424AC">
        <w:rPr>
          <w:sz w:val="12"/>
        </w:rPr>
        <w:t>¶</w:t>
      </w:r>
      <w:r w:rsidRPr="006424AC">
        <w:rPr>
          <w:sz w:val="16"/>
        </w:rPr>
        <w:t xml:space="preserve"> attempts to develop a politics of security at the scale of the (civilian) body.</w:t>
      </w:r>
      <w:r w:rsidRPr="006424AC">
        <w:rPr>
          <w:sz w:val="12"/>
        </w:rPr>
        <w:t>¶</w:t>
      </w:r>
      <w:r w:rsidRPr="006424AC">
        <w:rPr>
          <w:sz w:val="16"/>
        </w:rPr>
        <w:t xml:space="preserve"> A </w:t>
      </w:r>
      <w:r w:rsidRPr="004213BA">
        <w:rPr>
          <w:rStyle w:val="StyleBoldUnderline"/>
        </w:rPr>
        <w:t>feminist geopolitical imagination aims to remap realist geopolitic</w:t>
      </w:r>
      <w:r>
        <w:rPr>
          <w:rStyle w:val="StyleBoldUnderline"/>
        </w:rPr>
        <w:t>s by interrogating scale as pre-</w:t>
      </w:r>
      <w:r w:rsidRPr="004213BA">
        <w:rPr>
          <w:rStyle w:val="StyleBoldUnderline"/>
        </w:rPr>
        <w:t>given and discrete from other levels of analysis</w:t>
      </w:r>
      <w:r w:rsidRPr="006424AC">
        <w:rPr>
          <w:sz w:val="16"/>
        </w:rPr>
        <w:t>. The invocation of scale is critical in structuring political action (Staeheli, 1994), yet it is</w:t>
      </w:r>
      <w:r w:rsidRPr="006424AC">
        <w:rPr>
          <w:sz w:val="12"/>
        </w:rPr>
        <w:t>¶</w:t>
      </w:r>
      <w:r w:rsidRPr="006424AC">
        <w:rPr>
          <w:sz w:val="16"/>
        </w:rPr>
        <w:t xml:space="preserve"> historically produced, variegated, and contested (Swyngedouw, 2000). Rethinking scale entails more than deconstructing dominant geopolitical narratives; </w:t>
      </w:r>
      <w:r w:rsidRPr="004213BA">
        <w:rPr>
          <w:rStyle w:val="StyleBoldUnderline"/>
        </w:rPr>
        <w:t>it involves</w:t>
      </w:r>
      <w:r w:rsidRPr="006424AC">
        <w:rPr>
          <w:rStyle w:val="StyleBoldUnderline"/>
          <w:sz w:val="12"/>
        </w:rPr>
        <w:t>¶</w:t>
      </w:r>
      <w:r w:rsidRPr="004213BA">
        <w:rPr>
          <w:rStyle w:val="StyleBoldUnderline"/>
        </w:rPr>
        <w:t xml:space="preserve"> engaging relationally with processes that are made powerful by the existence of</w:t>
      </w:r>
      <w:r w:rsidRPr="006424AC">
        <w:rPr>
          <w:rStyle w:val="StyleBoldUnderline"/>
          <w:sz w:val="12"/>
        </w:rPr>
        <w:t>¶</w:t>
      </w:r>
      <w:r w:rsidRPr="004213BA">
        <w:rPr>
          <w:rStyle w:val="StyleBoldUnderline"/>
        </w:rPr>
        <w:t xml:space="preserve"> borders, or that appear to exist beyond borders. International borders can serve to</w:t>
      </w:r>
      <w:r w:rsidRPr="006424AC">
        <w:rPr>
          <w:rStyle w:val="StyleBoldUnderline"/>
          <w:sz w:val="12"/>
        </w:rPr>
        <w:t>¶</w:t>
      </w:r>
      <w:r w:rsidRPr="004213BA">
        <w:rPr>
          <w:rStyle w:val="StyleBoldUnderline"/>
        </w:rPr>
        <w:t>naturalizedifference, refuse political alliances, and obscure commonalities between</w:t>
      </w:r>
      <w:r w:rsidRPr="006424AC">
        <w:rPr>
          <w:rStyle w:val="StyleBoldUnderline"/>
          <w:sz w:val="12"/>
        </w:rPr>
        <w:t>¶</w:t>
      </w:r>
      <w:r w:rsidRPr="004213BA">
        <w:rPr>
          <w:rStyle w:val="StyleBoldUnderline"/>
        </w:rPr>
        <w:t xml:space="preserve"> discrete spaces and linked oppression. Spivak's (1990) work urges us to connect</w:t>
      </w:r>
      <w:r w:rsidRPr="006424AC">
        <w:rPr>
          <w:rStyle w:val="StyleBoldUnderline"/>
          <w:sz w:val="12"/>
        </w:rPr>
        <w:t>¶</w:t>
      </w:r>
      <w:r w:rsidRPr="004213BA">
        <w:rPr>
          <w:rStyle w:val="StyleBoldUnderline"/>
        </w:rPr>
        <w:t xml:space="preserve"> local contingencies with the operation of power across borders that construct and</w:t>
      </w:r>
      <w:r w:rsidRPr="006424AC">
        <w:rPr>
          <w:rStyle w:val="StyleBoldUnderline"/>
          <w:sz w:val="12"/>
        </w:rPr>
        <w:t>¶</w:t>
      </w:r>
      <w:r w:rsidRPr="004213BA">
        <w:rPr>
          <w:rStyle w:val="StyleBoldUnderline"/>
        </w:rPr>
        <w:t xml:space="preserve"> reify difference.</w:t>
      </w:r>
      <w:r w:rsidRPr="006424AC">
        <w:rPr>
          <w:sz w:val="16"/>
        </w:rPr>
        <w:t xml:space="preserve"> Studying mobility across such borders represents one tool for problematizing scale and foregrounding power relations that include, but exceed, the</w:t>
      </w:r>
      <w:r w:rsidRPr="006424AC">
        <w:rPr>
          <w:sz w:val="12"/>
        </w:rPr>
        <w:t>¶</w:t>
      </w:r>
      <w:r w:rsidRPr="006424AC">
        <w:rPr>
          <w:sz w:val="16"/>
        </w:rPr>
        <w:t xml:space="preserve"> borders of nation-states. The analytical and political valence of deploying feminist</w:t>
      </w:r>
      <w:r w:rsidRPr="006424AC">
        <w:rPr>
          <w:sz w:val="12"/>
        </w:rPr>
        <w:t>¶</w:t>
      </w:r>
      <w:r w:rsidRPr="006424AC">
        <w:rPr>
          <w:sz w:val="16"/>
        </w:rPr>
        <w:t xml:space="preserve"> geopolitics in relation to mobility, violence, and security is explored in the second</w:t>
      </w:r>
      <w:r w:rsidRPr="006424AC">
        <w:rPr>
          <w:sz w:val="12"/>
        </w:rPr>
        <w:t>¶</w:t>
      </w:r>
      <w:r w:rsidRPr="006424AC">
        <w:rPr>
          <w:sz w:val="16"/>
        </w:rPr>
        <w:t xml:space="preserve"> half of the paper. </w:t>
      </w:r>
      <w:r w:rsidRPr="004213BA">
        <w:rPr>
          <w:rStyle w:val="StyleBoldUnderline"/>
        </w:rPr>
        <w:t>By analyzing state power at a multiplicity of scales and focusing</w:t>
      </w:r>
      <w:r w:rsidRPr="006424AC">
        <w:rPr>
          <w:rStyle w:val="StyleBoldUnderline"/>
          <w:sz w:val="12"/>
        </w:rPr>
        <w:t>¶</w:t>
      </w:r>
      <w:r w:rsidRPr="004213BA">
        <w:rPr>
          <w:rStyle w:val="StyleBoldUnderline"/>
        </w:rPr>
        <w:t xml:space="preserve"> on embodied epistemologies and subjects, geographers can begin to forge a bridge</w:t>
      </w:r>
      <w:r w:rsidRPr="006424AC">
        <w:rPr>
          <w:rStyle w:val="StyleBoldUnderline"/>
          <w:sz w:val="12"/>
        </w:rPr>
        <w:t>¶</w:t>
      </w:r>
      <w:r w:rsidRPr="004213BA">
        <w:rPr>
          <w:rStyle w:val="StyleBoldUnderline"/>
        </w:rPr>
        <w:t xml:space="preserve"> between political and feminist geography.</w:t>
      </w:r>
    </w:p>
    <w:p w:rsidR="00D04DEB" w:rsidRPr="00F44409" w:rsidRDefault="00D04DEB" w:rsidP="00F44409">
      <w:pPr>
        <w:rPr>
          <w:rFonts w:asciiTheme="minorHAnsi" w:eastAsia="Calibri" w:hAnsiTheme="minorHAnsi" w:cs="Times New Roman"/>
          <w:u w:val="single"/>
        </w:rPr>
      </w:pPr>
    </w:p>
    <w:p w:rsidR="00D04DEB" w:rsidRDefault="00D04DEB" w:rsidP="00B16AFE">
      <w:pPr>
        <w:pStyle w:val="Heading3"/>
        <w:rPr>
          <w:rFonts w:asciiTheme="minorHAnsi" w:hAnsiTheme="minorHAnsi"/>
        </w:rPr>
      </w:pPr>
      <w:r>
        <w:rPr>
          <w:rFonts w:asciiTheme="minorHAnsi" w:hAnsiTheme="minorHAnsi"/>
        </w:rPr>
        <w:lastRenderedPageBreak/>
        <w:t>Alt: Inclusion</w:t>
      </w:r>
    </w:p>
    <w:p w:rsidR="00D04DEB" w:rsidRPr="00D04DEB" w:rsidRDefault="00D04DEB" w:rsidP="00D04DEB">
      <w:pPr>
        <w:rPr>
          <w:b/>
          <w:sz w:val="26"/>
          <w:szCs w:val="26"/>
        </w:rPr>
      </w:pPr>
      <w:r w:rsidRPr="00D04DEB">
        <w:rPr>
          <w:b/>
          <w:sz w:val="26"/>
          <w:szCs w:val="26"/>
        </w:rPr>
        <w:t>The alt takes an inclusionary and contextualizing approach to policy to reveal bias in IR that leads to securitization</w:t>
      </w:r>
    </w:p>
    <w:p w:rsidR="00D04DEB" w:rsidRDefault="00D04DEB" w:rsidP="00D04DEB">
      <w:r w:rsidRPr="004D5594">
        <w:rPr>
          <w:rStyle w:val="Emphasis"/>
        </w:rPr>
        <w:t>True ’5</w:t>
      </w:r>
      <w:r w:rsidRPr="004D5594">
        <w:rPr>
          <w:sz w:val="20"/>
        </w:rPr>
        <w:t xml:space="preserve"> – Lecturer in International Politics, University of Auckland, New Zealand (Jacqui, </w:t>
      </w:r>
      <w:r w:rsidRPr="004D5594">
        <w:rPr>
          <w:i/>
          <w:sz w:val="20"/>
        </w:rPr>
        <w:t>Theories of International Relations</w:t>
      </w:r>
      <w:r w:rsidRPr="004D5594">
        <w:rPr>
          <w:sz w:val="20"/>
        </w:rPr>
        <w:t>, Palgrave Macmi</w:t>
      </w:r>
      <w:r>
        <w:rPr>
          <w:sz w:val="20"/>
        </w:rPr>
        <w:t xml:space="preserve">llan, 2005, pp. 224-225, </w:t>
      </w:r>
      <w:r w:rsidRPr="004D5594">
        <w:rPr>
          <w:sz w:val="20"/>
        </w:rPr>
        <w:t>http://gendocs.ru/docs/35/34939/conv_1/file1.pdf)//SS</w:t>
      </w:r>
    </w:p>
    <w:p w:rsidR="00D04DEB" w:rsidRPr="00167110" w:rsidRDefault="00D04DEB" w:rsidP="00D04DEB">
      <w:pPr>
        <w:rPr>
          <w:sz w:val="20"/>
        </w:rPr>
      </w:pPr>
    </w:p>
    <w:p w:rsidR="00D04DEB" w:rsidRDefault="00D04DEB" w:rsidP="00D04DEB">
      <w:pPr>
        <w:rPr>
          <w:sz w:val="16"/>
        </w:rPr>
      </w:pPr>
      <w:r w:rsidRPr="00167110">
        <w:rPr>
          <w:sz w:val="16"/>
        </w:rPr>
        <w:t>Some feminists posit an alternative female model of agency as connected, interdependent and interrelated (Gilligan 1982; Tronto 1989).</w:t>
      </w:r>
      <w:r w:rsidRPr="00167110">
        <w:rPr>
          <w:sz w:val="12"/>
        </w:rPr>
        <w:t>¶</w:t>
      </w:r>
      <w:r w:rsidRPr="00167110">
        <w:rPr>
          <w:sz w:val="16"/>
        </w:rPr>
        <w:t xml:space="preserve"> However,</w:t>
      </w:r>
      <w:r w:rsidRPr="00167110">
        <w:rPr>
          <w:rStyle w:val="StyleBoldUnderline"/>
        </w:rPr>
        <w:t xml:space="preserve"> most feminist International Relations scholars are sceptical of</w:t>
      </w:r>
      <w:r w:rsidRPr="00167110">
        <w:rPr>
          <w:rStyle w:val="StyleBoldUnderline"/>
          <w:sz w:val="12"/>
        </w:rPr>
        <w:t>¶</w:t>
      </w:r>
      <w:r w:rsidRPr="00167110">
        <w:rPr>
          <w:rStyle w:val="StyleBoldUnderline"/>
        </w:rPr>
        <w:t xml:space="preserve"> positing a nurturing account of feminine nature to correct the gender</w:t>
      </w:r>
      <w:r w:rsidRPr="00167110">
        <w:rPr>
          <w:rStyle w:val="StyleBoldUnderline"/>
          <w:sz w:val="12"/>
        </w:rPr>
        <w:t>¶</w:t>
      </w:r>
      <w:r w:rsidRPr="00167110">
        <w:rPr>
          <w:rStyle w:val="StyleBoldUnderline"/>
        </w:rPr>
        <w:t xml:space="preserve"> bias of Waltzian man/state (cf. Elshtain 1985: 41).International Relations feminists search for richer, alternative models of agency that</w:t>
      </w:r>
      <w:r w:rsidRPr="00167110">
        <w:rPr>
          <w:rStyle w:val="StyleBoldUnderline"/>
          <w:sz w:val="12"/>
        </w:rPr>
        <w:t>¶</w:t>
      </w:r>
      <w:r w:rsidRPr="00167110">
        <w:rPr>
          <w:rStyle w:val="StyleBoldUnderline"/>
        </w:rPr>
        <w:t xml:space="preserve"> take account of both production and reproduction, redefine rationality</w:t>
      </w:r>
      <w:r w:rsidRPr="00167110">
        <w:rPr>
          <w:rStyle w:val="StyleBoldUnderline"/>
          <w:sz w:val="12"/>
        </w:rPr>
        <w:t>¶</w:t>
      </w:r>
      <w:r w:rsidRPr="00167110">
        <w:rPr>
          <w:rStyle w:val="StyleBoldUnderline"/>
        </w:rPr>
        <w:t xml:space="preserve"> to be less exclusive and instrumental and respect human relationships</w:t>
      </w:r>
      <w:r w:rsidRPr="00167110">
        <w:rPr>
          <w:rStyle w:val="StyleBoldUnderline"/>
          <w:sz w:val="12"/>
        </w:rPr>
        <w:t>¶</w:t>
      </w:r>
      <w:r w:rsidRPr="00167110">
        <w:rPr>
          <w:rStyle w:val="StyleBoldUnderline"/>
        </w:rPr>
        <w:t xml:space="preserve"> (across all levels) as well as the interdependence of human beings with</w:t>
      </w:r>
      <w:r w:rsidRPr="00167110">
        <w:rPr>
          <w:rStyle w:val="StyleBoldUnderline"/>
          <w:sz w:val="12"/>
        </w:rPr>
        <w:t>¶</w:t>
      </w:r>
      <w:r w:rsidRPr="00167110">
        <w:rPr>
          <w:rStyle w:val="StyleBoldUnderline"/>
        </w:rPr>
        <w:t xml:space="preserve"> nature (Tickner 1991: 204–6). </w:t>
      </w:r>
      <w:r w:rsidRPr="00167110">
        <w:rPr>
          <w:sz w:val="16"/>
        </w:rPr>
        <w:t>For example, some scholars look for</w:t>
      </w:r>
      <w:r w:rsidRPr="00167110">
        <w:rPr>
          <w:sz w:val="12"/>
        </w:rPr>
        <w:t>¶</w:t>
      </w:r>
      <w:r w:rsidRPr="00167110">
        <w:rPr>
          <w:sz w:val="16"/>
        </w:rPr>
        <w:t xml:space="preserve"> emancipatory models of agency at the margins – among Third World</w:t>
      </w:r>
      <w:r w:rsidRPr="00167110">
        <w:rPr>
          <w:sz w:val="12"/>
        </w:rPr>
        <w:t>¶</w:t>
      </w:r>
      <w:r w:rsidRPr="00167110">
        <w:rPr>
          <w:sz w:val="16"/>
        </w:rPr>
        <w:t xml:space="preserve"> women and human rights activists for instance (Ackerly 2000). </w:t>
      </w:r>
      <w:r w:rsidRPr="00167110">
        <w:rPr>
          <w:rStyle w:val="StyleBoldUnderline"/>
        </w:rPr>
        <w:t>Feminist</w:t>
      </w:r>
      <w:r w:rsidRPr="00167110">
        <w:rPr>
          <w:rStyle w:val="StyleBoldUnderline"/>
          <w:sz w:val="12"/>
        </w:rPr>
        <w:t>¶</w:t>
      </w:r>
      <w:r w:rsidRPr="00167110">
        <w:rPr>
          <w:rStyle w:val="StyleBoldUnderline"/>
        </w:rPr>
        <w:t xml:space="preserve"> alternatives to International Relations’ levels of analysis do not resort to</w:t>
      </w:r>
      <w:r w:rsidRPr="00167110">
        <w:rPr>
          <w:rStyle w:val="StyleBoldUnderline"/>
          <w:sz w:val="12"/>
        </w:rPr>
        <w:t>¶</w:t>
      </w:r>
      <w:r w:rsidRPr="00167110">
        <w:rPr>
          <w:rStyle w:val="StyleBoldUnderline"/>
        </w:rPr>
        <w:t xml:space="preserve"> more universal abstractions, they demand greater historical and cultural</w:t>
      </w:r>
      <w:r w:rsidRPr="00167110">
        <w:rPr>
          <w:rStyle w:val="StyleBoldUnderline"/>
          <w:sz w:val="12"/>
        </w:rPr>
        <w:t>¶</w:t>
      </w:r>
      <w:r w:rsidRPr="00167110">
        <w:rPr>
          <w:rStyle w:val="StyleBoldUnderline"/>
        </w:rPr>
        <w:t xml:space="preserve"> contextualization in order more adequately to reflect the complexity and</w:t>
      </w:r>
      <w:r w:rsidRPr="00167110">
        <w:rPr>
          <w:rStyle w:val="StyleBoldUnderline"/>
          <w:sz w:val="12"/>
        </w:rPr>
        <w:t>¶</w:t>
      </w:r>
      <w:r w:rsidRPr="00167110">
        <w:rPr>
          <w:rStyle w:val="StyleBoldUnderline"/>
        </w:rPr>
        <w:t xml:space="preserve"> indeterminacy of human agency and social structure.</w:t>
      </w:r>
      <w:r w:rsidRPr="00167110">
        <w:rPr>
          <w:rStyle w:val="StyleBoldUnderline"/>
          <w:sz w:val="12"/>
        </w:rPr>
        <w:t>¶</w:t>
      </w:r>
      <w:r w:rsidRPr="00167110">
        <w:rPr>
          <w:rStyle w:val="StyleBoldUnderline"/>
        </w:rPr>
        <w:t xml:space="preserve"> Feminist scholars use gender analysis to uncover the bias of core</w:t>
      </w:r>
      <w:r w:rsidRPr="00167110">
        <w:rPr>
          <w:rStyle w:val="StyleBoldUnderline"/>
          <w:sz w:val="12"/>
        </w:rPr>
        <w:t>¶</w:t>
      </w:r>
      <w:r w:rsidRPr="00167110">
        <w:rPr>
          <w:rStyle w:val="StyleBoldUnderline"/>
        </w:rPr>
        <w:t xml:space="preserve"> International Relations concepts such as power and security. Such bias</w:t>
      </w:r>
      <w:r w:rsidRPr="00167110">
        <w:rPr>
          <w:rStyle w:val="StyleBoldUnderline"/>
          <w:sz w:val="12"/>
        </w:rPr>
        <w:t>¶</w:t>
      </w:r>
      <w:r w:rsidRPr="00167110">
        <w:rPr>
          <w:rStyle w:val="StyleBoldUnderline"/>
        </w:rPr>
        <w:t xml:space="preserve"> not only limits their theoretical application, it has detrimental consequences for international relations practice.Power in International</w:t>
      </w:r>
      <w:r w:rsidRPr="00167110">
        <w:rPr>
          <w:rStyle w:val="StyleBoldUnderline"/>
          <w:sz w:val="12"/>
        </w:rPr>
        <w:t>¶</w:t>
      </w:r>
      <w:r w:rsidRPr="00167110">
        <w:rPr>
          <w:rStyle w:val="StyleBoldUnderline"/>
        </w:rPr>
        <w:t xml:space="preserve"> Relations theory has been almost exclusively conceived of as ‘powerover’: the power to force or influence someone to do something that they</w:t>
      </w:r>
      <w:r w:rsidRPr="00167110">
        <w:rPr>
          <w:rStyle w:val="StyleBoldUnderline"/>
          <w:sz w:val="12"/>
        </w:rPr>
        <w:t>¶</w:t>
      </w:r>
      <w:r w:rsidRPr="00167110">
        <w:rPr>
          <w:rStyle w:val="StyleBoldUnderline"/>
        </w:rPr>
        <w:t xml:space="preserve"> otherwise would not (Jaquette 1984). An individual’s power rests on his</w:t>
      </w:r>
      <w:r w:rsidRPr="00167110">
        <w:rPr>
          <w:rStyle w:val="StyleBoldUnderline"/>
          <w:sz w:val="12"/>
        </w:rPr>
        <w:t>¶</w:t>
      </w:r>
      <w:r w:rsidRPr="00167110">
        <w:rPr>
          <w:rStyle w:val="StyleBoldUnderline"/>
        </w:rPr>
        <w:t xml:space="preserve"> or her autonomy from the power of others. In this view, power cannot</w:t>
      </w:r>
      <w:r w:rsidRPr="00167110">
        <w:rPr>
          <w:rStyle w:val="StyleBoldUnderline"/>
          <w:sz w:val="12"/>
        </w:rPr>
        <w:t>¶</w:t>
      </w:r>
      <w:r w:rsidRPr="00167110">
        <w:rPr>
          <w:rStyle w:val="StyleBoldUnderline"/>
        </w:rPr>
        <w:t xml:space="preserve"> be shared nor can power be readily increased by relationships with</w:t>
      </w:r>
      <w:r w:rsidRPr="00167110">
        <w:rPr>
          <w:rStyle w:val="StyleBoldUnderline"/>
          <w:sz w:val="12"/>
        </w:rPr>
        <w:t>¶</w:t>
      </w:r>
      <w:r w:rsidRPr="00167110">
        <w:rPr>
          <w:rStyle w:val="StyleBoldUnderline"/>
        </w:rPr>
        <w:t xml:space="preserve"> others in the context of interdependent or common interests. The accumulation of power capabilities and resources, according to Morgenthau,</w:t>
      </w:r>
      <w:r w:rsidRPr="00167110">
        <w:rPr>
          <w:rStyle w:val="StyleBoldUnderline"/>
          <w:sz w:val="12"/>
        </w:rPr>
        <w:t>¶</w:t>
      </w:r>
      <w:r w:rsidRPr="00167110">
        <w:rPr>
          <w:rStyle w:val="StyleBoldUnderline"/>
        </w:rPr>
        <w:t xml:space="preserve"> is both an end and a means to security</w:t>
      </w:r>
      <w:r w:rsidRPr="00167110">
        <w:rPr>
          <w:sz w:val="16"/>
        </w:rPr>
        <w:t>. In the context of an anarchical</w:t>
      </w:r>
      <w:r w:rsidRPr="00167110">
        <w:rPr>
          <w:sz w:val="12"/>
        </w:rPr>
        <w:t>¶</w:t>
      </w:r>
      <w:r w:rsidRPr="00167110">
        <w:rPr>
          <w:sz w:val="16"/>
        </w:rPr>
        <w:t xml:space="preserve"> state system which is interpreted as necessarily hostile and self-helping,</w:t>
      </w:r>
      <w:r w:rsidRPr="00167110">
        <w:rPr>
          <w:sz w:val="12"/>
        </w:rPr>
        <w:t>¶</w:t>
      </w:r>
      <w:r w:rsidRPr="00167110">
        <w:rPr>
          <w:sz w:val="16"/>
        </w:rPr>
        <w:t xml:space="preserve"> states that act ‘rationally’ instinctively deduce their national interests as</w:t>
      </w:r>
      <w:r w:rsidRPr="00167110">
        <w:rPr>
          <w:sz w:val="12"/>
        </w:rPr>
        <w:t>¶</w:t>
      </w:r>
      <w:r w:rsidRPr="00167110">
        <w:rPr>
          <w:sz w:val="16"/>
        </w:rPr>
        <w:t xml:space="preserve"> their maximization of power-over other states. </w:t>
      </w:r>
      <w:r w:rsidRPr="00167110">
        <w:rPr>
          <w:rStyle w:val="StyleBoldUnderline"/>
        </w:rPr>
        <w:t>The Waltzian notion of</w:t>
      </w:r>
      <w:r w:rsidRPr="00167110">
        <w:rPr>
          <w:rStyle w:val="StyleBoldUnderline"/>
          <w:sz w:val="12"/>
        </w:rPr>
        <w:t>¶</w:t>
      </w:r>
      <w:r w:rsidRPr="00167110">
        <w:rPr>
          <w:rStyle w:val="StyleBoldUnderline"/>
        </w:rPr>
        <w:t xml:space="preserve"> power is only mildly different. Waltz conceptualizes power as a means</w:t>
      </w:r>
      <w:r w:rsidRPr="00167110">
        <w:rPr>
          <w:rStyle w:val="StyleBoldUnderline"/>
          <w:sz w:val="12"/>
        </w:rPr>
        <w:t>¶</w:t>
      </w:r>
      <w:r w:rsidRPr="00167110">
        <w:rPr>
          <w:rStyle w:val="StyleBoldUnderline"/>
        </w:rPr>
        <w:t xml:space="preserve"> for the survival of a state but not as an end-goal in itself, to the extent</w:t>
      </w:r>
      <w:r w:rsidRPr="00167110">
        <w:rPr>
          <w:rStyle w:val="StyleBoldUnderline"/>
          <w:sz w:val="12"/>
        </w:rPr>
        <w:t>¶</w:t>
      </w:r>
      <w:r w:rsidRPr="00167110">
        <w:rPr>
          <w:rStyle w:val="StyleBoldUnderline"/>
        </w:rPr>
        <w:t xml:space="preserve"> that a stable, bipolar, balance of power configuration exists between</w:t>
      </w:r>
      <w:r w:rsidRPr="00167110">
        <w:rPr>
          <w:rStyle w:val="StyleBoldUnderline"/>
          <w:sz w:val="12"/>
        </w:rPr>
        <w:t>¶</w:t>
      </w:r>
      <w:r w:rsidRPr="00167110">
        <w:rPr>
          <w:rStyle w:val="StyleBoldUnderline"/>
        </w:rPr>
        <w:t xml:space="preserve"> states. Consequently, in the Waltzian world-view, the only power that</w:t>
      </w:r>
      <w:r w:rsidRPr="00167110">
        <w:rPr>
          <w:rStyle w:val="StyleBoldUnderline"/>
          <w:sz w:val="12"/>
        </w:rPr>
        <w:t>¶</w:t>
      </w:r>
      <w:r w:rsidRPr="00167110">
        <w:rPr>
          <w:rStyle w:val="StyleBoldUnderline"/>
        </w:rPr>
        <w:t xml:space="preserve"> really matters is the power-capability of ‘Great Powers’, </w:t>
      </w:r>
      <w:r w:rsidRPr="00167110">
        <w:rPr>
          <w:sz w:val="16"/>
        </w:rPr>
        <w:t>whose bipolar</w:t>
      </w:r>
      <w:r w:rsidRPr="00167110">
        <w:rPr>
          <w:sz w:val="12"/>
        </w:rPr>
        <w:t>¶</w:t>
      </w:r>
      <w:r w:rsidRPr="00167110">
        <w:rPr>
          <w:sz w:val="16"/>
        </w:rPr>
        <w:t xml:space="preserve"> or multipolar arrangement brings limited order to an anarchic international realm.</w:t>
      </w:r>
    </w:p>
    <w:p w:rsidR="00D04DEB" w:rsidRPr="00997118" w:rsidRDefault="00D04DEB" w:rsidP="00D04DEB"/>
    <w:p w:rsidR="00D04DEB" w:rsidRPr="00D04DEB" w:rsidRDefault="00D04DEB" w:rsidP="00D04DEB">
      <w:pPr>
        <w:rPr>
          <w:b/>
          <w:sz w:val="26"/>
          <w:szCs w:val="26"/>
        </w:rPr>
      </w:pPr>
      <w:r w:rsidRPr="00D04DEB">
        <w:rPr>
          <w:b/>
          <w:sz w:val="26"/>
          <w:szCs w:val="26"/>
        </w:rPr>
        <w:t>The alt isn’t constructed as central towards feminism – the alt examines what the best way to achieve effective relations is through critical theory</w:t>
      </w:r>
    </w:p>
    <w:p w:rsidR="00D04DEB" w:rsidRDefault="00D04DEB" w:rsidP="00D04DEB">
      <w:r w:rsidRPr="004D5594">
        <w:rPr>
          <w:rStyle w:val="Emphasis"/>
        </w:rPr>
        <w:t>True ’5</w:t>
      </w:r>
      <w:r w:rsidRPr="004D5594">
        <w:rPr>
          <w:sz w:val="20"/>
        </w:rPr>
        <w:t xml:space="preserve"> – Lecturer in International Politics, University of Auckland, New Zealand (Jacqui, </w:t>
      </w:r>
      <w:r w:rsidRPr="004D5594">
        <w:rPr>
          <w:i/>
          <w:sz w:val="20"/>
        </w:rPr>
        <w:t>Theories of International Relations</w:t>
      </w:r>
      <w:r w:rsidRPr="004D5594">
        <w:rPr>
          <w:sz w:val="20"/>
        </w:rPr>
        <w:t>, Palgrave Macmi</w:t>
      </w:r>
      <w:r>
        <w:rPr>
          <w:sz w:val="20"/>
        </w:rPr>
        <w:t xml:space="preserve">llan, 2005, pp. 231, </w:t>
      </w:r>
      <w:r w:rsidRPr="004D5594">
        <w:rPr>
          <w:sz w:val="20"/>
        </w:rPr>
        <w:t>http://gendocs.ru/docs/35/34939/conv_1/file1.pdf)//SS</w:t>
      </w:r>
    </w:p>
    <w:p w:rsidR="00D04DEB" w:rsidRPr="00D629F1" w:rsidRDefault="00D04DEB" w:rsidP="00D04DEB">
      <w:pPr>
        <w:rPr>
          <w:sz w:val="20"/>
        </w:rPr>
      </w:pPr>
    </w:p>
    <w:p w:rsidR="00D04DEB" w:rsidRDefault="00D04DEB" w:rsidP="00D04DEB">
      <w:pPr>
        <w:rPr>
          <w:sz w:val="16"/>
        </w:rPr>
      </w:pPr>
      <w:r w:rsidRPr="00D629F1">
        <w:rPr>
          <w:rStyle w:val="StyleBoldUnderline"/>
        </w:rPr>
        <w:t>Normative feminism recognizes that there is no feminist ‘high ground’</w:t>
      </w:r>
      <w:r w:rsidRPr="00997118">
        <w:rPr>
          <w:rStyle w:val="StyleBoldUnderline"/>
          <w:sz w:val="12"/>
        </w:rPr>
        <w:t>¶</w:t>
      </w:r>
      <w:r w:rsidRPr="00D629F1">
        <w:rPr>
          <w:rStyle w:val="StyleBoldUnderline"/>
        </w:rPr>
        <w:t xml:space="preserve"> from which to theorize about international relations</w:t>
      </w:r>
      <w:r w:rsidRPr="00997118">
        <w:rPr>
          <w:sz w:val="16"/>
        </w:rPr>
        <w:t>. For instance,</w:t>
      </w:r>
      <w:r w:rsidRPr="00997118">
        <w:rPr>
          <w:sz w:val="12"/>
        </w:rPr>
        <w:t>¶</w:t>
      </w:r>
      <w:r w:rsidRPr="00997118">
        <w:rPr>
          <w:sz w:val="16"/>
        </w:rPr>
        <w:t xml:space="preserve"> Christine Sylvester (1994a: 12) argues that ‘all places to speak and act as</w:t>
      </w:r>
      <w:r w:rsidRPr="00997118">
        <w:rPr>
          <w:sz w:val="12"/>
        </w:rPr>
        <w:t>¶</w:t>
      </w:r>
      <w:r w:rsidRPr="00997118">
        <w:rPr>
          <w:sz w:val="16"/>
        </w:rPr>
        <w:t xml:space="preserve"> women are problematic’, because they are socially and historically</w:t>
      </w:r>
      <w:r w:rsidRPr="00997118">
        <w:rPr>
          <w:sz w:val="12"/>
        </w:rPr>
        <w:t>¶</w:t>
      </w:r>
      <w:r w:rsidRPr="00997118">
        <w:rPr>
          <w:sz w:val="16"/>
        </w:rPr>
        <w:t xml:space="preserve"> constructed and exclude other identities. Effectively, </w:t>
      </w:r>
      <w:r w:rsidRPr="00997118">
        <w:rPr>
          <w:rStyle w:val="StyleBoldUnderline"/>
        </w:rPr>
        <w:t>Sylvester relinquishes the feminist standpoint position that women’s experience can</w:t>
      </w:r>
      <w:r w:rsidRPr="00997118">
        <w:rPr>
          <w:rStyle w:val="StyleBoldUnderline"/>
          <w:sz w:val="12"/>
        </w:rPr>
        <w:t>¶</w:t>
      </w:r>
      <w:r w:rsidRPr="00997118">
        <w:rPr>
          <w:rStyle w:val="StyleBoldUnderline"/>
        </w:rPr>
        <w:t xml:space="preserve"> constitute the ground(s) for a more critical and universal theory of</w:t>
      </w:r>
      <w:r w:rsidRPr="00997118">
        <w:rPr>
          <w:rStyle w:val="StyleBoldUnderline"/>
          <w:sz w:val="12"/>
        </w:rPr>
        <w:t>¶</w:t>
      </w:r>
      <w:r w:rsidRPr="00997118">
        <w:rPr>
          <w:rStyle w:val="StyleBoldUnderline"/>
        </w:rPr>
        <w:t xml:space="preserve"> international relations, in favour of multiple feminist standpoints that</w:t>
      </w:r>
      <w:r w:rsidRPr="00997118">
        <w:rPr>
          <w:rStyle w:val="StyleBoldUnderline"/>
          <w:sz w:val="12"/>
        </w:rPr>
        <w:t>¶</w:t>
      </w:r>
      <w:r w:rsidRPr="00997118">
        <w:rPr>
          <w:rStyle w:val="StyleBoldUnderline"/>
        </w:rPr>
        <w:t xml:space="preserve"> question the discipline’s hegemonic knowledge. Feminism, ‘is the</w:t>
      </w:r>
      <w:r w:rsidRPr="00997118">
        <w:rPr>
          <w:rStyle w:val="StyleBoldUnderline"/>
          <w:sz w:val="12"/>
        </w:rPr>
        <w:t>¶</w:t>
      </w:r>
      <w:r w:rsidRPr="00997118">
        <w:rPr>
          <w:rStyle w:val="StyleBoldUnderline"/>
        </w:rPr>
        <w:t xml:space="preserve"> research posture of standing in many locations, illuminating important</w:t>
      </w:r>
      <w:r w:rsidRPr="00997118">
        <w:rPr>
          <w:rStyle w:val="StyleBoldUnderline"/>
          <w:sz w:val="12"/>
        </w:rPr>
        <w:t>¶</w:t>
      </w:r>
      <w:r w:rsidRPr="00997118">
        <w:rPr>
          <w:rStyle w:val="StyleBoldUnderline"/>
        </w:rPr>
        <w:t xml:space="preserve"> relations and practices darkened by the long shadows of official IR, of</w:t>
      </w:r>
      <w:r w:rsidRPr="00997118">
        <w:rPr>
          <w:rStyle w:val="StyleBoldUnderline"/>
          <w:sz w:val="12"/>
        </w:rPr>
        <w:t>¶</w:t>
      </w:r>
      <w:r w:rsidRPr="00997118">
        <w:rPr>
          <w:rStyle w:val="StyleBoldUnderline"/>
        </w:rPr>
        <w:t xml:space="preserve"> painting International Relations differently … Feminism has many types</w:t>
      </w:r>
      <w:r w:rsidRPr="00997118">
        <w:rPr>
          <w:rStyle w:val="StyleBoldUnderline"/>
          <w:sz w:val="12"/>
        </w:rPr>
        <w:t>¶</w:t>
      </w:r>
      <w:r w:rsidRPr="00997118">
        <w:rPr>
          <w:rStyle w:val="StyleBoldUnderline"/>
        </w:rPr>
        <w:t xml:space="preserve"> and shifting forms. It is non-uniform and non-consensual; it is a complex</w:t>
      </w:r>
      <w:r w:rsidRPr="00997118">
        <w:rPr>
          <w:rStyle w:val="StyleBoldUnderline"/>
          <w:sz w:val="12"/>
        </w:rPr>
        <w:t>¶</w:t>
      </w:r>
      <w:r w:rsidRPr="00997118">
        <w:rPr>
          <w:rStyle w:val="StyleBoldUnderline"/>
        </w:rPr>
        <w:t xml:space="preserve"> matter with many internal debates’ </w:t>
      </w:r>
      <w:r w:rsidRPr="00997118">
        <w:rPr>
          <w:rStyle w:val="StyleBoldUnderline"/>
        </w:rPr>
        <w:lastRenderedPageBreak/>
        <w:t>(Sylvester 2002: 269). International</w:t>
      </w:r>
      <w:r w:rsidRPr="00997118">
        <w:rPr>
          <w:rStyle w:val="StyleBoldUnderline"/>
          <w:sz w:val="12"/>
        </w:rPr>
        <w:t>¶</w:t>
      </w:r>
      <w:r w:rsidRPr="00997118">
        <w:rPr>
          <w:rStyle w:val="StyleBoldUnderline"/>
        </w:rPr>
        <w:t xml:space="preserve"> Relations feminism demonstrates that it is possible to do research and</w:t>
      </w:r>
      <w:r w:rsidRPr="00997118">
        <w:rPr>
          <w:rStyle w:val="StyleBoldUnderline"/>
          <w:sz w:val="12"/>
        </w:rPr>
        <w:t>¶</w:t>
      </w:r>
      <w:r w:rsidRPr="00997118">
        <w:rPr>
          <w:rStyle w:val="StyleBoldUnderline"/>
        </w:rPr>
        <w:t xml:space="preserve"> make normative claims, despite there being no given ontological starting</w:t>
      </w:r>
      <w:r w:rsidRPr="00997118">
        <w:rPr>
          <w:rStyle w:val="StyleBoldUnderline"/>
          <w:sz w:val="12"/>
        </w:rPr>
        <w:t>¶</w:t>
      </w:r>
      <w:r w:rsidRPr="00997118">
        <w:rPr>
          <w:rStyle w:val="StyleBoldUnderline"/>
        </w:rPr>
        <w:t xml:space="preserve"> points for theories of international relations</w:t>
      </w:r>
      <w:r w:rsidRPr="00997118">
        <w:rPr>
          <w:sz w:val="16"/>
        </w:rPr>
        <w:t xml:space="preserve"> (Sylvester 1994b: 317).</w:t>
      </w:r>
    </w:p>
    <w:p w:rsidR="00D04DEB" w:rsidRPr="000173C0" w:rsidRDefault="00D04DEB" w:rsidP="00D04DEB">
      <w:pPr>
        <w:rPr>
          <w:sz w:val="20"/>
        </w:rPr>
      </w:pPr>
    </w:p>
    <w:p w:rsidR="00D04DEB" w:rsidRPr="00D04DEB" w:rsidRDefault="00D04DEB" w:rsidP="00D04DEB">
      <w:pPr>
        <w:rPr>
          <w:b/>
          <w:sz w:val="26"/>
          <w:szCs w:val="26"/>
        </w:rPr>
      </w:pPr>
      <w:r w:rsidRPr="00D04DEB">
        <w:rPr>
          <w:b/>
          <w:sz w:val="26"/>
          <w:szCs w:val="26"/>
        </w:rPr>
        <w:t>The alt requires listening to the vulnerable – something that the power structures of the affirmative don’t address</w:t>
      </w:r>
    </w:p>
    <w:p w:rsidR="00D04DEB" w:rsidRDefault="00D04DEB" w:rsidP="00D04DEB">
      <w:pPr>
        <w:rPr>
          <w:sz w:val="20"/>
        </w:rPr>
      </w:pPr>
      <w:r w:rsidRPr="00F86FE1">
        <w:rPr>
          <w:rStyle w:val="Emphasis"/>
        </w:rPr>
        <w:t>Robinson ’11</w:t>
      </w:r>
      <w:r w:rsidRPr="00F86FE1">
        <w:rPr>
          <w:sz w:val="20"/>
        </w:rPr>
        <w:t xml:space="preserve"> – Carleton University, Canada (Fiona, “Stop Talking and Listen: Discourse Ethics and Feminist Care Ethics in International Political Theory,” Millennium – Journal of International Studies, March 2011, http://mil.sagepub.com/content/39/3/845)//SS</w:t>
      </w:r>
    </w:p>
    <w:p w:rsidR="00D04DEB" w:rsidRPr="000173C0" w:rsidRDefault="00D04DEB" w:rsidP="00D04DEB">
      <w:pPr>
        <w:rPr>
          <w:sz w:val="20"/>
        </w:rPr>
      </w:pPr>
    </w:p>
    <w:p w:rsidR="00D04DEB" w:rsidRPr="000173C0" w:rsidRDefault="00D04DEB" w:rsidP="00D04DEB">
      <w:pPr>
        <w:rPr>
          <w:rStyle w:val="StyleBoldUnderline"/>
        </w:rPr>
      </w:pPr>
      <w:r w:rsidRPr="000173C0">
        <w:rPr>
          <w:sz w:val="16"/>
        </w:rPr>
        <w:t xml:space="preserve">Thus, from the perspective of care ethics, </w:t>
      </w:r>
      <w:r w:rsidRPr="000173C0">
        <w:rPr>
          <w:rStyle w:val="StyleBoldUnderline"/>
        </w:rPr>
        <w:t>the goal is not simple ‘inclusion’ of the previously excluded into a system</w:t>
      </w:r>
      <w:r w:rsidRPr="000173C0">
        <w:rPr>
          <w:sz w:val="16"/>
        </w:rPr>
        <w:t xml:space="preserve">, community or dialogue that may in fact lead to further isolation. Rather, </w:t>
      </w:r>
      <w:r w:rsidRPr="000173C0">
        <w:rPr>
          <w:rStyle w:val="StyleBoldUnderline"/>
        </w:rPr>
        <w:t>moral recognition and responsibility require a longer-term com- mitment of listening and responding to the needs of those who are excluded, marginalised or exploited, and therefore vulnerable.</w:t>
      </w:r>
      <w:r w:rsidRPr="000173C0">
        <w:rPr>
          <w:sz w:val="16"/>
        </w:rPr>
        <w:t xml:space="preserve"> This involves questioning why and understanding how it is that different forms of ‘power’ come to exist, and how they are distributed in society. </w:t>
      </w:r>
      <w:r w:rsidRPr="000173C0">
        <w:rPr>
          <w:rStyle w:val="StyleBoldUnderline"/>
        </w:rPr>
        <w:t>It also involves understanding which relations of dependence are built on mutual trust and support</w:t>
      </w:r>
      <w:r w:rsidRPr="000173C0">
        <w:rPr>
          <w:sz w:val="16"/>
        </w:rPr>
        <w:t xml:space="preserve">, and which are built on manipulation and paternalism, and why. </w:t>
      </w:r>
      <w:r w:rsidRPr="000173C0">
        <w:rPr>
          <w:rStyle w:val="StyleBoldUnderline"/>
        </w:rPr>
        <w:t>When care is no longer seen as something done by those who cannot do anything else</w:t>
      </w:r>
      <w:r w:rsidRPr="000173C0">
        <w:rPr>
          <w:sz w:val="16"/>
        </w:rPr>
        <w:t xml:space="preserve"> (such as already marginalised women of colour) </w:t>
      </w:r>
      <w:r w:rsidRPr="000173C0">
        <w:rPr>
          <w:rStyle w:val="StyleBoldUnderline"/>
        </w:rPr>
        <w:t>for people who cannot look after themselves</w:t>
      </w:r>
      <w:r w:rsidRPr="000173C0">
        <w:rPr>
          <w:sz w:val="16"/>
        </w:rPr>
        <w:t xml:space="preserve"> (young children, the elderly, the chronically ill or disabled), </w:t>
      </w:r>
      <w:r w:rsidRPr="000173C0">
        <w:rPr>
          <w:rStyle w:val="StyleBoldUnderline"/>
        </w:rPr>
        <w:t>but rather as the most important thing we do, a climate of increased trust and respect can be built.</w:t>
      </w:r>
    </w:p>
    <w:p w:rsidR="00D04DEB" w:rsidRPr="00D04DEB" w:rsidRDefault="00D04DEB" w:rsidP="00D04DEB"/>
    <w:p w:rsidR="00F44409" w:rsidRDefault="00F44409" w:rsidP="00B16AFE">
      <w:pPr>
        <w:pStyle w:val="Heading3"/>
        <w:rPr>
          <w:rFonts w:asciiTheme="minorHAnsi" w:hAnsiTheme="minorHAnsi"/>
        </w:rPr>
      </w:pPr>
      <w:r w:rsidRPr="00F44409">
        <w:rPr>
          <w:rFonts w:asciiTheme="minorHAnsi" w:hAnsiTheme="minorHAnsi"/>
        </w:rPr>
        <w:lastRenderedPageBreak/>
        <w:t xml:space="preserve">Alt: </w:t>
      </w:r>
      <w:r w:rsidR="0028358A">
        <w:rPr>
          <w:rFonts w:asciiTheme="minorHAnsi" w:hAnsiTheme="minorHAnsi"/>
        </w:rPr>
        <w:t>Deconstruction</w:t>
      </w:r>
    </w:p>
    <w:p w:rsidR="0028358A" w:rsidRPr="00326738" w:rsidRDefault="0028358A" w:rsidP="0028358A">
      <w:pPr>
        <w:rPr>
          <w:b/>
          <w:sz w:val="26"/>
          <w:szCs w:val="26"/>
        </w:rPr>
      </w:pPr>
      <w:r w:rsidRPr="00326738">
        <w:rPr>
          <w:b/>
          <w:sz w:val="26"/>
          <w:szCs w:val="26"/>
        </w:rPr>
        <w:t>We propose a deconstruction of patriarchy.</w:t>
      </w:r>
    </w:p>
    <w:p w:rsidR="0028358A" w:rsidRDefault="0028358A" w:rsidP="0028358A">
      <w:r w:rsidRPr="00DC3573">
        <w:rPr>
          <w:rStyle w:val="StyleStyleBold12pt"/>
        </w:rPr>
        <w:t>Olea</w:t>
      </w:r>
      <w:r>
        <w:t xml:space="preserve">, PhD in Literature and researcher of Latin American women and Spanish literature, </w:t>
      </w:r>
      <w:r w:rsidRPr="00DC3573">
        <w:rPr>
          <w:rStyle w:val="StyleStyleBold12pt"/>
        </w:rPr>
        <w:t>1995</w:t>
      </w:r>
      <w:r>
        <w:t xml:space="preserve"> (Raquel,</w:t>
      </w:r>
      <w:r w:rsidRPr="008F7379">
        <w:rPr>
          <w:i/>
        </w:rPr>
        <w:t>The Postmodernism Debate in Latin America</w:t>
      </w:r>
      <w:r>
        <w:t xml:space="preserve"> , page 196, 1995,</w:t>
      </w:r>
      <w:r w:rsidRPr="008F7379">
        <w:rPr>
          <w:rStyle w:val="HTMLCite"/>
          <w:rFonts w:ascii="Arial" w:hAnsi="Arial" w:cs="Arial"/>
          <w:shd w:val="clear" w:color="auto" w:fill="FFFFFF"/>
        </w:rPr>
        <w:t>www.gbv.de/dms/sub-hamburg/172121000.pdf</w:t>
      </w:r>
      <w:r w:rsidRPr="008F7379">
        <w:rPr>
          <w:rFonts w:ascii="Arial" w:hAnsi="Arial" w:cs="Arial"/>
          <w:shd w:val="clear" w:color="auto" w:fill="FFFFFF"/>
        </w:rPr>
        <w:t>‎</w:t>
      </w:r>
      <w:r>
        <w:t>)//SB</w:t>
      </w:r>
    </w:p>
    <w:p w:rsidR="0028358A" w:rsidRPr="00D43289" w:rsidRDefault="0028358A" w:rsidP="0028358A">
      <w:pPr>
        <w:rPr>
          <w:sz w:val="24"/>
          <w:szCs w:val="24"/>
        </w:rPr>
      </w:pPr>
      <w:r w:rsidRPr="00AE7483">
        <w:rPr>
          <w:sz w:val="24"/>
          <w:szCs w:val="24"/>
        </w:rPr>
        <w:t xml:space="preserve">In modernity, women have of course also formed their own movements or parties but these have been built around specific goals that, once achieved, lead to an impasse in these organizations, so that they sometimes end up disbanding. An example of this is the long historical silence of the Chilean feminist movement after the achievement of full rights of citizenship for women in 1949. lt has been only recently that some sectors of feminism have begun to create autonomous spaces for feminist theory and critique and for the transformation of patriarchal relations. This new </w:t>
      </w:r>
      <w:r w:rsidRPr="00AE7483">
        <w:rPr>
          <w:rStyle w:val="StyleBoldUnderline"/>
        </w:rPr>
        <w:t>feminism constitutes itself in an important production of theoretical knowledge, on the one hand, and as a space of cultural critique, on the other</w:t>
      </w:r>
      <w:r w:rsidRPr="00AE7483">
        <w:rPr>
          <w:sz w:val="24"/>
          <w:szCs w:val="24"/>
        </w:rPr>
        <w:t xml:space="preserve">. Rather than opposing neoliberal capitalist ideology or the socialist ideologies represented in particular by Marxism, this </w:t>
      </w:r>
      <w:r w:rsidRPr="00AE7483">
        <w:rPr>
          <w:rStyle w:val="StyleBoldUnderline"/>
        </w:rPr>
        <w:t>feminism proposes instead the "deconstruction" of the system of patriarchy as such. To that end, it has introduced into the language of social analysis the concepts of patriarchy, sexual gender, and public/private space; a critique and revision of sexual identities; and proposals for the construction of a new subject form for women</w:t>
      </w:r>
      <w:r w:rsidRPr="00AE7483">
        <w:rPr>
          <w:sz w:val="24"/>
          <w:szCs w:val="24"/>
        </w:rPr>
        <w:t xml:space="preserve">. These theoretical constructs, in turn, have been important factors in the political struggles of women. For example, the slogan "the personal is the political" has allowed women in many countries to win specific legal rights pertaining to divorce, abortion, child care, and the like. ln addition, as a response to the deification of reason as representing the one and the universal, </w:t>
      </w:r>
      <w:r w:rsidRPr="008F7379">
        <w:rPr>
          <w:rStyle w:val="StyleBoldUnderline"/>
        </w:rPr>
        <w:t>the practices of feminism in recent decades involve a revalorization of the experiential, of the body, and of practice itself, as modes of construction of rationalities that arise from logics rooted in the coporeality of women's experience, a dimension that is notably absent in the discourse of Enlightenment</w:t>
      </w:r>
      <w:r w:rsidRPr="00AE7483">
        <w:rPr>
          <w:sz w:val="24"/>
          <w:szCs w:val="24"/>
        </w:rPr>
        <w:t xml:space="preserve">. Feminist scholarship today is undertaking, in different disciplines, a rehistoricization of the place that women have occupied in Western society, as a way both of making ourselves visible and of installing a difference that cancels the pseudo-objectivity of masculine discourses. </w:t>
      </w:r>
      <w:r w:rsidRPr="008F7379">
        <w:rPr>
          <w:rStyle w:val="StyleBoldUnderline"/>
        </w:rPr>
        <w:t>That modernity, as a cultural project, is elaborated from the perspective of a masculine subject, or, better, that it postulates the subject of representation as centered, unitary, and in principle masculine,</w:t>
      </w:r>
      <w:r w:rsidRPr="00AE7483">
        <w:rPr>
          <w:sz w:val="24"/>
          <w:szCs w:val="24"/>
        </w:rPr>
        <w:t xml:space="preserve"> and that this subject is now in crisis: these are among the main themes of the mod-representation as centered, unitary, and in principle masculine, and that this subject is now in crisis: these are among the main themes of the modern/postmodern debate. </w:t>
      </w:r>
    </w:p>
    <w:p w:rsidR="0028358A" w:rsidRPr="0028358A" w:rsidRDefault="0028358A" w:rsidP="0028358A"/>
    <w:p w:rsidR="0028358A" w:rsidRPr="008C1F88" w:rsidRDefault="0028358A" w:rsidP="0028358A">
      <w:pPr>
        <w:rPr>
          <w:b/>
          <w:sz w:val="26"/>
          <w:szCs w:val="26"/>
        </w:rPr>
      </w:pPr>
      <w:r w:rsidRPr="008C1F88">
        <w:rPr>
          <w:b/>
          <w:sz w:val="26"/>
          <w:szCs w:val="26"/>
        </w:rPr>
        <w:t>The alternative is to deconstruct technostrategic discourse then develop alternative rational visions of the future.</w:t>
      </w:r>
    </w:p>
    <w:p w:rsidR="0028358A" w:rsidRDefault="0028358A" w:rsidP="0028358A">
      <w:r w:rsidRPr="002B53DD">
        <w:rPr>
          <w:rStyle w:val="StyleStyleBold12pt"/>
        </w:rPr>
        <w:t>Cohn</w:t>
      </w:r>
      <w:r>
        <w:t xml:space="preserve">, </w:t>
      </w:r>
      <w:r w:rsidRPr="002B53DD">
        <w:t>Director of the Consortium on Gender, Security and Human Rights</w:t>
      </w:r>
      <w:r>
        <w:t xml:space="preserve">, </w:t>
      </w:r>
      <w:r w:rsidRPr="002B53DD">
        <w:rPr>
          <w:rStyle w:val="StyleStyleBold12pt"/>
        </w:rPr>
        <w:t>1987</w:t>
      </w:r>
      <w:r>
        <w:t xml:space="preserve"> (Carol, “</w:t>
      </w:r>
      <w:r w:rsidRPr="002B53DD">
        <w:t>Sex and Death in the Rational World of Defense Intellectuals</w:t>
      </w:r>
      <w:r>
        <w:t>,” Signs, Vol. 12, No. 4, Within and Without: Women, Gender, and Theory. (Summer, 1987), pp.</w:t>
      </w:r>
    </w:p>
    <w:p w:rsidR="0028358A" w:rsidRDefault="0028358A" w:rsidP="0028358A">
      <w:r>
        <w:t>687-718)//CS</w:t>
      </w:r>
    </w:p>
    <w:p w:rsidR="0028358A" w:rsidRDefault="0028358A" w:rsidP="0028358A">
      <w:r w:rsidRPr="00AC796C">
        <w:t>I do not, however, want to sug</w:t>
      </w:r>
      <w:r>
        <w:t>gest that none of us should learn the l</w:t>
      </w:r>
      <w:r w:rsidRPr="00AC796C">
        <w:t xml:space="preserve">anguage. l do not believe that this language </w:t>
      </w:r>
      <w:r>
        <w:t>is well suited to achieving the</w:t>
      </w:r>
      <w:r w:rsidRPr="00AC796C">
        <w:t xml:space="preserve"> goals desired by antimilitarists, yet at the sa</w:t>
      </w:r>
      <w:r>
        <w:t>me time, I, for one, have found</w:t>
      </w:r>
      <w:r w:rsidRPr="00AC796C">
        <w:t xml:space="preserve"> the experience of learning the language us</w:t>
      </w:r>
      <w:r>
        <w:t>eful and worthwhile (even if at</w:t>
      </w:r>
      <w:r w:rsidRPr="00AC796C">
        <w:t xml:space="preserve"> times traumatic), The question for those of </w:t>
      </w:r>
      <w:r>
        <w:t>us who do choose to learn it, I</w:t>
      </w:r>
      <w:r w:rsidRPr="00AC796C">
        <w:t xml:space="preserve"> th</w:t>
      </w:r>
      <w:r>
        <w:t xml:space="preserve">ink, is what use are we going to make of that </w:t>
      </w:r>
      <w:r>
        <w:lastRenderedPageBreak/>
        <w:t>knowledge? One of</w:t>
      </w:r>
      <w:r w:rsidRPr="00AC796C">
        <w:t xml:space="preserve"> the most intriguing options ope</w:t>
      </w:r>
      <w:r>
        <w:t>ned by learning the language is</w:t>
      </w:r>
      <w:r w:rsidRPr="00AC796C">
        <w:t xml:space="preserve"> that it suggests a basis upon which to </w:t>
      </w:r>
      <w:r>
        <w:t>challenge the legitimacy of the</w:t>
      </w:r>
      <w:r w:rsidRPr="00AC796C">
        <w:t xml:space="preserve"> defense intellectuals' dominance of</w:t>
      </w:r>
      <w:r>
        <w:t xml:space="preserve"> the discourse on nuclear issues. When</w:t>
      </w:r>
      <w:r w:rsidRPr="00AC796C">
        <w:t xml:space="preserve"> defense intellectuals are criticized for the </w:t>
      </w:r>
      <w:r>
        <w:t>cold-blooded inhumanity of the</w:t>
      </w:r>
      <w:r w:rsidRPr="00AC796C">
        <w:t xml:space="preserve"> scenarios they plan, their response is to clai</w:t>
      </w:r>
      <w:r>
        <w:t>m the high ground of rational</w:t>
      </w:r>
      <w:r w:rsidRPr="00AC796C">
        <w:t>ity; they are the only ones whose respo</w:t>
      </w:r>
      <w:r>
        <w:t>nse to the existence of nuclear</w:t>
      </w:r>
      <w:r w:rsidRPr="00AC796C">
        <w:t xml:space="preserve"> weapons is objective and realistic. </w:t>
      </w:r>
      <w:r w:rsidRPr="00A71872">
        <w:rPr>
          <w:rStyle w:val="StyleBoldUnderline"/>
        </w:rPr>
        <w:t>They portray those who are radically opposed to the nuclear status quo as irrational, unrealistic, too emotional</w:t>
      </w:r>
      <w:r>
        <w:t>.</w:t>
      </w:r>
      <w:r w:rsidRPr="00AC796C">
        <w:t xml:space="preserve"> "ldealistic activists" is the pejorative they set </w:t>
      </w:r>
      <w:r>
        <w:t xml:space="preserve">against their own hard-nosed professionalism. </w:t>
      </w:r>
      <w:r w:rsidRPr="00A71872">
        <w:rPr>
          <w:rStyle w:val="StyleBoldUnderline"/>
        </w:rPr>
        <w:t>Much of their claim to legitimacy, then, is a claim to objectivity born of technical expertise and to the disciplined purging of the emotional valences that might threaten their objectivity.But if the surface of their discourse</w:t>
      </w:r>
      <w:r>
        <w:t>-its abstraction and technical jargon-appears at first to support theseclaims</w:t>
      </w:r>
      <w:r w:rsidRPr="00A71872">
        <w:rPr>
          <w:rStyle w:val="StyleBoldUnderline"/>
        </w:rPr>
        <w:t xml:space="preserve">, a look just below the surface does not. </w:t>
      </w:r>
      <w:r>
        <w:t>There we End currents ofhomoerotic excitement, heterosexual domination, the drive toward competency and mastery, the pleasures of membership in an elite and privileged group, the ultimate importance and meaning of membership in thepriesthood, and the thrilling power of becoming Death, shatterer ofworlds. How is it possible to hold this up as a paragon of cool-headedobjectivity?I do not wish here to discuss or judge the holding of "objectivity" as anepistemological goal. Iwould simply point out that, as defense intellectualsrest their claims to legitimacy on the untainted rationality of their discourse, their project fails according to its own criteria</w:t>
      </w:r>
      <w:r w:rsidRPr="00A71872">
        <w:rPr>
          <w:rStyle w:val="StyleBoldUnderline"/>
        </w:rPr>
        <w:t>. Deconstructing strategic discourse claims to rationality is, then, in and of itself, an important way to challenge its hegemony as the sole legitimate language for public debate about nuclear policy.</w:t>
      </w:r>
      <w:r>
        <w:t>I believe that</w:t>
      </w:r>
      <w:r w:rsidRPr="00A71872">
        <w:rPr>
          <w:rStyle w:val="StyleBoldUnderline"/>
        </w:rPr>
        <w:t>feminists</w:t>
      </w:r>
      <w:r>
        <w:t xml:space="preserve">, and others who seek a more just and peacefulworld, </w:t>
      </w:r>
      <w:r w:rsidRPr="00A71872">
        <w:rPr>
          <w:rStyle w:val="StyleBoldUnderline"/>
        </w:rPr>
        <w:t>have a dual task before us-a deconstructive project and a reconstructive project that are intimately linked." Our deconstructive task requires close attention to, and the dismantling of, technostrategic discourse</w:t>
      </w:r>
      <w:r>
        <w:t xml:space="preserve">. </w:t>
      </w:r>
      <w:r w:rsidRPr="00A71872">
        <w:rPr>
          <w:rStyle w:val="StyleBoldUnderline"/>
        </w:rPr>
        <w:t>The dominant voice of militarized masculinity and decontextualized rationality speaks so loudly in our culture</w:t>
      </w:r>
      <w:r>
        <w:t>, it will remain difficult forany other voices to be heard until that voice loses some of its power todefine what we hear and how we name the world-until that voice isdelegitimated.</w:t>
      </w:r>
      <w:r w:rsidRPr="00A71872">
        <w:rPr>
          <w:rStyle w:val="StyleBoldUnderline"/>
        </w:rPr>
        <w:t>Our reconstructive task is a task of creating compelling alternative visions of possible futures, a task of reorganizing and developing alternative conceptions of rationality, a task of creating rich and imaginative alternative voices-diverse voices whose conversations with each other will invent those futures</w:t>
      </w:r>
      <w:r>
        <w:t>.</w:t>
      </w:r>
    </w:p>
    <w:p w:rsidR="00F44409" w:rsidRDefault="0028358A" w:rsidP="0028358A">
      <w:pPr>
        <w:pStyle w:val="Heading3"/>
      </w:pPr>
      <w:r>
        <w:lastRenderedPageBreak/>
        <w:t>Alt: Gender Lens</w:t>
      </w:r>
    </w:p>
    <w:p w:rsidR="0028358A" w:rsidRPr="008C1F88" w:rsidRDefault="0028358A" w:rsidP="0028358A">
      <w:pPr>
        <w:rPr>
          <w:b/>
          <w:sz w:val="26"/>
          <w:szCs w:val="26"/>
        </w:rPr>
      </w:pPr>
      <w:r w:rsidRPr="008C1F88">
        <w:rPr>
          <w:b/>
          <w:sz w:val="26"/>
          <w:szCs w:val="26"/>
        </w:rPr>
        <w:t xml:space="preserve">The alternative is to do the affirmative with the lens of gender analysis – several reasons. </w:t>
      </w:r>
    </w:p>
    <w:p w:rsidR="0028358A" w:rsidRDefault="0028358A" w:rsidP="0028358A">
      <w:r w:rsidRPr="00F71B4F">
        <w:rPr>
          <w:rStyle w:val="StyleStyleBold12pt"/>
        </w:rPr>
        <w:t>Tungohan</w:t>
      </w:r>
      <w:r>
        <w:t xml:space="preserve">, </w:t>
      </w:r>
      <w:r w:rsidRPr="00F71B4F">
        <w:t>PhD Candidate in Political Science and the Collaborative Program in Women and Gender Studies at the University of Toronto</w:t>
      </w:r>
      <w:r>
        <w:t xml:space="preserve">, </w:t>
      </w:r>
      <w:r w:rsidRPr="00F71B4F">
        <w:rPr>
          <w:rStyle w:val="StyleStyleBold12pt"/>
        </w:rPr>
        <w:t>2012</w:t>
      </w:r>
      <w:r>
        <w:t xml:space="preserve"> (Ethel, “Reconceptualizing Motherhood, Reconceptualizing Resistance,” International Feminist Journal of Politics, Vol. 15, no. 1, page 40, July 24, 2012, </w:t>
      </w:r>
      <w:r w:rsidRPr="00F71B4F">
        <w:t>http://www.tandfonline.com/loi/rfjp20#.UeL3542cdqU</w:t>
      </w:r>
      <w:r>
        <w:t>)//CS</w:t>
      </w:r>
    </w:p>
    <w:p w:rsidR="0028358A" w:rsidRDefault="0028358A" w:rsidP="0028358A">
      <w:r w:rsidRPr="00306EEB">
        <w:rPr>
          <w:rStyle w:val="StyleBoldUnderline"/>
        </w:rPr>
        <w:t>There are several ways to understand the feminization of migration</w:t>
      </w:r>
      <w:r>
        <w:t>.</w:t>
      </w:r>
      <w:r w:rsidRPr="00674493">
        <w:rPr>
          <w:sz w:val="12"/>
        </w:rPr>
        <w:t xml:space="preserve"> </w:t>
      </w:r>
      <w:r>
        <w:t>According to neoclassical approaches to labour migration, the rise in the</w:t>
      </w:r>
      <w:r w:rsidRPr="00674493">
        <w:rPr>
          <w:sz w:val="12"/>
        </w:rPr>
        <w:t xml:space="preserve"> </w:t>
      </w:r>
      <w:r>
        <w:t>numbers of female migrants is a simple supply/demand scenario (Yin 2005).</w:t>
      </w:r>
      <w:r w:rsidRPr="00674493">
        <w:t xml:space="preserve"> </w:t>
      </w:r>
      <w:r w:rsidRPr="00306EEB">
        <w:rPr>
          <w:rStyle w:val="StyleBoldUnderline"/>
        </w:rPr>
        <w:t>Migrant-receiving countries facing labour shortages in female-dominated industries such as manufacturing, nursing and care work recruit women who are facing unemployment in migrant-sending countries. Using gender analysis to assess these trends provides useful insights</w:t>
      </w:r>
      <w:r>
        <w:t>. From a macro-level</w:t>
      </w:r>
      <w:r w:rsidRPr="00674493">
        <w:rPr>
          <w:sz w:val="12"/>
        </w:rPr>
        <w:t xml:space="preserve"> </w:t>
      </w:r>
      <w:r>
        <w:t xml:space="preserve">perspective, </w:t>
      </w:r>
      <w:r w:rsidRPr="00306EEB">
        <w:rPr>
          <w:rStyle w:val="StyleBoldUnderline"/>
        </w:rPr>
        <w:t>applying gender analysis shows how trade liberalization and structural adjustment policies have disproportionately affected more women than men in developing countries</w:t>
      </w:r>
      <w:r>
        <w:t>, leading more women to view labour</w:t>
      </w:r>
      <w:r w:rsidRPr="00674493">
        <w:rPr>
          <w:sz w:val="12"/>
        </w:rPr>
        <w:t xml:space="preserve"> </w:t>
      </w:r>
      <w:r>
        <w:t>migration as the solution to their economic difficulties (Elson 1995).</w:t>
      </w:r>
      <w:r w:rsidRPr="00674493">
        <w:rPr>
          <w:sz w:val="12"/>
        </w:rPr>
        <w:t xml:space="preserve"> </w:t>
      </w:r>
      <w:r w:rsidRPr="00306EEB">
        <w:rPr>
          <w:rStyle w:val="StyleBoldUnderline"/>
        </w:rPr>
        <w:t>Gender analysis also illustrates how sending states have responded to such economic constraints by deliberately using stereotypes on female ‘docility’ and female ‘compliance’ to market their nationals to prospective employers abroad</w:t>
      </w:r>
      <w:r>
        <w:t>; sending states have concurrently used rhetoric concerning female</w:t>
      </w:r>
      <w:r w:rsidRPr="00674493">
        <w:rPr>
          <w:sz w:val="12"/>
        </w:rPr>
        <w:t xml:space="preserve"> </w:t>
      </w:r>
      <w:r>
        <w:t>sacrifice and piety to encourage the labour migration of women (Rodriguez</w:t>
      </w:r>
      <w:r w:rsidRPr="00674493">
        <w:rPr>
          <w:sz w:val="12"/>
        </w:rPr>
        <w:t xml:space="preserve"> </w:t>
      </w:r>
      <w:r>
        <w:t>2010). Migrant women send remittances more frequently than male migrants</w:t>
      </w:r>
      <w:r w:rsidRPr="00674493">
        <w:rPr>
          <w:sz w:val="12"/>
        </w:rPr>
        <w:t xml:space="preserve"> </w:t>
      </w:r>
      <w:r>
        <w:t>and are more likely to maintain ties to their home countries, making them a</w:t>
      </w:r>
      <w:r w:rsidRPr="00674493">
        <w:rPr>
          <w:sz w:val="12"/>
        </w:rPr>
        <w:t xml:space="preserve"> </w:t>
      </w:r>
      <w:r>
        <w:t>crucial source of revenue for economically beleaguered countries. Sending</w:t>
      </w:r>
      <w:r w:rsidRPr="00674493">
        <w:rPr>
          <w:sz w:val="12"/>
        </w:rPr>
        <w:t xml:space="preserve"> </w:t>
      </w:r>
      <w:r>
        <w:t>countries therefore benefit financially from the perpetuation of gender stereo</w:t>
      </w:r>
      <w:r w:rsidRPr="00674493">
        <w:t xml:space="preserve"> </w:t>
      </w:r>
      <w:r>
        <w:t>stereotypes.</w:t>
      </w:r>
      <w:r w:rsidRPr="00674493">
        <w:rPr>
          <w:sz w:val="12"/>
        </w:rPr>
        <w:t xml:space="preserve"> </w:t>
      </w:r>
      <w:r>
        <w:t>Moreover, although receiving states still encourage male migration in</w:t>
      </w:r>
      <w:r w:rsidRPr="00674493">
        <w:rPr>
          <w:sz w:val="12"/>
        </w:rPr>
        <w:t xml:space="preserve"> </w:t>
      </w:r>
      <w:r>
        <w:t xml:space="preserve">lucrative industries such as seafaring and construction, </w:t>
      </w:r>
      <w:r w:rsidRPr="00306EEB">
        <w:rPr>
          <w:rStyle w:val="StyleBoldUnderline"/>
        </w:rPr>
        <w:t>gender analysis explains receiving states’ preference for female migrants, who are deemed cheaper and more acquiescent than male migrants</w:t>
      </w:r>
      <w:r>
        <w:t>. As Mirjana Morokvasic</w:t>
      </w:r>
      <w:r w:rsidRPr="00674493">
        <w:rPr>
          <w:sz w:val="12"/>
        </w:rPr>
        <w:t xml:space="preserve"> </w:t>
      </w:r>
      <w:r>
        <w:t>(1984) and Diane Elson and Ruth Pearson (1981) discuss, employers in receiving</w:t>
      </w:r>
      <w:r w:rsidRPr="00674493">
        <w:rPr>
          <w:sz w:val="12"/>
        </w:rPr>
        <w:t xml:space="preserve"> </w:t>
      </w:r>
      <w:r>
        <w:t>states see female migrants as ideal workers because they are reticent and</w:t>
      </w:r>
      <w:r w:rsidRPr="00674493">
        <w:rPr>
          <w:sz w:val="12"/>
        </w:rPr>
        <w:t xml:space="preserve"> </w:t>
      </w:r>
      <w:r>
        <w:t xml:space="preserve">more productive. </w:t>
      </w:r>
      <w:r w:rsidRPr="00306EEB">
        <w:rPr>
          <w:rStyle w:val="StyleBoldUnderline"/>
        </w:rPr>
        <w:t>Employers ‘manufacture’ migrant women’s ‘otherness’ by emphasizing migrant women’s purportedly ‘inferior’ race, nationality, class and femininit</w:t>
      </w:r>
      <w:r>
        <w:t>y (Maher and Staab 2005). They construct ‘poor’ and ‘workingclass’</w:t>
      </w:r>
      <w:r w:rsidRPr="00674493">
        <w:rPr>
          <w:sz w:val="12"/>
        </w:rPr>
        <w:t xml:space="preserve"> </w:t>
      </w:r>
      <w:r>
        <w:t>‘Third World’ women as better workers driven by economic desperation.</w:t>
      </w:r>
      <w:r w:rsidRPr="00674493">
        <w:rPr>
          <w:sz w:val="12"/>
        </w:rPr>
        <w:t xml:space="preserve"> </w:t>
      </w:r>
      <w:r>
        <w:t xml:space="preserve">In addition, </w:t>
      </w:r>
      <w:r w:rsidRPr="00306EEB">
        <w:rPr>
          <w:rStyle w:val="StyleBoldUnderline"/>
        </w:rPr>
        <w:t xml:space="preserve">gender analysis shows how gender discourses that bolster the private/public dichotomy and nuclear family ideologies </w:t>
      </w:r>
      <w:r>
        <w:t>- all of which</w:t>
      </w:r>
      <w:r w:rsidRPr="00674493">
        <w:rPr>
          <w:sz w:val="12"/>
        </w:rPr>
        <w:t xml:space="preserve"> </w:t>
      </w:r>
      <w:r>
        <w:t>operate within the nation, the community and the household - affect migrants’</w:t>
      </w:r>
      <w:r w:rsidRPr="00674493">
        <w:rPr>
          <w:sz w:val="12"/>
        </w:rPr>
        <w:t xml:space="preserve"> </w:t>
      </w:r>
      <w:r>
        <w:t>experiences. Gendered norms enshrining ideas concerning maternal nurturing</w:t>
      </w:r>
      <w:r w:rsidRPr="00674493">
        <w:rPr>
          <w:sz w:val="12"/>
        </w:rPr>
        <w:t xml:space="preserve"> </w:t>
      </w:r>
      <w:r>
        <w:t>and paternal providing affect migrants’ decisions to migrate (Bakan and</w:t>
      </w:r>
      <w:r w:rsidRPr="00674493">
        <w:rPr>
          <w:sz w:val="12"/>
        </w:rPr>
        <w:t xml:space="preserve"> </w:t>
      </w:r>
      <w:r>
        <w:t>Stasiulis 1997), influence their experiences in their host country (Bakan and</w:t>
      </w:r>
      <w:r w:rsidRPr="00674493">
        <w:rPr>
          <w:sz w:val="12"/>
        </w:rPr>
        <w:t xml:space="preserve"> </w:t>
      </w:r>
      <w:r>
        <w:t>Stasiulis 2005) and impact their re-integration into their home country upon</w:t>
      </w:r>
      <w:r w:rsidRPr="00674493">
        <w:rPr>
          <w:sz w:val="12"/>
        </w:rPr>
        <w:t xml:space="preserve"> </w:t>
      </w:r>
      <w:r>
        <w:t>repatriation (Parrenas 2001, 2005).</w:t>
      </w:r>
    </w:p>
    <w:p w:rsidR="0028358A" w:rsidRPr="0028358A" w:rsidRDefault="0028358A" w:rsidP="0028358A"/>
    <w:p w:rsidR="00B16AFE" w:rsidRPr="00F44409" w:rsidRDefault="00B16AFE" w:rsidP="00B16AFE">
      <w:pPr>
        <w:pStyle w:val="Heading3"/>
        <w:rPr>
          <w:rFonts w:asciiTheme="minorHAnsi" w:hAnsiTheme="minorHAnsi"/>
        </w:rPr>
      </w:pPr>
      <w:r w:rsidRPr="00F44409">
        <w:rPr>
          <w:rFonts w:asciiTheme="minorHAnsi" w:hAnsiTheme="minorHAnsi"/>
        </w:rPr>
        <w:lastRenderedPageBreak/>
        <w:t>Alt: Security</w:t>
      </w:r>
    </w:p>
    <w:p w:rsidR="00B16AFE" w:rsidRPr="00F44409" w:rsidRDefault="00B16AFE" w:rsidP="00B16AFE">
      <w:pPr>
        <w:rPr>
          <w:rFonts w:asciiTheme="minorHAnsi" w:hAnsiTheme="minorHAnsi"/>
          <w:b/>
          <w:sz w:val="26"/>
          <w:szCs w:val="26"/>
        </w:rPr>
      </w:pPr>
      <w:r w:rsidRPr="00F44409">
        <w:rPr>
          <w:rFonts w:asciiTheme="minorHAnsi" w:hAnsiTheme="minorHAnsi"/>
          <w:b/>
          <w:sz w:val="26"/>
          <w:szCs w:val="26"/>
        </w:rPr>
        <w:t>Women are excluded from the realist paradigm of security despite their direct ties to war and violence</w:t>
      </w:r>
    </w:p>
    <w:p w:rsidR="00B16AFE" w:rsidRPr="00F44409" w:rsidRDefault="00B16AFE" w:rsidP="00B16AFE">
      <w:pPr>
        <w:rPr>
          <w:rFonts w:asciiTheme="minorHAnsi" w:hAnsiTheme="minorHAnsi"/>
        </w:rPr>
      </w:pPr>
      <w:r w:rsidRPr="00F44409">
        <w:rPr>
          <w:rFonts w:asciiTheme="minorHAnsi" w:hAnsiTheme="minorHAnsi"/>
          <w:b/>
        </w:rPr>
        <w:t>NURUZZAMAN ‘6</w:t>
      </w:r>
      <w:r w:rsidRPr="00F44409">
        <w:rPr>
          <w:rFonts w:asciiTheme="minorHAnsi" w:hAnsiTheme="minorHAnsi"/>
          <w:sz w:val="16"/>
          <w:szCs w:val="16"/>
        </w:rPr>
        <w:t>- Associate Professor of International Relations at the Gulf University for Science and Technology (GUST), Kuwait (“Paradigms in Conflict” Journal of the Nordic International Studies Association 2006 Sage Journals)</w:t>
      </w:r>
    </w:p>
    <w:p w:rsidR="00B16AFE" w:rsidRPr="00F44409" w:rsidRDefault="00B16AFE" w:rsidP="00B16AFE">
      <w:pPr>
        <w:rPr>
          <w:rFonts w:asciiTheme="minorHAnsi" w:hAnsiTheme="minorHAnsi"/>
          <w:sz w:val="16"/>
        </w:rPr>
      </w:pPr>
      <w:r w:rsidRPr="00F44409">
        <w:rPr>
          <w:rFonts w:asciiTheme="minorHAnsi" w:hAnsiTheme="minorHAnsi"/>
          <w:sz w:val="16"/>
        </w:rPr>
        <w:t xml:space="preserve">Like the human security and critical theory paradigms, feminist scholarshipin International Relations is also characterized by divergent ideas, viewsand perspectives. For example, liberal feminists accept the state as themainstay that delivers liberal principles, Marxist feminists prioritize classand post-structuralists deconstruct the notion of individuals. The differencesin views and positions notwithstanding, </w:t>
      </w:r>
      <w:r w:rsidRPr="00F44409">
        <w:rPr>
          <w:rStyle w:val="StyleBoldUnderline"/>
          <w:rFonts w:asciiTheme="minorHAnsi" w:hAnsiTheme="minorHAnsi"/>
        </w:rPr>
        <w:t>feminist scholars</w:t>
      </w:r>
      <w:r w:rsidRPr="00F44409">
        <w:rPr>
          <w:rFonts w:asciiTheme="minorHAnsi" w:hAnsiTheme="minorHAnsi"/>
          <w:sz w:val="16"/>
        </w:rPr>
        <w:t xml:space="preserve"> in general</w:t>
      </w:r>
      <w:r w:rsidRPr="00F44409">
        <w:rPr>
          <w:rStyle w:val="StyleBoldUnderline"/>
          <w:rFonts w:asciiTheme="minorHAnsi" w:hAnsiTheme="minorHAnsi"/>
        </w:rPr>
        <w:t>accept security as a comprehensive concept and refuse to view it throughthe lens of the state-centric realist paradigm</w:t>
      </w:r>
      <w:r w:rsidRPr="00F44409">
        <w:rPr>
          <w:rFonts w:asciiTheme="minorHAnsi" w:hAnsiTheme="minorHAnsi"/>
          <w:sz w:val="16"/>
        </w:rPr>
        <w:t xml:space="preserve">. </w:t>
      </w:r>
      <w:r w:rsidRPr="00F44409">
        <w:rPr>
          <w:rStyle w:val="StyleBoldUnderline"/>
          <w:rFonts w:asciiTheme="minorHAnsi" w:hAnsiTheme="minorHAnsi"/>
        </w:rPr>
        <w:t>The refusal to accept therealist security paradigm is premised on the grounds that InternationalRelations is a gendered discourse</w:t>
      </w:r>
      <w:r w:rsidRPr="00F44409">
        <w:rPr>
          <w:rFonts w:asciiTheme="minorHAnsi" w:hAnsiTheme="minorHAnsi"/>
          <w:sz w:val="16"/>
        </w:rPr>
        <w:t xml:space="preserve"> (Runyan, 1992; Sylvester, 1992). The</w:t>
      </w:r>
      <w:r w:rsidRPr="00F44409">
        <w:rPr>
          <w:rStyle w:val="StyleBoldUnderline"/>
          <w:rFonts w:asciiTheme="minorHAnsi" w:hAnsiTheme="minorHAnsi"/>
        </w:rPr>
        <w:t>concepts of state, power and security</w:t>
      </w:r>
      <w:r w:rsidRPr="00F44409">
        <w:rPr>
          <w:rFonts w:asciiTheme="minorHAnsi" w:hAnsiTheme="minorHAnsi"/>
          <w:sz w:val="16"/>
        </w:rPr>
        <w:t xml:space="preserve">, the feminist scholars argue, </w:t>
      </w:r>
      <w:r w:rsidRPr="00F44409">
        <w:rPr>
          <w:rStyle w:val="StyleBoldUnderline"/>
          <w:rFonts w:asciiTheme="minorHAnsi" w:hAnsiTheme="minorHAnsi"/>
        </w:rPr>
        <w:t>are constructedin masculinist terms</w:t>
      </w:r>
      <w:r w:rsidRPr="00F44409">
        <w:rPr>
          <w:rFonts w:asciiTheme="minorHAnsi" w:hAnsiTheme="minorHAnsi"/>
          <w:sz w:val="16"/>
        </w:rPr>
        <w:t xml:space="preserve">. They object to the projection of the state bythe realist scholars as a national political community struggling to survivein a condition of constant anarchy. </w:t>
      </w:r>
      <w:r w:rsidRPr="00F44409">
        <w:rPr>
          <w:rStyle w:val="StyleBoldUnderline"/>
          <w:rFonts w:asciiTheme="minorHAnsi" w:hAnsiTheme="minorHAnsi"/>
        </w:rPr>
        <w:t>The emphasis on anarchy diverts attentionfrom the necessity to address gendered and other social inequalitiesand brings about social change favouring women.</w:t>
      </w:r>
      <w:r w:rsidRPr="00F44409">
        <w:rPr>
          <w:rFonts w:asciiTheme="minorHAnsi" w:hAnsiTheme="minorHAnsi"/>
          <w:sz w:val="16"/>
        </w:rPr>
        <w:t xml:space="preserve">Feminist scholars contend that </w:t>
      </w:r>
      <w:r w:rsidRPr="00F44409">
        <w:rPr>
          <w:rStyle w:val="StyleBoldUnderline"/>
          <w:rFonts w:asciiTheme="minorHAnsi" w:hAnsiTheme="minorHAnsi"/>
        </w:rPr>
        <w:t>the realist view of the state as primaryactor in an international system is built on the notion of ‘sovereign man’</w:t>
      </w:r>
      <w:r w:rsidRPr="00F44409">
        <w:rPr>
          <w:rFonts w:asciiTheme="minorHAnsi" w:hAnsiTheme="minorHAnsi"/>
          <w:sz w:val="16"/>
        </w:rPr>
        <w:t xml:space="preserve">that represents the images of the male warriors or the Prince </w:t>
      </w:r>
      <w:r w:rsidRPr="00F44409">
        <w:rPr>
          <w:rStyle w:val="StyleBoldUnderline"/>
          <w:rFonts w:asciiTheme="minorHAnsi" w:hAnsiTheme="minorHAnsi"/>
        </w:rPr>
        <w:t>and excludeswomen from areas of high politics such as war, peace and security</w:t>
      </w:r>
      <w:r w:rsidRPr="00F44409">
        <w:rPr>
          <w:rFonts w:asciiTheme="minorHAnsi" w:hAnsiTheme="minorHAnsi"/>
          <w:sz w:val="16"/>
        </w:rPr>
        <w:t xml:space="preserve"> (Steans,1998: 46). As an obvious result, </w:t>
      </w:r>
      <w:r w:rsidRPr="00F44409">
        <w:rPr>
          <w:rStyle w:val="StyleBoldUnderline"/>
          <w:rFonts w:asciiTheme="minorHAnsi" w:hAnsiTheme="minorHAnsi"/>
        </w:rPr>
        <w:t>gender issues such as inequality betweenmen and women and the absence of women in the public sphere receivelittle or no importance</w:t>
      </w:r>
      <w:r w:rsidRPr="00F44409">
        <w:rPr>
          <w:rFonts w:asciiTheme="minorHAnsi" w:hAnsiTheme="minorHAnsi"/>
          <w:sz w:val="16"/>
        </w:rPr>
        <w:t xml:space="preserve">. The security of women continues to remain aneglected issue in international politics (Tickner, 1999: 53).The feminist critique of the realist view of International Relations hasresulted in significant revisions of our traditional understanding of security.The two important issues that dominate feminist positions on security are:(a) gender inequality and (b) inclusion of women’s experiences in securityanalysis.There is no denying the fact that men and women experience insecuritydifferently. </w:t>
      </w:r>
      <w:r w:rsidRPr="00F44409">
        <w:rPr>
          <w:rStyle w:val="StyleBoldUnderline"/>
          <w:rFonts w:asciiTheme="minorHAnsi" w:hAnsiTheme="minorHAnsi"/>
        </w:rPr>
        <w:t>Women, in most societies, face more insecurities thanmen.</w:t>
      </w:r>
      <w:r w:rsidRPr="00F44409">
        <w:rPr>
          <w:rFonts w:asciiTheme="minorHAnsi" w:hAnsiTheme="minorHAnsi"/>
          <w:sz w:val="16"/>
        </w:rPr>
        <w:t xml:space="preserve"> They are usually placed at the bottom layer in all societies andaccorded limited opportunities in terms of access to critical resources suchas institutional credit, land ownership, education, employment and wages.Women head around 21% of rural households in Asia, Sub-Saharan Africa,Latin America and the Caribbean, but they own less than 2% of land globallyand enjoy access to only 10% of credit funds available worldwide. Suchgender inequalities exist because of the absence of appropriate nationallegislations as well as customary laws that discriminate against women(Commission on Human Security, 2003: 81–2). </w:t>
      </w:r>
      <w:r w:rsidRPr="00F44409">
        <w:rPr>
          <w:rStyle w:val="StyleBoldUnderline"/>
          <w:rFonts w:asciiTheme="minorHAnsi" w:hAnsiTheme="minorHAnsi"/>
        </w:rPr>
        <w:t>Hard security issues, such aswar and environmental damage, affect women more directly than men.</w:t>
      </w:r>
      <w:r w:rsidRPr="00F44409">
        <w:rPr>
          <w:rFonts w:asciiTheme="minorHAnsi" w:hAnsiTheme="minorHAnsi"/>
          <w:sz w:val="16"/>
        </w:rPr>
        <w:t xml:space="preserve">Although men usually fight wars, </w:t>
      </w:r>
      <w:r w:rsidRPr="00F44409">
        <w:rPr>
          <w:rStyle w:val="StyleBoldUnderline"/>
          <w:rFonts w:asciiTheme="minorHAnsi" w:hAnsiTheme="minorHAnsi"/>
        </w:rPr>
        <w:t>women and children become the casualtiesof war. Women and children also constitute some 80% of the totalrefugees of the world</w:t>
      </w:r>
      <w:r w:rsidRPr="00F44409">
        <w:rPr>
          <w:rFonts w:asciiTheme="minorHAnsi" w:hAnsiTheme="minorHAnsi"/>
          <w:sz w:val="16"/>
        </w:rPr>
        <w:t xml:space="preserve"> (Tickner, 1995: 190–2). The predicament of womendemands that their experiences be taken into consideration while formulatingsecurity policies.Feminist scholars also raise questions about where women fit inInternational Relations and security studies. </w:t>
      </w:r>
      <w:r w:rsidRPr="00F44409">
        <w:rPr>
          <w:rStyle w:val="StyleBoldUnderline"/>
          <w:rFonts w:asciiTheme="minorHAnsi" w:hAnsiTheme="minorHAnsi"/>
        </w:rPr>
        <w:t>Cynthia Enloe, in particular,investigates the issues of treatment of women soldiers in the military, theconstruction of masculinity in national armies and the presence of femaleprostitutes around military bases to discover how power really operates inthe realist conception of security</w:t>
      </w:r>
      <w:r w:rsidRPr="00F44409">
        <w:rPr>
          <w:rFonts w:asciiTheme="minorHAnsi" w:hAnsiTheme="minorHAnsi"/>
          <w:sz w:val="16"/>
        </w:rPr>
        <w:t xml:space="preserve"> (Enloe, 1993, 1989).The conclusion Enloearrives at is that </w:t>
      </w:r>
      <w:r w:rsidRPr="00F44409">
        <w:rPr>
          <w:rStyle w:val="StyleBoldUnderline"/>
          <w:rFonts w:asciiTheme="minorHAnsi" w:hAnsiTheme="minorHAnsi"/>
        </w:rPr>
        <w:t>women have been successfully marginalized in the practicesof security dominated by the realist paradigm</w:t>
      </w:r>
      <w:r w:rsidRPr="00F44409">
        <w:rPr>
          <w:rFonts w:asciiTheme="minorHAnsi" w:hAnsiTheme="minorHAnsi"/>
          <w:sz w:val="16"/>
        </w:rPr>
        <w:t>.The military dimensionof security privileges men, confers on them the dominating role and putswomen in the position of the dominated.</w:t>
      </w:r>
    </w:p>
    <w:p w:rsidR="00B16AFE" w:rsidRPr="00F44409" w:rsidRDefault="00B16AFE" w:rsidP="00B16AFE">
      <w:pPr>
        <w:rPr>
          <w:rFonts w:asciiTheme="minorHAnsi" w:hAnsiTheme="minorHAnsi"/>
        </w:rPr>
      </w:pPr>
    </w:p>
    <w:p w:rsidR="00B16AFE" w:rsidRPr="00F44409" w:rsidRDefault="00B16AFE" w:rsidP="00B16AFE">
      <w:pPr>
        <w:rPr>
          <w:rFonts w:asciiTheme="minorHAnsi" w:hAnsiTheme="minorHAnsi"/>
          <w:b/>
          <w:sz w:val="26"/>
          <w:szCs w:val="26"/>
        </w:rPr>
      </w:pPr>
      <w:r w:rsidRPr="00F44409">
        <w:rPr>
          <w:rFonts w:asciiTheme="minorHAnsi" w:hAnsiTheme="minorHAnsi"/>
          <w:b/>
          <w:sz w:val="26"/>
          <w:szCs w:val="26"/>
        </w:rPr>
        <w:t>The alt is a comprehensive definition of security that includes protections for the oppressed</w:t>
      </w:r>
    </w:p>
    <w:p w:rsidR="00B16AFE" w:rsidRPr="00F44409" w:rsidRDefault="00B16AFE" w:rsidP="00B16AFE">
      <w:pPr>
        <w:rPr>
          <w:rFonts w:asciiTheme="minorHAnsi" w:hAnsiTheme="minorHAnsi"/>
          <w:sz w:val="16"/>
          <w:szCs w:val="16"/>
        </w:rPr>
      </w:pPr>
      <w:r w:rsidRPr="00F44409">
        <w:rPr>
          <w:rFonts w:asciiTheme="minorHAnsi" w:hAnsiTheme="minorHAnsi"/>
          <w:b/>
        </w:rPr>
        <w:t>NURUZZAMAN ‘6</w:t>
      </w:r>
      <w:r w:rsidRPr="00F44409">
        <w:rPr>
          <w:rFonts w:asciiTheme="minorHAnsi" w:hAnsiTheme="minorHAnsi"/>
          <w:sz w:val="16"/>
          <w:szCs w:val="16"/>
        </w:rPr>
        <w:t>- Associate Professor of International Relations at the Gulf University for Science and Technology (GUST), Kuwait (“Paradigms in Conflict” Journal of the Nordic International Studies Association 2006 Sage Journals)</w:t>
      </w:r>
    </w:p>
    <w:p w:rsidR="00B16AFE" w:rsidRPr="00F44409" w:rsidRDefault="00B16AFE" w:rsidP="00B16AFE">
      <w:pPr>
        <w:rPr>
          <w:rFonts w:asciiTheme="minorHAnsi" w:hAnsiTheme="minorHAnsi"/>
          <w:sz w:val="16"/>
        </w:rPr>
      </w:pPr>
      <w:r w:rsidRPr="00F44409">
        <w:rPr>
          <w:rStyle w:val="StyleBoldUnderline"/>
          <w:rFonts w:asciiTheme="minorHAnsi" w:hAnsiTheme="minorHAnsi"/>
        </w:rPr>
        <w:t>The multiple insecurities women face across the globe have led feministscholars to devise a security framework that suits the interest of all individuals</w:t>
      </w:r>
      <w:r w:rsidRPr="00F44409">
        <w:rPr>
          <w:rFonts w:asciiTheme="minorHAnsi" w:hAnsiTheme="minorHAnsi"/>
          <w:sz w:val="16"/>
        </w:rPr>
        <w:t>.</w:t>
      </w:r>
      <w:r w:rsidRPr="00F44409">
        <w:rPr>
          <w:rStyle w:val="StyleBoldUnderline"/>
          <w:rFonts w:asciiTheme="minorHAnsi" w:hAnsiTheme="minorHAnsi"/>
        </w:rPr>
        <w:t>The state</w:t>
      </w:r>
      <w:r w:rsidRPr="00F44409">
        <w:rPr>
          <w:rFonts w:asciiTheme="minorHAnsi" w:hAnsiTheme="minorHAnsi"/>
          <w:sz w:val="16"/>
        </w:rPr>
        <w:t xml:space="preserve">, the feminists argue, </w:t>
      </w:r>
      <w:r w:rsidRPr="00F44409">
        <w:rPr>
          <w:rStyle w:val="StyleBoldUnderline"/>
          <w:rFonts w:asciiTheme="minorHAnsi" w:hAnsiTheme="minorHAnsi"/>
        </w:rPr>
        <w:t>cannot be taken as the referent of security</w:t>
      </w:r>
      <w:r w:rsidRPr="00F44409">
        <w:rPr>
          <w:rFonts w:asciiTheme="minorHAnsi" w:hAnsiTheme="minorHAnsi"/>
          <w:sz w:val="16"/>
        </w:rPr>
        <w:t xml:space="preserve">precisely </w:t>
      </w:r>
      <w:r w:rsidRPr="00F44409">
        <w:rPr>
          <w:rStyle w:val="StyleBoldUnderline"/>
          <w:rFonts w:asciiTheme="minorHAnsi" w:hAnsiTheme="minorHAnsi"/>
        </w:rPr>
        <w:t>because it represents the interests of men and discriminatesagainst women. Departing from the statist discourse of security, feministscholars take individuals as the primary referents of security</w:t>
      </w:r>
      <w:r w:rsidRPr="00F44409">
        <w:rPr>
          <w:rFonts w:asciiTheme="minorHAnsi" w:hAnsiTheme="minorHAnsi"/>
          <w:sz w:val="16"/>
        </w:rPr>
        <w:t xml:space="preserve">. </w:t>
      </w:r>
      <w:r w:rsidRPr="00F44409">
        <w:rPr>
          <w:rStyle w:val="StyleBoldUnderline"/>
          <w:rFonts w:asciiTheme="minorHAnsi" w:hAnsiTheme="minorHAnsi"/>
        </w:rPr>
        <w:t>They definesecurity in light of the circumstances and needs of people</w:t>
      </w:r>
      <w:r w:rsidRPr="00F44409">
        <w:rPr>
          <w:rFonts w:asciiTheme="minorHAnsi" w:hAnsiTheme="minorHAnsi"/>
          <w:sz w:val="16"/>
        </w:rPr>
        <w:t xml:space="preserve"> and stress that</w:t>
      </w:r>
      <w:r w:rsidRPr="00F44409">
        <w:rPr>
          <w:rStyle w:val="StyleBoldUnderline"/>
          <w:rFonts w:asciiTheme="minorHAnsi" w:hAnsiTheme="minorHAnsi"/>
        </w:rPr>
        <w:t xml:space="preserve">‘security is not just the absence of threats or acts of violence, but the enjoymentof economic and </w:t>
      </w:r>
      <w:r w:rsidRPr="00F44409">
        <w:rPr>
          <w:rStyle w:val="StyleBoldUnderline"/>
          <w:rFonts w:asciiTheme="minorHAnsi" w:hAnsiTheme="minorHAnsi"/>
        </w:rPr>
        <w:lastRenderedPageBreak/>
        <w:t>social justice’</w:t>
      </w:r>
      <w:r w:rsidRPr="00F44409">
        <w:rPr>
          <w:rFonts w:asciiTheme="minorHAnsi" w:hAnsiTheme="minorHAnsi"/>
          <w:sz w:val="16"/>
        </w:rPr>
        <w:t xml:space="preserve"> (Steans, 1998: 127). Security includesabsence of the threat of unemployment, elimination of all forms of discriminationand the provision for safe working conditions. Security alsomeans that all individuals have access to food and other economic provisionsthat provide them with a standard livelihood.</w:t>
      </w:r>
      <w:r w:rsidRPr="00F44409">
        <w:rPr>
          <w:rStyle w:val="StyleBoldUnderline"/>
          <w:rFonts w:asciiTheme="minorHAnsi" w:hAnsiTheme="minorHAnsi"/>
        </w:rPr>
        <w:t>This comprehensive definition of security</w:t>
      </w:r>
      <w:r w:rsidRPr="00F44409">
        <w:rPr>
          <w:rFonts w:asciiTheme="minorHAnsi" w:hAnsiTheme="minorHAnsi"/>
          <w:sz w:val="16"/>
        </w:rPr>
        <w:t xml:space="preserve">, of course, </w:t>
      </w:r>
      <w:r w:rsidRPr="00F44409">
        <w:rPr>
          <w:rStyle w:val="StyleBoldUnderline"/>
          <w:rFonts w:asciiTheme="minorHAnsi" w:hAnsiTheme="minorHAnsi"/>
        </w:rPr>
        <w:t>recognizes that thesecurity of individuals depends on their respective economic, political,social and personal circumstances across societies</w:t>
      </w:r>
      <w:r w:rsidRPr="00F44409">
        <w:rPr>
          <w:rFonts w:asciiTheme="minorHAnsi" w:hAnsiTheme="minorHAnsi"/>
          <w:sz w:val="16"/>
        </w:rPr>
        <w:t xml:space="preserve">. Thus, </w:t>
      </w:r>
      <w:r w:rsidRPr="00F44409">
        <w:rPr>
          <w:rStyle w:val="StyleBoldUnderline"/>
          <w:rFonts w:asciiTheme="minorHAnsi" w:hAnsiTheme="minorHAnsi"/>
        </w:rPr>
        <w:t>issues of poverty,inequality, mal-development and a denial of basic needs are relevant</w:t>
      </w:r>
      <w:r w:rsidRPr="00F44409">
        <w:rPr>
          <w:rFonts w:asciiTheme="minorHAnsi" w:hAnsiTheme="minorHAnsi"/>
          <w:sz w:val="16"/>
        </w:rPr>
        <w:t xml:space="preserve"> tounderstanding security. </w:t>
      </w:r>
      <w:r w:rsidRPr="00F44409">
        <w:rPr>
          <w:rStyle w:val="StyleBoldUnderline"/>
          <w:rFonts w:asciiTheme="minorHAnsi" w:hAnsiTheme="minorHAnsi"/>
        </w:rPr>
        <w:t>The state-centric realist security paradigm is farfrom resolving these issues</w:t>
      </w:r>
      <w:r w:rsidRPr="00F44409">
        <w:rPr>
          <w:rFonts w:asciiTheme="minorHAnsi" w:hAnsiTheme="minorHAnsi"/>
          <w:sz w:val="16"/>
        </w:rPr>
        <w:t xml:space="preserve"> and cannot ensure security of the vulnerablegroups, particularly of women. </w:t>
      </w:r>
      <w:r w:rsidRPr="00F44409">
        <w:rPr>
          <w:rStyle w:val="StyleBoldUnderline"/>
          <w:rFonts w:asciiTheme="minorHAnsi" w:hAnsiTheme="minorHAnsi"/>
        </w:rPr>
        <w:t>Realists insist on security preparationthrough armaments build-up that depends on huge military expenditures.In most cases, huge military spending impacts on women and threatenstheir security</w:t>
      </w:r>
      <w:r w:rsidRPr="00F44409">
        <w:rPr>
          <w:rFonts w:asciiTheme="minorHAnsi" w:hAnsiTheme="minorHAnsi"/>
          <w:sz w:val="16"/>
        </w:rPr>
        <w:t xml:space="preserve">. An </w:t>
      </w:r>
      <w:r w:rsidRPr="00F44409">
        <w:rPr>
          <w:rStyle w:val="StyleBoldUnderline"/>
          <w:rFonts w:asciiTheme="minorHAnsi" w:hAnsiTheme="minorHAnsi"/>
        </w:rPr>
        <w:t>increase in military spending may mean a contraction ofsocial spending in areas of health, education and support to low incomegroups</w:t>
      </w:r>
      <w:r w:rsidRPr="00F44409">
        <w:rPr>
          <w:rFonts w:asciiTheme="minorHAnsi" w:hAnsiTheme="minorHAnsi"/>
          <w:sz w:val="16"/>
        </w:rPr>
        <w:t xml:space="preserve">. As its consequence, female-headed households are likely to suffermost. </w:t>
      </w:r>
      <w:r w:rsidRPr="00F44409">
        <w:rPr>
          <w:rStyle w:val="StyleBoldUnderline"/>
          <w:rFonts w:asciiTheme="minorHAnsi" w:hAnsiTheme="minorHAnsi"/>
        </w:rPr>
        <w:t>The move towards increased military spending also complicates theissue of inequality between men and women, because women are lessemployed in military hardware-producing industries</w:t>
      </w:r>
      <w:r w:rsidRPr="00F44409">
        <w:rPr>
          <w:rFonts w:asciiTheme="minorHAnsi" w:hAnsiTheme="minorHAnsi"/>
          <w:sz w:val="16"/>
        </w:rPr>
        <w:t xml:space="preserve">, and those who areemployed are paid less compared to men (Steans, 1998: 110–12). </w:t>
      </w:r>
      <w:r w:rsidRPr="00F44409">
        <w:rPr>
          <w:rStyle w:val="StyleBoldUnderline"/>
          <w:rFonts w:asciiTheme="minorHAnsi" w:hAnsiTheme="minorHAnsi"/>
        </w:rPr>
        <w:t>Feministsbelieve that true security can be achieved through the elimination of genderinequality and the abolition of boundary distinctions between men andwomen, the powerful and the weak</w:t>
      </w:r>
      <w:r w:rsidRPr="00F44409">
        <w:rPr>
          <w:rFonts w:asciiTheme="minorHAnsi" w:hAnsiTheme="minorHAnsi"/>
          <w:sz w:val="16"/>
        </w:rPr>
        <w:t xml:space="preserve"> (Tickner, 1995: 193).</w:t>
      </w:r>
    </w:p>
    <w:p w:rsidR="00B16AFE" w:rsidRPr="00F44409" w:rsidRDefault="00B16AFE" w:rsidP="00B16AFE">
      <w:pPr>
        <w:rPr>
          <w:rFonts w:asciiTheme="minorHAnsi" w:hAnsiTheme="minorHAnsi"/>
        </w:rPr>
      </w:pPr>
    </w:p>
    <w:p w:rsidR="00B16AFE" w:rsidRPr="00F44409" w:rsidRDefault="00B16AFE" w:rsidP="00B16AFE">
      <w:pPr>
        <w:pStyle w:val="Heading3"/>
        <w:rPr>
          <w:rFonts w:asciiTheme="minorHAnsi" w:hAnsiTheme="minorHAnsi"/>
        </w:rPr>
      </w:pPr>
      <w:r w:rsidRPr="00F44409">
        <w:rPr>
          <w:rFonts w:asciiTheme="minorHAnsi" w:hAnsiTheme="minorHAnsi"/>
        </w:rPr>
        <w:lastRenderedPageBreak/>
        <w:t>Alt: Borders</w:t>
      </w:r>
    </w:p>
    <w:p w:rsidR="00B16AFE" w:rsidRPr="00F44409" w:rsidRDefault="00B16AFE" w:rsidP="00FC0713">
      <w:pPr>
        <w:pStyle w:val="Non-NavPanelTag"/>
      </w:pPr>
      <w:r w:rsidRPr="00F44409">
        <w:t>Borders are critical sites of resistance—transformative potential exists in their contradictions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Mountz and Hyndman</w:t>
      </w:r>
      <w:r w:rsidRPr="00F44409">
        <w:rPr>
          <w:rFonts w:asciiTheme="minorHAnsi" w:hAnsiTheme="minorHAnsi"/>
          <w:sz w:val="16"/>
          <w:szCs w:val="16"/>
        </w:rPr>
        <w:t xml:space="preserve">, associate professor at the Balsillie School of International Affairs and Professor and Director, Centre for Refugee Studies at York University respectively </w:t>
      </w:r>
      <w:r w:rsidRPr="00F44409">
        <w:rPr>
          <w:rStyle w:val="StyleStyleBold12pt"/>
          <w:rFonts w:asciiTheme="minorHAnsi" w:hAnsiTheme="minorHAnsi"/>
        </w:rPr>
        <w:t>06</w:t>
      </w:r>
      <w:r w:rsidRPr="00F44409">
        <w:rPr>
          <w:rFonts w:asciiTheme="minorHAnsi" w:hAnsiTheme="minorHAnsi"/>
          <w:sz w:val="16"/>
          <w:szCs w:val="16"/>
        </w:rPr>
        <w:t xml:space="preserve"> (Alison and Jennifer, “Feminist Approaches to the Global Intimate”, Women’s Studies Quarterly 41:1/2, Spring/Summer 2006, JSTOR)//AS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Borders are geographically and analytically dynamic sites where femi-  nist interventions into and understandings of relations between global  and intimate occur</w:t>
      </w:r>
      <w:r w:rsidRPr="00F44409">
        <w:rPr>
          <w:rFonts w:asciiTheme="minorHAnsi" w:hAnsiTheme="minorHAnsi"/>
          <w:sz w:val="16"/>
          <w:szCs w:val="16"/>
        </w:rPr>
        <w:t xml:space="preserve">. Geraldine Pratt (1998) names borders as poignant  "transfer points" in our geographical imaginations of self, other, nation-  state, and global relations. </w:t>
      </w:r>
      <w:r w:rsidRPr="00F44409">
        <w:rPr>
          <w:rStyle w:val="StyleBoldUnderline"/>
          <w:rFonts w:asciiTheme="minorHAnsi" w:hAnsiTheme="minorHAnsi"/>
        </w:rPr>
        <w:t>They delineate binaries between states</w:t>
      </w:r>
      <w:r w:rsidRPr="00F44409">
        <w:rPr>
          <w:rFonts w:asciiTheme="minorHAnsi" w:hAnsiTheme="minorHAnsi"/>
          <w:sz w:val="16"/>
          <w:szCs w:val="16"/>
        </w:rPr>
        <w:t xml:space="preserve">and  regions in cartographic mappings </w:t>
      </w:r>
      <w:r w:rsidRPr="00F44409">
        <w:rPr>
          <w:rStyle w:val="StyleBoldUnderline"/>
          <w:rFonts w:asciiTheme="minorHAnsi" w:hAnsiTheme="minorHAnsi"/>
        </w:rPr>
        <w:t>that are reproduced at multiple sites  and scales in our daily lives.</w:t>
      </w:r>
      <w:r w:rsidRPr="00F44409">
        <w:rPr>
          <w:rFonts w:asciiTheme="minorHAnsi" w:hAnsiTheme="minorHAnsi"/>
          <w:sz w:val="16"/>
          <w:szCs w:val="16"/>
        </w:rPr>
        <w:t xml:space="preserve"> Through dualities, borders produce and  reproduce differences. </w:t>
      </w:r>
      <w:r w:rsidRPr="00F44409">
        <w:rPr>
          <w:rStyle w:val="StyleBoldUnderline"/>
          <w:rFonts w:asciiTheme="minorHAnsi" w:hAnsiTheme="minorHAnsi"/>
        </w:rPr>
        <w:t>They construct people as in/out, legal/illegal,  here/there, white/racialized "other</w:t>
      </w:r>
      <w:r w:rsidRPr="00F44409">
        <w:rPr>
          <w:rFonts w:asciiTheme="minorHAnsi" w:hAnsiTheme="minorHAnsi"/>
          <w:sz w:val="16"/>
          <w:szCs w:val="16"/>
        </w:rPr>
        <w:t xml:space="preserve">." Not just spatializeddelineations  on the landscape, </w:t>
      </w:r>
      <w:r w:rsidRPr="00F44409">
        <w:rPr>
          <w:rStyle w:val="StyleBoldUnderline"/>
          <w:rFonts w:asciiTheme="minorHAnsi" w:hAnsiTheme="minorHAnsi"/>
        </w:rPr>
        <w:t>borders are temporal as wel</w:t>
      </w:r>
      <w:r w:rsidR="0028358A">
        <w:rPr>
          <w:rStyle w:val="StyleBoldUnderline"/>
          <w:rFonts w:asciiTheme="minorHAnsi" w:hAnsiTheme="minorHAnsi"/>
        </w:rPr>
        <w:t xml:space="preserve">L: </w:t>
      </w:r>
      <w:r w:rsidRPr="00F44409">
        <w:rPr>
          <w:rStyle w:val="StyleBoldUnderline"/>
          <w:rFonts w:asciiTheme="minorHAnsi" w:hAnsiTheme="minorHAnsi"/>
        </w:rPr>
        <w:t xml:space="preserve"> moments of truth when  power that often operates more subtly is exposed in all its incarnations</w:t>
      </w:r>
      <w:r w:rsidRPr="00F44409">
        <w:rPr>
          <w:rFonts w:asciiTheme="minorHAnsi" w:hAnsiTheme="minorHAnsi"/>
          <w:sz w:val="16"/>
          <w:szCs w:val="16"/>
        </w:rPr>
        <w:t xml:space="preserve">.  As such, </w:t>
      </w:r>
      <w:r w:rsidRPr="00F44409">
        <w:rPr>
          <w:rStyle w:val="StyleBoldUnderline"/>
          <w:rFonts w:asciiTheme="minorHAnsi" w:hAnsiTheme="minorHAnsi"/>
        </w:rPr>
        <w:t>borders present confrontational moments in which we must  declare ourselves and in which others exercise power to identify, an  exercise that conveys power through visibility</w:t>
      </w:r>
      <w:r w:rsidRPr="00F44409">
        <w:rPr>
          <w:rFonts w:asciiTheme="minorHAnsi" w:hAnsiTheme="minorHAnsi"/>
          <w:sz w:val="16"/>
          <w:szCs w:val="16"/>
        </w:rPr>
        <w:t xml:space="preserve">. At the international bor-  der, the power of the nation-state is enacted through the disciplining of  bodies. </w:t>
      </w:r>
      <w:r w:rsidRPr="00F44409">
        <w:rPr>
          <w:rStyle w:val="StyleBoldUnderline"/>
          <w:rFonts w:asciiTheme="minorHAnsi" w:hAnsiTheme="minorHAnsi"/>
        </w:rPr>
        <w:t>The state is not only performed along the international border,  however, but also in daily life, through the construction of identities of  citizens, noncitizens, and "partial" citizens</w:t>
      </w:r>
      <w:r w:rsidRPr="00F44409">
        <w:rPr>
          <w:rFonts w:asciiTheme="minorHAnsi" w:hAnsiTheme="minorHAnsi"/>
          <w:sz w:val="16"/>
          <w:szCs w:val="16"/>
        </w:rPr>
        <w:t xml:space="preserve">. Borders are reproduced and  inscribed on the body in daily life where the state influences the body in  the most intimate and far-reaching of ways, from the regulation of abor-  tion to euthanasia.  </w:t>
      </w:r>
      <w:r w:rsidRPr="00F44409">
        <w:rPr>
          <w:rStyle w:val="StyleBoldUnderline"/>
          <w:rFonts w:asciiTheme="minorHAnsi" w:hAnsiTheme="minorHAnsi"/>
        </w:rPr>
        <w:t>Borders also appeal to feminists because of the former's transforma-  tive potential. They are lines drawn to be crossed: sometimes solid, mili-  tarized; other times porous and crossed daily on the way to work. They  are places that divide, but also contact zones where people meet, conjoin,  neighbor, abut</w:t>
      </w:r>
      <w:r w:rsidRPr="00F44409">
        <w:rPr>
          <w:rFonts w:asciiTheme="minorHAnsi" w:hAnsiTheme="minorHAnsi"/>
          <w:sz w:val="16"/>
          <w:szCs w:val="16"/>
        </w:rPr>
        <w:t xml:space="preserve">. In her pioneering and celebrated Chicana text Border-  lands/La Frontera: The New Mestiza (1987), Gloria Anzaldua depicts daily  life growing up along the U.S. -Mexico border. She recounts formative  experiences characterized by identities in which the contradictions of  dualities collide and are embodied. </w:t>
      </w:r>
      <w:r w:rsidRPr="00F44409">
        <w:rPr>
          <w:rStyle w:val="StyleBoldUnderline"/>
          <w:rFonts w:asciiTheme="minorHAnsi" w:hAnsiTheme="minorHAnsi"/>
        </w:rPr>
        <w:t>Anzaldua speaks of the border often  as an edge: the edge of something, the end of something, the beginning of  something else.</w:t>
      </w:r>
      <w:r w:rsidRPr="00F44409">
        <w:rPr>
          <w:rFonts w:asciiTheme="minorHAnsi" w:hAnsiTheme="minorHAnsi"/>
          <w:sz w:val="16"/>
          <w:szCs w:val="16"/>
        </w:rPr>
        <w:t xml:space="preserve"> For her, borders function as both oppressive sites "unaheridaabierta [an open wound] where the Third World grates against  the first and bleeds" (3) and sites of resistance. She frames her autobio-  graphical experience of the borderlands as a "consciousness of the bor-  derlands." She names "mestiza consciousness" as an upheaval of dualistic  thinking.  Anzaldua describes a fear of going home (21) because </w:t>
      </w:r>
      <w:r w:rsidRPr="00F44409">
        <w:rPr>
          <w:rStyle w:val="StyleBoldUnderline"/>
          <w:rFonts w:asciiTheme="minorHAnsi" w:hAnsiTheme="minorHAnsi"/>
        </w:rPr>
        <w:t>the border-  lands are a place of "intimate terrorism</w:t>
      </w:r>
      <w:r w:rsidRPr="00F44409">
        <w:rPr>
          <w:rFonts w:asciiTheme="minorHAnsi" w:hAnsiTheme="minorHAnsi"/>
          <w:sz w:val="16"/>
          <w:szCs w:val="16"/>
        </w:rPr>
        <w:t xml:space="preserve">" (20). </w:t>
      </w:r>
      <w:r w:rsidRPr="00F44409">
        <w:rPr>
          <w:rStyle w:val="StyleBoldUnderline"/>
          <w:rFonts w:asciiTheme="minorHAnsi" w:hAnsiTheme="minorHAnsi"/>
        </w:rPr>
        <w:t>They offer comfort and  contradiction, security and insecurity</w:t>
      </w:r>
      <w:r w:rsidRPr="00F44409">
        <w:rPr>
          <w:rFonts w:asciiTheme="minorHAnsi" w:hAnsiTheme="minorHAnsi"/>
          <w:sz w:val="16"/>
          <w:szCs w:val="16"/>
        </w:rPr>
        <w:t xml:space="preserve">. She undergoes a series of cross-  ings that signal processes of profound transformation. Along the way,  </w:t>
      </w:r>
      <w:r w:rsidRPr="00F44409">
        <w:rPr>
          <w:rStyle w:val="StyleBoldUnderline"/>
          <w:rFonts w:asciiTheme="minorHAnsi" w:hAnsiTheme="minorHAnsi"/>
        </w:rPr>
        <w:t>she resists, travels through, and mobilizes binaries; and her revelations  render those binaries her home, a hybrid space of wounding, healing,  and then empowerment.</w:t>
      </w:r>
      <w:r w:rsidRPr="00F44409">
        <w:rPr>
          <w:rFonts w:asciiTheme="minorHAnsi" w:hAnsiTheme="minorHAnsi"/>
          <w:sz w:val="16"/>
          <w:szCs w:val="16"/>
        </w:rPr>
        <w:t>Anzaldua locates herself in this site in countless  ways, arguing that the new mestiza, the hybrid woman, mitigates duali-  ty and embraces contradiction and ambiguity. She embodies the border-  lands and the intimacy of scales traversed there. The "new mestiza con-  sciousness" embraces ambiguity, ambivalence, multilingualism, psychic  restlessness, a state of perpetual transition (78). Ultimately she argues,  "To survive the Borderlands you must live sinfronteras [without borders],  be a crossroads" (195)</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Alt: Latin America</w:t>
      </w:r>
    </w:p>
    <w:p w:rsidR="00B16AFE" w:rsidRPr="00F44409" w:rsidRDefault="00B16AFE" w:rsidP="00FC0713">
      <w:pPr>
        <w:pStyle w:val="Non-NavPanelTag"/>
      </w:pPr>
      <w:r w:rsidRPr="00F44409">
        <w:t>Latin American feminist movements are critical to human rights and dismantling oppressive regimes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Chinchilla</w:t>
      </w:r>
      <w:r w:rsidRPr="00F44409">
        <w:rPr>
          <w:rFonts w:asciiTheme="minorHAnsi" w:hAnsiTheme="minorHAnsi"/>
          <w:sz w:val="16"/>
          <w:szCs w:val="16"/>
        </w:rPr>
        <w:t xml:space="preserve">, Professor of Sociology and Women's Studies at </w:t>
      </w:r>
      <w:hyperlink r:id="rId67" w:history="1">
        <w:r w:rsidRPr="00F44409">
          <w:rPr>
            <w:rStyle w:val="Hyperlink"/>
            <w:rFonts w:asciiTheme="minorHAnsi" w:hAnsiTheme="minorHAnsi"/>
            <w:sz w:val="16"/>
            <w:szCs w:val="16"/>
          </w:rPr>
          <w:t>California State University, Long Beach</w:t>
        </w:r>
      </w:hyperlink>
      <w:r w:rsidRPr="00F44409">
        <w:rPr>
          <w:rStyle w:val="StyleStyleBold12pt"/>
          <w:rFonts w:asciiTheme="minorHAnsi" w:hAnsiTheme="minorHAnsi"/>
        </w:rPr>
        <w:t>91</w:t>
      </w:r>
      <w:r w:rsidRPr="00F44409">
        <w:rPr>
          <w:rFonts w:asciiTheme="minorHAnsi" w:hAnsiTheme="minorHAnsi"/>
          <w:sz w:val="16"/>
          <w:szCs w:val="16"/>
        </w:rPr>
        <w:t xml:space="preserve"> (Norma Stoltz, “Marxism, Feminism, and the Struggle for Democracy in Latin America”, Gender and Society 5:291, 1991, Sage Publications)//AS</w:t>
      </w:r>
    </w:p>
    <w:p w:rsidR="00B16AFE" w:rsidRPr="00F44409" w:rsidRDefault="00B16AFE" w:rsidP="00B16AFE">
      <w:pPr>
        <w:rPr>
          <w:rStyle w:val="StyleBoldUnderline"/>
          <w:rFonts w:asciiTheme="minorHAnsi" w:hAnsiTheme="minorHAnsi"/>
        </w:rPr>
      </w:pPr>
      <w:r w:rsidRPr="00F44409">
        <w:rPr>
          <w:rStyle w:val="StyleBoldUnderline"/>
          <w:rFonts w:asciiTheme="minorHAnsi" w:hAnsiTheme="minorHAnsi"/>
        </w:rPr>
        <w:t xml:space="preserve">The most dramatic early examples of women's contributions to a redefi- nition of what constitutes political activity </w:t>
      </w:r>
      <w:r w:rsidRPr="00F44409">
        <w:rPr>
          <w:rFonts w:asciiTheme="minorHAnsi" w:hAnsiTheme="minorHAnsi"/>
          <w:sz w:val="16"/>
          <w:szCs w:val="16"/>
        </w:rPr>
        <w:t>or "doing politics"</w:t>
      </w:r>
      <w:r w:rsidRPr="00F44409">
        <w:rPr>
          <w:sz w:val="16"/>
          <w:szCs w:val="16"/>
        </w:rPr>
        <w:t></w:t>
      </w:r>
      <w:r w:rsidRPr="00F44409">
        <w:rPr>
          <w:rStyle w:val="StyleBoldUnderline"/>
          <w:rFonts w:asciiTheme="minorHAnsi" w:hAnsiTheme="minorHAnsi"/>
        </w:rPr>
        <w:t>in Latin America come from the protests of Argentine and Chilean women against military dictatorship</w:t>
      </w:r>
      <w:r w:rsidRPr="00F44409">
        <w:rPr>
          <w:rFonts w:asciiTheme="minorHAnsi" w:hAnsiTheme="minorHAnsi"/>
          <w:sz w:val="16"/>
          <w:szCs w:val="16"/>
        </w:rPr>
        <w:t>s in their countries,</w:t>
      </w:r>
      <w:r w:rsidRPr="00F44409">
        <w:rPr>
          <w:rStyle w:val="StyleBoldUnderline"/>
          <w:rFonts w:asciiTheme="minorHAnsi" w:hAnsiTheme="minorHAnsi"/>
        </w:rPr>
        <w:t xml:space="preserve"> even when other groups were still reluctant to confront the regimes </w:t>
      </w:r>
      <w:r w:rsidRPr="00F44409">
        <w:rPr>
          <w:rFonts w:asciiTheme="minorHAnsi" w:hAnsiTheme="minorHAnsi"/>
          <w:sz w:val="16"/>
          <w:szCs w:val="16"/>
        </w:rPr>
        <w:t>openly and directly. Women in Argentina used their "moral force"</w:t>
      </w:r>
      <w:r w:rsidRPr="00F44409">
        <w:rPr>
          <w:sz w:val="16"/>
          <w:szCs w:val="16"/>
        </w:rPr>
        <w:t></w:t>
      </w:r>
      <w:r w:rsidRPr="00F44409">
        <w:rPr>
          <w:rFonts w:asciiTheme="minorHAnsi" w:hAnsiTheme="minorHAnsi"/>
          <w:sz w:val="16"/>
          <w:szCs w:val="16"/>
        </w:rPr>
        <w:t xml:space="preserve"> as mothers, grandmothers, and sisters of the disap- peared to demand an accounting of relatives who had been victims of political repression, while in Chile women converted homes and neighborhoods into centers of collective resistance and survival after the emergence of the Pinochet dictatorship (Agosin 1987; Feijo 1989). In both cases, </w:t>
      </w:r>
      <w:r w:rsidRPr="00F44409">
        <w:rPr>
          <w:rStyle w:val="StyleBoldUnderline"/>
          <w:rFonts w:asciiTheme="minorHAnsi" w:hAnsiTheme="minorHAnsi"/>
        </w:rPr>
        <w:t>these strug- gles by women contributed significantly to the demise of the respective military regimes</w:t>
      </w:r>
      <w:r w:rsidRPr="00F44409">
        <w:rPr>
          <w:rFonts w:asciiTheme="minorHAnsi" w:hAnsiTheme="minorHAnsi"/>
          <w:sz w:val="16"/>
          <w:szCs w:val="16"/>
        </w:rPr>
        <w:t xml:space="preserve">. In the last two years before the Somoza dictatorship in Nicaragua was overthrown in 1979 (and throughout the hemisphere during the decade of the 1980s) </w:t>
      </w:r>
      <w:r w:rsidRPr="00F44409">
        <w:rPr>
          <w:rStyle w:val="StyleBoldUnderline"/>
          <w:rFonts w:asciiTheme="minorHAnsi" w:hAnsiTheme="minorHAnsi"/>
        </w:rPr>
        <w:t>women acquired unprecedented importance in opposition movements, often through new organizational forms and with new tactics that they themselves helped to invent</w:t>
      </w:r>
      <w:r w:rsidRPr="00F44409">
        <w:rPr>
          <w:rFonts w:asciiTheme="minorHAnsi" w:hAnsiTheme="minorHAnsi"/>
          <w:sz w:val="16"/>
          <w:szCs w:val="16"/>
        </w:rPr>
        <w:t xml:space="preserve">. In rural areas, women became active in peasant organizations and in ethnic/racial movements in urban areas; they formed the backbone of neighborhood-based grass-roots protest movements. In both rural and urban areas, </w:t>
      </w:r>
      <w:r w:rsidRPr="00F44409">
        <w:rPr>
          <w:rStyle w:val="StyleBoldUnderline"/>
          <w:rFonts w:asciiTheme="minorHAnsi" w:hAnsiTheme="minorHAnsi"/>
        </w:rPr>
        <w:t>they formed the foundation of the</w:t>
      </w:r>
      <w:r w:rsidRPr="00F44409">
        <w:rPr>
          <w:rFonts w:asciiTheme="minorHAnsi" w:hAnsiTheme="minorHAnsi"/>
          <w:sz w:val="16"/>
          <w:szCs w:val="16"/>
        </w:rPr>
        <w:t xml:space="preserve"> Christian-based community and </w:t>
      </w:r>
      <w:r w:rsidRPr="00F44409">
        <w:rPr>
          <w:rStyle w:val="StyleBoldUnderline"/>
          <w:rFonts w:asciiTheme="minorHAnsi" w:hAnsiTheme="minorHAnsi"/>
        </w:rPr>
        <w:t>human rights movements</w:t>
      </w:r>
      <w:r w:rsidRPr="00F44409">
        <w:rPr>
          <w:rFonts w:asciiTheme="minorHAnsi" w:hAnsiTheme="minorHAnsi"/>
          <w:sz w:val="16"/>
          <w:szCs w:val="16"/>
        </w:rPr>
        <w:t xml:space="preserve"> (Alvarez 1988; Chinchilla 1990; Jacquette 1989; Jelin 1990; Randall 1981). Women's growing participation in these protest and social change move~ ments during the 1980s were often derived from an attempt to fulfill, rather than subvert, the traditional gender division of labor (mothers entering the public sphere to save the lives of their children, housewives turning to col- lective action to provide for the survival of their families, etc.). But </w:t>
      </w:r>
      <w:r w:rsidRPr="00F44409">
        <w:rPr>
          <w:rStyle w:val="StyleBoldUnderline"/>
          <w:rFonts w:asciiTheme="minorHAnsi" w:hAnsiTheme="minorHAnsi"/>
        </w:rPr>
        <w:t>the experiences women gained in the process often created fertile ground for links between a gender-specific consciousness</w:t>
      </w:r>
      <w:r w:rsidRPr="00F44409">
        <w:rPr>
          <w:rFonts w:asciiTheme="minorHAnsi" w:hAnsiTheme="minorHAnsi"/>
          <w:sz w:val="16"/>
          <w:szCs w:val="16"/>
        </w:rPr>
        <w:t xml:space="preserve"> (what Molyneux [1986] calls "women's strategic interests"</w:t>
      </w:r>
      <w:r w:rsidRPr="00F44409">
        <w:rPr>
          <w:sz w:val="16"/>
          <w:szCs w:val="16"/>
        </w:rPr>
        <w:t></w:t>
      </w:r>
      <w:r w:rsidRPr="00F44409">
        <w:rPr>
          <w:rFonts w:asciiTheme="minorHAnsi" w:hAnsiTheme="minorHAnsi"/>
          <w:sz w:val="16"/>
          <w:szCs w:val="16"/>
        </w:rPr>
        <w:t xml:space="preserve">) </w:t>
      </w:r>
      <w:r w:rsidRPr="00F44409">
        <w:rPr>
          <w:rStyle w:val="StyleBoldUnderline"/>
          <w:rFonts w:asciiTheme="minorHAnsi" w:hAnsiTheme="minorHAnsi"/>
        </w:rPr>
        <w:t>and social consciousness</w:t>
      </w:r>
      <w:r w:rsidRPr="00F44409">
        <w:rPr>
          <w:rFonts w:asciiTheme="minorHAnsi" w:hAnsiTheme="minorHAnsi"/>
          <w:sz w:val="16"/>
          <w:szCs w:val="16"/>
        </w:rPr>
        <w:t xml:space="preserve"> (consciousness of class, social sector, nation, etc</w:t>
      </w:r>
      <w:r w:rsidRPr="00F44409">
        <w:rPr>
          <w:rStyle w:val="StyleBoldUnderline"/>
          <w:rFonts w:asciiTheme="minorHAnsi" w:hAnsiTheme="minorHAnsi"/>
        </w:rPr>
        <w:t>.) Parallel</w:t>
      </w:r>
      <w:r w:rsidRPr="00F44409">
        <w:rPr>
          <w:rFonts w:asciiTheme="minorHAnsi" w:hAnsiTheme="minorHAnsi"/>
          <w:sz w:val="16"/>
          <w:szCs w:val="16"/>
        </w:rPr>
        <w:t xml:space="preserve"> to women's growing visibility in nontraditional forms of civilian politics </w:t>
      </w:r>
      <w:r w:rsidRPr="00F44409">
        <w:rPr>
          <w:rStyle w:val="StyleBoldUnderline"/>
          <w:rFonts w:asciiTheme="minorHAnsi" w:hAnsiTheme="minorHAnsi"/>
        </w:rPr>
        <w:t>was the unprecedented incorporation of women into cadre revolu- tionary organizations</w:t>
      </w:r>
      <w:r w:rsidRPr="00F44409">
        <w:rPr>
          <w:rFonts w:asciiTheme="minorHAnsi" w:hAnsiTheme="minorHAnsi"/>
          <w:sz w:val="16"/>
          <w:szCs w:val="16"/>
        </w:rPr>
        <w:t xml:space="preserve"> and political parties in countries with broad-based revolutionary movements, such as Nicaragua, El Salvador, and Guatemala (Chinchilla 1990; Gargallo 1987; Murguialday 1990). </w:t>
      </w:r>
      <w:r w:rsidRPr="00F44409">
        <w:rPr>
          <w:rStyle w:val="StyleBoldUnderline"/>
          <w:rFonts w:asciiTheme="minorHAnsi" w:hAnsiTheme="minorHAnsi"/>
        </w:rPr>
        <w:t>The ties</w:t>
      </w:r>
      <w:r w:rsidRPr="00F44409">
        <w:rPr>
          <w:rFonts w:asciiTheme="minorHAnsi" w:hAnsiTheme="minorHAnsi"/>
          <w:sz w:val="16"/>
          <w:szCs w:val="16"/>
        </w:rPr>
        <w:t xml:space="preserve"> of these women with women in neighborhood and other organizations </w:t>
      </w:r>
      <w:r w:rsidRPr="00F44409">
        <w:rPr>
          <w:rStyle w:val="StyleBoldUnderline"/>
          <w:rFonts w:asciiTheme="minorHAnsi" w:hAnsiTheme="minorHAnsi"/>
        </w:rPr>
        <w:t xml:space="preserve">nurtured their appreciation of women's potential for courageous and creative protest and encouraged them to analyze the concrete conditions of women's lives in greater depth </w:t>
      </w:r>
      <w:r w:rsidRPr="00F44409">
        <w:rPr>
          <w:rFonts w:asciiTheme="minorHAnsi" w:hAnsiTheme="minorHAnsi"/>
          <w:sz w:val="16"/>
          <w:szCs w:val="16"/>
        </w:rPr>
        <w:t xml:space="preserve">(Randall 1981; author's interviews with Guatemalan women participants in politico-military organizations). </w:t>
      </w:r>
      <w:r w:rsidRPr="00F44409">
        <w:rPr>
          <w:rStyle w:val="StyleBoldUnderline"/>
          <w:rFonts w:asciiTheme="minorHAnsi" w:hAnsiTheme="minorHAnsi"/>
        </w:rPr>
        <w:t>Women's visibility in human rights organizations</w:t>
      </w:r>
      <w:r w:rsidRPr="00F44409">
        <w:rPr>
          <w:rFonts w:asciiTheme="minorHAnsi" w:hAnsiTheme="minorHAnsi"/>
          <w:sz w:val="16"/>
          <w:szCs w:val="16"/>
        </w:rPr>
        <w:t xml:space="preserve"> and groups for the defense of basic survival, in turn, </w:t>
      </w:r>
      <w:r w:rsidRPr="00F44409">
        <w:rPr>
          <w:rStyle w:val="StyleBoldUnderline"/>
          <w:rFonts w:asciiTheme="minorHAnsi" w:hAnsiTheme="minorHAnsi"/>
        </w:rPr>
        <w:t>encouraged women in traditionally male-dominated class organizations</w:t>
      </w:r>
      <w:r w:rsidRPr="00F44409">
        <w:rPr>
          <w:rFonts w:asciiTheme="minorHAnsi" w:hAnsiTheme="minorHAnsi"/>
          <w:sz w:val="16"/>
          <w:szCs w:val="16"/>
        </w:rPr>
        <w:t xml:space="preserve"> (such as trade unions) </w:t>
      </w:r>
      <w:r w:rsidRPr="00F44409">
        <w:rPr>
          <w:rStyle w:val="StyleBoldUnderline"/>
          <w:rFonts w:asciiTheme="minorHAnsi" w:hAnsiTheme="minorHAnsi"/>
        </w:rPr>
        <w:t>to form women's Caucuses and commissions and create mechanisms for greater representation</w:t>
      </w:r>
      <w:r w:rsidRPr="00F44409">
        <w:rPr>
          <w:rFonts w:asciiTheme="minorHAnsi" w:hAnsiTheme="minorHAnsi"/>
          <w:sz w:val="16"/>
          <w:szCs w:val="16"/>
        </w:rPr>
        <w:t xml:space="preserve"> of women in leadership-for exam- ple, the Nicaraguan Agricultural Workers Union (Chinchilla 1990; Criquillon and Espinoza 1987; Murguialday 1990). </w:t>
      </w:r>
      <w:r w:rsidRPr="00F44409">
        <w:rPr>
          <w:rStyle w:val="StyleBoldUnderline"/>
          <w:rFonts w:asciiTheme="minorHAnsi" w:hAnsiTheme="minorHAnsi"/>
        </w:rPr>
        <w:t>Increased contact with feminist idea</w:t>
      </w:r>
      <w:r w:rsidRPr="00F44409">
        <w:rPr>
          <w:rFonts w:asciiTheme="minorHAnsi" w:hAnsiTheme="minorHAnsi"/>
          <w:sz w:val="16"/>
          <w:szCs w:val="16"/>
        </w:rPr>
        <w:t xml:space="preserve">s within and without the movement, at international conferences and as a result of intemational solidarity efforts, and the ability to test ideas in prac- tice </w:t>
      </w:r>
      <w:r w:rsidRPr="00F44409">
        <w:rPr>
          <w:rStyle w:val="StyleBoldUnderline"/>
          <w:rFonts w:asciiTheme="minorHAnsi" w:hAnsiTheme="minorHAnsi"/>
        </w:rPr>
        <w:t>served as incubators for a new-born revolutionary Marxist-feminist cur- rent within socialism and the feminist movement.</w:t>
      </w:r>
    </w:p>
    <w:p w:rsidR="00D04DEB" w:rsidRDefault="00D04DEB" w:rsidP="00B16AFE">
      <w:pPr>
        <w:pStyle w:val="Heading3"/>
        <w:rPr>
          <w:rFonts w:asciiTheme="minorHAnsi" w:hAnsiTheme="minorHAnsi"/>
        </w:rPr>
      </w:pPr>
      <w:r>
        <w:rPr>
          <w:rFonts w:asciiTheme="minorHAnsi" w:hAnsiTheme="minorHAnsi"/>
        </w:rPr>
        <w:lastRenderedPageBreak/>
        <w:t>Alt: Care Ethics</w:t>
      </w:r>
    </w:p>
    <w:p w:rsidR="00D04DEB" w:rsidRPr="00D04DEB" w:rsidRDefault="00D04DEB" w:rsidP="00D04DEB">
      <w:pPr>
        <w:rPr>
          <w:b/>
          <w:sz w:val="26"/>
          <w:szCs w:val="26"/>
        </w:rPr>
      </w:pPr>
      <w:r w:rsidRPr="00D04DEB">
        <w:rPr>
          <w:b/>
          <w:sz w:val="26"/>
          <w:szCs w:val="26"/>
        </w:rPr>
        <w:t>The alt is to embrace an feminist ethic of care that serve as a dialogic basis for discourse – this entails an understanding of responsibility in international politics</w:t>
      </w:r>
    </w:p>
    <w:p w:rsidR="00D04DEB" w:rsidRDefault="00D04DEB" w:rsidP="00D04DEB">
      <w:pPr>
        <w:rPr>
          <w:sz w:val="20"/>
        </w:rPr>
      </w:pPr>
      <w:r w:rsidRPr="00F86FE1">
        <w:rPr>
          <w:rStyle w:val="Emphasis"/>
        </w:rPr>
        <w:t>Robinson ’11</w:t>
      </w:r>
      <w:r w:rsidRPr="00F86FE1">
        <w:rPr>
          <w:sz w:val="20"/>
        </w:rPr>
        <w:t xml:space="preserve"> – Carleton University, Canada (Fiona, “Stop Talking and Listen: Discourse Ethics and Feminist Care Ethics in International Political Theory,” Millennium – Journal of International Studies, March 2011, http://mil.sagepub.com/content/39/3/845)//SS</w:t>
      </w:r>
    </w:p>
    <w:p w:rsidR="00D04DEB" w:rsidRPr="007D19F0" w:rsidRDefault="00D04DEB" w:rsidP="00D04DEB">
      <w:pPr>
        <w:rPr>
          <w:sz w:val="20"/>
        </w:rPr>
      </w:pPr>
    </w:p>
    <w:p w:rsidR="00D04DEB" w:rsidRDefault="00D04DEB" w:rsidP="00D04DEB">
      <w:r w:rsidRPr="007D19F0">
        <w:rPr>
          <w:rStyle w:val="StyleBoldUnderline"/>
        </w:rPr>
        <w:t>An ethics of care argues that the activities of caring for particular others for whom we take responsibility are of both moral and political significance. Taking this seriously demands not only putting questions regarding the nature, quality and distribution of care and caring labour at the centre of public discourse, it also demands a rethinking of the dialogical skills required to consider care effectively. Care ethics emphasises the existence of dependency and vulnerability as normal ways of ‘being human’. Learning how to listen effectively to others, especially those who – at that particular moment in time and space</w:t>
      </w:r>
      <w:r w:rsidRPr="00DF0E4C">
        <w:rPr>
          <w:sz w:val="14"/>
        </w:rPr>
        <w:t xml:space="preserve"> – may be more vulnerable to the outcomes of dialogue than you are, requires the cultivation of moral attitudes of patience, attentiveness and trust. It also requires a recognition that the feminisation and privatisation of caring activities and care work have served as an informal barrier to women’s participation in dialogue, and continue to do so. </w:t>
      </w:r>
      <w:r w:rsidRPr="007D19F0">
        <w:rPr>
          <w:rStyle w:val="StyleBoldUnderline"/>
        </w:rPr>
        <w:t>This allows us to recognise the ways in which dominant norms and discourses can serve to exclude women and other groups from dialogue even when ‘formal’ inclusion has been granted. Likewise, if men can ‘absent’ themselves from discussion of the distribution of care-work responsibilities, as well as removing them- selves from consideration of eligibility for those responsibilities, meaningful dialogue will not occur.</w:t>
      </w:r>
      <w:r w:rsidRPr="00DF0E4C">
        <w:rPr>
          <w:sz w:val="12"/>
        </w:rPr>
        <w:t>¶</w:t>
      </w:r>
      <w:r w:rsidRPr="00DF0E4C">
        <w:rPr>
          <w:sz w:val="14"/>
        </w:rPr>
        <w:t xml:space="preserve"> In the democratic spirit of both Habermas and Linklater, I have argued that the ethics of care can provide the substantive basis for a new vision of democracy, in which meaningful dialogue on the nature and distribution of responsibilities for care is of paramount importance. </w:t>
      </w:r>
      <w:r w:rsidRPr="007D19F0">
        <w:rPr>
          <w:rStyle w:val="StyleBoldUnderline"/>
        </w:rPr>
        <w:t>Care in this sense is no longer a single ‘issue’ to be debated; rather, consideration of responsibilities for care becomes an overarching moral lens through which many key questions in the public sphere are debated.</w:t>
      </w:r>
      <w:r w:rsidRPr="00DF0E4C">
        <w:rPr>
          <w:sz w:val="14"/>
        </w:rPr>
        <w:t xml:space="preserve"> While care ethicists such as Joan Tronto and Selma Sevenhuijsen have discussed this possibility in the context of domestic societies, </w:t>
      </w:r>
      <w:r w:rsidRPr="007D19F0">
        <w:rPr>
          <w:rStyle w:val="StyleBoldUnderline"/>
        </w:rPr>
        <w:t>I would argue that care ethics can also serve as a basis for understanding responsibility, dialogue and democracy in the global context.</w:t>
      </w:r>
      <w:r>
        <w:t xml:space="preserve"> </w:t>
      </w:r>
    </w:p>
    <w:p w:rsidR="00D04DEB" w:rsidRDefault="00D04DEB" w:rsidP="00D04DEB">
      <w:pPr>
        <w:pStyle w:val="Heading3"/>
      </w:pPr>
      <w:r>
        <w:lastRenderedPageBreak/>
        <w:t>AT: Utopian Alt</w:t>
      </w:r>
    </w:p>
    <w:p w:rsidR="00D04DEB" w:rsidRPr="00D04DEB" w:rsidRDefault="00D04DEB" w:rsidP="00D04DEB">
      <w:pPr>
        <w:rPr>
          <w:b/>
          <w:sz w:val="26"/>
          <w:szCs w:val="26"/>
        </w:rPr>
      </w:pPr>
      <w:r w:rsidRPr="00D04DEB">
        <w:rPr>
          <w:b/>
          <w:sz w:val="26"/>
          <w:szCs w:val="26"/>
        </w:rPr>
        <w:t>The alt is not a fantasy – it argues that care ethics emerge out of practice rather than spontaneity</w:t>
      </w:r>
    </w:p>
    <w:p w:rsidR="00D04DEB" w:rsidRDefault="00D04DEB" w:rsidP="00D04DEB">
      <w:pPr>
        <w:rPr>
          <w:sz w:val="20"/>
        </w:rPr>
      </w:pPr>
      <w:r w:rsidRPr="00F86FE1">
        <w:rPr>
          <w:rStyle w:val="Emphasis"/>
        </w:rPr>
        <w:t>Robinson ’11</w:t>
      </w:r>
      <w:r w:rsidRPr="00F86FE1">
        <w:rPr>
          <w:sz w:val="20"/>
        </w:rPr>
        <w:t xml:space="preserve"> – Carleton University, Canada (Fiona, “Stop Talking and Listen: Discourse Ethics and Feminist Care Ethics in International Political Theory,” Millennium – Journal of International Studies, March 2011, http://mil.sagepub.com/content/39/3/845)//SS</w:t>
      </w:r>
    </w:p>
    <w:p w:rsidR="00D04DEB" w:rsidRPr="00456999" w:rsidRDefault="00D04DEB" w:rsidP="00D04DEB">
      <w:pPr>
        <w:rPr>
          <w:sz w:val="20"/>
        </w:rPr>
      </w:pPr>
    </w:p>
    <w:p w:rsidR="00D04DEB" w:rsidRPr="00D212A7" w:rsidRDefault="00D04DEB" w:rsidP="00D04DEB">
      <w:pPr>
        <w:rPr>
          <w:b/>
          <w:u w:val="single"/>
        </w:rPr>
      </w:pPr>
      <w:r w:rsidRPr="00456999">
        <w:rPr>
          <w:rStyle w:val="StyleBoldUnderline"/>
        </w:rPr>
        <w:t>The obvious utopianism of discourse ethics is not necessarily a failing. Utopianism has an important role to play in both international ethics and critical theory. Contrary to those who would condemn all critical theory as ‘fantasy theory’, I would argue that imagining a different – and defensibly better – world is an indispensable task of social and political thought</w:t>
      </w:r>
      <w:r w:rsidRPr="00456999">
        <w:rPr>
          <w:sz w:val="16"/>
        </w:rPr>
        <w:t xml:space="preserve">.54 It is important, however, to ensure that those imaginings rest on a coherent evaluation of the nature and source of moral action. For example, when Linklater argues that participants in dialogue should ‘think from the standpoint of others’, critics are understandably sceptical about how this will come about. </w:t>
      </w:r>
      <w:r w:rsidRPr="00456999">
        <w:rPr>
          <w:rStyle w:val="StyleBoldUnderline"/>
        </w:rPr>
        <w:t>As an embodied ethics of practice, care ethics argues that moral responses emerge out of the practices of caring for others, rather than being spontaneously generated by moral maxims.</w:t>
      </w:r>
    </w:p>
    <w:p w:rsidR="00D04DEB" w:rsidRPr="00D04DEB" w:rsidRDefault="00D04DEB" w:rsidP="00D04DEB"/>
    <w:p w:rsidR="00B16AFE" w:rsidRPr="00F44409" w:rsidRDefault="00B16AFE" w:rsidP="00B16AFE">
      <w:pPr>
        <w:pStyle w:val="Heading3"/>
        <w:rPr>
          <w:rFonts w:asciiTheme="minorHAnsi" w:hAnsiTheme="minorHAnsi"/>
        </w:rPr>
      </w:pPr>
      <w:r w:rsidRPr="00F44409">
        <w:rPr>
          <w:rFonts w:asciiTheme="minorHAnsi" w:hAnsiTheme="minorHAnsi"/>
        </w:rPr>
        <w:lastRenderedPageBreak/>
        <w:t>Alt: Cuba</w:t>
      </w:r>
    </w:p>
    <w:p w:rsidR="00B16AFE" w:rsidRPr="00F44409" w:rsidRDefault="00B16AFE" w:rsidP="00FC0713">
      <w:pPr>
        <w:pStyle w:val="Non-NavPanelTag"/>
      </w:pPr>
      <w:r w:rsidRPr="00F44409">
        <w:t>Cuba Spills Over Globally</w:t>
      </w:r>
    </w:p>
    <w:p w:rsidR="00B16AFE" w:rsidRPr="00F44409" w:rsidRDefault="00B16AFE" w:rsidP="00B16AFE">
      <w:pPr>
        <w:rPr>
          <w:rFonts w:asciiTheme="minorHAnsi" w:hAnsiTheme="minorHAnsi"/>
        </w:rPr>
      </w:pPr>
      <w:r w:rsidRPr="00F44409">
        <w:rPr>
          <w:rFonts w:asciiTheme="minorHAnsi" w:hAnsiTheme="minorHAnsi"/>
          <w:b/>
        </w:rPr>
        <w:t>CDA, ’13</w:t>
      </w:r>
      <w:r w:rsidRPr="00F44409">
        <w:rPr>
          <w:rFonts w:asciiTheme="minorHAnsi" w:hAnsiTheme="minorHAnsi"/>
        </w:rPr>
        <w:t xml:space="preserve"> (Center for Democracy in the Americas, “Women's Work: Gender Equality in Cuba and the Role of Women Building Cuba's Future (21st Century Cuba)”, March 6, 2013, </w:t>
      </w:r>
      <w:hyperlink r:id="rId68" w:history="1">
        <w:r w:rsidRPr="00F44409">
          <w:rPr>
            <w:rStyle w:val="Hyperlink"/>
            <w:rFonts w:asciiTheme="minorHAnsi" w:hAnsiTheme="minorHAnsi"/>
          </w:rPr>
          <w:t>http://democracyinamericas.org/pdfs/CDA_Womens_Work.pdf)//CC</w:t>
        </w:r>
      </w:hyperlink>
    </w:p>
    <w:p w:rsidR="00B16AFE" w:rsidRPr="00F44409" w:rsidRDefault="00B16AFE" w:rsidP="00B16AFE">
      <w:pPr>
        <w:rPr>
          <w:rStyle w:val="StyleBoldUnderline"/>
          <w:rFonts w:asciiTheme="minorHAnsi" w:hAnsiTheme="minorHAnsi"/>
        </w:rPr>
      </w:pPr>
    </w:p>
    <w:p w:rsidR="00B16AFE" w:rsidRPr="00F44409" w:rsidRDefault="00B16AFE" w:rsidP="00B16AFE">
      <w:pPr>
        <w:rPr>
          <w:rStyle w:val="StyleBoldUnderline"/>
          <w:rFonts w:asciiTheme="minorHAnsi" w:hAnsiTheme="minorHAnsi"/>
        </w:rPr>
      </w:pPr>
      <w:r w:rsidRPr="00F44409">
        <w:rPr>
          <w:rStyle w:val="StyleBoldUnderline"/>
          <w:rFonts w:asciiTheme="minorHAnsi" w:hAnsiTheme="minorHAnsi"/>
        </w:rPr>
        <w:t xml:space="preserve">We share a region—and a world—with countries struggling to break free of the burdens of </w:t>
      </w:r>
      <w:r w:rsidRPr="00F44409">
        <w:rPr>
          <w:rFonts w:asciiTheme="minorHAnsi" w:hAnsiTheme="minorHAnsi"/>
        </w:rPr>
        <w:t xml:space="preserve">underdevelopment and </w:t>
      </w:r>
      <w:r w:rsidRPr="00F44409">
        <w:rPr>
          <w:rStyle w:val="StyleBoldUnderline"/>
          <w:rFonts w:asciiTheme="minorHAnsi" w:hAnsiTheme="minorHAnsi"/>
        </w:rPr>
        <w:t>inequality. Empowerment of women is commonly understood as more than a powerful instrumen</w:t>
      </w:r>
      <w:r w:rsidRPr="00F44409">
        <w:rPr>
          <w:rFonts w:asciiTheme="minorHAnsi" w:hAnsiTheme="minorHAnsi"/>
        </w:rPr>
        <w:t xml:space="preserve">t of social justice to alleviate those conditions, but also as </w:t>
      </w:r>
      <w:r w:rsidRPr="00F44409">
        <w:rPr>
          <w:rStyle w:val="StyleBoldUnderline"/>
          <w:rFonts w:asciiTheme="minorHAnsi" w:hAnsiTheme="minorHAnsi"/>
        </w:rPr>
        <w:t>a means of creating a more broadly shared prosperity</w:t>
      </w:r>
      <w:r w:rsidRPr="00F44409">
        <w:rPr>
          <w:rFonts w:asciiTheme="minorHAnsi" w:hAnsiTheme="minorHAnsi"/>
        </w:rPr>
        <w:t xml:space="preserve">. In spite of impediments, the </w:t>
      </w:r>
      <w:r w:rsidRPr="00F44409">
        <w:rPr>
          <w:rStyle w:val="StyleBoldUnderline"/>
          <w:rFonts w:asciiTheme="minorHAnsi" w:hAnsiTheme="minorHAnsi"/>
        </w:rPr>
        <w:t xml:space="preserve">progress made in Cuba to </w:t>
      </w:r>
      <w:r w:rsidRPr="00F44409">
        <w:rPr>
          <w:rFonts w:asciiTheme="minorHAnsi" w:hAnsiTheme="minorHAnsi"/>
        </w:rPr>
        <w:t xml:space="preserve">substantially </w:t>
      </w:r>
      <w:r w:rsidRPr="00F44409">
        <w:rPr>
          <w:rStyle w:val="StyleBoldUnderline"/>
          <w:rFonts w:asciiTheme="minorHAnsi" w:hAnsiTheme="minorHAnsi"/>
        </w:rPr>
        <w:t>increase gender equality carries</w:t>
      </w:r>
      <w:r w:rsidRPr="00F44409">
        <w:rPr>
          <w:rFonts w:asciiTheme="minorHAnsi" w:hAnsiTheme="minorHAnsi"/>
        </w:rPr>
        <w:t xml:space="preserve"> with it important </w:t>
      </w:r>
      <w:r w:rsidRPr="00F44409">
        <w:rPr>
          <w:rStyle w:val="StyleBoldUnderline"/>
          <w:rFonts w:asciiTheme="minorHAnsi" w:hAnsiTheme="minorHAnsi"/>
        </w:rPr>
        <w:t>lessons for other societies</w:t>
      </w:r>
      <w:r w:rsidRPr="00F44409">
        <w:rPr>
          <w:rFonts w:asciiTheme="minorHAnsi" w:hAnsiTheme="minorHAnsi"/>
        </w:rPr>
        <w:t xml:space="preserve">. </w:t>
      </w:r>
      <w:r w:rsidRPr="00F44409">
        <w:rPr>
          <w:rStyle w:val="StyleBoldUnderline"/>
          <w:rFonts w:asciiTheme="minorHAnsi" w:hAnsiTheme="minorHAnsi"/>
        </w:rPr>
        <w:t>In today’s increasingly interconnected world, progress or regression in one country is likely to have a transnational impact.Cubans are in a position to share programmatic insights</w:t>
      </w:r>
      <w:r w:rsidRPr="00F44409">
        <w:rPr>
          <w:rFonts w:asciiTheme="minorHAnsi" w:hAnsiTheme="minorHAnsi"/>
        </w:rPr>
        <w:t xml:space="preserve">, especially </w:t>
      </w:r>
      <w:r w:rsidRPr="00F44409">
        <w:rPr>
          <w:rStyle w:val="StyleBoldUnderline"/>
          <w:rFonts w:asciiTheme="minorHAnsi" w:hAnsiTheme="minorHAnsi"/>
        </w:rPr>
        <w:t>with those countries where the status of women is highly deficient.</w:t>
      </w:r>
      <w:r w:rsidRPr="00F44409">
        <w:rPr>
          <w:rFonts w:asciiTheme="minorHAnsi" w:hAnsiTheme="minorHAnsi"/>
        </w:rPr>
        <w:t xml:space="preserve"> Since women constitute the majority of the world’s population, supporting, </w:t>
      </w:r>
      <w:r w:rsidRPr="00F44409">
        <w:rPr>
          <w:rStyle w:val="StyleBoldUnderline"/>
          <w:rFonts w:asciiTheme="minorHAnsi" w:hAnsiTheme="minorHAnsi"/>
        </w:rPr>
        <w:t>fortifying</w:t>
      </w:r>
      <w:r w:rsidRPr="00F44409">
        <w:rPr>
          <w:rFonts w:asciiTheme="minorHAnsi" w:hAnsiTheme="minorHAnsi"/>
        </w:rPr>
        <w:t xml:space="preserve"> and disseminating </w:t>
      </w:r>
      <w:r w:rsidRPr="00F44409">
        <w:rPr>
          <w:rStyle w:val="StyleBoldUnderline"/>
          <w:rFonts w:asciiTheme="minorHAnsi" w:hAnsiTheme="minorHAnsi"/>
        </w:rPr>
        <w:t>Cuban women’s experience could contribute to improved welfare in other countries that have not progressed as much.</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The Feminist critique is key to spark change in Cuba</w:t>
      </w:r>
    </w:p>
    <w:p w:rsidR="00B16AFE" w:rsidRPr="00F44409" w:rsidRDefault="00B16AFE" w:rsidP="00B16AFE">
      <w:pPr>
        <w:rPr>
          <w:rFonts w:asciiTheme="minorHAnsi" w:hAnsiTheme="minorHAnsi"/>
        </w:rPr>
      </w:pPr>
      <w:r w:rsidRPr="00F44409">
        <w:rPr>
          <w:rFonts w:asciiTheme="minorHAnsi" w:hAnsiTheme="minorHAnsi"/>
          <w:b/>
        </w:rPr>
        <w:t>Davies, ‘96</w:t>
      </w:r>
      <w:r w:rsidRPr="00F44409">
        <w:rPr>
          <w:rFonts w:asciiTheme="minorHAnsi" w:hAnsiTheme="minorHAnsi"/>
        </w:rPr>
        <w:t xml:space="preserve"> -Professor of Hispanic and Latin American Studies in the University of Nottingham(Catherine, “National Feminism in Cuba: The Elaboration of a Counter-Discourse, 1900-1935”, January, 1996)//CC</w:t>
      </w:r>
    </w:p>
    <w:p w:rsidR="00B16AFE" w:rsidRPr="00F44409" w:rsidRDefault="00B16AFE" w:rsidP="00B16AFE">
      <w:pPr>
        <w:rPr>
          <w:rFonts w:asciiTheme="minorHAnsi" w:hAnsiTheme="minorHAnsi"/>
        </w:rPr>
      </w:pPr>
      <w:r w:rsidRPr="00F44409">
        <w:rPr>
          <w:rFonts w:asciiTheme="minorHAnsi" w:hAnsiTheme="minorHAnsi"/>
        </w:rPr>
        <w:t xml:space="preserve">In what follows I </w:t>
      </w:r>
      <w:r w:rsidRPr="00F44409">
        <w:rPr>
          <w:rStyle w:val="StyleBoldUnderline"/>
          <w:rFonts w:asciiTheme="minorHAnsi" w:hAnsiTheme="minorHAnsi"/>
        </w:rPr>
        <w:t>shall pinpoint some specific strategies</w:t>
      </w:r>
      <w:r w:rsidRPr="00F44409">
        <w:rPr>
          <w:rFonts w:asciiTheme="minorHAnsi" w:hAnsiTheme="minorHAnsi"/>
        </w:rPr>
        <w:t xml:space="preserve"> by means </w:t>
      </w:r>
      <w:r w:rsidRPr="00F44409">
        <w:rPr>
          <w:rStyle w:val="StyleBoldUnderline"/>
          <w:rFonts w:asciiTheme="minorHAnsi" w:hAnsiTheme="minorHAnsi"/>
        </w:rPr>
        <w:t>of which</w:t>
      </w:r>
      <w:r w:rsidRPr="00F44409">
        <w:rPr>
          <w:rFonts w:asciiTheme="minorHAnsi" w:hAnsiTheme="minorHAnsi"/>
        </w:rPr>
        <w:t xml:space="preserve"> white </w:t>
      </w:r>
      <w:r w:rsidRPr="00F44409">
        <w:rPr>
          <w:rFonts w:asciiTheme="minorHAnsi" w:hAnsiTheme="minorHAnsi"/>
          <w:sz w:val="12"/>
        </w:rPr>
        <w:t xml:space="preserve">  </w:t>
      </w:r>
      <w:r w:rsidRPr="00F44409">
        <w:rPr>
          <w:rFonts w:asciiTheme="minorHAnsi" w:hAnsiTheme="minorHAnsi"/>
        </w:rPr>
        <w:t xml:space="preserve">educated </w:t>
      </w:r>
      <w:r w:rsidRPr="00F44409">
        <w:rPr>
          <w:rStyle w:val="StyleBoldUnderline"/>
          <w:rFonts w:asciiTheme="minorHAnsi" w:hAnsiTheme="minorHAnsi"/>
        </w:rPr>
        <w:t>women created a multi-layered counter-discourse in Cuba b</w:t>
      </w:r>
      <w:r w:rsidRPr="00F44409">
        <w:rPr>
          <w:rFonts w:asciiTheme="minorHAnsi" w:hAnsiTheme="minorHAnsi"/>
        </w:rPr>
        <w:t>etween 1900</w:t>
      </w:r>
      <w:r w:rsidRPr="00F44409">
        <w:rPr>
          <w:rFonts w:asciiTheme="minorHAnsi" w:hAnsiTheme="minorHAnsi"/>
          <w:sz w:val="12"/>
        </w:rPr>
        <w:t xml:space="preserve">  </w:t>
      </w:r>
      <w:r w:rsidRPr="00F44409">
        <w:rPr>
          <w:rFonts w:asciiTheme="minorHAnsi" w:hAnsiTheme="minorHAnsi"/>
        </w:rPr>
        <w:t xml:space="preserve">and 1935. </w:t>
      </w:r>
      <w:r w:rsidRPr="00F44409">
        <w:rPr>
          <w:rStyle w:val="StyleBoldUnderline"/>
          <w:rFonts w:asciiTheme="minorHAnsi" w:hAnsiTheme="minorHAnsi"/>
        </w:rPr>
        <w:t>These strategies are: gynomorphic representations of the nation</w:t>
      </w:r>
      <w:r w:rsidRPr="00F44409">
        <w:rPr>
          <w:rFonts w:asciiTheme="minorHAnsi" w:hAnsiTheme="minorHAnsi"/>
        </w:rPr>
        <w:t xml:space="preserve"> (the most </w:t>
      </w:r>
      <w:r w:rsidRPr="00F44409">
        <w:rPr>
          <w:rFonts w:asciiTheme="minorHAnsi" w:hAnsiTheme="minorHAnsi"/>
          <w:sz w:val="12"/>
        </w:rPr>
        <w:t xml:space="preserve">  </w:t>
      </w:r>
      <w:r w:rsidRPr="00F44409">
        <w:rPr>
          <w:rFonts w:asciiTheme="minorHAnsi" w:hAnsiTheme="minorHAnsi"/>
        </w:rPr>
        <w:t xml:space="preserve">prevalent); (self)-identification of the mother with the homeland; </w:t>
      </w:r>
      <w:r w:rsidRPr="00F44409">
        <w:rPr>
          <w:rStyle w:val="StyleBoldUnderline"/>
          <w:rFonts w:asciiTheme="minorHAnsi" w:hAnsiTheme="minorHAnsi"/>
        </w:rPr>
        <w:t>refiguring the   mother</w:t>
      </w:r>
      <w:r w:rsidRPr="00F44409">
        <w:rPr>
          <w:rFonts w:asciiTheme="minorHAnsi" w:hAnsiTheme="minorHAnsi"/>
        </w:rPr>
        <w:t xml:space="preserve">; refiguring the home; </w:t>
      </w:r>
      <w:r w:rsidRPr="00F44409">
        <w:rPr>
          <w:rStyle w:val="StyleBoldUnderline"/>
          <w:rFonts w:asciiTheme="minorHAnsi" w:hAnsiTheme="minorHAnsi"/>
        </w:rPr>
        <w:t>a feminine critique of modernity/masculinity</w:t>
      </w:r>
      <w:r w:rsidRPr="00F44409">
        <w:rPr>
          <w:rFonts w:asciiTheme="minorHAnsi" w:hAnsiTheme="minorHAnsi"/>
        </w:rPr>
        <w:t xml:space="preserve">; the </w:t>
      </w:r>
      <w:r w:rsidRPr="00F44409">
        <w:rPr>
          <w:rFonts w:asciiTheme="minorHAnsi" w:hAnsiTheme="minorHAnsi"/>
          <w:sz w:val="12"/>
        </w:rPr>
        <w:t xml:space="preserve">  </w:t>
      </w:r>
      <w:r w:rsidRPr="00F44409">
        <w:rPr>
          <w:rFonts w:asciiTheme="minorHAnsi" w:hAnsiTheme="minorHAnsi"/>
        </w:rPr>
        <w:t xml:space="preserve">analogy between woman and slave; the ironic deflation of the myths of masculinity </w:t>
      </w:r>
      <w:r w:rsidRPr="00F44409">
        <w:rPr>
          <w:rFonts w:asciiTheme="minorHAnsi" w:hAnsiTheme="minorHAnsi"/>
          <w:sz w:val="12"/>
        </w:rPr>
        <w:t xml:space="preserve">  </w:t>
      </w:r>
      <w:r w:rsidRPr="00F44409">
        <w:rPr>
          <w:rFonts w:asciiTheme="minorHAnsi" w:hAnsiTheme="minorHAnsi"/>
        </w:rPr>
        <w:t xml:space="preserve">and femininity; the rebellion of subjectivity. Clearly, </w:t>
      </w:r>
      <w:r w:rsidRPr="00F44409">
        <w:rPr>
          <w:rStyle w:val="StyleBoldUnderline"/>
          <w:rFonts w:asciiTheme="minorHAnsi" w:hAnsiTheme="minorHAnsi"/>
        </w:rPr>
        <w:t>there is an attempt to redefine   the post-colonial social body and that of the</w:t>
      </w:r>
      <w:r w:rsidRPr="00F44409">
        <w:rPr>
          <w:rFonts w:asciiTheme="minorHAnsi" w:hAnsiTheme="minorHAnsi"/>
        </w:rPr>
        <w:t xml:space="preserve"> individual from a </w:t>
      </w:r>
      <w:r w:rsidRPr="00F44409">
        <w:rPr>
          <w:rStyle w:val="StyleBoldUnderline"/>
          <w:rFonts w:asciiTheme="minorHAnsi" w:hAnsiTheme="minorHAnsi"/>
        </w:rPr>
        <w:t>feminine point of   view</w:t>
      </w:r>
      <w:r w:rsidRPr="00F44409">
        <w:rPr>
          <w:rFonts w:asciiTheme="minorHAnsi" w:hAnsiTheme="minorHAnsi"/>
        </w:rPr>
        <w:t xml:space="preserve">. At the same time </w:t>
      </w:r>
      <w:r w:rsidRPr="00F44409">
        <w:rPr>
          <w:rStyle w:val="StyleBoldUnderline"/>
          <w:rFonts w:asciiTheme="minorHAnsi" w:hAnsiTheme="minorHAnsi"/>
        </w:rPr>
        <w:t>women writers engage with language</w:t>
      </w:r>
      <w:r w:rsidRPr="00F44409">
        <w:rPr>
          <w:rFonts w:asciiTheme="minorHAnsi" w:hAnsiTheme="minorHAnsi"/>
        </w:rPr>
        <w:t xml:space="preserve">; for those writers who </w:t>
      </w:r>
      <w:r w:rsidRPr="00F44409">
        <w:rPr>
          <w:rFonts w:asciiTheme="minorHAnsi" w:hAnsiTheme="minorHAnsi"/>
          <w:sz w:val="12"/>
        </w:rPr>
        <w:t xml:space="preserve">  </w:t>
      </w:r>
      <w:r w:rsidRPr="00F44409">
        <w:rPr>
          <w:rFonts w:asciiTheme="minorHAnsi" w:hAnsiTheme="minorHAnsi"/>
        </w:rPr>
        <w:t xml:space="preserve">demanded more than equal rights, </w:t>
      </w:r>
      <w:r w:rsidRPr="00F44409">
        <w:rPr>
          <w:rStyle w:val="StyleBoldUnderline"/>
          <w:rFonts w:asciiTheme="minorHAnsi" w:hAnsiTheme="minorHAnsi"/>
        </w:rPr>
        <w:t>language became an essential instrument in   achieving a sexual liberation</w:t>
      </w:r>
      <w:r w:rsidRPr="00F44409">
        <w:rPr>
          <w:rFonts w:asciiTheme="minorHAnsi" w:hAnsiTheme="minorHAnsi"/>
        </w:rPr>
        <w:t xml:space="preserve"> </w:t>
      </w:r>
      <w:r w:rsidRPr="00F44409">
        <w:rPr>
          <w:rStyle w:val="StyleBoldUnderline"/>
          <w:rFonts w:asciiTheme="minorHAnsi" w:hAnsiTheme="minorHAnsi"/>
        </w:rPr>
        <w:t>which entailed 'access to a status of individual and   collective subjectivity that is valid for them as women'</w:t>
      </w:r>
      <w:r w:rsidRPr="00F44409">
        <w:rPr>
          <w:rFonts w:asciiTheme="minorHAnsi" w:hAnsiTheme="minorHAnsi"/>
        </w:rPr>
        <w:t>.</w:t>
      </w:r>
    </w:p>
    <w:p w:rsidR="00B16AFE" w:rsidRPr="0028358A" w:rsidRDefault="0028358A" w:rsidP="0028358A">
      <w:pPr>
        <w:pStyle w:val="Heading3"/>
      </w:pPr>
      <w:r w:rsidRPr="0028358A">
        <w:lastRenderedPageBreak/>
        <w:t>Solvency</w:t>
      </w:r>
    </w:p>
    <w:p w:rsidR="0028358A" w:rsidRPr="00326738" w:rsidRDefault="0028358A" w:rsidP="0028358A">
      <w:pPr>
        <w:rPr>
          <w:b/>
          <w:sz w:val="26"/>
          <w:szCs w:val="26"/>
        </w:rPr>
      </w:pPr>
      <w:r w:rsidRPr="00326738">
        <w:rPr>
          <w:b/>
          <w:sz w:val="26"/>
          <w:szCs w:val="26"/>
        </w:rPr>
        <w:t>The alternative’s radical critique of society solves.</w:t>
      </w:r>
    </w:p>
    <w:p w:rsidR="0028358A" w:rsidRDefault="0028358A" w:rsidP="0028358A">
      <w:r w:rsidRPr="00C776E0">
        <w:rPr>
          <w:rStyle w:val="StyleStyleBold12pt"/>
        </w:rPr>
        <w:t>Cole and Phillips</w:t>
      </w:r>
      <w:r>
        <w:t>,</w:t>
      </w:r>
      <w:r w:rsidRPr="00C776E0">
        <w:t xml:space="preserve"> Professor of Anthropology at Concordia University</w:t>
      </w:r>
      <w:r>
        <w:t xml:space="preserve"> and Professor at Amherst University, </w:t>
      </w:r>
      <w:r w:rsidRPr="00C776E0">
        <w:rPr>
          <w:rStyle w:val="StyleStyleBold12pt"/>
        </w:rPr>
        <w:t>2008</w:t>
      </w:r>
      <w:r>
        <w:t xml:space="preserve"> (Sally and Lynne, “</w:t>
      </w:r>
      <w:r w:rsidRPr="00C776E0">
        <w:t>The Violence Against W</w:t>
      </w:r>
      <w:r>
        <w:t>omen Campaigns in Latin America</w:t>
      </w:r>
      <w:r w:rsidRPr="00C776E0">
        <w:t>: New Feminist</w:t>
      </w:r>
      <w:r>
        <w:t xml:space="preserve"> Alliances,”</w:t>
      </w:r>
      <w:r w:rsidRPr="00C776E0">
        <w:t xml:space="preserve"> Feminist Criminology 2008 3: 145</w:t>
      </w:r>
      <w:r>
        <w:t>, pages 150-151, April 8, 2008)//SB</w:t>
      </w:r>
    </w:p>
    <w:p w:rsidR="0028358A" w:rsidRDefault="0028358A" w:rsidP="0028358A">
      <w:r>
        <w:t>In the remainder of this article, we examine three confluent efforts to combat violenceagainst women in Brazil and Ecuador: (a) the international offices of the</w:t>
      </w:r>
      <w:r w:rsidRPr="00653C0A">
        <w:rPr>
          <w:sz w:val="12"/>
        </w:rPr>
        <w:t xml:space="preserve">¶ </w:t>
      </w:r>
      <w:r>
        <w:t>United Nations, specifically the two subregional offices of UNIFEM in LatinAmerica, the Andean office located in Quito, Ecuador, and the Southern Cone officelocated in Brasilia, Brazil; (b) the government approach in these two countries, as</w:t>
      </w:r>
      <w:r w:rsidRPr="00653C0A">
        <w:rPr>
          <w:sz w:val="12"/>
        </w:rPr>
        <w:t xml:space="preserve">¶ </w:t>
      </w:r>
      <w:r>
        <w:t xml:space="preserve">represented by the offices established for women’s issues, CONAMU, the NationalCouncil for women in Ecuador and SPM, the Special Secretariat for Policy for Women in Brazil; and (c) transnational feminist networks—represented by theNetwork of Women Transforming the Economy, REMTE, which has links to othersocial movements active in Latin America.Our argument draws on </w:t>
      </w:r>
      <w:r w:rsidRPr="00653C0A">
        <w:t>the idea</w:t>
      </w:r>
      <w:r w:rsidRPr="00C776E0">
        <w:t xml:space="preserve"> that</w:t>
      </w:r>
      <w:r w:rsidRPr="00653C0A">
        <w:rPr>
          <w:rStyle w:val="StyleBoldUnderline"/>
        </w:rPr>
        <w:t xml:space="preserve"> the outcome of any social change exercise, including efforts to eradicate violence against women, is always shaped by a specific assemblage of resources, strategies, and practices within specific moral and political spaces</w:t>
      </w:r>
      <w:r w:rsidRPr="00653C0A">
        <w:t>. It situates itself in the literature concerned to explore, with a critical eye, thepotential of global, national, and local collaborations to create alternatives to neoliberalglobal capitalism (Bennett, 2001; Desmarais, 2007; Faria, 2003; Gibson-Graham, 2006; León, 2005; Merry, 2006; Tsing, 2005). Within this literature, therelationships between global and local scales have been theorized in terms of howinternational ideas about human rights and gender violence can be “translated” inpositive ways by local cultures (Merry, 2006) and how the effectiveness of international,national, and local collaborations around social issues does not depend on theexistence of homogeneous interest groups but on a politics of working with difference(Tsing, 2005; Walby, 2002). At the same time</w:t>
      </w:r>
      <w:r w:rsidRPr="00C776E0">
        <w:rPr>
          <w:rStyle w:val="StyleBoldUnderline"/>
        </w:rPr>
        <w:t>, feminist activists are making conceptual contributions to framing public discourse on violence against women, particularly through creative alliances with antineoliberal globalization movements in many parts of the world</w:t>
      </w:r>
      <w:r w:rsidRPr="00653C0A">
        <w:t xml:space="preserve"> such as La VíaCampesina and the World Social Forum</w:t>
      </w:r>
      <w:r w:rsidRPr="00653C0A">
        <w:rPr>
          <w:sz w:val="12"/>
        </w:rPr>
        <w:t xml:space="preserve">¶ </w:t>
      </w:r>
      <w:r w:rsidRPr="00653C0A">
        <w:t xml:space="preserve">and in coalitions against free trade (Desmarais, 2007; Faria, 2003; Vargas, 2003). Inthis article, we focus on the work and alliance building of activists in the LatinAmerican REMTE. </w:t>
      </w:r>
      <w:r w:rsidRPr="00C776E0">
        <w:rPr>
          <w:rStyle w:val="StyleBoldUnderline"/>
        </w:rPr>
        <w:t>In developing alternatives to neoliberal globalization and in their collaborations on multiple fronts, they have not only initiated actions and campaigns but have also reframed public discourse on violence against women through a radical critique of the economy and of the relations on which many forms of violence depend</w:t>
      </w:r>
      <w:r w:rsidRPr="00653C0A">
        <w:t>. As a contribution to these academic and activist efforts, we hope to demonstratein the following sections the efficacy of combating violence against womenthrough attention to diverse alliances and different scales.</w:t>
      </w:r>
    </w:p>
    <w:p w:rsidR="0028358A" w:rsidRDefault="0028358A" w:rsidP="0028358A"/>
    <w:p w:rsidR="0028358A" w:rsidRPr="0037504F" w:rsidRDefault="0028358A" w:rsidP="0028358A"/>
    <w:p w:rsidR="0028358A" w:rsidRPr="00326738" w:rsidRDefault="0028358A" w:rsidP="0028358A">
      <w:pPr>
        <w:rPr>
          <w:b/>
          <w:sz w:val="26"/>
          <w:szCs w:val="26"/>
        </w:rPr>
      </w:pPr>
      <w:r w:rsidRPr="00326738">
        <w:rPr>
          <w:b/>
          <w:sz w:val="26"/>
          <w:szCs w:val="26"/>
        </w:rPr>
        <w:t>The alternative solves – violence against women provides a focal point for unity.</w:t>
      </w:r>
    </w:p>
    <w:p w:rsidR="0028358A" w:rsidRDefault="0028358A" w:rsidP="0028358A">
      <w:r w:rsidRPr="00C776E0">
        <w:rPr>
          <w:rStyle w:val="StyleStyleBold12pt"/>
        </w:rPr>
        <w:t>Cole and Phillips</w:t>
      </w:r>
      <w:r>
        <w:t>,</w:t>
      </w:r>
      <w:r w:rsidRPr="00C776E0">
        <w:t xml:space="preserve"> Professor of Anthropology at Concordia University</w:t>
      </w:r>
      <w:r>
        <w:t xml:space="preserve"> and Professor at Amherst University, </w:t>
      </w:r>
      <w:r w:rsidRPr="00C776E0">
        <w:rPr>
          <w:rStyle w:val="StyleStyleBold12pt"/>
        </w:rPr>
        <w:t>2008</w:t>
      </w:r>
      <w:r>
        <w:t xml:space="preserve"> (Sally and Lynne, “</w:t>
      </w:r>
      <w:r w:rsidRPr="00C776E0">
        <w:t>The Violence Against W</w:t>
      </w:r>
      <w:r>
        <w:t>omen Campaigns in Latin America</w:t>
      </w:r>
      <w:r w:rsidRPr="00C776E0">
        <w:t>: New Feminist</w:t>
      </w:r>
      <w:r>
        <w:t xml:space="preserve"> Alliances,”</w:t>
      </w:r>
      <w:r w:rsidRPr="00C776E0">
        <w:t xml:space="preserve"> Feminist Criminology 2008 3: 145</w:t>
      </w:r>
      <w:r>
        <w:t>, pages 150-151, April 8, 2008)//SB</w:t>
      </w:r>
    </w:p>
    <w:p w:rsidR="0028358A" w:rsidRDefault="0028358A" w:rsidP="0028358A">
      <w:r w:rsidRPr="005B60C3">
        <w:rPr>
          <w:rStyle w:val="StyleBoldUnderline"/>
        </w:rPr>
        <w:t>One of the characteristics of the terrain of feminisms in Latin America is that feminist movements have played key roles in building the new democracies in the region.</w:t>
      </w:r>
      <w:r>
        <w:t xml:space="preserve"> As a result, </w:t>
      </w:r>
      <w:r w:rsidRPr="005B60C3">
        <w:rPr>
          <w:rStyle w:val="StyleBoldUnderline"/>
        </w:rPr>
        <w:t>many feminists have been integrated as civil servants into the new government structures that have been created to develop policies to address women’s concerns</w:t>
      </w:r>
      <w:r>
        <w:t>. There is great debate among Latin American feminists about</w:t>
      </w:r>
      <w:r w:rsidRPr="005B60C3">
        <w:rPr>
          <w:sz w:val="12"/>
        </w:rPr>
        <w:t xml:space="preserve"> </w:t>
      </w:r>
      <w:r>
        <w:t>whether or not this inevitably constitutes co-optation and there have emerged new</w:t>
      </w:r>
      <w:r w:rsidRPr="005B60C3">
        <w:rPr>
          <w:sz w:val="12"/>
        </w:rPr>
        <w:t xml:space="preserve"> </w:t>
      </w:r>
      <w:r>
        <w:t>divisions among feminists who are variously labeled autónomas, institucionalizadas,</w:t>
      </w:r>
      <w:r w:rsidRPr="005B60C3">
        <w:rPr>
          <w:sz w:val="12"/>
        </w:rPr>
        <w:t xml:space="preserve"> </w:t>
      </w:r>
      <w:r>
        <w:t xml:space="preserve">or popular—autonomous, </w:t>
      </w:r>
      <w:r>
        <w:lastRenderedPageBreak/>
        <w:t>institutionalized, or grassroots (Alvarez, 1999; Alvarez</w:t>
      </w:r>
      <w:r w:rsidRPr="005B60C3">
        <w:rPr>
          <w:sz w:val="12"/>
        </w:rPr>
        <w:t xml:space="preserve"> </w:t>
      </w:r>
      <w:r>
        <w:t xml:space="preserve">et al., 2002). Nonetheless, because of this historical process, </w:t>
      </w:r>
      <w:r w:rsidRPr="005B60C3">
        <w:rPr>
          <w:rStyle w:val="StyleBoldUnderline"/>
        </w:rPr>
        <w:t>there is also a great deal of fluidity between the women’s movements and the government owing to informal networks of friendship and previous experience of working together in various campaigns, notably campaigns against gender-based violence</w:t>
      </w:r>
      <w:r>
        <w:t xml:space="preserve">. </w:t>
      </w:r>
      <w:r w:rsidRPr="005B60C3">
        <w:rPr>
          <w:rStyle w:val="StyleBoldUnderline"/>
        </w:rPr>
        <w:t>Every person we interviewed, at all levels—international, national government, and regional movement— identified violence against women as the focal point for bringing together women in diverse contexts and with diverse backgrounds and goals to work together</w:t>
      </w:r>
      <w:r>
        <w:t>. In</w:t>
      </w:r>
      <w:r w:rsidRPr="005B60C3">
        <w:rPr>
          <w:sz w:val="12"/>
        </w:rPr>
        <w:t xml:space="preserve"> </w:t>
      </w:r>
      <w:r>
        <w:t>Ecuador, violence against women was described as the issue that provided continuity</w:t>
      </w:r>
      <w:r w:rsidRPr="005B60C3">
        <w:rPr>
          <w:sz w:val="12"/>
        </w:rPr>
        <w:t xml:space="preserve"> </w:t>
      </w:r>
      <w:r>
        <w:t>for feminists through years of political instability. In Brazil, violence against</w:t>
      </w:r>
      <w:r w:rsidRPr="005B60C3">
        <w:rPr>
          <w:sz w:val="12"/>
        </w:rPr>
        <w:t xml:space="preserve"> </w:t>
      </w:r>
      <w:r>
        <w:t>women was identified as the issue that was able to bring together women otherwise</w:t>
      </w:r>
      <w:r w:rsidRPr="005B60C3">
        <w:rPr>
          <w:sz w:val="12"/>
        </w:rPr>
        <w:t xml:space="preserve"> </w:t>
      </w:r>
      <w:r>
        <w:t>divided by deep divisions of race, region, and income inequality and the issue that</w:t>
      </w:r>
      <w:r w:rsidRPr="005B60C3">
        <w:rPr>
          <w:sz w:val="12"/>
        </w:rPr>
        <w:t xml:space="preserve"> </w:t>
      </w:r>
      <w:r>
        <w:t>helped to crystallize the Lula government’s transversal approach to gender equality.</w:t>
      </w:r>
      <w:r w:rsidRPr="005B60C3">
        <w:rPr>
          <w:sz w:val="12"/>
        </w:rPr>
        <w:t xml:space="preserve"> </w:t>
      </w:r>
      <w:r>
        <w:t>Our case study of a regional-level, transnational, women’s movement is REMTE.</w:t>
      </w:r>
      <w:r w:rsidRPr="005B60C3">
        <w:rPr>
          <w:sz w:val="12"/>
        </w:rPr>
        <w:t xml:space="preserve"> </w:t>
      </w:r>
      <w:r>
        <w:t>REMTE sees women’s rights as inextricably tied to questions of economic justice</w:t>
      </w:r>
      <w:r w:rsidRPr="005B60C3">
        <w:rPr>
          <w:sz w:val="12"/>
        </w:rPr>
        <w:t xml:space="preserve"> </w:t>
      </w:r>
      <w:r>
        <w:t>and gender equality. For REMTE, campaigns to end violence against women are an</w:t>
      </w:r>
      <w:r w:rsidRPr="005B60C3">
        <w:rPr>
          <w:sz w:val="12"/>
        </w:rPr>
        <w:t xml:space="preserve"> </w:t>
      </w:r>
      <w:r>
        <w:t>integral part of campaigns against neoliberal globalization and of the work to build</w:t>
      </w:r>
      <w:r w:rsidRPr="005B60C3">
        <w:rPr>
          <w:sz w:val="12"/>
        </w:rPr>
        <w:t xml:space="preserve"> </w:t>
      </w:r>
      <w:r>
        <w:t>“another world,” another—more just—globalization in which violence against</w:t>
      </w:r>
      <w:r w:rsidRPr="005B60C3">
        <w:rPr>
          <w:sz w:val="12"/>
        </w:rPr>
        <w:t xml:space="preserve"> </w:t>
      </w:r>
      <w:r>
        <w:t>women will be obsolete. REMTE feminists ally with peasant, antiglobalization, and</w:t>
      </w:r>
      <w:r w:rsidRPr="005B60C3">
        <w:rPr>
          <w:sz w:val="12"/>
        </w:rPr>
        <w:t xml:space="preserve"> </w:t>
      </w:r>
      <w:r>
        <w:t>popular women’s movements to articulate a unified critique of globalization and are</w:t>
      </w:r>
      <w:r w:rsidRPr="005B60C3">
        <w:rPr>
          <w:sz w:val="12"/>
        </w:rPr>
        <w:t xml:space="preserve"> </w:t>
      </w:r>
      <w:r>
        <w:t>especially concerned with the potential impacts on women of the proposed Free</w:t>
      </w:r>
      <w:r w:rsidRPr="005B60C3">
        <w:rPr>
          <w:sz w:val="12"/>
        </w:rPr>
        <w:t xml:space="preserve"> </w:t>
      </w:r>
      <w:r>
        <w:t>Trade Zone of the Americas. In the REMTE context</w:t>
      </w:r>
      <w:r w:rsidRPr="00674493">
        <w:rPr>
          <w:rStyle w:val="StyleBoldUnderline"/>
        </w:rPr>
        <w:t>, violence against women is broadly defined to comprise—in addition to domestic violence and rape—the retrenching of gender inequality and gender violence evident in the commoditization of women in the beauty industry, the expansion of global sexual tourism, and the discursive framing of “flexible,” unregulated employment as women’s “freedom” to participate in the labour force</w:t>
      </w:r>
      <w:r>
        <w:t>. Less concerned with lobbying and affecting government</w:t>
      </w:r>
      <w:r w:rsidRPr="005B60C3">
        <w:rPr>
          <w:sz w:val="12"/>
        </w:rPr>
        <w:t xml:space="preserve"> </w:t>
      </w:r>
      <w:r>
        <w:t>policy, REMTE focuses its efforts on popular education, building the women’s</w:t>
      </w:r>
      <w:r w:rsidRPr="005B60C3">
        <w:rPr>
          <w:sz w:val="12"/>
        </w:rPr>
        <w:t xml:space="preserve"> </w:t>
      </w:r>
      <w:r>
        <w:t>movement, and ensuring that a radical feminist critique is present in antiglobalization</w:t>
      </w:r>
      <w:r w:rsidRPr="005B60C3">
        <w:rPr>
          <w:sz w:val="12"/>
        </w:rPr>
        <w:t xml:space="preserve"> </w:t>
      </w:r>
      <w:r>
        <w:t>movements (see Alvarez, 2004, p. 202; Diaz, 2007; Faria, 2003).</w:t>
      </w:r>
    </w:p>
    <w:p w:rsidR="0028358A" w:rsidRPr="0028358A" w:rsidRDefault="0028358A" w:rsidP="0028358A"/>
    <w:p w:rsidR="00B16AFE" w:rsidRPr="00F44409" w:rsidRDefault="00B16AFE" w:rsidP="00B16AFE">
      <w:pPr>
        <w:rPr>
          <w:rFonts w:asciiTheme="minorHAnsi" w:hAnsiTheme="minorHAnsi"/>
        </w:rPr>
      </w:pPr>
    </w:p>
    <w:p w:rsidR="00B16AFE" w:rsidRPr="00F44409" w:rsidRDefault="00B16AFE" w:rsidP="00B16AFE">
      <w:pPr>
        <w:pStyle w:val="Heading2"/>
        <w:rPr>
          <w:rFonts w:asciiTheme="minorHAnsi" w:hAnsiTheme="minorHAnsi"/>
        </w:rPr>
      </w:pPr>
      <w:r w:rsidRPr="00F44409">
        <w:rPr>
          <w:rFonts w:asciiTheme="minorHAnsi" w:hAnsiTheme="minorHAnsi"/>
        </w:rPr>
        <w:lastRenderedPageBreak/>
        <w:t>AT</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AT: Perm</w:t>
      </w:r>
    </w:p>
    <w:p w:rsidR="00B16AFE" w:rsidRPr="00F44409" w:rsidRDefault="00B16AFE" w:rsidP="00B16AFE">
      <w:pPr>
        <w:rPr>
          <w:rFonts w:asciiTheme="minorHAnsi" w:hAnsiTheme="minorHAnsi"/>
        </w:rPr>
      </w:pPr>
    </w:p>
    <w:p w:rsidR="00B16AFE" w:rsidRPr="00F44409" w:rsidRDefault="00B16AFE" w:rsidP="00FC0713">
      <w:pPr>
        <w:pStyle w:val="Non-NavPanelTag"/>
      </w:pPr>
      <w:r w:rsidRPr="00F44409">
        <w:t>Perm is antiproductive—“adding women” perpetuates oppressive status quo binaries—rethinking the boundaries of our political thought is the only way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Peterson</w:t>
      </w:r>
      <w:r w:rsidRPr="00F44409">
        <w:rPr>
          <w:rFonts w:asciiTheme="minorHAnsi" w:hAnsiTheme="minorHAnsi"/>
          <w:sz w:val="16"/>
          <w:szCs w:val="16"/>
        </w:rPr>
        <w:t xml:space="preserve">, Professor of International Relations School of Government and Public Policy at the University of Arizona, </w:t>
      </w:r>
      <w:r w:rsidRPr="00F44409">
        <w:rPr>
          <w:rStyle w:val="StyleStyleBold12pt"/>
          <w:rFonts w:asciiTheme="minorHAnsi" w:hAnsiTheme="minorHAnsi"/>
        </w:rPr>
        <w:t>92</w:t>
      </w:r>
      <w:r w:rsidRPr="00F44409">
        <w:rPr>
          <w:rFonts w:asciiTheme="minorHAnsi" w:hAnsiTheme="minorHAnsi"/>
          <w:sz w:val="16"/>
          <w:szCs w:val="16"/>
        </w:rPr>
        <w:t xml:space="preserve"> (V Spike, “Transgressing Boundaries: Theories of Knowledge, Gender, and International Relations”, Millenium: Journal of International Studies 21:2, 1992, </w:t>
      </w:r>
      <w:hyperlink r:id="rId69" w:history="1">
        <w:r w:rsidRPr="00F44409">
          <w:rPr>
            <w:rStyle w:val="Hyperlink"/>
            <w:rFonts w:asciiTheme="minorHAnsi" w:hAnsiTheme="minorHAnsi"/>
            <w:sz w:val="16"/>
            <w:szCs w:val="16"/>
          </w:rPr>
          <w:t>http://www.u.arizona.edu/~spikep/Publications/VSP%20TransgBoundaries%20Millenn%201992.pdf</w:t>
        </w:r>
      </w:hyperlink>
      <w:r w:rsidRPr="00F44409">
        <w:rPr>
          <w:rFonts w:asciiTheme="minorHAnsi" w:hAnsiTheme="minorHAnsi"/>
          <w:sz w:val="16"/>
          <w:szCs w:val="16"/>
        </w:rPr>
        <w:t>)//AS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This </w:t>
      </w:r>
      <w:r w:rsidRPr="00F44409">
        <w:rPr>
          <w:rStyle w:val="StyleBoldUnderline"/>
          <w:rFonts w:asciiTheme="minorHAnsi" w:hAnsiTheme="minorHAnsi"/>
        </w:rPr>
        <w:t>research</w:t>
      </w:r>
      <w:r w:rsidRPr="00F44409">
        <w:rPr>
          <w:rFonts w:asciiTheme="minorHAnsi" w:hAnsiTheme="minorHAnsi"/>
          <w:sz w:val="16"/>
          <w:szCs w:val="16"/>
        </w:rPr>
        <w:t>, which focused on making women visible and exposing gender hierarchy.</w:t>
      </w:r>
      <w:r w:rsidRPr="00F44409">
        <w:rPr>
          <w:rStyle w:val="StyleBoldUnderline"/>
          <w:rFonts w:asciiTheme="minorHAnsi" w:hAnsiTheme="minorHAnsi"/>
        </w:rPr>
        <w:t>documented the extent and tenacity of androcentric bias and</w:t>
      </w:r>
      <w:r w:rsidRPr="00F44409">
        <w:rPr>
          <w:rFonts w:asciiTheme="minorHAnsi" w:hAnsiTheme="minorHAnsi"/>
          <w:sz w:val="16"/>
          <w:szCs w:val="16"/>
        </w:rPr>
        <w:t xml:space="preserve">. especially, </w:t>
      </w:r>
      <w:r w:rsidRPr="00F44409">
        <w:rPr>
          <w:rStyle w:val="StyleBoldUnderline"/>
          <w:rFonts w:asciiTheme="minorHAnsi" w:hAnsiTheme="minorHAnsi"/>
        </w:rPr>
        <w:t>the anointment of men as knowers</w:t>
      </w:r>
      <w:r w:rsidRPr="00F44409">
        <w:rPr>
          <w:rFonts w:asciiTheme="minorHAnsi" w:hAnsiTheme="minorHAnsi"/>
          <w:sz w:val="16"/>
          <w:szCs w:val="16"/>
        </w:rPr>
        <w:t xml:space="preserve">. But </w:t>
      </w:r>
      <w:r w:rsidRPr="00F44409">
        <w:rPr>
          <w:rStyle w:val="StyleBoldUnderline"/>
          <w:rFonts w:asciiTheme="minorHAnsi" w:hAnsiTheme="minorHAnsi"/>
        </w:rPr>
        <w:t>even more important, the project of adding women to existing paradigms exposed existing gender boundaries and the need for fundamental reconceptualizations</w:t>
      </w:r>
      <w:r w:rsidRPr="00F44409">
        <w:rPr>
          <w:rFonts w:asciiTheme="minorHAnsi" w:hAnsiTheme="minorHAnsi"/>
          <w:sz w:val="16"/>
          <w:szCs w:val="16"/>
        </w:rPr>
        <w:t>. For example.</w:t>
      </w:r>
      <w:r w:rsidRPr="00F44409">
        <w:rPr>
          <w:rStyle w:val="StyleBoldUnderline"/>
          <w:rFonts w:asciiTheme="minorHAnsi" w:hAnsiTheme="minorHAnsi"/>
        </w:rPr>
        <w:t>including women in history forced a reassessment of conventional notions of periodization and social categorization</w:t>
      </w:r>
      <w:r w:rsidRPr="00F44409">
        <w:rPr>
          <w:rFonts w:asciiTheme="minorHAnsi" w:hAnsiTheme="minorHAnsi"/>
          <w:sz w:val="16"/>
          <w:szCs w:val="16"/>
        </w:rPr>
        <w:t xml:space="preserve">. Because women`s history is not that of men, the characterization of third century Athens as the Golden Age and the European Renaissance as progressive is less than compelling when their effects on and meaning for women - concubinage and confinement, domestication of bourgeois wives and persecution of witches - are properly understood." Similarly, </w:t>
      </w:r>
      <w:r w:rsidRPr="00F44409">
        <w:rPr>
          <w:rStyle w:val="StyleBoldUnderline"/>
          <w:rFonts w:asciiTheme="minorHAnsi" w:hAnsiTheme="minorHAnsi"/>
        </w:rPr>
        <w:t>it is not possible to include `women's work"˜ in economic frameworks that assume the male model of work as paid labour</w:t>
      </w:r>
      <w:r w:rsidRPr="00F44409">
        <w:rPr>
          <w:rFonts w:asciiTheme="minorHAnsi" w:hAnsiTheme="minorHAnsi"/>
          <w:sz w:val="16"/>
          <w:szCs w:val="16"/>
        </w:rPr>
        <w:t xml:space="preserve">. </w:t>
      </w:r>
      <w:r w:rsidRPr="00F44409">
        <w:rPr>
          <w:rStyle w:val="StyleBoldUnderline"/>
          <w:rFonts w:asciiTheme="minorHAnsi" w:hAnsiTheme="minorHAnsi"/>
        </w:rPr>
        <w:t>Nor can women`s asymmetrical access to power and resources in their homes and in the labour force be accommodated within conventional definitions of politics</w:t>
      </w:r>
      <w:r w:rsidRPr="00F44409">
        <w:rPr>
          <w:rFonts w:asciiTheme="minorHAnsi" w:hAnsiTheme="minorHAnsi"/>
          <w:sz w:val="16"/>
          <w:szCs w:val="16"/>
        </w:rPr>
        <w:t xml:space="preserve">. In general, </w:t>
      </w:r>
      <w:r w:rsidRPr="00F44409">
        <w:rPr>
          <w:rStyle w:val="StyleBoldUnderline"/>
          <w:rFonts w:asciiTheme="minorHAnsi" w:hAnsiTheme="minorHAnsi"/>
        </w:rPr>
        <w:t>feminists have exposed the contradictions of "˜adding women' to constructions</w:t>
      </w:r>
      <w:r w:rsidRPr="00F44409">
        <w:rPr>
          <w:rFonts w:asciiTheme="minorHAnsi" w:hAnsiTheme="minorHAnsi"/>
          <w:sz w:val="16"/>
          <w:szCs w:val="16"/>
        </w:rPr>
        <w:t xml:space="preserve"> that are </w:t>
      </w:r>
      <w:r w:rsidRPr="00F44409">
        <w:rPr>
          <w:rStyle w:val="StyleBoldUnderline"/>
          <w:rFonts w:asciiTheme="minorHAnsi" w:hAnsiTheme="minorHAnsi"/>
        </w:rPr>
        <w:t>defined in terms of masculinity, suchas formal politics, public authority, economic power, rationality and freedom</w:t>
      </w:r>
      <w:r w:rsidRPr="00F44409">
        <w:rPr>
          <w:rFonts w:asciiTheme="minorHAnsi" w:hAnsiTheme="minorHAnsi"/>
          <w:sz w:val="16"/>
          <w:szCs w:val="16"/>
        </w:rPr>
        <w:t>. Insofar as fundamental dichotomies are historically gender-coded and structurally oppositional. "</w:t>
      </w:r>
      <w:r w:rsidRPr="00F44409">
        <w:rPr>
          <w:rStyle w:val="StyleBoldUnderline"/>
          <w:rFonts w:asciiTheme="minorHAnsi" w:hAnsiTheme="minorHAnsi"/>
        </w:rPr>
        <w:t xml:space="preserve">˜adding women' requires changing the meaning, and therefore the boundaries of "˜given' categories </w:t>
      </w:r>
      <w:r w:rsidRPr="00F44409">
        <w:rPr>
          <w:rFonts w:asciiTheme="minorHAnsi" w:hAnsiTheme="minorHAnsi"/>
          <w:sz w:val="16"/>
          <w:szCs w:val="16"/>
        </w:rPr>
        <w:t>in Western thought and practice.</w:t>
      </w:r>
    </w:p>
    <w:p w:rsidR="00B16AFE" w:rsidRPr="00F44409" w:rsidRDefault="00B16AFE" w:rsidP="00B16AFE">
      <w:pPr>
        <w:rPr>
          <w:rFonts w:asciiTheme="minorHAnsi" w:hAnsiTheme="minorHAnsi"/>
          <w:sz w:val="16"/>
          <w:szCs w:val="16"/>
        </w:rPr>
      </w:pPr>
    </w:p>
    <w:p w:rsidR="00D04DEB" w:rsidRPr="00D04DEB" w:rsidRDefault="00D04DEB" w:rsidP="00D04DEB">
      <w:pPr>
        <w:rPr>
          <w:b/>
          <w:sz w:val="26"/>
          <w:szCs w:val="26"/>
        </w:rPr>
      </w:pPr>
      <w:r w:rsidRPr="00D04DEB">
        <w:rPr>
          <w:b/>
          <w:sz w:val="26"/>
          <w:szCs w:val="26"/>
        </w:rPr>
        <w:t>Accepting any lessened form of masculinity results in persisting militarization – this means only full rejection can solve</w:t>
      </w:r>
    </w:p>
    <w:p w:rsidR="00D04DEB" w:rsidRDefault="00D04DEB" w:rsidP="00D04DEB">
      <w:pPr>
        <w:rPr>
          <w:sz w:val="20"/>
        </w:rPr>
      </w:pPr>
      <w:r w:rsidRPr="000C70FE">
        <w:rPr>
          <w:rStyle w:val="Emphasis"/>
        </w:rPr>
        <w:t>Bevan and Mackenzie ’12</w:t>
      </w:r>
      <w:r w:rsidRPr="000C70FE">
        <w:rPr>
          <w:sz w:val="20"/>
        </w:rPr>
        <w:t xml:space="preserve"> – *University of Wellington, New Zealand AND **University of Sydney, Australia (Marianne and Megan H., “‘Cowboy’ Policing versus ‘the Softer Stuff,’” International Journal of Feminist Politics, December 10, 2012)//SS</w:t>
      </w:r>
    </w:p>
    <w:p w:rsidR="00D04DEB" w:rsidRDefault="00D04DEB" w:rsidP="00D04DEB">
      <w:pPr>
        <w:rPr>
          <w:sz w:val="20"/>
        </w:rPr>
      </w:pPr>
    </w:p>
    <w:p w:rsidR="00D04DEB" w:rsidRDefault="00D04DEB" w:rsidP="00D04DEB">
      <w:pPr>
        <w:widowControl w:val="0"/>
        <w:autoSpaceDE w:val="0"/>
        <w:autoSpaceDN w:val="0"/>
        <w:adjustRightInd w:val="0"/>
        <w:spacing w:after="240"/>
      </w:pPr>
      <w:r w:rsidRPr="00DA01A1">
        <w:rPr>
          <w:rStyle w:val="StyleBoldUnderline"/>
        </w:rPr>
        <w:t>In 2008, following a request from the Government of Timor-Leste to provide support for community policing, a Community Policing Pilot Program (CPPP) was initiated by the New Zealand Police (NZPOL).</w:t>
      </w:r>
      <w:r w:rsidRPr="00DA01A1">
        <w:rPr>
          <w:rFonts w:cs="Times"/>
          <w:color w:val="1A1718"/>
          <w:sz w:val="16"/>
          <w:szCs w:val="26"/>
        </w:rPr>
        <w:t xml:space="preserve"> This program was part of the wider United Nations Policing component of the United Nations Integrated Mission in Timor-Leste (UNMIT). </w:t>
      </w:r>
      <w:r w:rsidRPr="00DA01A1">
        <w:rPr>
          <w:rStyle w:val="StyleBoldUnderline"/>
        </w:rPr>
        <w:t>The goal of the program was:</w:t>
      </w:r>
      <w:r w:rsidRPr="00DA01A1">
        <w:rPr>
          <w:rStyle w:val="StyleBoldUnderline"/>
          <w:sz w:val="12"/>
        </w:rPr>
        <w:t>¶</w:t>
      </w:r>
      <w:r w:rsidRPr="00DA01A1">
        <w:rPr>
          <w:rStyle w:val="StyleBoldUnderline"/>
        </w:rPr>
        <w:t>to support[the National Police force of Timor-Leste/Polic ́ıaNacional de Timor-Leste] PNTL in developing a sustainable community policing model and philosophy</w:t>
      </w:r>
      <w:r w:rsidRPr="00DA01A1">
        <w:rPr>
          <w:rFonts w:cs="Times"/>
          <w:color w:val="1A1718"/>
          <w:sz w:val="16"/>
        </w:rPr>
        <w:t>, to assist in restoring community trust and confidence in police, and to create an environment conducive to all aspects of community policing. (Emmott et al. 2010: 365)</w:t>
      </w:r>
      <w:r w:rsidRPr="00DA01A1">
        <w:rPr>
          <w:rFonts w:cs="Times"/>
          <w:sz w:val="12"/>
        </w:rPr>
        <w:t>¶</w:t>
      </w:r>
      <w:r w:rsidRPr="00DA01A1">
        <w:rPr>
          <w:rStyle w:val="StyleBoldUnderline"/>
        </w:rPr>
        <w:t>NZPOL were authorized to develop and carry out the CPPP</w:t>
      </w:r>
      <w:r w:rsidRPr="00DA01A1">
        <w:rPr>
          <w:rFonts w:cs="Times"/>
          <w:color w:val="1A1718"/>
          <w:sz w:val="16"/>
          <w:szCs w:val="26"/>
        </w:rPr>
        <w:t>; from 2008 to 2010 cohorts of twenty-five New Zealand Police officers were deployed on six- month rotations as part of the United Nations Police (UNPOL).</w:t>
      </w:r>
      <w:r w:rsidRPr="00DA01A1">
        <w:rPr>
          <w:rFonts w:cs="Times"/>
          <w:sz w:val="12"/>
        </w:rPr>
        <w:t>¶</w:t>
      </w:r>
      <w:r w:rsidRPr="00DA01A1">
        <w:rPr>
          <w:rFonts w:cs="Times"/>
          <w:color w:val="1A1718"/>
          <w:sz w:val="16"/>
          <w:szCs w:val="26"/>
        </w:rPr>
        <w:t xml:space="preserve">There has been speculation that enhancing the role of police in both provid- ing security and initiating security sector reform projects is a new trend that will result in less militarized, more collaborative security sector reform efforts (Greener-Barcham 2007). Despite a growing literature examining broad issues related to gender and international policing, there is little evidence to support or refute this claim. Instead, </w:t>
      </w:r>
      <w:r w:rsidRPr="00DA01A1">
        <w:rPr>
          <w:rStyle w:val="StyleBoldUnderline"/>
        </w:rPr>
        <w:t>the majority of literature on gender and international policing focuses on either gender mainstreaming within UNPOL</w:t>
      </w:r>
      <w:r w:rsidRPr="00DA01A1">
        <w:rPr>
          <w:rFonts w:cs="Times"/>
          <w:color w:val="1A1718"/>
          <w:sz w:val="16"/>
          <w:szCs w:val="26"/>
        </w:rPr>
        <w:t xml:space="preserve"> (Olsson 2000; UNDPKO 2004, 2008; UNIFEM 2007), </w:t>
      </w:r>
      <w:r w:rsidRPr="00DA01A1">
        <w:rPr>
          <w:rStyle w:val="StyleBoldUnderline"/>
        </w:rPr>
        <w:t>the margin- alization of women in UNPOL and local police forces</w:t>
      </w:r>
      <w:r w:rsidRPr="00DA01A1">
        <w:rPr>
          <w:rFonts w:cs="Times"/>
          <w:color w:val="1A1718"/>
          <w:sz w:val="16"/>
          <w:szCs w:val="26"/>
        </w:rPr>
        <w:t xml:space="preserve"> (Olsson 2000; Fitzsim- mons 2005; Greener et al. 2011),</w:t>
      </w:r>
      <w:r w:rsidRPr="00DA01A1">
        <w:rPr>
          <w:rStyle w:val="StyleBoldUnderline"/>
        </w:rPr>
        <w:t xml:space="preserve"> or the absence of focus on masculinities in gender policy</w:t>
      </w:r>
      <w:r w:rsidRPr="00DA01A1">
        <w:rPr>
          <w:rFonts w:cs="Times"/>
          <w:color w:val="1A1718"/>
          <w:sz w:val="16"/>
          <w:szCs w:val="26"/>
        </w:rPr>
        <w:t xml:space="preserve"> (Bendix 2009; Mobekk 2009; Myrttinen 2009b). In particular, there is a lack of understanding of what types of masculinities are valued within police institutions operating as part of UN police reform projects and whether the police do indeed represent a less militarized and less hyper- masculine institution. We know even less about how police officers involved in international missions identify themselves and what forms of masculinities they value or prioritize. This research aims to fill these gaps by exploring how police officers operating under a UN mission conceptualize and prioritize various forms of masculinities.</w:t>
      </w:r>
      <w:r w:rsidRPr="00DA01A1">
        <w:rPr>
          <w:rFonts w:cs="Times"/>
          <w:sz w:val="12"/>
        </w:rPr>
        <w:t>¶</w:t>
      </w:r>
      <w:r w:rsidRPr="00DA01A1">
        <w:rPr>
          <w:rStyle w:val="StyleBoldUnderline"/>
        </w:rPr>
        <w:t xml:space="preserve">Focusing on the New Zealand Community Policing Project, we argue that despite calls for less militarized, more community-centered approaches to security </w:t>
      </w:r>
      <w:r w:rsidRPr="00DA01A1">
        <w:rPr>
          <w:rStyle w:val="StyleBoldUnderline"/>
        </w:rPr>
        <w:lastRenderedPageBreak/>
        <w:t>sector reform, and despite the New Zealand Police’s rejection of overt violence</w:t>
      </w:r>
      <w:r w:rsidRPr="00DA01A1">
        <w:rPr>
          <w:rStyle w:val="Emphasis"/>
        </w:rPr>
        <w:t>, various forms of militarized masculinities persisted within the culture of the New Zealand Police during its international mission.</w:t>
      </w:r>
      <w:r w:rsidRPr="00DA01A1">
        <w:rPr>
          <w:rFonts w:cs="Times"/>
          <w:color w:val="1A1718"/>
          <w:sz w:val="16"/>
          <w:szCs w:val="26"/>
        </w:rPr>
        <w:t xml:space="preserve">Specifi- cally, </w:t>
      </w:r>
      <w:r w:rsidRPr="00DA01A1">
        <w:rPr>
          <w:rStyle w:val="StyleBoldUnderline"/>
        </w:rPr>
        <w:t>we draw attention to</w:t>
      </w:r>
      <w:r w:rsidRPr="00DA01A1">
        <w:rPr>
          <w:rFonts w:cs="Times"/>
          <w:color w:val="1A1718"/>
          <w:sz w:val="16"/>
          <w:szCs w:val="26"/>
        </w:rPr>
        <w:t xml:space="preserve"> two iterations of militarized masculinities that exist within the NZPOL: ‘</w:t>
      </w:r>
      <w:r w:rsidRPr="00DA01A1">
        <w:rPr>
          <w:rStyle w:val="StyleBoldUnderline"/>
        </w:rPr>
        <w:t>task-oriented masculinity</w:t>
      </w:r>
      <w:r w:rsidRPr="00DA01A1">
        <w:rPr>
          <w:rFonts w:cs="Times"/>
          <w:color w:val="1A1718"/>
          <w:sz w:val="16"/>
          <w:szCs w:val="26"/>
        </w:rPr>
        <w:t xml:space="preserve">’ and ‘Bwana masculinity’. We consider how these two types of militarized masculinity could inhibit the achievement of the stated goals of the Community Policing Program by </w:t>
      </w:r>
      <w:r w:rsidRPr="00DA01A1">
        <w:rPr>
          <w:rStyle w:val="StyleBoldUnderline"/>
        </w:rPr>
        <w:t>placing value on action-oriented, authoritarian policing practices over per- ceived ‘less manly’ forms of community-orientated policing and collaborative, capacity building. We also draw attention to the agency of a number of police officers in rejecting these militarized masculinities and adopting masculinities that promote collaboration and respect. In doing so, we</w:t>
      </w:r>
      <w:r w:rsidRPr="00DA01A1">
        <w:rPr>
          <w:rFonts w:cs="Times"/>
          <w:color w:val="1A1718"/>
          <w:sz w:val="16"/>
          <w:szCs w:val="26"/>
        </w:rPr>
        <w:t xml:space="preserve"> not only </w:t>
      </w:r>
      <w:r w:rsidRPr="00DA01A1">
        <w:rPr>
          <w:rStyle w:val="StyleBoldUnderline"/>
        </w:rPr>
        <w:t>complicate singular representations of militarized masculinity</w:t>
      </w:r>
      <w:r w:rsidRPr="00DA01A1">
        <w:rPr>
          <w:rFonts w:cs="Times"/>
          <w:color w:val="1A1718"/>
          <w:sz w:val="16"/>
          <w:szCs w:val="26"/>
        </w:rPr>
        <w:t xml:space="preserve">, but also challenge accounts that see masculinity as a monolithic negative, violent construct that is engaged with in only problematic ways. The article begins with a brief description of the policing mission in Timor-Leste and its context, fol- lowed by an overview of the methodology used in the analysis. </w:t>
      </w:r>
      <w:r w:rsidRPr="00DA01A1">
        <w:rPr>
          <w:rStyle w:val="StyleBoldUnderline"/>
        </w:rPr>
        <w:t>We then situate our work within a growing body of research focused on masculinities and policing. After that we explore militarized forms of policing within NZPOL and discuss the ways in which these t</w:t>
      </w:r>
      <w:r>
        <w:rPr>
          <w:rStyle w:val="StyleBoldUnderline"/>
        </w:rPr>
        <w:t>wo types of militarized masculi</w:t>
      </w:r>
      <w:r w:rsidRPr="00DA01A1">
        <w:rPr>
          <w:rStyle w:val="StyleBoldUnderline"/>
        </w:rPr>
        <w:t>nities might inhibit community-policing efforts.</w:t>
      </w:r>
      <w:r>
        <w:t xml:space="preserve"> </w:t>
      </w:r>
    </w:p>
    <w:p w:rsidR="00D04DEB" w:rsidRDefault="00D04DEB" w:rsidP="00FC0713">
      <w:pPr>
        <w:pStyle w:val="Non-NavPanelTag"/>
      </w:pPr>
    </w:p>
    <w:p w:rsidR="00B16AFE" w:rsidRPr="00F44409" w:rsidRDefault="00B16AFE" w:rsidP="00FC0713">
      <w:pPr>
        <w:pStyle w:val="Non-NavPanelTag"/>
      </w:pPr>
      <w:r w:rsidRPr="00F44409">
        <w:t>Simply considering women is no better than ignoring them—gender must be recognized as an analytic category before international relations can be successful</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Peterson</w:t>
      </w:r>
      <w:r w:rsidRPr="00F44409">
        <w:rPr>
          <w:rFonts w:asciiTheme="minorHAnsi" w:hAnsiTheme="minorHAnsi"/>
          <w:sz w:val="16"/>
          <w:szCs w:val="16"/>
        </w:rPr>
        <w:t xml:space="preserve">, Professor of International Relations School of Government and Public Policy at the University of Arizona, </w:t>
      </w:r>
      <w:r w:rsidRPr="00F44409">
        <w:rPr>
          <w:rStyle w:val="StyleStyleBold12pt"/>
          <w:rFonts w:asciiTheme="minorHAnsi" w:hAnsiTheme="minorHAnsi"/>
        </w:rPr>
        <w:t>92</w:t>
      </w:r>
      <w:r w:rsidRPr="00F44409">
        <w:rPr>
          <w:rFonts w:asciiTheme="minorHAnsi" w:hAnsiTheme="minorHAnsi"/>
          <w:sz w:val="16"/>
          <w:szCs w:val="16"/>
        </w:rPr>
        <w:t xml:space="preserve"> (V Spike, “Transgressing Boundaries: Theories of Knowledge, Gender, and International Relations”, Millenium: Journal of International Studies 21:2, 1992, </w:t>
      </w:r>
      <w:hyperlink r:id="rId70" w:history="1">
        <w:r w:rsidRPr="00F44409">
          <w:rPr>
            <w:rStyle w:val="Hyperlink"/>
            <w:rFonts w:asciiTheme="minorHAnsi" w:hAnsiTheme="minorHAnsi"/>
            <w:sz w:val="16"/>
            <w:szCs w:val="16"/>
          </w:rPr>
          <w:t>http://www.u.arizona.edu/~spikep/Publications/VSP%20TransgBoundaries%20Millenn%201992.pdf</w:t>
        </w:r>
      </w:hyperlink>
      <w:r w:rsidRPr="00F44409">
        <w:rPr>
          <w:rFonts w:asciiTheme="minorHAnsi" w:hAnsiTheme="minorHAnsi"/>
          <w:sz w:val="16"/>
          <w:szCs w:val="16"/>
        </w:rPr>
        <w:t>)//AS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Of feminism's many variants, liberal feminism - stereotyped as </w:t>
      </w:r>
      <w:r w:rsidRPr="00F44409">
        <w:rPr>
          <w:rStyle w:val="StyleBoldUnderline"/>
          <w:rFonts w:asciiTheme="minorHAnsi" w:hAnsiTheme="minorHAnsi"/>
        </w:rPr>
        <w:t>a quest for"˜equal opportunity' - receives the most attention</w:t>
      </w:r>
      <w:r w:rsidRPr="00F44409">
        <w:rPr>
          <w:rFonts w:asciiTheme="minorHAnsi" w:hAnsiTheme="minorHAnsi"/>
          <w:sz w:val="16"/>
          <w:szCs w:val="16"/>
        </w:rPr>
        <w:t xml:space="preserve"> both within and outside of academe. lf the efforts of international relations to address feminism spring fromliberal-pluralist commitments and/or images, </w:t>
      </w:r>
      <w:r w:rsidRPr="00F44409">
        <w:rPr>
          <w:rStyle w:val="StyleBoldUnderline"/>
          <w:rFonts w:asciiTheme="minorHAnsi" w:hAnsiTheme="minorHAnsi"/>
        </w:rPr>
        <w:t>this explains in part why feminism'smore transformative claims remain unacknowledged</w:t>
      </w:r>
      <w:r w:rsidRPr="00F44409">
        <w:rPr>
          <w:rFonts w:asciiTheme="minorHAnsi" w:hAnsiTheme="minorHAnsi"/>
          <w:sz w:val="16"/>
          <w:szCs w:val="16"/>
        </w:rPr>
        <w:t>. "</w:t>
      </w:r>
      <w:r w:rsidRPr="00F44409">
        <w:rPr>
          <w:rStyle w:val="StyleBoldUnderline"/>
          <w:rFonts w:asciiTheme="minorHAnsi" w:hAnsiTheme="minorHAnsi"/>
        </w:rPr>
        <w:t>Adding women as equals'does not constitute a systemic revolution or ‘philosophical insurgency’To many in international relations, accepting feminism seems to mean no more thanmaking a personal effort to include women’s issue</w:t>
      </w:r>
      <w:r w:rsidRPr="00F44409">
        <w:rPr>
          <w:rFonts w:asciiTheme="minorHAnsi" w:hAnsiTheme="minorHAnsi"/>
          <w:sz w:val="16"/>
          <w:szCs w:val="16"/>
        </w:rPr>
        <w:t xml:space="preserve">s in the field and supportliberal feminist objectives. Here </w:t>
      </w:r>
      <w:r w:rsidRPr="00F44409">
        <w:rPr>
          <w:rStyle w:val="StyleBoldUnderline"/>
          <w:rFonts w:asciiTheme="minorHAnsi" w:hAnsiTheme="minorHAnsi"/>
        </w:rPr>
        <w:t>the intersection of liberalism and positivism is key</w:t>
      </w:r>
      <w:r w:rsidRPr="00F44409">
        <w:rPr>
          <w:rFonts w:asciiTheme="minorHAnsi" w:hAnsiTheme="minorHAnsi"/>
          <w:sz w:val="16"/>
          <w:szCs w:val="16"/>
        </w:rPr>
        <w:t>. Liberal feminism may in fact have transformative implications."</w:t>
      </w:r>
      <w:r w:rsidRPr="00F44409">
        <w:rPr>
          <w:sz w:val="16"/>
          <w:szCs w:val="16"/>
        </w:rPr>
        <w:t></w:t>
      </w:r>
      <w:r w:rsidRPr="00F44409">
        <w:rPr>
          <w:rFonts w:asciiTheme="minorHAnsi" w:hAnsiTheme="minorHAnsi"/>
          <w:sz w:val="16"/>
          <w:szCs w:val="16"/>
        </w:rPr>
        <w:t xml:space="preserve"> but that radical potential is obscured by positivist commitments. In brief, to the extent that positivist orientations prevail, </w:t>
      </w:r>
      <w:r w:rsidRPr="00F44409">
        <w:rPr>
          <w:rStyle w:val="StyleBoldUnderline"/>
          <w:rFonts w:asciiTheme="minorHAnsi" w:hAnsiTheme="minorHAnsi"/>
        </w:rPr>
        <w:t>feminism can only be understood as promoting the addition of sex as a variable</w:t>
      </w:r>
      <w:r w:rsidRPr="00F44409">
        <w:rPr>
          <w:rFonts w:asciiTheme="minorHAnsi" w:hAnsiTheme="minorHAnsi"/>
          <w:sz w:val="16"/>
          <w:szCs w:val="16"/>
        </w:rPr>
        <w:t xml:space="preserve"> (since gender is ostensibly an irrelevant factor in "˜objective' science). </w:t>
      </w:r>
      <w:r w:rsidRPr="00F44409">
        <w:rPr>
          <w:rStyle w:val="StyleBoldUnderline"/>
          <w:rFonts w:asciiTheme="minorHAnsi" w:hAnsiTheme="minorHAnsi"/>
        </w:rPr>
        <w:t>As long as gender is not recognized as an analytic category, no theoretical change results from adding women to `universal` categories so that they can achieve `equality' with men</w:t>
      </w:r>
      <w:r w:rsidRPr="00F44409">
        <w:rPr>
          <w:rFonts w:asciiTheme="minorHAnsi" w:hAnsiTheme="minorHAnsi"/>
          <w:sz w:val="16"/>
          <w:szCs w:val="16"/>
        </w:rPr>
        <w:t>. Thus, the positivist commitments that continue to predominate in international relations preclude understanding feminism as anything other than a call for adding sex as a variable or including "˜women`s issues' in otherwise unchanged coursework and frameworks. Through a positivist lens, the implications of gender as a theoretical category are rendered invisible.</w:t>
      </w:r>
    </w:p>
    <w:p w:rsidR="00B16AFE" w:rsidRDefault="00B16AFE" w:rsidP="00B16AFE">
      <w:pPr>
        <w:rPr>
          <w:rFonts w:asciiTheme="minorHAnsi" w:hAnsiTheme="minorHAnsi"/>
          <w:sz w:val="16"/>
          <w:szCs w:val="16"/>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 xml:space="preserve">The perm fails – the state cannot co-exist with emancipatory international relations </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 xml:space="preserve">Spegele 02  </w:t>
      </w:r>
      <w:r w:rsidRPr="0028358A">
        <w:rPr>
          <w:rFonts w:ascii="Georgia" w:eastAsiaTheme="minorEastAsia" w:hAnsi="Georgia" w:cs="Times New Roman"/>
          <w:sz w:val="16"/>
          <w:lang w:eastAsia="zh-CN"/>
        </w:rPr>
        <w:t xml:space="preserve">- obtained his MA and PhD from the University of Chicago, and has published several articles in international theory. (Roger D., “Emancipatory International Relations: Good News, Bad News or No News at All?”, International Relations, 12/1/02, </w:t>
      </w:r>
      <w:hyperlink r:id="rId71" w:history="1">
        <w:r w:rsidRPr="0028358A">
          <w:rPr>
            <w:rFonts w:ascii="Georgia" w:eastAsiaTheme="minorEastAsia" w:hAnsi="Georgia" w:cs="Times New Roman"/>
            <w:sz w:val="16"/>
            <w:lang w:eastAsia="zh-CN"/>
          </w:rPr>
          <w:t>http://ire.sagepub.com/content/16/3/381)//js</w:t>
        </w:r>
      </w:hyperlink>
    </w:p>
    <w:p w:rsidR="0028358A" w:rsidRPr="0028358A" w:rsidRDefault="0028358A" w:rsidP="0028358A">
      <w:pPr>
        <w:rPr>
          <w:rFonts w:ascii="Georgia" w:eastAsiaTheme="minorEastAsia" w:hAnsi="Georgia" w:cs="Times New Roman"/>
          <w:sz w:val="16"/>
          <w:lang w:eastAsia="zh-CN"/>
        </w:rPr>
      </w:pP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u w:val="single"/>
          <w:lang w:eastAsia="zh-CN"/>
        </w:rPr>
        <w:t>For emancipatory international relations</w:t>
      </w:r>
      <w:r w:rsidRPr="0028358A">
        <w:rPr>
          <w:rFonts w:ascii="Georgia" w:eastAsiaTheme="minorEastAsia" w:hAnsi="Georgia" w:cs="Times New Roman"/>
          <w:sz w:val="16"/>
          <w:lang w:eastAsia="zh-CN"/>
        </w:rPr>
        <w:t xml:space="preserve">, </w:t>
      </w:r>
      <w:r w:rsidRPr="0028358A">
        <w:rPr>
          <w:rFonts w:ascii="Georgia" w:eastAsiaTheme="minorEastAsia" w:hAnsi="Georgia" w:cs="Times New Roman"/>
          <w:u w:val="single"/>
          <w:lang w:eastAsia="zh-CN"/>
        </w:rPr>
        <w:t>nation-states, and the state-systems of which they form the essential parts, are</w:t>
      </w:r>
      <w:r w:rsidRPr="0028358A">
        <w:rPr>
          <w:rFonts w:ascii="Georgia" w:eastAsiaTheme="minorEastAsia" w:hAnsi="Georgia" w:cs="Times New Roman"/>
          <w:sz w:val="16"/>
          <w:lang w:eastAsia="zh-CN"/>
        </w:rPr>
        <w:t xml:space="preserve"> either </w:t>
      </w:r>
      <w:r w:rsidRPr="0028358A">
        <w:rPr>
          <w:rFonts w:ascii="Georgia" w:eastAsiaTheme="minorEastAsia" w:hAnsi="Georgia" w:cs="Times New Roman"/>
          <w:u w:val="single"/>
          <w:lang w:eastAsia="zh-CN"/>
        </w:rPr>
        <w:t>anachronistic institutions which have no legitimacy and which we should replace with something else</w:t>
      </w:r>
      <w:r w:rsidRPr="0028358A">
        <w:rPr>
          <w:rFonts w:ascii="Georgia" w:eastAsiaTheme="minorEastAsia" w:hAnsi="Georgia" w:cs="Times New Roman"/>
          <w:sz w:val="16"/>
          <w:lang w:eastAsia="zh-CN"/>
        </w:rPr>
        <w:t xml:space="preserve"> (althoughthere is no consensus on what that something might be) or </w:t>
      </w:r>
      <w:r w:rsidRPr="0028358A">
        <w:rPr>
          <w:rFonts w:ascii="Georgia" w:eastAsiaTheme="minorEastAsia" w:hAnsi="Georgia" w:cs="Times New Roman"/>
          <w:u w:val="single"/>
          <w:lang w:eastAsia="zh-CN"/>
        </w:rPr>
        <w:t>they have always involved repression, lacked legitimacy and marginalized the powerless.</w:t>
      </w:r>
      <w:r w:rsidRPr="0028358A">
        <w:rPr>
          <w:rFonts w:ascii="Georgia" w:eastAsiaTheme="minorEastAsia" w:hAnsi="Georgia" w:cs="Times New Roman"/>
          <w:sz w:val="16"/>
          <w:lang w:eastAsia="zh-CN"/>
        </w:rPr>
        <w:t xml:space="preserve"> In anycase, </w:t>
      </w:r>
      <w:r w:rsidRPr="0028358A">
        <w:rPr>
          <w:rFonts w:ascii="Georgia" w:eastAsiaTheme="minorEastAsia" w:hAnsi="Georgia" w:cs="Times New Roman"/>
          <w:u w:val="single"/>
          <w:lang w:eastAsia="zh-CN"/>
        </w:rPr>
        <w:t>there is no place for nation-states or state-systems in any emancipatory conception of international relations</w:t>
      </w:r>
      <w:r w:rsidRPr="0028358A">
        <w:rPr>
          <w:rFonts w:ascii="Georgia" w:eastAsiaTheme="minorEastAsia" w:hAnsi="Georgia" w:cs="Times New Roman"/>
          <w:sz w:val="16"/>
          <w:lang w:eastAsia="zh-CN"/>
        </w:rPr>
        <w:t xml:space="preserve">. For emancipatory international relations, </w:t>
      </w:r>
      <w:r w:rsidRPr="0028358A">
        <w:rPr>
          <w:rFonts w:ascii="Georgia" w:eastAsiaTheme="minorEastAsia" w:hAnsi="Georgia" w:cs="Times New Roman"/>
          <w:u w:val="single"/>
          <w:lang w:eastAsia="zh-CN"/>
        </w:rPr>
        <w:t>the state</w:t>
      </w:r>
      <w:r w:rsidRPr="0028358A">
        <w:rPr>
          <w:rFonts w:ascii="Georgia" w:eastAsiaTheme="minorEastAsia" w:hAnsi="Georgia" w:cs="Times New Roman"/>
          <w:sz w:val="16"/>
          <w:lang w:eastAsia="zh-CN"/>
        </w:rPr>
        <w:t xml:space="preserve"> and the state-system </w:t>
      </w:r>
      <w:r w:rsidRPr="0028358A">
        <w:rPr>
          <w:rFonts w:ascii="Georgia" w:eastAsiaTheme="minorEastAsia" w:hAnsi="Georgia" w:cs="Times New Roman"/>
          <w:u w:val="single"/>
          <w:lang w:eastAsia="zh-CN"/>
        </w:rPr>
        <w:t>need to be replaced with other institutional structures</w:t>
      </w:r>
      <w:r w:rsidRPr="0028358A">
        <w:rPr>
          <w:rFonts w:ascii="Georgia" w:eastAsiaTheme="minorEastAsia" w:hAnsi="Georgia" w:cs="Times New Roman"/>
          <w:sz w:val="16"/>
          <w:lang w:eastAsia="zh-CN"/>
        </w:rPr>
        <w:t xml:space="preserve">,the kind and character of the substitute depending on the particular emancipatorytheory in question. World socialism (Wallerstein); dialogic communities(Linklater); alternative world orders (Cox); international human rights regime(Booth); nongendered societies; global society (Albrow); maternalist society(Ruddick); </w:t>
      </w:r>
      <w:r w:rsidRPr="0028358A">
        <w:rPr>
          <w:rFonts w:ascii="Georgia" w:eastAsiaTheme="minorEastAsia" w:hAnsi="Georgia" w:cs="Times New Roman"/>
          <w:sz w:val="16"/>
          <w:lang w:eastAsia="zh-CN"/>
        </w:rPr>
        <w:lastRenderedPageBreak/>
        <w:t xml:space="preserve">homesteads (Slyvester); anarchy (Ashley and George) would be justsome of the things that give content to what Kant called the Kingdom of Ends.Whatever the value of thinking in terms of radical goals that may not berealizable, one part of the emancipatory international relationist’s claim seems tobe solidly based: for, there is, after all, considerable support for the empiricalclaim that the authority, capacity and power of nation-states are rapidlydiminishing in the face of globalization, interdependence and a just environmentalorder. </w:t>
      </w:r>
      <w:r w:rsidRPr="0028358A">
        <w:rPr>
          <w:rFonts w:ascii="Georgia" w:eastAsiaTheme="minorEastAsia" w:hAnsi="Georgia" w:cs="Times New Roman"/>
          <w:u w:val="single"/>
          <w:lang w:eastAsia="zh-CN"/>
        </w:rPr>
        <w:t>Clearly much more content would have to be given to the institutional envelopes that would be morally and practically superior to the nation-state</w:t>
      </w:r>
      <w:r w:rsidRPr="0028358A">
        <w:rPr>
          <w:rFonts w:ascii="Georgia" w:eastAsiaTheme="minorEastAsia" w:hAnsi="Georgia" w:cs="Times New Roman"/>
          <w:sz w:val="16"/>
          <w:lang w:eastAsia="zh-CN"/>
        </w:rPr>
        <w:t>. It willnot do, for example, to talk in some vague way about the rise of the postmodernstate</w:t>
      </w:r>
    </w:p>
    <w:p w:rsidR="0028358A" w:rsidRPr="00F44409" w:rsidRDefault="0028358A" w:rsidP="00B16AFE">
      <w:pPr>
        <w:rPr>
          <w:rFonts w:asciiTheme="minorHAnsi" w:hAnsiTheme="minorHAnsi"/>
          <w:sz w:val="16"/>
          <w:szCs w:val="16"/>
        </w:rPr>
      </w:pPr>
    </w:p>
    <w:p w:rsidR="0028358A" w:rsidRDefault="0028358A" w:rsidP="00FC0713">
      <w:pPr>
        <w:pStyle w:val="Non-NavPanelTag"/>
      </w:pPr>
    </w:p>
    <w:p w:rsidR="00B16AFE" w:rsidRPr="00F44409" w:rsidRDefault="00B16AFE" w:rsidP="00FC0713">
      <w:pPr>
        <w:pStyle w:val="Non-NavPanelTag"/>
      </w:pPr>
      <w:r w:rsidRPr="00F44409">
        <w:t>Perm coopts diverse feminist practices and incorporates them into the oppressive “civilizing mission” of US imperialism</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Chowdhury</w:t>
      </w:r>
      <w:r w:rsidRPr="00F44409">
        <w:rPr>
          <w:rFonts w:asciiTheme="minorHAnsi" w:hAnsiTheme="minorHAnsi"/>
          <w:sz w:val="16"/>
          <w:szCs w:val="16"/>
        </w:rPr>
        <w:t xml:space="preserve">, Associate Professor of Women's Studies at the University of Massachusetts, </w:t>
      </w:r>
      <w:r w:rsidRPr="00F44409">
        <w:rPr>
          <w:rStyle w:val="StyleStyleBold12pt"/>
          <w:rFonts w:asciiTheme="minorHAnsi" w:hAnsiTheme="minorHAnsi"/>
        </w:rPr>
        <w:t xml:space="preserve">09 </w:t>
      </w:r>
      <w:r w:rsidRPr="00F44409">
        <w:rPr>
          <w:rFonts w:asciiTheme="minorHAnsi" w:hAnsiTheme="minorHAnsi"/>
          <w:sz w:val="16"/>
          <w:szCs w:val="16"/>
        </w:rPr>
        <w:t>(EloraHalim, “Locating Global Feminisms Elsewhere: Braiding US Women of Color and Transnationa; Feminisms”, Cultural Dynamics 21:51, 2009, Sage Publications)//AS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I open with the above vignette because </w:t>
      </w:r>
      <w:r w:rsidRPr="00F44409">
        <w:rPr>
          <w:rStyle w:val="StyleBoldUnderline"/>
          <w:rFonts w:asciiTheme="minorHAnsi" w:hAnsiTheme="minorHAnsi"/>
        </w:rPr>
        <w:t>I want to probe the braiding of democracy</w:t>
      </w:r>
      <w:r w:rsidRPr="00F44409">
        <w:rPr>
          <w:rFonts w:asciiTheme="minorHAnsi" w:hAnsiTheme="minorHAnsi"/>
          <w:sz w:val="16"/>
          <w:szCs w:val="16"/>
        </w:rPr>
        <w:t xml:space="preserve"> (free media in the United States, an informed public in direct opposition to authoritarian regimes, and their compliant subjects elsewhere), </w:t>
      </w:r>
      <w:r w:rsidRPr="00F44409">
        <w:rPr>
          <w:rStyle w:val="StyleBoldUnderline"/>
          <w:rFonts w:asciiTheme="minorHAnsi" w:hAnsiTheme="minorHAnsi"/>
        </w:rPr>
        <w:t xml:space="preserve">freedom </w:t>
      </w:r>
      <w:r w:rsidRPr="00F44409">
        <w:rPr>
          <w:rFonts w:asciiTheme="minorHAnsi" w:hAnsiTheme="minorHAnsi"/>
          <w:sz w:val="16"/>
          <w:szCs w:val="16"/>
        </w:rPr>
        <w:t xml:space="preserve">(of women to drive and support women’s oppression elsewhere such as FGM), </w:t>
      </w:r>
      <w:r w:rsidRPr="00F44409">
        <w:rPr>
          <w:rStyle w:val="StyleBoldUnderline"/>
          <w:rFonts w:asciiTheme="minorHAnsi" w:hAnsiTheme="minorHAnsi"/>
        </w:rPr>
        <w:t>and benevolent global feminism</w:t>
      </w:r>
      <w:r w:rsidRPr="00F44409">
        <w:rPr>
          <w:rFonts w:asciiTheme="minorHAnsi" w:hAnsiTheme="minorHAnsi"/>
          <w:sz w:val="16"/>
          <w:szCs w:val="16"/>
        </w:rPr>
        <w:t xml:space="preserve"> (that help women who are victimized by their cultures, their men, and their states). </w:t>
      </w:r>
      <w:r w:rsidRPr="00F44409">
        <w:rPr>
          <w:rStyle w:val="StyleBoldUnderline"/>
          <w:rFonts w:asciiTheme="minorHAnsi" w:hAnsiTheme="minorHAnsi"/>
        </w:rPr>
        <w:t xml:space="preserve">Imperiously demarcating the space between ‘us’ and ‘them’ </w:t>
      </w:r>
      <w:r w:rsidRPr="00F44409">
        <w:rPr>
          <w:rFonts w:asciiTheme="minorHAnsi" w:hAnsiTheme="minorHAnsi"/>
          <w:sz w:val="16"/>
          <w:szCs w:val="16"/>
        </w:rPr>
        <w:t>fi rst</w:t>
      </w:r>
      <w:r w:rsidRPr="00F44409">
        <w:rPr>
          <w:rStyle w:val="StyleBoldUnderline"/>
          <w:rFonts w:asciiTheme="minorHAnsi" w:hAnsiTheme="minorHAnsi"/>
        </w:rPr>
        <w:t>by establishing the USA as a ‘free’ society where human rights are respected, and</w:t>
      </w:r>
      <w:r w:rsidRPr="00F44409">
        <w:rPr>
          <w:rFonts w:asciiTheme="minorHAnsi" w:hAnsiTheme="minorHAnsi"/>
          <w:sz w:val="16"/>
          <w:szCs w:val="16"/>
        </w:rPr>
        <w:t xml:space="preserve"> second </w:t>
      </w:r>
      <w:r w:rsidRPr="00F44409">
        <w:rPr>
          <w:rStyle w:val="StyleBoldUnderline"/>
          <w:rFonts w:asciiTheme="minorHAnsi" w:hAnsiTheme="minorHAnsi"/>
        </w:rPr>
        <w:t>by assuming an affinity with ‘global feminism’ by declaring her concern for abused women</w:t>
      </w:r>
      <w:r w:rsidRPr="00F44409">
        <w:rPr>
          <w:rFonts w:asciiTheme="minorHAnsi" w:hAnsiTheme="minorHAnsi"/>
          <w:sz w:val="16"/>
          <w:szCs w:val="16"/>
        </w:rPr>
        <w:t xml:space="preserve"> in ‘other’ cultures, </w:t>
      </w:r>
      <w:r w:rsidRPr="00F44409">
        <w:rPr>
          <w:rStyle w:val="StyleBoldUnderline"/>
          <w:rFonts w:asciiTheme="minorHAnsi" w:hAnsiTheme="minorHAnsi"/>
        </w:rPr>
        <w:t>our host occupied the benevolent fi rst world feminist position</w:t>
      </w:r>
      <w:r w:rsidRPr="00F44409">
        <w:rPr>
          <w:rFonts w:asciiTheme="minorHAnsi" w:hAnsiTheme="minorHAnsi"/>
          <w:sz w:val="16"/>
          <w:szCs w:val="16"/>
        </w:rPr>
        <w:t xml:space="preserve">—seemingly </w:t>
      </w:r>
      <w:r w:rsidRPr="00F44409">
        <w:rPr>
          <w:rStyle w:val="StyleBoldUnderline"/>
          <w:rFonts w:asciiTheme="minorHAnsi" w:hAnsiTheme="minorHAnsi"/>
        </w:rPr>
        <w:t>oblivious to the US government’s role in creating or exacerbating harsh conditions for the women with whom she so wanted to be in solidarity</w:t>
      </w:r>
      <w:r w:rsidRPr="00F44409">
        <w:rPr>
          <w:rFonts w:asciiTheme="minorHAnsi" w:hAnsiTheme="minorHAnsi"/>
          <w:sz w:val="16"/>
          <w:szCs w:val="16"/>
        </w:rPr>
        <w:t xml:space="preserve">. In this instance, </w:t>
      </w:r>
      <w:r w:rsidRPr="00F44409">
        <w:rPr>
          <w:rStyle w:val="StyleBoldUnderline"/>
          <w:rFonts w:asciiTheme="minorHAnsi" w:hAnsiTheme="minorHAnsi"/>
        </w:rPr>
        <w:t>global feminism was co-opted into a narrative justification of western liberal notions of democracy and used in the service of reconstructing/reconsolidating its civilizing mission</w:t>
      </w:r>
      <w:r w:rsidRPr="00F44409">
        <w:rPr>
          <w:rFonts w:asciiTheme="minorHAnsi" w:hAnsiTheme="minorHAnsi"/>
          <w:sz w:val="16"/>
          <w:szCs w:val="16"/>
        </w:rPr>
        <w:t xml:space="preserve">. Sitting at the university cafeteria with my American feminist colleagues and our guest from Saudi Arabia, I </w:t>
      </w:r>
      <w:r w:rsidRPr="00F44409">
        <w:rPr>
          <w:rStyle w:val="StyleBoldUnderline"/>
          <w:rFonts w:asciiTheme="minorHAnsi" w:hAnsiTheme="minorHAnsi"/>
        </w:rPr>
        <w:t>was reminded of the importance of carefully examining the ways in which feminisms are deployed to further disparate political agendas that can be quite contradictory to feminist principals of equality, self-reflexivity, and reciprocity</w:t>
      </w:r>
      <w:r w:rsidRPr="00F44409">
        <w:rPr>
          <w:rFonts w:asciiTheme="minorHAnsi" w:hAnsiTheme="minorHAnsi"/>
          <w:sz w:val="16"/>
          <w:szCs w:val="16"/>
        </w:rPr>
        <w:t xml:space="preserve">. At a time of militarized war and US empire-building indeed, the enactment of global feminisms within such </w:t>
      </w:r>
      <w:r w:rsidRPr="00F44409">
        <w:rPr>
          <w:rStyle w:val="StyleBoldUnderline"/>
          <w:rFonts w:asciiTheme="minorHAnsi" w:hAnsiTheme="minorHAnsi"/>
        </w:rPr>
        <w:t>seemingly innocuous spaces such as the academy can unwittingly bolster the project of US imperialism in the global scene.</w:t>
      </w:r>
    </w:p>
    <w:p w:rsidR="00B16AFE" w:rsidRPr="00F44409" w:rsidRDefault="00B16AFE" w:rsidP="00B16AFE">
      <w:pPr>
        <w:rPr>
          <w:rStyle w:val="StyleBoldUnderline"/>
          <w:rFonts w:asciiTheme="minorHAnsi" w:hAnsiTheme="minorHAnsi"/>
        </w:rPr>
      </w:pPr>
    </w:p>
    <w:p w:rsidR="00B16AFE" w:rsidRPr="00F44409" w:rsidRDefault="00B16AFE" w:rsidP="00FC0713">
      <w:pPr>
        <w:pStyle w:val="Non-NavPanelTag"/>
      </w:pPr>
      <w:r w:rsidRPr="00F44409">
        <w:t>Perm attempts to appropriate what cannot belong to it—hurts feminist movements and strips away consideration of power relations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Baden and Goetz</w:t>
      </w:r>
      <w:r w:rsidRPr="00F44409">
        <w:rPr>
          <w:rFonts w:asciiTheme="minorHAnsi" w:hAnsiTheme="minorHAnsi"/>
          <w:sz w:val="16"/>
          <w:szCs w:val="16"/>
        </w:rPr>
        <w:t xml:space="preserve">, Researcher and Policy Analyst specialising in Agricultural Development, Food Security and Gender Equality and Chief Advisor of Governance, Peace and Security at UNIFEM respectively </w:t>
      </w:r>
      <w:r w:rsidRPr="00F44409">
        <w:rPr>
          <w:rStyle w:val="StyleStyleBold12pt"/>
          <w:rFonts w:asciiTheme="minorHAnsi" w:hAnsiTheme="minorHAnsi"/>
        </w:rPr>
        <w:t>97</w:t>
      </w:r>
      <w:r w:rsidRPr="00F44409">
        <w:rPr>
          <w:rFonts w:asciiTheme="minorHAnsi" w:hAnsiTheme="minorHAnsi"/>
          <w:sz w:val="16"/>
          <w:szCs w:val="16"/>
        </w:rPr>
        <w:t xml:space="preserve"> (Sally and Anne Marie, “Who Needs [Sex] When You Can Have [Gender]? Conflicting Discourses on Gender at Beijing”, Feminist Review 56, Summer 1997, http://graduateinstitute.ch/webdav/site/developpement/shared/developpement/mdev/soutienauxcours0809/verschuur_rights/E742_Baden_Goetz.pdf)//AS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The contradictions generated by mainstreaming resonate closer to home.  </w:t>
      </w:r>
      <w:r w:rsidRPr="00F44409">
        <w:rPr>
          <w:rStyle w:val="StyleBoldUnderline"/>
          <w:rFonts w:asciiTheme="minorHAnsi" w:hAnsiTheme="minorHAnsi"/>
        </w:rPr>
        <w:t>As gender has become a more mainstream</w:t>
      </w:r>
      <w:r w:rsidRPr="00F44409">
        <w:rPr>
          <w:rFonts w:asciiTheme="minorHAnsi" w:hAnsiTheme="minorHAnsi"/>
          <w:sz w:val="16"/>
          <w:szCs w:val="16"/>
        </w:rPr>
        <w:t xml:space="preserve"> and therefore more respectable  and fundable field of research, </w:t>
      </w:r>
      <w:r w:rsidRPr="00F44409">
        <w:rPr>
          <w:rStyle w:val="StyleBoldUnderline"/>
          <w:rFonts w:asciiTheme="minorHAnsi" w:hAnsiTheme="minorHAnsi"/>
        </w:rPr>
        <w:t>new players are entering the field, who bear  no allegiance to feminist research and may not even be familiar with its</w:t>
      </w:r>
      <w:r w:rsidRPr="00F44409">
        <w:rPr>
          <w:rFonts w:asciiTheme="minorHAnsi" w:hAnsiTheme="minorHAnsi"/>
        </w:rPr>
        <w:t xml:space="preserve"> 6</w:t>
      </w:r>
      <w:r w:rsidRPr="00F44409">
        <w:rPr>
          <w:rStyle w:val="StyleBoldUnderline"/>
          <w:rFonts w:asciiTheme="minorHAnsi" w:hAnsiTheme="minorHAnsi"/>
        </w:rPr>
        <w:t xml:space="preserve"> basic texts, concepts and methodologies</w:t>
      </w:r>
      <w:r w:rsidRPr="00F44409">
        <w:rPr>
          <w:rFonts w:asciiTheme="minorHAnsi" w:hAnsiTheme="minorHAnsi"/>
          <w:sz w:val="16"/>
          <w:szCs w:val="16"/>
        </w:rPr>
        <w:t xml:space="preserve">. </w:t>
      </w:r>
      <w:r w:rsidRPr="00F44409">
        <w:rPr>
          <w:rStyle w:val="StyleBoldUnderline"/>
          <w:rFonts w:asciiTheme="minorHAnsi" w:hAnsiTheme="minorHAnsi"/>
        </w:rPr>
        <w:t>Economists, statisticians and  econometricians</w:t>
      </w:r>
      <w:r w:rsidRPr="00F44409">
        <w:rPr>
          <w:rFonts w:asciiTheme="minorHAnsi" w:hAnsiTheme="minorHAnsi"/>
          <w:sz w:val="16"/>
          <w:szCs w:val="16"/>
        </w:rPr>
        <w:t xml:space="preserve">(many, though not all of them, men), </w:t>
      </w:r>
      <w:r w:rsidRPr="00F44409">
        <w:rPr>
          <w:rStyle w:val="StyleBoldUnderline"/>
          <w:rFonts w:asciiTheme="minorHAnsi" w:hAnsiTheme="minorHAnsi"/>
        </w:rPr>
        <w:t>responding to the  growth in demand</w:t>
      </w:r>
      <w:r w:rsidRPr="00F44409">
        <w:rPr>
          <w:rFonts w:asciiTheme="minorHAnsi" w:hAnsiTheme="minorHAnsi"/>
          <w:sz w:val="16"/>
          <w:szCs w:val="16"/>
        </w:rPr>
        <w:t xml:space="preserve"> from major development bureaucracies for research and |  analysis </w:t>
      </w:r>
      <w:r w:rsidRPr="00F44409">
        <w:rPr>
          <w:rStyle w:val="StyleBoldUnderline"/>
          <w:rFonts w:asciiTheme="minorHAnsi" w:hAnsiTheme="minorHAnsi"/>
        </w:rPr>
        <w:t>to inform their new 'gender-aware' policy directions, have taken  up research into gender issues. This recent body of research</w:t>
      </w:r>
      <w:r w:rsidRPr="00F44409">
        <w:rPr>
          <w:rFonts w:asciiTheme="minorHAnsi" w:hAnsiTheme="minorHAnsi"/>
          <w:sz w:val="16"/>
          <w:szCs w:val="16"/>
        </w:rPr>
        <w:t xml:space="preserve"> has tended to  </w:t>
      </w:r>
      <w:r w:rsidRPr="00F44409">
        <w:rPr>
          <w:rStyle w:val="StyleBoldUnderline"/>
          <w:rFonts w:asciiTheme="minorHAnsi" w:hAnsiTheme="minorHAnsi"/>
        </w:rPr>
        <w:t>look at gender as an interesting statistical variable</w:t>
      </w:r>
      <w:r w:rsidRPr="00F44409">
        <w:rPr>
          <w:rFonts w:asciiTheme="minorHAnsi" w:hAnsiTheme="minorHAnsi"/>
          <w:sz w:val="16"/>
          <w:szCs w:val="16"/>
        </w:rPr>
        <w:t>, although certainly not  a defining or universally relevant one (e.g. Appleton et al., 1990; Haddad,  1991</w:t>
      </w:r>
      <w:r w:rsidRPr="00F44409">
        <w:rPr>
          <w:rStyle w:val="StyleBoldUnderline"/>
          <w:rFonts w:asciiTheme="minorHAnsi" w:hAnsiTheme="minorHAnsi"/>
        </w:rPr>
        <w:t>). Elson</w:t>
      </w:r>
      <w:r w:rsidRPr="00F44409">
        <w:rPr>
          <w:rFonts w:asciiTheme="minorHAnsi" w:hAnsiTheme="minorHAnsi"/>
          <w:sz w:val="16"/>
          <w:szCs w:val="16"/>
        </w:rPr>
        <w:t xml:space="preserve"> (1995) </w:t>
      </w:r>
      <w:r w:rsidRPr="00F44409">
        <w:rPr>
          <w:rStyle w:val="StyleBoldUnderline"/>
          <w:rFonts w:asciiTheme="minorHAnsi" w:hAnsiTheme="minorHAnsi"/>
        </w:rPr>
        <w:t>refers to this as 'the gender-disaggregation approach'</w:t>
      </w:r>
      <w:r w:rsidRPr="00F44409">
        <w:rPr>
          <w:rFonts w:asciiTheme="minorHAnsi" w:hAnsiTheme="minorHAnsi"/>
          <w:sz w:val="16"/>
          <w:szCs w:val="16"/>
        </w:rPr>
        <w:t xml:space="preserve">.  Drawing heavily on the neoclassical economic paradigm, </w:t>
      </w:r>
      <w:r w:rsidRPr="00F44409">
        <w:rPr>
          <w:rStyle w:val="StyleBoldUnderline"/>
          <w:rFonts w:asciiTheme="minorHAnsi" w:hAnsiTheme="minorHAnsi"/>
        </w:rPr>
        <w:t>it tends to a static  and reductionist definition of gender (as woman/man) - stripping away  consideration of the relational aspects of gender, of power and ideolog</w:t>
      </w:r>
      <w:r w:rsidRPr="00F44409">
        <w:rPr>
          <w:rFonts w:asciiTheme="minorHAnsi" w:hAnsiTheme="minorHAnsi"/>
          <w:sz w:val="16"/>
          <w:szCs w:val="16"/>
        </w:rPr>
        <w:t xml:space="preserve">y  and of how patterns of subordination are reproduced. To the extent that  such approaches do consider the factors underlying gender disadvantage  or inequality, they tend to look to information problems (e.g. women's ten-  dency to follow female role models) or to 'culture' (defined as outside the  purview of mainstream economics) as explanatory factors (see Lockwood,  1992 on Collier, for example). While such research may be of </w:t>
      </w:r>
      <w:r w:rsidRPr="00F44409">
        <w:rPr>
          <w:rFonts w:asciiTheme="minorHAnsi" w:hAnsiTheme="minorHAnsi"/>
          <w:sz w:val="16"/>
          <w:szCs w:val="16"/>
        </w:rPr>
        <w:lastRenderedPageBreak/>
        <w:t xml:space="preserve">great inter-  est and can provide invaluable insights and empirical evidence, </w:t>
      </w:r>
      <w:r w:rsidRPr="00F44409">
        <w:rPr>
          <w:rStyle w:val="StyleBoldUnderline"/>
          <w:rFonts w:asciiTheme="minorHAnsi" w:hAnsiTheme="minorHAnsi"/>
        </w:rPr>
        <w:t>it can  under-specify the power relations maintaining gender inequalities, and in  the process de-links the investigation of gender issues from a feminist trans-  formatory project</w:t>
      </w:r>
      <w:r w:rsidRPr="00F44409">
        <w:rPr>
          <w:rFonts w:asciiTheme="minorHAnsi" w:hAnsiTheme="minorHAnsi"/>
          <w:sz w:val="16"/>
          <w:szCs w:val="16"/>
        </w:rPr>
        <w:t xml:space="preserve">.  Bureaucratic requirements for information tend to strip away the political  content of information on women's interests and reduce it to a set of needs  or gaps, amenable to administrative decisions about the allocation of  resources. </w:t>
      </w:r>
      <w:r w:rsidRPr="00F44409">
        <w:rPr>
          <w:rStyle w:val="StyleBoldUnderline"/>
          <w:rFonts w:asciiTheme="minorHAnsi" w:hAnsiTheme="minorHAnsi"/>
        </w:rPr>
        <w:t>This distillation of information about women's experiences is  unable to accommodate or validate issues of gender and power. Women  are separated out as the central problem and isolated from the context of  social and gender relations</w:t>
      </w:r>
      <w:r w:rsidRPr="00F44409">
        <w:rPr>
          <w:rFonts w:asciiTheme="minorHAnsi" w:hAnsiTheme="minorHAnsi"/>
          <w:sz w:val="16"/>
          <w:szCs w:val="16"/>
        </w:rPr>
        <w:t xml:space="preserve">. Furthermore, bureaucracies tend to privilege  certain kinds of information perceived as relevant to dominant develop-  ment paradigms and attribute significance to information in proportion to  the perceived social and political status of the informer. </w:t>
      </w:r>
      <w:r w:rsidRPr="00F44409">
        <w:rPr>
          <w:rStyle w:val="StyleBoldUnderline"/>
          <w:rFonts w:asciiTheme="minorHAnsi" w:hAnsiTheme="minorHAnsi"/>
        </w:rPr>
        <w:t>Thus the infor-  mation provided by western feminists has tended to get a better hearing  than the perspectives of southern wome</w:t>
      </w:r>
      <w:r w:rsidRPr="00F44409">
        <w:rPr>
          <w:rFonts w:asciiTheme="minorHAnsi" w:hAnsiTheme="minorHAnsi"/>
          <w:sz w:val="16"/>
          <w:szCs w:val="16"/>
        </w:rPr>
        <w:t>n (Goetz, 1994). It now appears  that</w:t>
      </w:r>
      <w:r w:rsidRPr="00F44409">
        <w:rPr>
          <w:rStyle w:val="StyleBoldUnderline"/>
          <w:rFonts w:asciiTheme="minorHAnsi" w:hAnsiTheme="minorHAnsi"/>
        </w:rPr>
        <w:t>the quantitative expertise of male economists on gender is gaining  increasing weight as the discourse becomes more technocratic</w:t>
      </w:r>
      <w:r w:rsidRPr="00F44409">
        <w:rPr>
          <w:rFonts w:asciiTheme="minorHAnsi" w:hAnsiTheme="minorHAnsi"/>
          <w:sz w:val="16"/>
          <w:szCs w:val="16"/>
        </w:rPr>
        <w:t>, with the  danger that in-depth, qualitative, feminist research may be devalued.</w:t>
      </w:r>
    </w:p>
    <w:p w:rsidR="00B16AFE" w:rsidRPr="00F44409" w:rsidRDefault="00B16AFE" w:rsidP="00B16AFE">
      <w:pPr>
        <w:rPr>
          <w:rFonts w:asciiTheme="minorHAnsi" w:hAnsiTheme="minorHAnsi"/>
          <w:sz w:val="16"/>
          <w:szCs w:val="16"/>
        </w:rPr>
      </w:pPr>
    </w:p>
    <w:p w:rsidR="00D04DEB" w:rsidRDefault="00D04DEB" w:rsidP="00D04DEB">
      <w:pPr>
        <w:pStyle w:val="Heading3"/>
      </w:pPr>
      <w:r>
        <w:lastRenderedPageBreak/>
        <w:t>AT: Keohane</w:t>
      </w:r>
    </w:p>
    <w:p w:rsidR="00D04DEB" w:rsidRPr="00D04DEB" w:rsidRDefault="00D04DEB" w:rsidP="00D04DEB">
      <w:pPr>
        <w:rPr>
          <w:b/>
          <w:sz w:val="26"/>
          <w:szCs w:val="26"/>
        </w:rPr>
      </w:pPr>
      <w:r w:rsidRPr="00D04DEB">
        <w:rPr>
          <w:b/>
          <w:sz w:val="26"/>
          <w:szCs w:val="26"/>
        </w:rPr>
        <w:t>Keohane’s arguments are unfounded – embodies male paranoia</w:t>
      </w:r>
    </w:p>
    <w:p w:rsidR="00D04DEB" w:rsidRDefault="00D04DEB" w:rsidP="00D04DEB">
      <w:r w:rsidRPr="00DF3AC2">
        <w:rPr>
          <w:rStyle w:val="Emphasis"/>
        </w:rPr>
        <w:t>Weber ’94</w:t>
      </w:r>
      <w:r w:rsidRPr="00DF3AC2">
        <w:rPr>
          <w:sz w:val="20"/>
        </w:rPr>
        <w:t xml:space="preserve"> – Assistant Professor of Political Science at Purdue University, West Lafayette, Indiana, USA (Cynthia, “Good Girls, Little Girls, and Bad Girls: Male Paranoia in Robert Keohane's Critique of Feminist International Relations,” Millennium Journal of International Studies, 1994, http://people.reed.edu/~ahm/Courses/Reed-POL-240-2012-S1_IP/Syllabus/EReadings/05.1/05.1.zFurther_Weber1994Good.pdf)//SS</w:t>
      </w:r>
    </w:p>
    <w:p w:rsidR="00D04DEB" w:rsidRPr="00DF3AC2" w:rsidRDefault="00D04DEB" w:rsidP="00D04DEB">
      <w:pPr>
        <w:rPr>
          <w:sz w:val="20"/>
        </w:rPr>
      </w:pPr>
    </w:p>
    <w:p w:rsidR="00D04DEB" w:rsidRDefault="00D04DEB" w:rsidP="00D04DEB">
      <w:pPr>
        <w:rPr>
          <w:rStyle w:val="StyleBoldUnderline"/>
        </w:rPr>
      </w:pPr>
      <w:r w:rsidRPr="0001194A">
        <w:rPr>
          <w:sz w:val="16"/>
        </w:rPr>
        <w:t>In his 1989 Millennium essay, 'International Relations Theory: Contributions of</w:t>
      </w:r>
      <w:r w:rsidRPr="0001194A">
        <w:rPr>
          <w:sz w:val="12"/>
        </w:rPr>
        <w:t>¶</w:t>
      </w:r>
      <w:r w:rsidRPr="0001194A">
        <w:rPr>
          <w:sz w:val="16"/>
        </w:rPr>
        <w:t xml:space="preserve"> a Feminist Standpoint'</w:t>
      </w:r>
      <w:r w:rsidRPr="0001194A">
        <w:rPr>
          <w:rStyle w:val="StyleBoldUnderline"/>
        </w:rPr>
        <w:t>, Robert Keohane takes feminist international relations</w:t>
      </w:r>
      <w:r w:rsidRPr="0001194A">
        <w:rPr>
          <w:rStyle w:val="StyleBoldUnderline"/>
          <w:sz w:val="12"/>
        </w:rPr>
        <w:t>¶</w:t>
      </w:r>
      <w:r w:rsidRPr="0001194A">
        <w:rPr>
          <w:rStyle w:val="StyleBoldUnderline"/>
        </w:rPr>
        <w:t xml:space="preserve"> theory as the object of his analysis. Keohanecontextualises his remarks at the</w:t>
      </w:r>
      <w:r w:rsidRPr="0001194A">
        <w:rPr>
          <w:rStyle w:val="StyleBoldUnderline"/>
          <w:sz w:val="12"/>
        </w:rPr>
        <w:t>¶</w:t>
      </w:r>
      <w:r w:rsidRPr="0001194A">
        <w:rPr>
          <w:rStyle w:val="StyleBoldUnderline"/>
        </w:rPr>
        <w:t xml:space="preserve"> conclusion of his essay, making it clear that his comments are both an invited</w:t>
      </w:r>
      <w:r w:rsidRPr="0001194A">
        <w:rPr>
          <w:rStyle w:val="StyleBoldUnderline"/>
          <w:sz w:val="12"/>
        </w:rPr>
        <w:t>¶</w:t>
      </w:r>
      <w:r w:rsidRPr="0001194A">
        <w:rPr>
          <w:rStyle w:val="StyleBoldUnderline"/>
        </w:rPr>
        <w:t xml:space="preserve"> contribution to an emerging conversation and a presentation of his preliminary</w:t>
      </w:r>
      <w:r w:rsidRPr="0001194A">
        <w:rPr>
          <w:rStyle w:val="StyleBoldUnderline"/>
          <w:sz w:val="12"/>
        </w:rPr>
        <w:t>¶</w:t>
      </w:r>
      <w:r w:rsidRPr="0001194A">
        <w:rPr>
          <w:rStyle w:val="StyleBoldUnderline"/>
        </w:rPr>
        <w:t xml:space="preserve"> impressions on the topics discussed.2</w:t>
      </w:r>
      <w:r w:rsidRPr="0001194A">
        <w:rPr>
          <w:sz w:val="12"/>
        </w:rPr>
        <w:t>¶</w:t>
      </w:r>
      <w:r w:rsidRPr="0001194A">
        <w:rPr>
          <w:sz w:val="16"/>
        </w:rPr>
        <w:t xml:space="preserve"> His text is a powerful one</w:t>
      </w:r>
      <w:r w:rsidRPr="0001194A">
        <w:rPr>
          <w:sz w:val="12"/>
        </w:rPr>
        <w:t>¶</w:t>
      </w:r>
      <w:r w:rsidRPr="0001194A">
        <w:rPr>
          <w:sz w:val="16"/>
        </w:rPr>
        <w:t xml:space="preserve"> which-however much its author may have intended it to complement and</w:t>
      </w:r>
      <w:r w:rsidRPr="0001194A">
        <w:rPr>
          <w:sz w:val="12"/>
        </w:rPr>
        <w:t>¶</w:t>
      </w:r>
      <w:r w:rsidRPr="0001194A">
        <w:rPr>
          <w:sz w:val="16"/>
        </w:rPr>
        <w:t xml:space="preserve"> encourage efforts by feminist scholars-works against his (presumed) intentions.</w:t>
      </w:r>
      <w:r w:rsidRPr="0001194A">
        <w:rPr>
          <w:sz w:val="12"/>
        </w:rPr>
        <w:t>¶</w:t>
      </w:r>
      <w:r w:rsidRPr="0001194A">
        <w:rPr>
          <w:sz w:val="16"/>
        </w:rPr>
        <w:t xml:space="preserve"> Leaving Robert Keohane to one side. my analysis engages only Robert</w:t>
      </w:r>
      <w:r w:rsidRPr="0001194A">
        <w:rPr>
          <w:sz w:val="12"/>
        </w:rPr>
        <w:t>¶</w:t>
      </w:r>
      <w:r w:rsidRPr="0001194A">
        <w:rPr>
          <w:sz w:val="16"/>
        </w:rPr>
        <w:t xml:space="preserve">Keohane's text.) </w:t>
      </w:r>
      <w:r w:rsidRPr="0001194A">
        <w:rPr>
          <w:rStyle w:val="StyleBoldUnderline"/>
        </w:rPr>
        <w:t>What concerns me is how Keohane's text constructs two</w:t>
      </w:r>
      <w:r w:rsidRPr="0001194A">
        <w:rPr>
          <w:rStyle w:val="StyleBoldUnderline"/>
          <w:sz w:val="12"/>
        </w:rPr>
        <w:t>¶</w:t>
      </w:r>
      <w:r w:rsidRPr="0001194A">
        <w:rPr>
          <w:rStyle w:val="StyleBoldUnderline"/>
        </w:rPr>
        <w:t xml:space="preserve"> bodies-the feminist body of literature which is the text's object of analysis and</w:t>
      </w:r>
      <w:r w:rsidRPr="0001194A">
        <w:rPr>
          <w:rStyle w:val="StyleBoldUnderline"/>
          <w:sz w:val="12"/>
        </w:rPr>
        <w:t>¶</w:t>
      </w:r>
      <w:r w:rsidRPr="0001194A">
        <w:rPr>
          <w:rStyle w:val="StyleBoldUnderline"/>
        </w:rPr>
        <w:t>Keohane's authorial body which views, writes about, and disciplines its object</w:t>
      </w:r>
      <w:r w:rsidRPr="0001194A">
        <w:rPr>
          <w:rStyle w:val="StyleBoldUnderline"/>
          <w:sz w:val="12"/>
        </w:rPr>
        <w:t>¶</w:t>
      </w:r>
      <w:r w:rsidRPr="0001194A">
        <w:rPr>
          <w:rStyle w:val="StyleBoldUnderline"/>
        </w:rPr>
        <w:t xml:space="preserve"> of analysis from an empowered subject position. I pay particular attention to</w:t>
      </w:r>
      <w:r w:rsidRPr="0001194A">
        <w:rPr>
          <w:rStyle w:val="StyleBoldUnderline"/>
          <w:sz w:val="12"/>
        </w:rPr>
        <w:t>¶</w:t>
      </w:r>
      <w:r w:rsidRPr="0001194A">
        <w:rPr>
          <w:rStyle w:val="StyleBoldUnderline"/>
        </w:rPr>
        <w:t xml:space="preserve"> moments of male paranoia in Keohane's text. Male paranoia refers tothe fearful</w:t>
      </w:r>
      <w:r w:rsidRPr="0001194A">
        <w:rPr>
          <w:rStyle w:val="StyleBoldUnderline"/>
          <w:sz w:val="12"/>
        </w:rPr>
        <w:t>¶</w:t>
      </w:r>
      <w:r w:rsidRPr="0001194A">
        <w:rPr>
          <w:rStyle w:val="StyleBoldUnderline"/>
        </w:rPr>
        <w:t xml:space="preserve"> response of patriarchy to the loss of boundaries endemic to the condition of subjectivity in contemporary, so-called postmodern, American life.I argue that Keohane's critique of feminist International Relations is symptomatic of male paranoia, for wherever the feminist body of literature threatens to overflow the boundaries within which the discipline of International Relations has sought to confine it, Keohane's critique works to reimpose these boundaries or invent new ones around and within </w:t>
      </w:r>
      <w:r>
        <w:rPr>
          <w:rStyle w:val="StyleBoldUnderline"/>
        </w:rPr>
        <w:t>the feminist body of literature.</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AT: Adam Jones</w:t>
      </w:r>
    </w:p>
    <w:p w:rsidR="00B16AFE" w:rsidRPr="00F44409" w:rsidRDefault="00B16AFE" w:rsidP="00FC0713">
      <w:pPr>
        <w:pStyle w:val="Non-NavPanelTag"/>
      </w:pPr>
      <w:r w:rsidRPr="00F44409">
        <w:t>Jones’s accusations are unfounded—did not actually engage with feminist literature</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Steans</w:t>
      </w:r>
      <w:r w:rsidRPr="00F44409">
        <w:rPr>
          <w:rFonts w:asciiTheme="minorHAnsi" w:hAnsiTheme="minorHAnsi"/>
          <w:sz w:val="16"/>
          <w:szCs w:val="16"/>
        </w:rPr>
        <w:t xml:space="preserve">, Senior Lecturer in International Relations Theory at the University of Birmingham </w:t>
      </w:r>
      <w:r w:rsidRPr="00F44409">
        <w:rPr>
          <w:rStyle w:val="StyleStyleBold12pt"/>
          <w:rFonts w:asciiTheme="minorHAnsi" w:hAnsiTheme="minorHAnsi"/>
        </w:rPr>
        <w:t>03</w:t>
      </w:r>
      <w:r w:rsidRPr="00F44409">
        <w:rPr>
          <w:rFonts w:asciiTheme="minorHAnsi" w:hAnsiTheme="minorHAnsi"/>
          <w:sz w:val="16"/>
          <w:szCs w:val="16"/>
        </w:rPr>
        <w:t xml:space="preserve"> (Jill, “Engaging from the margins: feminist encounters with the ‘mainstream’ of International Relations”, The British Journal of Politics &amp; International Relations 5:3, 8/03, Wiley Online Library)//AS</w:t>
      </w:r>
    </w:p>
    <w:p w:rsidR="00B16AFE" w:rsidRPr="00F44409" w:rsidRDefault="00B16AFE" w:rsidP="00B16AFE">
      <w:pPr>
        <w:rPr>
          <w:rFonts w:asciiTheme="minorHAnsi" w:hAnsiTheme="minorHAnsi"/>
        </w:rPr>
      </w:pPr>
      <w:r w:rsidRPr="00F44409">
        <w:rPr>
          <w:rStyle w:val="StyleBoldUnderline"/>
          <w:rFonts w:asciiTheme="minorHAnsi" w:hAnsiTheme="minorHAnsi"/>
        </w:rPr>
        <w:t>Jones</w:t>
      </w:r>
      <w:r w:rsidRPr="00F44409">
        <w:rPr>
          <w:rFonts w:asciiTheme="minorHAnsi" w:hAnsiTheme="minorHAnsi"/>
          <w:sz w:val="16"/>
          <w:szCs w:val="16"/>
        </w:rPr>
        <w:t xml:space="preserve"> began by acknowledging what he saw to be the key achievement of feminist IR, bringing a gender dimension to the study of IR by reclaiming women as subjects of history, politics and international relations. He then </w:t>
      </w:r>
      <w:r w:rsidRPr="00F44409">
        <w:rPr>
          <w:rStyle w:val="StyleBoldUnderline"/>
          <w:rFonts w:asciiTheme="minorHAnsi" w:hAnsiTheme="minorHAnsi"/>
        </w:rPr>
        <w:t>turned to the shortcomings of the feminist literature.Feminist IR, claimed Jones, limited its contribution to our understanding of the relevance of gender to IR by equating gender with women/femininity only and neglecting the study of men/masculinity</w:t>
      </w:r>
      <w:r w:rsidRPr="00F44409">
        <w:rPr>
          <w:rFonts w:asciiTheme="minorHAnsi" w:hAnsiTheme="minorHAnsi"/>
          <w:sz w:val="16"/>
          <w:szCs w:val="16"/>
        </w:rPr>
        <w:t xml:space="preserve"> (</w:t>
      </w:r>
      <w:hyperlink r:id="rId72" w:anchor="b30" w:tooltip="Link to bibliographic citation" w:history="1">
        <w:r w:rsidRPr="00F44409">
          <w:rPr>
            <w:rStyle w:val="Hyperlink"/>
            <w:rFonts w:asciiTheme="minorHAnsi" w:hAnsiTheme="minorHAnsi"/>
            <w:sz w:val="16"/>
            <w:szCs w:val="16"/>
          </w:rPr>
          <w:t>Jones 1996</w:t>
        </w:r>
      </w:hyperlink>
      <w:r w:rsidRPr="00F44409">
        <w:rPr>
          <w:rFonts w:asciiTheme="minorHAnsi" w:hAnsiTheme="minorHAnsi"/>
          <w:sz w:val="16"/>
          <w:szCs w:val="16"/>
        </w:rPr>
        <w:t xml:space="preserve">; </w:t>
      </w:r>
      <w:hyperlink r:id="rId73" w:anchor="b74" w:tooltip="Link to bibliographic citation" w:history="1">
        <w:r w:rsidRPr="00F44409">
          <w:rPr>
            <w:rStyle w:val="Hyperlink"/>
            <w:rFonts w:asciiTheme="minorHAnsi" w:hAnsiTheme="minorHAnsi"/>
            <w:sz w:val="16"/>
            <w:szCs w:val="16"/>
          </w:rPr>
          <w:t>Weber 2001</w:t>
        </w:r>
      </w:hyperlink>
      <w:r w:rsidRPr="00F44409">
        <w:rPr>
          <w:rFonts w:asciiTheme="minorHAnsi" w:hAnsiTheme="minorHAnsi"/>
          <w:sz w:val="16"/>
          <w:szCs w:val="16"/>
        </w:rPr>
        <w:t>). Jones later identified Cynthia Enloe as a prime culprit in perpetuating a partial and perverse view of gender in IR, by refusing to recognise men as victims and systematically marginalising the male subject (</w:t>
      </w:r>
      <w:hyperlink r:id="rId74" w:anchor="b31" w:tooltip="Link to bibliographic citation" w:history="1">
        <w:r w:rsidRPr="00F44409">
          <w:rPr>
            <w:rStyle w:val="Hyperlink"/>
            <w:rFonts w:asciiTheme="minorHAnsi" w:hAnsiTheme="minorHAnsi"/>
            <w:sz w:val="16"/>
            <w:szCs w:val="16"/>
          </w:rPr>
          <w:t>Jones 1998</w:t>
        </w:r>
      </w:hyperlink>
      <w:r w:rsidRPr="00F44409">
        <w:rPr>
          <w:rFonts w:asciiTheme="minorHAnsi" w:hAnsiTheme="minorHAnsi"/>
          <w:sz w:val="16"/>
          <w:szCs w:val="16"/>
        </w:rPr>
        <w:t xml:space="preserve">, 303). </w:t>
      </w:r>
      <w:r w:rsidRPr="00F44409">
        <w:rPr>
          <w:rStyle w:val="StyleBoldUnderline"/>
          <w:rFonts w:asciiTheme="minorHAnsi" w:hAnsiTheme="minorHAnsi"/>
        </w:rPr>
        <w:t>Jones claimed that the concern with women only rendered the entire feminist IR project suspect</w:t>
      </w:r>
      <w:r w:rsidRPr="00F44409">
        <w:rPr>
          <w:rFonts w:asciiTheme="minorHAnsi" w:hAnsiTheme="minorHAnsi"/>
          <w:sz w:val="16"/>
          <w:szCs w:val="16"/>
        </w:rPr>
        <w:t xml:space="preserve"> since ‘partisanship and scholarship do not easily mix’ (</w:t>
      </w:r>
      <w:hyperlink r:id="rId75" w:anchor="b30" w:tooltip="Link to bibliographic citation" w:history="1">
        <w:r w:rsidRPr="00F44409">
          <w:rPr>
            <w:rStyle w:val="Hyperlink"/>
            <w:rFonts w:asciiTheme="minorHAnsi" w:hAnsiTheme="minorHAnsi"/>
            <w:sz w:val="16"/>
            <w:szCs w:val="16"/>
          </w:rPr>
          <w:t>Jones 1996</w:t>
        </w:r>
      </w:hyperlink>
      <w:r w:rsidRPr="00F44409">
        <w:rPr>
          <w:rFonts w:asciiTheme="minorHAnsi" w:hAnsiTheme="minorHAnsi"/>
          <w:sz w:val="16"/>
          <w:szCs w:val="16"/>
        </w:rPr>
        <w:t>). Jones later defended his position by arguing that it was not his intention to take issue with the normative feminist IR project, but only to point out that it had been ‘one sided, selective and incomplete’ (</w:t>
      </w:r>
      <w:hyperlink r:id="rId76" w:anchor="b31" w:tooltip="Link to bibliographic citation" w:history="1">
        <w:r w:rsidRPr="00F44409">
          <w:rPr>
            <w:rStyle w:val="Hyperlink"/>
            <w:rFonts w:asciiTheme="minorHAnsi" w:hAnsiTheme="minorHAnsi"/>
            <w:sz w:val="16"/>
            <w:szCs w:val="16"/>
          </w:rPr>
          <w:t>Jones 1998</w:t>
        </w:r>
      </w:hyperlink>
      <w:r w:rsidRPr="00F44409">
        <w:rPr>
          <w:rFonts w:asciiTheme="minorHAnsi" w:hAnsiTheme="minorHAnsi"/>
          <w:sz w:val="16"/>
          <w:szCs w:val="16"/>
        </w:rPr>
        <w:t xml:space="preserve">, 301). This limitation and distortion could be rectified, however, if feminists (and others) asked broader questions about gender that incorporated both male and female experiences. Seeking a ‘more balanced feminist IR’ that addressed the position of men and masculinities was, in Jones’ view, the first step in identifying a gender variable in IR. </w:t>
      </w:r>
      <w:r w:rsidRPr="00F44409">
        <w:rPr>
          <w:rStyle w:val="StyleBoldUnderline"/>
          <w:rFonts w:asciiTheme="minorHAnsi" w:hAnsiTheme="minorHAnsi"/>
        </w:rPr>
        <w:t>It is questionable how much of the feminist IR literature Jones had read before embarking on his critique, since he made a number of claims that were without foundation</w:t>
      </w:r>
      <w:r w:rsidRPr="00F44409">
        <w:rPr>
          <w:rFonts w:asciiTheme="minorHAnsi" w:hAnsiTheme="minorHAnsi"/>
          <w:sz w:val="16"/>
          <w:szCs w:val="16"/>
        </w:rPr>
        <w:t xml:space="preserve">. First, the central contention that feminist IR was concerned only with women, and so was unbalanced in its treatment of gender, could not be substantiated by reference to the feminist IR literature. As noted above, </w:t>
      </w:r>
      <w:r w:rsidRPr="00F44409">
        <w:rPr>
          <w:rStyle w:val="StyleBoldUnderline"/>
          <w:rFonts w:asciiTheme="minorHAnsi" w:hAnsiTheme="minorHAnsi"/>
        </w:rPr>
        <w:t>feminists recognised that ‘women’ and women's activities were constituted through the social relations in which they were situated, so the question immediately arose as to whether ‘we should be concentrating on relocating/locating women within IR or should we concentrate instead on the functions of gender?</w:t>
      </w:r>
      <w:r w:rsidRPr="00F44409">
        <w:rPr>
          <w:rFonts w:asciiTheme="minorHAnsi" w:hAnsiTheme="minorHAnsi"/>
          <w:sz w:val="16"/>
          <w:szCs w:val="16"/>
        </w:rPr>
        <w:t>’ (</w:t>
      </w:r>
      <w:hyperlink r:id="rId77" w:anchor="b82" w:tooltip="Link to bibliographic citation" w:history="1">
        <w:r w:rsidRPr="00F44409">
          <w:rPr>
            <w:rStyle w:val="Hyperlink"/>
            <w:rFonts w:asciiTheme="minorHAnsi" w:hAnsiTheme="minorHAnsi"/>
            <w:sz w:val="16"/>
            <w:szCs w:val="16"/>
          </w:rPr>
          <w:t>Zalewski 1994</w:t>
        </w:r>
      </w:hyperlink>
      <w:r w:rsidRPr="00F44409">
        <w:rPr>
          <w:rFonts w:asciiTheme="minorHAnsi" w:hAnsiTheme="minorHAnsi"/>
          <w:sz w:val="16"/>
          <w:szCs w:val="16"/>
        </w:rPr>
        <w:t xml:space="preserve">, 428; see also </w:t>
      </w:r>
      <w:hyperlink r:id="rId78" w:anchor="b85" w:tooltip="Link to bibliographic citation" w:history="1">
        <w:r w:rsidRPr="00F44409">
          <w:rPr>
            <w:rStyle w:val="Hyperlink"/>
            <w:rFonts w:asciiTheme="minorHAnsi" w:hAnsiTheme="minorHAnsi"/>
            <w:sz w:val="16"/>
            <w:szCs w:val="16"/>
          </w:rPr>
          <w:t>Zalewski 1999</w:t>
        </w:r>
      </w:hyperlink>
      <w:r w:rsidRPr="00F44409">
        <w:rPr>
          <w:rFonts w:asciiTheme="minorHAnsi" w:hAnsiTheme="minorHAnsi"/>
          <w:sz w:val="16"/>
          <w:szCs w:val="16"/>
        </w:rPr>
        <w:t>).</w:t>
      </w:r>
      <w:r w:rsidRPr="00F44409">
        <w:rPr>
          <w:rStyle w:val="StyleBoldUnderline"/>
          <w:rFonts w:asciiTheme="minorHAnsi" w:hAnsiTheme="minorHAnsi"/>
        </w:rPr>
        <w:t>Nor were feminists guilty of ignoring men and masculinities; far from it</w:t>
      </w:r>
      <w:r w:rsidRPr="00F44409">
        <w:rPr>
          <w:rFonts w:asciiTheme="minorHAnsi" w:hAnsiTheme="minorHAnsi"/>
          <w:sz w:val="16"/>
          <w:szCs w:val="16"/>
        </w:rPr>
        <w:t xml:space="preserve">. Enloe had used Bananas as a vehicle to illustrate how putting sustained effort into understanding the lives of women and asking questions about gender would lead to a deeper understanding of structures and processes which underpinned gender inequality and the complex way power worked in international politics. However, </w:t>
      </w:r>
      <w:r w:rsidRPr="00F44409">
        <w:rPr>
          <w:rStyle w:val="StyleBoldUnderline"/>
          <w:rFonts w:asciiTheme="minorHAnsi" w:hAnsiTheme="minorHAnsi"/>
        </w:rPr>
        <w:t>to understand the position of women and how gender relations worked, one had to look at ‘when and where masculinity was politically wielded</w:t>
      </w:r>
      <w:r w:rsidRPr="00F44409">
        <w:rPr>
          <w:rFonts w:asciiTheme="minorHAnsi" w:hAnsiTheme="minorHAnsi"/>
          <w:sz w:val="16"/>
          <w:szCs w:val="16"/>
        </w:rPr>
        <w:t>’. In turn, the ways in which masculinity worked to sustain inequalities in power could only be fully understood ‘if we took women's lives seriously’. Thus, we learned a great deal about ‘state anxieties about masculinity from paying attention to military wives’ (</w:t>
      </w:r>
      <w:hyperlink r:id="rId79" w:anchor="b16" w:tooltip="Link to bibliographic citation" w:history="1">
        <w:r w:rsidRPr="00F44409">
          <w:rPr>
            <w:rStyle w:val="Hyperlink"/>
            <w:rFonts w:asciiTheme="minorHAnsi" w:hAnsiTheme="minorHAnsi"/>
            <w:sz w:val="16"/>
            <w:szCs w:val="16"/>
          </w:rPr>
          <w:t>Enloe 2001</w:t>
        </w:r>
      </w:hyperlink>
      <w:r w:rsidRPr="00F44409">
        <w:rPr>
          <w:rFonts w:asciiTheme="minorHAnsi" w:hAnsiTheme="minorHAnsi"/>
          <w:sz w:val="16"/>
          <w:szCs w:val="16"/>
        </w:rPr>
        <w:t>, 663). Second</w:t>
      </w:r>
      <w:r w:rsidRPr="00F44409">
        <w:rPr>
          <w:rStyle w:val="StyleBoldUnderline"/>
          <w:rFonts w:asciiTheme="minorHAnsi" w:hAnsiTheme="minorHAnsi"/>
        </w:rPr>
        <w:t>, feminist IR scholars resisted the rather simplistic, essentialisedcategorisations of ‘male’ and ‘female’, ‘masculine’ and ‘feminine’ that Jones appeared to be working with</w:t>
      </w:r>
      <w:r w:rsidRPr="00F44409">
        <w:rPr>
          <w:rFonts w:asciiTheme="minorHAnsi" w:hAnsiTheme="minorHAnsi"/>
          <w:sz w:val="16"/>
          <w:szCs w:val="16"/>
        </w:rPr>
        <w:t>. During the 1980s, academic feminism had grappled with issues of identity and differences among women and had explicitly sought to problematise universal and stable categories, so it was unsurprising that feminists in IR also broached unsettling questions about ‘who are “women”, what is the difference and why does it matter?’ (</w:t>
      </w:r>
      <w:hyperlink r:id="rId80" w:anchor="b82" w:tooltip="Link to bibliographic citation" w:history="1">
        <w:r w:rsidRPr="00F44409">
          <w:rPr>
            <w:rStyle w:val="Hyperlink"/>
            <w:rFonts w:asciiTheme="minorHAnsi" w:hAnsiTheme="minorHAnsi"/>
            <w:sz w:val="16"/>
            <w:szCs w:val="16"/>
          </w:rPr>
          <w:t>Zalewski 1994</w:t>
        </w:r>
      </w:hyperlink>
      <w:r w:rsidRPr="00F44409">
        <w:rPr>
          <w:rFonts w:asciiTheme="minorHAnsi" w:hAnsiTheme="minorHAnsi"/>
          <w:sz w:val="16"/>
          <w:szCs w:val="16"/>
        </w:rPr>
        <w:t>, 1).Enloe, often cited as a rather unsophisticated liberal empiricist or standpoint feminist, explored ‘multiple masculinities’ and how they ‘got manipulated, the manipulators’ motives and the consequences for international politics’ (</w:t>
      </w:r>
      <w:hyperlink r:id="rId81" w:anchor="b16" w:tooltip="Link to bibliographic citation" w:history="1">
        <w:r w:rsidRPr="00F44409">
          <w:rPr>
            <w:rStyle w:val="Hyperlink"/>
            <w:rFonts w:asciiTheme="minorHAnsi" w:hAnsiTheme="minorHAnsi"/>
            <w:sz w:val="16"/>
            <w:szCs w:val="16"/>
          </w:rPr>
          <w:t>Enloe 2001</w:t>
        </w:r>
      </w:hyperlink>
      <w:r w:rsidRPr="00F44409">
        <w:rPr>
          <w:rFonts w:asciiTheme="minorHAnsi" w:hAnsiTheme="minorHAnsi"/>
          <w:sz w:val="16"/>
          <w:szCs w:val="16"/>
        </w:rPr>
        <w:t xml:space="preserve">, 663; see also </w:t>
      </w:r>
      <w:hyperlink r:id="rId82" w:anchor="b8" w:tooltip="Link to bibliographic citation" w:history="1">
        <w:r w:rsidRPr="00F44409">
          <w:rPr>
            <w:rStyle w:val="Hyperlink"/>
            <w:rFonts w:asciiTheme="minorHAnsi" w:hAnsiTheme="minorHAnsi"/>
            <w:sz w:val="16"/>
            <w:szCs w:val="16"/>
          </w:rPr>
          <w:t>Cooke and Woollacott 1993</w:t>
        </w:r>
      </w:hyperlink>
      <w:r w:rsidRPr="00F44409">
        <w:rPr>
          <w:rFonts w:asciiTheme="minorHAnsi" w:hAnsiTheme="minorHAnsi"/>
          <w:sz w:val="16"/>
          <w:szCs w:val="16"/>
        </w:rPr>
        <w:t xml:space="preserve">; </w:t>
      </w:r>
      <w:hyperlink r:id="rId83" w:anchor="b57" w:tooltip="Link to bibliographic citation" w:history="1">
        <w:r w:rsidRPr="00F44409">
          <w:rPr>
            <w:rStyle w:val="Hyperlink"/>
            <w:rFonts w:asciiTheme="minorHAnsi" w:hAnsiTheme="minorHAnsi"/>
            <w:sz w:val="16"/>
            <w:szCs w:val="16"/>
          </w:rPr>
          <w:t>Skjelsbaek and Smith 2001</w:t>
        </w:r>
      </w:hyperlink>
      <w:r w:rsidRPr="00F44409">
        <w:rPr>
          <w:rFonts w:asciiTheme="minorHAnsi" w:hAnsiTheme="minorHAnsi"/>
          <w:sz w:val="16"/>
          <w:szCs w:val="16"/>
        </w:rPr>
        <w:t xml:space="preserve">). </w:t>
      </w:r>
      <w:r w:rsidRPr="00F44409">
        <w:rPr>
          <w:rStyle w:val="StyleBoldUnderline"/>
          <w:rFonts w:asciiTheme="minorHAnsi" w:hAnsiTheme="minorHAnsi"/>
        </w:rPr>
        <w:t xml:space="preserve">Jones </w:t>
      </w:r>
      <w:r w:rsidRPr="00F44409">
        <w:rPr>
          <w:rFonts w:asciiTheme="minorHAnsi" w:hAnsiTheme="minorHAnsi"/>
          <w:sz w:val="16"/>
          <w:szCs w:val="16"/>
        </w:rPr>
        <w:t xml:space="preserve">called for more attention to men and masculinities, </w:t>
      </w:r>
      <w:r w:rsidRPr="00F44409">
        <w:rPr>
          <w:rStyle w:val="StyleBoldUnderline"/>
          <w:rFonts w:asciiTheme="minorHAnsi" w:hAnsiTheme="minorHAnsi"/>
        </w:rPr>
        <w:t>but was seemingly unreflective about how his approach rested on a conventional and essentialist conception of gender</w:t>
      </w:r>
      <w:r w:rsidRPr="00F44409">
        <w:rPr>
          <w:rFonts w:asciiTheme="minorHAnsi" w:hAnsiTheme="minorHAnsi"/>
          <w:sz w:val="16"/>
          <w:szCs w:val="16"/>
        </w:rPr>
        <w:t xml:space="preserve"> that was </w:t>
      </w:r>
      <w:r w:rsidRPr="00F44409">
        <w:rPr>
          <w:rStyle w:val="StyleBoldUnderline"/>
          <w:rFonts w:asciiTheme="minorHAnsi" w:hAnsiTheme="minorHAnsi"/>
        </w:rPr>
        <w:t xml:space="preserve">at odds with much of the contemporary social science literature </w:t>
      </w:r>
      <w:r w:rsidRPr="00F44409">
        <w:rPr>
          <w:rFonts w:asciiTheme="minorHAnsi" w:hAnsiTheme="minorHAnsi"/>
          <w:sz w:val="16"/>
          <w:szCs w:val="16"/>
        </w:rPr>
        <w:t xml:space="preserve">on men and masculinities (see, for example, </w:t>
      </w:r>
      <w:hyperlink r:id="rId84" w:anchor="b7" w:tooltip="Link to bibliographic citation" w:history="1">
        <w:r w:rsidRPr="00F44409">
          <w:rPr>
            <w:rStyle w:val="Hyperlink"/>
            <w:rFonts w:asciiTheme="minorHAnsi" w:hAnsiTheme="minorHAnsi"/>
            <w:sz w:val="16"/>
            <w:szCs w:val="16"/>
          </w:rPr>
          <w:t>Connell 1995</w:t>
        </w:r>
      </w:hyperlink>
      <w:r w:rsidRPr="00F44409">
        <w:rPr>
          <w:rFonts w:asciiTheme="minorHAnsi" w:hAnsiTheme="minorHAnsi"/>
          <w:sz w:val="16"/>
          <w:szCs w:val="16"/>
        </w:rPr>
        <w:t xml:space="preserve">; </w:t>
      </w:r>
      <w:hyperlink r:id="rId85" w:anchor="b4" w:tooltip="Link to bibliographic citation" w:history="1">
        <w:r w:rsidRPr="00F44409">
          <w:rPr>
            <w:rStyle w:val="Hyperlink"/>
            <w:rFonts w:asciiTheme="minorHAnsi" w:hAnsiTheme="minorHAnsi"/>
            <w:sz w:val="16"/>
            <w:szCs w:val="16"/>
          </w:rPr>
          <w:t>Carver, Cochran and Squires 1998</w:t>
        </w:r>
      </w:hyperlink>
      <w:r w:rsidRPr="00F44409">
        <w:rPr>
          <w:rFonts w:asciiTheme="minorHAnsi" w:hAnsiTheme="minorHAnsi"/>
          <w:sz w:val="16"/>
          <w:szCs w:val="16"/>
        </w:rPr>
        <w:t xml:space="preserve">). His critics later pointed out that to employ gender as a variable was to miss looking ‘analytically and imaginatively at the who, how and why of power in the international context’ (Carver, Cochran and </w:t>
      </w:r>
      <w:hyperlink r:id="rId86" w:anchor="b4" w:tooltip="Link to bibliographic citation" w:history="1">
        <w:r w:rsidRPr="00F44409">
          <w:rPr>
            <w:rStyle w:val="Hyperlink"/>
            <w:rFonts w:asciiTheme="minorHAnsi" w:hAnsiTheme="minorHAnsi"/>
            <w:sz w:val="16"/>
            <w:szCs w:val="16"/>
          </w:rPr>
          <w:t>Squire 1998</w:t>
        </w:r>
      </w:hyperlink>
      <w:r w:rsidRPr="00F44409">
        <w:rPr>
          <w:rFonts w:asciiTheme="minorHAnsi" w:hAnsiTheme="minorHAnsi"/>
          <w:sz w:val="16"/>
          <w:szCs w:val="16"/>
        </w:rPr>
        <w:t xml:space="preserve">, 297). Men and masculinity were generally treated and critiqued as privileged categories in society because women had been shown in feminist analysis to be a category of oppression (ibid., 295). Moreover, Jones was deeply critical of postpositivism, engaging in what was becoming a familiar attack on the ‘bad girls’ of feminist IR. Jones acknowledged as valid efforts to make knowledge claims in the name of women's experiences (the legitimacy of standpoint), because the epistemological assumptions of standpoint feminism could ‘mesh with the classical tradition’, the standard by which feminist contributions to IR should be judged (ibid.; </w:t>
      </w:r>
      <w:hyperlink r:id="rId87" w:anchor="b31" w:tooltip="Link to bibliographic citation" w:history="1">
        <w:r w:rsidRPr="00F44409">
          <w:rPr>
            <w:rStyle w:val="Hyperlink"/>
            <w:rFonts w:asciiTheme="minorHAnsi" w:hAnsiTheme="minorHAnsi"/>
            <w:sz w:val="16"/>
            <w:szCs w:val="16"/>
          </w:rPr>
          <w:t>Jones 1998</w:t>
        </w:r>
      </w:hyperlink>
      <w:r w:rsidRPr="00F44409">
        <w:rPr>
          <w:rFonts w:asciiTheme="minorHAnsi" w:hAnsiTheme="minorHAnsi"/>
          <w:sz w:val="16"/>
          <w:szCs w:val="16"/>
        </w:rPr>
        <w:t>). Feminist empiricism was also to be welcomed, providing the research agenda made both men and women visible. Postpositivism was, however, explicitly rejected even though it was ‘this form of feminist theorising that had arguably done most to address the tendency to collapse the categories “women” and “gender” ’ (Carver, Cochran and</w:t>
      </w:r>
      <w:hyperlink r:id="rId88" w:anchor="b4" w:tooltip="Link to bibliographic citation" w:history="1">
        <w:r w:rsidRPr="00F44409">
          <w:rPr>
            <w:rStyle w:val="Hyperlink"/>
            <w:rFonts w:asciiTheme="minorHAnsi" w:hAnsiTheme="minorHAnsi"/>
            <w:sz w:val="16"/>
            <w:szCs w:val="16"/>
          </w:rPr>
          <w:t>Squire 1998</w:t>
        </w:r>
      </w:hyperlink>
      <w:r w:rsidRPr="00F44409">
        <w:rPr>
          <w:rFonts w:asciiTheme="minorHAnsi" w:hAnsiTheme="minorHAnsi"/>
          <w:sz w:val="16"/>
          <w:szCs w:val="16"/>
        </w:rPr>
        <w:t xml:space="preserve">, 294). </w:t>
      </w:r>
      <w:r w:rsidRPr="00F44409">
        <w:rPr>
          <w:rStyle w:val="StyleBoldUnderline"/>
          <w:rFonts w:asciiTheme="minorHAnsi" w:hAnsiTheme="minorHAnsi"/>
        </w:rPr>
        <w:t>Ultimately Jones’ intervention into the gender/IR debate did little to advance understanding or encourage further dialogue between feminists and the mainstream</w:t>
      </w:r>
      <w:r w:rsidRPr="00F44409">
        <w:rPr>
          <w:rFonts w:asciiTheme="minorHAnsi" w:hAnsiTheme="minorHAnsi"/>
          <w:sz w:val="16"/>
          <w:szCs w:val="16"/>
        </w:rPr>
        <w:t xml:space="preserve">. In charging feminists with partiality, selectivity and bias, </w:t>
      </w:r>
      <w:r w:rsidRPr="00F44409">
        <w:rPr>
          <w:rStyle w:val="StyleBoldUnderline"/>
          <w:rFonts w:asciiTheme="minorHAnsi" w:hAnsiTheme="minorHAnsi"/>
        </w:rPr>
        <w:t>Jones presented a selective, partial and rather distorted view of feminist IR,</w:t>
      </w:r>
      <w:r w:rsidRPr="00F44409">
        <w:rPr>
          <w:rFonts w:asciiTheme="minorHAnsi" w:hAnsiTheme="minorHAnsi"/>
          <w:sz w:val="16"/>
          <w:szCs w:val="16"/>
        </w:rPr>
        <w:t xml:space="preserve"> while his own project to ‘gender IR’ </w:t>
      </w:r>
      <w:r w:rsidRPr="00F44409">
        <w:rPr>
          <w:rFonts w:asciiTheme="minorHAnsi" w:hAnsiTheme="minorHAnsi"/>
          <w:sz w:val="16"/>
          <w:szCs w:val="16"/>
        </w:rPr>
        <w:lastRenderedPageBreak/>
        <w:t>by identifying the gender variable in war and conflict did not go far beyond a crude measure of impacts or amounted to little more than ‘stacking up dead male bodies against female bodies’ (Carver, Cochran and</w:t>
      </w:r>
      <w:hyperlink r:id="rId89" w:anchor="b4" w:tooltip="Link to bibliographic citation" w:history="1">
        <w:r w:rsidRPr="00F44409">
          <w:rPr>
            <w:rStyle w:val="Hyperlink"/>
            <w:rFonts w:asciiTheme="minorHAnsi" w:hAnsiTheme="minorHAnsi"/>
            <w:sz w:val="16"/>
            <w:szCs w:val="16"/>
          </w:rPr>
          <w:t>Squire 1998</w:t>
        </w:r>
      </w:hyperlink>
      <w:r w:rsidRPr="00F44409">
        <w:rPr>
          <w:rFonts w:asciiTheme="minorHAnsi" w:hAnsiTheme="minorHAnsi"/>
          <w:sz w:val="16"/>
          <w:szCs w:val="16"/>
        </w:rPr>
        <w:t>, 296).</w:t>
      </w:r>
    </w:p>
    <w:p w:rsidR="00B16AFE" w:rsidRPr="00F44409" w:rsidRDefault="00B16AFE" w:rsidP="00B16AFE">
      <w:pPr>
        <w:rPr>
          <w:rFonts w:asciiTheme="minorHAnsi" w:hAnsiTheme="minorHAnsi"/>
          <w:sz w:val="16"/>
          <w:szCs w:val="16"/>
        </w:rPr>
      </w:pPr>
    </w:p>
    <w:p w:rsidR="00B16AFE" w:rsidRPr="00F44409" w:rsidRDefault="00B16AFE" w:rsidP="00B16AFE">
      <w:pPr>
        <w:pStyle w:val="Heading3"/>
        <w:rPr>
          <w:rFonts w:asciiTheme="minorHAnsi" w:hAnsiTheme="minorHAnsi"/>
        </w:rPr>
      </w:pPr>
      <w:r w:rsidRPr="00F44409">
        <w:rPr>
          <w:rFonts w:asciiTheme="minorHAnsi" w:hAnsiTheme="minorHAnsi"/>
        </w:rPr>
        <w:lastRenderedPageBreak/>
        <w:t>AT: Realism</w:t>
      </w:r>
    </w:p>
    <w:p w:rsidR="00B16AFE" w:rsidRPr="00F44409" w:rsidRDefault="00B16AFE" w:rsidP="00FC0713">
      <w:pPr>
        <w:pStyle w:val="Non-NavPanelTag"/>
      </w:pPr>
      <w:r w:rsidRPr="00F44409">
        <w:t>Realism is a self-fulfilling prophecy that creates its own truths—it can never offer an accurate vision of the world</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Runyan and Peterson</w:t>
      </w:r>
      <w:r w:rsidRPr="00F44409">
        <w:rPr>
          <w:rFonts w:asciiTheme="minorHAnsi" w:hAnsiTheme="minorHAnsi"/>
          <w:sz w:val="16"/>
          <w:szCs w:val="16"/>
        </w:rPr>
        <w:t xml:space="preserve">, professor of women’s, gender, and sexuality studies at the University of Cincinnati and Professor of International Relations School of Government and Public Policy at the University of Arizona </w:t>
      </w:r>
      <w:r w:rsidRPr="00F44409">
        <w:rPr>
          <w:rStyle w:val="StyleStyleBold12pt"/>
          <w:rFonts w:asciiTheme="minorHAnsi" w:hAnsiTheme="minorHAnsi"/>
        </w:rPr>
        <w:t>91</w:t>
      </w:r>
      <w:r w:rsidRPr="00F44409">
        <w:rPr>
          <w:rFonts w:asciiTheme="minorHAnsi" w:hAnsiTheme="minorHAnsi"/>
          <w:sz w:val="16"/>
          <w:szCs w:val="16"/>
        </w:rPr>
        <w:t xml:space="preserve"> (Anne Sisson and V Spike, “The Radical Future of Realism: Feminist Subversions of IR Theory”, Alternatives: Global, Local, Political 16:1, Winter 1991, JSTOR)//AS</w:t>
      </w:r>
    </w:p>
    <w:p w:rsidR="00B16AFE" w:rsidRPr="00F44409" w:rsidRDefault="00B16AFE" w:rsidP="00B16AFE">
      <w:pPr>
        <w:rPr>
          <w:rStyle w:val="StyleBoldUnderline"/>
          <w:rFonts w:asciiTheme="minorHAnsi" w:hAnsiTheme="minorHAnsi"/>
        </w:rPr>
      </w:pPr>
      <w:r w:rsidRPr="00F44409">
        <w:rPr>
          <w:rStyle w:val="StyleBoldUnderline"/>
          <w:rFonts w:asciiTheme="minorHAnsi" w:hAnsiTheme="minorHAnsi"/>
        </w:rPr>
        <w:t>This need to "police" identities, to "do away with difference</w:t>
      </w:r>
      <w:r w:rsidRPr="00F44409">
        <w:rPr>
          <w:rFonts w:asciiTheme="minorHAnsi" w:hAnsiTheme="minorHAnsi"/>
          <w:sz w:val="16"/>
          <w:szCs w:val="16"/>
        </w:rPr>
        <w:t>" in the  interest "of mastery, of sense-control"</w:t>
      </w:r>
      <w:r w:rsidRPr="00F44409">
        <w:rPr>
          <w:rStyle w:val="StyleBoldUnderline"/>
          <w:rFonts w:asciiTheme="minorHAnsi" w:hAnsiTheme="minorHAnsi"/>
        </w:rPr>
        <w:t>10 is, ironically, what realists have  accused idealists of doing</w:t>
      </w:r>
      <w:r w:rsidRPr="00F44409">
        <w:rPr>
          <w:rFonts w:asciiTheme="minorHAnsi" w:hAnsiTheme="minorHAnsi"/>
          <w:sz w:val="16"/>
          <w:szCs w:val="16"/>
        </w:rPr>
        <w:t xml:space="preserve"> when they advocate subsuming all international actors and interests under one authority, guided by a universal  value system and code of conduct. As at least one feminist international  relations theorist has pointed out,11 </w:t>
      </w:r>
      <w:r w:rsidRPr="00F44409">
        <w:rPr>
          <w:rStyle w:val="StyleBoldUnderline"/>
          <w:rFonts w:asciiTheme="minorHAnsi" w:hAnsiTheme="minorHAnsi"/>
        </w:rPr>
        <w:t>idealism is, interestingly, construed  under the realist paradigm as a "feminine" ideology that is too soft and  Utopian for the mighty clash of states pursuing their self-interest in the  "real" world</w:t>
      </w:r>
      <w:r w:rsidRPr="00F44409">
        <w:rPr>
          <w:rFonts w:asciiTheme="minorHAnsi" w:hAnsiTheme="minorHAnsi"/>
          <w:sz w:val="16"/>
          <w:szCs w:val="16"/>
        </w:rPr>
        <w:t xml:space="preserve">. From a poststructuralist perspective, idealism cannot  escape criticism for its attempts to impose a single order (and a decidedly Western one at that) on a world of diversity. But, </w:t>
      </w:r>
      <w:r w:rsidRPr="00F44409">
        <w:rPr>
          <w:rStyle w:val="StyleBoldUnderline"/>
          <w:rFonts w:asciiTheme="minorHAnsi" w:hAnsiTheme="minorHAnsi"/>
        </w:rPr>
        <w:t>from a feminist  perspective, neither can realism escape criticism for its own attempts to  contain and repress difference. Under the patriarchal paradigm of realism, woman" - the other, the outsider, the madness - is created and  then construed as the enemy to be coerced and brought under the  man/state's control at any cost.</w:t>
      </w:r>
      <w:r w:rsidRPr="00F44409">
        <w:rPr>
          <w:rFonts w:asciiTheme="minorHAnsi" w:hAnsiTheme="minorHAnsi"/>
          <w:sz w:val="16"/>
          <w:szCs w:val="16"/>
        </w:rPr>
        <w:t xml:space="preserve">  The goal of this exercise, once again in Felman's words, is "recognition."12 She, the other, must "acknowledge" him, the man/state, in the  way that Virginia Woolf argued in The Three Guineas15 that women act as  mirrors for man's self-image, reflecting him as twice his size. So, too,  must in</w:t>
      </w:r>
      <w:r w:rsidRPr="00F44409">
        <w:rPr>
          <w:rFonts w:asciiTheme="minorHAnsi" w:hAnsiTheme="minorHAnsi"/>
        </w:rPr>
        <w:t>t</w:t>
      </w:r>
      <w:r w:rsidRPr="00F44409">
        <w:rPr>
          <w:rFonts w:asciiTheme="minorHAnsi" w:hAnsiTheme="minorHAnsi"/>
          <w:sz w:val="16"/>
          <w:szCs w:val="16"/>
        </w:rPr>
        <w:t xml:space="preserve">ernational relations theorists and practitioners "recognize" the  ideology of realism as the "truth" about international relations, giving itpower and preeminence in international relations discourse and practice. </w:t>
      </w:r>
      <w:r w:rsidRPr="00F44409">
        <w:rPr>
          <w:rStyle w:val="StyleBoldUnderline"/>
          <w:rFonts w:asciiTheme="minorHAnsi" w:hAnsiTheme="minorHAnsi"/>
        </w:rPr>
        <w:t>Realism maintains this dominance by its very ability to define and,  thus, create what is "real.</w:t>
      </w:r>
      <w:r w:rsidRPr="00F44409">
        <w:rPr>
          <w:rFonts w:asciiTheme="minorHAnsi" w:hAnsiTheme="minorHAnsi"/>
          <w:sz w:val="16"/>
          <w:szCs w:val="16"/>
        </w:rPr>
        <w:t xml:space="preserve">" As such, </w:t>
      </w:r>
      <w:r w:rsidRPr="00F44409">
        <w:rPr>
          <w:rStyle w:val="StyleBoldUnderline"/>
          <w:rFonts w:asciiTheme="minorHAnsi" w:hAnsiTheme="minorHAnsi"/>
        </w:rPr>
        <w:t>it is "designed as a stimulus not for  knowledge and cognition, but for acknowledgement and 're-cognition,'  not for the 'production* of a question, but for the 'reproduction' of a  foreknown answer."</w:t>
      </w:r>
      <w:r w:rsidRPr="00F44409">
        <w:rPr>
          <w:rFonts w:asciiTheme="minorHAnsi" w:hAnsiTheme="minorHAnsi"/>
          <w:sz w:val="16"/>
          <w:szCs w:val="16"/>
        </w:rPr>
        <w:t>14  Realism's</w:t>
      </w:r>
      <w:r w:rsidRPr="00F44409">
        <w:rPr>
          <w:rStyle w:val="StyleBoldUnderline"/>
          <w:rFonts w:asciiTheme="minorHAnsi" w:hAnsiTheme="minorHAnsi"/>
        </w:rPr>
        <w:t>foreknown answers arise from its assumptions about the  way the world is divided - inside-outside, strong-weak, rich-poor, peacewar, men-women</w:t>
      </w:r>
      <w:r w:rsidRPr="00F44409">
        <w:rPr>
          <w:rFonts w:asciiTheme="minorHAnsi" w:hAnsiTheme="minorHAnsi"/>
          <w:sz w:val="16"/>
          <w:szCs w:val="16"/>
        </w:rPr>
        <w:t xml:space="preserve">. These assumptions, in turn, inform the concepts it  has developed to both explain and mediate these divisions, such as  power, security, and sovereignty. More will be said about these concepts  when we turn to feminist critiques of them, but for now we argue that  </w:t>
      </w:r>
      <w:r w:rsidRPr="00F44409">
        <w:rPr>
          <w:rStyle w:val="StyleBoldUnderline"/>
          <w:rFonts w:asciiTheme="minorHAnsi" w:hAnsiTheme="minorHAnsi"/>
        </w:rPr>
        <w:t>the dualisms that realism assumes are patriarchal in character</w:t>
      </w:r>
      <w:r w:rsidRPr="00F44409">
        <w:rPr>
          <w:rFonts w:asciiTheme="minorHAnsi" w:hAnsiTheme="minorHAnsi"/>
          <w:sz w:val="16"/>
          <w:szCs w:val="16"/>
        </w:rPr>
        <w:t xml:space="preserve">. </w:t>
      </w:r>
      <w:r w:rsidRPr="00F44409">
        <w:rPr>
          <w:rStyle w:val="StyleBoldUnderline"/>
          <w:rFonts w:asciiTheme="minorHAnsi" w:hAnsiTheme="minorHAnsi"/>
        </w:rPr>
        <w:t>They are  "real" in the sense that these divisions in the world have "come true"  through the constant reproduction of them in narrative and practice</w:t>
      </w:r>
      <w:r w:rsidRPr="00F44409">
        <w:rPr>
          <w:rFonts w:asciiTheme="minorHAnsi" w:hAnsiTheme="minorHAnsi"/>
          <w:sz w:val="16"/>
          <w:szCs w:val="16"/>
        </w:rPr>
        <w:t xml:space="preserve"> in  much the same way that Sandra Harding concedes that the "ideological  distinctions" made by privileged men and Western imperialists of men  and women, European and African, First World and Third World take  on "truth" when they become internalized by the oppressed.15 Thus, we  do not quarrel with realism's representation of a world of haves and  have-nots that struggle with each other and among themselves. But we  do insist that </w:t>
      </w:r>
      <w:r w:rsidRPr="00F44409">
        <w:rPr>
          <w:rStyle w:val="StyleBoldUnderline"/>
          <w:rFonts w:asciiTheme="minorHAnsi" w:hAnsiTheme="minorHAnsi"/>
        </w:rPr>
        <w:t>it is only a "re-presentation," locked in its own hermeneutic circle, unable to adequately conceptualize or deliver the very things  it says it is all about - security, power, and sovereignty, or, more positively, safety, efficacy, and self-determination whether for states or people</w:t>
      </w:r>
      <w:r w:rsidRPr="00F44409">
        <w:rPr>
          <w:rFonts w:asciiTheme="minorHAnsi" w:hAnsiTheme="minorHAnsi"/>
          <w:sz w:val="16"/>
          <w:szCs w:val="16"/>
        </w:rPr>
        <w:t xml:space="preserve">. In our view, </w:t>
      </w:r>
      <w:r w:rsidRPr="00F44409">
        <w:rPr>
          <w:rStyle w:val="StyleBoldUnderline"/>
          <w:rFonts w:asciiTheme="minorHAnsi" w:hAnsiTheme="minorHAnsi"/>
        </w:rPr>
        <w:t>the main problem with realism is that, as a patriarchal  discourse, it can offer nothing else but "re-presentation," and representation only of a reality that maintains the haves over the have-nots,  although imperfectly and ultimately at the peril of both.</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AT: Inev</w:t>
      </w:r>
    </w:p>
    <w:p w:rsidR="00B16AFE" w:rsidRPr="00F44409" w:rsidRDefault="00B16AFE" w:rsidP="00FC0713">
      <w:pPr>
        <w:pStyle w:val="Non-NavPanelTag"/>
      </w:pPr>
      <w:r w:rsidRPr="00F44409">
        <w:t>Patriarchy is not inevitable—biologically and empirically proven</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Hudson et. al</w:t>
      </w:r>
      <w:r w:rsidRPr="00F44409">
        <w:rPr>
          <w:rFonts w:asciiTheme="minorHAnsi" w:hAnsiTheme="minorHAnsi"/>
          <w:sz w:val="16"/>
          <w:szCs w:val="16"/>
        </w:rPr>
        <w:t xml:space="preserve">, professor of political science at Texas A&amp;M, </w:t>
      </w:r>
      <w:r w:rsidRPr="00F44409">
        <w:rPr>
          <w:rStyle w:val="StyleStyleBold12pt"/>
          <w:rFonts w:asciiTheme="minorHAnsi" w:hAnsiTheme="minorHAnsi"/>
        </w:rPr>
        <w:t>09</w:t>
      </w:r>
      <w:r w:rsidRPr="00F44409">
        <w:rPr>
          <w:rFonts w:asciiTheme="minorHAnsi" w:hAnsiTheme="minorHAnsi"/>
          <w:sz w:val="16"/>
          <w:szCs w:val="16"/>
        </w:rPr>
        <w:t xml:space="preserve"> (Valerie M., Mary Caprioli, Bonnie BallifSpanvill, Rose McDermott, and Chad F. Emmett, “The Heart of the Matter: the Security of Women and the Security of States”, International Security 33:3, Winter 08/09, University of Michigan Libraries)//AS</w:t>
      </w:r>
    </w:p>
    <w:p w:rsidR="00B16AFE" w:rsidRPr="00F44409" w:rsidRDefault="00B16AFE" w:rsidP="00B16AFE">
      <w:pPr>
        <w:rPr>
          <w:rFonts w:asciiTheme="minorHAnsi" w:hAnsiTheme="minorHAnsi"/>
          <w:sz w:val="16"/>
          <w:szCs w:val="16"/>
        </w:rPr>
      </w:pPr>
      <w:r w:rsidRPr="00F44409">
        <w:rPr>
          <w:rStyle w:val="StyleBoldUnderline"/>
          <w:rFonts w:asciiTheme="minorHAnsi" w:hAnsiTheme="minorHAnsi"/>
        </w:rPr>
        <w:t>Patriarchy and its attendant violence among human collectives are not inevitable,</w:t>
      </w:r>
      <w:r w:rsidRPr="00F44409">
        <w:rPr>
          <w:rFonts w:asciiTheme="minorHAnsi" w:hAnsiTheme="minorHAnsi"/>
          <w:sz w:val="16"/>
          <w:szCs w:val="16"/>
        </w:rPr>
        <w:t xml:space="preserve"> however; and </w:t>
      </w:r>
      <w:r w:rsidRPr="00F44409">
        <w:rPr>
          <w:rStyle w:val="StyleBoldUnderline"/>
          <w:rFonts w:asciiTheme="minorHAnsi" w:hAnsiTheme="minorHAnsi"/>
        </w:rPr>
        <w:t>this is not simply a politically correct view—it is the view of evolutionary theoris</w:t>
      </w:r>
      <w:r w:rsidRPr="00F44409">
        <w:rPr>
          <w:rFonts w:asciiTheme="minorHAnsi" w:hAnsiTheme="minorHAnsi"/>
          <w:sz w:val="16"/>
          <w:szCs w:val="16"/>
        </w:rPr>
        <w:t xml:space="preserve">ts. As Wrangham and Peterson note, “Patriarchy is not inevitable.... </w:t>
      </w:r>
      <w:r w:rsidRPr="00F44409">
        <w:rPr>
          <w:rStyle w:val="StyleBoldUnderline"/>
          <w:rFonts w:asciiTheme="minorHAnsi" w:hAnsiTheme="minorHAnsi"/>
        </w:rPr>
        <w:t>Patriarchy emerged not as a direct mapping of genes onto behavior, but out of the particular strategies that men [and women] invent for achieving their emotional goals</w:t>
      </w:r>
      <w:r w:rsidRPr="00F44409">
        <w:rPr>
          <w:rFonts w:asciiTheme="minorHAnsi" w:hAnsiTheme="minorHAnsi"/>
          <w:sz w:val="16"/>
          <w:szCs w:val="16"/>
        </w:rPr>
        <w:t xml:space="preserve">. And the strategies are highly flexible, as every different culture shows.”31 </w:t>
      </w:r>
      <w:r w:rsidRPr="00F44409">
        <w:rPr>
          <w:rStyle w:val="StyleBoldUnderline"/>
          <w:rFonts w:asciiTheme="minorHAnsi" w:hAnsiTheme="minorHAnsi"/>
        </w:rPr>
        <w:t>We offer three reasons</w:t>
      </w:r>
      <w:r w:rsidRPr="00F44409">
        <w:rPr>
          <w:rFonts w:asciiTheme="minorHAnsi" w:hAnsiTheme="minorHAnsi"/>
          <w:sz w:val="16"/>
          <w:szCs w:val="16"/>
        </w:rPr>
        <w:t xml:space="preserve"> why male dominance is not inevitable in human society. </w:t>
      </w:r>
      <w:r w:rsidRPr="00F44409">
        <w:rPr>
          <w:rStyle w:val="StyleBoldUnderline"/>
          <w:rFonts w:asciiTheme="minorHAnsi" w:hAnsiTheme="minorHAnsi"/>
        </w:rPr>
        <w:t>First,other primate groups</w:t>
      </w:r>
      <w:r w:rsidRPr="00F44409">
        <w:rPr>
          <w:rFonts w:asciiTheme="minorHAnsi" w:hAnsiTheme="minorHAnsi"/>
          <w:sz w:val="16"/>
          <w:szCs w:val="16"/>
        </w:rPr>
        <w:t xml:space="preserve">, such as bonobos, </w:t>
      </w:r>
      <w:r w:rsidRPr="00F44409">
        <w:rPr>
          <w:rStyle w:val="StyleBoldUnderline"/>
          <w:rFonts w:asciiTheme="minorHAnsi" w:hAnsiTheme="minorHAnsi"/>
        </w:rPr>
        <w:t>avoided it by developing strong female alliances</w:t>
      </w:r>
      <w:r w:rsidRPr="00F44409">
        <w:rPr>
          <w:rFonts w:asciiTheme="minorHAnsi" w:hAnsiTheme="minorHAnsi"/>
          <w:sz w:val="16"/>
          <w:szCs w:val="16"/>
        </w:rPr>
        <w:t>—</w:t>
      </w:r>
      <w:r w:rsidRPr="00F44409">
        <w:rPr>
          <w:rStyle w:val="StyleBoldUnderline"/>
          <w:rFonts w:asciiTheme="minorHAnsi" w:hAnsiTheme="minorHAnsi"/>
        </w:rPr>
        <w:t>male dominance is not order-wide among primates. Second</w:t>
      </w:r>
      <w:r w:rsidRPr="00F44409">
        <w:rPr>
          <w:rFonts w:asciiTheme="minorHAnsi" w:hAnsiTheme="minorHAnsi"/>
          <w:sz w:val="16"/>
          <w:szCs w:val="16"/>
        </w:rPr>
        <w:t xml:space="preserve">, </w:t>
      </w:r>
      <w:r w:rsidRPr="00F44409">
        <w:rPr>
          <w:rStyle w:val="StyleBoldUnderline"/>
          <w:rFonts w:asciiTheme="minorHAnsi" w:hAnsiTheme="minorHAnsi"/>
        </w:rPr>
        <w:t>cultural selection modifies natural selection through engineering of social structures</w:t>
      </w:r>
      <w:r w:rsidRPr="00F44409">
        <w:rPr>
          <w:rFonts w:asciiTheme="minorHAnsi" w:hAnsiTheme="minorHAnsi"/>
          <w:sz w:val="16"/>
          <w:szCs w:val="16"/>
        </w:rPr>
        <w:t xml:space="preserve"> and moral sanctions. Examples include how </w:t>
      </w:r>
      <w:r w:rsidRPr="00F44409">
        <w:rPr>
          <w:rStyle w:val="StyleBoldUnderline"/>
          <w:rFonts w:asciiTheme="minorHAnsi" w:hAnsiTheme="minorHAnsi"/>
        </w:rPr>
        <w:t xml:space="preserve">socially imposed monogamy, </w:t>
      </w:r>
      <w:r w:rsidRPr="00F44409">
        <w:rPr>
          <w:rFonts w:asciiTheme="minorHAnsi" w:hAnsiTheme="minorHAnsi"/>
        </w:rPr>
        <w:t xml:space="preserve">posited as leading to the depersonalization of power through democracy and capitalism, </w:t>
      </w:r>
      <w:r w:rsidRPr="00F44409">
        <w:rPr>
          <w:rStyle w:val="StyleBoldUnderline"/>
          <w:rFonts w:asciiTheme="minorHAnsi" w:hAnsiTheme="minorHAnsi"/>
        </w:rPr>
        <w:t>helped to open the way for improved status for women.</w:t>
      </w:r>
      <w:r w:rsidRPr="00F44409">
        <w:rPr>
          <w:rFonts w:asciiTheme="minorHAnsi" w:hAnsiTheme="minorHAnsi"/>
          <w:sz w:val="16"/>
          <w:szCs w:val="16"/>
        </w:rPr>
        <w:t xml:space="preserve">32 Third, </w:t>
      </w:r>
      <w:r w:rsidRPr="00F44409">
        <w:rPr>
          <w:rStyle w:val="StyleBoldUnderline"/>
          <w:rFonts w:asciiTheme="minorHAnsi" w:hAnsiTheme="minorHAnsi"/>
        </w:rPr>
        <w:t>cultural selection for improved female status in many human societies also changes females in both emotional and endocrinological ways</w:t>
      </w:r>
      <w:r w:rsidRPr="00F44409">
        <w:rPr>
          <w:rFonts w:asciiTheme="minorHAnsi" w:hAnsiTheme="minorHAnsi"/>
          <w:sz w:val="16"/>
          <w:szCs w:val="16"/>
        </w:rPr>
        <w:t xml:space="preserve">, and these changes have a good chance of being passed to their female offspring, </w:t>
      </w:r>
      <w:r w:rsidRPr="00F44409">
        <w:rPr>
          <w:rStyle w:val="StyleBoldUnderline"/>
          <w:rFonts w:asciiTheme="minorHAnsi" w:hAnsiTheme="minorHAnsi"/>
        </w:rPr>
        <w:t>making them less likely to submit and yield to male coercive violence</w:t>
      </w:r>
      <w:r w:rsidRPr="00F44409">
        <w:rPr>
          <w:rFonts w:asciiTheme="minorHAnsi" w:hAnsiTheme="minorHAnsi"/>
          <w:sz w:val="16"/>
          <w:szCs w:val="16"/>
        </w:rPr>
        <w:t xml:space="preserve">.33 </w:t>
      </w:r>
      <w:r w:rsidRPr="00F44409">
        <w:rPr>
          <w:rStyle w:val="StyleBoldUnderline"/>
          <w:rFonts w:asciiTheme="minorHAnsi" w:hAnsiTheme="minorHAnsi"/>
        </w:rPr>
        <w:t>This in turn may serve to make female alliances against males more likely within such societies, providing an effective countervailing force to violent patriarchy</w:t>
      </w:r>
      <w:r w:rsidRPr="00F44409">
        <w:rPr>
          <w:rFonts w:asciiTheme="minorHAnsi" w:hAnsiTheme="minorHAnsi"/>
          <w:sz w:val="16"/>
          <w:szCs w:val="16"/>
        </w:rPr>
        <w:t xml:space="preserve">. For example, Clarice Auluck-Wilson reports how one female village organization in India, the MahilaMandal, was able to reduce domestic violence by having all the women run as one to the home of any woman who was being beaten by her husband and protecting her from further abuse.34 The MahilaMandal was also able to force domestic abusers to temporarily leave the home for a cooling-off period, rather than the victim having to leave her home. </w:t>
      </w:r>
      <w:r w:rsidRPr="00F44409">
        <w:rPr>
          <w:rStyle w:val="StyleBoldUnderline"/>
          <w:rFonts w:asciiTheme="minorHAnsi" w:hAnsiTheme="minorHAnsi"/>
        </w:rPr>
        <w:t>By such collective action, levels of domestic violence against women decreased.</w:t>
      </w:r>
    </w:p>
    <w:p w:rsidR="00B16AFE" w:rsidRDefault="00B16AFE" w:rsidP="00B16AFE">
      <w:pPr>
        <w:pStyle w:val="Heading3"/>
        <w:rPr>
          <w:rFonts w:asciiTheme="minorHAnsi" w:hAnsiTheme="minorHAnsi"/>
        </w:rPr>
      </w:pPr>
      <w:r w:rsidRPr="00F44409">
        <w:rPr>
          <w:rFonts w:asciiTheme="minorHAnsi" w:hAnsiTheme="minorHAnsi"/>
        </w:rPr>
        <w:lastRenderedPageBreak/>
        <w:t>AT: Cede the Political</w:t>
      </w:r>
    </w:p>
    <w:p w:rsidR="0028358A" w:rsidRPr="0028358A" w:rsidRDefault="0028358A" w:rsidP="0028358A"/>
    <w:p w:rsidR="00B16AFE" w:rsidRPr="00F44409" w:rsidRDefault="00B16AFE" w:rsidP="00FC0713">
      <w:pPr>
        <w:pStyle w:val="Non-NavPanelTag"/>
      </w:pPr>
      <w:r w:rsidRPr="00F44409">
        <w:t>Alternative does not cede the political—feminist movements explicitly engage with the political sphere to alter it—essential to participatory democracy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Squires</w:t>
      </w:r>
      <w:r w:rsidRPr="00F44409">
        <w:rPr>
          <w:rFonts w:asciiTheme="minorHAnsi" w:hAnsiTheme="minorHAnsi"/>
          <w:sz w:val="16"/>
          <w:szCs w:val="16"/>
        </w:rPr>
        <w:t xml:space="preserve">, Professor of Political Theory and Dean of the Faculty Social Sciences and Law at the University of Bristol </w:t>
      </w:r>
      <w:r w:rsidRPr="00F44409">
        <w:rPr>
          <w:rStyle w:val="StyleStyleBold12pt"/>
          <w:rFonts w:asciiTheme="minorHAnsi" w:hAnsiTheme="minorHAnsi"/>
        </w:rPr>
        <w:t>04</w:t>
      </w:r>
      <w:r w:rsidRPr="00F44409">
        <w:rPr>
          <w:rFonts w:asciiTheme="minorHAnsi" w:hAnsiTheme="minorHAnsi"/>
          <w:sz w:val="16"/>
          <w:szCs w:val="16"/>
        </w:rPr>
        <w:t xml:space="preserve"> (Judith, “Feminism and Democracy”, Chapter 41 of The Blackwell Companion to Political Sociology, Wiley Online Library)//AS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The debates outlined above show the extent to which </w:t>
      </w:r>
      <w:r w:rsidRPr="00F44409">
        <w:rPr>
          <w:rStyle w:val="StyleBoldUnderline"/>
          <w:rFonts w:asciiTheme="minorHAnsi" w:hAnsiTheme="minorHAnsi"/>
        </w:rPr>
        <w:t>feminist theory is closely connected to practice</w:t>
      </w:r>
      <w:r w:rsidRPr="00F44409">
        <w:rPr>
          <w:rFonts w:asciiTheme="minorHAnsi" w:hAnsiTheme="minorHAnsi"/>
          <w:sz w:val="16"/>
          <w:szCs w:val="16"/>
        </w:rPr>
        <w:t xml:space="preserve">. In other branches of democratic theory </w:t>
      </w:r>
      <w:r w:rsidRPr="00F44409">
        <w:rPr>
          <w:rStyle w:val="StyleBoldUnderline"/>
          <w:rFonts w:asciiTheme="minorHAnsi" w:hAnsiTheme="minorHAnsi"/>
        </w:rPr>
        <w:t>there is a growing perception that normative political theory needs to rethink its mode of operation, and engage more directly in empirical enquiry if it is to remain truly relevant</w:t>
      </w:r>
      <w:r w:rsidRPr="00F44409">
        <w:rPr>
          <w:rFonts w:asciiTheme="minorHAnsi" w:hAnsiTheme="minorHAnsi"/>
          <w:sz w:val="16"/>
          <w:szCs w:val="16"/>
        </w:rPr>
        <w:t xml:space="preserve"> to the challenges that we now face. </w:t>
      </w:r>
      <w:r w:rsidRPr="00F44409">
        <w:rPr>
          <w:rStyle w:val="StyleBoldUnderline"/>
          <w:rFonts w:asciiTheme="minorHAnsi" w:hAnsiTheme="minorHAnsi"/>
        </w:rPr>
        <w:t>It has been argued that there is a "˜dismal disconnection between theoretical Endeavour and empirical investigation'</w:t>
      </w:r>
      <w:r w:rsidRPr="00F44409">
        <w:rPr>
          <w:rFonts w:asciiTheme="minorHAnsi" w:hAnsiTheme="minorHAnsi"/>
          <w:sz w:val="16"/>
          <w:szCs w:val="16"/>
        </w:rPr>
        <w:t xml:space="preserve"> (Stears 2005: 326). </w:t>
      </w:r>
      <w:r w:rsidRPr="00F44409">
        <w:rPr>
          <w:rStyle w:val="StyleBoldUnderline"/>
          <w:rFonts w:asciiTheme="minorHAnsi" w:hAnsiTheme="minorHAnsi"/>
        </w:rPr>
        <w:t>The historically close connection between feminist scholarship and activism, the commit- ment to normative goals and political change, and the attention paid by feminists to the epistemic issue</w:t>
      </w:r>
      <w:r w:rsidRPr="00F44409">
        <w:rPr>
          <w:rFonts w:asciiTheme="minorHAnsi" w:hAnsiTheme="minorHAnsi"/>
          <w:sz w:val="16"/>
          <w:szCs w:val="16"/>
        </w:rPr>
        <w:t xml:space="preserve">s surrounding empirical inquiry, knowledge production and expertise </w:t>
      </w:r>
      <w:r w:rsidRPr="00F44409">
        <w:rPr>
          <w:rStyle w:val="StyleBoldUnderline"/>
          <w:rFonts w:asciiTheme="minorHAnsi" w:hAnsiTheme="minorHAnsi"/>
        </w:rPr>
        <w:t>all work to ensure that this is not the case in relation to feminist democratic analysis. The emphasis</w:t>
      </w:r>
      <w:r w:rsidRPr="00F44409">
        <w:rPr>
          <w:rFonts w:asciiTheme="minorHAnsi" w:hAnsiTheme="minorHAnsi"/>
          <w:sz w:val="16"/>
          <w:szCs w:val="16"/>
        </w:rPr>
        <w:t xml:space="preserve"> of early second-wave feminism </w:t>
      </w:r>
      <w:r w:rsidRPr="00F44409">
        <w:rPr>
          <w:rStyle w:val="StyleBoldUnderline"/>
          <w:rFonts w:asciiTheme="minorHAnsi" w:hAnsiTheme="minorHAnsi"/>
        </w:rPr>
        <w:t>on informal grassroots democratic practices has done much to draw attention</w:t>
      </w:r>
      <w:r w:rsidRPr="00F44409">
        <w:rPr>
          <w:rFonts w:asciiTheme="minorHAnsi" w:hAnsiTheme="minorHAnsi"/>
          <w:sz w:val="16"/>
          <w:szCs w:val="16"/>
        </w:rPr>
        <w:t>, in both theory and practice</w:t>
      </w:r>
      <w:r w:rsidRPr="00F44409">
        <w:rPr>
          <w:rStyle w:val="StyleBoldUnderline"/>
          <w:rFonts w:asciiTheme="minorHAnsi" w:hAnsiTheme="minorHAnsi"/>
        </w:rPr>
        <w:t>, to the limitations of defining politics too narrowly and locating democratic practice within the formal institutions only</w:t>
      </w:r>
      <w:r w:rsidRPr="00F44409">
        <w:rPr>
          <w:rFonts w:asciiTheme="minorHAnsi" w:hAnsiTheme="minorHAnsi"/>
          <w:sz w:val="16"/>
          <w:szCs w:val="16"/>
        </w:rPr>
        <w:t xml:space="preserve">. The democratization of everyday life has come to be seen as a central requirement for the realization of active democratic participation for all. The more recent turn within feminist theory towards consideration about the mechanisms for realizing full participation within the formal institutions of politics is now focusing attention on the equally significant issue of democratization of the representative system itself. These two </w:t>
      </w:r>
      <w:r w:rsidRPr="00F44409">
        <w:rPr>
          <w:rStyle w:val="StyleBoldUnderline"/>
          <w:rFonts w:asciiTheme="minorHAnsi" w:hAnsiTheme="minorHAnsi"/>
        </w:rPr>
        <w:t>developments combined highlight the dem- ocratic significance of ensuring the active participation of all social groups</w:t>
      </w:r>
      <w:r w:rsidRPr="00F44409">
        <w:rPr>
          <w:rFonts w:asciiTheme="minorHAnsi" w:hAnsiTheme="minorHAnsi"/>
          <w:sz w:val="16"/>
          <w:szCs w:val="16"/>
        </w:rPr>
        <w:t xml:space="preserve"> in the various decision-making bodies of the polity. </w:t>
      </w:r>
      <w:r w:rsidRPr="00F44409">
        <w:rPr>
          <w:rStyle w:val="StyleBoldUnderline"/>
          <w:rFonts w:asciiTheme="minorHAnsi" w:hAnsiTheme="minorHAnsi"/>
        </w:rPr>
        <w:t>The current reflections on mechanisms of fair representation invigorate existing democratic theory and suggest new, more inclusive, forms of democratic practice.</w:t>
      </w:r>
    </w:p>
    <w:p w:rsidR="00B16AFE" w:rsidRPr="00F44409" w:rsidRDefault="00B16AFE" w:rsidP="00B16AFE">
      <w:pPr>
        <w:rPr>
          <w:rFonts w:asciiTheme="minorHAnsi" w:hAnsiTheme="minorHAnsi"/>
        </w:rPr>
      </w:pPr>
    </w:p>
    <w:p w:rsidR="0028358A" w:rsidRPr="0028358A" w:rsidRDefault="0028358A" w:rsidP="0028358A">
      <w:pPr>
        <w:rPr>
          <w:b/>
          <w:sz w:val="26"/>
          <w:szCs w:val="26"/>
        </w:rPr>
      </w:pPr>
      <w:r w:rsidRPr="0028358A">
        <w:rPr>
          <w:b/>
          <w:sz w:val="26"/>
          <w:szCs w:val="26"/>
        </w:rPr>
        <w:t>We don’t cede the political – the personal is political.</w:t>
      </w:r>
    </w:p>
    <w:p w:rsidR="0028358A" w:rsidRPr="0028358A" w:rsidRDefault="0028358A" w:rsidP="0028358A">
      <w:r w:rsidRPr="0028358A">
        <w:rPr>
          <w:b/>
          <w:bCs/>
          <w:sz w:val="26"/>
        </w:rPr>
        <w:t>Tungohan</w:t>
      </w:r>
      <w:r w:rsidRPr="0028358A">
        <w:t xml:space="preserve">, PhD Candidate in Political Science and the Collaborative Program in Women and Gender Studies at the University of Toronto, </w:t>
      </w:r>
      <w:r w:rsidRPr="0028358A">
        <w:rPr>
          <w:b/>
          <w:bCs/>
          <w:sz w:val="26"/>
        </w:rPr>
        <w:t>2012</w:t>
      </w:r>
      <w:r w:rsidRPr="0028358A">
        <w:t xml:space="preserve"> (Ethel, “Reconceptualizing Motherhood, Reconceptualizing Resistance,” International Feminist Journal of Politics, Vol. 15, no. 1, page 43-44, July 24, 2012, http://www.tandfonline.com/loi/rfjp20#.UeL3542cdqU)//CS</w:t>
      </w:r>
    </w:p>
    <w:p w:rsidR="0028358A" w:rsidRPr="0028358A" w:rsidRDefault="0028358A" w:rsidP="0028358A">
      <w:r w:rsidRPr="0028358A">
        <w:rPr>
          <w:b/>
          <w:bCs/>
          <w:u w:val="single"/>
        </w:rPr>
        <w:t>Not all civic activities are oriented towards policy change</w:t>
      </w:r>
      <w:r w:rsidRPr="0028358A">
        <w:t xml:space="preserve">. The other </w:t>
      </w:r>
      <w:r w:rsidRPr="0028358A">
        <w:rPr>
          <w:b/>
          <w:bCs/>
          <w:u w:val="single"/>
        </w:rPr>
        <w:t>women I interviewed resisted the LCP by taking part in activities that does not directly engage with the state but rather engages</w:t>
      </w:r>
      <w:r w:rsidRPr="0028358A">
        <w:t xml:space="preserve"> </w:t>
      </w:r>
      <w:r w:rsidRPr="0028358A">
        <w:rPr>
          <w:b/>
          <w:bCs/>
          <w:u w:val="single"/>
        </w:rPr>
        <w:t>society</w:t>
      </w:r>
      <w:r w:rsidRPr="0028358A">
        <w:t>. Specifically, they</w:t>
      </w:r>
      <w:r w:rsidRPr="0028358A">
        <w:rPr>
          <w:sz w:val="12"/>
        </w:rPr>
        <w:t xml:space="preserve"> </w:t>
      </w:r>
      <w:r w:rsidRPr="0028358A">
        <w:t>attended and testified in conferences and meetings that exposed migrant</w:t>
      </w:r>
      <w:r w:rsidRPr="0028358A">
        <w:rPr>
          <w:sz w:val="12"/>
        </w:rPr>
        <w:t xml:space="preserve"> </w:t>
      </w:r>
      <w:r w:rsidRPr="0028358A">
        <w:t>workers, Filipino community members, policymakers, NGO activists and the</w:t>
      </w:r>
      <w:r w:rsidRPr="0028358A">
        <w:rPr>
          <w:sz w:val="12"/>
        </w:rPr>
        <w:t xml:space="preserve"> </w:t>
      </w:r>
      <w:r w:rsidRPr="0028358A">
        <w:t>Canadian public to the effects of the LCP on migrant workers and their</w:t>
      </w:r>
      <w:r w:rsidRPr="0028358A">
        <w:rPr>
          <w:sz w:val="12"/>
        </w:rPr>
        <w:t xml:space="preserve"> </w:t>
      </w:r>
      <w:r w:rsidRPr="0028358A">
        <w:t>families; they were part of Filipino community and/or church-based support</w:t>
      </w:r>
      <w:r w:rsidRPr="0028358A">
        <w:rPr>
          <w:sz w:val="12"/>
        </w:rPr>
        <w:t xml:space="preserve"> </w:t>
      </w:r>
      <w:r w:rsidRPr="0028358A">
        <w:t>networks that help migrant domestic workers and their children cope with separation</w:t>
      </w:r>
      <w:r w:rsidRPr="0028358A">
        <w:rPr>
          <w:sz w:val="12"/>
        </w:rPr>
        <w:t xml:space="preserve">¶ </w:t>
      </w:r>
      <w:r w:rsidRPr="0028358A">
        <w:t>and reunification; they sought and provided counselling services for</w:t>
      </w:r>
      <w:r w:rsidRPr="0028358A">
        <w:rPr>
          <w:sz w:val="12"/>
        </w:rPr>
        <w:t xml:space="preserve"> </w:t>
      </w:r>
      <w:r w:rsidRPr="0028358A">
        <w:t>live-in caregivers feeling lonely and isolated; some have even participated</w:t>
      </w:r>
      <w:r w:rsidRPr="0028358A">
        <w:rPr>
          <w:sz w:val="12"/>
        </w:rPr>
        <w:t xml:space="preserve"> </w:t>
      </w:r>
      <w:r w:rsidRPr="0028358A">
        <w:t>in community performances that allowed them to ‘act out’ their experiences</w:t>
      </w:r>
      <w:r w:rsidRPr="0028358A">
        <w:rPr>
          <w:sz w:val="12"/>
        </w:rPr>
        <w:t xml:space="preserve"> </w:t>
      </w:r>
      <w:r w:rsidRPr="0028358A">
        <w:t>as migrant domestic workers.</w:t>
      </w:r>
      <w:r w:rsidRPr="0028358A">
        <w:rPr>
          <w:sz w:val="12"/>
        </w:rPr>
        <w:t xml:space="preserve"> </w:t>
      </w:r>
      <w:r w:rsidRPr="0028358A">
        <w:rPr>
          <w:b/>
          <w:bCs/>
          <w:u w:val="single"/>
        </w:rPr>
        <w:t>An example of how migrant women channeled their identities as mothers and as migrant workers for political purposes can be seen during the Mother-of-the-Year contest that was organized by the Association of Filipino Women Workers in May 2011</w:t>
      </w:r>
      <w:r w:rsidRPr="0028358A">
        <w:t xml:space="preserve">. </w:t>
      </w:r>
      <w:r w:rsidRPr="0028358A">
        <w:rPr>
          <w:b/>
          <w:bCs/>
          <w:u w:val="single"/>
        </w:rPr>
        <w:t xml:space="preserve">During this event, migrant domestic workers told their life stories. Most performances exposed their ‘hidden’ hardships </w:t>
      </w:r>
      <w:r w:rsidRPr="0028358A">
        <w:t>by showcasing the emotional turmoil associated with migration, with various</w:t>
      </w:r>
      <w:r w:rsidRPr="0028358A">
        <w:rPr>
          <w:sz w:val="12"/>
        </w:rPr>
        <w:t xml:space="preserve"> </w:t>
      </w:r>
      <w:r w:rsidRPr="0028358A">
        <w:t>women highlighting the challenges of migrating abroad and meeting maternal</w:t>
      </w:r>
      <w:r w:rsidRPr="0028358A">
        <w:rPr>
          <w:sz w:val="12"/>
        </w:rPr>
        <w:t xml:space="preserve"> </w:t>
      </w:r>
      <w:r w:rsidRPr="0028358A">
        <w:t>responsibilities as a single mother, their fraught relationships with their children</w:t>
      </w:r>
      <w:r w:rsidRPr="0028358A">
        <w:rPr>
          <w:sz w:val="12"/>
        </w:rPr>
        <w:t xml:space="preserve"> </w:t>
      </w:r>
      <w:r w:rsidRPr="0028358A">
        <w:t>and their resilience. In all cases, transnational motherhood became a politicized</w:t>
      </w:r>
      <w:r w:rsidRPr="0028358A">
        <w:rPr>
          <w:sz w:val="12"/>
        </w:rPr>
        <w:t xml:space="preserve"> </w:t>
      </w:r>
      <w:r w:rsidRPr="0028358A">
        <w:t>act. All of these performances emotionally resonated with the other</w:t>
      </w:r>
      <w:r w:rsidRPr="0028358A">
        <w:rPr>
          <w:sz w:val="12"/>
        </w:rPr>
        <w:t xml:space="preserve"> </w:t>
      </w:r>
      <w:r w:rsidRPr="0028358A">
        <w:t>migrant domestic workers in the audience, helping both performers and audience</w:t>
      </w:r>
      <w:r w:rsidRPr="0028358A">
        <w:rPr>
          <w:sz w:val="12"/>
        </w:rPr>
        <w:t xml:space="preserve"> </w:t>
      </w:r>
      <w:r w:rsidRPr="0028358A">
        <w:t xml:space="preserve">members to feel connected. </w:t>
      </w:r>
      <w:r w:rsidRPr="0028358A">
        <w:rPr>
          <w:b/>
          <w:bCs/>
          <w:u w:val="single"/>
        </w:rPr>
        <w:lastRenderedPageBreak/>
        <w:t>Because of the public nature of these performances, all participants felt that their experiences were publicly validated. This may not necessarily translate to tangible improvements in their lives, yet having an event that put migrant mothers’ experiences front and centre gave migrant mothers political recognition.</w:t>
      </w:r>
      <w:r w:rsidRPr="0028358A">
        <w:t xml:space="preserve"> At the very least, having</w:t>
      </w:r>
      <w:r w:rsidRPr="0028358A">
        <w:rPr>
          <w:sz w:val="12"/>
        </w:rPr>
        <w:t xml:space="preserve"> </w:t>
      </w:r>
      <w:r w:rsidRPr="0028358A">
        <w:t>a Mother-of-the-Year contest that acknowledged that migrant women are</w:t>
      </w:r>
      <w:r w:rsidRPr="0028358A">
        <w:rPr>
          <w:sz w:val="12"/>
        </w:rPr>
        <w:t xml:space="preserve"> </w:t>
      </w:r>
      <w:r w:rsidRPr="0028358A">
        <w:t>good mothers despite being physically separated from their children encouraged</w:t>
      </w:r>
      <w:r w:rsidRPr="0028358A">
        <w:rPr>
          <w:sz w:val="12"/>
        </w:rPr>
        <w:t xml:space="preserve"> </w:t>
      </w:r>
      <w:r w:rsidRPr="0028358A">
        <w:t>a discursive shift in conceptions of ‘good mothering’ and may allow us</w:t>
      </w:r>
      <w:r w:rsidRPr="0028358A">
        <w:rPr>
          <w:sz w:val="12"/>
        </w:rPr>
        <w:t xml:space="preserve"> </w:t>
      </w:r>
      <w:r w:rsidRPr="0028358A">
        <w:t>to question what ‘good mothering’ constitutes.</w:t>
      </w:r>
      <w:r w:rsidRPr="0028358A">
        <w:rPr>
          <w:sz w:val="12"/>
        </w:rPr>
        <w:t xml:space="preserve"> </w:t>
      </w:r>
      <w:r w:rsidRPr="0028358A">
        <w:t>The women in my sample saw these activities as being cathartic. In ‘being</w:t>
      </w:r>
      <w:r w:rsidRPr="0028358A">
        <w:rPr>
          <w:sz w:val="12"/>
        </w:rPr>
        <w:t xml:space="preserve"> </w:t>
      </w:r>
      <w:r w:rsidRPr="0028358A">
        <w:t>there’ for other live-in caregivers through support networks, counselling groups and performances, they were able to combat the societal indifference</w:t>
      </w:r>
      <w:r w:rsidRPr="0028358A">
        <w:rPr>
          <w:sz w:val="12"/>
        </w:rPr>
        <w:t xml:space="preserve"> </w:t>
      </w:r>
      <w:r w:rsidRPr="0028358A">
        <w:t>to their needs, underscoring their resilience. In publicly acknowledging</w:t>
      </w:r>
      <w:r w:rsidRPr="0028358A">
        <w:rPr>
          <w:sz w:val="12"/>
        </w:rPr>
        <w:t xml:space="preserve"> </w:t>
      </w:r>
      <w:r w:rsidRPr="0028358A">
        <w:t xml:space="preserve">the commonalities of live-in caregivers’ experiences - particularly their experiences undergoing family separation and reunification - </w:t>
      </w:r>
      <w:r w:rsidRPr="0028358A">
        <w:rPr>
          <w:b/>
          <w:bCs/>
          <w:u w:val="single"/>
        </w:rPr>
        <w:t>they affirmed that the ‘personal is political’ and forced recognition of their situations</w:t>
      </w:r>
      <w:r w:rsidRPr="0028358A">
        <w:t>.</w:t>
      </w:r>
      <w:r w:rsidRPr="0028358A">
        <w:rPr>
          <w:sz w:val="12"/>
        </w:rPr>
        <w:t xml:space="preserve"> </w:t>
      </w:r>
      <w:r w:rsidRPr="0028358A">
        <w:t>It should be noted that differences exist between the women on ways to</w:t>
      </w:r>
      <w:r w:rsidRPr="0028358A">
        <w:rPr>
          <w:sz w:val="12"/>
        </w:rPr>
        <w:t xml:space="preserve"> </w:t>
      </w:r>
      <w:r w:rsidRPr="0028358A">
        <w:t>rectify the harms posed by LCP, and on solutions to the problems faced by</w:t>
      </w:r>
      <w:r w:rsidRPr="0028358A">
        <w:rPr>
          <w:sz w:val="12"/>
        </w:rPr>
        <w:t xml:space="preserve"> </w:t>
      </w:r>
      <w:r w:rsidRPr="0028358A">
        <w:t>migrant women and their children. Some of the women sought reform</w:t>
      </w:r>
      <w:r w:rsidRPr="0028358A">
        <w:rPr>
          <w:sz w:val="12"/>
        </w:rPr>
        <w:t xml:space="preserve"> </w:t>
      </w:r>
      <w:r w:rsidRPr="0028358A">
        <w:t>through policies that gave migrant domestic workers and their families</w:t>
      </w:r>
      <w:r w:rsidRPr="0028358A">
        <w:rPr>
          <w:sz w:val="12"/>
        </w:rPr>
        <w:t xml:space="preserve"> </w:t>
      </w:r>
      <w:r w:rsidRPr="0028358A">
        <w:t>landed status upon arrival. Other women felt that the LCP itself should be abolished</w:t>
      </w:r>
      <w:r w:rsidRPr="0028358A">
        <w:rPr>
          <w:sz w:val="12"/>
        </w:rPr>
        <w:t xml:space="preserve"> </w:t>
      </w:r>
      <w:r w:rsidRPr="0028358A">
        <w:t>because it allows for the continuous availability of ‘captive’ labour</w:t>
      </w:r>
      <w:r w:rsidRPr="0028358A">
        <w:rPr>
          <w:sz w:val="12"/>
        </w:rPr>
        <w:t xml:space="preserve"> </w:t>
      </w:r>
      <w:r w:rsidRPr="0028358A">
        <w:t>whose needs are repeatedly ignored. Despite these differences, however, everyone</w:t>
      </w:r>
      <w:r w:rsidRPr="0028358A">
        <w:rPr>
          <w:sz w:val="12"/>
        </w:rPr>
        <w:t xml:space="preserve"> </w:t>
      </w:r>
      <w:r w:rsidRPr="0028358A">
        <w:t>sought improvements.</w:t>
      </w:r>
      <w:r w:rsidRPr="0028358A">
        <w:rPr>
          <w:sz w:val="12"/>
        </w:rPr>
        <w:t xml:space="preserve"> </w:t>
      </w:r>
      <w:r w:rsidRPr="0028358A">
        <w:t>Taken collectively, their efforts show that migrant domestic workers resist</w:t>
      </w:r>
      <w:r w:rsidRPr="0028358A">
        <w:rPr>
          <w:sz w:val="12"/>
        </w:rPr>
        <w:t xml:space="preserve"> </w:t>
      </w:r>
      <w:r w:rsidRPr="0028358A">
        <w:t>imposed family separation by drawing attention to their experiences under</w:t>
      </w:r>
      <w:r w:rsidRPr="0028358A">
        <w:rPr>
          <w:sz w:val="12"/>
        </w:rPr>
        <w:t xml:space="preserve"> </w:t>
      </w:r>
      <w:r w:rsidRPr="0028358A">
        <w:t>the LCP and by seeking to change the programme. In this way, they contest</w:t>
      </w:r>
      <w:r w:rsidRPr="0028358A">
        <w:rPr>
          <w:sz w:val="12"/>
        </w:rPr>
        <w:t xml:space="preserve"> </w:t>
      </w:r>
      <w:r w:rsidRPr="0028358A">
        <w:t>the image of migrant domestic workers as being subjugated and docile.</w:t>
      </w:r>
    </w:p>
    <w:p w:rsidR="0028358A" w:rsidRPr="0028358A" w:rsidRDefault="0028358A" w:rsidP="0028358A">
      <w:pPr>
        <w:spacing w:after="200" w:line="276" w:lineRule="auto"/>
        <w:rPr>
          <w:rFonts w:asciiTheme="minorHAnsi" w:hAnsiTheme="minorHAnsi" w:cstheme="minorBidi"/>
        </w:rPr>
      </w:pPr>
    </w:p>
    <w:p w:rsidR="00B16AFE" w:rsidRPr="00F44409" w:rsidRDefault="00B16AFE" w:rsidP="00FC0713">
      <w:pPr>
        <w:pStyle w:val="Non-NavPanelTag"/>
      </w:pPr>
      <w:r w:rsidRPr="00F44409">
        <w:t>Nationalism and democracy promotion perpetuate a state of total war that dehumanizes women and life in general for the glory of the State</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Papic</w:t>
      </w:r>
      <w:r w:rsidRPr="00F44409">
        <w:rPr>
          <w:rFonts w:asciiTheme="minorHAnsi" w:hAnsiTheme="minorHAnsi"/>
          <w:sz w:val="16"/>
          <w:szCs w:val="16"/>
        </w:rPr>
        <w:t xml:space="preserve">, founder of the Belgrade Women’s Center, </w:t>
      </w:r>
      <w:r w:rsidRPr="00F44409">
        <w:rPr>
          <w:rStyle w:val="StyleStyleBold12pt"/>
          <w:rFonts w:asciiTheme="minorHAnsi" w:hAnsiTheme="minorHAnsi"/>
        </w:rPr>
        <w:t>06</w:t>
      </w:r>
      <w:r w:rsidRPr="00F44409">
        <w:rPr>
          <w:rFonts w:asciiTheme="minorHAnsi" w:hAnsiTheme="minorHAnsi"/>
          <w:sz w:val="16"/>
          <w:szCs w:val="16"/>
        </w:rPr>
        <w:t xml:space="preserve"> (Zarana, “Nationalism, patriarchy and war in ex-Yugoslavia”, Women’s History Review 3:1, 1994, Taylor and Francis Online)//AS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In Eastern Europe, the swing from totalitarian socialism has now gone to another extreme – towards </w:t>
      </w:r>
      <w:r w:rsidRPr="00F44409">
        <w:rPr>
          <w:rStyle w:val="StyleBoldUnderline"/>
          <w:rFonts w:asciiTheme="minorHAnsi" w:hAnsiTheme="minorHAnsi"/>
        </w:rPr>
        <w:t>a nationalistic, simple-minded concept of ‘democra</w:t>
      </w:r>
      <w:r w:rsidRPr="00F44409">
        <w:rPr>
          <w:rFonts w:asciiTheme="minorHAnsi" w:hAnsiTheme="minorHAnsi"/>
          <w:sz w:val="16"/>
          <w:szCs w:val="16"/>
        </w:rPr>
        <w:t xml:space="preserve">cy’. So many suppressed, forbidden or restricted dimensions of oursociety under socialism are now being released and </w:t>
      </w:r>
      <w:r w:rsidRPr="00F44409">
        <w:rPr>
          <w:rStyle w:val="StyleBoldUnderline"/>
          <w:rFonts w:asciiTheme="minorHAnsi" w:hAnsiTheme="minorHAnsi"/>
        </w:rPr>
        <w:t>expressed in an extreme form – such as aggressive nationalism, religious fundamentalism, anti-socialist democracy</w:t>
      </w:r>
      <w:r w:rsidRPr="00F44409">
        <w:rPr>
          <w:rFonts w:asciiTheme="minorHAnsi" w:hAnsiTheme="minorHAnsi"/>
          <w:sz w:val="16"/>
          <w:szCs w:val="16"/>
        </w:rPr>
        <w:t xml:space="preserve">. And because of its multi-national, multi-ethnic structure, ex-Yugoslavia has faced an enormous growth of nationalisms and chauvinisms so that we now have the ‘Other Enemy Nations’. In such a divided country as that in which I now live, travelling is no longer safe, let alone life and residence in your own home. And </w:t>
      </w:r>
      <w:r w:rsidRPr="00F44409">
        <w:rPr>
          <w:rStyle w:val="StyleBoldUnderline"/>
          <w:rFonts w:asciiTheme="minorHAnsi" w:hAnsiTheme="minorHAnsi"/>
        </w:rPr>
        <w:t>with the media-war propaganda specific to each Nation, we are subjected in the media to a shamelessly edited and adapted version of events which only worsens the situation and makes the gaps between Nations even deeper</w:t>
      </w:r>
      <w:r w:rsidRPr="00F44409">
        <w:rPr>
          <w:rFonts w:asciiTheme="minorHAnsi" w:hAnsiTheme="minorHAnsi"/>
          <w:sz w:val="16"/>
          <w:szCs w:val="16"/>
        </w:rPr>
        <w:t xml:space="preserve">. No one actually knows for sure what is really happening on the ‘Other Side’. The </w:t>
      </w:r>
      <w:r w:rsidRPr="00F44409">
        <w:rPr>
          <w:rStyle w:val="StyleBoldUnderline"/>
          <w:rFonts w:asciiTheme="minorHAnsi" w:hAnsiTheme="minorHAnsi"/>
        </w:rPr>
        <w:t>media-manipulated messages cut the truth mercilessly in order to prove one point – that ‘We’, our ‘Nation’ and our ‘Cause’ has a moral duty to defend and fight for our rights</w:t>
      </w:r>
      <w:r w:rsidRPr="00F44409">
        <w:rPr>
          <w:rFonts w:asciiTheme="minorHAnsi" w:hAnsiTheme="minorHAnsi"/>
          <w:sz w:val="16"/>
          <w:szCs w:val="16"/>
        </w:rPr>
        <w:t xml:space="preserve">. At the same time, </w:t>
      </w:r>
      <w:r w:rsidRPr="00F44409">
        <w:rPr>
          <w:rStyle w:val="StyleBoldUnderline"/>
          <w:rFonts w:asciiTheme="minorHAnsi" w:hAnsiTheme="minorHAnsi"/>
        </w:rPr>
        <w:t>it is important to bear in mind the position of women</w:t>
      </w:r>
      <w:r w:rsidRPr="00F44409">
        <w:rPr>
          <w:rFonts w:asciiTheme="minorHAnsi" w:hAnsiTheme="minorHAnsi"/>
          <w:sz w:val="16"/>
          <w:szCs w:val="16"/>
        </w:rPr>
        <w:t xml:space="preserve"> in our so-called new ‘democracies’. What is striking is the absence of women from political decision-making processes, even on those topics (such as abortion) which directly concern them. Thus in the now freely-elected parliaments, women form 13% of the members in Slovenia, 4.5% in Croatia, 4% in Monte-Negro, 3.3% in Macedonia, 2.9% in Bosnia and Herzegovina and only 1.6% in Serbia. Women, however, make up a substantial number of the hundreds of thousands of refugees. The reasons for the absence of women from political life are many, and I will focus here upon three. First of all, 50 years of socialism has sedated women and made them passive. Women were given some substantial rights, e.g. to work, to divorce, to abortion, and also told that socialism had solved the ‘woman question’. But, as we all know, socialism did not liberate women but adapted them to the dominant patriarchal system on which socialism was grounded. Socialism was a conglomeration of various social and ideological elements that were communist, male, patriarchal and authoritarian. It offered women a very specific mixture of progressive legal rights and a very real and persistent patriarchy which governed their destinies and everyday lives. Consequently, women had no effective political experience, no political tools or strategy that they could utilise when the new democratic transformations began to take place. Secondly, an autonomous and powerful women’s movement, which could have offered an alternative training in political skills, did not develop in ex-Yugoslavia either. Although some feminist groups were established, especially from the mid-1970s, these were marginal to the political structure and attracted only a minority, not the majority, of women. Thirdly, and more importantly, the majority of the </w:t>
      </w:r>
      <w:r w:rsidRPr="00F44409">
        <w:rPr>
          <w:rStyle w:val="StyleBoldUnderline"/>
          <w:rFonts w:asciiTheme="minorHAnsi" w:hAnsiTheme="minorHAnsi"/>
        </w:rPr>
        <w:t xml:space="preserve">newly emerging political parties advocated an extreme form of nationalism that was militant and sexist and, indeed, </w:t>
      </w:r>
      <w:r w:rsidRPr="00F44409">
        <w:rPr>
          <w:rStyle w:val="StyleBoldUnderline"/>
          <w:rFonts w:asciiTheme="minorHAnsi" w:hAnsiTheme="minorHAnsi"/>
        </w:rPr>
        <w:lastRenderedPageBreak/>
        <w:t>above human life. Anyone opposing this</w:t>
      </w:r>
      <w:r w:rsidRPr="00F44409">
        <w:rPr>
          <w:rFonts w:asciiTheme="minorHAnsi" w:hAnsiTheme="minorHAnsi"/>
          <w:sz w:val="16"/>
          <w:szCs w:val="16"/>
        </w:rPr>
        <w:t xml:space="preserve"> new kind of </w:t>
      </w:r>
      <w:r w:rsidRPr="00F44409">
        <w:rPr>
          <w:rStyle w:val="StyleBoldUnderline"/>
          <w:rFonts w:asciiTheme="minorHAnsi" w:hAnsiTheme="minorHAnsi"/>
        </w:rPr>
        <w:t>totalitarianism was labelled a traitor</w:t>
      </w:r>
      <w:r w:rsidRPr="00F44409">
        <w:rPr>
          <w:rFonts w:asciiTheme="minorHAnsi" w:hAnsiTheme="minorHAnsi"/>
          <w:sz w:val="16"/>
          <w:szCs w:val="16"/>
        </w:rPr>
        <w:t xml:space="preserve">. Witch-hunting of independent-minded individuals became common, on the grounds that they were not serving the Nation’s interests. This ex-country was once rich with its multi-national, multi-ethnic mixture of cultures and identities. It was also less totalitarian than other socialist societies in the Eastern Bloc. Now </w:t>
      </w:r>
      <w:r w:rsidRPr="00F44409">
        <w:rPr>
          <w:rStyle w:val="StyleBoldUnderline"/>
          <w:rFonts w:asciiTheme="minorHAnsi" w:hAnsiTheme="minorHAnsi"/>
        </w:rPr>
        <w:t>it has become a country of Hell, of dead and mutilated bodies. And these bodies cannot even be left in peace but must be shown on the television to prove how devilish the ‘Other Side’ is while the atrocities committed by ‘Our Side’ are carefully hidden. This is a war that respects no rules, a war where everything is possible – except mere humanity</w:t>
      </w:r>
      <w:r w:rsidRPr="00F44409">
        <w:rPr>
          <w:rFonts w:asciiTheme="minorHAnsi" w:hAnsiTheme="minorHAnsi"/>
          <w:sz w:val="16"/>
          <w:szCs w:val="16"/>
        </w:rPr>
        <w:t xml:space="preserve">. </w:t>
      </w:r>
      <w:r w:rsidRPr="00F44409">
        <w:rPr>
          <w:rStyle w:val="StyleBoldUnderline"/>
          <w:rFonts w:asciiTheme="minorHAnsi" w:hAnsiTheme="minorHAnsi"/>
        </w:rPr>
        <w:t>Human lives have no value at all</w:t>
      </w:r>
      <w:r w:rsidRPr="00F44409">
        <w:rPr>
          <w:rFonts w:asciiTheme="minorHAnsi" w:hAnsiTheme="minorHAnsi"/>
          <w:sz w:val="16"/>
          <w:szCs w:val="16"/>
        </w:rPr>
        <w:t xml:space="preserve">, that is the monstrous side of it. And </w:t>
      </w:r>
      <w:r w:rsidRPr="00F44409">
        <w:rPr>
          <w:rStyle w:val="StyleBoldUnderline"/>
          <w:rFonts w:asciiTheme="minorHAnsi" w:hAnsiTheme="minorHAnsi"/>
        </w:rPr>
        <w:t>when human rights are annihilated like this, women’s rights are especially deleted because in every nationalist ideology women are reduced to being only the mothers and guardians of little children and the vital breeding stock</w:t>
      </w:r>
      <w:r w:rsidRPr="00F44409">
        <w:rPr>
          <w:rFonts w:asciiTheme="minorHAnsi" w:hAnsiTheme="minorHAnsi"/>
          <w:sz w:val="16"/>
          <w:szCs w:val="16"/>
        </w:rPr>
        <w:t xml:space="preserve"> for producing more and more young men who will be the defenders of the Nation. </w:t>
      </w:r>
      <w:r w:rsidRPr="00F44409">
        <w:rPr>
          <w:rStyle w:val="StyleBoldUnderline"/>
          <w:rFonts w:asciiTheme="minorHAnsi" w:hAnsiTheme="minorHAnsi"/>
        </w:rPr>
        <w:t>Any concept of women’s liberty has gone, because men are now at the battlefield</w:t>
      </w:r>
      <w:r w:rsidRPr="00F44409">
        <w:rPr>
          <w:rFonts w:asciiTheme="minorHAnsi" w:hAnsiTheme="minorHAnsi"/>
          <w:sz w:val="16"/>
          <w:szCs w:val="16"/>
        </w:rPr>
        <w:t xml:space="preserve">. The nightmare we did not imagine in our wildest dreams, is happening to us. We are minimally human; our existence is reduced to try (and pray) to stay alive, and expect the worse. </w:t>
      </w:r>
      <w:r w:rsidRPr="00F44409">
        <w:rPr>
          <w:rStyle w:val="StyleBoldUnderline"/>
          <w:rFonts w:asciiTheme="minorHAnsi" w:hAnsiTheme="minorHAnsi"/>
        </w:rPr>
        <w:t>The unbelievable irrationality, cruelty, shamelessness and lunacy of this media-war propaganda has the sole aim of misinforming in order to provoke hostility towards the other Nation. The objective is to force ordinary people to lose their own minds in order to accept and internalise a higher ideal – the Nation’s cause</w:t>
      </w:r>
      <w:r w:rsidRPr="00F44409">
        <w:rPr>
          <w:rFonts w:asciiTheme="minorHAnsi" w:hAnsiTheme="minorHAnsi"/>
          <w:sz w:val="16"/>
          <w:szCs w:val="16"/>
        </w:rPr>
        <w:t xml:space="preserve">. And </w:t>
      </w:r>
      <w:r w:rsidRPr="00F44409">
        <w:rPr>
          <w:rStyle w:val="StyleBoldUnderline"/>
          <w:rFonts w:asciiTheme="minorHAnsi" w:hAnsiTheme="minorHAnsi"/>
        </w:rPr>
        <w:t>such nationalist ideologies are grounded on a purposefully constructed aggressive and violent masculinity</w:t>
      </w:r>
      <w:r w:rsidRPr="00F44409">
        <w:rPr>
          <w:rFonts w:asciiTheme="minorHAnsi" w:hAnsiTheme="minorHAnsi"/>
          <w:sz w:val="16"/>
          <w:szCs w:val="16"/>
        </w:rPr>
        <w:t xml:space="preserve">. This type of masculinity is the vital source for the recruitment of individual men who are capable of doing all kinds of atrocities – in the name of the ‘higher’ National cause. </w:t>
      </w:r>
      <w:r w:rsidRPr="00F44409">
        <w:rPr>
          <w:rStyle w:val="StyleBoldUnderline"/>
          <w:rFonts w:asciiTheme="minorHAnsi" w:hAnsiTheme="minorHAnsi"/>
        </w:rPr>
        <w:t>To be able to rape, to kill and cut, to burn human bodies, to destroy everything on sight, cannot be done as an ‘autonomous’ human being. To be able to do this deadly brutality, ‘normal’ men have to lose their own individuality, ethical codes and own self-consciousness.</w:t>
      </w:r>
      <w:r w:rsidRPr="00F44409">
        <w:rPr>
          <w:rFonts w:asciiTheme="minorHAnsi" w:hAnsiTheme="minorHAnsi"/>
          <w:sz w:val="16"/>
          <w:szCs w:val="16"/>
        </w:rPr>
        <w:t xml:space="preserve"> Although some women take part in battles, shooting and the military way of life, the vast majority of women in this war are here, as stated earlier, as wives and mothers. A gender order has clearly developed in which men and women are separated into opposite zones – battlefields and sheltered fields. </w:t>
      </w:r>
      <w:r w:rsidRPr="00F44409">
        <w:rPr>
          <w:rStyle w:val="StyleBoldUnderline"/>
          <w:rFonts w:asciiTheme="minorHAnsi" w:hAnsiTheme="minorHAnsi"/>
        </w:rPr>
        <w:t>As women</w:t>
      </w:r>
      <w:r w:rsidRPr="00F44409">
        <w:rPr>
          <w:rFonts w:asciiTheme="minorHAnsi" w:hAnsiTheme="minorHAnsi"/>
          <w:sz w:val="16"/>
          <w:szCs w:val="16"/>
        </w:rPr>
        <w:t xml:space="preserve"> we are completely unimportant and invisible, except in our domestic roles. </w:t>
      </w:r>
      <w:r w:rsidRPr="00F44409">
        <w:rPr>
          <w:rStyle w:val="StyleBoldUnderline"/>
          <w:rFonts w:asciiTheme="minorHAnsi" w:hAnsiTheme="minorHAnsi"/>
        </w:rPr>
        <w:t>We are not seen or heard as possible individuals who have the right to speak their own minds. The war is men’s world. But its victims are mostly</w:t>
      </w:r>
      <w:r w:rsidRPr="00F44409">
        <w:rPr>
          <w:rFonts w:asciiTheme="minorHAnsi" w:hAnsiTheme="minorHAnsi"/>
          <w:sz w:val="16"/>
          <w:szCs w:val="16"/>
        </w:rPr>
        <w:t xml:space="preserve"> women and children.</w:t>
      </w:r>
    </w:p>
    <w:p w:rsidR="00B16AFE" w:rsidRPr="00F44409" w:rsidRDefault="00B16AFE" w:rsidP="00B16AFE">
      <w:pPr>
        <w:rPr>
          <w:rFonts w:asciiTheme="minorHAnsi" w:hAnsiTheme="minorHAnsi"/>
        </w:rPr>
      </w:pPr>
    </w:p>
    <w:p w:rsidR="00B16AFE" w:rsidRPr="00F44409" w:rsidRDefault="00B16AFE" w:rsidP="00F44409">
      <w:pPr>
        <w:pStyle w:val="Heading1"/>
      </w:pPr>
      <w:r w:rsidRPr="00F44409">
        <w:lastRenderedPageBreak/>
        <w:t>AFF</w:t>
      </w:r>
    </w:p>
    <w:p w:rsidR="00B16AFE" w:rsidRPr="00F44409" w:rsidRDefault="00B16AFE" w:rsidP="00B16AFE">
      <w:pPr>
        <w:pStyle w:val="Heading2"/>
        <w:rPr>
          <w:rFonts w:asciiTheme="minorHAnsi" w:hAnsiTheme="minorHAnsi"/>
        </w:rPr>
      </w:pPr>
      <w:r w:rsidRPr="00F44409">
        <w:rPr>
          <w:rFonts w:asciiTheme="minorHAnsi" w:hAnsiTheme="minorHAnsi"/>
        </w:rPr>
        <w:lastRenderedPageBreak/>
        <w:t>FW</w:t>
      </w:r>
    </w:p>
    <w:p w:rsidR="00B16AFE" w:rsidRPr="00F44409" w:rsidRDefault="00B16AFE" w:rsidP="00FC0713">
      <w:pPr>
        <w:pStyle w:val="Non-NavPanelTag"/>
      </w:pPr>
      <w:r w:rsidRPr="00F44409">
        <w:t>Feminist scholars fall prey to the “Myth of Framework” and exclude valuable research—reinforce the things they’re trying to eliminate—including empirics is valuable</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Caprioli</w:t>
      </w:r>
      <w:r w:rsidRPr="00F44409">
        <w:rPr>
          <w:rFonts w:asciiTheme="minorHAnsi" w:hAnsiTheme="minorHAnsi"/>
          <w:sz w:val="16"/>
          <w:szCs w:val="16"/>
        </w:rPr>
        <w:t xml:space="preserve">, Associate Professor of Political Science at the University of Minnesota at Duluth </w:t>
      </w:r>
      <w:r w:rsidRPr="00F44409">
        <w:rPr>
          <w:rStyle w:val="StyleStyleBold12pt"/>
          <w:rFonts w:asciiTheme="minorHAnsi" w:hAnsiTheme="minorHAnsi"/>
        </w:rPr>
        <w:t>04</w:t>
      </w:r>
      <w:r w:rsidRPr="00F44409">
        <w:rPr>
          <w:rFonts w:asciiTheme="minorHAnsi" w:hAnsiTheme="minorHAnsi"/>
          <w:sz w:val="16"/>
          <w:szCs w:val="16"/>
        </w:rPr>
        <w:t xml:space="preserve"> (Mary, “Feminist IR Theory and Quantitative Methodology: A Critical Analysis”, International Studies Review 6:2, June 2004, JSTOR)//AS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Conventional </w:t>
      </w:r>
      <w:r w:rsidRPr="00F44409">
        <w:rPr>
          <w:rStyle w:val="StyleBoldUnderline"/>
          <w:rFonts w:asciiTheme="minorHAnsi" w:hAnsiTheme="minorHAnsi"/>
        </w:rPr>
        <w:t>feminists appear to make several errors in creating a dichotomy be-  tween what is considered "feminist" research and what would be called quantitative  research</w:t>
      </w:r>
      <w:r w:rsidRPr="00F44409">
        <w:rPr>
          <w:rFonts w:asciiTheme="minorHAnsi" w:hAnsiTheme="minorHAnsi"/>
          <w:sz w:val="16"/>
          <w:szCs w:val="16"/>
        </w:rPr>
        <w:t xml:space="preserve">. First, </w:t>
      </w:r>
      <w:r w:rsidRPr="00F44409">
        <w:rPr>
          <w:rStyle w:val="StyleBoldUnderline"/>
          <w:rFonts w:asciiTheme="minorHAnsi" w:hAnsiTheme="minorHAnsi"/>
        </w:rPr>
        <w:t>by maintaining that a dichotomy exists between methodologies</w:t>
      </w:r>
      <w:r w:rsidRPr="00F44409">
        <w:rPr>
          <w:rFonts w:asciiTheme="minorHAnsi" w:hAnsiTheme="minorHAnsi"/>
          <w:sz w:val="16"/>
          <w:szCs w:val="16"/>
        </w:rPr>
        <w:t xml:space="preserve">,  </w:t>
      </w:r>
      <w:r w:rsidRPr="00F44409">
        <w:rPr>
          <w:rStyle w:val="StyleBoldUnderline"/>
          <w:rFonts w:asciiTheme="minorHAnsi" w:hAnsiTheme="minorHAnsi"/>
        </w:rPr>
        <w:t>conventional IR feminists create and perpetuate a hierarchy</w:t>
      </w:r>
      <w:r w:rsidRPr="00F44409">
        <w:rPr>
          <w:rFonts w:asciiTheme="minorHAnsi" w:hAnsiTheme="minorHAnsi"/>
          <w:sz w:val="16"/>
          <w:szCs w:val="16"/>
        </w:rPr>
        <w:t xml:space="preserve">. Second, conventional  </w:t>
      </w:r>
      <w:r w:rsidRPr="00F44409">
        <w:rPr>
          <w:rStyle w:val="StyleBoldUnderline"/>
          <w:rFonts w:asciiTheme="minorHAnsi" w:hAnsiTheme="minorHAnsi"/>
        </w:rPr>
        <w:t>IR feminists commit the same error they accuse IR scholars of making by limiting  the definition of legitimate scholarship based on methodology</w:t>
      </w:r>
      <w:r w:rsidRPr="00F44409">
        <w:rPr>
          <w:rFonts w:asciiTheme="minorHAnsi" w:hAnsiTheme="minorHAnsi"/>
          <w:sz w:val="16"/>
          <w:szCs w:val="16"/>
        </w:rPr>
        <w:t xml:space="preserve">. Third, </w:t>
      </w:r>
      <w:r w:rsidRPr="00F44409">
        <w:rPr>
          <w:rStyle w:val="StyleBoldUnderline"/>
          <w:rFonts w:asciiTheme="minorHAnsi" w:hAnsiTheme="minorHAnsi"/>
        </w:rPr>
        <w:t>conventional  feminists routinely accept the socially constructed belief in the superiority of quan-  titative methodology rather than deconstructing this notion and accepting quan-  titative methodology as one of many imperfect research tools</w:t>
      </w:r>
      <w:r w:rsidRPr="00F44409">
        <w:rPr>
          <w:rFonts w:asciiTheme="minorHAnsi" w:hAnsiTheme="minorHAnsi"/>
          <w:sz w:val="16"/>
          <w:szCs w:val="16"/>
        </w:rPr>
        <w:t xml:space="preserve">.  There is little utility in constructing a divide if none exists. As Thomas Kuhn  (1962) argues, common measures do exist across paradigms that provide a shared  basis for theory. </w:t>
      </w:r>
      <w:r w:rsidRPr="00F44409">
        <w:rPr>
          <w:rStyle w:val="StyleBoldUnderline"/>
          <w:rFonts w:asciiTheme="minorHAnsi" w:hAnsiTheme="minorHAnsi"/>
        </w:rPr>
        <w:t>It seems overly pessimistic to accept Karl Popper's "Myth of  Framework," which postulates that "we are prisoners caught in the framework of  our theories, our expectations, our past experiences, our language, and that as a  consequence, we cannot communicate with or judge those working in terms of a  different paradigm"</w:t>
      </w:r>
      <w:r w:rsidRPr="00F44409">
        <w:rPr>
          <w:rFonts w:asciiTheme="minorHAnsi" w:hAnsiTheme="minorHAnsi"/>
          <w:sz w:val="16"/>
          <w:szCs w:val="16"/>
        </w:rPr>
        <w:t xml:space="preserve"> (Neufeld 1995:44). </w:t>
      </w:r>
      <w:r w:rsidRPr="00F44409">
        <w:rPr>
          <w:rStyle w:val="StyleBoldUnderline"/>
          <w:rFonts w:asciiTheme="minorHAnsi" w:hAnsiTheme="minorHAnsi"/>
        </w:rPr>
        <w:t>Some feminists</w:t>
      </w:r>
      <w:r w:rsidRPr="00F44409">
        <w:rPr>
          <w:rFonts w:asciiTheme="minorHAnsi" w:hAnsiTheme="minorHAnsi"/>
          <w:sz w:val="16"/>
          <w:szCs w:val="16"/>
        </w:rPr>
        <w:t xml:space="preserve"> (</w:t>
      </w:r>
      <w:r w:rsidRPr="00F44409">
        <w:rPr>
          <w:rStyle w:val="StyleBoldUnderline"/>
          <w:rFonts w:asciiTheme="minorHAnsi" w:hAnsiTheme="minorHAnsi"/>
        </w:rPr>
        <w:t>for example, Tickner</w:t>
      </w:r>
      <w:r w:rsidRPr="00F44409">
        <w:rPr>
          <w:rFonts w:asciiTheme="minorHAnsi" w:hAnsiTheme="minorHAnsi"/>
          <w:sz w:val="16"/>
          <w:szCs w:val="16"/>
        </w:rPr>
        <w:t xml:space="preserve">  1996, 2001; </w:t>
      </w:r>
      <w:r w:rsidRPr="00F44409">
        <w:rPr>
          <w:rStyle w:val="StyleBoldUnderline"/>
          <w:rFonts w:asciiTheme="minorHAnsi" w:hAnsiTheme="minorHAnsi"/>
        </w:rPr>
        <w:t xml:space="preserve">Peterson </w:t>
      </w:r>
      <w:r w:rsidRPr="00F44409">
        <w:rPr>
          <w:rFonts w:asciiTheme="minorHAnsi" w:hAnsiTheme="minorHAnsi"/>
          <w:sz w:val="16"/>
          <w:szCs w:val="16"/>
        </w:rPr>
        <w:t xml:space="preserve">2002; </w:t>
      </w:r>
      <w:r w:rsidRPr="00F44409">
        <w:rPr>
          <w:rStyle w:val="StyleBoldUnderline"/>
          <w:rFonts w:asciiTheme="minorHAnsi" w:hAnsiTheme="minorHAnsi"/>
        </w:rPr>
        <w:t>Steans</w:t>
      </w:r>
      <w:r w:rsidRPr="00F44409">
        <w:rPr>
          <w:rFonts w:asciiTheme="minorHAnsi" w:hAnsiTheme="minorHAnsi"/>
          <w:sz w:val="16"/>
          <w:szCs w:val="16"/>
        </w:rPr>
        <w:t xml:space="preserve"> 2003) appear to </w:t>
      </w:r>
      <w:r w:rsidRPr="00F44409">
        <w:rPr>
          <w:rStyle w:val="StyleBoldUnderline"/>
          <w:rFonts w:asciiTheme="minorHAnsi" w:hAnsiTheme="minorHAnsi"/>
        </w:rPr>
        <w:t>embrace this "Myth of Frame-  work" by accentuating the differences between the perspectives of feminist and IR  theorists based on their past experiences and languages and criticize IR theorists  for their lack of communication</w:t>
      </w:r>
      <w:r w:rsidRPr="00F44409">
        <w:rPr>
          <w:rFonts w:asciiTheme="minorHAnsi" w:hAnsiTheme="minorHAnsi"/>
          <w:sz w:val="16"/>
          <w:szCs w:val="16"/>
        </w:rPr>
        <w:t xml:space="preserve"> with feminist IR scholars.  Ironically, </w:t>
      </w:r>
      <w:r w:rsidRPr="00F44409">
        <w:rPr>
          <w:rStyle w:val="StyleBoldUnderline"/>
          <w:rFonts w:asciiTheme="minorHAnsi" w:hAnsiTheme="minorHAnsi"/>
        </w:rPr>
        <w:t>the "Myth of Framework" shares a number of assumptions with Hob-  bes's description of the state of nature that feminists routinely reject</w:t>
      </w:r>
      <w:r w:rsidRPr="00F44409">
        <w:rPr>
          <w:rFonts w:asciiTheme="minorHAnsi" w:hAnsiTheme="minorHAnsi"/>
          <w:sz w:val="16"/>
          <w:szCs w:val="16"/>
        </w:rPr>
        <w:t xml:space="preserve">. The "Myth of  Framework" assumes no middle ground-scholars are presumably entrenched in  their own worldviews without hope of compromise or the ability to understand  others' worldviews. </w:t>
      </w:r>
      <w:r w:rsidRPr="00F44409">
        <w:rPr>
          <w:rStyle w:val="StyleBoldUnderline"/>
          <w:rFonts w:asciiTheme="minorHAnsi" w:hAnsiTheme="minorHAnsi"/>
        </w:rPr>
        <w:t>If this is the case, scholars are doomed to discussions with like-  minded individuals rather than having a productive dialogue with those outside their  own worldview</w:t>
      </w:r>
      <w:r w:rsidRPr="00F44409">
        <w:rPr>
          <w:rFonts w:asciiTheme="minorHAnsi" w:hAnsiTheme="minorHAnsi"/>
          <w:sz w:val="16"/>
          <w:szCs w:val="16"/>
        </w:rPr>
        <w:t xml:space="preserve">. </w:t>
      </w:r>
      <w:r w:rsidRPr="00F44409">
        <w:rPr>
          <w:rStyle w:val="StyleBoldUnderline"/>
          <w:rFonts w:asciiTheme="minorHAnsi" w:hAnsiTheme="minorHAnsi"/>
        </w:rPr>
        <w:t>Scholars who accept the "Myth of Framework" have essentially cre-  ated a Tower of Babel in which they choose not to understand each other's language</w:t>
      </w:r>
      <w:r w:rsidRPr="00F44409">
        <w:rPr>
          <w:rFonts w:asciiTheme="minorHAnsi" w:hAnsiTheme="minorHAnsi"/>
          <w:sz w:val="16"/>
          <w:szCs w:val="16"/>
        </w:rPr>
        <w:t xml:space="preserve">.  The </w:t>
      </w:r>
      <w:r w:rsidRPr="00F44409">
        <w:rPr>
          <w:rStyle w:val="StyleBoldUnderline"/>
          <w:rFonts w:asciiTheme="minorHAnsi" w:hAnsiTheme="minorHAnsi"/>
        </w:rPr>
        <w:t>acceptance of such a myth creates conflict and establishes a hierarchy within  international relations scholarship even though conventional feminists theoretically  seek to identify and eradicate conflict and hierarchy within society as a whole</w:t>
      </w:r>
      <w:r w:rsidRPr="00F44409">
        <w:rPr>
          <w:rFonts w:asciiTheme="minorHAnsi" w:hAnsiTheme="minorHAnsi"/>
          <w:sz w:val="16"/>
          <w:szCs w:val="16"/>
        </w:rPr>
        <w:t xml:space="preserve">.  The purported language difference between feminist and IR scholars appears to  be methodological. In general, </w:t>
      </w:r>
      <w:r w:rsidRPr="00F44409">
        <w:rPr>
          <w:rStyle w:val="StyleBoldUnderline"/>
          <w:rFonts w:asciiTheme="minorHAnsi" w:hAnsiTheme="minorHAnsi"/>
        </w:rPr>
        <w:t>feminist IR scholars2 are skeptical of empiricistmethodologies and "have never been satisfied with the boundary constraints of  conventional IR</w:t>
      </w:r>
      <w:r w:rsidRPr="00F44409">
        <w:rPr>
          <w:rFonts w:asciiTheme="minorHAnsi" w:hAnsiTheme="minorHAnsi"/>
          <w:sz w:val="16"/>
          <w:szCs w:val="16"/>
        </w:rPr>
        <w:t xml:space="preserve">" (Tickner 2001:2). As noted above, conventional international re-  lations is defined on the basis of methodology as a commitment "to empiricism and  data-based methods of testing" (Tickner 2001:149). </w:t>
      </w:r>
      <w:r w:rsidRPr="00F44409">
        <w:rPr>
          <w:rStyle w:val="StyleBoldUnderline"/>
          <w:rFonts w:asciiTheme="minorHAnsi" w:hAnsiTheme="minorHAnsi"/>
        </w:rPr>
        <w:t>Ironically, some feminist IR  scholars place boundary constraints on feminist IR scholarship by limiting its def-  inition to a critical-interpretive methodology</w:t>
      </w:r>
      <w:r w:rsidRPr="00F44409">
        <w:rPr>
          <w:rFonts w:asciiTheme="minorHAnsi" w:hAnsiTheme="minorHAnsi"/>
          <w:sz w:val="16"/>
          <w:szCs w:val="16"/>
        </w:rPr>
        <w:t xml:space="preserve"> (see Carpenter 2003:ftn. 1). Rather  than pushing methodological boundaries to expand the field and to promote in-  clusiveness, conventional </w:t>
      </w:r>
      <w:r w:rsidRPr="00F44409">
        <w:rPr>
          <w:rStyle w:val="StyleBoldUnderline"/>
          <w:rFonts w:asciiTheme="minorHAnsi" w:hAnsiTheme="minorHAnsi"/>
        </w:rPr>
        <w:t>IR feminists appear to discriminate against quantitative  research</w:t>
      </w:r>
      <w:r w:rsidRPr="00F44409">
        <w:rPr>
          <w:rFonts w:asciiTheme="minorHAnsi" w:hAnsiTheme="minorHAnsi"/>
          <w:sz w:val="16"/>
          <w:szCs w:val="16"/>
        </w:rPr>
        <w:t xml:space="preserve">. </w:t>
      </w:r>
      <w:r w:rsidRPr="00F44409">
        <w:rPr>
          <w:rStyle w:val="StyleBoldUnderline"/>
          <w:rFonts w:asciiTheme="minorHAnsi" w:hAnsiTheme="minorHAnsi"/>
        </w:rPr>
        <w:t>If conventional feminists are willing to embrace multicultural approaches  to feminism, why restrict research tools?There would seem to be a lack of con-  sistency between rhetoric and practice</w:t>
      </w:r>
      <w:r w:rsidRPr="00F44409">
        <w:rPr>
          <w:rFonts w:asciiTheme="minorHAnsi" w:hAnsiTheme="minorHAnsi"/>
          <w:sz w:val="16"/>
          <w:szCs w:val="16"/>
        </w:rPr>
        <w:t xml:space="preserve">. Especially at the global level, there need not  be only one way to achieve feminist goals. Hence, </w:t>
      </w:r>
      <w:r w:rsidRPr="00F44409">
        <w:rPr>
          <w:rStyle w:val="StyleBoldUnderline"/>
          <w:rFonts w:asciiTheme="minorHAnsi" w:hAnsiTheme="minorHAnsi"/>
        </w:rPr>
        <w:t>conventional feminist IR scholars  might benefit from participating in mainstream IR scholars' evolving embrace of  methodological pluralism and epistemological opportunism</w:t>
      </w:r>
      <w:r w:rsidRPr="00F44409">
        <w:rPr>
          <w:rFonts w:asciiTheme="minorHAnsi" w:hAnsiTheme="minorHAnsi"/>
          <w:sz w:val="16"/>
          <w:szCs w:val="16"/>
        </w:rPr>
        <w:t xml:space="preserve"> (Bueno de Mesquita  2002; Chan 2002; Fearon and Wendt 2002).  One must assume that feminist IR scholars support the pursuit of research that  broadens our understanding of international relations. Such a research agenda  must include both evidence and logic (Bueno de Mesquita 2002; Chan 2002).  </w:t>
      </w:r>
      <w:r w:rsidRPr="00F44409">
        <w:rPr>
          <w:rStyle w:val="StyleBoldUnderline"/>
          <w:rFonts w:asciiTheme="minorHAnsi" w:hAnsiTheme="minorHAnsi"/>
        </w:rPr>
        <w:t xml:space="preserve">Theorizing, case study evidence (specific details), and external validity (generality)  are all necessary components of research-only through a </w:t>
      </w:r>
      <w:r w:rsidRPr="00F44409">
        <w:rPr>
          <w:rStyle w:val="StyleBoldUnderline"/>
          <w:rFonts w:asciiTheme="minorHAnsi" w:hAnsiTheme="minorHAnsi"/>
        </w:rPr>
        <w:lastRenderedPageBreak/>
        <w:t>combination of all three  modes of inquiry can we begin to gain confidence in our understanding</w:t>
      </w:r>
      <w:r w:rsidRPr="00F44409">
        <w:rPr>
          <w:rFonts w:asciiTheme="minorHAnsi" w:hAnsiTheme="minorHAnsi"/>
          <w:sz w:val="16"/>
          <w:szCs w:val="16"/>
        </w:rPr>
        <w:t xml:space="preserve">. "And still  we debate what seems to have been obvious to our predecessors: to gain under-  standing, we need to integrate careful empirical analysis with the equally careful  application of the power of reason" (Bueno de Mesquita 2002:2). Different types of  scholarship "make different contributions that can be mutually beneficial, as when  historical studies isolate immediate causes that act as catalysts for the general ten-  dencies identified in aggregate analyses" (Chan 2002:754).  </w:t>
      </w:r>
      <w:r w:rsidRPr="00F44409">
        <w:rPr>
          <w:rStyle w:val="StyleBoldUnderline"/>
          <w:rFonts w:asciiTheme="minorHAnsi" w:hAnsiTheme="minorHAnsi"/>
        </w:rPr>
        <w:t>Without logic and theory, the general tendencies identified through quantitative  analysis are incomplete.</w:t>
      </w:r>
      <w:r w:rsidRPr="00F44409">
        <w:rPr>
          <w:rFonts w:asciiTheme="minorHAnsi" w:hAnsiTheme="minorHAnsi"/>
          <w:sz w:val="16"/>
          <w:szCs w:val="16"/>
        </w:rPr>
        <w:t xml:space="preserve"> "In the absence of guidance from such logic, the data  exercises degenerate into mindless fishing expeditions and are vulnerable to spu-  rious interpretations" (Chan 2002:750). Most scholars concerned with gender cer-  tainly owe a debt to Jean BethkeElshtain (1987), Cynthia Enloe (1989), and Ann  Tickner (1992). These IR feminists shattered the publishing boundary for feminist  IR scholarship and tackled the difficult task of deconstructing IR theory, including  its founding myths, thereby creating the logic to guide feminist quantitative re-  search. It is only through exposure to feminist literature that one can begin to  scientifically question the sexist assumptions inherent in the dominant paradigms of  international relations.</w:t>
      </w:r>
    </w:p>
    <w:p w:rsidR="00B16AFE" w:rsidRDefault="00B16AFE" w:rsidP="00B16AFE">
      <w:pPr>
        <w:rPr>
          <w:rFonts w:asciiTheme="minorHAnsi" w:hAnsiTheme="minorHAnsi"/>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Their rejection of differing schools of thought destroys the validity of their epistemology</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 xml:space="preserve">Spegele 02  </w:t>
      </w:r>
      <w:r w:rsidRPr="0028358A">
        <w:rPr>
          <w:rFonts w:ascii="Georgia" w:eastAsiaTheme="minorEastAsia" w:hAnsi="Georgia" w:cs="Times New Roman"/>
          <w:sz w:val="16"/>
          <w:lang w:eastAsia="zh-CN"/>
        </w:rPr>
        <w:t xml:space="preserve">- obtained his MA and PhD from the University of Chicago, and has published several articles in international theory. (Roger D., “Emancipatory International Relations: Good News, Bad News or No News at All?”, International Relations, 12/1/02, </w:t>
      </w:r>
      <w:hyperlink r:id="rId90" w:history="1">
        <w:r w:rsidRPr="0028358A">
          <w:rPr>
            <w:rFonts w:ascii="Georgia" w:eastAsiaTheme="minorEastAsia" w:hAnsi="Georgia" w:cs="Times New Roman"/>
            <w:sz w:val="16"/>
            <w:lang w:eastAsia="zh-CN"/>
          </w:rPr>
          <w:t>http://ire.sagepub.com/content/16/3/381)//js</w:t>
        </w:r>
      </w:hyperlink>
    </w:p>
    <w:p w:rsidR="0028358A" w:rsidRPr="0028358A" w:rsidRDefault="0028358A" w:rsidP="0028358A">
      <w:pPr>
        <w:rPr>
          <w:rFonts w:ascii="Georgia" w:eastAsiaTheme="minorEastAsia" w:hAnsi="Georgia" w:cs="Times New Roman"/>
          <w:b/>
          <w:lang w:eastAsia="zh-CN"/>
        </w:rPr>
      </w:pP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u w:val="single"/>
          <w:lang w:eastAsia="zh-CN"/>
        </w:rPr>
        <w:t>One of the central difficulties of the recent shape of IR theory lies in its disposition to de facto relativism</w:t>
      </w:r>
      <w:r w:rsidRPr="0028358A">
        <w:rPr>
          <w:rFonts w:ascii="Georgia" w:eastAsiaTheme="minorEastAsia" w:hAnsi="Georgia" w:cs="Times New Roman"/>
          <w:sz w:val="16"/>
          <w:lang w:eastAsia="zh-CN"/>
        </w:rPr>
        <w:t xml:space="preserve">; that is, </w:t>
      </w:r>
      <w:r w:rsidRPr="0028358A">
        <w:rPr>
          <w:rFonts w:ascii="Georgia" w:eastAsiaTheme="minorEastAsia" w:hAnsi="Georgia" w:cs="Times New Roman"/>
          <w:u w:val="single"/>
          <w:lang w:eastAsia="zh-CN"/>
        </w:rPr>
        <w:t>the disposition not to engage with theories</w:t>
      </w:r>
      <w:r w:rsidRPr="0028358A">
        <w:rPr>
          <w:rFonts w:ascii="Georgia" w:eastAsiaTheme="minorEastAsia" w:hAnsi="Georgia" w:cs="Times New Roman"/>
          <w:sz w:val="16"/>
          <w:lang w:eastAsia="zh-CN"/>
        </w:rPr>
        <w:t xml:space="preserve">, approaches and conceptions </w:t>
      </w:r>
      <w:r w:rsidRPr="0028358A">
        <w:rPr>
          <w:rFonts w:ascii="Georgia" w:eastAsiaTheme="minorEastAsia" w:hAnsi="Georgia" w:cs="Times New Roman"/>
          <w:u w:val="single"/>
          <w:lang w:eastAsia="zh-CN"/>
        </w:rPr>
        <w:t>that are not one’s own, resulting in the automatic replication of theoretical structures that would not pass epistemological muster on a reasonable close scrutiny</w:t>
      </w:r>
      <w:r w:rsidRPr="0028358A">
        <w:rPr>
          <w:rFonts w:ascii="Georgia" w:eastAsiaTheme="minorEastAsia" w:hAnsi="Georgia" w:cs="Times New Roman"/>
          <w:sz w:val="16"/>
          <w:lang w:eastAsia="zh-CN"/>
        </w:rPr>
        <w:t xml:space="preserve">. </w:t>
      </w:r>
      <w:r w:rsidRPr="0028358A">
        <w:rPr>
          <w:rFonts w:ascii="Georgia" w:eastAsiaTheme="minorEastAsia" w:hAnsi="Georgia" w:cs="Times New Roman"/>
          <w:u w:val="single"/>
          <w:lang w:eastAsia="zh-CN"/>
        </w:rPr>
        <w:t>This leads to a tacit understanding</w:t>
      </w:r>
      <w:r w:rsidRPr="0028358A">
        <w:rPr>
          <w:rFonts w:ascii="Georgia" w:eastAsiaTheme="minorEastAsia" w:hAnsi="Georgia" w:cs="Times New Roman"/>
          <w:sz w:val="16"/>
          <w:lang w:eastAsia="zh-CN"/>
        </w:rPr>
        <w:t xml:space="preserve">, possibly for sociological and psychological reasons, </w:t>
      </w:r>
      <w:r w:rsidRPr="0028358A">
        <w:rPr>
          <w:rFonts w:ascii="Georgia" w:eastAsiaTheme="minorEastAsia" w:hAnsi="Georgia" w:cs="Times New Roman"/>
          <w:u w:val="single"/>
          <w:lang w:eastAsia="zh-CN"/>
        </w:rPr>
        <w:t>and</w:t>
      </w:r>
      <w:r w:rsidRPr="0028358A">
        <w:rPr>
          <w:rFonts w:ascii="Georgia" w:eastAsiaTheme="minorEastAsia" w:hAnsi="Georgia" w:cs="Times New Roman"/>
          <w:sz w:val="16"/>
          <w:lang w:eastAsia="zh-CN"/>
        </w:rPr>
        <w:t xml:space="preserve"> to the kind of </w:t>
      </w:r>
      <w:r w:rsidRPr="0028358A">
        <w:rPr>
          <w:rFonts w:ascii="Georgia" w:eastAsiaTheme="minorEastAsia" w:hAnsi="Georgia" w:cs="Times New Roman"/>
          <w:u w:val="single"/>
          <w:lang w:eastAsia="zh-CN"/>
        </w:rPr>
        <w:t>fragmentation</w:t>
      </w:r>
      <w:r w:rsidRPr="0028358A">
        <w:rPr>
          <w:rFonts w:ascii="Georgia" w:eastAsiaTheme="minorEastAsia" w:hAnsi="Georgia" w:cs="Times New Roman"/>
          <w:sz w:val="16"/>
          <w:lang w:eastAsia="zh-CN"/>
        </w:rPr>
        <w:t xml:space="preserve"> and non-dialogue that spur unproductive debates in the discipline that are just occasions for self-aggrandizement via the pages of certain well-known journals. Since I have been guilty of precisely this practice but look forward to partial redemption, I now believe that </w:t>
      </w:r>
      <w:r w:rsidRPr="0028358A">
        <w:rPr>
          <w:rFonts w:ascii="Georgia" w:eastAsiaTheme="minorEastAsia" w:hAnsi="Georgia" w:cs="Times New Roman"/>
          <w:u w:val="single"/>
          <w:lang w:eastAsia="zh-CN"/>
        </w:rPr>
        <w:t>such debates will commit the error of dogmatism</w:t>
      </w:r>
      <w:r w:rsidRPr="0028358A">
        <w:rPr>
          <w:rFonts w:ascii="Georgia" w:eastAsiaTheme="minorEastAsia" w:hAnsi="Georgia" w:cs="Times New Roman"/>
          <w:sz w:val="16"/>
          <w:lang w:eastAsia="zh-CN"/>
        </w:rPr>
        <w:t xml:space="preserve"> about which Kant warns us in the Critique of Pure Reason. Dogmatism, Kant says, is ‘the presumption that it is possible to make progress with pure knowledge, according to principles, from concepts alone . . .’24 He goes on to warn, in ways that are crucial to rethinking the way we international relationists do our theorizing, that in warding off dogmatism we must not fall into the ‘loquacious shallowness, which assumes for itself the name of popularity, nor yet to scepticism, which makes short work with all metaphysics’.25 In my rendering of this wise advice for this different context, I claim that we – </w:t>
      </w:r>
      <w:r w:rsidRPr="0028358A">
        <w:rPr>
          <w:rFonts w:ascii="Georgia" w:eastAsiaTheme="minorEastAsia" w:hAnsi="Georgia" w:cs="Times New Roman"/>
          <w:u w:val="single"/>
          <w:lang w:eastAsia="zh-CN"/>
        </w:rPr>
        <w:t xml:space="preserve">allof us </w:t>
      </w:r>
      <w:r w:rsidRPr="0028358A">
        <w:rPr>
          <w:rFonts w:ascii="Georgia" w:eastAsiaTheme="minorEastAsia" w:hAnsi="Georgia" w:cs="Times New Roman"/>
          <w:sz w:val="16"/>
          <w:lang w:eastAsia="zh-CN"/>
        </w:rPr>
        <w:t xml:space="preserve">and not just those of us who take up at least a partially external perspective to the theory – </w:t>
      </w:r>
      <w:r w:rsidRPr="0028358A">
        <w:rPr>
          <w:rFonts w:ascii="Georgia" w:eastAsiaTheme="minorEastAsia" w:hAnsi="Georgia" w:cs="Times New Roman"/>
          <w:u w:val="single"/>
          <w:lang w:eastAsia="zh-CN"/>
        </w:rPr>
        <w:t>will need to make judgements and to do so in a way which is as transparent as possible (</w:t>
      </w:r>
      <w:r w:rsidRPr="0028358A">
        <w:rPr>
          <w:rFonts w:ascii="Georgia" w:eastAsiaTheme="minorEastAsia" w:hAnsi="Georgia" w:cs="Times New Roman"/>
          <w:sz w:val="16"/>
          <w:lang w:eastAsia="zh-CN"/>
        </w:rPr>
        <w:t>i.e. which deploys an accessible vocabulary and as much clarity as the complexity of the subject matter permits</w:t>
      </w:r>
      <w:r w:rsidRPr="0028358A">
        <w:rPr>
          <w:rFonts w:ascii="Georgia" w:eastAsiaTheme="minorEastAsia" w:hAnsi="Georgia" w:cs="Times New Roman"/>
          <w:u w:val="single"/>
          <w:lang w:eastAsia="zh-CN"/>
        </w:rPr>
        <w:t>). Without that, we will not only fall into dogmatism, hardly something to write home about, but will produce scepticism</w:t>
      </w:r>
      <w:r w:rsidRPr="0028358A">
        <w:rPr>
          <w:rFonts w:ascii="Georgia" w:eastAsiaTheme="minorEastAsia" w:hAnsi="Georgia" w:cs="Times New Roman"/>
          <w:sz w:val="16"/>
          <w:lang w:eastAsia="zh-CN"/>
        </w:rPr>
        <w:t xml:space="preserve"> when the dogmatic claims are found indefensible. </w:t>
      </w:r>
      <w:r w:rsidRPr="0028358A">
        <w:rPr>
          <w:rFonts w:ascii="Georgia" w:eastAsiaTheme="minorEastAsia" w:hAnsi="Georgia" w:cs="Times New Roman"/>
          <w:u w:val="single"/>
          <w:lang w:eastAsia="zh-CN"/>
        </w:rPr>
        <w:t>Those familiar with the history of the debates in international relations since the debate between idealism and realism in the 1950s will understand how deflationary it was to discover that this or that approach</w:t>
      </w:r>
      <w:r w:rsidRPr="0028358A">
        <w:rPr>
          <w:rFonts w:ascii="Georgia" w:eastAsiaTheme="minorEastAsia" w:hAnsi="Georgia" w:cs="Times New Roman"/>
          <w:sz w:val="16"/>
          <w:lang w:eastAsia="zh-CN"/>
        </w:rPr>
        <w:t xml:space="preserve"> – behavioralism, systems theory, cybernetics, simulation theory, bureaucratic politics theory, democratic zone theory, etc. – could not fulfil its promissory note of bringing international relations into science, at least as this is understood in the natural sciences.26 It may be that the criteria suggested below – 394 INTERNATIONAL RELATIONS 16(3)</w:t>
      </w:r>
    </w:p>
    <w:p w:rsidR="0028358A" w:rsidRPr="0028358A" w:rsidRDefault="0028358A" w:rsidP="0028358A">
      <w:pPr>
        <w:rPr>
          <w:rFonts w:ascii="Georgia" w:eastAsiaTheme="minorEastAsia" w:hAnsi="Georgia" w:cs="Times New Roman"/>
          <w:u w:val="single"/>
          <w:lang w:eastAsia="zh-CN"/>
        </w:rPr>
      </w:pPr>
    </w:p>
    <w:p w:rsidR="00D20474" w:rsidRDefault="00D20474" w:rsidP="00D20474">
      <w:pPr>
        <w:pStyle w:val="Non-NavPanelTag"/>
      </w:pPr>
      <w:r>
        <w:t>Dialogue between frameworks is key—the neg talks past differing ideas and so produces nothing of value—discussing the topic at hand and incorporating both perspectives is key to meaningful discussion</w:t>
      </w:r>
    </w:p>
    <w:p w:rsidR="00D20474" w:rsidRPr="003A5792" w:rsidRDefault="00D20474" w:rsidP="00D20474">
      <w:pPr>
        <w:rPr>
          <w:sz w:val="16"/>
          <w:szCs w:val="16"/>
        </w:rPr>
      </w:pPr>
      <w:r w:rsidRPr="003A5792">
        <w:rPr>
          <w:rStyle w:val="StyleStyleBold12pt"/>
        </w:rPr>
        <w:t>Kornprobst</w:t>
      </w:r>
      <w:r w:rsidRPr="003A5792">
        <w:rPr>
          <w:sz w:val="16"/>
          <w:szCs w:val="16"/>
        </w:rPr>
        <w:t xml:space="preserve">, Chair in International Relations at the Diplomatic Academy of Vienna </w:t>
      </w:r>
      <w:r w:rsidRPr="003A5792">
        <w:rPr>
          <w:rStyle w:val="StyleStyleBold12pt"/>
        </w:rPr>
        <w:t>09</w:t>
      </w:r>
      <w:r w:rsidRPr="003A5792">
        <w:rPr>
          <w:sz w:val="16"/>
          <w:szCs w:val="16"/>
        </w:rPr>
        <w:t xml:space="preserve"> (Markus, “International Relations as Rhetorical Discipline: Toward (Re-)Newing Horizons”, International Studies Review 11, 2009, JSTOR)//AS</w:t>
      </w:r>
    </w:p>
    <w:p w:rsidR="00D20474" w:rsidRPr="003A5792" w:rsidRDefault="00D20474" w:rsidP="00D20474">
      <w:pPr>
        <w:rPr>
          <w:sz w:val="16"/>
          <w:szCs w:val="16"/>
        </w:rPr>
      </w:pPr>
      <w:r w:rsidRPr="003A5792">
        <w:rPr>
          <w:sz w:val="16"/>
          <w:szCs w:val="16"/>
        </w:rPr>
        <w:t xml:space="preserve">How can we use this overlap across horizons to further a community of International Relations scholars and learn from one another across different perspectives? </w:t>
      </w:r>
      <w:r w:rsidRPr="003A5792">
        <w:rPr>
          <w:rStyle w:val="StyleBoldUnderline"/>
        </w:rPr>
        <w:t>Monologues are counter-productive</w:t>
      </w:r>
      <w:r w:rsidRPr="003A5792">
        <w:rPr>
          <w:sz w:val="16"/>
          <w:szCs w:val="16"/>
        </w:rPr>
        <w:t xml:space="preserve">. The </w:t>
      </w:r>
      <w:r w:rsidRPr="003A5792">
        <w:rPr>
          <w:rStyle w:val="StyleBoldUnderline"/>
        </w:rPr>
        <w:t>one-sidedness of communication makes horizons drift apart.</w:t>
      </w:r>
      <w:r w:rsidRPr="003A5792">
        <w:rPr>
          <w:sz w:val="16"/>
          <w:szCs w:val="16"/>
        </w:rPr>
        <w:t xml:space="preserve"> The overlap diminishes, making communication across horizons more and more difficult. </w:t>
      </w:r>
      <w:r w:rsidRPr="003A5792">
        <w:rPr>
          <w:rStyle w:val="StyleBoldUnderline"/>
        </w:rPr>
        <w:t>Modes of communication in which the participants exclusively aim for defending their own stance suffer from the same problem.</w:t>
      </w:r>
      <w:r w:rsidRPr="003A5792">
        <w:rPr>
          <w:sz w:val="16"/>
          <w:szCs w:val="16"/>
        </w:rPr>
        <w:t xml:space="preserve"> They are quasi-monologues, in which participants fail to engage with one another. </w:t>
      </w:r>
      <w:r w:rsidRPr="003A5792">
        <w:rPr>
          <w:rStyle w:val="StyleBoldUnderline"/>
        </w:rPr>
        <w:t>Ultimately, they listen only to themselves and not to their fellow communicators</w:t>
      </w:r>
      <w:r w:rsidRPr="003A5792">
        <w:rPr>
          <w:sz w:val="16"/>
          <w:szCs w:val="16"/>
        </w:rPr>
        <w:t xml:space="preserve">. This decreases the overlap of horizons instead of increasing it. Dialogue, by contrast, makes the most out of the communicative potential offered by the overlaps of horizons. Gadamer is very optimistic about the potential of dialogues. He contends that the </w:t>
      </w:r>
      <w:r w:rsidRPr="003A5792">
        <w:rPr>
          <w:rStyle w:val="StyleBoldUnderline"/>
        </w:rPr>
        <w:t>participants of a dialogue, through rounds and rounds of arguments and counter-arguments, find a common language</w:t>
      </w:r>
      <w:r w:rsidRPr="003A5792">
        <w:rPr>
          <w:sz w:val="16"/>
          <w:szCs w:val="16"/>
        </w:rPr>
        <w:t xml:space="preserve">. </w:t>
      </w:r>
      <w:r w:rsidRPr="003A5792">
        <w:rPr>
          <w:rStyle w:val="StyleBoldUnderline"/>
        </w:rPr>
        <w:t xml:space="preserve">They extend their horizons, ultimately </w:t>
      </w:r>
      <w:r w:rsidRPr="003A5792">
        <w:rPr>
          <w:rStyle w:val="StyleBoldUnderline"/>
        </w:rPr>
        <w:lastRenderedPageBreak/>
        <w:t xml:space="preserve">even fusing them. </w:t>
      </w:r>
      <w:r w:rsidRPr="003A5792">
        <w:rPr>
          <w:sz w:val="16"/>
          <w:szCs w:val="16"/>
        </w:rPr>
        <w:t xml:space="preserve">It is the fusion of horizons that, according to Gadamer, constitutes understanding (Gadamer 1972:159). Yet, one does not have to be as optimistic as Gadamer to recognize the potential of dialogue. Bakhtin, Bernstein and Ricoeur emphasize that communication failures are always possible and even communicative successes rarely ever lead to the fusion of horizons (Bernstein 1991:65–66; Bakhtin 1986:142). Furthermore, they caution that horizons—old, renewed or new—are never politically innocent. Horizons always need to be questioned and defamiliarized (Bakhtin 1994; Ricoeur 1998:93). Yet, this more cautions account, too, emphasizes the importance of dialogues. They make it possible to learn from other horizons and question one’s own. </w:t>
      </w:r>
      <w:r w:rsidRPr="003A5792">
        <w:rPr>
          <w:rStyle w:val="StyleBoldUnderline"/>
        </w:rPr>
        <w:t>It depends on the communicators’ commitment to dialogue to what extent dialogue is able to live up to its potential</w:t>
      </w:r>
      <w:r w:rsidRPr="003A5792">
        <w:rPr>
          <w:sz w:val="16"/>
          <w:szCs w:val="16"/>
        </w:rPr>
        <w:t xml:space="preserve">. A firm commitment to five rules is of particular importance: First, the participants approach the dialogue with an open mind (Gadamer 1972:345). </w:t>
      </w:r>
      <w:r w:rsidRPr="003A5792">
        <w:rPr>
          <w:rStyle w:val="StyleBoldUnderline"/>
        </w:rPr>
        <w:t>A dialogue is not a battle in which each participant tries to make his or her own horizon win a contest of competing perspectives</w:t>
      </w:r>
      <w:r w:rsidRPr="003A5792">
        <w:rPr>
          <w:sz w:val="16"/>
          <w:szCs w:val="16"/>
        </w:rPr>
        <w:t xml:space="preserve">. Indeed, </w:t>
      </w:r>
      <w:r w:rsidRPr="003A5792">
        <w:rPr>
          <w:rStyle w:val="StyleBoldUnderline"/>
        </w:rPr>
        <w:t>the goal of a dialogue is not a homogenization of horizons</w:t>
      </w:r>
      <w:r w:rsidRPr="003A5792">
        <w:rPr>
          <w:sz w:val="16"/>
          <w:szCs w:val="16"/>
        </w:rPr>
        <w:t xml:space="preserve"> at all. Instead, </w:t>
      </w:r>
      <w:r w:rsidRPr="003A5792">
        <w:rPr>
          <w:rStyle w:val="StyleBoldUnderline"/>
        </w:rPr>
        <w:t>participants accept the multiplicity of horizons and the shortcomings of their own</w:t>
      </w:r>
      <w:r w:rsidRPr="003A5792">
        <w:rPr>
          <w:sz w:val="16"/>
          <w:szCs w:val="16"/>
        </w:rPr>
        <w:t xml:space="preserve">. They are eager to revisit the prejudgments that constitute their own horizons and understand that this requires meaningful communication across horizons. This meaningful communication is a constant challenge. </w:t>
      </w:r>
      <w:r w:rsidRPr="003A5792">
        <w:rPr>
          <w:rStyle w:val="StyleBoldUnderline"/>
        </w:rPr>
        <w:t>It is not something that we can take for granted or that we should attempt only periodically. It is a neverending task and participants of a dialogue have to be persistent in actively striving for it</w:t>
      </w:r>
      <w:r w:rsidRPr="003A5792">
        <w:rPr>
          <w:sz w:val="16"/>
          <w:szCs w:val="16"/>
        </w:rPr>
        <w:t xml:space="preserve">. Second, the participants are committed to inclusivity. </w:t>
      </w:r>
      <w:r w:rsidRPr="003A5792">
        <w:rPr>
          <w:rStyle w:val="StyleBoldUnderline"/>
        </w:rPr>
        <w:t>Excluding perspectives from dialogue impoverishes the dialogue and diminishes opportunities for (re-)newing one’s horizon</w:t>
      </w:r>
      <w:r w:rsidRPr="003A5792">
        <w:rPr>
          <w:sz w:val="16"/>
          <w:szCs w:val="16"/>
        </w:rPr>
        <w:t xml:space="preserve">. A </w:t>
      </w:r>
      <w:r w:rsidRPr="003A5792">
        <w:rPr>
          <w:rStyle w:val="StyleBoldUnderline"/>
        </w:rPr>
        <w:t>dialogue is only able to live up to its potential if participants dare to build meaningful communication across perspectives that, at first glance, seem different and alien</w:t>
      </w:r>
      <w:r w:rsidRPr="003A5792">
        <w:rPr>
          <w:sz w:val="16"/>
          <w:szCs w:val="16"/>
        </w:rPr>
        <w:t xml:space="preserve">. The proper place for the curious mind is the borderland between the familiar and the unfamiliar (Gadamer 1972:279). Grappling Markus Kornprobst 101 with the seemingly radically different is particularly well suited to revisit all kinds of prejudgments, including one’s prejudices against other perspectives. It offers a rare opportunity to defamiliarize oneself with one’s own horizon (Bakhtin 1994; Ricoeur 1998:93). Third, the </w:t>
      </w:r>
      <w:r w:rsidRPr="003A5792">
        <w:rPr>
          <w:rStyle w:val="StyleBoldUnderline"/>
        </w:rPr>
        <w:t>participants engage each others’ arguments. Being interested in understanding and not in outmanoevering other participants of the dialogue, they listen carefully what the other side has to say</w:t>
      </w:r>
      <w:r w:rsidRPr="003A5792">
        <w:rPr>
          <w:sz w:val="16"/>
          <w:szCs w:val="16"/>
        </w:rPr>
        <w:t xml:space="preserve">. Both sides ask the other questions and provide clarifying answers. They ask questions that develop out of their attempts to understand the other side. Their counterparts try their best to answer these questions in a manner that is comprehensible to those asking the questions. If the questioner discovers what seems to him or her a weakness in the statement of the answerer, the questioner seeks to make the answerer’s case stronger. Instead of using such a weakness to dismiss the other side, the questioner tries to get deeper into the horizon of the other and proposes, based on his or her reading of the other’s background, ways to overcome it (Gadamer 1972:363). This is a crucial step for understanding. In this way, a perceived weakness does not foreshadow the end of dialogue but its intensification and the increasing familiarization of the questioner with the background of the answerer (Gadamer 1972:349; Bernstein 1991:338). Fourth, </w:t>
      </w:r>
      <w:r w:rsidRPr="003A5792">
        <w:rPr>
          <w:rStyle w:val="StyleBoldUnderline"/>
        </w:rPr>
        <w:t>the participants focus on an issue domain. Dialogue is about generating insight into something</w:t>
      </w:r>
      <w:r w:rsidRPr="003A5792">
        <w:rPr>
          <w:sz w:val="16"/>
          <w:szCs w:val="16"/>
        </w:rPr>
        <w:t xml:space="preserve"> (Gadamer 1972:345). </w:t>
      </w:r>
      <w:r w:rsidRPr="003A5792">
        <w:rPr>
          <w:rStyle w:val="StyleBoldUnderline"/>
        </w:rPr>
        <w:t>This</w:t>
      </w:r>
      <w:r w:rsidRPr="003A5792">
        <w:rPr>
          <w:sz w:val="16"/>
          <w:szCs w:val="16"/>
        </w:rPr>
        <w:t xml:space="preserve"> something </w:t>
      </w:r>
      <w:r w:rsidRPr="003A5792">
        <w:rPr>
          <w:rStyle w:val="StyleBoldUnderline"/>
        </w:rPr>
        <w:t xml:space="preserve">may be key components of horizons and </w:t>
      </w:r>
      <w:r w:rsidRPr="003A5792">
        <w:rPr>
          <w:rStyle w:val="StyleBoldUnderline"/>
          <w:rFonts w:hint="eastAsia"/>
        </w:rPr>
        <w:t>⁄</w:t>
      </w:r>
      <w:r w:rsidRPr="003A5792">
        <w:rPr>
          <w:rStyle w:val="StyleBoldUnderline"/>
        </w:rPr>
        <w:t xml:space="preserve"> or particular linkages between these key components</w:t>
      </w:r>
      <w:r w:rsidRPr="003A5792">
        <w:rPr>
          <w:sz w:val="16"/>
          <w:szCs w:val="16"/>
        </w:rPr>
        <w:t>. It may be explicitly connected to an empirical topic or not. Such a focus has to be on the minds of questioner and answerer. Without it, a structured interplay of questions and answers cannot develop. The participants speak past one another. They confuse one another with the questions they ask and the answers they provide. This bewilderment may contribute to horizons drifting even further apart instead of increasing their overlap or even fusing them. As a result, understanding becomes even more difficult.</w:t>
      </w:r>
    </w:p>
    <w:p w:rsidR="0028358A" w:rsidRPr="00F44409" w:rsidRDefault="0028358A" w:rsidP="00B16AFE">
      <w:pPr>
        <w:rPr>
          <w:rFonts w:asciiTheme="minorHAnsi" w:hAnsiTheme="minorHAnsi"/>
        </w:rPr>
      </w:pPr>
    </w:p>
    <w:p w:rsidR="00B16AFE" w:rsidRPr="00F44409" w:rsidRDefault="00B16AFE" w:rsidP="00B16AFE">
      <w:pPr>
        <w:pStyle w:val="Heading2"/>
        <w:rPr>
          <w:rFonts w:asciiTheme="minorHAnsi" w:hAnsiTheme="minorHAnsi"/>
        </w:rPr>
      </w:pPr>
      <w:r w:rsidRPr="00F44409">
        <w:rPr>
          <w:rFonts w:asciiTheme="minorHAnsi" w:hAnsiTheme="minorHAnsi"/>
        </w:rPr>
        <w:lastRenderedPageBreak/>
        <w:t>Link</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Link Turn: General</w:t>
      </w:r>
    </w:p>
    <w:p w:rsidR="00B16AFE" w:rsidRPr="00F44409" w:rsidRDefault="00B16AFE" w:rsidP="00FC0713">
      <w:pPr>
        <w:pStyle w:val="Non-NavPanelTag"/>
      </w:pPr>
      <w:r w:rsidRPr="00F44409">
        <w:t>Globalization and integration open up critical zones of contestation for feminist politics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Kardam</w:t>
      </w:r>
      <w:r w:rsidRPr="00F44409">
        <w:rPr>
          <w:rFonts w:asciiTheme="minorHAnsi" w:hAnsiTheme="minorHAnsi"/>
          <w:sz w:val="16"/>
          <w:szCs w:val="16"/>
        </w:rPr>
        <w:t xml:space="preserve">, Professor of Gender Equality and Development and the Monterey Institute of International Studies, </w:t>
      </w:r>
      <w:r w:rsidRPr="00F44409">
        <w:rPr>
          <w:rStyle w:val="StyleStyleBold12pt"/>
          <w:rFonts w:asciiTheme="minorHAnsi" w:hAnsiTheme="minorHAnsi"/>
        </w:rPr>
        <w:t>04</w:t>
      </w:r>
      <w:r w:rsidRPr="00F44409">
        <w:rPr>
          <w:rFonts w:asciiTheme="minorHAnsi" w:hAnsiTheme="minorHAnsi"/>
          <w:sz w:val="16"/>
          <w:szCs w:val="16"/>
        </w:rPr>
        <w:t xml:space="preserve"> (Nuket, “The Emerging Global Gender Equality Regime from Neoliberal and Constructivist Perspectives in International Relations”, International Feminist Journal of Politics 6:1, 3/04,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According to Sassen, </w:t>
      </w:r>
      <w:r w:rsidRPr="00F44409">
        <w:rPr>
          <w:rStyle w:val="StyleBoldUnderline"/>
          <w:rFonts w:asciiTheme="minorHAnsi" w:hAnsiTheme="minorHAnsi"/>
        </w:rPr>
        <w:t>gender regimes may change in particular circumstances where globalization gives rise to sites of contestation</w:t>
      </w:r>
      <w:r w:rsidRPr="00F44409">
        <w:rPr>
          <w:rFonts w:asciiTheme="minorHAnsi" w:hAnsiTheme="minorHAnsi"/>
          <w:sz w:val="16"/>
          <w:szCs w:val="16"/>
        </w:rPr>
        <w:t xml:space="preserve"> (Sassen 1998). Such sites </w:t>
      </w:r>
      <w:r w:rsidRPr="00F44409">
        <w:rPr>
          <w:rStyle w:val="StyleBoldUnderline"/>
          <w:rFonts w:asciiTheme="minorHAnsi" w:hAnsiTheme="minorHAnsi"/>
        </w:rPr>
        <w:t>involve economic disruptions such as multinational corporations operating in developing countries and producing goods for export, or global cities where the powerful and powerless live side by side</w:t>
      </w:r>
      <w:r w:rsidRPr="00F44409">
        <w:rPr>
          <w:rFonts w:asciiTheme="minorHAnsi" w:hAnsiTheme="minorHAnsi"/>
          <w:sz w:val="16"/>
          <w:szCs w:val="16"/>
        </w:rPr>
        <w:t xml:space="preserve">. Bayes and Kelly have examined ‘two strategic sites of globalization’ Chiapas, Mexico and the US–Mexico border to assess how </w:t>
      </w:r>
      <w:r w:rsidRPr="00F44409">
        <w:rPr>
          <w:rStyle w:val="StyleBoldUnderline"/>
          <w:rFonts w:asciiTheme="minorHAnsi" w:hAnsiTheme="minorHAnsi"/>
        </w:rPr>
        <w:t>particular circumstances arising as a result of</w:t>
      </w:r>
      <w:r w:rsidRPr="00F44409">
        <w:rPr>
          <w:rFonts w:asciiTheme="minorHAnsi" w:hAnsiTheme="minorHAnsi"/>
          <w:sz w:val="16"/>
          <w:szCs w:val="16"/>
        </w:rPr>
        <w:t>, or as a concomitant of the North American Free Trade Agreement (</w:t>
      </w:r>
      <w:r w:rsidRPr="00F44409">
        <w:rPr>
          <w:rStyle w:val="StyleBoldUnderline"/>
          <w:rFonts w:asciiTheme="minorHAnsi" w:hAnsiTheme="minorHAnsi"/>
        </w:rPr>
        <w:t>NAFTA), can change gender regimes in particular institutions and raise political consciousness among Mexican women to impel them to act politically to change gender relations</w:t>
      </w:r>
      <w:r w:rsidRPr="00F44409">
        <w:rPr>
          <w:rFonts w:asciiTheme="minorHAnsi" w:hAnsiTheme="minorHAnsi"/>
          <w:sz w:val="16"/>
          <w:szCs w:val="16"/>
        </w:rPr>
        <w:t xml:space="preserve"> in these situations (Bayes and Kelly 2001: 147). They conclude that f</w:t>
      </w:r>
      <w:r w:rsidRPr="00F44409">
        <w:rPr>
          <w:rStyle w:val="StyleBoldUnderline"/>
          <w:rFonts w:asciiTheme="minorHAnsi" w:hAnsiTheme="minorHAnsi"/>
        </w:rPr>
        <w:t>orces of globalization that create new institutions (such as maquiladoras) alter gender relations in other institutions to create a diversity of gender regimes in the institutions in a society, contributing to the possibility for change in the gender order of the entire society</w:t>
      </w:r>
      <w:r w:rsidRPr="00F44409">
        <w:rPr>
          <w:rFonts w:asciiTheme="minorHAnsi" w:hAnsiTheme="minorHAnsi"/>
          <w:sz w:val="16"/>
          <w:szCs w:val="16"/>
        </w:rPr>
        <w:t xml:space="preserve">. But this does not occur automatically; it depends on activists and organizers to generate identity change. </w:t>
      </w:r>
      <w:r w:rsidRPr="00F44409">
        <w:rPr>
          <w:rStyle w:val="StyleBoldUnderline"/>
          <w:rFonts w:asciiTheme="minorHAnsi" w:hAnsiTheme="minorHAnsi"/>
        </w:rPr>
        <w:t>Globalization may contribute to creating political spaces for women by opening legal and political contestation between powerful institutions with regard to differences in their respective gender regimes</w:t>
      </w:r>
      <w:r w:rsidRPr="00F44409">
        <w:rPr>
          <w:rFonts w:asciiTheme="minorHAnsi" w:hAnsiTheme="minorHAnsi"/>
          <w:sz w:val="16"/>
          <w:szCs w:val="16"/>
        </w:rPr>
        <w:t xml:space="preserve"> (Bayes and Kelly 2001: 170). Yakin Ertu¨ rk and I tried the same approach in a recent article on expanding gender accountability in Turkey (Kardam and Ertu¨ rk 1999). In it we argued that several conditions contributed to the promotion of gender accountability in Turkey: these were the rise of global gender networks and donor assistance for gender equality, and the move toward relatively greater openness in Turkish society partly due to the effects of the post-Cold War international system, where economic and technological globalization processes go hand in hand with fragmentation and the redefinition of ethnic, religious and gender identities. But given this structural context, the Turkish state, and women’s groups have exercised their own choices: that is they have both chosen to engage with each other in a limited way. The state has chosen to offer some compromise through greater openness and accountability for gender issues, while women’s groups have matured, begun to engage with each other, as well as to overcome their traditional mistrust of the state, especially in working with the new Directorate for Women’s Status and Problems. Furthermore, </w:t>
      </w:r>
      <w:r w:rsidRPr="00F44409">
        <w:rPr>
          <w:rStyle w:val="StyleBoldUnderline"/>
          <w:rFonts w:asciiTheme="minorHAnsi" w:hAnsiTheme="minorHAnsi"/>
        </w:rPr>
        <w:t>transformation of sovereignty under the impact of globalization has opened political space for women (and other invisible actors) to become visible participants in international relations and subjects of international law</w:t>
      </w:r>
      <w:r w:rsidRPr="00F44409">
        <w:rPr>
          <w:rFonts w:asciiTheme="minorHAnsi" w:hAnsiTheme="minorHAnsi"/>
          <w:sz w:val="16"/>
          <w:szCs w:val="16"/>
        </w:rPr>
        <w:t xml:space="preserve"> (Sassen 1998: 81). According to Sassen, </w:t>
      </w:r>
      <w:r w:rsidRPr="00F44409">
        <w:rPr>
          <w:rStyle w:val="StyleBoldUnderline"/>
          <w:rFonts w:asciiTheme="minorHAnsi" w:hAnsiTheme="minorHAnsi"/>
        </w:rPr>
        <w:t>sovereignty and territoriality have become unbundled so that various components of sovereignty have been relocated onto supranational, nongovernmental or private institutions: This brings with it a potential strengthening of alternative subjects of international law and actors in international relations,</w:t>
      </w:r>
      <w:r w:rsidRPr="00F44409">
        <w:rPr>
          <w:rFonts w:asciiTheme="minorHAnsi" w:hAnsiTheme="minorHAnsi"/>
          <w:sz w:val="16"/>
          <w:szCs w:val="16"/>
        </w:rPr>
        <w:t xml:space="preserve"> for example, the growing voice of NGOs and minorities in international forums can facilitate the ascendance of women whether individuals or collectives, as subjects of international law and the formation of cross-border feminist solidarities. (Sassen 1998: 92–3) Sassen makes a strong argument that </w:t>
      </w:r>
      <w:r w:rsidRPr="00F44409">
        <w:rPr>
          <w:rStyle w:val="StyleBoldUnderline"/>
          <w:rFonts w:asciiTheme="minorHAnsi" w:hAnsiTheme="minorHAnsi"/>
        </w:rPr>
        <w:t>a feminist critique of sovereignty should be developed because globalization is creating new openings for the participation of nonstate actors and subjects</w:t>
      </w:r>
      <w:r w:rsidRPr="00F44409">
        <w:rPr>
          <w:rFonts w:asciiTheme="minorHAnsi" w:hAnsiTheme="minorHAnsi"/>
          <w:sz w:val="16"/>
          <w:szCs w:val="16"/>
        </w:rPr>
        <w:t xml:space="preserve">. Once the sovereign state is no longer viewed as the exclusive representative of its population in the international arena, women and other nonstate actors can gain more representation in international law and contribute to its making (Sassen 1998: 94). An example is the Optional Protocol to CEDAW allowing complaints to be filed with the United Nations against states that do not protect the human rights of women. (This mechanism may only be used against states that have separately ratified the optional protocol treaty.) The Protocol allows individual women or groups to submit claims of violations to the Committee on CEDAW and a procedure that allows the Committee to initiate inquiries. This is an example where </w:t>
      </w:r>
      <w:r w:rsidRPr="00F44409">
        <w:rPr>
          <w:rStyle w:val="StyleBoldUnderline"/>
          <w:rFonts w:asciiTheme="minorHAnsi" w:hAnsiTheme="minorHAnsi"/>
        </w:rPr>
        <w:t>human rights begin to impinge on the principle of nationbased citizenship – thus membership in nation states ceases to be the only ground for the realization of rights.</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Link Turn: Cuba</w:t>
      </w:r>
    </w:p>
    <w:p w:rsidR="00B16AFE" w:rsidRPr="00F44409" w:rsidRDefault="00B16AFE" w:rsidP="00B16AFE">
      <w:pPr>
        <w:rPr>
          <w:rFonts w:asciiTheme="minorHAnsi" w:hAnsiTheme="minorHAnsi"/>
        </w:rPr>
      </w:pPr>
    </w:p>
    <w:p w:rsidR="00B16AFE" w:rsidRPr="00F44409" w:rsidRDefault="00B16AFE" w:rsidP="00FC0713">
      <w:pPr>
        <w:pStyle w:val="Non-NavPanelTag"/>
      </w:pPr>
      <w:r w:rsidRPr="00F44409">
        <w:t>The embargo is damaging to Cuban feminism and identity politics—increased interaction solves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Dowler and Sharp,</w:t>
      </w:r>
      <w:r w:rsidRPr="00F44409">
        <w:rPr>
          <w:rFonts w:asciiTheme="minorHAnsi" w:hAnsiTheme="minorHAnsi"/>
          <w:sz w:val="16"/>
          <w:szCs w:val="16"/>
        </w:rPr>
        <w:t xml:space="preserve"> Professors in the Department of Geography at Pennsylvania State and the Department of Geography and Topographic Science at the University of Glasgow respectively </w:t>
      </w:r>
      <w:r w:rsidRPr="00F44409">
        <w:rPr>
          <w:rStyle w:val="StyleStyleBold12pt"/>
          <w:rFonts w:asciiTheme="minorHAnsi" w:hAnsiTheme="minorHAnsi"/>
        </w:rPr>
        <w:t>01</w:t>
      </w:r>
      <w:r w:rsidRPr="00F44409">
        <w:rPr>
          <w:rFonts w:asciiTheme="minorHAnsi" w:hAnsiTheme="minorHAnsi"/>
          <w:sz w:val="16"/>
          <w:szCs w:val="16"/>
        </w:rPr>
        <w:t xml:space="preserve"> (Lorraine and Joanne, “A Feminist Geopolitics?”,Space&amp; Polity 5:3, 2001, EBSCO)//AS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Another illustration of the problematic relationship between colonial and feminist theory was made apparent during Lorraine Dowler’s recent field work in Cuba. </w:t>
      </w:r>
      <w:r w:rsidRPr="00F44409">
        <w:rPr>
          <w:rStyle w:val="StyleBoldUnderline"/>
          <w:rFonts w:asciiTheme="minorHAnsi" w:hAnsiTheme="minorHAnsi"/>
        </w:rPr>
        <w:t>Cuban feminist scholars argued that the US embargo not only prevents the exchange of material goods but also the growth of a Cuban identity politic</w:t>
      </w:r>
      <w:r w:rsidRPr="00F44409">
        <w:rPr>
          <w:rFonts w:asciiTheme="minorHAnsi" w:hAnsiTheme="minorHAnsi"/>
          <w:sz w:val="16"/>
          <w:szCs w:val="16"/>
        </w:rPr>
        <w:t xml:space="preserve">s. </w:t>
      </w:r>
      <w:r w:rsidRPr="00F44409">
        <w:rPr>
          <w:rStyle w:val="StyleBoldUnderline"/>
          <w:rFonts w:asciiTheme="minorHAnsi" w:hAnsiTheme="minorHAnsi"/>
        </w:rPr>
        <w:t>Cuban feminists point with pride to the accomplishments of the revolution in terms of gender equ</w:t>
      </w:r>
      <w:r w:rsidRPr="00F44409">
        <w:rPr>
          <w:rFonts w:asciiTheme="minorHAnsi" w:hAnsiTheme="minorHAnsi"/>
          <w:sz w:val="16"/>
          <w:szCs w:val="16"/>
        </w:rPr>
        <w:t xml:space="preserve">ity, citing statistics demonstrating that </w:t>
      </w:r>
      <w:r w:rsidRPr="00F44409">
        <w:rPr>
          <w:rStyle w:val="StyleBoldUnderline"/>
          <w:rFonts w:asciiTheme="minorHAnsi" w:hAnsiTheme="minorHAnsi"/>
        </w:rPr>
        <w:t>more than 60 per cent of the professional workforce are women</w:t>
      </w:r>
      <w:r w:rsidRPr="00F44409">
        <w:rPr>
          <w:rFonts w:asciiTheme="minorHAnsi" w:hAnsiTheme="minorHAnsi"/>
          <w:sz w:val="16"/>
          <w:szCs w:val="16"/>
        </w:rPr>
        <w:t xml:space="preserve">. Cuban women benefit from superior maternity and daycare policies, which would be envied by most of the nations in the developed world. However, </w:t>
      </w:r>
      <w:r w:rsidRPr="00F44409">
        <w:rPr>
          <w:rStyle w:val="StyleBoldUnderline"/>
          <w:rFonts w:asciiTheme="minorHAnsi" w:hAnsiTheme="minorHAnsi"/>
        </w:rPr>
        <w:t>as a result of the economic crisis brought about by the US embargo</w:t>
      </w:r>
      <w:r w:rsidRPr="00F44409">
        <w:rPr>
          <w:rFonts w:asciiTheme="minorHAnsi" w:hAnsiTheme="minorHAnsi"/>
          <w:sz w:val="16"/>
          <w:szCs w:val="16"/>
        </w:rPr>
        <w:t xml:space="preserve"> and the special period following the end of the Soviet Union, </w:t>
      </w:r>
      <w:r w:rsidRPr="00F44409">
        <w:rPr>
          <w:rStyle w:val="StyleBoldUnderline"/>
          <w:rFonts w:asciiTheme="minorHAnsi" w:hAnsiTheme="minorHAnsi"/>
        </w:rPr>
        <w:t>discussions in regard to issues of identity and representation were disregarded as frivolous</w:t>
      </w:r>
      <w:r w:rsidRPr="00F44409">
        <w:rPr>
          <w:rFonts w:asciiTheme="minorHAnsi" w:hAnsiTheme="minorHAnsi"/>
          <w:sz w:val="16"/>
          <w:szCs w:val="16"/>
        </w:rPr>
        <w:t xml:space="preserve">. Western feminists have argued that the needs of women are often ignored for the greater goal of national solidarity thereby relegating feminist agenda’s to a back-burner (see Yuval-Davis, 1997; McClintock, 1993). Interestingly, in Cuba this was not the case; </w:t>
      </w:r>
      <w:r w:rsidRPr="00F44409">
        <w:rPr>
          <w:rStyle w:val="StyleBoldUnderline"/>
          <w:rFonts w:asciiTheme="minorHAnsi" w:hAnsiTheme="minorHAnsi"/>
        </w:rPr>
        <w:t>feminist and revolution- ary discourses became imbricated and women were active and equal members of the nation</w:t>
      </w:r>
      <w:r w:rsidRPr="00F44409">
        <w:rPr>
          <w:rFonts w:asciiTheme="minorHAnsi" w:hAnsiTheme="minorHAnsi"/>
          <w:sz w:val="16"/>
          <w:szCs w:val="16"/>
        </w:rPr>
        <w:t xml:space="preserve">. However, </w:t>
      </w:r>
      <w:r w:rsidRPr="00F44409">
        <w:rPr>
          <w:rStyle w:val="StyleBoldUnderline"/>
          <w:rFonts w:asciiTheme="minorHAnsi" w:hAnsiTheme="minorHAnsi"/>
        </w:rPr>
        <w:t>their identities were and are still relegated to the domestic arena as `mothers of the revolution’</w:t>
      </w:r>
      <w:r w:rsidRPr="00F44409">
        <w:rPr>
          <w:rFonts w:asciiTheme="minorHAnsi" w:hAnsiTheme="minorHAnsi"/>
          <w:sz w:val="16"/>
          <w:szCs w:val="16"/>
        </w:rPr>
        <w:t xml:space="preserve">. As a result, Cuba benefits from a social system which is highly favourable to women while the political landscape, museums, monuments and other representations of the nation are rendered masculine. </w:t>
      </w:r>
      <w:r w:rsidRPr="00F44409">
        <w:rPr>
          <w:rStyle w:val="StyleBoldUnderline"/>
          <w:rFonts w:asciiTheme="minorHAnsi" w:hAnsiTheme="minorHAnsi"/>
        </w:rPr>
        <w:t>Cuban feminists have recently started to embrace feminist critiques of the representation and are challenging both the gender and racial stereotyping of individuals in the local media</w:t>
      </w:r>
      <w:r w:rsidRPr="00F44409">
        <w:rPr>
          <w:rFonts w:asciiTheme="minorHAnsi" w:hAnsiTheme="minorHAnsi"/>
          <w:sz w:val="16"/>
          <w:szCs w:val="16"/>
        </w:rPr>
        <w:t>. The feminist community of Cuba is indeed welcoming of US academic interest; however, Lorraine Dowler was consistently concerned with issues of positionality in her fieldwork for two reasons. First, given the long history of US colonial interference in Cuba, she was concerned with committing an academic form of colonial appropriation. Secondly, given the strides that Cuban feminists have made in social equality, she had to ask herself if US feminist scholars should take a lesson from the Cubans and instead question issues of gender equity in the US while allowing a Cuban identity politics to emerge in its own time.</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Turn: your feminist scholars submit to the same dichotomies they criticize—they homogenize and objectify women in the Third World</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Kim-Puri</w:t>
      </w:r>
      <w:r w:rsidRPr="00F44409">
        <w:rPr>
          <w:rFonts w:asciiTheme="minorHAnsi" w:hAnsiTheme="minorHAnsi"/>
          <w:sz w:val="16"/>
          <w:szCs w:val="16"/>
        </w:rPr>
        <w:t>, Professor of Sociology at Wheaton College and Director of Graduate Program in Gender/Cultural Studies and Professor of Sociology at Simmons College respectively,</w:t>
      </w:r>
      <w:r w:rsidRPr="00F44409">
        <w:rPr>
          <w:rStyle w:val="StyleStyleBold12pt"/>
          <w:rFonts w:asciiTheme="minorHAnsi" w:hAnsiTheme="minorHAnsi"/>
        </w:rPr>
        <w:t>05</w:t>
      </w:r>
      <w:r w:rsidRPr="00F44409">
        <w:rPr>
          <w:rFonts w:asciiTheme="minorHAnsi" w:hAnsiTheme="minorHAnsi"/>
          <w:sz w:val="16"/>
          <w:szCs w:val="16"/>
        </w:rPr>
        <w:t xml:space="preserve"> (Hyun Sook and Jyoti, “Gender-Sexuality-State-Nation: An Introduction”, Gender and Society 19:2, 4/05,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At its core, </w:t>
      </w:r>
      <w:r w:rsidRPr="00F44409">
        <w:rPr>
          <w:rStyle w:val="StyleBoldUnderline"/>
          <w:rFonts w:asciiTheme="minorHAnsi" w:hAnsiTheme="minorHAnsi"/>
        </w:rPr>
        <w:t xml:space="preserve">transnational feminist cultural studies highlights the asymmetries </w:t>
      </w:r>
      <w:r w:rsidRPr="00F44409">
        <w:rPr>
          <w:rFonts w:asciiTheme="minorHAnsi" w:hAnsiTheme="minorHAnsi"/>
          <w:sz w:val="16"/>
          <w:szCs w:val="16"/>
        </w:rPr>
        <w:t xml:space="preserve"> and inequalities that </w:t>
      </w:r>
      <w:r w:rsidRPr="00F44409">
        <w:rPr>
          <w:rStyle w:val="StyleBoldUnderline"/>
          <w:rFonts w:asciiTheme="minorHAnsi" w:hAnsiTheme="minorHAnsi"/>
        </w:rPr>
        <w:t>are inevitably produced by the flows of global capital and geo-  politics</w:t>
      </w:r>
      <w:r w:rsidRPr="00F44409">
        <w:rPr>
          <w:rFonts w:asciiTheme="minorHAnsi" w:hAnsiTheme="minorHAnsi"/>
          <w:sz w:val="16"/>
          <w:szCs w:val="16"/>
        </w:rPr>
        <w:t xml:space="preserve"> and, in turn, help sustain them. </w:t>
      </w:r>
      <w:r w:rsidRPr="00F44409">
        <w:rPr>
          <w:rStyle w:val="StyleBoldUnderline"/>
          <w:rFonts w:asciiTheme="minorHAnsi" w:hAnsiTheme="minorHAnsi"/>
        </w:rPr>
        <w:t>It is deeply cynical of dualisms, including  East and West, tradition and modernity, local and global, power and powerlessness</w:t>
      </w:r>
      <w:r w:rsidRPr="00F44409">
        <w:rPr>
          <w:rFonts w:asciiTheme="minorHAnsi" w:hAnsiTheme="minorHAnsi"/>
          <w:sz w:val="16"/>
          <w:szCs w:val="16"/>
        </w:rPr>
        <w:t xml:space="preserve">,  margin and center, and rationality and irrationality. These dualisms homogenize  both the Third World and the West. </w:t>
      </w:r>
      <w:r w:rsidRPr="00F44409">
        <w:rPr>
          <w:rStyle w:val="StyleBoldUnderline"/>
          <w:rFonts w:asciiTheme="minorHAnsi" w:hAnsiTheme="minorHAnsi"/>
        </w:rPr>
        <w:t>One egregious outcome of dualistic approaches  in feminist scholarship has been long-standing feminist representations of "Third  World Women"</w:t>
      </w:r>
      <w:r w:rsidRPr="00F44409">
        <w:rPr>
          <w:rFonts w:asciiTheme="minorHAnsi" w:hAnsiTheme="minorHAnsi"/>
          <w:sz w:val="16"/>
          <w:szCs w:val="16"/>
        </w:rPr>
        <w:t xml:space="preserve"> (Bulbeck 1997; Mohanty 1991, 2003; Narayan 1997; Oyewumi  2002). </w:t>
      </w:r>
      <w:r w:rsidRPr="00F44409">
        <w:rPr>
          <w:rStyle w:val="StyleBoldUnderline"/>
          <w:rFonts w:asciiTheme="minorHAnsi" w:hAnsiTheme="minorHAnsi"/>
        </w:rPr>
        <w:t>The problem is not just the limitations of essentialist and binary categories  but also the assignment of unequal values. Divisions of North and South, of West-  ern modernity and Third World lack, organize how women in the so-called Third  World are made into objects of Western feminist discourse. The vantage point and  the benchmark for representations of the other remain Euro-American-centered.</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Link Turn: Globalization</w:t>
      </w:r>
    </w:p>
    <w:p w:rsidR="00B16AFE" w:rsidRPr="00F44409" w:rsidRDefault="00B16AFE" w:rsidP="00FC0713">
      <w:pPr>
        <w:pStyle w:val="Non-NavPanelTag"/>
      </w:pPr>
      <w:r w:rsidRPr="00F44409">
        <w:t>Globalization is better for women’s inclusion and advancement—hire the best workers rather than being limited by gender hierarchies</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Meyer</w:t>
      </w:r>
      <w:r w:rsidRPr="00F44409">
        <w:rPr>
          <w:rFonts w:asciiTheme="minorHAnsi" w:hAnsiTheme="minorHAnsi"/>
          <w:sz w:val="16"/>
          <w:szCs w:val="16"/>
        </w:rPr>
        <w:t xml:space="preserve">, professor of sociology at SUNY </w:t>
      </w:r>
      <w:r w:rsidRPr="00F44409">
        <w:rPr>
          <w:rStyle w:val="StyleStyleBold12pt"/>
          <w:rFonts w:asciiTheme="minorHAnsi" w:hAnsiTheme="minorHAnsi"/>
        </w:rPr>
        <w:t>03</w:t>
      </w:r>
      <w:r w:rsidRPr="00F44409">
        <w:rPr>
          <w:rFonts w:asciiTheme="minorHAnsi" w:hAnsiTheme="minorHAnsi"/>
          <w:sz w:val="16"/>
          <w:szCs w:val="16"/>
        </w:rPr>
        <w:t xml:space="preserve"> (Lisa B., “Economic Globalization and Women's Status in the Labor Market: A Cross-National Investigation of Occupational Sex Segregation and Inequality”, The Sociological Quarterly 44:3, Summer 2003, JSTOR)//AS</w:t>
      </w:r>
    </w:p>
    <w:p w:rsidR="00B16AFE" w:rsidRPr="00F44409" w:rsidRDefault="00B16AFE" w:rsidP="00B16AFE">
      <w:pPr>
        <w:rPr>
          <w:rStyle w:val="StyleBoldUnderline"/>
          <w:rFonts w:asciiTheme="minorHAnsi" w:hAnsiTheme="minorHAnsi"/>
        </w:rPr>
      </w:pPr>
      <w:r w:rsidRPr="00F44409">
        <w:rPr>
          <w:rStyle w:val="StyleBoldUnderline"/>
          <w:rFonts w:asciiTheme="minorHAnsi" w:hAnsiTheme="minorHAnsi"/>
        </w:rPr>
        <w:t>In addition to spurring the creation of new jobs, trade and investment liberalization increases competition among businesses worldwide</w:t>
      </w:r>
      <w:r w:rsidRPr="00F44409">
        <w:rPr>
          <w:rFonts w:asciiTheme="minorHAnsi" w:hAnsiTheme="minorHAnsi"/>
          <w:sz w:val="16"/>
          <w:szCs w:val="16"/>
        </w:rPr>
        <w:t xml:space="preserve">. Some scholars have argued that </w:t>
      </w:r>
      <w:r w:rsidRPr="00F44409">
        <w:rPr>
          <w:rStyle w:val="StyleBoldUnderline"/>
          <w:rFonts w:asciiTheme="minorHAnsi" w:hAnsiTheme="minorHAnsi"/>
        </w:rPr>
        <w:t>this  intense competition motivates companies to use all of the best human resources avail-  able, thus becoming more amenable to employing women</w:t>
      </w:r>
      <w:r w:rsidRPr="00F44409">
        <w:rPr>
          <w:rFonts w:asciiTheme="minorHAnsi" w:hAnsiTheme="minorHAnsi"/>
          <w:sz w:val="16"/>
          <w:szCs w:val="16"/>
        </w:rPr>
        <w:t xml:space="preserve">, especially as managers  (Adler and Izraeli 1994; Gothaskar 1995; Mears 1995; Sim and Yong 1995). While the  proportion of women holding managerial positions falls dramatically short of that of  men cross-nationally, Nancy J. Adler and Dafna N. Izraeli (1994) find that </w:t>
      </w:r>
      <w:r w:rsidRPr="00F44409">
        <w:rPr>
          <w:rStyle w:val="StyleBoldUnderline"/>
          <w:rFonts w:asciiTheme="minorHAnsi" w:hAnsiTheme="minorHAnsi"/>
        </w:rPr>
        <w:t>transnational  corporations are more likely to be, and have been, more successful in placing women in  higher level management assignments</w:t>
      </w:r>
      <w:r w:rsidRPr="00F44409">
        <w:rPr>
          <w:rFonts w:asciiTheme="minorHAnsi" w:hAnsiTheme="minorHAnsi"/>
          <w:sz w:val="16"/>
          <w:szCs w:val="16"/>
        </w:rPr>
        <w:t xml:space="preserve"> than domestic organizations </w:t>
      </w:r>
      <w:r w:rsidRPr="00F44409">
        <w:rPr>
          <w:rStyle w:val="StyleBoldUnderline"/>
          <w:rFonts w:asciiTheme="minorHAnsi" w:hAnsiTheme="minorHAnsi"/>
        </w:rPr>
        <w:t>for several reasons.  First, they can have hiring practices that do not coincide with those of the local culture  and thus can and do hire women managers</w:t>
      </w:r>
      <w:r w:rsidRPr="00F44409">
        <w:rPr>
          <w:rFonts w:asciiTheme="minorHAnsi" w:hAnsiTheme="minorHAnsi"/>
          <w:sz w:val="16"/>
          <w:szCs w:val="16"/>
        </w:rPr>
        <w:t xml:space="preserve">. This is the case </w:t>
      </w:r>
      <w:r w:rsidRPr="00F44409">
        <w:rPr>
          <w:rStyle w:val="StyleBoldUnderline"/>
          <w:rFonts w:asciiTheme="minorHAnsi" w:hAnsiTheme="minorHAnsi"/>
        </w:rPr>
        <w:t>even in those countries  where local firms rarely hire women to fill management position</w:t>
      </w:r>
      <w:r w:rsidRPr="00F44409">
        <w:rPr>
          <w:rFonts w:asciiTheme="minorHAnsi" w:hAnsiTheme="minorHAnsi"/>
          <w:sz w:val="16"/>
          <w:szCs w:val="16"/>
        </w:rPr>
        <w:t xml:space="preserve">s. </w:t>
      </w:r>
      <w:r w:rsidRPr="00F44409">
        <w:rPr>
          <w:rStyle w:val="StyleBoldUnderline"/>
          <w:rFonts w:asciiTheme="minorHAnsi" w:hAnsiTheme="minorHAnsi"/>
        </w:rPr>
        <w:t>Second, TNCs have  begun to send women abroad as expatriate managers</w:t>
      </w:r>
      <w:r w:rsidRPr="00F44409">
        <w:rPr>
          <w:rFonts w:asciiTheme="minorHAnsi" w:hAnsiTheme="minorHAnsi"/>
          <w:sz w:val="16"/>
          <w:szCs w:val="16"/>
        </w:rPr>
        <w:t xml:space="preserve">. </w:t>
      </w:r>
      <w:r w:rsidRPr="00F44409">
        <w:rPr>
          <w:rStyle w:val="StyleBoldUnderline"/>
          <w:rFonts w:asciiTheme="minorHAnsi" w:hAnsiTheme="minorHAnsi"/>
        </w:rPr>
        <w:t>Third, whereas domestic and  multidomestic firms have been characterized as structural hierarchies, TNCs are increas-  ingly characterized by networks in which women work particularly well</w:t>
      </w:r>
      <w:r w:rsidRPr="00F44409">
        <w:rPr>
          <w:rFonts w:asciiTheme="minorHAnsi" w:hAnsiTheme="minorHAnsi"/>
          <w:sz w:val="16"/>
          <w:szCs w:val="16"/>
        </w:rPr>
        <w:t xml:space="preserve">.4 Lastly, </w:t>
      </w:r>
      <w:r w:rsidRPr="00F44409">
        <w:rPr>
          <w:rStyle w:val="StyleBoldUnderline"/>
          <w:rFonts w:asciiTheme="minorHAnsi" w:hAnsiTheme="minorHAnsi"/>
        </w:rPr>
        <w:t>TNCs  have identified diversity-including gender diversity-as a form of innovation that is  crucial for global competitiveness.</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Link Turn: Democracy</w:t>
      </w:r>
    </w:p>
    <w:p w:rsidR="00B16AFE" w:rsidRPr="00F44409" w:rsidRDefault="00B16AFE" w:rsidP="00FC0713">
      <w:pPr>
        <w:pStyle w:val="Non-NavPanelTag"/>
      </w:pPr>
      <w:r w:rsidRPr="00F44409">
        <w:t>Democratization leads to women involvement</w:t>
      </w:r>
    </w:p>
    <w:p w:rsidR="00B16AFE" w:rsidRPr="00F44409" w:rsidRDefault="00B16AFE" w:rsidP="00B16AFE">
      <w:pPr>
        <w:rPr>
          <w:rFonts w:asciiTheme="minorHAnsi" w:hAnsiTheme="minorHAnsi"/>
        </w:rPr>
      </w:pPr>
      <w:r w:rsidRPr="00F44409">
        <w:rPr>
          <w:rFonts w:asciiTheme="minorHAnsi" w:hAnsiTheme="minorHAnsi"/>
          <w:b/>
        </w:rPr>
        <w:t>Nazneen and Mahmud, ’12</w:t>
      </w:r>
      <w:r w:rsidRPr="00F44409">
        <w:rPr>
          <w:rFonts w:asciiTheme="minorHAnsi" w:hAnsiTheme="minorHAnsi"/>
        </w:rPr>
        <w:t xml:space="preserve"> –Nazneen is an Associate Professor, Department of International Relations, University of Dhaka, Mahmud is Co-ordinator, Center for Gender and Social Transformation, BRAC Development Institute (Sohela and Simeen, “Gendered Politics of Securing Inclusive Development”, ESID, September, 2012, </w:t>
      </w:r>
      <w:hyperlink r:id="rId91" w:history="1">
        <w:r w:rsidRPr="00F44409">
          <w:rPr>
            <w:rStyle w:val="Hyperlink"/>
            <w:rFonts w:asciiTheme="minorHAnsi" w:hAnsiTheme="minorHAnsi"/>
          </w:rPr>
          <w:t>http://www.effective</w:t>
        </w:r>
      </w:hyperlink>
      <w:r w:rsidRPr="00F44409">
        <w:rPr>
          <w:rFonts w:asciiTheme="minorHAnsi" w:hAnsiTheme="minorHAnsi"/>
        </w:rPr>
        <w:t>states.org/_assets/documents/</w:t>
      </w:r>
    </w:p>
    <w:p w:rsidR="00B16AFE" w:rsidRPr="00F44409" w:rsidRDefault="00B16AFE" w:rsidP="00B16AFE">
      <w:pPr>
        <w:rPr>
          <w:rFonts w:asciiTheme="minorHAnsi" w:hAnsiTheme="minorHAnsi"/>
        </w:rPr>
      </w:pPr>
      <w:r w:rsidRPr="00F44409">
        <w:rPr>
          <w:rFonts w:asciiTheme="minorHAnsi" w:hAnsiTheme="minorHAnsi"/>
        </w:rPr>
        <w:t>esid_wp_13_nazneen-mahmud.pdf )//CC</w:t>
      </w:r>
    </w:p>
    <w:p w:rsidR="00B16AFE" w:rsidRPr="00F44409" w:rsidRDefault="00B16AFE" w:rsidP="00B16AFE">
      <w:pPr>
        <w:rPr>
          <w:rFonts w:asciiTheme="minorHAnsi" w:hAnsiTheme="minorHAnsi"/>
        </w:rPr>
      </w:pPr>
      <w:r w:rsidRPr="00F44409">
        <w:rPr>
          <w:rFonts w:asciiTheme="minorHAnsi" w:hAnsiTheme="minorHAnsi"/>
        </w:rPr>
        <w:t xml:space="preserve">In addition, the discussion in the previous section on </w:t>
      </w:r>
      <w:r w:rsidRPr="00F44409">
        <w:rPr>
          <w:rStyle w:val="StyleBoldUnderline"/>
          <w:rFonts w:asciiTheme="minorHAnsi" w:hAnsiTheme="minorHAnsi"/>
        </w:rPr>
        <w:t>case study countries shows  that during critical moments of state formation, women were able to claim political  inclusion because of their participation in independence or anti- colonial or antiauthoritarian struggles and armed conflicts. Women’s roles in these struggles created  ‘legitimized’ entitlements for their inclusion into politics/ and representative institutions.</w:t>
      </w:r>
      <w:r w:rsidRPr="00F44409">
        <w:rPr>
          <w:rFonts w:asciiTheme="minorHAnsi" w:hAnsiTheme="minorHAnsi"/>
        </w:rPr>
        <w:t xml:space="preserve"> For India and South Africa, </w:t>
      </w:r>
      <w:r w:rsidRPr="00F44409">
        <w:rPr>
          <w:rStyle w:val="StyleBoldUnderline"/>
          <w:rFonts w:asciiTheme="minorHAnsi" w:hAnsiTheme="minorHAnsi"/>
        </w:rPr>
        <w:t>women’s active participation and role in sustaining the  national struggles influenced how women came to demand inclusion in electoral bodies  or political institutions</w:t>
      </w:r>
      <w:r w:rsidRPr="00F44409">
        <w:rPr>
          <w:rFonts w:asciiTheme="minorHAnsi" w:hAnsiTheme="minorHAnsi"/>
        </w:rPr>
        <w:t xml:space="preserve"> when the both of these nation states were reforming political structures (Agarwal, 2011). In Rwanda and Nepal, women’s participation in armed conflict provided legitimacy for claiming equal constitutional rights and also for quotas in the system in the post conflict scenario (Burnet, 2008; Tamang, 2004</w:t>
      </w:r>
      <w:r w:rsidRPr="00F44409">
        <w:rPr>
          <w:rStyle w:val="StyleBoldUnderline"/>
          <w:rFonts w:asciiTheme="minorHAnsi" w:hAnsiTheme="minorHAnsi"/>
        </w:rPr>
        <w:t>). In</w:t>
      </w:r>
      <w:r w:rsidRPr="00F44409">
        <w:rPr>
          <w:rFonts w:asciiTheme="minorHAnsi" w:hAnsiTheme="minorHAnsi"/>
        </w:rPr>
        <w:t xml:space="preserve"> Bangladesh, Chile, Uganda, Brazil, Mexico</w:t>
      </w:r>
      <w:r w:rsidRPr="00F44409">
        <w:rPr>
          <w:rStyle w:val="StyleBoldUnderline"/>
          <w:rFonts w:asciiTheme="minorHAnsi" w:hAnsiTheme="minorHAnsi"/>
        </w:rPr>
        <w:t xml:space="preserve"> transition to democracy and women’s participation in antiauthoritarian struggles created scope for women to demand inclusion in political  institutions</w:t>
      </w:r>
      <w:r w:rsidRPr="00F44409">
        <w:rPr>
          <w:rFonts w:asciiTheme="minorHAnsi" w:hAnsiTheme="minorHAnsi"/>
        </w:rPr>
        <w:t xml:space="preserve"> (Nazneen and Sultan, in press; Goetz and Hassim, 2003; Waylen, 1997; Soras, 1995; Basu, 1995). Case study analysis of how </w:t>
      </w:r>
      <w:r w:rsidRPr="00F44409">
        <w:rPr>
          <w:rStyle w:val="StyleBoldUnderline"/>
          <w:rFonts w:asciiTheme="minorHAnsi" w:hAnsiTheme="minorHAnsi"/>
        </w:rPr>
        <w:t>women gain political entitlements  in the first place during moments of state formation, and how the nature of this  entitlement influences their inclusion into politics</w:t>
      </w:r>
      <w:r w:rsidRPr="00F44409">
        <w:rPr>
          <w:rFonts w:asciiTheme="minorHAnsi" w:hAnsiTheme="minorHAnsi"/>
        </w:rPr>
        <w:t xml:space="preserve"> may be useful for unpacking gendered nature and impact of political settlement from a gender perspective.</w:t>
      </w:r>
    </w:p>
    <w:p w:rsidR="00B16AFE" w:rsidRDefault="0028358A" w:rsidP="0028358A">
      <w:pPr>
        <w:pStyle w:val="Heading3"/>
      </w:pPr>
      <w:r>
        <w:lastRenderedPageBreak/>
        <w:t>No Link</w:t>
      </w:r>
    </w:p>
    <w:p w:rsidR="0028358A" w:rsidRPr="0028358A" w:rsidRDefault="0028358A" w:rsidP="0028358A">
      <w:pPr>
        <w:rPr>
          <w:rFonts w:ascii="Georgia" w:eastAsiaTheme="minorEastAsia" w:hAnsi="Georgia" w:cs="Times New Roman"/>
          <w:lang w:eastAsia="zh-CN"/>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War is not inherently gendered – both male and female attributes are necessary in military, strengthening the role of women</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Ortega 12</w:t>
      </w:r>
      <w:r w:rsidRPr="0028358A">
        <w:rPr>
          <w:rFonts w:ascii="Georgia" w:eastAsiaTheme="minorEastAsia" w:hAnsi="Georgia" w:cs="Times New Roman"/>
          <w:lang w:eastAsia="zh-CN"/>
        </w:rPr>
        <w:t xml:space="preserve">- </w:t>
      </w:r>
      <w:r w:rsidRPr="0028358A">
        <w:rPr>
          <w:rFonts w:ascii="Georgia" w:eastAsiaTheme="minorEastAsia" w:hAnsi="Georgia" w:cs="Times New Roman"/>
          <w:sz w:val="16"/>
          <w:lang w:eastAsia="zh-CN"/>
        </w:rPr>
        <w:t xml:space="preserve">doctorate candidate in political science at theUniversity of Vienna, Austria. She has worked as a Gender and DDR consultant for the United Nations Development Programme , BA in international relations (Luisa Maria Dietrich, “Looking Beyond Violent Militarized Masculinities”, International Feminist Journal of Politics, October 2012, </w:t>
      </w:r>
      <w:hyperlink r:id="rId92" w:history="1">
        <w:r w:rsidRPr="0028358A">
          <w:rPr>
            <w:rFonts w:ascii="Georgia" w:eastAsiaTheme="minorEastAsia" w:hAnsi="Georgia" w:cs="Times New Roman"/>
            <w:sz w:val="16"/>
            <w:lang w:eastAsia="zh-CN"/>
          </w:rPr>
          <w:t>http://dx.doi.org/10.1080/14616742.2012.726094)//js</w:t>
        </w:r>
      </w:hyperlink>
    </w:p>
    <w:p w:rsidR="0028358A" w:rsidRPr="0028358A" w:rsidRDefault="0028358A" w:rsidP="0028358A">
      <w:pPr>
        <w:rPr>
          <w:rFonts w:ascii="Georgia" w:eastAsiaTheme="minorEastAsia" w:hAnsi="Georgia" w:cs="Times New Roman"/>
          <w:sz w:val="16"/>
          <w:lang w:eastAsia="zh-CN"/>
        </w:rPr>
      </w:pP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u w:val="single"/>
          <w:lang w:eastAsia="zh-CN"/>
        </w:rPr>
        <w:t>Militants</w:t>
      </w:r>
      <w:r w:rsidRPr="0028358A">
        <w:rPr>
          <w:rFonts w:ascii="Georgia" w:eastAsiaTheme="minorEastAsia" w:hAnsi="Georgia" w:cs="Times New Roman"/>
          <w:sz w:val="16"/>
          <w:lang w:eastAsia="zh-CN"/>
        </w:rPr>
        <w:t xml:space="preserve"> of the M-19 and from other insurgent forces, not only in Colombia,but also </w:t>
      </w:r>
      <w:r w:rsidRPr="0028358A">
        <w:rPr>
          <w:rFonts w:ascii="Georgia" w:eastAsiaTheme="minorEastAsia" w:hAnsi="Georgia" w:cs="Times New Roman"/>
          <w:u w:val="single"/>
          <w:lang w:eastAsia="zh-CN"/>
        </w:rPr>
        <w:t>in other political-military organizations characterized the operations of theM-19 as ‘feminine’ procedures.</w:t>
      </w:r>
      <w:r w:rsidRPr="0028358A">
        <w:rPr>
          <w:rFonts w:ascii="Georgia" w:eastAsiaTheme="minorEastAsia" w:hAnsi="Georgia" w:cs="Times New Roman"/>
          <w:sz w:val="16"/>
          <w:lang w:eastAsia="zh-CN"/>
        </w:rPr>
        <w:t xml:space="preserve"> Asked about the possibility of expressingemotions, a young militant recalls that ‘</w:t>
      </w:r>
      <w:r w:rsidRPr="0028358A">
        <w:rPr>
          <w:rFonts w:ascii="Georgia" w:eastAsiaTheme="minorEastAsia" w:hAnsi="Georgia" w:cs="Times New Roman"/>
          <w:u w:val="single"/>
          <w:lang w:eastAsia="zh-CN"/>
        </w:rPr>
        <w:t>affection was a major issue, and very complex, and there is a great empathy for the texts on the “chain of affection” and those type of things</w:t>
      </w:r>
      <w:r w:rsidRPr="0028358A">
        <w:rPr>
          <w:rFonts w:ascii="Georgia" w:eastAsiaTheme="minorEastAsia" w:hAnsi="Georgia" w:cs="Times New Roman"/>
          <w:sz w:val="16"/>
          <w:lang w:eastAsia="zh-CN"/>
        </w:rPr>
        <w:t xml:space="preserve">’ (Man, M-19, Colombia), while a former cadre ofthe EPL understands the M-19 as feminine because ‘it was different, theyplayed with subtlety, with intelligence’ (Woman, PCC-ML/EPL, Colombia) tobalance the asymmetry of power.In the same vein, </w:t>
      </w:r>
      <w:r w:rsidRPr="0028358A">
        <w:rPr>
          <w:rFonts w:ascii="Georgia" w:eastAsiaTheme="minorEastAsia" w:hAnsi="Georgia" w:cs="Times New Roman"/>
          <w:u w:val="single"/>
          <w:lang w:eastAsia="zh-CN"/>
        </w:rPr>
        <w:t>traditionally feminine-coded traits, such as the ethic of care, display of emotions, spirit of sacrifice and comrade solidarity, were considered a strategic insurgent repertoire and were thus made accessible to different areas of militancy.</w:t>
      </w:r>
      <w:r w:rsidRPr="0028358A">
        <w:rPr>
          <w:rFonts w:ascii="Georgia" w:eastAsiaTheme="minorEastAsia" w:hAnsi="Georgia" w:cs="Times New Roman"/>
          <w:sz w:val="16"/>
          <w:lang w:eastAsia="zh-CN"/>
        </w:rPr>
        <w:t xml:space="preserve"> In practice, </w:t>
      </w:r>
      <w:r w:rsidRPr="0028358A">
        <w:rPr>
          <w:rFonts w:ascii="Georgia" w:eastAsiaTheme="minorEastAsia" w:hAnsi="Georgia" w:cs="Times New Roman"/>
          <w:u w:val="single"/>
          <w:lang w:eastAsia="zh-CN"/>
        </w:rPr>
        <w:t>insurgent organizations not only detach insurgent femininity from weakness, but encourage female militants to incorporate a stereotypically masculine-coded behaviour</w:t>
      </w:r>
      <w:r w:rsidRPr="0028358A">
        <w:rPr>
          <w:rFonts w:ascii="Georgia" w:eastAsiaTheme="minorEastAsia" w:hAnsi="Georgia" w:cs="Times New Roman"/>
          <w:sz w:val="16"/>
          <w:lang w:eastAsia="zh-CN"/>
        </w:rPr>
        <w:t xml:space="preserve">, such as engaging inarmed combat, roughening the tone of voice while issuing a command anddeveloping an appetite for power. In turn, </w:t>
      </w:r>
      <w:r w:rsidRPr="0028358A">
        <w:rPr>
          <w:rFonts w:ascii="Georgia" w:eastAsiaTheme="minorEastAsia" w:hAnsi="Georgia" w:cs="Times New Roman"/>
          <w:u w:val="single"/>
          <w:lang w:eastAsia="zh-CN"/>
        </w:rPr>
        <w:t>men are also supported in adopting feminine-coded characteristics into their insurgent repertoires without a threat of emasculation, but making these elements integral to the construction of a complete militant.</w:t>
      </w:r>
      <w:r w:rsidRPr="0028358A">
        <w:rPr>
          <w:rFonts w:ascii="Georgia" w:eastAsiaTheme="minorEastAsia" w:hAnsi="Georgia" w:cs="Times New Roman"/>
          <w:sz w:val="16"/>
          <w:lang w:eastAsia="zh-CN"/>
        </w:rPr>
        <w:t xml:space="preserve"> The particular guerrilla gender regime impacts upongender relations and generates manifold consequences for expected rolesand behaviour that are enforced by different mechanisms inherent to militarizedcontexts, requisition of capacities and skills for armed struggle and thehierarchical structure of military organizations.Depending on the operational setting, whether serving in rural guerrillaunits of high mobility or engaging in clandestine urban struggles (to nameonly two extremes among a series of different scenarios), the existence of aprivate household is significantly disrupted. </w:t>
      </w:r>
      <w:r w:rsidRPr="0028358A">
        <w:rPr>
          <w:rFonts w:ascii="Georgia" w:eastAsiaTheme="minorEastAsia" w:hAnsi="Georgia" w:cs="Times New Roman"/>
          <w:u w:val="single"/>
          <w:lang w:eastAsia="zh-CN"/>
        </w:rPr>
        <w:t xml:space="preserve">Although women did engage in stereotypically female-coded tasks, such as caring for the wounded or cooking, they did so within a collective political project that transcended private familial spheres </w:t>
      </w:r>
      <w:r w:rsidRPr="0028358A">
        <w:rPr>
          <w:rFonts w:ascii="Georgia" w:eastAsiaTheme="minorEastAsia" w:hAnsi="Georgia" w:cs="Times New Roman"/>
          <w:sz w:val="16"/>
          <w:lang w:eastAsia="zh-CN"/>
        </w:rPr>
        <w:t xml:space="preserve">(LelievreAussel et al. 2004). With the exception ofhigher command levels, </w:t>
      </w:r>
      <w:r w:rsidRPr="0028358A">
        <w:rPr>
          <w:rFonts w:ascii="Georgia" w:eastAsiaTheme="minorEastAsia" w:hAnsi="Georgia" w:cs="Times New Roman"/>
          <w:u w:val="single"/>
          <w:lang w:eastAsia="zh-CN"/>
        </w:rPr>
        <w:t xml:space="preserve">cadres and militants were compelled to take care of their own needs:The comrades learned to cope on their own. Many comrades, at the end of the war, were able to do many things we women do. Which have been off limits for (civilian) men, to cook, to wash their clothes. </w:t>
      </w:r>
      <w:r w:rsidRPr="0028358A">
        <w:rPr>
          <w:rFonts w:ascii="Georgia" w:eastAsiaTheme="minorEastAsia" w:hAnsi="Georgia" w:cs="Times New Roman"/>
          <w:sz w:val="16"/>
          <w:lang w:eastAsia="zh-CN"/>
        </w:rPr>
        <w:t>They have learned all this. But insociety yet to be transformed, these activities are not as valued . . . before theywere dependent on a woman on those aspects. Or to go round looking for awomen who takes care of these issues for them. (Woman, PRTC, El Salvador)</w:t>
      </w:r>
    </w:p>
    <w:p w:rsidR="0028358A" w:rsidRPr="0028358A" w:rsidRDefault="0028358A" w:rsidP="0028358A">
      <w:pPr>
        <w:rPr>
          <w:rFonts w:ascii="Georgia" w:eastAsiaTheme="minorEastAsia" w:hAnsi="Georgia" w:cs="Times New Roman"/>
          <w:sz w:val="16"/>
          <w:lang w:eastAsia="zh-CN"/>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Militarism doesn’t reinforce subjugation and oppression – they actual reinvent gender identities</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Ortega 12</w:t>
      </w:r>
      <w:r w:rsidRPr="0028358A">
        <w:rPr>
          <w:rFonts w:ascii="Georgia" w:eastAsiaTheme="minorEastAsia" w:hAnsi="Georgia" w:cs="Times New Roman"/>
          <w:lang w:eastAsia="zh-CN"/>
        </w:rPr>
        <w:t xml:space="preserve">- </w:t>
      </w:r>
      <w:r w:rsidRPr="0028358A">
        <w:rPr>
          <w:rFonts w:ascii="Georgia" w:eastAsiaTheme="minorEastAsia" w:hAnsi="Georgia" w:cs="Times New Roman"/>
          <w:sz w:val="16"/>
          <w:lang w:eastAsia="zh-CN"/>
        </w:rPr>
        <w:t xml:space="preserve">doctorate candidate in political science at theUniversity of Vienna, Austria. She has worked as a Gender and DDR consultant for the United Nations Development Programme , BA in international relations (Luisa Maria Dietrich, “Looking Beyond Violent Militarized Masculinities”, International Feminist Journal of Politics, October 2012, </w:t>
      </w:r>
      <w:hyperlink r:id="rId93" w:history="1">
        <w:r w:rsidRPr="0028358A">
          <w:rPr>
            <w:rFonts w:ascii="Georgia" w:eastAsiaTheme="minorEastAsia" w:hAnsi="Georgia" w:cs="Times New Roman"/>
            <w:sz w:val="16"/>
            <w:lang w:eastAsia="zh-CN"/>
          </w:rPr>
          <w:t>http://dx.doi.org/10.1080/14616742.2012.726094)//js</w:t>
        </w:r>
      </w:hyperlink>
    </w:p>
    <w:p w:rsidR="0028358A" w:rsidRPr="0028358A" w:rsidRDefault="0028358A" w:rsidP="0028358A">
      <w:pPr>
        <w:rPr>
          <w:rFonts w:ascii="Georgia" w:eastAsiaTheme="minorEastAsia" w:hAnsi="Georgia" w:cs="Times New Roman"/>
          <w:lang w:eastAsia="zh-CN"/>
        </w:rPr>
      </w:pP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Within the organization</w:t>
      </w:r>
      <w:r w:rsidRPr="0028358A">
        <w:rPr>
          <w:rFonts w:ascii="Georgia" w:eastAsiaTheme="minorEastAsia" w:hAnsi="Georgia" w:cs="Times New Roman"/>
          <w:u w:val="single"/>
          <w:lang w:eastAsia="zh-CN"/>
        </w:rPr>
        <w:t>, there are different expressions of insurgent masculinity beyond the ‘revolutionary fighter’, as military skills are only one possible way</w:t>
      </w:r>
      <w:r w:rsidRPr="0028358A">
        <w:rPr>
          <w:rFonts w:ascii="Georgia" w:eastAsiaTheme="minorEastAsia" w:hAnsi="Georgia" w:cs="Times New Roman"/>
          <w:sz w:val="16"/>
          <w:lang w:eastAsia="zh-CN"/>
        </w:rPr>
        <w:t xml:space="preserve"> (not necessarily the most effective one) </w:t>
      </w:r>
      <w:r w:rsidRPr="0028358A">
        <w:rPr>
          <w:rFonts w:ascii="Georgia" w:eastAsiaTheme="minorEastAsia" w:hAnsi="Georgia" w:cs="Times New Roman"/>
          <w:u w:val="single"/>
          <w:lang w:eastAsia="zh-CN"/>
        </w:rPr>
        <w:t>to negotiate masculinity in this militarized context.</w:t>
      </w:r>
      <w:r w:rsidRPr="0028358A">
        <w:rPr>
          <w:rFonts w:ascii="Georgia" w:eastAsiaTheme="minorEastAsia" w:hAnsi="Georgia" w:cs="Times New Roman"/>
          <w:sz w:val="16"/>
          <w:lang w:eastAsia="zh-CN"/>
        </w:rPr>
        <w:t xml:space="preserve"> Being a member of the Special Forces may yield importantrespect, rests on important physical strength and is open to young people,predominantly male, but is a highly dangerous endeavour. Those combatantsperceived as possessing only military skills are often seen as just obeying andskilfully executing orders. </w:t>
      </w:r>
      <w:r w:rsidRPr="0028358A">
        <w:rPr>
          <w:rFonts w:ascii="Georgia" w:eastAsiaTheme="minorEastAsia" w:hAnsi="Georgia" w:cs="Times New Roman"/>
          <w:u w:val="single"/>
          <w:lang w:eastAsia="zh-CN"/>
        </w:rPr>
        <w:t>Functions of masculinities vary across type of militarized setting (clandestine, mass organization, intelligence), area of deployment and tasks assigned and allowe</w:t>
      </w:r>
      <w:r w:rsidRPr="0028358A">
        <w:rPr>
          <w:rFonts w:ascii="Georgia" w:eastAsiaTheme="minorEastAsia" w:hAnsi="Georgia" w:cs="Times New Roman"/>
          <w:sz w:val="16"/>
          <w:lang w:eastAsia="zh-CN"/>
        </w:rPr>
        <w:t xml:space="preserve">d. The organizational strengtheningof trade unions required political analytical and oratory skills, while carryingout clandestine operations demanded knowledge of the terrain and a reliablenetwork. </w:t>
      </w:r>
      <w:r w:rsidRPr="0028358A">
        <w:rPr>
          <w:rFonts w:ascii="Georgia" w:eastAsiaTheme="minorEastAsia" w:hAnsi="Georgia" w:cs="Times New Roman"/>
          <w:u w:val="single"/>
          <w:lang w:eastAsia="zh-CN"/>
        </w:rPr>
        <w:t>Thus, capacities and skills would become more relevant than individual backgrounds or differences, including gendered differences.</w:t>
      </w:r>
      <w:r w:rsidRPr="0028358A">
        <w:rPr>
          <w:rFonts w:ascii="Georgia" w:eastAsiaTheme="minorEastAsia" w:hAnsi="Georgia" w:cs="Times New Roman"/>
          <w:sz w:val="16"/>
          <w:lang w:eastAsia="zh-CN"/>
        </w:rPr>
        <w:t xml:space="preserve"> In the urgencyof a combat situation, you trusted the comrade next to you with your life,regardless of the constructed differences. In this sense, the </w:t>
      </w:r>
      <w:r w:rsidRPr="0028358A">
        <w:rPr>
          <w:rFonts w:ascii="Georgia" w:eastAsiaTheme="minorEastAsia" w:hAnsi="Georgia" w:cs="Times New Roman"/>
          <w:sz w:val="16"/>
          <w:lang w:eastAsia="zh-CN"/>
        </w:rPr>
        <w:lastRenderedPageBreak/>
        <w:t>incorporation ofindigenous militants into the MRTA guerrilla army in Peru was valued forthe militants’ knowledge of the area and their agility in the hostile terrain,while significant language barriers were overcome.</w:t>
      </w:r>
      <w:r w:rsidRPr="0028358A">
        <w:rPr>
          <w:rFonts w:ascii="Georgia" w:eastAsiaTheme="minorEastAsia" w:hAnsi="Georgia" w:cs="Times New Roman"/>
          <w:u w:val="single"/>
          <w:lang w:eastAsia="zh-CN"/>
        </w:rPr>
        <w:t>On an ideological level, the concept of ‘vanguard’, key tomany of the insurgent organizations analysed, operates on the idea of a selected group of ‘progressive’ people</w:t>
      </w:r>
      <w:r w:rsidRPr="0028358A">
        <w:rPr>
          <w:rFonts w:ascii="Georgia" w:eastAsiaTheme="minorEastAsia" w:hAnsi="Georgia" w:cs="Times New Roman"/>
          <w:sz w:val="16"/>
          <w:lang w:eastAsia="zh-CN"/>
        </w:rPr>
        <w:t xml:space="preserve">, class conscious militants, </w:t>
      </w:r>
      <w:r w:rsidRPr="0028358A">
        <w:rPr>
          <w:rFonts w:ascii="Georgia" w:eastAsiaTheme="minorEastAsia" w:hAnsi="Georgia" w:cs="Times New Roman"/>
          <w:u w:val="single"/>
          <w:lang w:eastAsia="zh-CN"/>
        </w:rPr>
        <w:t>with sound theoretical understanding who set out to lead, organize and prepare themasses for uprising</w:t>
      </w:r>
      <w:r w:rsidRPr="0028358A">
        <w:rPr>
          <w:rFonts w:ascii="Georgia" w:eastAsiaTheme="minorEastAsia" w:hAnsi="Georgia" w:cs="Times New Roman"/>
          <w:sz w:val="16"/>
          <w:lang w:eastAsia="zh-CN"/>
        </w:rPr>
        <w:t xml:space="preserve"> and eventual overthrowof the Government. </w:t>
      </w:r>
      <w:r w:rsidRPr="0028358A">
        <w:rPr>
          <w:rFonts w:ascii="Georgia" w:eastAsiaTheme="minorEastAsia" w:hAnsi="Georgia" w:cs="Times New Roman"/>
          <w:u w:val="single"/>
          <w:lang w:eastAsia="zh-CN"/>
        </w:rPr>
        <w:t>The insurgent gender regime also installs mechanisms that encourage militants conscientiously to leave traditional inequality patterns behind,</w:t>
      </w:r>
      <w:r w:rsidRPr="0028358A">
        <w:rPr>
          <w:rFonts w:ascii="Georgia" w:eastAsiaTheme="minorEastAsia" w:hAnsi="Georgia" w:cs="Times New Roman"/>
          <w:sz w:val="16"/>
          <w:lang w:eastAsia="zh-CN"/>
        </w:rPr>
        <w:t xml:space="preserve"> for example using practices like ‘criticism and self-criticism’ as amethod for exposing contradictions in order to overcome diversions and to liveup to the expectations of the ‘new man’ in transformed society. Although notexplicitly understood in terms of ‘newmasculinity’, </w:t>
      </w:r>
      <w:r w:rsidRPr="0028358A">
        <w:rPr>
          <w:rFonts w:ascii="Georgia" w:eastAsiaTheme="minorEastAsia" w:hAnsi="Georgia" w:cs="Times New Roman"/>
          <w:u w:val="single"/>
          <w:lang w:eastAsia="zh-CN"/>
        </w:rPr>
        <w:t>this disposition to take a critical stance towards one’s own thinking and behaviour impacted insurgent gender roles</w:t>
      </w:r>
      <w:r w:rsidRPr="0028358A">
        <w:rPr>
          <w:rFonts w:ascii="Georgia" w:eastAsiaTheme="minorEastAsia" w:hAnsi="Georgia" w:cs="Times New Roman"/>
          <w:sz w:val="16"/>
          <w:lang w:eastAsia="zh-CN"/>
        </w:rPr>
        <w:t xml:space="preserve">. A PCP-SL cadre in Peru recalls that he was sweating facing the extremepressure of these criticismand self-criticismsessions, and the more responsibilityone had, the more intensity with which these exercises were employed.In addition to self-control and peer pressure, </w:t>
      </w:r>
      <w:r w:rsidRPr="0028358A">
        <w:rPr>
          <w:rFonts w:ascii="Georgia" w:eastAsiaTheme="minorEastAsia" w:hAnsi="Georgia" w:cs="Times New Roman"/>
          <w:u w:val="single"/>
          <w:lang w:eastAsia="zh-CN"/>
        </w:rPr>
        <w:t>the organizations had an active part in establishing norms and in controlling, regulating and sanctioning</w:t>
      </w:r>
      <w:r w:rsidRPr="0028358A">
        <w:rPr>
          <w:rFonts w:ascii="Georgia" w:eastAsiaTheme="minorEastAsia" w:hAnsi="Georgia" w:cs="Times New Roman"/>
          <w:sz w:val="16"/>
          <w:lang w:eastAsia="zh-CN"/>
        </w:rPr>
        <w:t xml:space="preserve">. Asone interviewee remarks,With the rules and increasing institutionalization </w:t>
      </w:r>
      <w:r w:rsidRPr="0028358A">
        <w:rPr>
          <w:rFonts w:ascii="Georgia" w:eastAsiaTheme="minorEastAsia" w:hAnsi="Georgia" w:cs="Times New Roman"/>
          <w:u w:val="single"/>
          <w:lang w:eastAsia="zh-CN"/>
        </w:rPr>
        <w:t>there was an increasing ‘mystique’ around order, command structures, the founding nucleus</w:t>
      </w:r>
      <w:r w:rsidRPr="0028358A">
        <w:rPr>
          <w:rFonts w:ascii="Georgia" w:eastAsiaTheme="minorEastAsia" w:hAnsi="Georgia" w:cs="Times New Roman"/>
          <w:sz w:val="16"/>
          <w:lang w:eastAsia="zh-CN"/>
        </w:rPr>
        <w:t>, respect towardsthe leadership, respect towards the founding group and in general. After thetransformation from the foundational phase towards guerrilla army, amongthe first regulations was the instant execution of the member of the army incase of abuse of a woman. (Man, RN, El Salvador)As one middle-ranking female commander recalls</w:t>
      </w:r>
      <w:r w:rsidRPr="0028358A">
        <w:rPr>
          <w:rFonts w:ascii="Georgia" w:eastAsiaTheme="minorEastAsia" w:hAnsi="Georgia" w:cs="Times New Roman"/>
          <w:u w:val="single"/>
          <w:lang w:eastAsia="zh-CN"/>
        </w:rPr>
        <w:t>: It continued to be a machista culture, but there was more control and there were more things to lose, not material things, such as a house, but to be a commander of a squad, commander of a company or commander of the special forces, that was something</w:t>
      </w:r>
      <w:r w:rsidRPr="0028358A">
        <w:rPr>
          <w:rFonts w:ascii="Georgia" w:eastAsiaTheme="minorEastAsia" w:hAnsi="Georgia" w:cs="Times New Roman"/>
          <w:sz w:val="16"/>
          <w:lang w:eastAsia="zh-CN"/>
        </w:rPr>
        <w:t>. (Woman, FPL, El Salvador)</w:t>
      </w:r>
    </w:p>
    <w:p w:rsidR="0028358A" w:rsidRPr="0028358A" w:rsidRDefault="0028358A" w:rsidP="0028358A"/>
    <w:p w:rsidR="00B16AFE" w:rsidRPr="00F44409" w:rsidRDefault="00B16AFE" w:rsidP="00B16AFE">
      <w:pPr>
        <w:pStyle w:val="Heading2"/>
        <w:rPr>
          <w:rFonts w:asciiTheme="minorHAnsi" w:hAnsiTheme="minorHAnsi"/>
        </w:rPr>
      </w:pPr>
      <w:r w:rsidRPr="00F44409">
        <w:rPr>
          <w:rFonts w:asciiTheme="minorHAnsi" w:hAnsiTheme="minorHAnsi"/>
        </w:rPr>
        <w:lastRenderedPageBreak/>
        <w:t>Perm</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Perm</w:t>
      </w:r>
    </w:p>
    <w:p w:rsidR="00B16AFE" w:rsidRPr="00F44409" w:rsidRDefault="00B16AFE" w:rsidP="00FC0713">
      <w:pPr>
        <w:pStyle w:val="Non-NavPanelTag"/>
      </w:pPr>
      <w:r w:rsidRPr="00F44409">
        <w:t>Analysis of gender can be integrated into policymaking—proven effective</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Murphy</w:t>
      </w:r>
      <w:r w:rsidRPr="00F44409">
        <w:rPr>
          <w:rFonts w:asciiTheme="minorHAnsi" w:hAnsiTheme="minorHAnsi"/>
          <w:sz w:val="16"/>
          <w:szCs w:val="16"/>
        </w:rPr>
        <w:t xml:space="preserve">, Research Professor; Department of Conflict Resolution, Human Security, and Global Governance at the University of Massachusetts, </w:t>
      </w:r>
      <w:r w:rsidRPr="00F44409">
        <w:rPr>
          <w:rStyle w:val="StyleStyleBold12pt"/>
          <w:rFonts w:asciiTheme="minorHAnsi" w:hAnsiTheme="minorHAnsi"/>
        </w:rPr>
        <w:t>96</w:t>
      </w:r>
      <w:r w:rsidRPr="00F44409">
        <w:rPr>
          <w:rFonts w:asciiTheme="minorHAnsi" w:hAnsiTheme="minorHAnsi"/>
          <w:sz w:val="16"/>
          <w:szCs w:val="16"/>
        </w:rPr>
        <w:t xml:space="preserve"> (Craig N., “Seeing Women, Recognizing Gender, Recasting International Relations”, International Organization 50:3, Summer 1996, JSTOR)//AS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Skocpol's work also exemplifies one way that the value of "</w:t>
      </w:r>
      <w:r w:rsidRPr="00F44409">
        <w:rPr>
          <w:rStyle w:val="StyleBoldUnderline"/>
          <w:rFonts w:asciiTheme="minorHAnsi" w:hAnsiTheme="minorHAnsi"/>
        </w:rPr>
        <w:t>looking for the  women" can be integrated with the central concerns of a field</w:t>
      </w:r>
      <w:r w:rsidRPr="00F44409">
        <w:rPr>
          <w:rFonts w:asciiTheme="minorHAnsi" w:hAnsiTheme="minorHAnsi"/>
          <w:sz w:val="16"/>
          <w:szCs w:val="16"/>
        </w:rPr>
        <w:t xml:space="preserve">. While Skocpol is  critical of fellow political sociologists who attempt to explain major changes in  modern industrial societies by looking only at the roles of women, </w:t>
      </w:r>
      <w:r w:rsidRPr="00F44409">
        <w:rPr>
          <w:rStyle w:val="StyleBoldUnderline"/>
          <w:rFonts w:asciiTheme="minorHAnsi" w:hAnsiTheme="minorHAnsi"/>
        </w:rPr>
        <w:t>her  immersion in "the rich, recently created, literature" in American women's  history led her to look for the role of women in creating the modern welfare  state</w:t>
      </w:r>
      <w:r w:rsidRPr="00F44409">
        <w:rPr>
          <w:rFonts w:asciiTheme="minorHAnsi" w:hAnsiTheme="minorHAnsi"/>
          <w:sz w:val="16"/>
          <w:szCs w:val="16"/>
        </w:rPr>
        <w:t xml:space="preserve">. </w:t>
      </w:r>
      <w:r w:rsidRPr="00F44409">
        <w:rPr>
          <w:rStyle w:val="StyleBoldUnderline"/>
          <w:rFonts w:asciiTheme="minorHAnsi" w:hAnsiTheme="minorHAnsi"/>
        </w:rPr>
        <w:t xml:space="preserve">In the process of doing so she found thather "state-centric approach had  evolved into a 'polity-centered approach'" as she "grappled with a central  issue in the study of any nation's identity: the transformations </w:t>
      </w:r>
      <w:r w:rsidRPr="00F44409">
        <w:rPr>
          <w:rFonts w:asciiTheme="minorHAnsi" w:hAnsiTheme="minorHAnsi"/>
          <w:sz w:val="16"/>
          <w:szCs w:val="16"/>
        </w:rPr>
        <w:t xml:space="preserve">over time </w:t>
      </w:r>
      <w:r w:rsidRPr="00F44409">
        <w:rPr>
          <w:rStyle w:val="StyleBoldUnderline"/>
          <w:rFonts w:asciiTheme="minorHAnsi" w:hAnsiTheme="minorHAnsi"/>
        </w:rPr>
        <w:t>in the  issues, social identities, and styles of politics tha</w:t>
      </w:r>
      <w:r w:rsidRPr="00F44409">
        <w:rPr>
          <w:rFonts w:asciiTheme="minorHAnsi" w:hAnsiTheme="minorHAnsi"/>
          <w:sz w:val="16"/>
          <w:szCs w:val="16"/>
        </w:rPr>
        <w:t xml:space="preserve">t succeed (or fail) at </w:t>
      </w:r>
      <w:r w:rsidRPr="00F44409">
        <w:rPr>
          <w:rStyle w:val="StyleBoldUnderline"/>
          <w:rFonts w:asciiTheme="minorHAnsi" w:hAnsiTheme="minorHAnsi"/>
        </w:rPr>
        <w:t>influencing  agendas of political debate and public policy making</w:t>
      </w:r>
      <w:r w:rsidRPr="00F44409">
        <w:rPr>
          <w:rFonts w:asciiTheme="minorHAnsi" w:hAnsiTheme="minorHAnsi"/>
          <w:sz w:val="16"/>
          <w:szCs w:val="16"/>
        </w:rPr>
        <w:t xml:space="preserve">."32 Similarly, </w:t>
      </w:r>
      <w:r w:rsidRPr="00F44409">
        <w:rPr>
          <w:rStyle w:val="StyleBoldUnderline"/>
          <w:rFonts w:asciiTheme="minorHAnsi" w:hAnsiTheme="minorHAnsi"/>
        </w:rPr>
        <w:t xml:space="preserve">consider-  ation of the roles of women in the formation and disintegration of modern  international orders would probably lead international relations away from a  state-centric approach toward one that allows scholars to see the interplay of </w:t>
      </w:r>
      <w:r w:rsidRPr="00F44409">
        <w:rPr>
          <w:rFonts w:asciiTheme="minorHAnsi" w:hAnsiTheme="minorHAnsi"/>
          <w:sz w:val="16"/>
          <w:szCs w:val="16"/>
        </w:rPr>
        <w:t xml:space="preserve"> national (and other) </w:t>
      </w:r>
      <w:r w:rsidRPr="00F44409">
        <w:rPr>
          <w:rStyle w:val="StyleBoldUnderline"/>
          <w:rFonts w:asciiTheme="minorHAnsi" w:hAnsiTheme="minorHAnsi"/>
        </w:rPr>
        <w:t>identities in the formation of international policy.</w:t>
      </w:r>
      <w:r w:rsidRPr="00F44409">
        <w:rPr>
          <w:rFonts w:asciiTheme="minorHAnsi" w:hAnsiTheme="minorHAnsi"/>
          <w:sz w:val="16"/>
          <w:szCs w:val="16"/>
        </w:rPr>
        <w:t xml:space="preserve"> In large  part this is because, as Skocpol argues, consideration of the role of women leads us immediately to recognize the constitutive power of a ubiquitous form  of identity: gender.</w:t>
      </w:r>
    </w:p>
    <w:p w:rsidR="00B16AFE" w:rsidRPr="00F44409" w:rsidRDefault="00B16AFE" w:rsidP="00B16AFE">
      <w:pPr>
        <w:rPr>
          <w:rFonts w:asciiTheme="minorHAnsi" w:hAnsiTheme="minorHAnsi"/>
          <w:sz w:val="16"/>
          <w:szCs w:val="16"/>
        </w:rPr>
      </w:pPr>
    </w:p>
    <w:p w:rsidR="00B16AFE" w:rsidRPr="00F44409" w:rsidRDefault="00B16AFE" w:rsidP="00FC0713">
      <w:pPr>
        <w:pStyle w:val="Non-NavPanelTag"/>
      </w:pPr>
      <w:r w:rsidRPr="00F44409">
        <w:t>Feminist critiques are exclusionary and submit to the same qualities they criticize—IR can integrate feminist perspective</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Caprioli</w:t>
      </w:r>
      <w:r w:rsidRPr="00F44409">
        <w:rPr>
          <w:rFonts w:asciiTheme="minorHAnsi" w:hAnsiTheme="minorHAnsi"/>
          <w:sz w:val="16"/>
          <w:szCs w:val="16"/>
        </w:rPr>
        <w:t xml:space="preserve">, Associate Professor of Political Science at the University of Minnesota at Duluth </w:t>
      </w:r>
      <w:r w:rsidRPr="00F44409">
        <w:rPr>
          <w:rStyle w:val="StyleStyleBold12pt"/>
          <w:rFonts w:asciiTheme="minorHAnsi" w:hAnsiTheme="minorHAnsi"/>
        </w:rPr>
        <w:t>04</w:t>
      </w:r>
      <w:r w:rsidRPr="00F44409">
        <w:rPr>
          <w:rFonts w:asciiTheme="minorHAnsi" w:hAnsiTheme="minorHAnsi"/>
          <w:sz w:val="16"/>
          <w:szCs w:val="16"/>
        </w:rPr>
        <w:t xml:space="preserve"> (Mary, “Feminist IR Theory and Quantitative Methodology: A Critical Analysis”, International Studies Review 6:2, June 2004, JSTOR)//AS</w:t>
      </w:r>
    </w:p>
    <w:p w:rsidR="00B16AFE" w:rsidRDefault="00B16AFE" w:rsidP="00B16AFE">
      <w:pPr>
        <w:rPr>
          <w:rStyle w:val="StyleBoldUnderline"/>
          <w:rFonts w:asciiTheme="minorHAnsi" w:hAnsiTheme="minorHAnsi"/>
        </w:rPr>
      </w:pPr>
      <w:r w:rsidRPr="00F44409">
        <w:rPr>
          <w:rFonts w:asciiTheme="minorHAnsi" w:hAnsiTheme="minorHAnsi"/>
          <w:sz w:val="16"/>
          <w:szCs w:val="16"/>
        </w:rPr>
        <w:t xml:space="preserve">Conventional </w:t>
      </w:r>
      <w:r w:rsidRPr="00F44409">
        <w:rPr>
          <w:rStyle w:val="StyleBoldUnderline"/>
          <w:rFonts w:asciiTheme="minorHAnsi" w:hAnsiTheme="minorHAnsi"/>
        </w:rPr>
        <w:t>feminist IR scholars misrepresent the field of international relations in arguing that IR scholarship as popularly accepted excludes alternative expla- nations of state behavior, including feminist inquiry, that go beyond structural, state-focused models</w:t>
      </w:r>
      <w:r w:rsidRPr="00F44409">
        <w:rPr>
          <w:rFonts w:asciiTheme="minorHAnsi" w:hAnsiTheme="minorHAnsi"/>
          <w:sz w:val="16"/>
          <w:szCs w:val="16"/>
        </w:rPr>
        <w:t xml:space="preserve">. Feminist IR theorists, among others, critique the IR field for its state-centric approach and argue that "a world of states situated in an anarchical international system leaves little room for analyses of social relations, including gender relations" (Tickner 2001:146). As a result, </w:t>
      </w:r>
      <w:r w:rsidRPr="00F44409">
        <w:rPr>
          <w:rStyle w:val="StyleBoldUnderline"/>
          <w:rFonts w:asciiTheme="minorHAnsi" w:hAnsiTheme="minorHAnsi"/>
        </w:rPr>
        <w:t>they appear to set up a straw man by refusing to recognize the variety within "conventional" IR research</w:t>
      </w:r>
      <w:r w:rsidRPr="00F44409">
        <w:rPr>
          <w:rFonts w:asciiTheme="minorHAnsi" w:hAnsiTheme="minorHAnsi"/>
          <w:sz w:val="16"/>
          <w:szCs w:val="16"/>
        </w:rPr>
        <w:t xml:space="preserve">. Indeed, as Jack Levy (2000) has observed, </w:t>
      </w:r>
      <w:r w:rsidRPr="00F44409">
        <w:rPr>
          <w:rStyle w:val="StyleBoldUnderline"/>
          <w:rFonts w:asciiTheme="minorHAnsi" w:hAnsiTheme="minorHAnsi"/>
        </w:rPr>
        <w:t>asignificant shift to societal-level variables has occurred</w:t>
      </w:r>
      <w:r w:rsidRPr="00F44409">
        <w:rPr>
          <w:rFonts w:asciiTheme="minorHAnsi" w:hAnsiTheme="minorHAnsi"/>
          <w:sz w:val="16"/>
          <w:szCs w:val="16"/>
        </w:rPr>
        <w:t xml:space="preserve">, partly in response to the decline in the systemic imperatives of the bipolar era. Certainly </w:t>
      </w:r>
      <w:r w:rsidRPr="00F44409">
        <w:rPr>
          <w:rStyle w:val="StyleBoldUnderline"/>
          <w:rFonts w:asciiTheme="minorHAnsi" w:hAnsiTheme="minorHAnsi"/>
        </w:rPr>
        <w:t>the democratic peace literature</w:t>
      </w:r>
      <w:r w:rsidRPr="00F44409">
        <w:rPr>
          <w:rFonts w:asciiTheme="minorHAnsi" w:hAnsiTheme="minorHAnsi"/>
          <w:sz w:val="16"/>
          <w:szCs w:val="16"/>
        </w:rPr>
        <w:t xml:space="preserve">, particularly its normative explana- tion (Maoz and Russett 1993; Dixon 1994), among other lines of inquiry, </w:t>
      </w:r>
      <w:r w:rsidRPr="00F44409">
        <w:rPr>
          <w:rStyle w:val="StyleBoldUnderline"/>
          <w:rFonts w:asciiTheme="minorHAnsi" w:hAnsiTheme="minorHAnsi"/>
        </w:rPr>
        <w:t>recognizes the role of social relations in explaining state behavior</w:t>
      </w:r>
      <w:r w:rsidRPr="00F44409">
        <w:rPr>
          <w:rFonts w:asciiTheme="minorHAnsi" w:hAnsiTheme="minorHAnsi"/>
          <w:sz w:val="16"/>
          <w:szCs w:val="16"/>
        </w:rPr>
        <w:t>. The normative explanation for the democratic peace thesis emphasizes the soci- etal level values of human rights, support for the rule of law, and peaceful conflict resolution in explaining the likelihood of interstate conflict. Furthermore, dyadic tests of the democratic peace thesis rely "on an emerging theoretical framework that may prove capable of incorporating the strengths of the currently predom- inant realist or neorealist research program, and moving beyond it" (Ray 2000:311). In addition</w:t>
      </w:r>
      <w:r w:rsidRPr="00F44409">
        <w:rPr>
          <w:rStyle w:val="StyleBoldUnderline"/>
          <w:rFonts w:asciiTheme="minorHAnsi" w:hAnsiTheme="minorHAnsi"/>
        </w:rPr>
        <w:t>, theorizing and research in the field of ethnonationalismhas highlighted connections that domestic ethnic discrimination and violence have with state behavior at the international level</w:t>
      </w:r>
      <w:r w:rsidRPr="00F44409">
        <w:rPr>
          <w:rFonts w:asciiTheme="minorHAnsi" w:hAnsiTheme="minorHAnsi"/>
          <w:sz w:val="16"/>
          <w:szCs w:val="16"/>
        </w:rPr>
        <w:t xml:space="preserve"> (Gurr and Harff 1994; Van Evera1997; Caprioli and Trumbore 2003a, 2003b). </w:t>
      </w:r>
      <w:r w:rsidRPr="00F44409">
        <w:rPr>
          <w:rStyle w:val="StyleBoldUnderline"/>
          <w:rFonts w:asciiTheme="minorHAnsi" w:hAnsiTheme="minorHAnsi"/>
        </w:rPr>
        <w:t>Contrary to the argument that conventional IR theory excludes feminist inquiry, space exists within the field of international relations for feminist inquiry even allowing for a state-centric focus</w:t>
      </w:r>
      <w:r w:rsidRPr="00F44409">
        <w:rPr>
          <w:rFonts w:asciiTheme="minorHAnsi" w:hAnsiTheme="minorHAnsi"/>
          <w:sz w:val="16"/>
          <w:szCs w:val="16"/>
        </w:rPr>
        <w:t xml:space="preserve">, just as room exists for scholars interested in exploring the democratic peace and ethnonationalism. </w:t>
      </w:r>
      <w:r w:rsidRPr="00F44409">
        <w:rPr>
          <w:rStyle w:val="StyleBoldUnderline"/>
          <w:rFonts w:asciiTheme="minorHAnsi" w:hAnsiTheme="minorHAnsi"/>
        </w:rPr>
        <w:t>International relations fem- inists make the same mistake that they accuse IR scholars of making: narrowing the space for various worldviews, thereby creating competition and a sense of exclusion among the so-called others</w:t>
      </w:r>
      <w:r w:rsidRPr="00F44409">
        <w:rPr>
          <w:rFonts w:asciiTheme="minorHAnsi" w:hAnsiTheme="minorHAnsi"/>
          <w:sz w:val="16"/>
          <w:szCs w:val="16"/>
        </w:rPr>
        <w:t xml:space="preserve">. If the role of "feminist theory is to explain women's subordination, or the unjustified asymmetry between women's and men's social and economic positions, and to seek prescriptions for ending it" (Tickner 2001:11), </w:t>
      </w:r>
      <w:r w:rsidRPr="00F44409">
        <w:rPr>
          <w:rStyle w:val="StyleBoldUnderline"/>
          <w:rFonts w:asciiTheme="minorHAnsi" w:hAnsiTheme="minorHAnsi"/>
        </w:rPr>
        <w:t xml:space="preserve">then feminist IR scholarship ought to allow for an explanation of how women's subordination or inequality has an impact on state behavior, assuming a state- centric focus, while at the same time challenging the predetermination of a struc- turalanalysis. If domestic </w:t>
      </w:r>
      <w:r w:rsidRPr="00F44409">
        <w:rPr>
          <w:rStyle w:val="StyleBoldUnderline"/>
          <w:rFonts w:asciiTheme="minorHAnsi" w:hAnsiTheme="minorHAnsi"/>
        </w:rPr>
        <w:lastRenderedPageBreak/>
        <w:t>inequality does affect state behavior, or even perpetuates the existence of states, then policy prescriptions should be sought</w:t>
      </w:r>
    </w:p>
    <w:p w:rsidR="008B44B5" w:rsidRDefault="008B44B5" w:rsidP="00B16AFE">
      <w:pPr>
        <w:rPr>
          <w:rStyle w:val="StyleBoldUnderline"/>
          <w:rFonts w:asciiTheme="minorHAnsi" w:hAnsiTheme="minorHAnsi"/>
        </w:rPr>
      </w:pPr>
    </w:p>
    <w:p w:rsidR="008B44B5" w:rsidRDefault="008B44B5" w:rsidP="008B44B5">
      <w:pPr>
        <w:pStyle w:val="Non-NavPanelTag"/>
      </w:pPr>
      <w:r>
        <w:t>Integrating feminist IR into the traditional discipline is key to spaces of productive dialogue rather than talking past each other—total rejection is antiproductive</w:t>
      </w:r>
    </w:p>
    <w:p w:rsidR="008B44B5" w:rsidRPr="00150A63" w:rsidRDefault="008B44B5" w:rsidP="008B44B5">
      <w:pPr>
        <w:rPr>
          <w:sz w:val="16"/>
          <w:szCs w:val="16"/>
        </w:rPr>
      </w:pPr>
      <w:r w:rsidRPr="00150A63">
        <w:rPr>
          <w:rStyle w:val="StyleStyleBold12pt"/>
        </w:rPr>
        <w:t>Carver</w:t>
      </w:r>
      <w:r w:rsidRPr="00150A63">
        <w:rPr>
          <w:sz w:val="16"/>
          <w:szCs w:val="16"/>
        </w:rPr>
        <w:t xml:space="preserve">, Professor of Political Theory at the University of Bristol, </w:t>
      </w:r>
      <w:r w:rsidRPr="00150A63">
        <w:rPr>
          <w:rStyle w:val="StyleStyleBold12pt"/>
        </w:rPr>
        <w:t>03</w:t>
      </w:r>
      <w:r w:rsidRPr="00150A63">
        <w:rPr>
          <w:sz w:val="16"/>
          <w:szCs w:val="16"/>
        </w:rPr>
        <w:t xml:space="preserve"> (Terrell, “Gender/Feminism/IR”, Gender and International Relations, International Studies Review 5,</w:t>
      </w:r>
      <w:r>
        <w:rPr>
          <w:sz w:val="16"/>
          <w:szCs w:val="16"/>
        </w:rPr>
        <w:t xml:space="preserve"> 2003</w:t>
      </w:r>
      <w:r w:rsidRPr="00150A63">
        <w:rPr>
          <w:sz w:val="16"/>
          <w:szCs w:val="16"/>
        </w:rPr>
        <w:t xml:space="preserve"> JSTOR)//AS</w:t>
      </w:r>
    </w:p>
    <w:p w:rsidR="008B44B5" w:rsidRPr="00150A63" w:rsidRDefault="008B44B5" w:rsidP="008B44B5">
      <w:pPr>
        <w:rPr>
          <w:sz w:val="16"/>
          <w:szCs w:val="16"/>
        </w:rPr>
      </w:pPr>
      <w:r w:rsidRPr="00150A63">
        <w:rPr>
          <w:rStyle w:val="StyleBoldUnderline"/>
        </w:rPr>
        <w:t>Gender is not going to be ‘‘an explanatory framework’’</w:t>
      </w:r>
      <w:r w:rsidRPr="00150A63">
        <w:rPr>
          <w:sz w:val="16"/>
          <w:szCs w:val="16"/>
        </w:rPr>
        <w:t xml:space="preserve"> (Carpenter 2002:154). </w:t>
      </w:r>
      <w:r w:rsidRPr="00150A63">
        <w:rPr>
          <w:rStyle w:val="StyleBoldUnderline"/>
        </w:rPr>
        <w:t>Rather, it is going to figure into the explanatory frameworks that people already have, and into the ones that international relations (IR) theorists think that they should have. Gender is not</w:t>
      </w:r>
      <w:r w:rsidRPr="00150A63">
        <w:rPr>
          <w:sz w:val="16"/>
          <w:szCs w:val="16"/>
        </w:rPr>
        <w:t xml:space="preserve"> either explanandum (</w:t>
      </w:r>
      <w:r w:rsidRPr="00150A63">
        <w:rPr>
          <w:rStyle w:val="StyleBoldUnderline"/>
        </w:rPr>
        <w:t>the thing to be explained) or</w:t>
      </w:r>
      <w:r w:rsidRPr="00150A63">
        <w:rPr>
          <w:sz w:val="16"/>
          <w:szCs w:val="16"/>
        </w:rPr>
        <w:t xml:space="preserve"> explanans (</w:t>
      </w:r>
      <w:r w:rsidRPr="00150A63">
        <w:rPr>
          <w:rStyle w:val="StyleBoldUnderline"/>
        </w:rPr>
        <w:t>whatever does the explaining</w:t>
      </w:r>
      <w:r w:rsidRPr="00150A63">
        <w:rPr>
          <w:sz w:val="16"/>
          <w:szCs w:val="16"/>
        </w:rPr>
        <w:t xml:space="preserve">). It </w:t>
      </w:r>
      <w:r w:rsidRPr="00150A63">
        <w:rPr>
          <w:rStyle w:val="StyleBoldUnderline"/>
        </w:rPr>
        <w:t>could be either or both, on its own or in conjunction with other factors</w:t>
      </w:r>
      <w:r w:rsidRPr="00150A63">
        <w:rPr>
          <w:sz w:val="16"/>
          <w:szCs w:val="16"/>
        </w:rPr>
        <w:t xml:space="preserve">. Clearly some </w:t>
      </w:r>
      <w:r w:rsidRPr="00150A63">
        <w:rPr>
          <w:rStyle w:val="StyleBoldUnderline"/>
        </w:rPr>
        <w:t>researchers are going to need persuading that gender matters at all in what they study</w:t>
      </w:r>
      <w:r w:rsidRPr="00150A63">
        <w:rPr>
          <w:sz w:val="16"/>
          <w:szCs w:val="16"/>
        </w:rPr>
        <w:t xml:space="preserve">. Typically gender is going to be in both explanandum and explanans, rather as cause and effect are linked, and, indeed, that linkage is likely to play a part in what convinces us that the explanation is a good one. For example, voting Republican or Conservative (an effect) is probably going to have something to do with having Republican or Conservative values or beliefs (a cause), but of course it could also be explanatorily linked with income and wealth as well as with parental voting (Republican or Conservative), with geographical residence (where there are lots of Republicans or Conservatives), and so on. Gender can function within a framework, but it is not the framework itself. Putting gender into the explanandum or explanans, or having it figure in some different way in both, may be said ‘‘to gender’’ a study and ‘‘to gender’’ an explanatory framework. The above is intended to explain some shorthand usage and to help clarify situations in which researchers talk past one another (Carver forthcoming). It does not, of course, describe the only situation in which researchers talk past one another. Consider another. For some researchers the fact-value dichotomy is central and a cornerstone of science and objectivity whereas for others the dichotomy is not only nonexistent but an illusion with an ideological function. Communication across this divide is notoriously difficult. Few philosophers of social science today hold to anything like the Humean orthodoxy that ‘‘you cannot derive values from facts’’ and that ‘‘true facts are value-neutral.’’ Such would require facts to be established by researchers who are (through some means or procedure) objective and detached in their professional roles. Weaker senses of objectivity rely on disclosure of values, concepts of balance, and a belief that literal language can exclude values sufficiently to offer a universality of truth to any and all who are rational and open-minded. This position obviously relies on views about language (that it can be literal and therefore value-free) and consciousness (that it can be detachedly objective apart from privately held views) that are well understood in theory but controversial in principle and in practice. The opposite viewFthat no </w:t>
      </w:r>
      <w:r>
        <w:rPr>
          <w:sz w:val="16"/>
          <w:szCs w:val="16"/>
        </w:rPr>
        <w:t xml:space="preserve"> </w:t>
      </w:r>
      <w:r w:rsidRPr="00150A63">
        <w:rPr>
          <w:sz w:val="16"/>
          <w:szCs w:val="16"/>
        </w:rPr>
        <w:t>literal language is possible and that value-free consciousness as a scientist is not only impossible but perniciously ideological</w:t>
      </w:r>
      <w:r>
        <w:rPr>
          <w:sz w:val="16"/>
          <w:szCs w:val="16"/>
        </w:rPr>
        <w:t xml:space="preserve"> </w:t>
      </w:r>
      <w:r w:rsidRPr="00150A63">
        <w:rPr>
          <w:sz w:val="16"/>
          <w:szCs w:val="16"/>
        </w:rPr>
        <w:t xml:space="preserve">relies on philosophical positions that are rather more recent (post-‘‘linguistic turn’’), overtly critical rather than disengaged, and even more controversial to defend intellectually and politically. The debates continue, and the divide persists. </w:t>
      </w:r>
      <w:r w:rsidRPr="00150A63">
        <w:rPr>
          <w:rStyle w:val="StyleBoldUnderline"/>
        </w:rPr>
        <w:t>The methodological divide</w:t>
      </w:r>
      <w:r w:rsidRPr="00150A63">
        <w:rPr>
          <w:sz w:val="16"/>
          <w:szCs w:val="16"/>
        </w:rPr>
        <w:t xml:space="preserve"> sketched above </w:t>
      </w:r>
      <w:r w:rsidRPr="00150A63">
        <w:rPr>
          <w:rStyle w:val="StyleBoldUnderline"/>
        </w:rPr>
        <w:t>is a major one in IR and directly affects the gender question</w:t>
      </w:r>
      <w:r w:rsidRPr="00150A63">
        <w:rPr>
          <w:sz w:val="16"/>
          <w:szCs w:val="16"/>
        </w:rPr>
        <w:t xml:space="preserve"> precisely </w:t>
      </w:r>
      <w:r w:rsidRPr="00150A63">
        <w:rPr>
          <w:rStyle w:val="StyleBoldUnderline"/>
        </w:rPr>
        <w:t>because raising gender as an issue has been regarded as a major challenge to the discipline as such</w:t>
      </w:r>
      <w:r w:rsidRPr="00150A63">
        <w:rPr>
          <w:sz w:val="16"/>
          <w:szCs w:val="16"/>
        </w:rPr>
        <w:t xml:space="preserve">. Any discipline has boundaries setting out its self-definition. Arguably </w:t>
      </w:r>
      <w:r w:rsidRPr="00150A63">
        <w:rPr>
          <w:rStyle w:val="StyleBoldUnderline"/>
        </w:rPr>
        <w:t>IR has been substantively defined at such a level of generality and abstraction that gender</w:t>
      </w:r>
      <w:r w:rsidRPr="00150A63">
        <w:rPr>
          <w:sz w:val="16"/>
          <w:szCs w:val="16"/>
        </w:rPr>
        <w:t xml:space="preserve"> (as human sexual 288 Gender and International Relations difference, we might say for the moment) </w:t>
      </w:r>
      <w:r w:rsidRPr="00150A63">
        <w:rPr>
          <w:rStyle w:val="StyleBoldUnderline"/>
        </w:rPr>
        <w:t>could simply be ruled out altogether</w:t>
      </w:r>
      <w:r w:rsidRPr="00150A63">
        <w:rPr>
          <w:sz w:val="16"/>
          <w:szCs w:val="16"/>
        </w:rPr>
        <w:t xml:space="preserve">. Conversely </w:t>
      </w:r>
      <w:r w:rsidRPr="00150A63">
        <w:rPr>
          <w:rStyle w:val="StyleBoldUnderline"/>
        </w:rPr>
        <w:t xml:space="preserve">those arguing that gender should be substantively included </w:t>
      </w:r>
      <w:r w:rsidRPr="00150A63">
        <w:rPr>
          <w:sz w:val="16"/>
          <w:szCs w:val="16"/>
        </w:rPr>
        <w:t xml:space="preserve">in explanandum or explanans (indeed that all previous IR content should be ‘‘gendered’’) </w:t>
      </w:r>
      <w:r w:rsidRPr="00150A63">
        <w:rPr>
          <w:rStyle w:val="StyleBoldUnderline"/>
        </w:rPr>
        <w:t>have been perceived as radical challengers</w:t>
      </w:r>
      <w:r w:rsidRPr="00150A63">
        <w:rPr>
          <w:sz w:val="16"/>
          <w:szCs w:val="16"/>
        </w:rPr>
        <w:t xml:space="preserve"> to an agreed upon or traditional core in the field (agreed upon by whom and when are, of course, further relevant difficulties here). Indeed, some of those arguing for the necessity and sometimes the centrality of gender have adopted the role of challenger quite selfconsciously. For unsurprising reasons, the ‘‘gendering’’ of IR has been associated with, and the project of, a number of feminists, who have generally (though not completely) fallen on the side of the methodological divide that views the fact–value dichotomy with grave suspicion and overt hostility. Conversely those inclined to defend the so-called standard substance of IR have tended (though not exclusively) to be those using a methodology founded on the fact–value distinction (see Jones 1996, 1998; Carver, Cochran, and Squires 1998). The upshot here is that </w:t>
      </w:r>
      <w:r w:rsidRPr="00150A63">
        <w:rPr>
          <w:rStyle w:val="StyleBoldUnderline"/>
        </w:rPr>
        <w:t>the ‘‘gendering’’ of IR has been attacked by disciplinary guardians and by guardians of scientific objectivity, whereas ‘‘gendered’’ IR has generally been pursued by feminists usually avowing an intrinsic connection between their work and their values</w:t>
      </w:r>
      <w:r w:rsidRPr="00150A63">
        <w:rPr>
          <w:sz w:val="16"/>
          <w:szCs w:val="16"/>
        </w:rPr>
        <w:t xml:space="preserve">, and often arguing for a transformation of the discipline in terms of substance. ‘‘Gendering IR’’ is thus a project; ‘‘gendered’’ IR is an outcome. Nonetheless, </w:t>
      </w:r>
      <w:r w:rsidRPr="00150A63">
        <w:rPr>
          <w:rStyle w:val="StyleBoldUnderline"/>
        </w:rPr>
        <w:t>some brave attempts at dialogue and crossover have occurred</w:t>
      </w:r>
      <w:r w:rsidRPr="00150A63">
        <w:rPr>
          <w:sz w:val="16"/>
          <w:szCs w:val="16"/>
        </w:rPr>
        <w:t xml:space="preserve">. To some extent </w:t>
      </w:r>
      <w:r w:rsidRPr="00150A63">
        <w:rPr>
          <w:rStyle w:val="StyleBoldUnderline"/>
        </w:rPr>
        <w:t>this space is occupied by newish methodologies (</w:t>
      </w:r>
      <w:r w:rsidRPr="00150A63">
        <w:rPr>
          <w:sz w:val="16"/>
          <w:szCs w:val="16"/>
        </w:rPr>
        <w:t xml:space="preserve">for example, constructivism), containing and maintaining ambiguities that bridge the divides of substance and methodology. </w:t>
      </w:r>
      <w:r w:rsidRPr="00150A63">
        <w:rPr>
          <w:rStyle w:val="StyleBoldUnderline"/>
        </w:rPr>
        <w:t>These meeting places allow newish topics to accrete to IR as a discipline and, thus, to gain inclusion of a sort (</w:t>
      </w:r>
      <w:r w:rsidRPr="00150A63">
        <w:rPr>
          <w:sz w:val="16"/>
          <w:szCs w:val="16"/>
        </w:rPr>
        <w:t xml:space="preserve">which may mean marginalization). </w:t>
      </w:r>
      <w:r w:rsidRPr="00150A63">
        <w:rPr>
          <w:rStyle w:val="StyleBoldUnderline"/>
        </w:rPr>
        <w:t>There is, in effect, a kind of practical getting-on-with-it that may not please ruthlessly logical philosophers</w:t>
      </w:r>
      <w:r w:rsidRPr="00150A63">
        <w:rPr>
          <w:sz w:val="16"/>
          <w:szCs w:val="16"/>
        </w:rPr>
        <w:t xml:space="preserve"> of science (who like to emphasize unbridgeable logical differences) </w:t>
      </w:r>
      <w:r w:rsidRPr="00150A63">
        <w:rPr>
          <w:rStyle w:val="StyleBoldUnderline"/>
        </w:rPr>
        <w:t>or stern guardians of the discipline</w:t>
      </w:r>
      <w:r w:rsidRPr="00150A63">
        <w:rPr>
          <w:sz w:val="16"/>
          <w:szCs w:val="16"/>
        </w:rPr>
        <w:t xml:space="preserve"> (who dislike accretions, particularly that one). </w:t>
      </w:r>
      <w:r w:rsidRPr="00150A63">
        <w:rPr>
          <w:rStyle w:val="StyleBoldUnderline"/>
        </w:rPr>
        <w:t xml:space="preserve">But as a form of liberal pressure group and transformative </w:t>
      </w:r>
      <w:r w:rsidRPr="00150A63">
        <w:rPr>
          <w:rStyle w:val="StyleBoldUnderline"/>
        </w:rPr>
        <w:lastRenderedPageBreak/>
        <w:t>identity politics, it clearly has advantages.</w:t>
      </w:r>
      <w:r w:rsidRPr="00150A63">
        <w:rPr>
          <w:sz w:val="16"/>
          <w:szCs w:val="16"/>
        </w:rPr>
        <w:t xml:space="preserve"> Even though this account has emphasized (and oversimplified) intellectual issues, additional generational, geographical, cultural and</w:t>
      </w:r>
      <w:r>
        <w:rPr>
          <w:sz w:val="16"/>
          <w:szCs w:val="16"/>
        </w:rPr>
        <w:t xml:space="preserve">, </w:t>
      </w:r>
      <w:r w:rsidRPr="00150A63">
        <w:rPr>
          <w:sz w:val="16"/>
          <w:szCs w:val="16"/>
        </w:rPr>
        <w:t>dare we say</w:t>
      </w:r>
      <w:r>
        <w:rPr>
          <w:sz w:val="16"/>
          <w:szCs w:val="16"/>
        </w:rPr>
        <w:t xml:space="preserve">, </w:t>
      </w:r>
      <w:r w:rsidRPr="00150A63">
        <w:rPr>
          <w:sz w:val="16"/>
          <w:szCs w:val="16"/>
        </w:rPr>
        <w:t>gender issues about IR as a profession have considerable salience in the story (Carver 1998:351).</w:t>
      </w:r>
    </w:p>
    <w:p w:rsidR="008B44B5" w:rsidRDefault="008B44B5" w:rsidP="00B16AFE">
      <w:pPr>
        <w:rPr>
          <w:rStyle w:val="StyleBoldUnderline"/>
          <w:rFonts w:asciiTheme="minorHAnsi" w:hAnsiTheme="minorHAnsi"/>
        </w:rPr>
      </w:pPr>
    </w:p>
    <w:p w:rsidR="00393766" w:rsidRDefault="00393766" w:rsidP="00386A27">
      <w:pPr>
        <w:pStyle w:val="Non-NavPanelTag"/>
      </w:pPr>
      <w:r>
        <w:t>Perm solves – make them prove why the affirmative can’t incorporate gender into their lens of IR issues</w:t>
      </w:r>
    </w:p>
    <w:p w:rsidR="00393766" w:rsidRDefault="00393766" w:rsidP="00393766">
      <w:r w:rsidRPr="00744FCC">
        <w:rPr>
          <w:rStyle w:val="Emphasis"/>
        </w:rPr>
        <w:t>Carpenter ’2</w:t>
      </w:r>
      <w:r w:rsidRPr="00744FCC">
        <w:rPr>
          <w:sz w:val="20"/>
        </w:rPr>
        <w:t xml:space="preserve"> – Associate Professor in the Department of Political Science at University of Massachusetts-Amherst (R. Charli, “Gender Theory in World Politics: Contributions of a Nonfeminist Standpoint?” International Studies Review, Vol. 4, N</w:t>
      </w:r>
      <w:r>
        <w:rPr>
          <w:sz w:val="20"/>
        </w:rPr>
        <w:t>o. 3 (Autumn, 2002), p. 162</w:t>
      </w:r>
      <w:r w:rsidRPr="00744FCC">
        <w:rPr>
          <w:sz w:val="20"/>
        </w:rPr>
        <w:t>, http://www.jstor.org/stable/3186468)//SS</w:t>
      </w:r>
    </w:p>
    <w:p w:rsidR="00393766" w:rsidRPr="00B965ED" w:rsidRDefault="00393766" w:rsidP="00393766">
      <w:pPr>
        <w:rPr>
          <w:sz w:val="20"/>
        </w:rPr>
      </w:pPr>
    </w:p>
    <w:p w:rsidR="00393766" w:rsidRDefault="00393766" w:rsidP="00393766">
      <w:pPr>
        <w:rPr>
          <w:sz w:val="16"/>
        </w:rPr>
      </w:pPr>
      <w:r w:rsidRPr="00B965ED">
        <w:rPr>
          <w:rStyle w:val="StyleBoldUnderline"/>
        </w:rPr>
        <w:t>Paraphrasing Sandra Whitworth, Tickner claims theories that incorporate gender must satisfy three criteria:"1) they must allow for the possibility of talking about the social construction of meaning; 2) they must discuss historical variability; and 3) they must permit theorizing about power in ways that uncover hidden power relations</w:t>
      </w:r>
      <w:r w:rsidRPr="00B965ED">
        <w:rPr>
          <w:sz w:val="16"/>
        </w:rPr>
        <w:t>"(p. 27).</w:t>
      </w:r>
      <w:r w:rsidRPr="00B965ED">
        <w:rPr>
          <w:sz w:val="12"/>
        </w:rPr>
        <w:t>¶</w:t>
      </w:r>
      <w:r w:rsidRPr="00B965ED">
        <w:rPr>
          <w:sz w:val="16"/>
        </w:rPr>
        <w:t xml:space="preserve"> </w:t>
      </w:r>
      <w:r w:rsidRPr="00B965ED">
        <w:rPr>
          <w:rStyle w:val="Emphasis"/>
        </w:rPr>
        <w:t>Nothing in this formula requires gender theories to be explicitly normative</w:t>
      </w:r>
      <w:r w:rsidRPr="00B965ED">
        <w:rPr>
          <w:sz w:val="16"/>
        </w:rPr>
        <w:t>, as Tickner and others claim feminism must be (p. 2).15 Moreover, although Tickner begins by situating all IR scholarship on norms and social values in IR as "constitutive" versus "explanatory" theory (p. 27), much of the social constructivist work on norms and identities actually claims to share an epistemological framework with those traditions Tickner considers conventional while possessing the ontological orientation that Whitworth claims is necessary for</w:t>
      </w:r>
      <w:r w:rsidRPr="00B965ED">
        <w:rPr>
          <w:sz w:val="12"/>
        </w:rPr>
        <w:t>¶</w:t>
      </w:r>
      <w:r w:rsidRPr="00B965ED">
        <w:rPr>
          <w:sz w:val="16"/>
        </w:rPr>
        <w:t xml:space="preserve"> gender theory. 16 </w:t>
      </w:r>
      <w:r w:rsidRPr="00B965ED">
        <w:rPr>
          <w:rStyle w:val="StyleBoldUnderline"/>
        </w:rPr>
        <w:t>If gender as an explanatory framework is to be incorporated into main-</w:t>
      </w:r>
      <w:r w:rsidRPr="00B965ED">
        <w:rPr>
          <w:rStyle w:val="StyleBoldUnderline"/>
          <w:sz w:val="12"/>
        </w:rPr>
        <w:t>¶</w:t>
      </w:r>
      <w:r w:rsidRPr="00B965ED">
        <w:rPr>
          <w:rStyle w:val="StyleBoldUnderline"/>
        </w:rPr>
        <w:t xml:space="preserve"> stream IR epistemologies, conventional constructivism-or what Tickner later calls "bridging theories"(p. 46)-appear to be the obvious entry point.</w:t>
      </w:r>
      <w:r w:rsidRPr="00B965ED">
        <w:rPr>
          <w:sz w:val="16"/>
        </w:rPr>
        <w:t xml:space="preserve"> Scholars such as Ronald Jepperson, Peter Katzenstein, and Alexander Wendt are</w:t>
      </w:r>
      <w:r w:rsidRPr="00B965ED">
        <w:rPr>
          <w:sz w:val="12"/>
        </w:rPr>
        <w:t>¶</w:t>
      </w:r>
      <w:r w:rsidRPr="00B965ED">
        <w:rPr>
          <w:sz w:val="16"/>
        </w:rPr>
        <w:t xml:space="preserve"> committed to an identity-based ontology but, according to Tickner,"stay within the traditional security agenda, a focus on states and explanatory social science" (p. 45). Given constructivism's emphasis on norms and identity in world</w:t>
      </w:r>
      <w:r w:rsidRPr="00B965ED">
        <w:rPr>
          <w:sz w:val="12"/>
        </w:rPr>
        <w:t>¶</w:t>
      </w:r>
      <w:r w:rsidRPr="00B965ED">
        <w:rPr>
          <w:sz w:val="16"/>
        </w:rPr>
        <w:t xml:space="preserve"> politics, it is surprising that this school has not already begun to build on feminist gender theories; this may reflect, as Tickner argues, a systematic gender bias.</w:t>
      </w:r>
    </w:p>
    <w:p w:rsidR="00393766" w:rsidRPr="00954FAD" w:rsidRDefault="00393766" w:rsidP="00393766">
      <w:pPr>
        <w:rPr>
          <w:sz w:val="20"/>
        </w:rPr>
      </w:pPr>
    </w:p>
    <w:p w:rsidR="00393766" w:rsidRDefault="00393766" w:rsidP="00386A27">
      <w:pPr>
        <w:pStyle w:val="Non-NavPanelTag"/>
      </w:pPr>
      <w:r>
        <w:t>Perm solves – key to creating a productive dialogue</w:t>
      </w:r>
    </w:p>
    <w:p w:rsidR="00393766" w:rsidRDefault="00393766" w:rsidP="00393766">
      <w:r w:rsidRPr="00744FCC">
        <w:rPr>
          <w:rStyle w:val="Emphasis"/>
        </w:rPr>
        <w:t>Carpenter ’2</w:t>
      </w:r>
      <w:r w:rsidRPr="00744FCC">
        <w:rPr>
          <w:sz w:val="20"/>
        </w:rPr>
        <w:t xml:space="preserve"> – Associate Professor in the Department of Political Science at University of Massachusetts-Amherst (R. Charli, “Gender Theory in World Politics: Contributions of a Nonfeminist Standpoint?” International Studies Review, Vol. 4, N</w:t>
      </w:r>
      <w:r>
        <w:rPr>
          <w:sz w:val="20"/>
        </w:rPr>
        <w:t>o. 3 (Autumn, 2002), p. 162-163</w:t>
      </w:r>
      <w:r w:rsidRPr="00744FCC">
        <w:rPr>
          <w:sz w:val="20"/>
        </w:rPr>
        <w:t>, http://www.jstor.org/stable/3186468)//SS</w:t>
      </w:r>
    </w:p>
    <w:p w:rsidR="00393766" w:rsidRPr="00DF40BA" w:rsidRDefault="00393766" w:rsidP="00393766">
      <w:pPr>
        <w:rPr>
          <w:sz w:val="20"/>
        </w:rPr>
      </w:pPr>
    </w:p>
    <w:p w:rsidR="00393766" w:rsidRPr="00954FAD" w:rsidRDefault="00393766" w:rsidP="00393766">
      <w:pPr>
        <w:rPr>
          <w:sz w:val="16"/>
        </w:rPr>
      </w:pPr>
      <w:r w:rsidRPr="00DF40BA">
        <w:rPr>
          <w:rStyle w:val="StyleBoldUnderline"/>
        </w:rPr>
        <w:t>Conceptually, a conversation between nonfeminist and feminist gender theories would help refine much of the loose and inconsistent terminology pertaining to gender as a concept</w:t>
      </w:r>
      <w:r w:rsidRPr="00954FAD">
        <w:rPr>
          <w:sz w:val="16"/>
        </w:rPr>
        <w:t>. For example, one outcome of such a conversation</w:t>
      </w:r>
      <w:r w:rsidRPr="00954FAD">
        <w:rPr>
          <w:sz w:val="12"/>
        </w:rPr>
        <w:t>¶</w:t>
      </w:r>
      <w:r w:rsidRPr="00954FAD">
        <w:rPr>
          <w:sz w:val="16"/>
        </w:rPr>
        <w:t xml:space="preserve"> might be to clarify the sex/gender distinction. Much feminist theory routinely conflates these two concepts, either for theoretical reasons 19 or because of the</w:t>
      </w:r>
      <w:r w:rsidRPr="00954FAD">
        <w:rPr>
          <w:sz w:val="12"/>
        </w:rPr>
        <w:t>¶</w:t>
      </w:r>
      <w:r w:rsidRPr="00954FAD">
        <w:rPr>
          <w:sz w:val="16"/>
        </w:rPr>
        <w:t xml:space="preserve"> way gender has been appropriated in colloquia lusage.20Yet to destabilize the assumption that embodied men and women correlate to gendered ascriptive and</w:t>
      </w:r>
      <w:r w:rsidRPr="00954FAD">
        <w:rPr>
          <w:sz w:val="12"/>
        </w:rPr>
        <w:t>¶</w:t>
      </w:r>
      <w:r w:rsidRPr="00954FAD">
        <w:rPr>
          <w:sz w:val="16"/>
        </w:rPr>
        <w:t xml:space="preserve"> prescriptive notions, it seems that sex and gender must be discussed separately in scholarly literature.</w:t>
      </w:r>
      <w:r w:rsidRPr="00954FAD">
        <w:rPr>
          <w:sz w:val="12"/>
        </w:rPr>
        <w:t>¶</w:t>
      </w:r>
      <w:r w:rsidRPr="00954FAD">
        <w:rPr>
          <w:sz w:val="16"/>
        </w:rPr>
        <w:t xml:space="preserve"> Although operationalizing sex versus gender in this way does abstract away from some of the issues that postmodernists point to, and from certain anomalies in human biology, it usefully maps on to the constructivist distinction between</w:t>
      </w:r>
      <w:r w:rsidRPr="00954FAD">
        <w:rPr>
          <w:sz w:val="12"/>
        </w:rPr>
        <w:t>¶</w:t>
      </w:r>
      <w:r w:rsidRPr="00954FAD">
        <w:rPr>
          <w:sz w:val="16"/>
        </w:rPr>
        <w:t xml:space="preserve"> "material forces" and "ideas." For example, John Searle has distinguished</w:t>
      </w:r>
      <w:r w:rsidRPr="00954FAD">
        <w:rPr>
          <w:sz w:val="12"/>
        </w:rPr>
        <w:t>¶</w:t>
      </w:r>
      <w:r w:rsidRPr="00954FAD">
        <w:rPr>
          <w:sz w:val="16"/>
        </w:rPr>
        <w:t xml:space="preserve"> between "brute facts" (objects that exist in the real world like tanks, nuclear</w:t>
      </w:r>
      <w:r w:rsidRPr="00954FAD">
        <w:rPr>
          <w:sz w:val="12"/>
        </w:rPr>
        <w:t>¶</w:t>
      </w:r>
      <w:r w:rsidRPr="00954FAD">
        <w:rPr>
          <w:sz w:val="16"/>
        </w:rPr>
        <w:t xml:space="preserve"> weapons, or people with uteruses) and "social facts" like money, Christmas,</w:t>
      </w:r>
      <w:r w:rsidRPr="00954FAD">
        <w:rPr>
          <w:sz w:val="12"/>
        </w:rPr>
        <w:t>¶</w:t>
      </w:r>
      <w:r w:rsidRPr="00954FAD">
        <w:rPr>
          <w:sz w:val="16"/>
        </w:rPr>
        <w:t xml:space="preserve"> marriage, or misogyny, which require intersubjective agreement on their exis- tenceandconstitution.</w:t>
      </w:r>
      <w:r w:rsidRPr="00DF40BA">
        <w:rPr>
          <w:rStyle w:val="StyleBoldUnderline"/>
        </w:rPr>
        <w:t>21It is an empirical fact that human beings are divided</w:t>
      </w:r>
      <w:r w:rsidRPr="00954FAD">
        <w:rPr>
          <w:rStyle w:val="StyleBoldUnderline"/>
          <w:sz w:val="12"/>
        </w:rPr>
        <w:t>¶</w:t>
      </w:r>
      <w:r w:rsidRPr="00DF40BA">
        <w:rPr>
          <w:rStyle w:val="StyleBoldUnderline"/>
        </w:rPr>
        <w:t xml:space="preserve"> into roughly two categories based on biological roles and reproduction; this would still be true whether gender ideologies that assign social importance to</w:t>
      </w:r>
      <w:r w:rsidRPr="00954FAD">
        <w:rPr>
          <w:rStyle w:val="StyleBoldUnderline"/>
          <w:sz w:val="12"/>
        </w:rPr>
        <w:t>¶</w:t>
      </w:r>
      <w:r w:rsidRPr="00DF40BA">
        <w:rPr>
          <w:rStyle w:val="StyleBoldUnderline"/>
        </w:rPr>
        <w:t xml:space="preserve"> this distinction exist or not</w:t>
      </w:r>
      <w:r w:rsidRPr="00954FAD">
        <w:rPr>
          <w:sz w:val="16"/>
        </w:rPr>
        <w:t>. The existence and nature of those gender ideologies</w:t>
      </w:r>
      <w:r w:rsidRPr="00954FAD">
        <w:rPr>
          <w:sz w:val="12"/>
        </w:rPr>
        <w:t>¶</w:t>
      </w:r>
      <w:r w:rsidRPr="00954FAD">
        <w:rPr>
          <w:sz w:val="16"/>
        </w:rPr>
        <w:t xml:space="preserve"> are separate from the sheer physiology of humans; gender ideologies, institutions, and identities built on them are social facts.</w:t>
      </w:r>
      <w:r w:rsidRPr="00954FAD">
        <w:rPr>
          <w:sz w:val="12"/>
        </w:rPr>
        <w:t>¶</w:t>
      </w:r>
      <w:r w:rsidRPr="00954FAD">
        <w:rPr>
          <w:sz w:val="16"/>
        </w:rPr>
        <w:t xml:space="preserve"> </w:t>
      </w:r>
      <w:r w:rsidRPr="00DF40BA">
        <w:rPr>
          <w:rStyle w:val="StyleBoldUnderline"/>
        </w:rPr>
        <w:t>That the social and material interrelate does not mean, as Goldstein insists, that the distinction is analytically irrelevant. It may be true, for example, that nuclear weapons would have no actual destructive power without institutional</w:t>
      </w:r>
      <w:r w:rsidRPr="00954FAD">
        <w:rPr>
          <w:rStyle w:val="StyleBoldUnderline"/>
          <w:sz w:val="12"/>
        </w:rPr>
        <w:t>¶</w:t>
      </w:r>
      <w:r w:rsidRPr="00DF40BA">
        <w:rPr>
          <w:rStyle w:val="StyleBoldUnderline"/>
        </w:rPr>
        <w:t xml:space="preserve"> and social arrangements that make it possible to actually deploy them.22But this does not mean that nuclear weapons are not objectively real.</w:t>
      </w:r>
      <w:r w:rsidRPr="00954FAD">
        <w:rPr>
          <w:sz w:val="16"/>
        </w:rPr>
        <w:t xml:space="preserve"> </w:t>
      </w:r>
      <w:r w:rsidRPr="00DF40BA">
        <w:rPr>
          <w:rStyle w:val="StyleBoldUnderline"/>
        </w:rPr>
        <w:t>It is an analysis of the mutual interaction of the social and material worlds that is the task of constructivist IR in its critical and explanatory versions. An engagement of conventional constructivists with these operationalization questions is certain to generate interesting dialogue between mainstream and feminist IR</w:t>
      </w:r>
      <w:r w:rsidRPr="00954FAD">
        <w:rPr>
          <w:sz w:val="16"/>
        </w:rPr>
        <w:t>.</w:t>
      </w:r>
      <w:r w:rsidRPr="00954FAD">
        <w:rPr>
          <w:sz w:val="12"/>
        </w:rPr>
        <w:t>¶</w:t>
      </w:r>
      <w:r w:rsidRPr="00954FAD">
        <w:rPr>
          <w:sz w:val="16"/>
        </w:rPr>
        <w:t xml:space="preserve"> Substantively, "gender constructivism" can fill some of the niches left by IR</w:t>
      </w:r>
      <w:r w:rsidRPr="00954FAD">
        <w:rPr>
          <w:sz w:val="12"/>
        </w:rPr>
        <w:t>¶</w:t>
      </w:r>
      <w:r w:rsidRPr="00954FAD">
        <w:rPr>
          <w:sz w:val="16"/>
        </w:rPr>
        <w:t xml:space="preserve"> feminism mentioned above. Beyond expanding </w:t>
      </w:r>
      <w:r w:rsidRPr="00954FAD">
        <w:rPr>
          <w:sz w:val="16"/>
        </w:rPr>
        <w:lastRenderedPageBreak/>
        <w:t>the study of gender to men,</w:t>
      </w:r>
      <w:r w:rsidRPr="00954FAD">
        <w:rPr>
          <w:sz w:val="12"/>
        </w:rPr>
        <w:t>¶</w:t>
      </w:r>
      <w:r w:rsidRPr="00954FAD">
        <w:rPr>
          <w:sz w:val="16"/>
        </w:rPr>
        <w:t xml:space="preserve"> children, </w:t>
      </w:r>
      <w:r w:rsidRPr="00954FAD">
        <w:rPr>
          <w:rStyle w:val="StyleBoldUnderline"/>
        </w:rPr>
        <w:t>and nonfeminist women's issues, nonfeminist social constructivists'</w:t>
      </w:r>
      <w:r w:rsidRPr="00954FAD">
        <w:rPr>
          <w:rStyle w:val="StyleBoldUnderline"/>
          <w:sz w:val="12"/>
        </w:rPr>
        <w:t>¶</w:t>
      </w:r>
      <w:r w:rsidRPr="00954FAD">
        <w:rPr>
          <w:rStyle w:val="StyleBoldUnderline"/>
        </w:rPr>
        <w:t xml:space="preserve"> main niche to be filled is in generating a richer body of literature in which the</w:t>
      </w:r>
      <w:r w:rsidRPr="00954FAD">
        <w:rPr>
          <w:rStyle w:val="StyleBoldUnderline"/>
          <w:sz w:val="12"/>
        </w:rPr>
        <w:t>¶</w:t>
      </w:r>
      <w:r w:rsidRPr="00954FAD">
        <w:rPr>
          <w:rStyle w:val="StyleBoldUnderline"/>
        </w:rPr>
        <w:t xml:space="preserve"> international system is the dependent variable</w:t>
      </w:r>
      <w:r w:rsidRPr="00954FAD">
        <w:rPr>
          <w:sz w:val="16"/>
        </w:rPr>
        <w:t>. Feminist IR has already created</w:t>
      </w:r>
      <w:r w:rsidRPr="00954FAD">
        <w:rPr>
          <w:sz w:val="12"/>
        </w:rPr>
        <w:t>¶</w:t>
      </w:r>
      <w:r w:rsidRPr="00954FAD">
        <w:rPr>
          <w:sz w:val="16"/>
        </w:rPr>
        <w:t xml:space="preserve"> a large body of work to draw on in this capacity, emphasizing links between</w:t>
      </w:r>
      <w:r w:rsidRPr="00954FAD">
        <w:rPr>
          <w:sz w:val="12"/>
        </w:rPr>
        <w:t>¶</w:t>
      </w:r>
      <w:r w:rsidRPr="00954FAD">
        <w:rPr>
          <w:sz w:val="16"/>
        </w:rPr>
        <w:t xml:space="preserve"> masculinism and militarism, the role of gender in constructing national identities and interests, the embeddedness of gendered thinking in foreign policy</w:t>
      </w:r>
      <w:r w:rsidRPr="00954FAD">
        <w:rPr>
          <w:sz w:val="12"/>
        </w:rPr>
        <w:t>¶</w:t>
      </w:r>
      <w:r w:rsidRPr="00954FAD">
        <w:rPr>
          <w:sz w:val="16"/>
        </w:rPr>
        <w:t xml:space="preserve"> discourses and its influence on political action, and the importance of gender</w:t>
      </w:r>
      <w:r w:rsidRPr="00954FAD">
        <w:rPr>
          <w:sz w:val="12"/>
        </w:rPr>
        <w:t>¶</w:t>
      </w:r>
      <w:r w:rsidRPr="00954FAD">
        <w:rPr>
          <w:sz w:val="16"/>
        </w:rPr>
        <w:t xml:space="preserve"> beliefs in sustaining the international political economy. </w:t>
      </w:r>
      <w:r w:rsidRPr="00954FAD">
        <w:rPr>
          <w:rStyle w:val="StyleBoldUnderline"/>
        </w:rPr>
        <w:t>But the key purpose of</w:t>
      </w:r>
      <w:r w:rsidRPr="00954FAD">
        <w:rPr>
          <w:rStyle w:val="StyleBoldUnderline"/>
          <w:sz w:val="12"/>
        </w:rPr>
        <w:t>¶</w:t>
      </w:r>
      <w:r w:rsidRPr="00954FAD">
        <w:rPr>
          <w:rStyle w:val="StyleBoldUnderline"/>
        </w:rPr>
        <w:t xml:space="preserve"> feminist theory is to investigate and argue for improvements in the well-being of women</w:t>
      </w:r>
      <w:r w:rsidRPr="00954FAD">
        <w:rPr>
          <w:sz w:val="16"/>
        </w:rPr>
        <w:t>. As Tickner emphasizes,</w:t>
      </w:r>
      <w:r>
        <w:rPr>
          <w:sz w:val="16"/>
        </w:rPr>
        <w:t xml:space="preserve"> </w:t>
      </w:r>
      <w:r w:rsidRPr="00954FAD">
        <w:rPr>
          <w:sz w:val="16"/>
        </w:rPr>
        <w:t xml:space="preserve">it is women, not interactions between states, that are the primary dependent variable in feminist IR (p. 139). </w:t>
      </w:r>
      <w:r w:rsidRPr="00954FAD">
        <w:rPr>
          <w:rStyle w:val="StyleBoldUnderline"/>
        </w:rPr>
        <w:t>Conversely, gender constructivists can use the analytical category feminists have developed to understand the IR agenda as conventionally defined.</w:t>
      </w:r>
    </w:p>
    <w:p w:rsidR="00393766" w:rsidRPr="00F44409" w:rsidRDefault="00393766" w:rsidP="00B16AFE">
      <w:pPr>
        <w:rPr>
          <w:rStyle w:val="StyleBoldUnderline"/>
          <w:rFonts w:asciiTheme="minorHAnsi" w:hAnsiTheme="minorHAnsi"/>
        </w:rPr>
      </w:pPr>
    </w:p>
    <w:p w:rsidR="00B16AFE" w:rsidRPr="00F44409" w:rsidRDefault="00B16AFE" w:rsidP="00B16AFE">
      <w:pPr>
        <w:pStyle w:val="Heading3"/>
        <w:rPr>
          <w:rFonts w:asciiTheme="minorHAnsi" w:hAnsiTheme="minorHAnsi"/>
        </w:rPr>
      </w:pPr>
      <w:r w:rsidRPr="00F44409">
        <w:rPr>
          <w:rFonts w:asciiTheme="minorHAnsi" w:hAnsiTheme="minorHAnsi"/>
        </w:rPr>
        <w:lastRenderedPageBreak/>
        <w:t>Perm: AT “Can’t Add”</w:t>
      </w:r>
    </w:p>
    <w:p w:rsidR="00B16AFE" w:rsidRPr="00F44409" w:rsidRDefault="00B16AFE" w:rsidP="00B16AFE">
      <w:pPr>
        <w:rPr>
          <w:rFonts w:asciiTheme="minorHAnsi" w:hAnsiTheme="minorHAnsi"/>
        </w:rPr>
      </w:pPr>
    </w:p>
    <w:p w:rsidR="00B16AFE" w:rsidRPr="00F44409" w:rsidRDefault="00B16AFE" w:rsidP="00FC0713">
      <w:pPr>
        <w:pStyle w:val="Non-NavPanelTag"/>
      </w:pPr>
      <w:r w:rsidRPr="00F44409">
        <w:t>Derision against “adding gender” is equally biased—a balanced approach solves best</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Caprioli</w:t>
      </w:r>
      <w:r w:rsidRPr="00F44409">
        <w:rPr>
          <w:rFonts w:asciiTheme="minorHAnsi" w:hAnsiTheme="minorHAnsi"/>
          <w:sz w:val="16"/>
          <w:szCs w:val="16"/>
        </w:rPr>
        <w:t xml:space="preserve">, Associate Professor of Political Science at the University of Minnesota at Duluth </w:t>
      </w:r>
      <w:r w:rsidRPr="00F44409">
        <w:rPr>
          <w:rStyle w:val="StyleStyleBold12pt"/>
          <w:rFonts w:asciiTheme="minorHAnsi" w:hAnsiTheme="minorHAnsi"/>
        </w:rPr>
        <w:t>04</w:t>
      </w:r>
      <w:r w:rsidRPr="00F44409">
        <w:rPr>
          <w:rFonts w:asciiTheme="minorHAnsi" w:hAnsiTheme="minorHAnsi"/>
          <w:sz w:val="16"/>
          <w:szCs w:val="16"/>
        </w:rPr>
        <w:t xml:space="preserve"> (Mary, “Feminist IR Theory and Quantitative Methodology: A Critical Analysis”, International Studies Review 6:2, June 2004, JSTOR)//AS</w:t>
      </w:r>
    </w:p>
    <w:p w:rsidR="00B16AFE" w:rsidRPr="00F44409" w:rsidRDefault="00B16AFE" w:rsidP="00B16AFE">
      <w:pPr>
        <w:rPr>
          <w:rStyle w:val="StyleBoldUnderline"/>
          <w:rFonts w:asciiTheme="minorHAnsi" w:hAnsiTheme="minorHAnsi"/>
        </w:rPr>
      </w:pPr>
      <w:r w:rsidRPr="00F44409">
        <w:rPr>
          <w:rFonts w:asciiTheme="minorHAnsi" w:hAnsiTheme="minorHAnsi"/>
          <w:sz w:val="16"/>
          <w:szCs w:val="16"/>
        </w:rPr>
        <w:t xml:space="preserve">The derision with which many conventional feminists view feminist quantitative  studies persists to the detriment of both feminist and other types of IR scholarship.  As Jan JindyPettman (2002) has argued, however, </w:t>
      </w:r>
      <w:r w:rsidRPr="00F44409">
        <w:rPr>
          <w:rStyle w:val="StyleBoldUnderline"/>
          <w:rFonts w:asciiTheme="minorHAnsi" w:hAnsiTheme="minorHAnsi"/>
        </w:rPr>
        <w:t>no single feminist position exists  in international relations. One of the most common feminist critiques</w:t>
      </w:r>
      <w:r w:rsidRPr="00F44409">
        <w:rPr>
          <w:rFonts w:asciiTheme="minorHAnsi" w:hAnsiTheme="minorHAnsi"/>
          <w:sz w:val="16"/>
          <w:szCs w:val="16"/>
        </w:rPr>
        <w:t xml:space="preserve"> of feminist  quantitative research i</w:t>
      </w:r>
      <w:r w:rsidRPr="00F44409">
        <w:rPr>
          <w:rStyle w:val="StyleBoldUnderline"/>
          <w:rFonts w:asciiTheme="minorHAnsi" w:hAnsiTheme="minorHAnsi"/>
        </w:rPr>
        <w:t>s that scholars cannot simply "add gender and stir"</w:t>
      </w:r>
      <w:r w:rsidRPr="00F44409">
        <w:rPr>
          <w:rFonts w:asciiTheme="minorHAnsi" w:hAnsiTheme="minorHAnsi"/>
          <w:sz w:val="16"/>
          <w:szCs w:val="16"/>
        </w:rPr>
        <w:t xml:space="preserve"> (Peterson  2002; Steans 2003), for gender is not just one of many variables. </w:t>
      </w:r>
      <w:r w:rsidRPr="00F44409">
        <w:rPr>
          <w:rStyle w:val="StyleBoldUnderline"/>
          <w:rFonts w:asciiTheme="minorHAnsi" w:hAnsiTheme="minorHAnsi"/>
        </w:rPr>
        <w:t>Yet, gender is one  of many variables when we are discussing international issues, from human rights  to war</w:t>
      </w:r>
      <w:r w:rsidRPr="00F44409">
        <w:rPr>
          <w:rFonts w:asciiTheme="minorHAnsi" w:hAnsiTheme="minorHAnsi"/>
          <w:sz w:val="16"/>
          <w:szCs w:val="16"/>
        </w:rPr>
        <w:t xml:space="preserve">. As Fred Halliday (1988) has observed, </w:t>
      </w:r>
      <w:r w:rsidRPr="00F44409">
        <w:rPr>
          <w:rStyle w:val="StyleBoldUnderline"/>
          <w:rFonts w:asciiTheme="minorHAnsi" w:hAnsiTheme="minorHAnsi"/>
        </w:rPr>
        <w:t>gender is not the core of international  relations or the key to understanding it.Such a position would grossly overstate the  feminist case.Gender may be an important explanatory and predictive component  but it certainly is not the only one</w:t>
      </w:r>
      <w:r w:rsidRPr="00F44409">
        <w:rPr>
          <w:rFonts w:asciiTheme="minorHAnsi" w:hAnsiTheme="minorHAnsi"/>
          <w:sz w:val="16"/>
          <w:szCs w:val="16"/>
        </w:rPr>
        <w:t xml:space="preserve">. Such a critique only serves to undermine the feminist argument against a sci-  entific methodology for the social sciences by questioning the scholarship of those  who employ quantitative methodologies. </w:t>
      </w:r>
      <w:r w:rsidRPr="00F44409">
        <w:rPr>
          <w:rStyle w:val="StyleBoldUnderline"/>
          <w:rFonts w:asciiTheme="minorHAnsi" w:hAnsiTheme="minorHAnsi"/>
        </w:rPr>
        <w:t>One does not pull variables "out of the  air" to put into a model, thereby "adding and stirring." Variables are added to  models if a theoretical justification for doing so exists</w:t>
      </w:r>
      <w:r w:rsidRPr="00F44409">
        <w:rPr>
          <w:rFonts w:asciiTheme="minorHAnsi" w:hAnsiTheme="minorHAnsi"/>
          <w:sz w:val="16"/>
          <w:szCs w:val="16"/>
        </w:rPr>
        <w:t>:  the basic method of social science remains the same: make a conjecture about  causality; formulate that conjecture as an hypothesis, consistent with established  theory (and perhaps deduced from it, at least in part); specify the observable  implications of the hypothesis; test for whether those implications obtain in the  real world; and overall, ensure that one's procedures are publicly known and  replicable. Relevant evidence has to be brought to bear on hypotheses generated  by theory for the theory to be meaningful. (Keohane 1998:196)  Pe</w:t>
      </w:r>
      <w:r w:rsidRPr="00F44409">
        <w:rPr>
          <w:rStyle w:val="StyleBoldUnderline"/>
          <w:rFonts w:asciiTheme="minorHAnsi" w:hAnsiTheme="minorHAnsi"/>
        </w:rPr>
        <w:t>terson</w:t>
      </w:r>
      <w:r w:rsidRPr="00F44409">
        <w:rPr>
          <w:rFonts w:asciiTheme="minorHAnsi" w:hAnsiTheme="minorHAnsi"/>
          <w:sz w:val="16"/>
          <w:szCs w:val="16"/>
        </w:rPr>
        <w:t xml:space="preserve"> (2002:158) </w:t>
      </w:r>
      <w:r w:rsidRPr="00F44409">
        <w:rPr>
          <w:rStyle w:val="StyleBoldUnderline"/>
          <w:rFonts w:asciiTheme="minorHAnsi" w:hAnsiTheme="minorHAnsi"/>
        </w:rPr>
        <w:t>postulates that "as long as IR understands gender only as an  empirical category</w:t>
      </w:r>
      <w:r w:rsidRPr="00F44409">
        <w:rPr>
          <w:rFonts w:asciiTheme="minorHAnsi" w:hAnsiTheme="minorHAnsi"/>
          <w:sz w:val="16"/>
          <w:szCs w:val="16"/>
        </w:rPr>
        <w:t xml:space="preserve"> (for example, how do women in the military affect the conduct  of war</w:t>
      </w:r>
      <w:r w:rsidRPr="00F44409">
        <w:rPr>
          <w:rStyle w:val="StyleBoldUnderline"/>
          <w:rFonts w:asciiTheme="minorHAnsi" w:hAnsiTheme="minorHAnsi"/>
        </w:rPr>
        <w:t>?), feminisms appear largely irrelevant to the discipline's primary questions</w:t>
      </w:r>
      <w:r w:rsidRPr="00F44409">
        <w:rPr>
          <w:rFonts w:asciiTheme="minorHAnsi" w:hAnsiTheme="minorHAnsi"/>
          <w:sz w:val="16"/>
          <w:szCs w:val="16"/>
        </w:rPr>
        <w:t xml:space="preserve">  and inquiry." Yet, </w:t>
      </w:r>
      <w:r w:rsidRPr="00F44409">
        <w:rPr>
          <w:rStyle w:val="StyleBoldUnderline"/>
          <w:rFonts w:asciiTheme="minorHAnsi" w:hAnsiTheme="minorHAnsi"/>
        </w:rPr>
        <w:t>little evidence actually supports this contention--unless one is  arguing that gender is the only important category of analysis.If researchers cannot add gender to an analysis, then they must necessarily use a  purely female-centered analysis, even though the utility of using a purely female-  centered analysis seems equally biased</w:t>
      </w:r>
      <w:r w:rsidRPr="00F44409">
        <w:rPr>
          <w:rFonts w:asciiTheme="minorHAnsi" w:hAnsiTheme="minorHAnsi"/>
        </w:rPr>
        <w:t>. Such research</w:t>
      </w:r>
      <w:r w:rsidRPr="00F44409">
        <w:rPr>
          <w:rFonts w:asciiTheme="minorHAnsi" w:hAnsiTheme="minorHAnsi"/>
          <w:sz w:val="16"/>
          <w:szCs w:val="16"/>
        </w:rPr>
        <w:t xml:space="preserve"> would merely be gender-  centric based on women rather than men, and it </w:t>
      </w:r>
      <w:r w:rsidRPr="00F44409">
        <w:rPr>
          <w:rStyle w:val="StyleBoldUnderline"/>
          <w:rFonts w:asciiTheme="minorHAnsi" w:hAnsiTheme="minorHAnsi"/>
        </w:rPr>
        <w:t>would thereby provide an equally  biased account of international relations as those that are male-centric</w:t>
      </w:r>
      <w:r w:rsidRPr="00F44409">
        <w:rPr>
          <w:rFonts w:asciiTheme="minorHAnsi" w:hAnsiTheme="minorHAnsi"/>
          <w:sz w:val="16"/>
          <w:szCs w:val="16"/>
        </w:rPr>
        <w:t xml:space="preserve">. Although  one might speculate that having research done from the two opposing worldviews  might more fully explain international relations, </w:t>
      </w:r>
      <w:r w:rsidRPr="00F44409">
        <w:rPr>
          <w:rStyle w:val="StyleBoldUnderline"/>
          <w:rFonts w:asciiTheme="minorHAnsi" w:hAnsiTheme="minorHAnsi"/>
        </w:rPr>
        <w:t>surely an integrated approach  would offer a more comprehensive analysis of world affairs.</w:t>
      </w:r>
    </w:p>
    <w:p w:rsidR="00B16AFE" w:rsidRPr="00F44409" w:rsidRDefault="00B16AFE" w:rsidP="00B16AFE">
      <w:pPr>
        <w:pStyle w:val="Heading2"/>
        <w:rPr>
          <w:rFonts w:asciiTheme="minorHAnsi" w:hAnsiTheme="minorHAnsi"/>
        </w:rPr>
      </w:pPr>
      <w:r w:rsidRPr="00F44409">
        <w:rPr>
          <w:rFonts w:asciiTheme="minorHAnsi" w:hAnsiTheme="minorHAnsi"/>
        </w:rPr>
        <w:lastRenderedPageBreak/>
        <w:t>Alt</w:t>
      </w:r>
    </w:p>
    <w:p w:rsidR="00B16AFE" w:rsidRPr="00F44409" w:rsidRDefault="00B16AFE" w:rsidP="00B16AFE">
      <w:pPr>
        <w:pStyle w:val="Heading3"/>
        <w:rPr>
          <w:rFonts w:asciiTheme="minorHAnsi" w:hAnsiTheme="minorHAnsi"/>
        </w:rPr>
      </w:pPr>
      <w:r w:rsidRPr="00F44409">
        <w:rPr>
          <w:rFonts w:asciiTheme="minorHAnsi" w:hAnsiTheme="minorHAnsi"/>
        </w:rPr>
        <w:lastRenderedPageBreak/>
        <w:t>Alt Fails</w:t>
      </w:r>
    </w:p>
    <w:p w:rsidR="00B16AFE" w:rsidRPr="00F44409" w:rsidRDefault="00B16AFE" w:rsidP="00FC0713">
      <w:pPr>
        <w:pStyle w:val="Non-NavPanelTag"/>
      </w:pPr>
      <w:r w:rsidRPr="00F44409">
        <w:t>Their demand for consideration of impoverished “other” women masks American interventionism and attitudes of superiority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Chowdhury</w:t>
      </w:r>
      <w:r w:rsidRPr="00F44409">
        <w:rPr>
          <w:rFonts w:asciiTheme="minorHAnsi" w:hAnsiTheme="minorHAnsi"/>
          <w:sz w:val="16"/>
          <w:szCs w:val="16"/>
        </w:rPr>
        <w:t xml:space="preserve">, Associate Professor of Women's Studies at the University of Massachusetts, </w:t>
      </w:r>
      <w:r w:rsidRPr="00F44409">
        <w:rPr>
          <w:rStyle w:val="StyleStyleBold12pt"/>
          <w:rFonts w:asciiTheme="minorHAnsi" w:hAnsiTheme="minorHAnsi"/>
        </w:rPr>
        <w:t xml:space="preserve">09 </w:t>
      </w:r>
      <w:r w:rsidRPr="00F44409">
        <w:rPr>
          <w:rFonts w:asciiTheme="minorHAnsi" w:hAnsiTheme="minorHAnsi"/>
          <w:sz w:val="16"/>
          <w:szCs w:val="16"/>
        </w:rPr>
        <w:t>(EloraHalim, “Locating Global Feminisms Elsewhere: Braiding US Women of Color and Transnationa; Feminisms”, Cultural Dynamics 21:51, 2009, Sage Publications)//AS</w:t>
      </w:r>
    </w:p>
    <w:p w:rsidR="00B16AFE" w:rsidRPr="00F44409" w:rsidRDefault="00B16AFE" w:rsidP="00B16AFE">
      <w:pPr>
        <w:rPr>
          <w:rStyle w:val="StyleBoldUnderline"/>
          <w:rFonts w:asciiTheme="minorHAnsi" w:hAnsiTheme="minorHAnsi"/>
        </w:rPr>
      </w:pPr>
      <w:r w:rsidRPr="00F44409">
        <w:rPr>
          <w:rStyle w:val="StyleBoldUnderline"/>
          <w:rFonts w:asciiTheme="minorHAnsi" w:hAnsiTheme="minorHAnsi"/>
        </w:rPr>
        <w:t>Making central the plight of African, Middle Eastern, and Asian women while not questioning its own interventionist desires, global feminism aids the US government’s political strategy of positioning America as the site of authoritative enunciations of freedom and rights whose representatives can judge the immoral practice of other nation states</w:t>
      </w:r>
      <w:r w:rsidRPr="00F44409">
        <w:rPr>
          <w:rFonts w:asciiTheme="minorHAnsi" w:hAnsiTheme="minorHAnsi"/>
          <w:sz w:val="16"/>
          <w:szCs w:val="16"/>
        </w:rPr>
        <w:t xml:space="preserve">. Using the logic of global feminism, </w:t>
      </w:r>
      <w:r w:rsidRPr="00F44409">
        <w:rPr>
          <w:rStyle w:val="StyleBoldUnderline"/>
          <w:rFonts w:asciiTheme="minorHAnsi" w:hAnsiTheme="minorHAnsi"/>
        </w:rPr>
        <w:t>female US government representatives support US foreign policy</w:t>
      </w:r>
      <w:r w:rsidRPr="00F44409">
        <w:rPr>
          <w:rFonts w:asciiTheme="minorHAnsi" w:hAnsiTheme="minorHAnsi"/>
          <w:sz w:val="16"/>
          <w:szCs w:val="16"/>
        </w:rPr>
        <w:t xml:space="preserve"> strategies and </w:t>
      </w:r>
      <w:r w:rsidRPr="00F44409">
        <w:rPr>
          <w:rStyle w:val="StyleBoldUnderline"/>
          <w:rFonts w:asciiTheme="minorHAnsi" w:hAnsiTheme="minorHAnsi"/>
        </w:rPr>
        <w:t>interventions in the name of women’s rights activism</w:t>
      </w:r>
      <w:r w:rsidRPr="00F44409">
        <w:rPr>
          <w:rFonts w:asciiTheme="minorHAnsi" w:hAnsiTheme="minorHAnsi"/>
          <w:sz w:val="16"/>
          <w:szCs w:val="16"/>
        </w:rPr>
        <w:t xml:space="preserve">. Through their examination of leading human rights reports, including Human Rights Watch World Report and Amnesty International Annual Reports between 1993 and 2002, Farrell and McDermott (2005) reveal that </w:t>
      </w:r>
      <w:r w:rsidRPr="00F44409">
        <w:rPr>
          <w:rStyle w:val="StyleBoldUnderline"/>
          <w:rFonts w:asciiTheme="minorHAnsi" w:hAnsiTheme="minorHAnsi"/>
        </w:rPr>
        <w:t>the attention of human rights advocates followed the same trajectory as US foreign policy interests during that era.</w:t>
      </w:r>
    </w:p>
    <w:p w:rsidR="00B16AFE" w:rsidRPr="00F44409" w:rsidRDefault="00B16AFE" w:rsidP="00B16AFE">
      <w:pPr>
        <w:rPr>
          <w:rFonts w:asciiTheme="minorHAnsi" w:hAnsiTheme="minorHAnsi"/>
        </w:rPr>
      </w:pPr>
    </w:p>
    <w:p w:rsidR="00B16AFE" w:rsidRPr="00F44409" w:rsidRDefault="00B16AFE" w:rsidP="00FC0713">
      <w:pPr>
        <w:pStyle w:val="Non-NavPanelTag"/>
      </w:pPr>
      <w:r w:rsidRPr="00F44409">
        <w:t>Discourses of gender have already become institutionalized and are antiproductive</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Baden and Goetz</w:t>
      </w:r>
      <w:r w:rsidRPr="00F44409">
        <w:rPr>
          <w:rFonts w:asciiTheme="minorHAnsi" w:hAnsiTheme="minorHAnsi"/>
          <w:sz w:val="16"/>
          <w:szCs w:val="16"/>
        </w:rPr>
        <w:t xml:space="preserve">, Researcher and Policy Analyst specialising in Agricultural Development, Food Security and Gender Equality and Chief Advisor of Governance, Peace and Security at UNIFEM respectively </w:t>
      </w:r>
      <w:r w:rsidRPr="00F44409">
        <w:rPr>
          <w:rStyle w:val="StyleStyleBold12pt"/>
          <w:rFonts w:asciiTheme="minorHAnsi" w:hAnsiTheme="minorHAnsi"/>
        </w:rPr>
        <w:t>97</w:t>
      </w:r>
      <w:r w:rsidRPr="00F44409">
        <w:rPr>
          <w:rFonts w:asciiTheme="minorHAnsi" w:hAnsiTheme="minorHAnsi"/>
          <w:sz w:val="16"/>
          <w:szCs w:val="16"/>
        </w:rPr>
        <w:t xml:space="preserve"> (Sally and Anne Marie, “Who Needs [Sex] When You Can Have [Gender]? Conflicting Discourses on Gender at Beijing”, Feminist Review 56, Summer 1997, http://graduateinstitute.ch/webdav/site/developpement/shared/developpement/mdev/soutienauxcours0809/verschuur_rights/E742_Baden_Goetz.pdf)//AS</w:t>
      </w:r>
    </w:p>
    <w:p w:rsidR="00B16AFE" w:rsidRPr="00F44409" w:rsidRDefault="00B16AFE" w:rsidP="00B16AFE">
      <w:pPr>
        <w:rPr>
          <w:rFonts w:asciiTheme="minorHAnsi" w:hAnsiTheme="minorHAnsi"/>
          <w:sz w:val="16"/>
          <w:szCs w:val="16"/>
        </w:rPr>
      </w:pPr>
      <w:r w:rsidRPr="00F44409">
        <w:rPr>
          <w:rFonts w:asciiTheme="minorHAnsi" w:hAnsiTheme="minorHAnsi"/>
          <w:sz w:val="16"/>
          <w:szCs w:val="16"/>
        </w:rPr>
        <w:t xml:space="preserve">One of these, early on in the Forum, was entitled 'Feminism: from movement to establishment', convened by the Applied Socio-economic Research  (ASR) organization of Pakistan. Nighat Khan, Director of ASR and a panellist at this workshop, argued that </w:t>
      </w:r>
      <w:r w:rsidRPr="00F44409">
        <w:rPr>
          <w:rStyle w:val="StyleBoldUnderline"/>
          <w:rFonts w:asciiTheme="minorHAnsi" w:hAnsiTheme="minorHAnsi"/>
        </w:rPr>
        <w:t xml:space="preserve">gender analysis had become a technocratic discourse, in spite of its roots in socialist feminism, dominated by  researchers, policy-makers and consultants, which no longer addressed </w:t>
      </w:r>
      <w:r w:rsidRPr="00F44409">
        <w:rPr>
          <w:rFonts w:asciiTheme="minorHAnsi" w:hAnsiTheme="minorHAnsi"/>
          <w:sz w:val="16"/>
          <w:szCs w:val="16"/>
        </w:rPr>
        <w:t xml:space="preserve">5 </w:t>
      </w:r>
      <w:r w:rsidRPr="00F44409">
        <w:rPr>
          <w:rStyle w:val="StyleBoldUnderline"/>
          <w:rFonts w:asciiTheme="minorHAnsi" w:hAnsiTheme="minorHAnsi"/>
        </w:rPr>
        <w:t>issues of power central to women's subordination.</w:t>
      </w:r>
      <w:r w:rsidRPr="00F44409">
        <w:rPr>
          <w:rFonts w:asciiTheme="minorHAnsi" w:hAnsiTheme="minorHAnsi"/>
          <w:sz w:val="16"/>
          <w:szCs w:val="16"/>
        </w:rPr>
        <w:t xml:space="preserve"> She identified factors  underlying this shift as the professionalization and 'NGOization' of the  women's movement and the consequent lack of accountability of 'gender  experts' to a grassroots constituency. A more radical perspective on the  z Beijing process and associated discourse on gender came from the Revolutionary Women of the Philippines, whose pamphlet 'The Gender Trap: an  imperialist scheme for co-opting the world's women', </w:t>
      </w:r>
      <w:r w:rsidRPr="00F44409">
        <w:rPr>
          <w:rStyle w:val="StyleBoldUnderline"/>
          <w:rFonts w:asciiTheme="minorHAnsi" w:hAnsiTheme="minorHAnsi"/>
        </w:rPr>
        <w:t xml:space="preserve">attacked gender  mainstreaming as a scheme to buy off once committed activists </w:t>
      </w:r>
      <w:r w:rsidRPr="00F44409">
        <w:rPr>
          <w:rFonts w:asciiTheme="minorHAnsi" w:hAnsiTheme="minorHAnsi"/>
          <w:sz w:val="16"/>
          <w:szCs w:val="16"/>
        </w:rPr>
        <w:t>(Makibaka  1995: 5).  Nighat</w:t>
      </w:r>
      <w:r w:rsidRPr="00F44409">
        <w:rPr>
          <w:rStyle w:val="StyleBoldUnderline"/>
          <w:rFonts w:asciiTheme="minorHAnsi" w:hAnsiTheme="minorHAnsi"/>
        </w:rPr>
        <w:t>Khan asserted that the focus on gender, rather than women, had  become counter-productive in that it had allowed the discussion to shift  from a focus on women, to women and men and, finally, back to men.</w:t>
      </w:r>
      <w:r w:rsidRPr="00F44409">
        <w:rPr>
          <w:rFonts w:asciiTheme="minorHAnsi" w:hAnsiTheme="minorHAnsi"/>
          <w:sz w:val="16"/>
          <w:szCs w:val="16"/>
        </w:rPr>
        <w:t xml:space="preserve">This  latter point was echoed by others at the NGO Forum. Eugene Barriteau,  presenting on a panel for Development Alternatives with Women in a New  Era (DAWN), described how in Jamaica the shift in discourse from women  to gender had resulted, in policy circles, in a focus away from women, to  'men at risk,' reflecting concern about men's failure in education and in  securing employment, while women perform much better educationally  and many support families alone.  This view is also reflected in other accounts. A Bangladeshi development  worker is quoted by Kabeer as saying: 'Do you think we are ready for  gender in development in Bangladesh when we have not yet addressed the  problems of women in development?' It transpired that </w:t>
      </w:r>
      <w:r w:rsidRPr="00F44409">
        <w:rPr>
          <w:rStyle w:val="StyleBoldUnderline"/>
          <w:rFonts w:asciiTheme="minorHAnsi" w:hAnsiTheme="minorHAnsi"/>
        </w:rPr>
        <w:t>'the new vocabulary of gender was being used in her organization to deny the very existence of women specific disadvantage and hence the need for specific  measures which might address this disadvantage'</w:t>
      </w:r>
      <w:r w:rsidRPr="00F44409">
        <w:rPr>
          <w:rFonts w:asciiTheme="minorHAnsi" w:hAnsiTheme="minorHAnsi"/>
          <w:sz w:val="16"/>
          <w:szCs w:val="16"/>
        </w:rPr>
        <w:t xml:space="preserve"> (Kabeer, 1994: xii).  According to Razavi and Miller, in their recent review of conceptual shifts  in the women and development discourse:  </w:t>
      </w:r>
      <w:r w:rsidRPr="00F44409">
        <w:rPr>
          <w:rStyle w:val="StyleBoldUnderline"/>
          <w:rFonts w:asciiTheme="minorHAnsi" w:hAnsiTheme="minorHAnsi"/>
        </w:rPr>
        <w:t>Although the gender discourse has filtered through to policy making institutions, in the process actors have re-interpreted the concept of gender to suit  their institutional needs. In some instances, 'gender' has been used to side-step  a focus on 'women' and on the radical policy implications of overcoming their  disprivilege.</w:t>
      </w:r>
      <w:r w:rsidRPr="00F44409">
        <w:rPr>
          <w:rFonts w:asciiTheme="minorHAnsi" w:hAnsiTheme="minorHAnsi"/>
          <w:sz w:val="16"/>
          <w:szCs w:val="16"/>
        </w:rPr>
        <w:t xml:space="preserve">  (Razavi and Miller, 1995a: 41)</w:t>
      </w:r>
    </w:p>
    <w:p w:rsidR="00B16AFE" w:rsidRDefault="00B16AFE" w:rsidP="00B16AFE">
      <w:pPr>
        <w:rPr>
          <w:rFonts w:asciiTheme="minorHAnsi" w:hAnsiTheme="minorHAnsi"/>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The alt fails at being emancipatory – it doesn’t connect theory and practice</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 xml:space="preserve">Spegele 02  </w:t>
      </w:r>
      <w:r w:rsidRPr="0028358A">
        <w:rPr>
          <w:rFonts w:ascii="Georgia" w:eastAsiaTheme="minorEastAsia" w:hAnsi="Georgia" w:cs="Times New Roman"/>
          <w:sz w:val="16"/>
          <w:lang w:eastAsia="zh-CN"/>
        </w:rPr>
        <w:t xml:space="preserve">- obtained his MA and PhD from the University of Chicago, and has published several articles in international theory. (Roger D., “Emancipatory International Relations: Good News, Bad News or No News at All?”, International Relations, 12/1/02, </w:t>
      </w:r>
      <w:hyperlink r:id="rId94" w:history="1">
        <w:r w:rsidRPr="0028358A">
          <w:rPr>
            <w:rFonts w:ascii="Georgia" w:eastAsiaTheme="minorEastAsia" w:hAnsi="Georgia" w:cs="Times New Roman"/>
            <w:sz w:val="16"/>
            <w:lang w:eastAsia="zh-CN"/>
          </w:rPr>
          <w:t>http://ire.sagepub.com/content/16/3/381)//js</w:t>
        </w:r>
      </w:hyperlink>
    </w:p>
    <w:p w:rsidR="0028358A" w:rsidRPr="0028358A" w:rsidRDefault="0028358A" w:rsidP="0028358A">
      <w:pPr>
        <w:rPr>
          <w:rFonts w:ascii="Georgia" w:eastAsiaTheme="minorEastAsia" w:hAnsi="Georgia" w:cs="Times New Roman"/>
          <w:sz w:val="16"/>
          <w:lang w:eastAsia="zh-CN"/>
        </w:rPr>
      </w:pPr>
    </w:p>
    <w:p w:rsidR="0028358A" w:rsidRPr="0028358A" w:rsidRDefault="0028358A" w:rsidP="0028358A">
      <w:pPr>
        <w:rPr>
          <w:rFonts w:ascii="Georgia" w:eastAsiaTheme="minorEastAsia" w:hAnsi="Georgia" w:cs="Times New Roman"/>
          <w:u w:val="single"/>
          <w:lang w:eastAsia="zh-CN"/>
        </w:rPr>
      </w:pPr>
      <w:r w:rsidRPr="0028358A">
        <w:rPr>
          <w:rFonts w:ascii="Georgia" w:eastAsiaTheme="minorEastAsia" w:hAnsi="Georgia" w:cs="Times New Roman"/>
          <w:u w:val="single"/>
          <w:lang w:eastAsia="zh-CN"/>
        </w:rPr>
        <w:lastRenderedPageBreak/>
        <w:t>Feminist International Theory is another emancipatory modality in international relations</w:t>
      </w:r>
      <w:r w:rsidRPr="0028358A">
        <w:rPr>
          <w:rFonts w:ascii="Georgia" w:eastAsiaTheme="minorEastAsia" w:hAnsi="Georgia" w:cs="Times New Roman"/>
          <w:sz w:val="16"/>
          <w:lang w:eastAsia="zh-CN"/>
        </w:rPr>
        <w:t xml:space="preserve">. To be sure, although </w:t>
      </w:r>
      <w:r w:rsidRPr="0028358A">
        <w:rPr>
          <w:rFonts w:ascii="Georgia" w:eastAsiaTheme="minorEastAsia" w:hAnsi="Georgia" w:cs="Times New Roman"/>
          <w:u w:val="single"/>
          <w:lang w:eastAsia="zh-CN"/>
        </w:rPr>
        <w:t>we have no reason to suppose that all feminist theories of international relations are emancipatory</w:t>
      </w:r>
      <w:r w:rsidRPr="0028358A">
        <w:rPr>
          <w:rFonts w:ascii="Georgia" w:eastAsiaTheme="minorEastAsia" w:hAnsi="Georgia" w:cs="Times New Roman"/>
          <w:sz w:val="16"/>
          <w:lang w:eastAsia="zh-CN"/>
        </w:rPr>
        <w:t xml:space="preserve">, there has been, as one wouldexpect, a strong tendency towards liberationist modes of thinking in feministinternational relations thinking. Notwithstanding great differences in feministperspectives, </w:t>
      </w:r>
      <w:r w:rsidRPr="0028358A">
        <w:rPr>
          <w:rFonts w:ascii="Georgia" w:eastAsiaTheme="minorEastAsia" w:hAnsi="Georgia" w:cs="Times New Roman"/>
          <w:u w:val="single"/>
          <w:lang w:eastAsia="zh-CN"/>
        </w:rPr>
        <w:t>there is general agreement that their unproblematic aim is radical improvement in the lives of women and that the route to that improvement is partially contained in hooking up certain theoretical structures with certain social practices.</w:t>
      </w:r>
      <w:r w:rsidRPr="0028358A">
        <w:rPr>
          <w:rFonts w:ascii="Georgia" w:eastAsiaTheme="minorEastAsia" w:hAnsi="Georgia" w:cs="Times New Roman"/>
          <w:sz w:val="16"/>
          <w:lang w:eastAsia="zh-CN"/>
        </w:rPr>
        <w:t xml:space="preserve"> Still, </w:t>
      </w:r>
      <w:r w:rsidRPr="0028358A">
        <w:rPr>
          <w:rFonts w:ascii="Georgia" w:eastAsiaTheme="minorEastAsia" w:hAnsi="Georgia" w:cs="Times New Roman"/>
          <w:u w:val="single"/>
          <w:lang w:eastAsia="zh-CN"/>
        </w:rPr>
        <w:t>a distinction needs to be made between feminist theories which call for radical improvement in the condition of women, and theories which attempt to bring theory and practice into unison.</w:t>
      </w:r>
      <w:r w:rsidRPr="0028358A">
        <w:rPr>
          <w:rFonts w:ascii="Georgia" w:eastAsiaTheme="minorEastAsia" w:hAnsi="Georgia" w:cs="Times New Roman"/>
          <w:sz w:val="16"/>
          <w:lang w:eastAsia="zh-CN"/>
        </w:rPr>
        <w:t xml:space="preserve"> In terms of our characterizationof emancipatory international relations, </w:t>
      </w:r>
      <w:r w:rsidRPr="0028358A">
        <w:rPr>
          <w:rFonts w:ascii="Georgia" w:eastAsiaTheme="minorEastAsia" w:hAnsi="Georgia" w:cs="Times New Roman"/>
          <w:u w:val="single"/>
          <w:lang w:eastAsia="zh-CN"/>
        </w:rPr>
        <w:t>only the latter sort of theory counts as emancipatory.</w:t>
      </w:r>
    </w:p>
    <w:p w:rsidR="0028358A" w:rsidRDefault="0028358A" w:rsidP="0028358A">
      <w:pPr>
        <w:rPr>
          <w:rFonts w:ascii="Georgia" w:eastAsiaTheme="minorEastAsia" w:hAnsi="Georgia" w:cs="Times New Roman"/>
          <w:u w:val="single"/>
          <w:lang w:eastAsia="zh-CN"/>
        </w:rPr>
      </w:pPr>
    </w:p>
    <w:p w:rsidR="00393766" w:rsidRPr="00A90DC6" w:rsidRDefault="00393766" w:rsidP="00393766">
      <w:pPr>
        <w:rPr>
          <w:rStyle w:val="StyleBoldUnderline"/>
          <w:b w:val="0"/>
        </w:rPr>
      </w:pPr>
      <w:r w:rsidRPr="00A90DC6">
        <w:rPr>
          <w:rStyle w:val="StyleBoldUnderline"/>
          <w:b w:val="0"/>
        </w:rPr>
        <w:t>The alt fails – multiple factors will overwhelm the ability of women to change foreign policy</w:t>
      </w:r>
    </w:p>
    <w:p w:rsidR="00393766" w:rsidRDefault="00393766" w:rsidP="00393766">
      <w:pPr>
        <w:rPr>
          <w:rStyle w:val="StyleBoldUnderline"/>
        </w:rPr>
      </w:pPr>
      <w:r>
        <w:rPr>
          <w:b/>
        </w:rPr>
        <w:t>Pollitt 99</w:t>
      </w:r>
      <w:r>
        <w:t xml:space="preserve"> – B.A. Philosophy @ Radcliffe College, M.F.A Writing @ Columbia University, former columnist @ The New Yorker, NYT, The New Republic, former lecturer @ Harvard, Yale, and Princeton (Katha, “Father Knows Best </w:t>
      </w:r>
      <w:r>
        <w:rPr>
          <w:rStyle w:val="StyleBoldUnderline"/>
        </w:rPr>
        <w:t xml:space="preserve">(Katha, “Fukuyama’s Follies” [“Father Knows Best”], 1999, Foreign Affairs Volume 78, No. 1, January/February, </w:t>
      </w:r>
      <w:hyperlink r:id="rId95" w:history="1">
        <w:r w:rsidRPr="00593D10">
          <w:rPr>
            <w:rStyle w:val="Hyperlink"/>
          </w:rPr>
          <w:t>http://www.metu.edu.tr/~utuba/Ehrenreich%20etal.pdf</w:t>
        </w:r>
      </w:hyperlink>
      <w:r>
        <w:rPr>
          <w:rStyle w:val="StyleBoldUnderline"/>
        </w:rPr>
        <w:t>,</w:t>
      </w:r>
      <w:r w:rsidR="00BA7B5D">
        <w:rPr>
          <w:rStyle w:val="StyleBoldUnderline"/>
        </w:rPr>
        <w:t>RSpec</w:t>
      </w:r>
      <w:r>
        <w:rPr>
          <w:rStyle w:val="StyleBoldUnderline"/>
        </w:rPr>
        <w:t>)</w:t>
      </w:r>
    </w:p>
    <w:p w:rsidR="00393766" w:rsidRDefault="00393766" w:rsidP="00393766">
      <w:pPr>
        <w:rPr>
          <w:rStyle w:val="StyleBoldUnderline"/>
          <w:b w:val="0"/>
        </w:rPr>
      </w:pPr>
      <w:r w:rsidRPr="00FF01F9">
        <w:rPr>
          <w:rStyle w:val="StyleBoldUnderline"/>
        </w:rPr>
        <w:t xml:space="preserve">American women </w:t>
      </w:r>
      <w:r w:rsidRPr="00FF01F9">
        <w:rPr>
          <w:rStyle w:val="StyleBoldUnderline"/>
          <w:sz w:val="16"/>
          <w:szCs w:val="16"/>
        </w:rPr>
        <w:t>have had the vote for nearly 80 years. So far, they</w:t>
      </w:r>
      <w:r w:rsidRPr="00FF01F9">
        <w:rPr>
          <w:rStyle w:val="StyleBoldUnderline"/>
        </w:rPr>
        <w:t xml:space="preserve"> have not even won paid maternity leave or affordable daycare, things taken for granted in other industrialized countries. In light of these failures, </w:t>
      </w:r>
      <w:r w:rsidRPr="00FF01F9">
        <w:rPr>
          <w:rStyle w:val="StyleBoldUnderline"/>
          <w:b w:val="0"/>
          <w:bdr w:val="single" w:sz="4" w:space="0" w:color="auto"/>
        </w:rPr>
        <w:t>the assertion that women will be transforming American foreign policy</w:t>
      </w:r>
      <w:r w:rsidRPr="00FF01F9">
        <w:rPr>
          <w:rStyle w:val="StyleBoldUnderline"/>
          <w:b w:val="0"/>
        </w:rPr>
        <w:t xml:space="preserve"> anytime soon, against the will of those now in control, </w:t>
      </w:r>
      <w:r w:rsidRPr="00FF01F9">
        <w:rPr>
          <w:rStyle w:val="StyleBoldUnderline"/>
          <w:b w:val="0"/>
          <w:bdr w:val="single" w:sz="4" w:space="0" w:color="auto"/>
        </w:rPr>
        <w:t>strikes me as a fantasy</w:t>
      </w:r>
      <w:r w:rsidRPr="00FF01F9">
        <w:rPr>
          <w:rStyle w:val="StyleBoldUnderline"/>
        </w:rPr>
        <w:t xml:space="preserve"> </w:t>
      </w:r>
      <w:r w:rsidRPr="00FF01F9">
        <w:rPr>
          <w:rStyle w:val="StyleBoldUnderline"/>
          <w:sz w:val="16"/>
          <w:szCs w:val="16"/>
        </w:rPr>
        <w:t>second only to the notion that genetics will bring it about</w:t>
      </w:r>
      <w:r w:rsidRPr="00A90DC6">
        <w:rPr>
          <w:rStyle w:val="StyleBoldUnderline"/>
        </w:rPr>
        <w:t xml:space="preserve">. </w:t>
      </w:r>
      <w:r w:rsidRPr="00FF01F9">
        <w:rPr>
          <w:rStyle w:val="StyleBoldUnderline"/>
          <w:sz w:val="16"/>
          <w:szCs w:val="16"/>
        </w:rPr>
        <w:t>It is more likely that</w:t>
      </w:r>
      <w:r>
        <w:rPr>
          <w:rStyle w:val="StyleBoldUnderline"/>
        </w:rPr>
        <w:t xml:space="preserve"> </w:t>
      </w:r>
      <w:r w:rsidRPr="00FF01F9">
        <w:rPr>
          <w:rStyle w:val="StyleBoldUnderline"/>
        </w:rPr>
        <w:t xml:space="preserve">as women become more enmeshed in politics and business, with all their compromises and rewards, whatever modest inclination they may now possess toward </w:t>
      </w:r>
      <w:r w:rsidRPr="00E54510">
        <w:rPr>
          <w:rStyle w:val="StyleBoldUnderline"/>
          <w:b w:val="0"/>
          <w:bdr w:val="single" w:sz="4" w:space="0" w:color="auto"/>
        </w:rPr>
        <w:t>nonviolent conflict resolution will be swamped by</w:t>
      </w:r>
      <w:r w:rsidRPr="00E54510">
        <w:rPr>
          <w:rStyle w:val="StyleBoldUnderline"/>
          <w:b w:val="0"/>
        </w:rPr>
        <w:t xml:space="preserve"> other factors: </w:t>
      </w:r>
      <w:r w:rsidRPr="00E54510">
        <w:rPr>
          <w:rStyle w:val="StyleBoldUnderline"/>
          <w:b w:val="0"/>
          <w:bdr w:val="single" w:sz="4" w:space="0" w:color="auto"/>
        </w:rPr>
        <w:t>vanity, greed, fear, percetions of national interest, lust for cheap oil.</w:t>
      </w:r>
    </w:p>
    <w:p w:rsidR="00393766" w:rsidRPr="009C499F" w:rsidRDefault="00393766" w:rsidP="00393766">
      <w:pPr>
        <w:rPr>
          <w:b/>
          <w:u w:val="single"/>
        </w:rPr>
      </w:pPr>
    </w:p>
    <w:p w:rsidR="00393766" w:rsidRDefault="00393766" w:rsidP="00393766">
      <w:r w:rsidRPr="003F2327">
        <w:rPr>
          <w:b/>
        </w:rPr>
        <w:t>The alt fails – feminism won’t be able to maintain a stable political structure – empirics</w:t>
      </w:r>
    </w:p>
    <w:p w:rsidR="00393766" w:rsidRDefault="00393766" w:rsidP="00393766">
      <w:pPr>
        <w:rPr>
          <w:rStyle w:val="StyleBoldUnderline"/>
        </w:rPr>
      </w:pPr>
      <w:r>
        <w:rPr>
          <w:b/>
        </w:rPr>
        <w:t>Tiger 99</w:t>
      </w:r>
      <w:r>
        <w:t xml:space="preserve"> – Professor of Anthropology @ Rutgers University, Ph.D @ U of London (Lionel,</w:t>
      </w:r>
      <w:r>
        <w:rPr>
          <w:rStyle w:val="StyleBoldUnderline"/>
        </w:rPr>
        <w:t xml:space="preserve">“Fukuyama’s Follies” [“Prehistory Returns”], 1999, Foreign Affairs Volume 78, No. 1, January/February, </w:t>
      </w:r>
      <w:hyperlink r:id="rId96" w:history="1">
        <w:r w:rsidRPr="00593D10">
          <w:rPr>
            <w:rStyle w:val="Hyperlink"/>
          </w:rPr>
          <w:t>http://www.metu.edu.tr/~utuba/Ehrenreich%20etal.pdf</w:t>
        </w:r>
      </w:hyperlink>
      <w:r>
        <w:rPr>
          <w:rStyle w:val="StyleBoldUnderline"/>
        </w:rPr>
        <w:t xml:space="preserve">, </w:t>
      </w:r>
      <w:r w:rsidR="00BA7B5D">
        <w:rPr>
          <w:rStyle w:val="StyleBoldUnderline"/>
        </w:rPr>
        <w:t>R</w:t>
      </w:r>
      <w:r>
        <w:rPr>
          <w:rStyle w:val="StyleBoldUnderline"/>
        </w:rPr>
        <w:t>Spe)</w:t>
      </w:r>
    </w:p>
    <w:p w:rsidR="00393766" w:rsidRDefault="00393766" w:rsidP="00393766">
      <w:pPr>
        <w:rPr>
          <w:u w:val="single"/>
        </w:rPr>
      </w:pPr>
      <w:r w:rsidRPr="003F2327">
        <w:rPr>
          <w:sz w:val="16"/>
          <w:szCs w:val="16"/>
        </w:rPr>
        <w:t>But though Fukuyama's forecast that</w:t>
      </w:r>
      <w:r>
        <w:t xml:space="preserve"> </w:t>
      </w:r>
      <w:r w:rsidRPr="00580D68">
        <w:rPr>
          <w:b/>
          <w:u w:val="single"/>
          <w:bdr w:val="single" w:sz="4" w:space="0" w:color="auto"/>
        </w:rPr>
        <w:t>political change</w:t>
      </w:r>
      <w:r w:rsidRPr="003F2327">
        <w:rPr>
          <w:u w:val="single"/>
        </w:rPr>
        <w:t xml:space="preserve"> </w:t>
      </w:r>
      <w:r w:rsidRPr="003F2327">
        <w:rPr>
          <w:sz w:val="16"/>
          <w:szCs w:val="16"/>
        </w:rPr>
        <w:t>will accompany changes</w:t>
      </w:r>
      <w:r>
        <w:t xml:space="preserve"> </w:t>
      </w:r>
      <w:r w:rsidRPr="00580D68">
        <w:rPr>
          <w:b/>
          <w:u w:val="single"/>
        </w:rPr>
        <w:t>in the sexual composition of leadership</w:t>
      </w:r>
      <w:r w:rsidRPr="003F2327">
        <w:rPr>
          <w:sz w:val="16"/>
          <w:szCs w:val="16"/>
        </w:rPr>
        <w:t xml:space="preserve"> is plausible, the picture</w:t>
      </w:r>
      <w:r w:rsidRPr="009C499F">
        <w:t xml:space="preserve"> </w:t>
      </w:r>
      <w:r w:rsidRPr="00580D68">
        <w:rPr>
          <w:b/>
          <w:u w:val="single"/>
          <w:bdr w:val="single" w:sz="4" w:space="0" w:color="auto"/>
        </w:rPr>
        <w:t>remains conjectural</w:t>
      </w:r>
      <w:r w:rsidRPr="009C499F">
        <w:t>.</w:t>
      </w:r>
      <w:r>
        <w:t xml:space="preserve"> </w:t>
      </w:r>
      <w:r w:rsidRPr="003F2327">
        <w:rPr>
          <w:u w:val="single"/>
        </w:rPr>
        <w:t xml:space="preserve">There is no </w:t>
      </w:r>
      <w:r w:rsidRPr="003F2327">
        <w:rPr>
          <w:u w:val="single"/>
          <w:bdr w:val="single" w:sz="4" w:space="0" w:color="auto"/>
        </w:rPr>
        <w:t>empirical evidence</w:t>
      </w:r>
      <w:r w:rsidRPr="003F2327">
        <w:rPr>
          <w:u w:val="single"/>
        </w:rPr>
        <w:t xml:space="preserve"> of large-scale, long-term social structures that have been </w:t>
      </w:r>
      <w:r w:rsidRPr="00580D68">
        <w:rPr>
          <w:u w:val="single"/>
          <w:bdr w:val="single" w:sz="4" w:space="0" w:color="auto"/>
        </w:rPr>
        <w:t>created and maintained</w:t>
      </w:r>
      <w:r w:rsidRPr="003F2327">
        <w:rPr>
          <w:u w:val="single"/>
        </w:rPr>
        <w:t xml:space="preserve"> exclusively or even largely by females</w:t>
      </w:r>
      <w:r w:rsidRPr="009C499F">
        <w:t xml:space="preserve">. </w:t>
      </w:r>
      <w:r w:rsidRPr="00580D68">
        <w:rPr>
          <w:sz w:val="16"/>
          <w:szCs w:val="16"/>
        </w:rPr>
        <w:t>The overworked myth of matriarchy notwithstanding</w:t>
      </w:r>
      <w:r w:rsidRPr="009C499F">
        <w:t xml:space="preserve">, </w:t>
      </w:r>
      <w:r w:rsidRPr="00580D68">
        <w:rPr>
          <w:u w:val="single"/>
        </w:rPr>
        <w:t>we do not have good examples of groups of women engaged over generations in creating and sustaining public organizations such as armies, religions, police forces, or even international businesses</w:t>
      </w:r>
      <w:r w:rsidRPr="009C499F">
        <w:t xml:space="preserve">. </w:t>
      </w:r>
      <w:r w:rsidRPr="004C32CD">
        <w:rPr>
          <w:b/>
          <w:u w:val="single"/>
        </w:rPr>
        <w:t xml:space="preserve">It remains </w:t>
      </w:r>
      <w:r w:rsidRPr="004C32CD">
        <w:rPr>
          <w:b/>
          <w:u w:val="single"/>
          <w:bdr w:val="single" w:sz="4" w:space="0" w:color="auto"/>
        </w:rPr>
        <w:t>an open question</w:t>
      </w:r>
      <w:r w:rsidRPr="004C32CD">
        <w:rPr>
          <w:b/>
          <w:u w:val="single"/>
        </w:rPr>
        <w:t xml:space="preserve"> if there is </w:t>
      </w:r>
      <w:r w:rsidRPr="004C32CD">
        <w:rPr>
          <w:b/>
          <w:u w:val="single"/>
          <w:bdr w:val="single" w:sz="4" w:space="0" w:color="auto"/>
        </w:rPr>
        <w:t>a female equivalent</w:t>
      </w:r>
      <w:r w:rsidRPr="004C32CD">
        <w:rPr>
          <w:b/>
          <w:u w:val="single"/>
        </w:rPr>
        <w:t xml:space="preserve"> to the omnipresent male bonding that encourages the alloy of assertion and self-sacrifice at the heart of a community's central power structure.</w:t>
      </w:r>
      <w:r w:rsidRPr="00580D68">
        <w:rPr>
          <w:u w:val="single"/>
        </w:rPr>
        <w:t xml:space="preserve"> The political gender gaps emerging in liberal democracies certainly suggest the beginnings of such edifices. </w:t>
      </w:r>
    </w:p>
    <w:p w:rsidR="00393766" w:rsidRDefault="00393766" w:rsidP="00393766">
      <w:pPr>
        <w:rPr>
          <w:u w:val="single"/>
        </w:rPr>
      </w:pPr>
    </w:p>
    <w:p w:rsidR="00393766" w:rsidRPr="005C2DF7" w:rsidRDefault="00393766" w:rsidP="00393766">
      <w:pPr>
        <w:rPr>
          <w:b/>
        </w:rPr>
      </w:pPr>
      <w:r w:rsidRPr="005C2DF7">
        <w:rPr>
          <w:b/>
        </w:rPr>
        <w:t>Feminism will be resisted – it’s too widely misunderstood</w:t>
      </w:r>
    </w:p>
    <w:p w:rsidR="00393766" w:rsidRPr="005C2DF7" w:rsidRDefault="00393766" w:rsidP="00393766">
      <w:r w:rsidRPr="00A40B9A">
        <w:rPr>
          <w:b/>
        </w:rPr>
        <w:t>Dean 11</w:t>
      </w:r>
      <w:r>
        <w:t xml:space="preserve"> – Lecturer in Political Theory @ University of Leeds, Ph.D (“Radical feminism: what it is and why we're afraid of it”, The </w:t>
      </w:r>
      <w:r w:rsidRPr="005C2DF7">
        <w:t>Guardian, 2/9/11</w:t>
      </w:r>
      <w:r>
        <w:t xml:space="preserve">, </w:t>
      </w:r>
      <w:hyperlink r:id="rId97" w:history="1">
        <w:r w:rsidRPr="00593D10">
          <w:rPr>
            <w:rStyle w:val="Hyperlink"/>
          </w:rPr>
          <w:t>http://www.guardian.co.uk/commentisfree/2011/feb/09/radical-feminism-assange-case</w:t>
        </w:r>
      </w:hyperlink>
      <w:r>
        <w:t>, Spector)</w:t>
      </w:r>
    </w:p>
    <w:p w:rsidR="00393766" w:rsidRPr="0086167E" w:rsidRDefault="00393766" w:rsidP="00393766">
      <w:pPr>
        <w:rPr>
          <w:u w:val="single"/>
          <w:bdr w:val="single" w:sz="4" w:space="0" w:color="auto"/>
        </w:rPr>
      </w:pPr>
      <w:r w:rsidRPr="00A40B9A">
        <w:rPr>
          <w:u w:val="single"/>
        </w:rPr>
        <w:t xml:space="preserve">Research suggests that, in the popular imagination, </w:t>
      </w:r>
      <w:r w:rsidRPr="0086167E">
        <w:rPr>
          <w:u w:val="single"/>
          <w:bdr w:val="single" w:sz="4" w:space="0" w:color="auto"/>
        </w:rPr>
        <w:t>the feminist</w:t>
      </w:r>
      <w:r w:rsidRPr="005C2DF7">
        <w:t xml:space="preserve"> </w:t>
      </w:r>
      <w:r w:rsidRPr="00A40B9A">
        <w:rPr>
          <w:sz w:val="16"/>
          <w:szCs w:val="16"/>
        </w:rPr>
        <w:t>– and the radical feminist in particular –</w:t>
      </w:r>
      <w:r w:rsidRPr="005C2DF7">
        <w:t xml:space="preserve"> </w:t>
      </w:r>
      <w:r w:rsidRPr="00A40B9A">
        <w:rPr>
          <w:u w:val="single"/>
        </w:rPr>
        <w:t xml:space="preserve">is seen as full of </w:t>
      </w:r>
      <w:r w:rsidRPr="0086167E">
        <w:rPr>
          <w:u w:val="single"/>
          <w:bdr w:val="single" w:sz="4" w:space="0" w:color="auto"/>
        </w:rPr>
        <w:t>irrational vitriol</w:t>
      </w:r>
      <w:r w:rsidRPr="00A40B9A">
        <w:rPr>
          <w:u w:val="single"/>
        </w:rPr>
        <w:t xml:space="preserve"> towards all men, probably a lesbian and certainly not likely to be found browsing in Claire's</w:t>
      </w:r>
      <w:r w:rsidRPr="005C2DF7">
        <w:t xml:space="preserve"> </w:t>
      </w:r>
      <w:r w:rsidRPr="00A40B9A">
        <w:rPr>
          <w:sz w:val="16"/>
          <w:szCs w:val="16"/>
        </w:rPr>
        <w:t>Accessories. As an academic working on issues concerning gender and politics, I've had the good fortune of meeting lots of inspiring feminist women – and men – but despite searching I've yet to locate a feminist matching that particular description. Perhaps I haven't looked hard enough</w:t>
      </w:r>
      <w:r w:rsidRPr="00A40B9A">
        <w:rPr>
          <w:u w:val="single"/>
        </w:rPr>
        <w:t>. A more likely possibility is that the popular insistence that radical feminists</w:t>
      </w:r>
      <w:r w:rsidRPr="005C2DF7">
        <w:t xml:space="preserve"> </w:t>
      </w:r>
      <w:r w:rsidRPr="00A40B9A">
        <w:rPr>
          <w:sz w:val="16"/>
          <w:szCs w:val="16"/>
        </w:rPr>
        <w:t xml:space="preserve">– and often by </w:t>
      </w:r>
      <w:r w:rsidRPr="00A40B9A">
        <w:rPr>
          <w:sz w:val="16"/>
          <w:szCs w:val="16"/>
        </w:rPr>
        <w:lastRenderedPageBreak/>
        <w:t xml:space="preserve">implication feminists in general </w:t>
      </w:r>
      <w:r w:rsidRPr="00A40B9A">
        <w:rPr>
          <w:sz w:val="16"/>
          <w:szCs w:val="16"/>
          <w:u w:val="single"/>
        </w:rPr>
        <w:t>–</w:t>
      </w:r>
      <w:r w:rsidRPr="00A40B9A">
        <w:rPr>
          <w:u w:val="single"/>
        </w:rPr>
        <w:t xml:space="preserve"> are all man-haters reflects </w:t>
      </w:r>
      <w:r w:rsidRPr="00A40B9A">
        <w:rPr>
          <w:u w:val="single"/>
          <w:bdr w:val="single" w:sz="4" w:space="0" w:color="auto"/>
        </w:rPr>
        <w:t>wider misunderstandings</w:t>
      </w:r>
      <w:r w:rsidRPr="00A40B9A">
        <w:rPr>
          <w:u w:val="single"/>
        </w:rPr>
        <w:t xml:space="preserve"> about the history of feminism and its </w:t>
      </w:r>
      <w:r w:rsidRPr="0086167E">
        <w:rPr>
          <w:u w:val="single"/>
          <w:bdr w:val="single" w:sz="4" w:space="0" w:color="auto"/>
        </w:rPr>
        <w:t xml:space="preserve">impact on contemporary gender relations. </w:t>
      </w:r>
    </w:p>
    <w:p w:rsidR="00393766" w:rsidRDefault="00393766" w:rsidP="0028358A">
      <w:pPr>
        <w:rPr>
          <w:b/>
          <w:sz w:val="26"/>
          <w:szCs w:val="26"/>
        </w:rPr>
      </w:pPr>
    </w:p>
    <w:p w:rsidR="0028358A" w:rsidRPr="0028358A" w:rsidRDefault="0028358A" w:rsidP="0028358A">
      <w:pPr>
        <w:rPr>
          <w:b/>
          <w:sz w:val="26"/>
          <w:szCs w:val="26"/>
        </w:rPr>
      </w:pPr>
      <w:r w:rsidRPr="0028358A">
        <w:rPr>
          <w:b/>
          <w:sz w:val="26"/>
          <w:szCs w:val="26"/>
        </w:rPr>
        <w:t>The alternative fails – empirics prove.</w:t>
      </w:r>
    </w:p>
    <w:p w:rsidR="0028358A" w:rsidRPr="0028358A" w:rsidRDefault="0028358A" w:rsidP="0028358A">
      <w:r w:rsidRPr="0028358A">
        <w:rPr>
          <w:b/>
          <w:bCs/>
          <w:sz w:val="26"/>
        </w:rPr>
        <w:t>Tungohan</w:t>
      </w:r>
      <w:r w:rsidRPr="0028358A">
        <w:t xml:space="preserve">, PhD Candidate in Political Science and the Collaborative Program in Women and Gender Studies at the University of Toronto, </w:t>
      </w:r>
      <w:r w:rsidRPr="0028358A">
        <w:rPr>
          <w:b/>
          <w:bCs/>
          <w:sz w:val="26"/>
        </w:rPr>
        <w:t>2012</w:t>
      </w:r>
      <w:r w:rsidRPr="0028358A">
        <w:t xml:space="preserve"> (Ethel, “Reconceptualizing Motherhood, Reconceptualizing Resistance,” International Feminist Journal of Politics, Vol. 15, no. 1, page 43, July 24, 2012, http://www.tandfonline.com/loi/rfjp20#.UeL3542cdqU)//SB</w:t>
      </w:r>
    </w:p>
    <w:p w:rsidR="0028358A" w:rsidRPr="0028358A" w:rsidRDefault="0028358A" w:rsidP="0028358A">
      <w:r w:rsidRPr="0028358A">
        <w:t>Upon the establishment of the Caribbean Domestics Scheme (CDS) in the</w:t>
      </w:r>
      <w:r w:rsidRPr="0028358A">
        <w:rPr>
          <w:sz w:val="12"/>
        </w:rPr>
        <w:t xml:space="preserve"> </w:t>
      </w:r>
      <w:r w:rsidRPr="0028358A">
        <w:t>1950s, Canadians began seeing women from developing countries as desirable</w:t>
      </w:r>
      <w:r w:rsidRPr="0028358A">
        <w:rPr>
          <w:sz w:val="12"/>
        </w:rPr>
        <w:t xml:space="preserve"> </w:t>
      </w:r>
      <w:r w:rsidRPr="0028358A">
        <w:t xml:space="preserve">migrant domestic workers. In contrast to British and Irish domestics, </w:t>
      </w:r>
      <w:r w:rsidRPr="0028358A">
        <w:rPr>
          <w:b/>
          <w:bCs/>
          <w:u w:val="single"/>
        </w:rPr>
        <w:t>women from Third World countries were deemed ‘captive’ labour who could be forced to stay in domestic work for extended periods of time due to their dire economic situations</w:t>
      </w:r>
      <w:r w:rsidRPr="0028358A">
        <w:t xml:space="preserve"> (Schecter 1998). The advances of the second-wave</w:t>
      </w:r>
      <w:r w:rsidRPr="0028358A">
        <w:rPr>
          <w:sz w:val="12"/>
        </w:rPr>
        <w:t xml:space="preserve"> </w:t>
      </w:r>
      <w:r w:rsidRPr="0028358A">
        <w:t>feminist movement in the late 1960s and the 1970s led more white, middleclass</w:t>
      </w:r>
      <w:r w:rsidRPr="0028358A">
        <w:rPr>
          <w:sz w:val="12"/>
        </w:rPr>
        <w:t xml:space="preserve"> </w:t>
      </w:r>
      <w:r w:rsidRPr="0028358A">
        <w:t>women to pursue careers, leading to an increased need for new childcare</w:t>
      </w:r>
      <w:r w:rsidRPr="0028358A">
        <w:rPr>
          <w:sz w:val="12"/>
        </w:rPr>
        <w:t xml:space="preserve"> </w:t>
      </w:r>
      <w:r w:rsidRPr="0028358A">
        <w:t>arrangements that were cheaper and more widely available than public</w:t>
      </w:r>
      <w:r w:rsidRPr="0028358A">
        <w:rPr>
          <w:sz w:val="12"/>
        </w:rPr>
        <w:t xml:space="preserve"> </w:t>
      </w:r>
      <w:r w:rsidRPr="0028358A">
        <w:t>daycare. The Foreign Domestics Movements (FDM), established in 1981,</w:t>
      </w:r>
      <w:r w:rsidRPr="0028358A">
        <w:rPr>
          <w:sz w:val="12"/>
        </w:rPr>
        <w:t xml:space="preserve"> </w:t>
      </w:r>
      <w:r w:rsidRPr="0028358A">
        <w:t>endeavoured to meet white, middle-class Canadian women’s demand for</w:t>
      </w:r>
      <w:r w:rsidRPr="0028358A">
        <w:rPr>
          <w:sz w:val="12"/>
        </w:rPr>
        <w:t xml:space="preserve"> </w:t>
      </w:r>
      <w:r w:rsidRPr="0028358A">
        <w:t>migrant domestic workers. It made improvements to the CDS by entrenching</w:t>
      </w:r>
      <w:r w:rsidRPr="0028358A">
        <w:rPr>
          <w:sz w:val="12"/>
        </w:rPr>
        <w:t xml:space="preserve"> </w:t>
      </w:r>
      <w:r w:rsidRPr="0028358A">
        <w:t>labour protections and by ‘rewarding’ migrant women and their families with Canadian permanent residency after working as live-in caregivers for 24</w:t>
      </w:r>
      <w:r w:rsidRPr="0028358A">
        <w:rPr>
          <w:sz w:val="12"/>
        </w:rPr>
        <w:t xml:space="preserve"> </w:t>
      </w:r>
      <w:r w:rsidRPr="0028358A">
        <w:t>months and an additional 12 months as ‘live-out’ carers (Bakan and Stasiulis</w:t>
      </w:r>
      <w:r w:rsidRPr="0028358A">
        <w:rPr>
          <w:sz w:val="12"/>
        </w:rPr>
        <w:t xml:space="preserve"> </w:t>
      </w:r>
      <w:r w:rsidRPr="0028358A">
        <w:t>1997; Schecter 1998). Once migrant women successfully met these terms and</w:t>
      </w:r>
      <w:r w:rsidRPr="0028358A">
        <w:rPr>
          <w:sz w:val="12"/>
        </w:rPr>
        <w:t xml:space="preserve"> </w:t>
      </w:r>
      <w:r w:rsidRPr="0028358A">
        <w:t>other stipulations concerning their ability to successfully integrate into</w:t>
      </w:r>
      <w:r w:rsidRPr="0028358A">
        <w:rPr>
          <w:sz w:val="12"/>
        </w:rPr>
        <w:t xml:space="preserve"> </w:t>
      </w:r>
      <w:r w:rsidRPr="0028358A">
        <w:t>Canada (Arat-Koc 1989), they were able to claim their families.</w:t>
      </w:r>
      <w:r w:rsidRPr="0028358A">
        <w:rPr>
          <w:sz w:val="12"/>
        </w:rPr>
        <w:t xml:space="preserve"> </w:t>
      </w:r>
      <w:r w:rsidRPr="0028358A">
        <w:t>The Live-in Caregiver Program (LCP), founded in 1992, replaced the FDM</w:t>
      </w:r>
      <w:r w:rsidRPr="0028358A">
        <w:rPr>
          <w:sz w:val="12"/>
        </w:rPr>
        <w:t xml:space="preserve"> </w:t>
      </w:r>
      <w:r w:rsidRPr="0028358A">
        <w:t>and attempted to improve live-in caregivers’ situations through increased professionalization.</w:t>
      </w:r>
      <w:r w:rsidRPr="0028358A">
        <w:rPr>
          <w:sz w:val="12"/>
        </w:rPr>
        <w:t xml:space="preserve"> </w:t>
      </w:r>
      <w:r w:rsidRPr="0028358A">
        <w:rPr>
          <w:b/>
          <w:bCs/>
          <w:u w:val="single"/>
        </w:rPr>
        <w:t xml:space="preserve">Women who entered the programme are seen as caregivers, not as domestics, and had to show educational credentials and work experience. </w:t>
      </w:r>
      <w:r w:rsidRPr="0028358A">
        <w:t>These changes occurred because migrant domestic workers formed</w:t>
      </w:r>
      <w:r w:rsidRPr="0028358A">
        <w:rPr>
          <w:sz w:val="12"/>
        </w:rPr>
        <w:t xml:space="preserve"> </w:t>
      </w:r>
      <w:r w:rsidRPr="0028358A">
        <w:t>organizations like Intercede, and took the initiative to ask for reforms after</w:t>
      </w:r>
      <w:r w:rsidRPr="0028358A">
        <w:rPr>
          <w:sz w:val="12"/>
        </w:rPr>
        <w:t xml:space="preserve"> </w:t>
      </w:r>
      <w:r w:rsidRPr="0028358A">
        <w:t>so-called ‘progressive’ organizations in Canada did not want to be associated</w:t>
      </w:r>
      <w:r w:rsidRPr="0028358A">
        <w:rPr>
          <w:sz w:val="12"/>
        </w:rPr>
        <w:t xml:space="preserve"> </w:t>
      </w:r>
      <w:r w:rsidRPr="0028358A">
        <w:t>with them, an observation that my respondents say is the case even today (Villasin</w:t>
      </w:r>
      <w:r w:rsidRPr="0028358A">
        <w:rPr>
          <w:sz w:val="12"/>
        </w:rPr>
        <w:t xml:space="preserve"> </w:t>
      </w:r>
      <w:r w:rsidRPr="0028358A">
        <w:t xml:space="preserve">and Phillips 1994). </w:t>
      </w:r>
      <w:r w:rsidRPr="0028358A">
        <w:rPr>
          <w:b/>
          <w:bCs/>
          <w:u w:val="single"/>
        </w:rPr>
        <w:t>Despite these efforts, the changes were mainly semantic. Live-in caregivers had the same reproductive responsibilities as women under the FDM. They are tasked with housekeeping and child and elderly care, among many duties</w:t>
      </w:r>
      <w:r w:rsidRPr="0028358A">
        <w:t>. The only decisive changes that occurred worked to the disadvantage</w:t>
      </w:r>
      <w:r w:rsidRPr="0028358A">
        <w:rPr>
          <w:sz w:val="12"/>
        </w:rPr>
        <w:t xml:space="preserve"> </w:t>
      </w:r>
      <w:r w:rsidRPr="0028358A">
        <w:t>of caregivers. According to community leader Cecilia Diocson, the transition</w:t>
      </w:r>
      <w:r w:rsidRPr="0028358A">
        <w:rPr>
          <w:sz w:val="12"/>
        </w:rPr>
        <w:t xml:space="preserve"> </w:t>
      </w:r>
      <w:r w:rsidRPr="0028358A">
        <w:t>to the LCP only made it more difficult for women to enter Canada, and also</w:t>
      </w:r>
      <w:r w:rsidRPr="0028358A">
        <w:rPr>
          <w:sz w:val="12"/>
        </w:rPr>
        <w:t xml:space="preserve"> </w:t>
      </w:r>
      <w:r w:rsidRPr="0028358A">
        <w:t xml:space="preserve">contributed to migrant women’s deskilling. </w:t>
      </w:r>
      <w:r w:rsidRPr="0028358A">
        <w:rPr>
          <w:b/>
          <w:bCs/>
          <w:u w:val="single"/>
        </w:rPr>
        <w:t>That the composition of migrant domestic workers shifted during this time period is indicative of how race, class and gender constructions shift to accommodate the demands of employers and receiving states</w:t>
      </w:r>
      <w:r w:rsidRPr="0028358A">
        <w:t>. Changing perceptions of Caribbean</w:t>
      </w:r>
      <w:r w:rsidRPr="0028358A">
        <w:rPr>
          <w:sz w:val="12"/>
        </w:rPr>
        <w:t xml:space="preserve"> </w:t>
      </w:r>
      <w:r w:rsidRPr="0028358A">
        <w:t>women’s ‘suitability’ for domestic work because of their activism and their</w:t>
      </w:r>
      <w:r w:rsidRPr="0028358A">
        <w:rPr>
          <w:sz w:val="12"/>
        </w:rPr>
        <w:t xml:space="preserve"> </w:t>
      </w:r>
      <w:r w:rsidRPr="0028358A">
        <w:t>ostensible propensity for ‘trouble’ coincided with an increase in the</w:t>
      </w:r>
      <w:r w:rsidRPr="0028358A">
        <w:rPr>
          <w:sz w:val="12"/>
        </w:rPr>
        <w:t xml:space="preserve"> </w:t>
      </w:r>
      <w:r w:rsidRPr="0028358A">
        <w:t>numbers of Filipina migrant domestic workers. Whereas working-class Caribbean</w:t>
      </w:r>
      <w:r w:rsidRPr="0028358A">
        <w:rPr>
          <w:sz w:val="12"/>
        </w:rPr>
        <w:t xml:space="preserve"> </w:t>
      </w:r>
      <w:r w:rsidRPr="0028358A">
        <w:t>women with elementary school educations dominated the FDM</w:t>
      </w:r>
      <w:r w:rsidRPr="0028358A">
        <w:rPr>
          <w:sz w:val="12"/>
        </w:rPr>
        <w:t xml:space="preserve"> </w:t>
      </w:r>
      <w:r w:rsidRPr="0028358A">
        <w:t>initially, the majority of the women who were part of the FDM in its later</w:t>
      </w:r>
      <w:r w:rsidRPr="0028358A">
        <w:rPr>
          <w:sz w:val="12"/>
        </w:rPr>
        <w:t xml:space="preserve"> </w:t>
      </w:r>
      <w:r w:rsidRPr="0028358A">
        <w:t>years and the LCP are Filipina women with university degrees (Bakan and</w:t>
      </w:r>
      <w:r w:rsidRPr="0028358A">
        <w:rPr>
          <w:sz w:val="12"/>
        </w:rPr>
        <w:t xml:space="preserve"> </w:t>
      </w:r>
      <w:r w:rsidRPr="0028358A">
        <w:t>Stasiulis 2005).</w:t>
      </w:r>
    </w:p>
    <w:p w:rsidR="0028358A" w:rsidRPr="0028358A" w:rsidRDefault="0028358A" w:rsidP="0028358A"/>
    <w:p w:rsidR="0028358A" w:rsidRPr="0028358A" w:rsidRDefault="0028358A" w:rsidP="0028358A">
      <w:pPr>
        <w:rPr>
          <w:rFonts w:ascii="Georgia" w:eastAsiaTheme="minorEastAsia" w:hAnsi="Georgia" w:cs="Times New Roman"/>
          <w:u w:val="single"/>
          <w:lang w:eastAsia="zh-CN"/>
        </w:rPr>
      </w:pPr>
    </w:p>
    <w:p w:rsidR="0028358A" w:rsidRDefault="0028358A" w:rsidP="0028358A">
      <w:pPr>
        <w:rPr>
          <w:rFonts w:ascii="Georgia" w:eastAsiaTheme="minorEastAsia" w:hAnsi="Georgia" w:cs="Times New Roman"/>
          <w:b/>
          <w:lang w:eastAsia="zh-CN"/>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The alt fails – only a deconstruction of societal gender norms changes the representation of IR</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 xml:space="preserve">Cosgrove 3 </w:t>
      </w:r>
      <w:r w:rsidRPr="0028358A">
        <w:rPr>
          <w:rFonts w:ascii="Georgia" w:eastAsiaTheme="minorEastAsia" w:hAnsi="Georgia" w:cs="Times New Roman"/>
          <w:sz w:val="16"/>
          <w:lang w:eastAsia="zh-CN"/>
        </w:rPr>
        <w:t>– Associate Professor at the University of Massachusetts, Boston. She received her PhD in Clinical Psychology from Duquesne University</w:t>
      </w:r>
      <w:r w:rsidRPr="0028358A">
        <w:rPr>
          <w:rFonts w:ascii="Georgia" w:eastAsiaTheme="minorEastAsia" w:hAnsi="Georgia" w:cs="Times New Roman"/>
          <w:b/>
          <w:sz w:val="16"/>
          <w:lang w:eastAsia="zh-CN"/>
        </w:rPr>
        <w:t xml:space="preserve"> </w:t>
      </w:r>
      <w:r w:rsidRPr="0028358A">
        <w:rPr>
          <w:rFonts w:ascii="Georgia" w:eastAsiaTheme="minorEastAsia" w:hAnsi="Georgia" w:cs="Times New Roman"/>
          <w:sz w:val="16"/>
          <w:lang w:eastAsia="zh-CN"/>
        </w:rPr>
        <w:t>(Lisa,</w:t>
      </w:r>
      <w:r w:rsidRPr="0028358A">
        <w:rPr>
          <w:rFonts w:ascii="Georgia" w:eastAsiaTheme="minorEastAsia" w:hAnsi="Georgia" w:cs="Times New Roman"/>
          <w:lang w:eastAsia="zh-CN"/>
        </w:rPr>
        <w:t xml:space="preserve"> </w:t>
      </w:r>
      <w:r w:rsidRPr="0028358A">
        <w:rPr>
          <w:rFonts w:ascii="Georgia" w:eastAsiaTheme="minorEastAsia" w:hAnsi="Georgia" w:cs="Times New Roman"/>
          <w:sz w:val="16"/>
          <w:lang w:eastAsia="zh-CN"/>
        </w:rPr>
        <w:t>"Feminism, postmodernism, and psychological research."</w:t>
      </w:r>
      <w:r w:rsidRPr="0028358A">
        <w:rPr>
          <w:rFonts w:ascii="Georgia" w:eastAsiaTheme="minorEastAsia" w:hAnsi="Georgia" w:cs="Times New Roman"/>
          <w:lang w:eastAsia="zh-CN"/>
        </w:rPr>
        <w:t xml:space="preserve"> </w:t>
      </w:r>
      <w:r w:rsidRPr="0028358A">
        <w:rPr>
          <w:rFonts w:ascii="Georgia" w:eastAsiaTheme="minorEastAsia" w:hAnsi="Georgia" w:cs="Times New Roman"/>
          <w:sz w:val="16"/>
          <w:lang w:eastAsia="zh-CN"/>
        </w:rPr>
        <w:t xml:space="preserve">Hypatia 18.3 (2003): 85-112, </w:t>
      </w:r>
      <w:hyperlink r:id="rId98" w:history="1">
        <w:r w:rsidRPr="0028358A">
          <w:rPr>
            <w:rFonts w:ascii="Georgia" w:eastAsiaTheme="minorEastAsia" w:hAnsi="Georgia" w:cs="Times New Roman"/>
            <w:sz w:val="16"/>
            <w:lang w:eastAsia="zh-CN"/>
          </w:rPr>
          <w:t>JHU)//js</w:t>
        </w:r>
      </w:hyperlink>
    </w:p>
    <w:p w:rsidR="0028358A" w:rsidRPr="0028358A" w:rsidRDefault="0028358A" w:rsidP="0028358A">
      <w:pPr>
        <w:rPr>
          <w:rFonts w:ascii="Georgia" w:eastAsiaTheme="minorEastAsia" w:hAnsi="Georgia" w:cs="Times New Roman"/>
          <w:sz w:val="16"/>
          <w:lang w:eastAsia="zh-CN"/>
        </w:rPr>
      </w:pP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lastRenderedPageBreak/>
        <w:t xml:space="preserve">Susan Hekman (1999) maintains that </w:t>
      </w:r>
      <w:r w:rsidRPr="0028358A">
        <w:rPr>
          <w:rFonts w:ascii="Georgia" w:eastAsiaTheme="minorEastAsia" w:hAnsi="Georgia" w:cs="Times New Roman"/>
          <w:u w:val="single"/>
          <w:lang w:eastAsia="zh-CN"/>
        </w:rPr>
        <w:t>it is not just coincidence that both standpoint theorists and empiricists have a tendency to succumb to essentialist thinking, for both approaches start from an epistemological position that views gender as an innate characteristic or an independent variable</w:t>
      </w:r>
      <w:r w:rsidRPr="0028358A">
        <w:rPr>
          <w:rFonts w:ascii="Georgia" w:eastAsiaTheme="minorEastAsia" w:hAnsi="Georgia" w:cs="Times New Roman"/>
          <w:sz w:val="16"/>
          <w:lang w:eastAsia="zh-CN"/>
        </w:rPr>
        <w:t xml:space="preserve">. Thus, another example of how </w:t>
      </w:r>
      <w:r w:rsidRPr="0028358A">
        <w:rPr>
          <w:rFonts w:ascii="Georgia" w:eastAsiaTheme="minorEastAsia" w:hAnsi="Georgia" w:cs="Times New Roman"/>
          <w:u w:val="single"/>
          <w:lang w:eastAsia="zh-CN"/>
        </w:rPr>
        <w:t>feminist research can deconstruct difference but still leave gendered norms intact</w:t>
      </w:r>
      <w:r w:rsidRPr="0028358A">
        <w:rPr>
          <w:rFonts w:ascii="Georgia" w:eastAsiaTheme="minorEastAsia" w:hAnsi="Georgia" w:cs="Times New Roman"/>
          <w:sz w:val="16"/>
          <w:lang w:eastAsia="zh-CN"/>
        </w:rPr>
        <w:t xml:space="preserve"> can be found in the meta-analytic work of feminist empiricists. It will be recalled that in contrast to standpoint theorists who emphasize gender differences, feminist empiricists work within the similarities tradition, view good science as self-correcting and seek to "provide scientific justification for political and social equality" (Kimball 1995, 3). Briefly, meta-analysis allows for a quantitative synthesis of studies. A meta-analyst can compare a broad range of studies, regardless of sample size, by statistically combining results in a particular area, thereby allowing for a comparison between male and female behavior for each relevant study (Eagly 1995). This allows researchers to draw conclusions about sex differences in various domains of behavior or intellectual abilities. 4 For example, feminist empiricists have used meta-analysis to challenge the belief that girls as a group are less proficient in math than boys, and they have used meta-analysis to challenge the belief that there are significant gender differences in empathic and aggressive behavior. Unfortunately, despite countless meta-analytic research demonstrating no (or extremely small and insignificant) gender differences in math ability, aggressive or empathic behavior, these gendered stereotypes remain (Caplan and Caplan 1994; Fausto-Sterling 1992, 2000; Kimball 1995; Tavris 1993). Moreover, these erroneous stereotypes are perpetuated by the media (for example, "Guys and Dolls! Differences in behavior of boys and girls is normal," Men's Health,Sommers 2000; "Boys and girls: Equal but not the same," Current Health, Arbetter 1991) as well as by scholarly journals. In fact, it has been well documented that it is more difficult to publish research that does not find gender differences than it is to publish research that supports gender stereotypes (Caplan and Caplan 1994; Hyde 1994; Kimball 1995). As this cursory review suggests, despite heroic efforts and decades of research, </w:t>
      </w:r>
      <w:r w:rsidRPr="0028358A">
        <w:rPr>
          <w:rFonts w:ascii="Georgia" w:eastAsiaTheme="minorEastAsia" w:hAnsi="Georgia" w:cs="Times New Roman"/>
          <w:u w:val="single"/>
          <w:lang w:eastAsia="zh-CN"/>
        </w:rPr>
        <w:t>feminist empiricists have not been able to change the perception that males are better at math than females or that women are more empathic than men</w:t>
      </w:r>
      <w:r w:rsidRPr="0028358A">
        <w:rPr>
          <w:rFonts w:ascii="Georgia" w:eastAsiaTheme="minorEastAsia" w:hAnsi="Georgia" w:cs="Times New Roman"/>
          <w:sz w:val="16"/>
          <w:lang w:eastAsia="zh-CN"/>
        </w:rPr>
        <w:t xml:space="preserve">. More [End Page 90] generally, the positivist tools of science have not been very effective in bringing about equality or in changing gendered stereotypes. </w:t>
      </w:r>
      <w:r w:rsidRPr="0028358A">
        <w:rPr>
          <w:rFonts w:ascii="Georgia" w:eastAsiaTheme="minorEastAsia" w:hAnsi="Georgia" w:cs="Times New Roman"/>
          <w:u w:val="single"/>
          <w:lang w:eastAsia="zh-CN"/>
        </w:rPr>
        <w:t>Until we consistently work towards the deconstruction of both difference and gender norms, little progress will be made. For example, it has been argued that until we address the fact that mathematics is symbolized as masculine</w:t>
      </w:r>
      <w:r w:rsidRPr="0028358A">
        <w:rPr>
          <w:rFonts w:ascii="Georgia" w:eastAsiaTheme="minorEastAsia" w:hAnsi="Georgia" w:cs="Times New Roman"/>
          <w:sz w:val="16"/>
          <w:lang w:eastAsia="zh-CN"/>
        </w:rPr>
        <w:t xml:space="preserve"> (Kimball 1995; Walkerdine 1989), </w:t>
      </w:r>
      <w:r w:rsidRPr="0028358A">
        <w:rPr>
          <w:rFonts w:ascii="Georgia" w:eastAsiaTheme="minorEastAsia" w:hAnsi="Georgia" w:cs="Times New Roman"/>
          <w:u w:val="single"/>
          <w:lang w:eastAsia="zh-CN"/>
        </w:rPr>
        <w:t xml:space="preserve">we will not be able to bring about emancipatory changes in beliefs </w:t>
      </w:r>
      <w:r w:rsidRPr="0028358A">
        <w:rPr>
          <w:rFonts w:ascii="Georgia" w:eastAsiaTheme="minorEastAsia" w:hAnsi="Georgia" w:cs="Times New Roman"/>
          <w:sz w:val="16"/>
          <w:lang w:eastAsia="zh-CN"/>
        </w:rPr>
        <w:t xml:space="preserve">or school curricula. (Lest there be any doubt about the symbolization of mathematics as masculine, it should be recalled that the first statement made by the original talking Barbie was, "Math is hard.") The continued focus on gender difference research, together with the failure to address how gender is symbolized and produced, have contributed to the belief that differences between men and women are essential, universal, and ahistorical. However, it is important to emphasize that I am not equating empiricism with essentialism; as previously noted, important differences exist among empiricist psychologists. For example, Hope Landrine's (1996), "contextual behaviorism" model, while grounded in empiricism, incorporates a more context-dependent view of gender than is true of empiricists who conceptualize gender as an independent variable. Similarly, Sandra Bem's more recent work (for example, Bem 1995) as well as that of Bernice Lott and her colleagues (for example, Lott and Maluso 1993), advocate a constructionist and contextualized view of gender. Thus, the problem is not with empiricism per se. </w:t>
      </w:r>
      <w:r w:rsidRPr="0028358A">
        <w:rPr>
          <w:rFonts w:ascii="Georgia" w:eastAsiaTheme="minorEastAsia" w:hAnsi="Georgia" w:cs="Times New Roman"/>
          <w:u w:val="single"/>
          <w:lang w:eastAsia="zh-CN"/>
        </w:rPr>
        <w:t>Rather than "fault" empiricism or standpoint theory—and thereby sustain rather than challenge the polarizing debate—I believe it is more productive to ask,</w:t>
      </w:r>
      <w:r w:rsidRPr="0028358A">
        <w:rPr>
          <w:rFonts w:ascii="Georgia" w:eastAsiaTheme="minorEastAsia" w:hAnsi="Georgia" w:cs="Times New Roman"/>
          <w:sz w:val="16"/>
          <w:lang w:eastAsia="zh-CN"/>
        </w:rPr>
        <w:t xml:space="preserve"> "How well have we (feminist psychologists) theorized gender?" "</w:t>
      </w:r>
      <w:r w:rsidRPr="0028358A">
        <w:rPr>
          <w:rFonts w:ascii="Georgia" w:eastAsiaTheme="minorEastAsia" w:hAnsi="Georgia" w:cs="Times New Roman"/>
          <w:u w:val="single"/>
          <w:lang w:eastAsia="zh-CN"/>
        </w:rPr>
        <w:t>How well have we interrogated our epistemic commitments before engaging in our research?" It is the lack of critical interrogation that has led many contemporary feminist psychologists</w:t>
      </w:r>
      <w:r w:rsidRPr="0028358A">
        <w:rPr>
          <w:rFonts w:ascii="Georgia" w:eastAsiaTheme="minorEastAsia" w:hAnsi="Georgia" w:cs="Times New Roman"/>
          <w:sz w:val="16"/>
          <w:lang w:eastAsia="zh-CN"/>
        </w:rPr>
        <w:t>—whether they work within the differences or similarities tradition—</w:t>
      </w:r>
      <w:r w:rsidRPr="0028358A">
        <w:rPr>
          <w:rFonts w:ascii="Georgia" w:eastAsiaTheme="minorEastAsia" w:hAnsi="Georgia" w:cs="Times New Roman"/>
          <w:u w:val="single"/>
          <w:lang w:eastAsia="zh-CN"/>
        </w:rPr>
        <w:t>to unwittingly perpetuate old forms of domination and inadvertently contribute to a victim-blaming perspective by essentializing women's problems.</w:t>
      </w:r>
      <w:r w:rsidRPr="0028358A">
        <w:rPr>
          <w:rFonts w:ascii="Georgia" w:eastAsiaTheme="minorEastAsia" w:hAnsi="Georgia" w:cs="Times New Roman"/>
          <w:sz w:val="16"/>
          <w:lang w:eastAsia="zh-CN"/>
        </w:rPr>
        <w:t xml:space="preserve"> Michelle Fine makes a similar critique based on her analysis of articles published in The Psychology of Women Quarterly. She states that the authors "psychologized the structural forces that construct women's lives. . . and invited women to alter some aspect of self in order to transform social arrangements. . . . Most feminist psychologists have yet to declare questions of power primary" (1992, 6-7). The disruptive, decentering effects of feminist empiricism and standpoint theory can be achieved by developing more complex accounts of power (that is, we must not reify power or see it as a simple stimulus variable) and by appreciating symbolic constructions of femininity. </w:t>
      </w:r>
      <w:r w:rsidRPr="0028358A">
        <w:rPr>
          <w:rFonts w:ascii="Georgia" w:eastAsiaTheme="minorEastAsia" w:hAnsi="Georgia" w:cs="Times New Roman"/>
          <w:u w:val="single"/>
          <w:lang w:eastAsia="zh-CN"/>
        </w:rPr>
        <w:t>If we are truly committed to challenging the masculine/feminine divide, we must move beyond a paradigm that essentializes gender and limits us to two choices—refuting or celebrating gender differences</w:t>
      </w:r>
      <w:r w:rsidRPr="0028358A">
        <w:rPr>
          <w:rFonts w:ascii="Georgia" w:eastAsiaTheme="minorEastAsia" w:hAnsi="Georgia" w:cs="Times New Roman"/>
          <w:sz w:val="16"/>
          <w:lang w:eastAsia="zh-CN"/>
        </w:rPr>
        <w:t xml:space="preserve"> (Cosgrove and McHugh 2000; Hare-Mustin and Marecek 1994a; Kimball 1995). As Sondra Farganis notes, </w:t>
      </w:r>
      <w:r w:rsidRPr="0028358A">
        <w:rPr>
          <w:rFonts w:ascii="Georgia" w:eastAsiaTheme="minorEastAsia" w:hAnsi="Georgia" w:cs="Times New Roman"/>
          <w:u w:val="single"/>
          <w:lang w:eastAsia="zh-CN"/>
        </w:rPr>
        <w:t>"If gender is more varied [</w:t>
      </w:r>
      <w:r w:rsidRPr="0028358A">
        <w:rPr>
          <w:rFonts w:ascii="Georgia" w:eastAsiaTheme="minorEastAsia" w:hAnsi="Georgia" w:cs="Times New Roman"/>
          <w:sz w:val="16"/>
          <w:lang w:eastAsia="zh-CN"/>
        </w:rPr>
        <w:t xml:space="preserve">End Page 91] </w:t>
      </w:r>
      <w:r w:rsidRPr="0028358A">
        <w:rPr>
          <w:rFonts w:ascii="Georgia" w:eastAsiaTheme="minorEastAsia" w:hAnsi="Georgia" w:cs="Times New Roman"/>
          <w:u w:val="single"/>
          <w:lang w:eastAsia="zh-CN"/>
        </w:rPr>
        <w:t>than we sometimes might imagine, might there not be within science, a need to accommodate 'theoretical dissonances</w:t>
      </w:r>
      <w:r w:rsidRPr="0028358A">
        <w:rPr>
          <w:rFonts w:ascii="Georgia" w:eastAsiaTheme="minorEastAsia" w:hAnsi="Georgia" w:cs="Times New Roman"/>
          <w:sz w:val="16"/>
          <w:lang w:eastAsia="zh-CN"/>
        </w:rPr>
        <w:t xml:space="preserve">' (Bleier 1986, 15). . . . Can feminism accept a 'plurality of discourses' (Rose 1986, 73)?" (1992, 218). I believe that </w:t>
      </w:r>
      <w:r w:rsidRPr="0028358A">
        <w:rPr>
          <w:rFonts w:ascii="Georgia" w:eastAsiaTheme="minorEastAsia" w:hAnsi="Georgia" w:cs="Times New Roman"/>
          <w:u w:val="single"/>
          <w:lang w:eastAsia="zh-CN"/>
        </w:rPr>
        <w:t>feminist psychology</w:t>
      </w:r>
      <w:r w:rsidRPr="0028358A">
        <w:rPr>
          <w:rFonts w:ascii="Georgia" w:eastAsiaTheme="minorEastAsia" w:hAnsi="Georgia" w:cs="Times New Roman"/>
          <w:sz w:val="16"/>
          <w:lang w:eastAsia="zh-CN"/>
        </w:rPr>
        <w:t xml:space="preserve"> can and </w:t>
      </w:r>
      <w:r w:rsidRPr="0028358A">
        <w:rPr>
          <w:rFonts w:ascii="Georgia" w:eastAsiaTheme="minorEastAsia" w:hAnsi="Georgia" w:cs="Times New Roman"/>
          <w:u w:val="single"/>
          <w:lang w:eastAsia="zh-CN"/>
        </w:rPr>
        <w:t>should accept a plurality of discourses about what constitutes effective and helpful research</w:t>
      </w:r>
      <w:r w:rsidRPr="0028358A">
        <w:rPr>
          <w:rFonts w:ascii="Georgia" w:eastAsiaTheme="minorEastAsia" w:hAnsi="Georgia" w:cs="Times New Roman"/>
          <w:sz w:val="16"/>
          <w:lang w:eastAsia="zh-CN"/>
        </w:rPr>
        <w:t xml:space="preserve"> and that incorporating postmodern tenets into feminist psychology </w:t>
      </w:r>
      <w:r w:rsidRPr="0028358A">
        <w:rPr>
          <w:rFonts w:ascii="Georgia" w:eastAsiaTheme="minorEastAsia" w:hAnsi="Georgia" w:cs="Times New Roman"/>
          <w:u w:val="single"/>
          <w:lang w:eastAsia="zh-CN"/>
        </w:rPr>
        <w:t>will allow us to break away from</w:t>
      </w:r>
      <w:r w:rsidRPr="0028358A">
        <w:rPr>
          <w:rFonts w:ascii="Georgia" w:eastAsiaTheme="minorEastAsia" w:hAnsi="Georgia" w:cs="Times New Roman"/>
          <w:sz w:val="16"/>
          <w:lang w:eastAsia="zh-CN"/>
        </w:rPr>
        <w:t xml:space="preserve"> the </w:t>
      </w:r>
      <w:r w:rsidRPr="0028358A">
        <w:rPr>
          <w:rFonts w:ascii="Georgia" w:eastAsiaTheme="minorEastAsia" w:hAnsi="Georgia" w:cs="Times New Roman"/>
          <w:u w:val="single"/>
          <w:lang w:eastAsia="zh-CN"/>
        </w:rPr>
        <w:t>polarizing either/or empiricism/standpoint debate.</w:t>
      </w:r>
      <w:r w:rsidRPr="0028358A">
        <w:rPr>
          <w:rFonts w:ascii="Georgia" w:eastAsiaTheme="minorEastAsia" w:hAnsi="Georgia" w:cs="Times New Roman"/>
          <w:sz w:val="16"/>
          <w:lang w:eastAsia="zh-CN"/>
        </w:rPr>
        <w:t xml:space="preserve"> Postmodernism provides a powerful epistemological grounding for deconstructing, rather than regulating, gender difference and gender norms; it can aid and abet feminist psychology by focusing attention on the complex processes and matrices through which gender is produced. In the next section, I will elaborate on this point by discussing how Butler's theory of gender performativity (1990a, 1990b, 1993, 1995) and Kristeva's focus on gender as positionality (1981a, 1981b) allow for a politics of subversion within the context of a radical critique of identity.</w:t>
      </w:r>
    </w:p>
    <w:p w:rsidR="0028358A" w:rsidRPr="00F44409" w:rsidRDefault="0028358A" w:rsidP="00B16AFE">
      <w:pPr>
        <w:rPr>
          <w:rFonts w:asciiTheme="minorHAnsi" w:hAnsiTheme="minorHAnsi"/>
        </w:rPr>
      </w:pPr>
    </w:p>
    <w:p w:rsidR="0028358A" w:rsidRDefault="0028358A" w:rsidP="00FC0713">
      <w:pPr>
        <w:pStyle w:val="Non-NavPanelTag"/>
      </w:pPr>
    </w:p>
    <w:p w:rsidR="00B16AFE" w:rsidRPr="00F44409" w:rsidRDefault="00B16AFE" w:rsidP="00FC0713">
      <w:pPr>
        <w:pStyle w:val="Non-NavPanelTag"/>
      </w:pPr>
      <w:r w:rsidRPr="00F44409">
        <w:t>Generalizations about women as a group and their pacifist motivations reentrenches patriarchy</w:t>
      </w:r>
    </w:p>
    <w:p w:rsidR="00B16AFE" w:rsidRPr="00F44409" w:rsidRDefault="00B16AFE" w:rsidP="00B16AFE">
      <w:pPr>
        <w:rPr>
          <w:rFonts w:asciiTheme="minorHAnsi" w:hAnsiTheme="minorHAnsi"/>
          <w:sz w:val="16"/>
          <w:szCs w:val="16"/>
        </w:rPr>
      </w:pPr>
      <w:r w:rsidRPr="00F44409">
        <w:rPr>
          <w:rStyle w:val="StyleStyleBold12pt"/>
          <w:rFonts w:asciiTheme="minorHAnsi" w:hAnsiTheme="minorHAnsi"/>
        </w:rPr>
        <w:t>Carter</w:t>
      </w:r>
      <w:r w:rsidRPr="00F44409">
        <w:rPr>
          <w:rFonts w:asciiTheme="minorHAnsi" w:hAnsiTheme="minorHAnsi"/>
          <w:sz w:val="16"/>
          <w:szCs w:val="16"/>
        </w:rPr>
        <w:t xml:space="preserve">, Professor of Government at the University of Queensland, </w:t>
      </w:r>
      <w:r w:rsidRPr="00F44409">
        <w:rPr>
          <w:rStyle w:val="StyleStyleBold12pt"/>
          <w:rFonts w:asciiTheme="minorHAnsi" w:hAnsiTheme="minorHAnsi"/>
        </w:rPr>
        <w:t>96</w:t>
      </w:r>
      <w:r w:rsidRPr="00F44409">
        <w:rPr>
          <w:rFonts w:asciiTheme="minorHAnsi" w:hAnsiTheme="minorHAnsi"/>
          <w:sz w:val="16"/>
          <w:szCs w:val="16"/>
        </w:rPr>
        <w:t xml:space="preserve"> (April, “Should women be soldiers or pacifists?”, Peace Review 8:3, September 1996, EBSCO)//AS</w:t>
      </w:r>
    </w:p>
    <w:p w:rsidR="00B16AFE" w:rsidRPr="00F44409" w:rsidRDefault="00B16AFE" w:rsidP="00B16AFE">
      <w:pPr>
        <w:rPr>
          <w:rStyle w:val="StyleBoldUnderline"/>
          <w:rFonts w:asciiTheme="minorHAnsi" w:hAnsiTheme="minorHAnsi"/>
        </w:rPr>
      </w:pPr>
      <w:r w:rsidRPr="00F44409">
        <w:rPr>
          <w:rStyle w:val="StyleBoldUnderline"/>
          <w:rFonts w:asciiTheme="minorHAnsi" w:hAnsiTheme="minorHAnsi"/>
        </w:rPr>
        <w:t>There are several objections to the notion that women's maternal instincts make them naturally pacifist</w:t>
      </w:r>
      <w:r w:rsidRPr="00F44409">
        <w:rPr>
          <w:rFonts w:asciiTheme="minorHAnsi" w:hAnsiTheme="minorHAnsi"/>
          <w:sz w:val="16"/>
          <w:szCs w:val="16"/>
        </w:rPr>
        <w:t xml:space="preserve">. First, </w:t>
      </w:r>
      <w:r w:rsidRPr="00F44409">
        <w:rPr>
          <w:rStyle w:val="StyleBoldUnderline"/>
          <w:rFonts w:asciiTheme="minorHAnsi" w:hAnsiTheme="minorHAnsi"/>
        </w:rPr>
        <w:t>the implication would be that men are therefore aggressive by "nature"</w:t>
      </w:r>
      <w:r w:rsidRPr="00F44409">
        <w:rPr>
          <w:rFonts w:asciiTheme="minorHAnsi" w:hAnsiTheme="minorHAnsi"/>
          <w:sz w:val="16"/>
          <w:szCs w:val="16"/>
        </w:rPr>
        <w:t xml:space="preserve"> and drawn irresistibly to deadly technology. </w:t>
      </w:r>
      <w:r w:rsidRPr="00F44409">
        <w:rPr>
          <w:rStyle w:val="StyleBoldUnderline"/>
          <w:rFonts w:asciiTheme="minorHAnsi" w:hAnsiTheme="minorHAnsi"/>
        </w:rPr>
        <w:t>This inappropriately pits men against women in the quest for peace.</w:t>
      </w:r>
      <w:r w:rsidRPr="00F44409">
        <w:rPr>
          <w:rFonts w:asciiTheme="minorHAnsi" w:hAnsiTheme="minorHAnsi"/>
          <w:sz w:val="16"/>
          <w:szCs w:val="16"/>
        </w:rPr>
        <w:t xml:space="preserve"> Second, this </w:t>
      </w:r>
      <w:r w:rsidRPr="00F44409">
        <w:rPr>
          <w:rStyle w:val="StyleBoldUnderline"/>
          <w:rFonts w:asciiTheme="minorHAnsi" w:hAnsiTheme="minorHAnsi"/>
        </w:rPr>
        <w:t>biological determinism ignores the crucial role of culture in shaping personality</w:t>
      </w:r>
      <w:r w:rsidRPr="00F44409">
        <w:rPr>
          <w:rFonts w:asciiTheme="minorHAnsi" w:hAnsiTheme="minorHAnsi"/>
          <w:sz w:val="16"/>
          <w:szCs w:val="16"/>
        </w:rPr>
        <w:t xml:space="preserve">. Even Sara Ruddick's more sophisticated consideration of women's cross-cultural experiences of "maternal thinking" falls short. </w:t>
      </w:r>
      <w:r w:rsidRPr="00F44409">
        <w:rPr>
          <w:rStyle w:val="StyleBoldUnderline"/>
          <w:rFonts w:asciiTheme="minorHAnsi" w:hAnsiTheme="minorHAnsi"/>
        </w:rPr>
        <w:t xml:space="preserve">Being a mother does not necessarily lead to a hatred of war </w:t>
      </w:r>
      <w:r w:rsidRPr="00F44409">
        <w:rPr>
          <w:rFonts w:asciiTheme="minorHAnsi" w:hAnsiTheme="minorHAnsi"/>
          <w:sz w:val="16"/>
          <w:szCs w:val="16"/>
        </w:rPr>
        <w:t xml:space="preserve">and an empathy with mothers on the enemy side. A mother has a gut concern for the safety of her own children; only if mother love becomes more generalized does it sustain a peace politics. Moreover, </w:t>
      </w:r>
      <w:r w:rsidRPr="00F44409">
        <w:rPr>
          <w:rStyle w:val="StyleBoldUnderline"/>
          <w:rFonts w:asciiTheme="minorHAnsi" w:hAnsiTheme="minorHAnsi"/>
        </w:rPr>
        <w:t>for the past 200 years feminists have struggled to extend our notion of women's roles and experiences beyond simply motherhood</w:t>
      </w:r>
      <w:r w:rsidRPr="00F44409">
        <w:rPr>
          <w:rFonts w:asciiTheme="minorHAnsi" w:hAnsiTheme="minorHAnsi"/>
          <w:sz w:val="16"/>
          <w:szCs w:val="16"/>
        </w:rPr>
        <w:t xml:space="preserve">. Thus </w:t>
      </w:r>
      <w:r w:rsidRPr="00F44409">
        <w:rPr>
          <w:rStyle w:val="StyleBoldUnderline"/>
          <w:rFonts w:asciiTheme="minorHAnsi" w:hAnsiTheme="minorHAnsi"/>
        </w:rPr>
        <w:t>to define women's approach to war primarily in terms of that role provides a questionable</w:t>
      </w:r>
      <w:r w:rsidRPr="00F44409">
        <w:rPr>
          <w:rFonts w:asciiTheme="minorHAnsi" w:hAnsiTheme="minorHAnsi"/>
          <w:sz w:val="16"/>
          <w:szCs w:val="16"/>
        </w:rPr>
        <w:t xml:space="preserve"> feminist </w:t>
      </w:r>
      <w:r w:rsidRPr="00F44409">
        <w:rPr>
          <w:rStyle w:val="StyleBoldUnderline"/>
          <w:rFonts w:asciiTheme="minorHAnsi" w:hAnsiTheme="minorHAnsi"/>
        </w:rPr>
        <w:t>positio</w:t>
      </w:r>
      <w:r w:rsidRPr="00F44409">
        <w:rPr>
          <w:rFonts w:asciiTheme="minorHAnsi" w:hAnsiTheme="minorHAnsi"/>
          <w:sz w:val="16"/>
          <w:szCs w:val="16"/>
        </w:rPr>
        <w:t xml:space="preserve">n. </w:t>
      </w:r>
      <w:r w:rsidRPr="00F44409">
        <w:rPr>
          <w:rStyle w:val="StyleBoldUnderline"/>
          <w:rFonts w:asciiTheme="minorHAnsi" w:hAnsiTheme="minorHAnsi"/>
        </w:rPr>
        <w:t>Recent feminist development</w:t>
      </w:r>
      <w:r w:rsidRPr="00F44409">
        <w:rPr>
          <w:rFonts w:asciiTheme="minorHAnsi" w:hAnsiTheme="minorHAnsi"/>
          <w:sz w:val="16"/>
          <w:szCs w:val="16"/>
        </w:rPr>
        <w:t xml:space="preserve">s, including political opposition to the dominance of feminist organizations by white middle class women and challenges by postmodernists to all universalizing claims, cast </w:t>
      </w:r>
      <w:r w:rsidRPr="00F44409">
        <w:rPr>
          <w:rStyle w:val="StyleBoldUnderline"/>
          <w:rFonts w:asciiTheme="minorHAnsi" w:hAnsiTheme="minorHAnsi"/>
        </w:rPr>
        <w:t>doubt on the possibility of speaking about "women" as a category at all</w:t>
      </w:r>
      <w:r w:rsidRPr="00F44409">
        <w:rPr>
          <w:rFonts w:asciiTheme="minorHAnsi" w:hAnsiTheme="minorHAnsi"/>
          <w:sz w:val="16"/>
          <w:szCs w:val="16"/>
        </w:rPr>
        <w:t xml:space="preserve">. Feminism in the 1990s strives to respect the cultural and other differences among women, both within and between countries, and thus </w:t>
      </w:r>
      <w:r w:rsidRPr="00F44409">
        <w:rPr>
          <w:rStyle w:val="StyleBoldUnderline"/>
          <w:rFonts w:asciiTheme="minorHAnsi" w:hAnsiTheme="minorHAnsi"/>
        </w:rPr>
        <w:t>many feminists hesitate to make general claims about women and war</w:t>
      </w:r>
      <w:r w:rsidRPr="00F44409">
        <w:rPr>
          <w:rFonts w:asciiTheme="minorHAnsi" w:hAnsiTheme="minorHAnsi"/>
          <w:sz w:val="16"/>
          <w:szCs w:val="16"/>
        </w:rPr>
        <w:t xml:space="preserve"> based on maternal thinking. Radical feminist theorists such as Catherine Mackinnon, and some feminist international lawyers, address rape in war as a universal issue specific to women. But a </w:t>
      </w:r>
      <w:r w:rsidRPr="00F44409">
        <w:rPr>
          <w:rStyle w:val="StyleBoldUnderline"/>
          <w:rFonts w:asciiTheme="minorHAnsi" w:hAnsiTheme="minorHAnsi"/>
        </w:rPr>
        <w:t>focus on rape only addresses women's suffering, not their positive potential.</w:t>
      </w:r>
    </w:p>
    <w:p w:rsidR="00B16AFE" w:rsidRPr="00F44409" w:rsidRDefault="00B16AFE" w:rsidP="00B16AFE">
      <w:pPr>
        <w:rPr>
          <w:rFonts w:asciiTheme="minorHAnsi" w:hAnsiTheme="minorHAnsi"/>
        </w:rPr>
      </w:pPr>
    </w:p>
    <w:p w:rsidR="00B16AFE" w:rsidRPr="00F44409" w:rsidRDefault="00B16AFE" w:rsidP="00FC0713">
      <w:pPr>
        <w:pStyle w:val="Non-NavPanelTag"/>
      </w:pPr>
      <w:r w:rsidRPr="00F44409">
        <w:t>Feminist movements on national level fail because they are led by elitist who do not face the problems of poverty</w:t>
      </w:r>
    </w:p>
    <w:p w:rsidR="00B16AFE" w:rsidRPr="00F44409" w:rsidRDefault="00B16AFE" w:rsidP="00B16AFE">
      <w:pPr>
        <w:rPr>
          <w:rFonts w:asciiTheme="minorHAnsi" w:hAnsiTheme="minorHAnsi"/>
        </w:rPr>
      </w:pPr>
      <w:r w:rsidRPr="00F44409">
        <w:rPr>
          <w:rFonts w:asciiTheme="minorHAnsi" w:hAnsiTheme="minorHAnsi"/>
          <w:b/>
        </w:rPr>
        <w:t>Nazneen and Mahmud, ’12</w:t>
      </w:r>
      <w:r w:rsidRPr="00F44409">
        <w:rPr>
          <w:rFonts w:asciiTheme="minorHAnsi" w:hAnsiTheme="minorHAnsi"/>
        </w:rPr>
        <w:t xml:space="preserve">–Nazneen is an Associate Professor, Department of International Relations, University of Dhaka, Mahmud is Co-ordinator, Center for Gender and Social Transformation, BRAC Development Institute (Sohela and Simeen, “Gendered Politics of Securing Inclusive Development”, ESID, September, 2012, </w:t>
      </w:r>
      <w:hyperlink r:id="rId99" w:history="1">
        <w:r w:rsidRPr="00F44409">
          <w:rPr>
            <w:rStyle w:val="Hyperlink"/>
            <w:rFonts w:asciiTheme="minorHAnsi" w:hAnsiTheme="minorHAnsi"/>
          </w:rPr>
          <w:t>http://www.effective</w:t>
        </w:r>
      </w:hyperlink>
      <w:r w:rsidRPr="00F44409">
        <w:rPr>
          <w:rFonts w:asciiTheme="minorHAnsi" w:hAnsiTheme="minorHAnsi"/>
        </w:rPr>
        <w:t>states.org/_assets/documents/</w:t>
      </w:r>
    </w:p>
    <w:p w:rsidR="00B16AFE" w:rsidRPr="00F44409" w:rsidRDefault="00B16AFE" w:rsidP="00B16AFE">
      <w:pPr>
        <w:rPr>
          <w:rFonts w:asciiTheme="minorHAnsi" w:hAnsiTheme="minorHAnsi"/>
        </w:rPr>
      </w:pPr>
      <w:r w:rsidRPr="00F44409">
        <w:rPr>
          <w:rFonts w:asciiTheme="minorHAnsi" w:hAnsiTheme="minorHAnsi"/>
        </w:rPr>
        <w:t>esid_wp_13_nazneen-mahmud.pdf )//CC</w:t>
      </w:r>
    </w:p>
    <w:p w:rsidR="00B16AFE" w:rsidRPr="00F44409" w:rsidRDefault="00B16AFE" w:rsidP="00B16AFE">
      <w:pPr>
        <w:rPr>
          <w:rFonts w:asciiTheme="minorHAnsi" w:hAnsiTheme="minorHAnsi"/>
        </w:rPr>
      </w:pPr>
      <w:r w:rsidRPr="00F44409">
        <w:rPr>
          <w:rFonts w:asciiTheme="minorHAnsi" w:hAnsiTheme="minorHAnsi"/>
        </w:rPr>
        <w:t xml:space="preserve">At the national level, particularly mobilization around policy processes have been  led by women’s groups which are largely composed of professional-middle class and  elite women. </w:t>
      </w:r>
      <w:r w:rsidRPr="00F44409">
        <w:rPr>
          <w:rStyle w:val="StyleBoldUnderline"/>
          <w:rFonts w:asciiTheme="minorHAnsi" w:hAnsiTheme="minorHAnsi"/>
        </w:rPr>
        <w:t xml:space="preserve">Their leadership </w:t>
      </w:r>
      <w:r w:rsidRPr="00F44409">
        <w:rPr>
          <w:rFonts w:asciiTheme="minorHAnsi" w:hAnsiTheme="minorHAnsi"/>
        </w:rPr>
        <w:t xml:space="preserve">results from the following: a) these women are able to put in unpaid voluntary time for activism; b) they have the technical knowledge and capacity required for policy analysis; c) they also have access to the policymakers and different forums where these issues are discussed. </w:t>
      </w:r>
      <w:r w:rsidRPr="00F44409">
        <w:rPr>
          <w:rStyle w:val="StyleBoldUnderline"/>
          <w:rFonts w:asciiTheme="minorHAnsi" w:hAnsiTheme="minorHAnsi"/>
        </w:rPr>
        <w:t xml:space="preserve">The elite and middle-class based composition  of women’s /feminist groups and their leadership in mobilization around policies have led  to debates on elite bias/ focus in women’s/ feminist movement. It has also raised  questions about whether women’s groups effectively represent interests of its grassroots  members and their accountability to this constituency </w:t>
      </w:r>
      <w:r w:rsidRPr="00F44409">
        <w:rPr>
          <w:rFonts w:asciiTheme="minorHAnsi" w:hAnsiTheme="minorHAnsi"/>
        </w:rPr>
        <w:t>(Basu, 2010). In fact</w:t>
      </w:r>
      <w:r w:rsidRPr="00F44409">
        <w:rPr>
          <w:rStyle w:val="StyleBoldUnderline"/>
          <w:rFonts w:asciiTheme="minorHAnsi" w:hAnsiTheme="minorHAnsi"/>
        </w:rPr>
        <w:t>, women’s  movement organizations at the national leve</w:t>
      </w:r>
      <w:r w:rsidRPr="00F44409">
        <w:rPr>
          <w:rFonts w:asciiTheme="minorHAnsi" w:hAnsiTheme="minorHAnsi"/>
        </w:rPr>
        <w:t>l in some of the case study countries, such as Bangladesh</w:t>
      </w:r>
      <w:r w:rsidRPr="00F44409">
        <w:rPr>
          <w:rStyle w:val="StyleBoldUnderline"/>
          <w:rFonts w:asciiTheme="minorHAnsi" w:hAnsiTheme="minorHAnsi"/>
        </w:rPr>
        <w:t xml:space="preserve">, have </w:t>
      </w:r>
      <w:r w:rsidRPr="00F44409">
        <w:rPr>
          <w:rFonts w:asciiTheme="minorHAnsi" w:hAnsiTheme="minorHAnsi"/>
        </w:rPr>
        <w:t xml:space="preserve">been successful in mobilizing around violence against women and legal reforms </w:t>
      </w:r>
      <w:r w:rsidRPr="00F44409">
        <w:rPr>
          <w:rStyle w:val="StyleBoldUnderline"/>
          <w:rFonts w:asciiTheme="minorHAnsi" w:hAnsiTheme="minorHAnsi"/>
        </w:rPr>
        <w:t>and failed to mobilize around issues that are pertinent to poor rural women</w:t>
      </w:r>
      <w:r w:rsidRPr="00F44409">
        <w:rPr>
          <w:rFonts w:asciiTheme="minorHAnsi" w:hAnsiTheme="minorHAnsi"/>
        </w:rPr>
        <w:t xml:space="preserve">, </w:t>
      </w:r>
      <w:r w:rsidRPr="00F44409">
        <w:rPr>
          <w:rStyle w:val="StyleBoldUnderline"/>
          <w:rFonts w:asciiTheme="minorHAnsi" w:hAnsiTheme="minorHAnsi"/>
        </w:rPr>
        <w:t xml:space="preserve">such as migration or needs of women in the informal sector etc. </w:t>
      </w:r>
      <w:r w:rsidRPr="00F44409">
        <w:rPr>
          <w:rFonts w:asciiTheme="minorHAnsi" w:hAnsiTheme="minorHAnsi"/>
        </w:rPr>
        <w:t xml:space="preserve">In Brazil, Chile and </w:t>
      </w:r>
      <w:r w:rsidRPr="00F44409">
        <w:rPr>
          <w:rStyle w:val="StyleBoldUnderline"/>
          <w:rFonts w:asciiTheme="minorHAnsi" w:hAnsiTheme="minorHAnsi"/>
        </w:rPr>
        <w:t>Mexico, feminism took the form of ‘popular feminism’</w:t>
      </w:r>
      <w:r w:rsidRPr="00F44409">
        <w:rPr>
          <w:rFonts w:asciiTheme="minorHAnsi" w:hAnsiTheme="minorHAnsi"/>
        </w:rPr>
        <w:t xml:space="preserve"> only when the movement was able to bring into the fold concerns of urban and rural working-class women’s concerns (Lamas et al; 1995; Frohman and Valdez, 1995; Soares et al., 1995). </w:t>
      </w:r>
      <w:r w:rsidRPr="00F44409">
        <w:rPr>
          <w:rStyle w:val="StyleBoldUnderline"/>
          <w:rFonts w:asciiTheme="minorHAnsi" w:hAnsiTheme="minorHAnsi"/>
        </w:rPr>
        <w:t xml:space="preserve">The elite and  middle class bias in women’s movement and whether it is able to represent the interests  of poor women or create strong alliances </w:t>
      </w:r>
      <w:r w:rsidRPr="00F44409">
        <w:rPr>
          <w:rStyle w:val="StyleBoldUnderline"/>
          <w:rFonts w:asciiTheme="minorHAnsi" w:hAnsiTheme="minorHAnsi"/>
        </w:rPr>
        <w:lastRenderedPageBreak/>
        <w:t>with grassroots and working women’s groups is a debate that is pertinent for unpacking political settlement around gender from a feminist perspective</w:t>
      </w:r>
      <w:r w:rsidRPr="00F44409">
        <w:rPr>
          <w:rFonts w:asciiTheme="minorHAnsi" w:hAnsiTheme="minorHAnsi"/>
        </w:rPr>
        <w:t>.</w:t>
      </w:r>
    </w:p>
    <w:p w:rsidR="00D04DEB" w:rsidRDefault="00D04DEB" w:rsidP="00D04DEB">
      <w:pPr>
        <w:pStyle w:val="Heading3"/>
      </w:pPr>
      <w:r>
        <w:lastRenderedPageBreak/>
        <w:t>Alt Fails – Identity Politics</w:t>
      </w:r>
    </w:p>
    <w:p w:rsidR="00D04DEB" w:rsidRPr="00D04DEB" w:rsidRDefault="00D04DEB" w:rsidP="00D04DEB">
      <w:pPr>
        <w:rPr>
          <w:b/>
          <w:sz w:val="26"/>
          <w:szCs w:val="26"/>
        </w:rPr>
      </w:pPr>
      <w:r w:rsidRPr="00D04DEB">
        <w:rPr>
          <w:b/>
          <w:sz w:val="26"/>
          <w:szCs w:val="26"/>
        </w:rPr>
        <w:t>Alt fails – can’t embrace feminism and respect defining aspects of culture at the same time</w:t>
      </w:r>
    </w:p>
    <w:p w:rsidR="00D04DEB" w:rsidRDefault="00D04DEB" w:rsidP="00D04DEB">
      <w:pPr>
        <w:rPr>
          <w:sz w:val="20"/>
        </w:rPr>
      </w:pPr>
      <w:r w:rsidRPr="001F6BDF">
        <w:rPr>
          <w:rStyle w:val="Emphasis"/>
        </w:rPr>
        <w:t>Pettman ’4</w:t>
      </w:r>
      <w:r w:rsidRPr="001F6BDF">
        <w:rPr>
          <w:sz w:val="20"/>
        </w:rPr>
        <w:t xml:space="preserve"> – Professor and Director of the Centre for Women’s Studies at the Australian National University (Jan Jindy, </w:t>
      </w:r>
      <w:r w:rsidRPr="001F6BDF">
        <w:rPr>
          <w:i/>
          <w:sz w:val="20"/>
        </w:rPr>
        <w:t>Feminist International Relations After 9/11</w:t>
      </w:r>
      <w:r w:rsidRPr="001F6BDF">
        <w:rPr>
          <w:sz w:val="20"/>
        </w:rPr>
        <w:t>, Brown Journal of World Affairs, 2004, pp. 92-93, http://www.watsoninstitute.org/bjwa/archive/10.2/Feminist%20Theory/Pettman.pdf)//SS</w:t>
      </w:r>
    </w:p>
    <w:p w:rsidR="00D04DEB" w:rsidRPr="000F5126" w:rsidRDefault="00D04DEB" w:rsidP="00D04DEB">
      <w:pPr>
        <w:rPr>
          <w:sz w:val="20"/>
        </w:rPr>
      </w:pPr>
    </w:p>
    <w:p w:rsidR="00D04DEB" w:rsidRDefault="00D04DEB" w:rsidP="00D04DEB">
      <w:pPr>
        <w:rPr>
          <w:rStyle w:val="StyleBoldUnderline"/>
        </w:rPr>
      </w:pPr>
      <w:r w:rsidRPr="000F5126">
        <w:rPr>
          <w:rStyle w:val="StyleBoldUnderline"/>
        </w:rPr>
        <w:t>Feminism is not without its difficulties and dangers. Beyond the obvious exhaustion that results from working constantly against the grain, confronting power relations where challenges to existing gender relations and gender scripts threaten the identity and interests of the more powerful</w:t>
      </w:r>
      <w:r w:rsidRPr="000F5126">
        <w:rPr>
          <w:sz w:val="16"/>
        </w:rPr>
        <w:t>, feminists are also caught in potentially deadly</w:t>
      </w:r>
      <w:r w:rsidRPr="000F5126">
        <w:rPr>
          <w:sz w:val="12"/>
        </w:rPr>
        <w:t>¶</w:t>
      </w:r>
      <w:r w:rsidRPr="000F5126">
        <w:rPr>
          <w:sz w:val="16"/>
        </w:rPr>
        <w:t xml:space="preserve"> dilemmas involving women’s rights and relations amongst women. While difference is</w:t>
      </w:r>
      <w:r w:rsidRPr="000F5126">
        <w:rPr>
          <w:sz w:val="12"/>
        </w:rPr>
        <w:t>¶</w:t>
      </w:r>
      <w:r w:rsidRPr="000F5126">
        <w:rPr>
          <w:sz w:val="16"/>
        </w:rPr>
        <w:t xml:space="preserve"> much attended to in feminism, both in terms of difference between men/masculinity</w:t>
      </w:r>
      <w:r w:rsidRPr="000F5126">
        <w:rPr>
          <w:sz w:val="12"/>
        </w:rPr>
        <w:t>¶</w:t>
      </w:r>
      <w:r w:rsidRPr="000F5126">
        <w:rPr>
          <w:sz w:val="16"/>
        </w:rPr>
        <w:t xml:space="preserve"> and women/femininity and amongst women, it remains volatile and tricky. </w:t>
      </w:r>
      <w:r w:rsidRPr="000F5126">
        <w:rPr>
          <w:rStyle w:val="StyleBoldUnderline"/>
        </w:rPr>
        <w:t>International feminists have learned, often the hard way, about power and identity differences</w:t>
      </w:r>
      <w:r w:rsidRPr="000F5126">
        <w:rPr>
          <w:rStyle w:val="StyleBoldUnderline"/>
          <w:sz w:val="12"/>
        </w:rPr>
        <w:t>¶</w:t>
      </w:r>
      <w:r w:rsidRPr="000F5126">
        <w:rPr>
          <w:rStyle w:val="StyleBoldUnderline"/>
        </w:rPr>
        <w:t xml:space="preserve"> between women too, becoming acutely aware of issues of location, situation, and privilege.</w:t>
      </w:r>
      <w:r w:rsidRPr="000F5126">
        <w:rPr>
          <w:sz w:val="16"/>
        </w:rPr>
        <w:t xml:space="preserve">47 Early on, some IR feminists took race, culture, and colonialism into their accounts. </w:t>
      </w:r>
      <w:r w:rsidRPr="000F5126">
        <w:rPr>
          <w:rStyle w:val="StyleBoldUnderline"/>
        </w:rPr>
        <w:t>Now feminist post-colonial critiques respond to the recent intensification of</w:t>
      </w:r>
      <w:r w:rsidRPr="000F5126">
        <w:rPr>
          <w:rStyle w:val="StyleBoldUnderline"/>
          <w:sz w:val="12"/>
        </w:rPr>
        <w:t>¶</w:t>
      </w:r>
      <w:r w:rsidRPr="000F5126">
        <w:rPr>
          <w:rStyle w:val="StyleBoldUnderline"/>
        </w:rPr>
        <w:t xml:space="preserve"> ‘cultural reassertion’ and reactionary political religion.48 These critiques underline how</w:t>
      </w:r>
      <w:r w:rsidRPr="000F5126">
        <w:rPr>
          <w:rStyle w:val="StyleBoldUnderline"/>
          <w:sz w:val="12"/>
        </w:rPr>
        <w:t>¶</w:t>
      </w:r>
      <w:r w:rsidRPr="000F5126">
        <w:rPr>
          <w:rStyle w:val="StyleBoldUnderline"/>
        </w:rPr>
        <w:t xml:space="preserve"> dangerous ‘culture’ can be to women, especially in its contemporary political mobilizations. Now, culture and religion circulate as key, and always gendered, markers of</w:t>
      </w:r>
      <w:r w:rsidRPr="000F5126">
        <w:rPr>
          <w:rStyle w:val="StyleBoldUnderline"/>
          <w:sz w:val="12"/>
        </w:rPr>
        <w:t>¶</w:t>
      </w:r>
      <w:r w:rsidRPr="000F5126">
        <w:rPr>
          <w:rStyle w:val="StyleBoldUnderline"/>
        </w:rPr>
        <w:t xml:space="preserve"> identity. Feminists face the challenge of respecting cultural difference while not becoming complicit in culture’s uses of women; nor abandoning those women who politic for women’s rights against national and international hostility or disinterest</w:t>
      </w:r>
      <w:r w:rsidRPr="000F5126">
        <w:rPr>
          <w:sz w:val="16"/>
        </w:rPr>
        <w:t>. In this</w:t>
      </w:r>
      <w:r w:rsidRPr="000F5126">
        <w:rPr>
          <w:sz w:val="12"/>
        </w:rPr>
        <w:t>¶</w:t>
      </w:r>
      <w:r w:rsidRPr="000F5126">
        <w:rPr>
          <w:sz w:val="16"/>
        </w:rPr>
        <w:t xml:space="preserve"> context, international feminists seek to devise and sustain modes of practice beyond</w:t>
      </w:r>
      <w:r w:rsidRPr="000F5126">
        <w:rPr>
          <w:sz w:val="12"/>
        </w:rPr>
        <w:t>¶</w:t>
      </w:r>
      <w:r w:rsidRPr="000F5126">
        <w:rPr>
          <w:sz w:val="16"/>
        </w:rPr>
        <w:t xml:space="preserve"> another false binary: ‘civilization’/Western superiority vs. cultural relativism.49</w:t>
      </w:r>
      <w:r w:rsidRPr="000F5126">
        <w:rPr>
          <w:sz w:val="12"/>
        </w:rPr>
        <w:t>¶</w:t>
      </w:r>
      <w:r w:rsidRPr="000F5126">
        <w:rPr>
          <w:sz w:val="16"/>
        </w:rPr>
        <w:t xml:space="preserve">In the wake of 9/11 feminists have much to contribute to the account. </w:t>
      </w:r>
      <w:r w:rsidRPr="000F5126">
        <w:rPr>
          <w:rStyle w:val="StyleBoldUnderline"/>
        </w:rPr>
        <w:t>Still it</w:t>
      </w:r>
      <w:r w:rsidRPr="000F5126">
        <w:rPr>
          <w:rStyle w:val="StyleBoldUnderline"/>
          <w:sz w:val="12"/>
        </w:rPr>
        <w:t>¶</w:t>
      </w:r>
      <w:r w:rsidRPr="000F5126">
        <w:rPr>
          <w:rStyle w:val="StyleBoldUnderline"/>
        </w:rPr>
        <w:t xml:space="preserve"> seems especially difficult for feminists to be heard, including in IR. Indeed, the very</w:t>
      </w:r>
      <w:r w:rsidRPr="000F5126">
        <w:rPr>
          <w:rStyle w:val="StyleBoldUnderline"/>
          <w:sz w:val="12"/>
        </w:rPr>
        <w:t>¶</w:t>
      </w:r>
      <w:r w:rsidRPr="000F5126">
        <w:rPr>
          <w:rStyle w:val="StyleBoldUnderline"/>
        </w:rPr>
        <w:t xml:space="preserve"> features of international conflict, including the gender politics which feminists identify as shoring up militarization and state right, work against feminist voices and gender justice.</w:t>
      </w:r>
    </w:p>
    <w:p w:rsidR="008B44B5" w:rsidRDefault="008B44B5" w:rsidP="008B44B5">
      <w:pPr>
        <w:pStyle w:val="Heading3"/>
      </w:pPr>
      <w:r>
        <w:lastRenderedPageBreak/>
        <w:t>Alt Worse/No Impact</w:t>
      </w:r>
    </w:p>
    <w:p w:rsidR="008B44B5" w:rsidRDefault="008B44B5" w:rsidP="008B44B5">
      <w:pPr>
        <w:pStyle w:val="Non-NavPanelTag"/>
      </w:pPr>
      <w:r>
        <w:t>Feminist theories ignore massive state-perpetuated violence against men—torture, imprisonment, murder—alt lets these continue</w:t>
      </w:r>
    </w:p>
    <w:p w:rsidR="008B44B5" w:rsidRPr="00D27F1B" w:rsidRDefault="008B44B5" w:rsidP="008B44B5">
      <w:pPr>
        <w:rPr>
          <w:sz w:val="16"/>
          <w:szCs w:val="16"/>
        </w:rPr>
      </w:pPr>
      <w:r w:rsidRPr="00D27F1B">
        <w:rPr>
          <w:rStyle w:val="StyleStyleBold12pt"/>
        </w:rPr>
        <w:t>Jones</w:t>
      </w:r>
      <w:r w:rsidRPr="00D27F1B">
        <w:rPr>
          <w:sz w:val="16"/>
          <w:szCs w:val="16"/>
        </w:rPr>
        <w:t xml:space="preserve">, political scientist, writer, and photojournalist based at the </w:t>
      </w:r>
      <w:hyperlink r:id="rId100" w:tooltip="University of British Columbia Okanagan" w:history="1">
        <w:r w:rsidRPr="00D27F1B">
          <w:rPr>
            <w:rStyle w:val="Hyperlink"/>
            <w:sz w:val="16"/>
            <w:szCs w:val="16"/>
          </w:rPr>
          <w:t>University of British Columbia Okanagan</w:t>
        </w:r>
      </w:hyperlink>
      <w:r w:rsidRPr="00D27F1B">
        <w:rPr>
          <w:sz w:val="16"/>
          <w:szCs w:val="16"/>
        </w:rPr>
        <w:t xml:space="preserve">, </w:t>
      </w:r>
      <w:r w:rsidRPr="00D27F1B">
        <w:rPr>
          <w:rStyle w:val="StyleStyleBold12pt"/>
        </w:rPr>
        <w:t>96</w:t>
      </w:r>
      <w:r w:rsidRPr="00D27F1B">
        <w:rPr>
          <w:sz w:val="16"/>
          <w:szCs w:val="16"/>
        </w:rPr>
        <w:t xml:space="preserve"> (Adam, “Does 'Gender' Make the World Go Round? Feminist Critiques of International Relations”, Review of International Studies 22:4, October 1996, JSTOR)//AS</w:t>
      </w:r>
    </w:p>
    <w:p w:rsidR="008B44B5" w:rsidRPr="00D27F1B" w:rsidRDefault="008B44B5" w:rsidP="008B44B5">
      <w:pPr>
        <w:rPr>
          <w:sz w:val="16"/>
          <w:szCs w:val="16"/>
        </w:rPr>
      </w:pPr>
      <w:r>
        <w:rPr>
          <w:sz w:val="16"/>
          <w:szCs w:val="16"/>
        </w:rPr>
        <w:t>W</w:t>
      </w:r>
      <w:r w:rsidRPr="00D27F1B">
        <w:rPr>
          <w:sz w:val="16"/>
          <w:szCs w:val="16"/>
        </w:rPr>
        <w:t xml:space="preserve">e have noted that </w:t>
      </w:r>
      <w:r w:rsidRPr="003F2601">
        <w:rPr>
          <w:rStyle w:val="StyleBoldUnderline"/>
        </w:rPr>
        <w:t>feminist explorations of</w:t>
      </w:r>
      <w:r w:rsidRPr="00D27F1B">
        <w:rPr>
          <w:sz w:val="16"/>
          <w:szCs w:val="16"/>
        </w:rPr>
        <w:t xml:space="preserve"> the 'private' sphere </w:t>
      </w:r>
      <w:r w:rsidRPr="003F2601">
        <w:rPr>
          <w:rStyle w:val="StyleBoldUnderline"/>
        </w:rPr>
        <w:t>and 'security'  issues have prompted a concern with society-level issues of gendered violence and  conflict</w:t>
      </w:r>
      <w:r w:rsidRPr="00D27F1B">
        <w:rPr>
          <w:sz w:val="16"/>
          <w:szCs w:val="16"/>
        </w:rPr>
        <w:t xml:space="preserve">. </w:t>
      </w:r>
      <w:r w:rsidRPr="003F2601">
        <w:rPr>
          <w:rStyle w:val="StyleBoldUnderline"/>
        </w:rPr>
        <w:t>Certain types of violence</w:t>
      </w:r>
      <w:r w:rsidRPr="00D27F1B">
        <w:rPr>
          <w:sz w:val="16"/>
          <w:szCs w:val="16"/>
        </w:rPr>
        <w:t xml:space="preserve">, though, </w:t>
      </w:r>
      <w:r w:rsidRPr="003F2601">
        <w:rPr>
          <w:rStyle w:val="StyleBoldUnderline"/>
        </w:rPr>
        <w:t>notably murder and suicide</w:t>
      </w:r>
      <w:r w:rsidRPr="00D27F1B">
        <w:rPr>
          <w:sz w:val="16"/>
          <w:szCs w:val="16"/>
        </w:rPr>
        <w:t xml:space="preserve">, </w:t>
      </w:r>
      <w:r w:rsidRPr="003F2601">
        <w:rPr>
          <w:rStyle w:val="StyleBoldUnderline"/>
        </w:rPr>
        <w:t>deserve  different gender-sensitive investigation.</w:t>
      </w:r>
      <w:r w:rsidRPr="00D27F1B">
        <w:rPr>
          <w:sz w:val="16"/>
          <w:szCs w:val="16"/>
        </w:rPr>
        <w:t xml:space="preserve"> </w:t>
      </w:r>
      <w:r w:rsidRPr="003F2601">
        <w:rPr>
          <w:rStyle w:val="StyleBoldUnderline"/>
        </w:rPr>
        <w:t>For example, in the country with by far the  highest homicide rate in the world,</w:t>
      </w:r>
      <w:r w:rsidRPr="00D27F1B">
        <w:rPr>
          <w:sz w:val="16"/>
          <w:szCs w:val="16"/>
        </w:rPr>
        <w:t xml:space="preserve"> Colombia</w:t>
      </w:r>
      <w:r w:rsidRPr="003F2601">
        <w:rPr>
          <w:rStyle w:val="StyleBoldUnderline"/>
        </w:rPr>
        <w:t>, 88.2 per cent of victims are male</w:t>
      </w:r>
      <w:r w:rsidRPr="00D27F1B">
        <w:rPr>
          <w:sz w:val="16"/>
          <w:szCs w:val="16"/>
        </w:rPr>
        <w:t xml:space="preserve">.  </w:t>
      </w:r>
      <w:r w:rsidRPr="003F2601">
        <w:rPr>
          <w:rStyle w:val="StyleBoldUnderline"/>
        </w:rPr>
        <w:t>Patterns of murder and suicide</w:t>
      </w:r>
      <w:r w:rsidRPr="00D27F1B">
        <w:rPr>
          <w:sz w:val="16"/>
          <w:szCs w:val="16"/>
        </w:rPr>
        <w:t xml:space="preserve"> </w:t>
      </w:r>
      <w:r w:rsidRPr="003F2601">
        <w:rPr>
          <w:rStyle w:val="StyleBoldUnderline"/>
        </w:rPr>
        <w:t>elsewhere</w:t>
      </w:r>
      <w:r w:rsidRPr="00D27F1B">
        <w:rPr>
          <w:sz w:val="16"/>
          <w:szCs w:val="16"/>
        </w:rPr>
        <w:t xml:space="preserve"> also </w:t>
      </w:r>
      <w:r w:rsidRPr="003F2601">
        <w:rPr>
          <w:rStyle w:val="StyleBoldUnderline"/>
        </w:rPr>
        <w:t>appear to be disproportionately  weighted against males</w:t>
      </w:r>
      <w:r w:rsidRPr="00D27F1B">
        <w:rPr>
          <w:sz w:val="16"/>
          <w:szCs w:val="16"/>
        </w:rPr>
        <w:t xml:space="preserve">.74 The more amorphous issue of health and life expectancy  might also be examined under this rubric. It would be central, for instance, to any  understanding of the gendered social impact of political transition processes. Can  any generalizations be drawn from the calamitous decline in male life expectancy in  the former Soviet Union? Why has it occurred in the midst of political trans  formations that have ordinarily been viewed as disproportionately harming  women?75  Patterns of political violence also need to be explored for the light they might shed  on how 'security' is gendered at the societal level. Preliminary investigation suggests hat </w:t>
      </w:r>
      <w:r w:rsidRPr="003F2601">
        <w:rPr>
          <w:rStyle w:val="StyleBoldUnderline"/>
        </w:rPr>
        <w:t>political violence by state agencies is predominantly, even overwhelmingly, directed against males rather than females</w:t>
      </w:r>
      <w:r w:rsidRPr="00D27F1B">
        <w:rPr>
          <w:sz w:val="16"/>
          <w:szCs w:val="16"/>
        </w:rPr>
        <w:t xml:space="preserve">. </w:t>
      </w:r>
      <w:r w:rsidRPr="003F2601">
        <w:rPr>
          <w:rStyle w:val="StyleBoldUnderline"/>
        </w:rPr>
        <w:t>To cite three examples</w:t>
      </w:r>
      <w:r w:rsidRPr="00D27F1B">
        <w:rPr>
          <w:sz w:val="16"/>
          <w:szCs w:val="16"/>
        </w:rPr>
        <w:t xml:space="preserve"> from the author's  own area of primary interest: a survey commissioned by the revolutionary  Sandinista government </w:t>
      </w:r>
      <w:r w:rsidRPr="003F2601">
        <w:rPr>
          <w:rStyle w:val="StyleBoldUnderline"/>
        </w:rPr>
        <w:t>after the 1979 revolution in Nicaragua</w:t>
      </w:r>
      <w:r w:rsidRPr="00D27F1B">
        <w:rPr>
          <w:sz w:val="16"/>
          <w:szCs w:val="16"/>
        </w:rPr>
        <w:t xml:space="preserve"> found that </w:t>
      </w:r>
      <w:r w:rsidRPr="003F2601">
        <w:rPr>
          <w:rStyle w:val="StyleBoldUnderline"/>
        </w:rPr>
        <w:t>93.4 per  cent of those killed in the insurrection were male</w:t>
      </w:r>
      <w:r w:rsidRPr="00D27F1B">
        <w:rPr>
          <w:sz w:val="16"/>
          <w:szCs w:val="16"/>
        </w:rPr>
        <w:t xml:space="preserve">, a 'predominance . . . [that] is  impressive', according to Carlos Vilas.76 Marysa Navarro's study of </w:t>
      </w:r>
      <w:r w:rsidRPr="003F2601">
        <w:rPr>
          <w:rStyle w:val="StyleBoldUnderline"/>
        </w:rPr>
        <w:t>state terror in  Argentina</w:t>
      </w:r>
      <w:r w:rsidRPr="00D27F1B">
        <w:rPr>
          <w:sz w:val="16"/>
          <w:szCs w:val="16"/>
        </w:rPr>
        <w:t xml:space="preserve"> during the era of the Dirty War </w:t>
      </w:r>
      <w:r w:rsidRPr="003F2601">
        <w:rPr>
          <w:rStyle w:val="StyleBoldUnderline"/>
        </w:rPr>
        <w:t>found that 70 per cent of those killed or  'disappeared' were male</w:t>
      </w:r>
      <w:r w:rsidRPr="00D27F1B">
        <w:rPr>
          <w:sz w:val="16"/>
          <w:szCs w:val="16"/>
        </w:rPr>
        <w:t xml:space="preserve">.77 A recent report on state terrorism (along with guerrilla  and death-squad violence) in the Colombian banana-growing region of Urab?  explicitly notes the combatants' readiness to 'wage their escalating war by killing  male civilians instead of each other'. '[A]n estimated 677 men . . . have been killed so  far this year', mostly unarmed banana workers; 'In this macho society, women are  protected and only the men are murdered, leaving about a thousand widows in the  region,' according to Church estimates.78  </w:t>
      </w:r>
      <w:r w:rsidRPr="003F2601">
        <w:rPr>
          <w:rStyle w:val="StyleBoldUnderline"/>
        </w:rPr>
        <w:t>Sub-categories of state violence would include: torture; gender-selective punitive  action</w:t>
      </w:r>
      <w:r w:rsidRPr="00D27F1B">
        <w:rPr>
          <w:sz w:val="16"/>
          <w:szCs w:val="16"/>
        </w:rPr>
        <w:t xml:space="preserve"> (for instance, the rounding up by state authorities of young males, deemed  suspicious or potentially subversive as a group); </w:t>
      </w:r>
      <w:r w:rsidRPr="003F2601">
        <w:rPr>
          <w:rStyle w:val="StyleBoldUnderline"/>
        </w:rPr>
        <w:t>and state violence against street  children</w:t>
      </w:r>
      <w:r w:rsidRPr="00D27F1B">
        <w:rPr>
          <w:sz w:val="16"/>
          <w:szCs w:val="16"/>
        </w:rPr>
        <w:t xml:space="preserve">, in Brazil and elsewhere, along with the phenomenon of child and adult  homelessness itself.79 </w:t>
      </w:r>
      <w:r w:rsidRPr="003F2601">
        <w:rPr>
          <w:rStyle w:val="StyleBoldUnderline"/>
        </w:rPr>
        <w:t>One wonders, for instance, whether Christine Sylvester would  employ the metaphor of 'homelessness'</w:t>
      </w:r>
      <w:r w:rsidRPr="00D27F1B">
        <w:rPr>
          <w:sz w:val="16"/>
          <w:szCs w:val="16"/>
        </w:rPr>
        <w:t xml:space="preserve"> (as a desirable and 'creative' post-positivist  standpoint</w:t>
      </w:r>
      <w:r w:rsidRPr="003F2601">
        <w:rPr>
          <w:rStyle w:val="StyleBoldUnderline"/>
        </w:rPr>
        <w:t>) quite so readily, were the real-life phenomenon gendered to the com  parative detriment of women</w:t>
      </w:r>
      <w:r w:rsidRPr="00D27F1B">
        <w:rPr>
          <w:sz w:val="16"/>
          <w:szCs w:val="16"/>
        </w:rPr>
        <w:t xml:space="preserve">. 'Homelessness of all types is frightening to con  template from a perspective of privilege'?indeed.80  It is possible </w:t>
      </w:r>
      <w:r w:rsidRPr="003F2601">
        <w:rPr>
          <w:rStyle w:val="StyleBoldUnderline"/>
        </w:rPr>
        <w:t>that incarceration and imprisonment should also be examined as  sub-components of state violence</w:t>
      </w:r>
      <w:r w:rsidRPr="00D27F1B">
        <w:rPr>
          <w:sz w:val="16"/>
          <w:szCs w:val="16"/>
        </w:rPr>
        <w:t xml:space="preserve">. Intuition and casual observation suggest that </w:t>
      </w:r>
      <w:r w:rsidRPr="003F2601">
        <w:rPr>
          <w:rStyle w:val="StyleBoldUnderline"/>
        </w:rPr>
        <w:t>the  vast majority of the world's incarcerated are male</w:t>
      </w:r>
      <w:r w:rsidRPr="00D27F1B">
        <w:rPr>
          <w:sz w:val="16"/>
          <w:szCs w:val="16"/>
        </w:rPr>
        <w:t xml:space="preserve">. </w:t>
      </w:r>
      <w:r w:rsidRPr="003F2601">
        <w:rPr>
          <w:rStyle w:val="StyleBoldUnderline"/>
        </w:rPr>
        <w:t>This is a reality</w:t>
      </w:r>
      <w:r w:rsidRPr="00D27F1B">
        <w:rPr>
          <w:sz w:val="16"/>
          <w:szCs w:val="16"/>
        </w:rPr>
        <w:t xml:space="preserve"> that </w:t>
      </w:r>
      <w:r w:rsidRPr="003F2601">
        <w:rPr>
          <w:rStyle w:val="StyleBoldUnderline"/>
        </w:rPr>
        <w:t>I,</w:t>
      </w:r>
      <w:r w:rsidRPr="00D27F1B">
        <w:rPr>
          <w:sz w:val="16"/>
          <w:szCs w:val="16"/>
        </w:rPr>
        <w:t xml:space="preserve"> for one,  </w:t>
      </w:r>
      <w:r w:rsidRPr="003F2601">
        <w:rPr>
          <w:rStyle w:val="StyleBoldUnderline"/>
        </w:rPr>
        <w:t>have found difficult to reconcile with the radical-feminist interpretation of legal  systems as instruments of 'male' hegemony</w:t>
      </w:r>
      <w:r w:rsidRPr="00D27F1B">
        <w:rPr>
          <w:sz w:val="16"/>
          <w:szCs w:val="16"/>
        </w:rPr>
        <w:t>, unless the fissures in patriarchy are  made central to our understanding of it and our normative engagement with it. As  with military conscription, one would need to be attuned to the societal 'ripple effects' of prolonged incarceration, and to the epidemic of sexual violence against  males that often seems to accompany it.81</w:t>
      </w:r>
    </w:p>
    <w:p w:rsidR="008B44B5" w:rsidRPr="003F2601" w:rsidRDefault="008B44B5" w:rsidP="008B44B5"/>
    <w:p w:rsidR="008B44B5" w:rsidRDefault="008B44B5" w:rsidP="008B44B5">
      <w:pPr>
        <w:pStyle w:val="Heading3"/>
      </w:pPr>
      <w:r>
        <w:lastRenderedPageBreak/>
        <w:t>Alt Fails: Absolutism</w:t>
      </w:r>
    </w:p>
    <w:p w:rsidR="008B44B5" w:rsidRDefault="008B44B5" w:rsidP="008B44B5">
      <w:pPr>
        <w:pStyle w:val="Non-NavPanelTag"/>
      </w:pPr>
      <w:r w:rsidRPr="00D27F1B">
        <w:t>Feminist discourses are limited by their absolutist notions of patriarchy—become blind to other violence</w:t>
      </w:r>
    </w:p>
    <w:p w:rsidR="008B44B5" w:rsidRPr="00D27F1B" w:rsidRDefault="008B44B5" w:rsidP="008B44B5">
      <w:pPr>
        <w:rPr>
          <w:sz w:val="16"/>
          <w:szCs w:val="16"/>
        </w:rPr>
      </w:pPr>
      <w:r w:rsidRPr="00D27F1B">
        <w:rPr>
          <w:rStyle w:val="StyleStyleBold12pt"/>
        </w:rPr>
        <w:t>Jones</w:t>
      </w:r>
      <w:r w:rsidRPr="00D27F1B">
        <w:rPr>
          <w:sz w:val="16"/>
          <w:szCs w:val="16"/>
        </w:rPr>
        <w:t xml:space="preserve">, political scientist, writer, and photojournalist based at the </w:t>
      </w:r>
      <w:hyperlink r:id="rId101" w:tooltip="University of British Columbia Okanagan" w:history="1">
        <w:r w:rsidRPr="00D27F1B">
          <w:rPr>
            <w:rStyle w:val="Hyperlink"/>
            <w:sz w:val="16"/>
            <w:szCs w:val="16"/>
          </w:rPr>
          <w:t>University of British Columbia Okanagan</w:t>
        </w:r>
      </w:hyperlink>
      <w:r w:rsidRPr="00D27F1B">
        <w:rPr>
          <w:sz w:val="16"/>
          <w:szCs w:val="16"/>
        </w:rPr>
        <w:t xml:space="preserve">, </w:t>
      </w:r>
      <w:r w:rsidRPr="00D27F1B">
        <w:rPr>
          <w:rStyle w:val="StyleStyleBold12pt"/>
        </w:rPr>
        <w:t>96</w:t>
      </w:r>
      <w:r w:rsidRPr="00D27F1B">
        <w:rPr>
          <w:sz w:val="16"/>
          <w:szCs w:val="16"/>
        </w:rPr>
        <w:t xml:space="preserve"> (Adam, “Does 'Gender' Make the World Go Round? Feminist Critiques of International Relations”, Review of International Studies 22:4, October 1996, JSTOR)//AS</w:t>
      </w:r>
    </w:p>
    <w:p w:rsidR="008B44B5" w:rsidRDefault="008B44B5" w:rsidP="008B44B5">
      <w:pPr>
        <w:rPr>
          <w:sz w:val="16"/>
          <w:szCs w:val="16"/>
        </w:rPr>
      </w:pPr>
      <w:r w:rsidRPr="00D27F1B">
        <w:rPr>
          <w:sz w:val="16"/>
          <w:szCs w:val="16"/>
        </w:rPr>
        <w:t xml:space="preserve"> The </w:t>
      </w:r>
      <w:r w:rsidRPr="00D27F1B">
        <w:rPr>
          <w:rStyle w:val="StyleBoldUnderline"/>
        </w:rPr>
        <w:t>self-imposed limitations on</w:t>
      </w:r>
      <w:r w:rsidRPr="00D27F1B">
        <w:rPr>
          <w:sz w:val="16"/>
          <w:szCs w:val="16"/>
        </w:rPr>
        <w:t xml:space="preserve"> most </w:t>
      </w:r>
      <w:r w:rsidRPr="00D27F1B">
        <w:rPr>
          <w:rStyle w:val="StyleBoldUnderline"/>
        </w:rPr>
        <w:t>feminist IR discourse are apparent, too</w:t>
      </w:r>
      <w:r w:rsidRPr="00D27F1B">
        <w:rPr>
          <w:sz w:val="16"/>
          <w:szCs w:val="16"/>
        </w:rPr>
        <w:t xml:space="preserve">, </w:t>
      </w:r>
      <w:r w:rsidRPr="00D27F1B">
        <w:rPr>
          <w:rStyle w:val="StyleBoldUnderline"/>
        </w:rPr>
        <w:t xml:space="preserve">in </w:t>
      </w:r>
      <w:r w:rsidRPr="00D27F1B">
        <w:rPr>
          <w:sz w:val="16"/>
          <w:szCs w:val="16"/>
        </w:rPr>
        <w:t xml:space="preserve"> Christine </w:t>
      </w:r>
      <w:r w:rsidRPr="00D27F1B">
        <w:rPr>
          <w:rStyle w:val="StyleBoldUnderline"/>
        </w:rPr>
        <w:t>Sylvester's assertion that 'states and their regimes connect with people  called women only to ensure, tacitly at least, that the benefits of regime participation  will flow from "women" to "men</w:t>
      </w:r>
      <w:r w:rsidRPr="00D27F1B">
        <w:rPr>
          <w:sz w:val="16"/>
          <w:szCs w:val="16"/>
        </w:rPr>
        <w:t xml:space="preserve">" and not ever the other way round'.64 </w:t>
      </w:r>
      <w:r w:rsidRPr="00D27F1B">
        <w:rPr>
          <w:rStyle w:val="StyleBoldUnderline"/>
        </w:rPr>
        <w:t>This is an  image of hegemonic gender-class that is impervious to nuance or paradox</w:t>
      </w:r>
      <w:r w:rsidRPr="00D27F1B">
        <w:rPr>
          <w:sz w:val="16"/>
          <w:szCs w:val="16"/>
        </w:rPr>
        <w:t xml:space="preserve">. It is a </w:t>
      </w:r>
      <w:r w:rsidRPr="00D27F1B">
        <w:rPr>
          <w:rStyle w:val="StyleBoldUnderline"/>
        </w:rPr>
        <w:t xml:space="preserve"> striking bit of absolutist phrasing from one of the field's leading post-positivist  theorists,</w:t>
      </w:r>
      <w:r w:rsidRPr="00D27F1B">
        <w:rPr>
          <w:sz w:val="16"/>
          <w:szCs w:val="16"/>
        </w:rPr>
        <w:t xml:space="preserve"> who elsewhere, rhetorically at least, emphasizes flexibility and empathy.65  And </w:t>
      </w:r>
      <w:r w:rsidRPr="00D27F1B">
        <w:rPr>
          <w:rStyle w:val="StyleBoldUnderline"/>
        </w:rPr>
        <w:t>it leads</w:t>
      </w:r>
      <w:r w:rsidRPr="00D27F1B">
        <w:rPr>
          <w:sz w:val="16"/>
          <w:szCs w:val="16"/>
        </w:rPr>
        <w:t xml:space="preserve">, or ought to lead, </w:t>
      </w:r>
      <w:r w:rsidRPr="00D27F1B">
        <w:rPr>
          <w:rStyle w:val="StyleBoldUnderline"/>
        </w:rPr>
        <w:t>to some hard questions. If masculine privilege is so  all-pervasive</w:t>
      </w:r>
      <w:r w:rsidRPr="00D27F1B">
        <w:rPr>
          <w:sz w:val="16"/>
          <w:szCs w:val="16"/>
        </w:rPr>
        <w:t xml:space="preserve"> and absolute, </w:t>
      </w:r>
      <w:r w:rsidRPr="00D27F1B">
        <w:rPr>
          <w:rStyle w:val="StyleBoldUnderline"/>
        </w:rPr>
        <w:t>we must ask</w:t>
      </w:r>
      <w:r w:rsidRPr="00D27F1B">
        <w:rPr>
          <w:sz w:val="16"/>
          <w:szCs w:val="16"/>
        </w:rPr>
        <w:t xml:space="preserve"> (in a developed-world context at least) </w:t>
      </w:r>
      <w:r w:rsidRPr="00D27F1B">
        <w:rPr>
          <w:rStyle w:val="StyleBoldUnderline"/>
        </w:rPr>
        <w:t>why it  is that men live substantially shorter lives than women, kill themselves at rates vastly  higher</w:t>
      </w:r>
      <w:r w:rsidRPr="00D27F1B">
        <w:rPr>
          <w:sz w:val="16"/>
          <w:szCs w:val="16"/>
        </w:rPr>
        <w:t xml:space="preserve"> than women, </w:t>
      </w:r>
      <w:r w:rsidRPr="00D27F1B">
        <w:rPr>
          <w:rStyle w:val="StyleBoldUnderline"/>
        </w:rPr>
        <w:t>absorb close to 100 per cent of the fatal casualties of society's  productive labour, and direct the majority of their violence against 'their own' ranks</w:t>
      </w:r>
      <w:r w:rsidRPr="00D27F1B">
        <w:rPr>
          <w:sz w:val="16"/>
          <w:szCs w:val="16"/>
        </w:rPr>
        <w:t xml:space="preserve">.  All </w:t>
      </w:r>
      <w:r w:rsidRPr="00D27F1B">
        <w:rPr>
          <w:rStyle w:val="StyleBoldUnderline"/>
        </w:rPr>
        <w:t>these features appear to be anomalous if not unique in the history of ruling  classes the world over</w:t>
      </w:r>
      <w:r w:rsidRPr="00D27F1B">
        <w:rPr>
          <w:sz w:val="16"/>
          <w:szCs w:val="16"/>
        </w:rPr>
        <w:t xml:space="preserve">. They surely deserve more sustained, non-dogmatic attention  than Sylvester, along with every feminist theorist I have encountered, grants them.66  'It is not valid and reliable', as Sylvester herself reminds us, 'to build generalizable  models ... on a partial base.'67 </w:t>
      </w:r>
      <w:r w:rsidRPr="00D27F1B">
        <w:rPr>
          <w:rStyle w:val="StyleBoldUnderline"/>
        </w:rPr>
        <w:t>If the feminist approach to gendered 'security' is to  be taken seriously, as it deserves to be, these powerfully gendered phenomena  deserve closer investigation than feminist commentary so far has been able or willing  to provide.</w:t>
      </w:r>
      <w:r w:rsidRPr="00D27F1B">
        <w:rPr>
          <w:sz w:val="16"/>
          <w:szCs w:val="16"/>
        </w:rPr>
        <w:t xml:space="preserve"> </w:t>
      </w:r>
    </w:p>
    <w:p w:rsidR="008B44B5" w:rsidRDefault="008B44B5" w:rsidP="008B44B5">
      <w:pPr>
        <w:rPr>
          <w:sz w:val="16"/>
          <w:szCs w:val="16"/>
        </w:rPr>
      </w:pPr>
    </w:p>
    <w:p w:rsidR="008B44B5" w:rsidRDefault="008B44B5" w:rsidP="008B44B5">
      <w:pPr>
        <w:pStyle w:val="Heading3"/>
      </w:pPr>
      <w:r>
        <w:lastRenderedPageBreak/>
        <w:t>Alt Fails: Dichotomies</w:t>
      </w:r>
    </w:p>
    <w:p w:rsidR="00393766" w:rsidRDefault="00393766" w:rsidP="00393766"/>
    <w:p w:rsidR="00393766" w:rsidRDefault="00393766" w:rsidP="00386A27">
      <w:pPr>
        <w:pStyle w:val="Non-NavPanelTag"/>
      </w:pPr>
      <w:r>
        <w:t>Turn – framing the debate as a question of how the aff interacts with the lens of feminism reinforces a false dichotomy that excludes voices that find feminist arguments compelling but not fully subscribe to them – which prevents the theory from being taken seriously.</w:t>
      </w:r>
    </w:p>
    <w:p w:rsidR="00393766" w:rsidRDefault="00393766" w:rsidP="00393766">
      <w:r w:rsidRPr="00744FCC">
        <w:rPr>
          <w:rStyle w:val="Emphasis"/>
        </w:rPr>
        <w:t>Carpenter ’2</w:t>
      </w:r>
      <w:r w:rsidRPr="00744FCC">
        <w:rPr>
          <w:sz w:val="20"/>
        </w:rPr>
        <w:t xml:space="preserve"> – Associate Professor in the Department of Political Science at University of Massachusetts-Amherst (R. Charli, “Gender Theory in World Politics: Contributions of a Nonfeminist Standpoint?” International Studies Review, Vol. 4, No. 3 (Autumn, 2002), pp. 155-157, http://www.jstor.org/stable/3186468)//SS</w:t>
      </w:r>
    </w:p>
    <w:p w:rsidR="00393766" w:rsidRPr="00744FCC" w:rsidRDefault="00393766" w:rsidP="00393766">
      <w:pPr>
        <w:rPr>
          <w:sz w:val="20"/>
        </w:rPr>
      </w:pPr>
    </w:p>
    <w:p w:rsidR="00393766" w:rsidRPr="00954FAD" w:rsidRDefault="00393766" w:rsidP="00393766">
      <w:pPr>
        <w:rPr>
          <w:sz w:val="16"/>
        </w:rPr>
      </w:pPr>
      <w:r w:rsidRPr="00BA3280">
        <w:rPr>
          <w:sz w:val="16"/>
        </w:rPr>
        <w:t>If gender is seen as synonymous with feminism,</w:t>
      </w:r>
      <w:r w:rsidRPr="00BA3280">
        <w:rPr>
          <w:sz w:val="16"/>
          <w:vertAlign w:val="superscript"/>
        </w:rPr>
        <w:t>1</w:t>
      </w:r>
      <w:r w:rsidRPr="00BA3280">
        <w:rPr>
          <w:sz w:val="16"/>
        </w:rPr>
        <w:t xml:space="preserve"> this suggests that to take gender seriously means to subscribe to the prescriptive agenda of feminism, </w:t>
      </w:r>
      <w:r w:rsidRPr="00BA3280">
        <w:rPr>
          <w:rStyle w:val="StyleBoldUnderline"/>
        </w:rPr>
        <w:t>an implication that surely plays a role in silencing comments about gender by those who do not self-identify as feminists within the discipline</w:t>
      </w:r>
      <w:r w:rsidRPr="00BA3280">
        <w:rPr>
          <w:sz w:val="16"/>
        </w:rPr>
        <w:t>. Moreover, it</w:t>
      </w:r>
      <w:r w:rsidRPr="00BA3280">
        <w:rPr>
          <w:sz w:val="12"/>
        </w:rPr>
        <w:t>¶</w:t>
      </w:r>
      <w:r w:rsidRPr="00BA3280">
        <w:rPr>
          <w:sz w:val="16"/>
        </w:rPr>
        <w:t xml:space="preserve"> does not logically follow: the explanatory claim "gender matters" need not constitute a feminist prescriptive claim and in fact can do the opposite. For example, the claim that beliefs about sexual difference affect social behavior underlies antifeminist arguments for the exclusion of women from nuclear sub- marine duty.</w:t>
      </w:r>
      <w:r w:rsidRPr="00BA3280">
        <w:rPr>
          <w:sz w:val="12"/>
        </w:rPr>
        <w:t>¶</w:t>
      </w:r>
      <w:r w:rsidRPr="00BA3280">
        <w:rPr>
          <w:sz w:val="16"/>
        </w:rPr>
        <w:t xml:space="preserve"> </w:t>
      </w:r>
      <w:r w:rsidRPr="00BA3280">
        <w:rPr>
          <w:rStyle w:val="StyleBoldUnderline"/>
        </w:rPr>
        <w:t>Framing gender analysis as feminism, in which Tickner is not the only participant, has reduced incentives for scholars not committed to feminism to take gender seriously.2 The mainstream IR scholar, even if s/he finds arguments about gender compelling, faces an apparent choice between adopting</w:t>
      </w:r>
      <w:r w:rsidRPr="00BA3280">
        <w:rPr>
          <w:rStyle w:val="StyleBoldUnderline"/>
          <w:sz w:val="12"/>
        </w:rPr>
        <w:t>¶</w:t>
      </w:r>
      <w:r w:rsidRPr="00BA3280">
        <w:rPr>
          <w:rStyle w:val="StyleBoldUnderline"/>
        </w:rPr>
        <w:t xml:space="preserve"> feminist theory to study gender (migrating from establishment to fringe) or</w:t>
      </w:r>
      <w:r w:rsidRPr="00BA3280">
        <w:rPr>
          <w:rStyle w:val="StyleBoldUnderline"/>
          <w:sz w:val="12"/>
        </w:rPr>
        <w:t>¶</w:t>
      </w:r>
      <w:r w:rsidRPr="00BA3280">
        <w:rPr>
          <w:rStyle w:val="StyleBoldUnderline"/>
        </w:rPr>
        <w:t xml:space="preserve"> joining in the collective marginalization of gender as an explanatory variable and feminism as a normative perspective. Scholars who have engaged or even</w:t>
      </w:r>
      <w:r w:rsidRPr="00BA3280">
        <w:rPr>
          <w:rStyle w:val="StyleBoldUnderline"/>
          <w:sz w:val="12"/>
        </w:rPr>
        <w:t>¶</w:t>
      </w:r>
      <w:r w:rsidRPr="00BA3280">
        <w:rPr>
          <w:rStyle w:val="StyleBoldUnderline"/>
        </w:rPr>
        <w:t xml:space="preserve"> used gender in their work without subscribing to the feminist agenda have received an icy reception from feminists</w:t>
      </w:r>
      <w:r w:rsidRPr="00BA3280">
        <w:rPr>
          <w:sz w:val="16"/>
        </w:rPr>
        <w:t>.</w:t>
      </w:r>
      <w:r w:rsidRPr="00BA3280">
        <w:rPr>
          <w:sz w:val="16"/>
          <w:vertAlign w:val="superscript"/>
        </w:rPr>
        <w:t>3</w:t>
      </w:r>
      <w:r w:rsidRPr="00BA3280">
        <w:rPr>
          <w:sz w:val="16"/>
        </w:rPr>
        <w:t>It may be, in addition to the limited interest from the mainstream Tickner cites, that not all feminist scholars are as open-minded as Tickner about the utility of cross-turf dialogue. Perhaps this is one impediment to conversations about gender with nonfeminists that Tickner</w:t>
      </w:r>
      <w:r w:rsidRPr="00BA3280">
        <w:rPr>
          <w:sz w:val="12"/>
        </w:rPr>
        <w:t>¶</w:t>
      </w:r>
      <w:r w:rsidRPr="00BA3280">
        <w:rPr>
          <w:sz w:val="16"/>
        </w:rPr>
        <w:t xml:space="preserve"> has underemphasized.</w:t>
      </w:r>
      <w:r w:rsidRPr="00BA3280">
        <w:rPr>
          <w:sz w:val="12"/>
        </w:rPr>
        <w:t>¶</w:t>
      </w:r>
      <w:r w:rsidRPr="00BA3280">
        <w:rPr>
          <w:sz w:val="16"/>
        </w:rPr>
        <w:t xml:space="preserve"> </w:t>
      </w:r>
      <w:r w:rsidRPr="00BA3280">
        <w:rPr>
          <w:rStyle w:val="StyleBoldUnderline"/>
        </w:rPr>
        <w:t>The need to fit scholarship on gender into the axiological mold of feminist</w:t>
      </w:r>
      <w:r w:rsidRPr="00BA3280">
        <w:rPr>
          <w:rStyle w:val="StyleBoldUnderline"/>
          <w:sz w:val="12"/>
        </w:rPr>
        <w:t>¶</w:t>
      </w:r>
      <w:r w:rsidRPr="00BA3280">
        <w:rPr>
          <w:rStyle w:val="StyleBoldUnderline"/>
        </w:rPr>
        <w:t xml:space="preserve"> theory not only has kept nonfeminists out, but also has affected both the sub- stance of IR gender research and its discursive structure.</w:t>
      </w:r>
      <w:r w:rsidRPr="00BA3280">
        <w:rPr>
          <w:sz w:val="16"/>
        </w:rPr>
        <w:t xml:space="preserve"> Women's subordination and victimization is too often assumed by feminists rather than examined on textually, </w:t>
      </w:r>
      <w:r w:rsidRPr="00BA3280">
        <w:rPr>
          <w:rStyle w:val="StyleBoldUnderline"/>
        </w:rPr>
        <w:t>and there is little substantive work on how gender constrains the life chances of "people called men" in different contexts or affects political outcomes more generally</w:t>
      </w:r>
      <w:r w:rsidRPr="00BA3280">
        <w:rPr>
          <w:sz w:val="16"/>
        </w:rPr>
        <w:t>. A reading of Tickner's text, with an eye to the hidden assumptions within feminist discourse, reveals a perpetuation rather than a questioning of certain gender stereotypes. This is indicative not so much of Tickner's substantive summary but of the linguistic and philosophical structure of the feminist subfield.</w:t>
      </w:r>
      <w:r w:rsidRPr="00BA3280">
        <w:rPr>
          <w:sz w:val="12"/>
        </w:rPr>
        <w:t>¶</w:t>
      </w:r>
      <w:r w:rsidRPr="00BA3280">
        <w:rPr>
          <w:sz w:val="16"/>
        </w:rPr>
        <w:t xml:space="preserve"> For example, the notion that women but not men are located as caretakers</w:t>
      </w:r>
      <w:r w:rsidRPr="00BA3280">
        <w:rPr>
          <w:sz w:val="12"/>
        </w:rPr>
        <w:t>¶</w:t>
      </w:r>
      <w:r w:rsidRPr="00BA3280">
        <w:rPr>
          <w:sz w:val="16"/>
        </w:rPr>
        <w:t xml:space="preserve"> (pp. 50, 106) is a gendered construction that should be destabilized, perhaps through an emphasis on "parents" rather than "mothers." The trope "civilians now account for about 90 percent of war casualties, the majority of whom are women and children"(p. 6) is a gendered construction of the "civilian" that flies in the face of, among other things, refugee statistics and the widespread targeting of civilian men and boys for massacre in armed conflicts around the world.</w:t>
      </w:r>
      <w:r w:rsidRPr="00BA3280">
        <w:rPr>
          <w:rStyle w:val="StyleBoldUnderline"/>
        </w:rPr>
        <w:t>4Men as gendered subjects seldom appear in feminist work: of the now numerous IR feminist books on "gender and world politics," almost none deal explicitly with men and masculinity.5When "masculinities"are dealt with,</w:t>
      </w:r>
      <w:r w:rsidRPr="00BA3280">
        <w:rPr>
          <w:rStyle w:val="StyleBoldUnderline"/>
          <w:sz w:val="12"/>
        </w:rPr>
        <w:t>¶</w:t>
      </w:r>
      <w:r w:rsidRPr="00BA3280">
        <w:rPr>
          <w:rStyle w:val="StyleBoldUnderline"/>
        </w:rPr>
        <w:t xml:space="preserve"> they are conceptualized as a social problem</w:t>
      </w:r>
      <w:r w:rsidRPr="00BA3280">
        <w:rPr>
          <w:sz w:val="16"/>
        </w:rPr>
        <w:t>; conversely, "femininities" have been greatly undertheorized, often dropping out of phrase like "men and masculinities ... and women" (p. 134).6</w:t>
      </w:r>
    </w:p>
    <w:p w:rsidR="00393766" w:rsidRPr="00393766" w:rsidRDefault="00393766" w:rsidP="00393766"/>
    <w:p w:rsidR="008B44B5" w:rsidRPr="0096137C" w:rsidRDefault="008B44B5" w:rsidP="008B44B5">
      <w:pPr>
        <w:pStyle w:val="Non-NavPanelTag"/>
      </w:pPr>
      <w:r w:rsidRPr="0096137C">
        <w:t>Feminist scholars use the same dichotomies they criticize—perpetuate academic divides that prevent achievement of feminist policy goals</w:t>
      </w:r>
    </w:p>
    <w:p w:rsidR="008B44B5" w:rsidRPr="00AE3057" w:rsidRDefault="008B44B5" w:rsidP="008B44B5">
      <w:pPr>
        <w:rPr>
          <w:sz w:val="16"/>
          <w:szCs w:val="16"/>
        </w:rPr>
      </w:pPr>
      <w:r w:rsidRPr="00AE3057">
        <w:rPr>
          <w:rStyle w:val="StyleStyleBold12pt"/>
        </w:rPr>
        <w:t>Keohane</w:t>
      </w:r>
      <w:r w:rsidRPr="00AE3057">
        <w:rPr>
          <w:sz w:val="16"/>
          <w:szCs w:val="16"/>
        </w:rPr>
        <w:t xml:space="preserve">, Professor of International Affairs at Princeton University, </w:t>
      </w:r>
      <w:r w:rsidRPr="00AE3057">
        <w:rPr>
          <w:rStyle w:val="StyleStyleBold12pt"/>
        </w:rPr>
        <w:t>98</w:t>
      </w:r>
      <w:r w:rsidRPr="00AE3057">
        <w:rPr>
          <w:sz w:val="16"/>
          <w:szCs w:val="16"/>
        </w:rPr>
        <w:t xml:space="preserve"> (Robert, “Beyond Dichotomy: Conversations Between International Relations and Feminist Theory”, International Studies Quarterly 42:1, March 1998, JSTOR)//AS</w:t>
      </w:r>
    </w:p>
    <w:p w:rsidR="008B44B5" w:rsidRDefault="008B44B5" w:rsidP="008B44B5">
      <w:pPr>
        <w:rPr>
          <w:sz w:val="16"/>
          <w:szCs w:val="16"/>
        </w:rPr>
      </w:pPr>
      <w:r w:rsidRPr="0096137C">
        <w:rPr>
          <w:rStyle w:val="StyleBoldUnderline"/>
        </w:rPr>
        <w:t>Taking scholarly work seriously</w:t>
      </w:r>
      <w:r w:rsidRPr="0096137C">
        <w:rPr>
          <w:sz w:val="16"/>
          <w:szCs w:val="16"/>
        </w:rPr>
        <w:t>, however</w:t>
      </w:r>
      <w:r w:rsidRPr="0096137C">
        <w:rPr>
          <w:rStyle w:val="StyleBoldUnderline"/>
        </w:rPr>
        <w:t>, involves</w:t>
      </w:r>
      <w:r w:rsidRPr="0096137C">
        <w:rPr>
          <w:sz w:val="16"/>
          <w:szCs w:val="16"/>
        </w:rPr>
        <w:t xml:space="preserve"> not only trying to read it sympathetically, but also </w:t>
      </w:r>
      <w:r w:rsidRPr="0096137C">
        <w:rPr>
          <w:rStyle w:val="StyleBoldUnderline"/>
        </w:rPr>
        <w:t>offering criticism of arguments that do not seem convinc- ing.</w:t>
      </w:r>
      <w:r w:rsidRPr="0096137C">
        <w:rPr>
          <w:sz w:val="16"/>
          <w:szCs w:val="16"/>
        </w:rPr>
        <w:t xml:space="preserve"> </w:t>
      </w:r>
      <w:r w:rsidRPr="0096137C">
        <w:rPr>
          <w:rStyle w:val="StyleBoldUnderline"/>
        </w:rPr>
        <w:t>My starting point is to accept an insight of much feminist writing: conceptual dichotomies create misleading stereotypes</w:t>
      </w:r>
      <w:r w:rsidRPr="0096137C">
        <w:rPr>
          <w:sz w:val="16"/>
          <w:szCs w:val="16"/>
        </w:rPr>
        <w:t xml:space="preserve">. Professor </w:t>
      </w:r>
      <w:r w:rsidRPr="0096137C">
        <w:rPr>
          <w:rStyle w:val="StyleBoldUnderline"/>
        </w:rPr>
        <w:t>Tickner mentions four: ra- tional/irrational, fact/value, universal/particular, and public/private</w:t>
      </w:r>
      <w:r w:rsidRPr="0096137C">
        <w:rPr>
          <w:sz w:val="16"/>
          <w:szCs w:val="16"/>
        </w:rPr>
        <w:t>. As feminists point out</w:t>
      </w:r>
      <w:r w:rsidRPr="0096137C">
        <w:rPr>
          <w:rStyle w:val="StyleBoldUnderline"/>
        </w:rPr>
        <w:t>, gender</w:t>
      </w:r>
      <w:r w:rsidRPr="0096137C">
        <w:rPr>
          <w:sz w:val="16"/>
          <w:szCs w:val="16"/>
        </w:rPr>
        <w:t xml:space="preserve">-the social </w:t>
      </w:r>
      <w:r w:rsidRPr="0096137C">
        <w:rPr>
          <w:sz w:val="16"/>
          <w:szCs w:val="16"/>
        </w:rPr>
        <w:lastRenderedPageBreak/>
        <w:t>construction of sexual differences-</w:t>
      </w:r>
      <w:r w:rsidRPr="0096137C">
        <w:rPr>
          <w:rStyle w:val="StyleBoldUnderline"/>
        </w:rPr>
        <w:t>operates largely through the use of such stereotypes</w:t>
      </w:r>
      <w:r w:rsidRPr="0096137C">
        <w:rPr>
          <w:sz w:val="16"/>
          <w:szCs w:val="16"/>
        </w:rPr>
        <w:t xml:space="preserve">. What I will argue here is that Professor </w:t>
      </w:r>
      <w:r w:rsidRPr="0096137C">
        <w:rPr>
          <w:rStyle w:val="StyleBoldUnderline"/>
        </w:rPr>
        <w:t>Tickner herself relies too much on three key dichotomies</w:t>
      </w:r>
      <w:r w:rsidRPr="0096137C">
        <w:rPr>
          <w:sz w:val="16"/>
          <w:szCs w:val="16"/>
        </w:rPr>
        <w:t xml:space="preserve">, </w:t>
      </w:r>
      <w:r w:rsidRPr="0096137C">
        <w:rPr>
          <w:rStyle w:val="StyleBoldUnderline"/>
        </w:rPr>
        <w:t>which</w:t>
      </w:r>
      <w:r w:rsidRPr="0096137C">
        <w:rPr>
          <w:sz w:val="16"/>
          <w:szCs w:val="16"/>
        </w:rPr>
        <w:t xml:space="preserve"> seem to me to </w:t>
      </w:r>
      <w:r w:rsidRPr="0096137C">
        <w:rPr>
          <w:rStyle w:val="StyleBoldUnderline"/>
        </w:rPr>
        <w:t>have misleading implications, and</w:t>
      </w:r>
      <w:r w:rsidRPr="0096137C">
        <w:rPr>
          <w:sz w:val="16"/>
          <w:szCs w:val="16"/>
        </w:rPr>
        <w:t xml:space="preserve"> to </w:t>
      </w:r>
      <w:r w:rsidRPr="0096137C">
        <w:rPr>
          <w:rStyle w:val="StyleBoldUnderline"/>
        </w:rPr>
        <w:t>hinder constructive debate</w:t>
      </w:r>
      <w:r w:rsidRPr="0096137C">
        <w:rPr>
          <w:sz w:val="16"/>
          <w:szCs w:val="16"/>
        </w:rPr>
        <w:t xml:space="preserve">. </w:t>
      </w:r>
      <w:r w:rsidRPr="0096137C">
        <w:rPr>
          <w:rStyle w:val="StyleBoldUnderline"/>
        </w:rPr>
        <w:t>The first</w:t>
      </w:r>
      <w:r w:rsidRPr="0096137C">
        <w:rPr>
          <w:sz w:val="16"/>
          <w:szCs w:val="16"/>
        </w:rPr>
        <w:t xml:space="preserve"> of these dichotomies </w:t>
      </w:r>
      <w:r w:rsidRPr="0096137C">
        <w:rPr>
          <w:rStyle w:val="StyleBoldUnderline"/>
        </w:rPr>
        <w:t>contrasts "critical theory" with "problem-solving" theory</w:t>
      </w:r>
      <w:r w:rsidRPr="0096137C">
        <w:rPr>
          <w:sz w:val="16"/>
          <w:szCs w:val="16"/>
        </w:rPr>
        <w:t xml:space="preserve">. "Problem-solving [theory] takes the world as it finds it and implicitly accepts the prevailing order as its framework" (1997:6l9). The second dichotomy pits "hermeneutic, historically-based, humanistic and philosophical traditions" against positivist epistemologies modeled on the natural sciences. Fi- </w:t>
      </w:r>
      <w:r>
        <w:rPr>
          <w:sz w:val="16"/>
          <w:szCs w:val="16"/>
        </w:rPr>
        <w:t xml:space="preserve">nally, </w:t>
      </w:r>
      <w:r w:rsidRPr="0096137C">
        <w:rPr>
          <w:rStyle w:val="StyleBoldUnderline"/>
        </w:rPr>
        <w:t>Tickner contrasts a view that emphasizes the social construction of reality with an atomistic, asocial conception of behavior governed by the laws of nature</w:t>
      </w:r>
      <w:r w:rsidRPr="0096137C">
        <w:rPr>
          <w:sz w:val="16"/>
          <w:szCs w:val="16"/>
        </w:rPr>
        <w:t xml:space="preserve"> (l997:616, 618-9). </w:t>
      </w:r>
      <w:r w:rsidRPr="0096137C">
        <w:rPr>
          <w:rStyle w:val="StyleBoldUnderline"/>
        </w:rPr>
        <w:t>International relations theory is portrayed as problem-solving, positivist, and asocial; feminist theory as critical, post-positivist, and sociological</w:t>
      </w:r>
      <w:r w:rsidRPr="0096137C">
        <w:rPr>
          <w:sz w:val="16"/>
          <w:szCs w:val="16"/>
        </w:rPr>
        <w:t xml:space="preserve">. These dichotomies have some rhetorical force; arguably, recent international relations theory has been insufficiently critical, too committed to covering law epistemology, and too mechanistic and asocial, in its reliance on states as actors and on economic logic to analyze their behavior. But </w:t>
      </w:r>
      <w:r w:rsidRPr="00AE3057">
        <w:rPr>
          <w:rStyle w:val="StyleBoldUnderline"/>
        </w:rPr>
        <w:t xml:space="preserve">few </w:t>
      </w:r>
      <w:r w:rsidRPr="0096137C">
        <w:rPr>
          <w:rStyle w:val="StyleBoldUnderline"/>
        </w:rPr>
        <w:t>major IR theorists fit the stereotype of being at the problem-solving, positivist, and asocial ends of all three dichotomies</w:t>
      </w:r>
      <w:r>
        <w:rPr>
          <w:sz w:val="16"/>
          <w:szCs w:val="16"/>
        </w:rPr>
        <w:t>. As Tickner herself points out</w:t>
      </w:r>
      <w:r w:rsidRPr="0096137C">
        <w:rPr>
          <w:sz w:val="16"/>
          <w:szCs w:val="16"/>
        </w:rPr>
        <w:t xml:space="preserve">, Hans j. </w:t>
      </w:r>
      <w:r w:rsidRPr="0096137C">
        <w:rPr>
          <w:rStyle w:val="StyleBoldUnderline"/>
        </w:rPr>
        <w:t>Morgenthau had a deeply normative purpose: to prevent the recurrence of war generated by ideologies such as fascism and communism</w:t>
      </w:r>
      <w:r w:rsidRPr="0096137C">
        <w:rPr>
          <w:sz w:val="16"/>
          <w:szCs w:val="16"/>
        </w:rPr>
        <w:t xml:space="preserve">. Since Morgenthau was a refugee from Nazism, he hardly accepted the prevailing world order of the late 1930s and early 1940s as the framework for his analysis! Kenneth N. </w:t>
      </w:r>
      <w:r w:rsidRPr="0096137C">
        <w:rPr>
          <w:rStyle w:val="StyleBoldUnderline"/>
        </w:rPr>
        <w:t>Waltz, the leader in neorealist theory, has famously relied on "socialization"</w:t>
      </w:r>
      <w:r w:rsidRPr="0096137C">
        <w:rPr>
          <w:sz w:val="16"/>
          <w:szCs w:val="16"/>
        </w:rPr>
        <w:t xml:space="preserve"> as a major (although insufficiently specified) process in world politics, which makes him a poor candidate for a proponent of "asocial" theories. And Stephen </w:t>
      </w:r>
      <w:r w:rsidRPr="0096137C">
        <w:rPr>
          <w:rStyle w:val="StyleBoldUnderline"/>
        </w:rPr>
        <w:t>Walt-one of Tickner's targets-has been highly critical of game-theoretic methodology</w:t>
      </w:r>
      <w:r w:rsidRPr="0096137C">
        <w:rPr>
          <w:sz w:val="16"/>
          <w:szCs w:val="16"/>
        </w:rPr>
        <w:t xml:space="preserve">. </w:t>
      </w:r>
      <w:r w:rsidRPr="0096137C">
        <w:rPr>
          <w:rStyle w:val="StyleBoldUnderline"/>
        </w:rPr>
        <w:t>The problem with Tickner's dichotomies</w:t>
      </w:r>
      <w:r w:rsidRPr="0096137C">
        <w:rPr>
          <w:sz w:val="16"/>
          <w:szCs w:val="16"/>
        </w:rPr>
        <w:t>, however</w:t>
      </w:r>
      <w:r w:rsidRPr="0096137C">
        <w:rPr>
          <w:rStyle w:val="StyleBoldUnderline"/>
        </w:rPr>
        <w:t>, goes much deeper</w:t>
      </w:r>
      <w:r w:rsidRPr="0096137C">
        <w:rPr>
          <w:sz w:val="16"/>
          <w:szCs w:val="16"/>
        </w:rPr>
        <w:t xml:space="preserve">. The </w:t>
      </w:r>
      <w:r w:rsidRPr="0096137C">
        <w:rPr>
          <w:rStyle w:val="StyleBoldUnderline"/>
        </w:rPr>
        <w:t>dichotomies should be replaced by continua</w:t>
      </w:r>
      <w:r w:rsidRPr="0096137C">
        <w:rPr>
          <w:sz w:val="16"/>
          <w:szCs w:val="16"/>
        </w:rPr>
        <w:t xml:space="preserve">, with the dichotomous charac- terizations at the poles. Each analyst of world politics has to locate herself or himself somewhere along the dimensions between critical and problem-solving theory, nomothelic and narrative epistemology, and a social or structural conception of international relations. In my view, </w:t>
      </w:r>
      <w:r w:rsidRPr="0096137C">
        <w:rPr>
          <w:rStyle w:val="StyleBoldUnderline"/>
        </w:rPr>
        <w:t>none of the ends of these continua are the optimal places to rest one's perspective</w:t>
      </w:r>
      <w:r w:rsidRPr="0096137C">
        <w:rPr>
          <w:sz w:val="16"/>
          <w:szCs w:val="16"/>
        </w:rPr>
        <w:t xml:space="preserve">. </w:t>
      </w:r>
      <w:r w:rsidRPr="0096137C">
        <w:rPr>
          <w:rStyle w:val="StyleBoldUnderline"/>
        </w:rPr>
        <w:t>Criticism of the world, by itself, becomes a jeremiad,</w:t>
      </w:r>
      <w:r w:rsidRPr="0096137C">
        <w:rPr>
          <w:sz w:val="16"/>
          <w:szCs w:val="16"/>
        </w:rPr>
        <w:t xml:space="preserve"> often </w:t>
      </w:r>
      <w:r w:rsidRPr="0096137C">
        <w:rPr>
          <w:rStyle w:val="StyleBoldUnderline"/>
        </w:rPr>
        <w:t>resting implicitly on a utopian view of human potential</w:t>
      </w:r>
      <w:r w:rsidRPr="0096137C">
        <w:rPr>
          <w:sz w:val="16"/>
          <w:szCs w:val="16"/>
        </w:rPr>
        <w:t xml:space="preserve">. </w:t>
      </w:r>
      <w:r w:rsidRPr="0096137C">
        <w:rPr>
          <w:rStyle w:val="StyleBoldUnderline"/>
        </w:rPr>
        <w:t>Without analysis</w:t>
      </w:r>
      <w:r w:rsidRPr="0096137C">
        <w:rPr>
          <w:sz w:val="16"/>
          <w:szCs w:val="16"/>
        </w:rPr>
        <w:t>, furthermore</w:t>
      </w:r>
      <w:r w:rsidRPr="0096137C">
        <w:rPr>
          <w:rStyle w:val="StyleBoldUnderline"/>
        </w:rPr>
        <w:t>, it constitutes merely the opinion of one or a number of people</w:t>
      </w:r>
      <w:r w:rsidRPr="0096137C">
        <w:rPr>
          <w:sz w:val="16"/>
          <w:szCs w:val="16"/>
        </w:rPr>
        <w:t xml:space="preserve">. On the other hand, implicit or </w:t>
      </w:r>
      <w:r w:rsidRPr="0096137C">
        <w:rPr>
          <w:rStyle w:val="StyleBoldUnderline"/>
        </w:rPr>
        <w:t>complacent acceptance of the world as it is would rob the study of international relations of much of its meaning</w:t>
      </w:r>
      <w:r w:rsidRPr="0096137C">
        <w:rPr>
          <w:sz w:val="16"/>
          <w:szCs w:val="16"/>
        </w:rPr>
        <w:t xml:space="preserve">. How could one identify "problems" without criticism at some level? </w:t>
      </w:r>
      <w:r w:rsidRPr="0096137C">
        <w:rPr>
          <w:rStyle w:val="StyleBoldUnderline"/>
        </w:rPr>
        <w:t>'l`he issue is not problem-solving vs. critical theory</w:t>
      </w:r>
      <w:r w:rsidRPr="0096137C">
        <w:rPr>
          <w:sz w:val="16"/>
          <w:szCs w:val="16"/>
        </w:rPr>
        <w:t>-a convenient device for discarding work that one does not wish to accept-</w:t>
      </w:r>
      <w:r w:rsidRPr="0096137C">
        <w:rPr>
          <w:rStyle w:val="StyleBoldUnderline"/>
        </w:rPr>
        <w:t>but how deeply the criticism should go.</w:t>
      </w:r>
      <w:r w:rsidRPr="0096137C">
        <w:rPr>
          <w:sz w:val="16"/>
          <w:szCs w:val="16"/>
        </w:rPr>
        <w:t xml:space="preserve"> For example, most students of war study it because they hope to expose its evils or to control it in some way: few do so to glorify war as such. But the depth of their critique varies. Does the author reject certain acts of warfare, all warfare, all coercion, or the system of states itself? The deeper the criticism, the more wide-ranging the questions, Narrowly problem-solving work, as in much policy analysis, often ignores the most important causal factors in a situation because they are not manipulable in the short run. However, </w:t>
      </w:r>
      <w:r w:rsidRPr="0096137C">
        <w:rPr>
          <w:rStyle w:val="StyleBoldUnderline"/>
        </w:rPr>
        <w:t>the more critical and wide-ranging an author's perspective, the more dif</w:t>
      </w:r>
      <w:r>
        <w:rPr>
          <w:rStyle w:val="StyleBoldUnderline"/>
        </w:rPr>
        <w:t>fi</w:t>
      </w:r>
      <w:r w:rsidRPr="0096137C">
        <w:rPr>
          <w:rStyle w:val="StyleBoldUnderline"/>
        </w:rPr>
        <w:t>cult it is to do comparative empirical analysis</w:t>
      </w:r>
      <w:r w:rsidRPr="0096137C">
        <w:rPr>
          <w:sz w:val="16"/>
          <w:szCs w:val="16"/>
        </w:rPr>
        <w:t>. An opponent of some types of war can compare the causes of different wars, as a way to help to eliminate those that are regarded as pernicious; but the opponent of the system of states has to imagine the counterfactual situation ofa system without states.</w:t>
      </w:r>
    </w:p>
    <w:p w:rsidR="00393766" w:rsidRDefault="00393766" w:rsidP="008B44B5">
      <w:pPr>
        <w:rPr>
          <w:sz w:val="16"/>
          <w:szCs w:val="16"/>
        </w:rPr>
      </w:pPr>
    </w:p>
    <w:p w:rsidR="00393766" w:rsidRDefault="00393766" w:rsidP="00386A27">
      <w:pPr>
        <w:pStyle w:val="Non-NavPanelTag"/>
      </w:pPr>
      <w:r>
        <w:t xml:space="preserve">Feminist international relations create a gendered war-peace dichotomy. </w:t>
      </w:r>
    </w:p>
    <w:p w:rsidR="00393766" w:rsidRDefault="00393766" w:rsidP="00393766">
      <w:r w:rsidRPr="00F53C87">
        <w:rPr>
          <w:rStyle w:val="StyleStyleBold12pt"/>
        </w:rPr>
        <w:t>Shepherd</w:t>
      </w:r>
      <w:r>
        <w:t xml:space="preserve">, </w:t>
      </w:r>
      <w:r w:rsidRPr="00F53C87">
        <w:t>Associate Professor of International Relations at the School of Social Sciences and International Studies, Faculty of Arts and Social Sciences, UNSW</w:t>
      </w:r>
      <w:r>
        <w:t xml:space="preserve">, </w:t>
      </w:r>
      <w:r w:rsidRPr="00F53C87">
        <w:rPr>
          <w:rStyle w:val="StyleStyleBold12pt"/>
        </w:rPr>
        <w:t>2009</w:t>
      </w:r>
      <w:r>
        <w:t xml:space="preserve"> (Laura J., “Gender, Violence and Global Politics:</w:t>
      </w:r>
      <w:r w:rsidRPr="00F53C87">
        <w:rPr>
          <w:sz w:val="12"/>
        </w:rPr>
        <w:t xml:space="preserve"> </w:t>
      </w:r>
      <w:r>
        <w:t>Contemporary Debates in Feminist Security</w:t>
      </w:r>
      <w:r w:rsidRPr="00F53C87">
        <w:rPr>
          <w:sz w:val="12"/>
        </w:rPr>
        <w:t xml:space="preserve"> </w:t>
      </w:r>
      <w:r>
        <w:t>Studies,” Political Studies Review, 2009 vol. 7, pages 208-209)//CS</w:t>
      </w:r>
    </w:p>
    <w:p w:rsidR="00393766" w:rsidRDefault="00393766" w:rsidP="00393766">
      <w:pPr>
        <w:rPr>
          <w:sz w:val="16"/>
          <w:szCs w:val="16"/>
        </w:rPr>
      </w:pPr>
      <w:r>
        <w:t xml:space="preserve">According to conventional accounts of international relations (IR), </w:t>
      </w:r>
      <w:r w:rsidRPr="00F53C87">
        <w:rPr>
          <w:rStyle w:val="StyleBoldUnderline"/>
        </w:rPr>
        <w:t>scholars focus on war</w:t>
      </w:r>
      <w:r w:rsidRPr="004D61FE">
        <w:rPr>
          <w:sz w:val="12"/>
        </w:rPr>
        <w:t xml:space="preserve"> </w:t>
      </w:r>
      <w:r>
        <w:t>(predominantly as a means to providing the sovereign state with security</w:t>
      </w:r>
      <w:r w:rsidRPr="00F53C87">
        <w:rPr>
          <w:rStyle w:val="StyleBoldUnderline"/>
        </w:rPr>
        <w:t>) and the existence of war’s corollary is a foundational assumption that goes largely unquestioned. Peace must exist, for international relations are not characterised by perpetual conflict. However, peace is implicitly defined, in dichotomous terms, by the absence of violent conflict, as ‘not-war’</w:t>
      </w:r>
      <w:r>
        <w:t>.</w:t>
      </w:r>
      <w:r w:rsidRPr="004D61FE">
        <w:rPr>
          <w:sz w:val="12"/>
        </w:rPr>
        <w:t xml:space="preserve"> </w:t>
      </w:r>
      <w:r>
        <w:t>Of more analytical interest is conflict, which is always a possibility and which, moreover,</w:t>
      </w:r>
      <w:r w:rsidRPr="004D61FE">
        <w:rPr>
          <w:sz w:val="12"/>
        </w:rPr>
        <w:t xml:space="preserve"> </w:t>
      </w:r>
      <w:r>
        <w:t xml:space="preserve">occurs between states. </w:t>
      </w:r>
      <w:r w:rsidRPr="00F53C87">
        <w:rPr>
          <w:rStyle w:val="StyleBoldUnderline"/>
        </w:rPr>
        <w:t>International relations as a discipline, narrowly conceived, is largely unconcerned with activities that occur within the state</w:t>
      </w:r>
      <w:r>
        <w:t>. Minimally, feminist and other</w:t>
      </w:r>
      <w:r w:rsidRPr="004D61FE">
        <w:rPr>
          <w:sz w:val="12"/>
        </w:rPr>
        <w:t xml:space="preserve"> </w:t>
      </w:r>
      <w:r>
        <w:t>critical approaches to IR seek to correct such disciplinary myopia. While classical realism</w:t>
      </w:r>
      <w:r w:rsidRPr="004D61FE">
        <w:rPr>
          <w:sz w:val="12"/>
        </w:rPr>
        <w:t xml:space="preserve"> </w:t>
      </w:r>
      <w:r>
        <w:t>theorises the political actor – Hans Morgenthau’s ‘political man’ (1973, pp. 15–6) – in order</w:t>
      </w:r>
      <w:r w:rsidRPr="004D61FE">
        <w:rPr>
          <w:sz w:val="12"/>
        </w:rPr>
        <w:t xml:space="preserve"> </w:t>
      </w:r>
      <w:r>
        <w:t xml:space="preserve">to </w:t>
      </w:r>
      <w:r>
        <w:lastRenderedPageBreak/>
        <w:t>construct the state as actor, the now dominant neo-realism abstracts the human subject</w:t>
      </w:r>
      <w:r w:rsidRPr="004D61FE">
        <w:rPr>
          <w:sz w:val="12"/>
        </w:rPr>
        <w:t xml:space="preserve"> </w:t>
      </w:r>
      <w:r>
        <w:t>from its disciplinary musings, leading to the infamous ‘black box’ model of the state. Early</w:t>
      </w:r>
      <w:r w:rsidRPr="004D61FE">
        <w:rPr>
          <w:sz w:val="12"/>
        </w:rPr>
        <w:t xml:space="preserve"> </w:t>
      </w:r>
      <w:r>
        <w:t>feminist scholarship challenged this assumption as well, arguing that individuals, as human</w:t>
      </w:r>
      <w:r w:rsidRPr="004D61FE">
        <w:rPr>
          <w:sz w:val="12"/>
        </w:rPr>
        <w:t xml:space="preserve"> </w:t>
      </w:r>
      <w:r>
        <w:t>subjects in all their messy complexity, are an integral part of international relations (see</w:t>
      </w:r>
      <w:r w:rsidRPr="004D61FE">
        <w:rPr>
          <w:sz w:val="12"/>
        </w:rPr>
        <w:t xml:space="preserve"> </w:t>
      </w:r>
      <w:r>
        <w:t xml:space="preserve">Shepherd, 2007, pp. 240–1). </w:t>
      </w:r>
      <w:r w:rsidRPr="00F53C87">
        <w:rPr>
          <w:rStyle w:val="StyleBoldUnderline"/>
        </w:rPr>
        <w:t>Attention to the human subject in I/international R/relations</w:t>
      </w:r>
      <w:r w:rsidRPr="004D61FE">
        <w:rPr>
          <w:sz w:val="12"/>
        </w:rPr>
        <w:t xml:space="preserve"> </w:t>
      </w:r>
      <w:r w:rsidRPr="00F53C87">
        <w:rPr>
          <w:rStyle w:val="StyleBoldUnderline"/>
        </w:rPr>
        <w:t>– or, as Christine Sylvester phrases it, ‘relations international’, to emphasise the embedded nature of all kinds of relations in the international sphere, including power relations and gender relation</w:t>
      </w:r>
      <w:r>
        <w:t xml:space="preserve">s (Sylvester, 1994, p. 6; see also Enloe, 1996) – </w:t>
      </w:r>
      <w:r w:rsidRPr="00F53C87">
        <w:rPr>
          <w:rStyle w:val="StyleBoldUnderline"/>
        </w:rPr>
        <w:t>allows critical scholars to look beyond the disciplinary obsession with war.</w:t>
      </w:r>
      <w:r>
        <w:t xml:space="preserve"> Further</w:t>
      </w:r>
      <w:r w:rsidRPr="00F53C87">
        <w:rPr>
          <w:rStyle w:val="StyleBoldUnderline"/>
        </w:rPr>
        <w:t>, it allows us to investigate one of the simplest insights of feminist IR, which is also one of the most devastating: the war/peace dichotomy is gendered, misleading and potentially pathological.</w:t>
      </w:r>
      <w:r w:rsidRPr="004D61FE">
        <w:rPr>
          <w:sz w:val="12"/>
        </w:rPr>
        <w:t xml:space="preserve"> </w:t>
      </w:r>
      <w:r w:rsidRPr="00F53C87">
        <w:rPr>
          <w:sz w:val="16"/>
          <w:szCs w:val="16"/>
        </w:rPr>
        <w:t>In this essay, I address each of these concerns in turn, developing a critique of the war/peace dichotomy that is foundational to conventional approaches to IR through a review of three recent publications in the field of feminist security studies. These texts are Cynthia Enloe’s (2007) Globalization and Militarism, David Roberts’ (2008) Human Insecurity, and Mothers, Monsters, Whores: Women’s Violence in Global Politics by Laura Sjoberg and Caron Gentry (2008). Drawing on the insights of these books, I ask first how violence is understood in global politics, with specific reference to the gendered disciplinary blindnesses that frequently characterise mainstream approaches. Second, I demonstrate how a focus on war and peace can neglect to take into account the politics of everyday violence: the violences of the in-between times that international politics recognises neither as ‘war’ nor ‘peace’ and the violences inherent to times of peace that are overlooked in the study of war. Finally, I argue that feminist security studies offers an important corrective to the foundational assumptions of IR, which themselves can perpetuate the very instances of violence that they seek to redress. If we accept the core insights of feminist security studies – the centrality of the human subject, the importance of particular configurations of masculinity and femininity, and the gendered conceptual framework that underpins the discipline of IR – we are encouraged to envisage a rather different politics of the global.</w:t>
      </w:r>
    </w:p>
    <w:p w:rsidR="00393766" w:rsidRPr="0096137C" w:rsidRDefault="00393766" w:rsidP="008B44B5">
      <w:pPr>
        <w:rPr>
          <w:sz w:val="16"/>
          <w:szCs w:val="16"/>
        </w:rPr>
      </w:pPr>
    </w:p>
    <w:p w:rsidR="008B44B5" w:rsidRDefault="008B44B5" w:rsidP="008B44B5">
      <w:pPr>
        <w:pStyle w:val="Heading3"/>
      </w:pPr>
      <w:r>
        <w:lastRenderedPageBreak/>
        <w:t>Alt Fails: Specificity/Empirics</w:t>
      </w:r>
    </w:p>
    <w:p w:rsidR="008B44B5" w:rsidRDefault="008B44B5" w:rsidP="008B44B5">
      <w:pPr>
        <w:pStyle w:val="Non-NavPanelTag"/>
      </w:pPr>
      <w:r>
        <w:t>Specific proposals and empirical proof are essential for acceptance of feminist IR theory—absent this false assumptions cause the alt to end in war</w:t>
      </w:r>
    </w:p>
    <w:p w:rsidR="008B44B5" w:rsidRPr="00AE3057" w:rsidRDefault="008B44B5" w:rsidP="008B44B5">
      <w:pPr>
        <w:rPr>
          <w:sz w:val="16"/>
          <w:szCs w:val="16"/>
        </w:rPr>
      </w:pPr>
      <w:r w:rsidRPr="00AE3057">
        <w:rPr>
          <w:rStyle w:val="StyleStyleBold12pt"/>
        </w:rPr>
        <w:t>Keohane</w:t>
      </w:r>
      <w:r w:rsidRPr="00AE3057">
        <w:rPr>
          <w:sz w:val="16"/>
          <w:szCs w:val="16"/>
        </w:rPr>
        <w:t xml:space="preserve">, Professor of International Affairs at Princeton University, </w:t>
      </w:r>
      <w:r w:rsidRPr="00AE3057">
        <w:rPr>
          <w:rStyle w:val="StyleStyleBold12pt"/>
        </w:rPr>
        <w:t>98</w:t>
      </w:r>
      <w:r w:rsidRPr="00AE3057">
        <w:rPr>
          <w:sz w:val="16"/>
          <w:szCs w:val="16"/>
        </w:rPr>
        <w:t xml:space="preserve"> (Robert, “Beyond Dichotomy: Conversations Between International Relations and Feminist Theory”, International Studies Quarterly 42:1, March 1998, JSTOR)//AS</w:t>
      </w:r>
    </w:p>
    <w:p w:rsidR="008B44B5" w:rsidRPr="00AE3057" w:rsidRDefault="008B44B5" w:rsidP="008B44B5">
      <w:pPr>
        <w:rPr>
          <w:rStyle w:val="StyleBoldUnderline"/>
        </w:rPr>
      </w:pPr>
      <w:r w:rsidRPr="00AE3057">
        <w:rPr>
          <w:sz w:val="16"/>
          <w:szCs w:val="16"/>
        </w:rPr>
        <w:t xml:space="preserve">Since we know that intentionality and consequences are not tightly linked in international relations, we </w:t>
      </w:r>
      <w:r w:rsidRPr="00AE3057">
        <w:rPr>
          <w:rStyle w:val="StyleBoldUnderline"/>
        </w:rPr>
        <w:t>should not assume that the consequences in international relations of more egalitarian practices within some societies will necessarily be benign</w:t>
      </w:r>
      <w:r w:rsidRPr="00AE3057">
        <w:rPr>
          <w:sz w:val="16"/>
          <w:szCs w:val="16"/>
        </w:rPr>
        <w:t xml:space="preserve">. Supposing that increased gender equality leads to less aggression, </w:t>
      </w:r>
      <w:r w:rsidRPr="00AE3057">
        <w:rPr>
          <w:rStyle w:val="StyleBoldUnderline"/>
        </w:rPr>
        <w:t>we might well expect that countries wit</w:t>
      </w:r>
      <w:r w:rsidRPr="00AE3057">
        <w:rPr>
          <w:sz w:val="16"/>
          <w:szCs w:val="16"/>
        </w:rPr>
        <w:t xml:space="preserve">h relatively </w:t>
      </w:r>
      <w:r w:rsidRPr="00AE3057">
        <w:rPr>
          <w:rStyle w:val="StyleBoldUnderline"/>
        </w:rPr>
        <w:t>less hierarchical internal structures would not fight each other. But their relationships with states with more inegalitarian gender relationships would need to be investigated</w:t>
      </w:r>
      <w:r w:rsidRPr="00AE3057">
        <w:rPr>
          <w:sz w:val="16"/>
          <w:szCs w:val="16"/>
        </w:rPr>
        <w:t xml:space="preserve">. Perhaps states with less gender hierarchy could resolve conflict more easily; but </w:t>
      </w:r>
      <w:r w:rsidRPr="00AE3057">
        <w:rPr>
          <w:rStyle w:val="StyleBoldUnderline"/>
        </w:rPr>
        <w:t>it is also possible that they would be more easily bullied, or would become more moralistic, leading eventually to more serious crises and perhaps warfare</w:t>
      </w:r>
      <w:r w:rsidRPr="00AE3057">
        <w:rPr>
          <w:sz w:val="16"/>
          <w:szCs w:val="16"/>
        </w:rPr>
        <w:t xml:space="preserve">. 'l`o continue with the democracy analogy, democracies are quite warlike toward nondemocracies, although they are disin- clined to light other democracies. It would be worthwhile to explore such questions, with an open mind about what the answers will be. </w:t>
      </w:r>
      <w:r w:rsidRPr="00AE3057">
        <w:rPr>
          <w:rStyle w:val="StyleBoldUnderline"/>
        </w:rPr>
        <w:t>Comparable questions could be posed about transnational relations. To what extent do gendered inequalities within societies extend to transnational rela- tions</w:t>
      </w:r>
      <w:r w:rsidRPr="00AE3057">
        <w:rPr>
          <w:sz w:val="16"/>
          <w:szCs w:val="16"/>
        </w:rPr>
        <w:t xml:space="preserve">-as, for instance, in tolerating or even encouraging the operation of brothels near military bases, or in the hiring practices of japanese-based multinational enterprises operating in the United States? Once again, however, </w:t>
      </w:r>
      <w:r w:rsidRPr="00AE3057">
        <w:rPr>
          <w:rStyle w:val="StyleBoldUnderline"/>
        </w:rPr>
        <w:t>questions will not be enough: feminist IR scholars will need to supply answers that will convince</w:t>
      </w:r>
      <w:r w:rsidRPr="00AE3057">
        <w:t xml:space="preserve"> </w:t>
      </w:r>
      <w:r w:rsidRPr="00AE3057">
        <w:rPr>
          <w:rStyle w:val="StyleBoldUnderline"/>
        </w:rPr>
        <w:t>others-including those not ideologically predisposed to being convinced. Specifying their propositions, and providing systematically gathered evidence</w:t>
      </w:r>
      <w:r w:rsidRPr="00AE3057">
        <w:rPr>
          <w:sz w:val="16"/>
          <w:szCs w:val="16"/>
        </w:rPr>
        <w:t xml:space="preserve"> to test these propositions, </w:t>
      </w:r>
      <w:r w:rsidRPr="00AE3057">
        <w:rPr>
          <w:rStyle w:val="StyleBoldUnderline"/>
        </w:rPr>
        <w:t>will be essential: scientific method</w:t>
      </w:r>
      <w:r w:rsidRPr="00AE3057">
        <w:rPr>
          <w:sz w:val="16"/>
          <w:szCs w:val="16"/>
        </w:rPr>
        <w:t xml:space="preserve">, in the broadest sense, </w:t>
      </w:r>
      <w:r w:rsidRPr="00AE3057">
        <w:rPr>
          <w:rStyle w:val="StyleBoldUnderline"/>
        </w:rPr>
        <w:t>is the best path toward convincing current nonbelievers of the</w:t>
      </w:r>
      <w:r w:rsidRPr="00AE3057">
        <w:rPr>
          <w:sz w:val="16"/>
          <w:szCs w:val="16"/>
        </w:rPr>
        <w:t xml:space="preserve"> validity of </w:t>
      </w:r>
      <w:r w:rsidRPr="00AE3057">
        <w:rPr>
          <w:rStyle w:val="StyleBoldUnderline"/>
        </w:rPr>
        <w:t>the message that feminists are seeking to deliver</w:t>
      </w:r>
      <w:r w:rsidRPr="00AE3057">
        <w:rPr>
          <w:sz w:val="16"/>
          <w:szCs w:val="16"/>
        </w:rPr>
        <w:t xml:space="preserve">. </w:t>
      </w:r>
      <w:r w:rsidRPr="00AE3057">
        <w:rPr>
          <w:rStyle w:val="StyleBoldUnderline"/>
        </w:rPr>
        <w:t>We will only "understand" each other if</w:t>
      </w:r>
      <w:r w:rsidRPr="00AE3057">
        <w:rPr>
          <w:sz w:val="16"/>
          <w:szCs w:val="16"/>
        </w:rPr>
        <w:t xml:space="preserve"> IR scholars are open to the important questions that feminist theories raise, and if </w:t>
      </w:r>
      <w:r w:rsidRPr="00AE3057">
        <w:rPr>
          <w:rStyle w:val="StyleBoldUnderline"/>
        </w:rPr>
        <w:t>feminists are willing to formulate their hypotheses in ways that are testable-and falsifiable-with evidence.</w:t>
      </w:r>
    </w:p>
    <w:p w:rsidR="008B44B5" w:rsidRPr="00AE3057" w:rsidRDefault="008B44B5" w:rsidP="008B44B5">
      <w:pPr>
        <w:rPr>
          <w:rStyle w:val="StyleBoldUnderline"/>
        </w:rPr>
      </w:pPr>
    </w:p>
    <w:p w:rsidR="008B44B5" w:rsidRDefault="008B44B5" w:rsidP="008B44B5">
      <w:pPr>
        <w:pStyle w:val="Heading3"/>
      </w:pPr>
      <w:r>
        <w:lastRenderedPageBreak/>
        <w:t>Alt Fails: Universalizing</w:t>
      </w:r>
    </w:p>
    <w:p w:rsidR="008B44B5" w:rsidRDefault="008B44B5" w:rsidP="008B44B5">
      <w:pPr>
        <w:pStyle w:val="Non-NavPanelTag"/>
      </w:pPr>
      <w:r>
        <w:t>Alt fails--notions of one feminist project are universalizing and defeat the goals of diverse schools of feminist thought</w:t>
      </w:r>
    </w:p>
    <w:p w:rsidR="008B44B5" w:rsidRPr="008434C4" w:rsidRDefault="008B44B5" w:rsidP="008B44B5">
      <w:pPr>
        <w:rPr>
          <w:sz w:val="16"/>
          <w:szCs w:val="16"/>
        </w:rPr>
      </w:pPr>
      <w:r w:rsidRPr="008434C4">
        <w:rPr>
          <w:rStyle w:val="StyleStyleBold12pt"/>
        </w:rPr>
        <w:t>Zalewski</w:t>
      </w:r>
      <w:r w:rsidRPr="008434C4">
        <w:rPr>
          <w:sz w:val="16"/>
          <w:szCs w:val="16"/>
        </w:rPr>
        <w:t xml:space="preserve">, Head of the School of Social Science at Aberdeen University, </w:t>
      </w:r>
      <w:r w:rsidRPr="008434C4">
        <w:rPr>
          <w:rStyle w:val="StyleStyleBold12pt"/>
        </w:rPr>
        <w:t>03</w:t>
      </w:r>
      <w:r w:rsidRPr="008434C4">
        <w:rPr>
          <w:sz w:val="16"/>
          <w:szCs w:val="16"/>
        </w:rPr>
        <w:t xml:space="preserve"> (Marysia, “’Women’s Troubles’ Again In IR”, Gender and International Relations, International Studies Review 5, 2003 JSTOR)//AS</w:t>
      </w:r>
    </w:p>
    <w:p w:rsidR="008B44B5" w:rsidRDefault="008B44B5" w:rsidP="008B44B5">
      <w:pPr>
        <w:rPr>
          <w:rStyle w:val="StyleBoldUnderline"/>
        </w:rPr>
      </w:pPr>
      <w:r w:rsidRPr="008434C4">
        <w:rPr>
          <w:sz w:val="16"/>
          <w:szCs w:val="16"/>
        </w:rPr>
        <w:t xml:space="preserve">We know </w:t>
      </w:r>
      <w:r w:rsidRPr="008434C4">
        <w:rPr>
          <w:rStyle w:val="StyleBoldUnderline"/>
        </w:rPr>
        <w:t>feminism is really feminisms. Its boundaries</w:t>
      </w:r>
      <w:r w:rsidRPr="008434C4">
        <w:rPr>
          <w:sz w:val="16"/>
          <w:szCs w:val="16"/>
        </w:rPr>
        <w:t xml:space="preserve">, such as they exist, </w:t>
      </w:r>
      <w:r w:rsidRPr="008434C4">
        <w:rPr>
          <w:rStyle w:val="StyleBoldUnderline"/>
        </w:rPr>
        <w:t>are supple and pliant; its remit unbounded</w:t>
      </w:r>
      <w:r w:rsidRPr="008434C4">
        <w:rPr>
          <w:sz w:val="16"/>
          <w:szCs w:val="16"/>
        </w:rPr>
        <w:t xml:space="preserve">. Yet, two conjoined practices endure within IR: one involves the restriction of feminism’s possibilities; the other relates to its necessary abandonment. Put another way, </w:t>
      </w:r>
      <w:r w:rsidRPr="008434C4">
        <w:rPr>
          <w:rStyle w:val="StyleBoldUnderline"/>
        </w:rPr>
        <w:t>despite the widespread acknowledgment of feminism’s unbridled diversity, the aspiration to confine it within distinct and ‘‘proper’’ parameters appears irresistible</w:t>
      </w:r>
      <w:r w:rsidRPr="008434C4">
        <w:rPr>
          <w:sz w:val="16"/>
          <w:szCs w:val="16"/>
        </w:rPr>
        <w:t xml:space="preserve">, </w:t>
      </w:r>
      <w:r w:rsidRPr="008434C4">
        <w:rPr>
          <w:rStyle w:val="StyleBoldUnderline"/>
        </w:rPr>
        <w:t>evoking the ensuing logical affirmation that feminism is ultimately futile</w:t>
      </w:r>
      <w:r w:rsidRPr="008434C4">
        <w:rPr>
          <w:sz w:val="16"/>
          <w:szCs w:val="16"/>
        </w:rPr>
        <w:t xml:space="preserve">. </w:t>
      </w:r>
      <w:r w:rsidRPr="008434C4">
        <w:rPr>
          <w:rStyle w:val="StyleBoldUnderline"/>
        </w:rPr>
        <w:t>Despite the lively controversy within feminism</w:t>
      </w:r>
      <w:r w:rsidRPr="008434C4">
        <w:rPr>
          <w:sz w:val="16"/>
          <w:szCs w:val="16"/>
        </w:rPr>
        <w:t xml:space="preserve"> regarding its relationship to and with ‘‘woman,’’ as Helen Kinsella notes in this forum, it is this category that draws the disciplinary attention of those who crave feminism’s containment. </w:t>
      </w:r>
      <w:r w:rsidRPr="008434C4">
        <w:rPr>
          <w:rStyle w:val="StyleBoldUnderline"/>
        </w:rPr>
        <w:t>Feminism becomes, simply, about wome</w:t>
      </w:r>
      <w:r w:rsidRPr="008434C4">
        <w:rPr>
          <w:sz w:val="16"/>
          <w:szCs w:val="16"/>
        </w:rPr>
        <w:t xml:space="preserve">n. As Charli Carpenter (2002:159) comments, </w:t>
      </w:r>
      <w:r w:rsidRPr="008434C4">
        <w:rPr>
          <w:rStyle w:val="StyleBoldUnderline"/>
        </w:rPr>
        <w:t>‘‘feminist approaches, even though rich, diverse, and a much needed critique- , are substantively narrow as their emphasis is women</w:t>
      </w:r>
      <w:r w:rsidRPr="008434C4">
        <w:rPr>
          <w:sz w:val="16"/>
          <w:szCs w:val="16"/>
        </w:rPr>
        <w:t xml:space="preserve">.’’ </w:t>
      </w:r>
      <w:r w:rsidRPr="008434C4">
        <w:rPr>
          <w:rStyle w:val="StyleBoldUnderline"/>
        </w:rPr>
        <w:t xml:space="preserve">Similar references to ‘‘the’’ feminist project </w:t>
      </w:r>
      <w:r w:rsidRPr="008434C4">
        <w:rPr>
          <w:sz w:val="16"/>
          <w:szCs w:val="16"/>
        </w:rPr>
        <w:t xml:space="preserve">(Carpenter, this forum), or feminism’s ‘‘focus on women’’ (Carver, this forum), </w:t>
      </w:r>
      <w:r w:rsidRPr="008434C4">
        <w:rPr>
          <w:rStyle w:val="StyleBoldUnderline"/>
        </w:rPr>
        <w:t>or that ‘‘feminism is an on-going political project about gender oppression’’</w:t>
      </w:r>
      <w:r w:rsidRPr="008434C4">
        <w:rPr>
          <w:sz w:val="16"/>
          <w:szCs w:val="16"/>
        </w:rPr>
        <w:t xml:space="preserve"> (Carver, this forum</w:t>
      </w:r>
      <w:r w:rsidRPr="008434C4">
        <w:rPr>
          <w:rStyle w:val="StyleBoldUnderline"/>
        </w:rPr>
        <w:t>) reinforce the vision of feminism’s limitations.</w:t>
      </w:r>
    </w:p>
    <w:p w:rsidR="008B44B5" w:rsidRDefault="008B44B5" w:rsidP="008B44B5">
      <w:pPr>
        <w:pStyle w:val="Non-NavPanelTag"/>
      </w:pPr>
      <w:r w:rsidRPr="00D27F1B">
        <w:t>Even the most inclusive feminist theories are constrained by their female focus—dooms alt to failure</w:t>
      </w:r>
    </w:p>
    <w:p w:rsidR="008B44B5" w:rsidRPr="00D27F1B" w:rsidRDefault="008B44B5" w:rsidP="008B44B5">
      <w:pPr>
        <w:rPr>
          <w:sz w:val="16"/>
          <w:szCs w:val="16"/>
        </w:rPr>
      </w:pPr>
      <w:r w:rsidRPr="00D27F1B">
        <w:rPr>
          <w:rStyle w:val="StyleStyleBold12pt"/>
        </w:rPr>
        <w:t>Jones</w:t>
      </w:r>
      <w:r w:rsidRPr="00D27F1B">
        <w:rPr>
          <w:sz w:val="16"/>
          <w:szCs w:val="16"/>
        </w:rPr>
        <w:t xml:space="preserve">, political scientist, writer, and photojournalist based at the </w:t>
      </w:r>
      <w:hyperlink r:id="rId102" w:tooltip="University of British Columbia Okanagan" w:history="1">
        <w:r w:rsidRPr="00D27F1B">
          <w:rPr>
            <w:rStyle w:val="Hyperlink"/>
            <w:sz w:val="16"/>
            <w:szCs w:val="16"/>
          </w:rPr>
          <w:t>University of British Columbia Okanagan</w:t>
        </w:r>
      </w:hyperlink>
      <w:r w:rsidRPr="00D27F1B">
        <w:rPr>
          <w:sz w:val="16"/>
          <w:szCs w:val="16"/>
        </w:rPr>
        <w:t xml:space="preserve">, </w:t>
      </w:r>
      <w:r w:rsidRPr="00D27F1B">
        <w:rPr>
          <w:rStyle w:val="StyleStyleBold12pt"/>
        </w:rPr>
        <w:t>96</w:t>
      </w:r>
      <w:r w:rsidRPr="00D27F1B">
        <w:rPr>
          <w:sz w:val="16"/>
          <w:szCs w:val="16"/>
        </w:rPr>
        <w:t xml:space="preserve"> (Adam, “Does 'Gender' Make the World Go Round? Feminist Critiques of International Relations”, Review of International Studies 22:4, October 1996, JSTOR)//AS</w:t>
      </w:r>
    </w:p>
    <w:p w:rsidR="008B44B5" w:rsidRDefault="008B44B5" w:rsidP="008B44B5">
      <w:pPr>
        <w:rPr>
          <w:rStyle w:val="StyleBoldUnderline"/>
        </w:rPr>
      </w:pPr>
      <w:r w:rsidRPr="00D27F1B">
        <w:rPr>
          <w:sz w:val="16"/>
          <w:szCs w:val="16"/>
        </w:rPr>
        <w:t xml:space="preserve">I have suggested that the most important, and surely a lasting, contribution of  feminist critiques has been to add a gender dimension to analyses of international  relations. Few scholars will be able, in future, to analyze international divisions of  labour, or peace movements, or (pace Enloe) the activities of international diplo  mats, without attending to feminist perspectives on all these phenomena.  But </w:t>
      </w:r>
      <w:r w:rsidRPr="00D27F1B">
        <w:rPr>
          <w:rStyle w:val="StyleBoldUnderline"/>
        </w:rPr>
        <w:t>feminists' success in exploring the gender variable remains</w:t>
      </w:r>
      <w:r w:rsidRPr="00D27F1B">
        <w:rPr>
          <w:sz w:val="16"/>
          <w:szCs w:val="16"/>
        </w:rPr>
        <w:t xml:space="preserve">, at this point,  </w:t>
      </w:r>
      <w:r w:rsidRPr="00D27F1B">
        <w:rPr>
          <w:rStyle w:val="StyleBoldUnderline"/>
        </w:rPr>
        <w:t>mixed.</w:t>
      </w:r>
      <w:r w:rsidRPr="00D27F1B">
        <w:rPr>
          <w:sz w:val="16"/>
          <w:szCs w:val="16"/>
        </w:rPr>
        <w:t xml:space="preserve"> And </w:t>
      </w:r>
      <w:r w:rsidRPr="00D27F1B">
        <w:rPr>
          <w:rStyle w:val="StyleBoldUnderline"/>
        </w:rPr>
        <w:t>until feminist frameworks are expanded and</w:t>
      </w:r>
      <w:r w:rsidRPr="00D27F1B">
        <w:rPr>
          <w:sz w:val="16"/>
          <w:szCs w:val="16"/>
        </w:rPr>
        <w:t xml:space="preserve"> to some extent </w:t>
      </w:r>
      <w:r w:rsidRPr="00D27F1B">
        <w:rPr>
          <w:rStyle w:val="StyleBoldUnderline"/>
        </w:rPr>
        <w:t>reworked, it  is hard to see how a persuasive theory</w:t>
      </w:r>
      <w:r w:rsidRPr="00D27F1B">
        <w:rPr>
          <w:sz w:val="16"/>
          <w:szCs w:val="16"/>
        </w:rPr>
        <w:t xml:space="preserve"> or account </w:t>
      </w:r>
      <w:r w:rsidRPr="00D27F1B">
        <w:rPr>
          <w:rStyle w:val="StyleBoldUnderline"/>
        </w:rPr>
        <w:t>of the gendering of international  relations can be constructed</w:t>
      </w:r>
      <w:r w:rsidRPr="00D27F1B">
        <w:rPr>
          <w:sz w:val="16"/>
          <w:szCs w:val="16"/>
        </w:rPr>
        <w:t xml:space="preserve">.  </w:t>
      </w:r>
      <w:r w:rsidRPr="00D27F1B">
        <w:rPr>
          <w:rStyle w:val="StyleBoldUnderline"/>
        </w:rPr>
        <w:t xml:space="preserve">Feminist attempts to incorporate a gender variable into IR analysis are con  strained by the basic feminist methodology </w:t>
      </w:r>
      <w:r w:rsidRPr="00D27F1B">
        <w:rPr>
          <w:sz w:val="16"/>
          <w:szCs w:val="16"/>
        </w:rPr>
        <w:t xml:space="preserve">and all feminists' normative commit  ments. </w:t>
      </w:r>
      <w:r w:rsidRPr="00D27F1B">
        <w:rPr>
          <w:rStyle w:val="StyleBoldUnderline"/>
        </w:rPr>
        <w:t>A genuinely 'feminist approach'</w:t>
      </w:r>
      <w:r w:rsidRPr="00D27F1B">
        <w:rPr>
          <w:sz w:val="16"/>
          <w:szCs w:val="16"/>
        </w:rPr>
        <w:t xml:space="preserve"> by definition </w:t>
      </w:r>
      <w:r w:rsidRPr="00D27F1B">
        <w:rPr>
          <w:rStyle w:val="StyleBoldUnderline"/>
        </w:rPr>
        <w:t>'must take women's lives as the  epistemological starting point'</w:t>
      </w:r>
      <w:r w:rsidRPr="00D27F1B">
        <w:rPr>
          <w:sz w:val="16"/>
          <w:szCs w:val="16"/>
        </w:rPr>
        <w:t xml:space="preserve">.53 And a defining element of feminist approaches, as  noted earlier, is a social project aimed at ameliorating women's structured lack of  privilege and emancipating them as a gender-class.  </w:t>
      </w:r>
      <w:r w:rsidRPr="00D27F1B">
        <w:rPr>
          <w:rStyle w:val="StyleBoldUnderline"/>
        </w:rPr>
        <w:t>The result is a defacto equating of gender primarily with females/femininity</w:t>
      </w:r>
      <w:r w:rsidRPr="00D27F1B">
        <w:rPr>
          <w:sz w:val="16"/>
          <w:szCs w:val="16"/>
        </w:rPr>
        <w:t xml:space="preserve">. </w:t>
      </w:r>
      <w:r w:rsidRPr="00D27F1B">
        <w:rPr>
          <w:rStyle w:val="StyleBoldUnderline"/>
        </w:rPr>
        <w:t>It is,  in its way, a new logocentrism,</w:t>
      </w:r>
      <w:r w:rsidRPr="00D27F1B">
        <w:rPr>
          <w:sz w:val="16"/>
          <w:szCs w:val="16"/>
        </w:rPr>
        <w:t xml:space="preserve"> </w:t>
      </w:r>
      <w:r w:rsidRPr="00D27F1B">
        <w:rPr>
          <w:rStyle w:val="StyleBoldUnderline"/>
        </w:rPr>
        <w:t>whereby</w:t>
      </w:r>
      <w:r w:rsidRPr="00D27F1B">
        <w:rPr>
          <w:sz w:val="16"/>
          <w:szCs w:val="16"/>
        </w:rPr>
        <w:t xml:space="preserve"> (elite) </w:t>
      </w:r>
      <w:r w:rsidRPr="00D27F1B">
        <w:rPr>
          <w:rStyle w:val="StyleBoldUnderline"/>
        </w:rPr>
        <w:t>male actions</w:t>
      </w:r>
      <w:r w:rsidRPr="00D27F1B">
        <w:rPr>
          <w:sz w:val="16"/>
          <w:szCs w:val="16"/>
        </w:rPr>
        <w:t xml:space="preserve"> and (hegemonic) mas  culinity </w:t>
      </w:r>
      <w:r w:rsidRPr="00D27F1B">
        <w:rPr>
          <w:rStyle w:val="StyleBoldUnderline"/>
        </w:rPr>
        <w:t>are drawn into the narrative mainly as independent variables explaining'gender' oppression</w:t>
      </w:r>
      <w:r w:rsidRPr="00D27F1B">
        <w:rPr>
          <w:sz w:val="16"/>
          <w:szCs w:val="16"/>
        </w:rPr>
        <w:t xml:space="preserve">. </w:t>
      </w:r>
      <w:r w:rsidRPr="00D27F1B">
        <w:rPr>
          <w:rStyle w:val="StyleBoldUnderline"/>
        </w:rPr>
        <w:t>Even those works that have adopted the most inclusive  approach to gender, such as Peterson and Runyan</w:t>
      </w:r>
      <w:r w:rsidRPr="00D27F1B">
        <w:rPr>
          <w:sz w:val="16"/>
          <w:szCs w:val="16"/>
        </w:rPr>
        <w:t xml:space="preserve">'s Global Gender Issues, </w:t>
      </w:r>
      <w:r w:rsidRPr="00D27F1B">
        <w:rPr>
          <w:rStyle w:val="StyleBoldUnderline"/>
        </w:rPr>
        <w:t>betray this  leaning.</w:t>
      </w:r>
      <w:r w:rsidRPr="00D27F1B">
        <w:rPr>
          <w:sz w:val="16"/>
          <w:szCs w:val="16"/>
        </w:rPr>
        <w:t xml:space="preserve"> Peterson and Runyan do acknowledge that 'our attention to gender . . .  tends to underplay the considerable differences among men and among women', and  note that </w:t>
      </w:r>
      <w:r w:rsidRPr="00D27F1B">
        <w:rPr>
          <w:rStyle w:val="StyleBoldUnderline"/>
        </w:rPr>
        <w:t>'it is not only females but males as well who suffer from rigid gender  roles'</w:t>
      </w:r>
      <w:r w:rsidRPr="00D27F1B">
        <w:rPr>
          <w:sz w:val="16"/>
          <w:szCs w:val="16"/>
        </w:rPr>
        <w:t xml:space="preserve">.54 For the most part in their analysis, though, 'gender issues' are presented as  coequal with women's issues. </w:t>
      </w:r>
      <w:r w:rsidRPr="00D27F1B">
        <w:rPr>
          <w:rStyle w:val="StyleBoldUnderline"/>
        </w:rPr>
        <w:t xml:space="preserve">The plight of embodied women is front and centre  throughout, while theattention paid to the male/masculine realm amounts to little  more than lip-service. </w:t>
      </w:r>
    </w:p>
    <w:p w:rsidR="00D20474" w:rsidRPr="003A5792" w:rsidRDefault="00D20474" w:rsidP="00D20474">
      <w:pPr>
        <w:pStyle w:val="Heading3"/>
      </w:pPr>
      <w:r>
        <w:lastRenderedPageBreak/>
        <w:t>Alt Fails: Splits</w:t>
      </w:r>
    </w:p>
    <w:p w:rsidR="00D20474" w:rsidRDefault="00D20474" w:rsidP="00D20474">
      <w:pPr>
        <w:pStyle w:val="Non-NavPanelTag"/>
      </w:pPr>
      <w:r>
        <w:t>Feminist theorists have splintered from the main IR discipline—prevents meaningful conversation and innovation in research</w:t>
      </w:r>
    </w:p>
    <w:p w:rsidR="00D20474" w:rsidRPr="003A5792" w:rsidRDefault="00D20474" w:rsidP="00D20474">
      <w:pPr>
        <w:rPr>
          <w:sz w:val="16"/>
          <w:szCs w:val="16"/>
        </w:rPr>
      </w:pPr>
      <w:r w:rsidRPr="003A5792">
        <w:rPr>
          <w:rStyle w:val="StyleStyleBold12pt"/>
        </w:rPr>
        <w:t>Kornprobst</w:t>
      </w:r>
      <w:r w:rsidRPr="003A5792">
        <w:rPr>
          <w:sz w:val="16"/>
          <w:szCs w:val="16"/>
        </w:rPr>
        <w:t xml:space="preserve">, Chair in International Relations at the Diplomatic Academy of Vienna </w:t>
      </w:r>
      <w:r w:rsidRPr="003A5792">
        <w:rPr>
          <w:rStyle w:val="StyleStyleBold12pt"/>
        </w:rPr>
        <w:t>09</w:t>
      </w:r>
      <w:r w:rsidRPr="003A5792">
        <w:rPr>
          <w:sz w:val="16"/>
          <w:szCs w:val="16"/>
        </w:rPr>
        <w:t xml:space="preserve"> (Markus, “International Relations as Rhetorical Discipline: Toward (Re-)Newing Horizons”, International Studies Review 11, 2009, JSTOR)//AS</w:t>
      </w:r>
    </w:p>
    <w:p w:rsidR="00D20474" w:rsidRDefault="00D20474" w:rsidP="00D20474">
      <w:pPr>
        <w:rPr>
          <w:sz w:val="16"/>
          <w:szCs w:val="16"/>
        </w:rPr>
      </w:pPr>
      <w:r w:rsidRPr="003A5792">
        <w:rPr>
          <w:sz w:val="16"/>
          <w:szCs w:val="16"/>
        </w:rPr>
        <w:t xml:space="preserve">The field, however, does not meet these expectations. </w:t>
      </w:r>
      <w:r w:rsidRPr="003A5792">
        <w:rPr>
          <w:rStyle w:val="StyleBoldUnderline"/>
        </w:rPr>
        <w:t>All too often adherents to different perspectives make very little effort to listen to what the other side has to say, or</w:t>
      </w:r>
      <w:r w:rsidRPr="003A5792">
        <w:rPr>
          <w:sz w:val="16"/>
          <w:szCs w:val="16"/>
        </w:rPr>
        <w:t xml:space="preserve">, even more common, </w:t>
      </w:r>
      <w:r w:rsidRPr="003A5792">
        <w:rPr>
          <w:rStyle w:val="StyleBoldUnderline"/>
        </w:rPr>
        <w:t>refuse to talk to one another altogether.</w:t>
      </w:r>
      <w:r w:rsidRPr="003A5792">
        <w:rPr>
          <w:sz w:val="16"/>
          <w:szCs w:val="16"/>
        </w:rPr>
        <w:t xml:space="preserve"> </w:t>
      </w:r>
      <w:r w:rsidRPr="003A5792">
        <w:rPr>
          <w:rStyle w:val="StyleBoldUnderline"/>
        </w:rPr>
        <w:t>The</w:t>
      </w:r>
      <w:r w:rsidRPr="003A5792">
        <w:rPr>
          <w:sz w:val="16"/>
          <w:szCs w:val="16"/>
        </w:rPr>
        <w:t xml:space="preserve"> deepest and </w:t>
      </w:r>
      <w:r w:rsidRPr="003A5792">
        <w:rPr>
          <w:rStyle w:val="StyleBoldUnderline"/>
        </w:rPr>
        <w:t>most consequential disagreements in the field are epistemological</w:t>
      </w:r>
      <w:r w:rsidRPr="003A5792">
        <w:rPr>
          <w:sz w:val="16"/>
          <w:szCs w:val="16"/>
        </w:rPr>
        <w:t xml:space="preserve">. Both </w:t>
      </w:r>
      <w:r w:rsidRPr="003A5792">
        <w:rPr>
          <w:rStyle w:val="StyleBoldUnderline"/>
        </w:rPr>
        <w:t xml:space="preserve">the </w:t>
      </w:r>
      <w:r w:rsidRPr="003A5792">
        <w:rPr>
          <w:sz w:val="16"/>
          <w:szCs w:val="16"/>
        </w:rPr>
        <w:t>so-called ‘‘</w:t>
      </w:r>
      <w:r w:rsidRPr="003A5792">
        <w:rPr>
          <w:rStyle w:val="StyleBoldUnderline"/>
        </w:rPr>
        <w:t>third debate’’</w:t>
      </w:r>
      <w:r w:rsidRPr="003A5792">
        <w:rPr>
          <w:sz w:val="16"/>
          <w:szCs w:val="16"/>
        </w:rPr>
        <w:t xml:space="preserve"> (Lapid 1989) </w:t>
      </w:r>
      <w:r w:rsidRPr="003A5792">
        <w:rPr>
          <w:rStyle w:val="StyleBoldUnderline"/>
        </w:rPr>
        <w:t>between positivists and postpositivists</w:t>
      </w:r>
      <w:r w:rsidRPr="003A5792">
        <w:rPr>
          <w:sz w:val="16"/>
          <w:szCs w:val="16"/>
        </w:rPr>
        <w:t xml:space="preserve"> and the ‘‘communicative stasis’’ (Lapid 2003:130) that has succeeded it, </w:t>
      </w:r>
      <w:r w:rsidRPr="003A5792">
        <w:rPr>
          <w:rStyle w:val="StyleBoldUnderline"/>
        </w:rPr>
        <w:t>speak volumes about the divisiveness of assumptions on how to produce knowledge.</w:t>
      </w:r>
      <w:r w:rsidRPr="003A5792">
        <w:rPr>
          <w:sz w:val="16"/>
          <w:szCs w:val="16"/>
        </w:rPr>
        <w:t xml:space="preserve"> The ‘‘third debate,’’ or, by Waever’s count, the ‘‘fourth debate,’’ has been much more ‘‘war’’ than ‘‘debate’’ (Waever 1996:167). The current grand silence is testimony that, in the eyes of most scholars, the last grand debate was futilea</w:t>
      </w:r>
      <w:r>
        <w:rPr>
          <w:sz w:val="16"/>
          <w:szCs w:val="16"/>
        </w:rPr>
        <w:t xml:space="preserve"> </w:t>
      </w:r>
      <w:r w:rsidRPr="003A5792">
        <w:rPr>
          <w:sz w:val="16"/>
          <w:szCs w:val="16"/>
        </w:rPr>
        <w:t xml:space="preserve">nd that it is pointless to communicate across the great divides in the field. As a result, </w:t>
      </w:r>
      <w:r w:rsidRPr="003A5792">
        <w:rPr>
          <w:rStyle w:val="StyleBoldUnderline"/>
        </w:rPr>
        <w:t>scholars have withdrawn into burgeoning sub-communities—with their own journals, workshops</w:t>
      </w:r>
      <w:r w:rsidRPr="003A5792">
        <w:rPr>
          <w:sz w:val="16"/>
          <w:szCs w:val="16"/>
        </w:rPr>
        <w:t>, conference sections, etc.—</w:t>
      </w:r>
      <w:r w:rsidRPr="003A5792">
        <w:rPr>
          <w:rStyle w:val="StyleBoldUnderline"/>
        </w:rPr>
        <w:t>and International Relations has become an ‘‘administrative holding company’’</w:t>
      </w:r>
      <w:r w:rsidRPr="003A5792">
        <w:rPr>
          <w:sz w:val="16"/>
          <w:szCs w:val="16"/>
        </w:rPr>
        <w:t xml:space="preserve"> (Herrmann 1998:605) </w:t>
      </w:r>
      <w:r w:rsidRPr="003A5792">
        <w:rPr>
          <w:rStyle w:val="StyleBoldUnderline"/>
        </w:rPr>
        <w:t>instead of a lively community of scholars</w:t>
      </w:r>
      <w:r w:rsidRPr="003A5792">
        <w:rPr>
          <w:sz w:val="16"/>
          <w:szCs w:val="16"/>
        </w:rPr>
        <w:t xml:space="preserve">. </w:t>
      </w:r>
      <w:r w:rsidRPr="003A5792">
        <w:rPr>
          <w:rStyle w:val="StyleBoldUnderline"/>
        </w:rPr>
        <w:t>This is a deeply troubling development</w:t>
      </w:r>
      <w:r w:rsidRPr="003A5792">
        <w:rPr>
          <w:sz w:val="16"/>
          <w:szCs w:val="16"/>
        </w:rPr>
        <w:t xml:space="preserve">. Sub-communities eclipse the heterogeneity that is to be expected by any scholarly community. </w:t>
      </w:r>
      <w:r w:rsidRPr="003A5792">
        <w:rPr>
          <w:rStyle w:val="StyleBoldUnderline"/>
        </w:rPr>
        <w:t>Within them, communication is easy. But this ease comes at a great cost. Four</w:t>
      </w:r>
      <w:r w:rsidRPr="003A5792">
        <w:rPr>
          <w:sz w:val="16"/>
          <w:szCs w:val="16"/>
        </w:rPr>
        <w:t xml:space="preserve"> interrelated </w:t>
      </w:r>
      <w:r w:rsidRPr="003A5792">
        <w:rPr>
          <w:rStyle w:val="StyleBoldUnderline"/>
        </w:rPr>
        <w:t>problems come immediately to mind:</w:t>
      </w:r>
      <w:r w:rsidRPr="003A5792">
        <w:rPr>
          <w:sz w:val="16"/>
          <w:szCs w:val="16"/>
        </w:rPr>
        <w:t xml:space="preserve"> First, sheltered from different perspectives, </w:t>
      </w:r>
      <w:r w:rsidRPr="003A5792">
        <w:rPr>
          <w:rStyle w:val="StyleBoldUnderline"/>
        </w:rPr>
        <w:t>communication within sub-communities entrenches cherished assumptions</w:t>
      </w:r>
      <w:r w:rsidRPr="003A5792">
        <w:rPr>
          <w:sz w:val="16"/>
          <w:szCs w:val="16"/>
        </w:rPr>
        <w:t xml:space="preserve">. Communication in an open scholarly community, by contrast, enables scholars to reflect upon, question, change and at times even revolutionize otherwise taken-for-granted (meta-)theoretical and methodological assumptions. Second, </w:t>
      </w:r>
      <w:r w:rsidRPr="003A5792">
        <w:rPr>
          <w:rStyle w:val="StyleBoldUnderline"/>
        </w:rPr>
        <w:t>sub-communities stifle innovation because they impede fusions across different perspectives.</w:t>
      </w:r>
      <w:r w:rsidRPr="003A5792">
        <w:rPr>
          <w:sz w:val="16"/>
          <w:szCs w:val="16"/>
        </w:rPr>
        <w:t xml:space="preserve"> Communities allowing for the exchange across different perspectives, by contrast, allow for such fusions, which are often the most important sources for (meta-)theoretical and methodological innovations. Scholarly ideas, after all, are hardly ever new. But their linkages sometimes are. Third, </w:t>
      </w:r>
      <w:r w:rsidRPr="003A5792">
        <w:rPr>
          <w:rStyle w:val="StyleBoldUnderline"/>
        </w:rPr>
        <w:t>communication in sub-communities streamlines research questions. They become repetitive and big questions remain bracketed</w:t>
      </w:r>
      <w:r w:rsidRPr="003A5792">
        <w:rPr>
          <w:sz w:val="16"/>
          <w:szCs w:val="16"/>
        </w:rPr>
        <w:t xml:space="preserve">. Communication in an open scholarly community, by contrast, provides chances to uncover and rediscover previously neglected big questions for research. Finally, </w:t>
      </w:r>
      <w:r w:rsidRPr="003A5792">
        <w:rPr>
          <w:rStyle w:val="StyleBoldUnderline"/>
        </w:rPr>
        <w:t>sub-communities become too easily too comfortable with their research findings</w:t>
      </w:r>
      <w:r w:rsidRPr="003A5792">
        <w:rPr>
          <w:sz w:val="16"/>
          <w:szCs w:val="16"/>
        </w:rPr>
        <w:t>. Mechanisms for questioning findings, such as peer review, lose their edge when they are in the hands of a sub-community. All too often, the reviewers come from the same camp as the author, which does not make them very reliable jurors. Heterogeneous scholarly communities, by contrast, provide for much more demanding standards for evaluating research findings.</w:t>
      </w:r>
    </w:p>
    <w:p w:rsidR="00D20474" w:rsidRDefault="00D20474" w:rsidP="00D20474">
      <w:pPr>
        <w:rPr>
          <w:sz w:val="16"/>
          <w:szCs w:val="16"/>
        </w:rPr>
      </w:pPr>
    </w:p>
    <w:p w:rsidR="00D20474" w:rsidRDefault="00D20474" w:rsidP="00D20474">
      <w:pPr>
        <w:pStyle w:val="Heading3"/>
      </w:pPr>
      <w:r>
        <w:lastRenderedPageBreak/>
        <w:t>Alt Fails: Latin America</w:t>
      </w:r>
    </w:p>
    <w:p w:rsidR="00D20474" w:rsidRDefault="00D20474" w:rsidP="00D20474">
      <w:pPr>
        <w:pStyle w:val="Non-NavPanelTag"/>
      </w:pPr>
      <w:r>
        <w:t>Feminist movements in Latin America empirically fail—state too strong and women remain devoted to traditional roles</w:t>
      </w:r>
    </w:p>
    <w:p w:rsidR="00D20474" w:rsidRPr="00521B66" w:rsidRDefault="00D20474" w:rsidP="00D20474">
      <w:pPr>
        <w:rPr>
          <w:sz w:val="16"/>
          <w:szCs w:val="16"/>
        </w:rPr>
      </w:pPr>
      <w:r w:rsidRPr="00521B66">
        <w:rPr>
          <w:rStyle w:val="StyleStyleBold12pt"/>
        </w:rPr>
        <w:t>Bruno</w:t>
      </w:r>
      <w:r w:rsidRPr="00521B66">
        <w:rPr>
          <w:sz w:val="16"/>
          <w:szCs w:val="16"/>
        </w:rPr>
        <w:t xml:space="preserve">, PhD Candidate at the University of Texas at Austin, </w:t>
      </w:r>
      <w:r w:rsidRPr="00521B66">
        <w:rPr>
          <w:rStyle w:val="StyleStyleBold12pt"/>
        </w:rPr>
        <w:t>06</w:t>
      </w:r>
      <w:r w:rsidRPr="00521B66">
        <w:rPr>
          <w:sz w:val="16"/>
          <w:szCs w:val="16"/>
        </w:rPr>
        <w:t xml:space="preserve"> (Javier Pereira, “Third World Critiwues of Western Feminist Theory in the Post-Development Era”, University of Texas at Austin, January 2006, </w:t>
      </w:r>
      <w:hyperlink r:id="rId103" w:history="1">
        <w:r w:rsidRPr="00521B66">
          <w:rPr>
            <w:rStyle w:val="Hyperlink"/>
            <w:sz w:val="16"/>
            <w:szCs w:val="16"/>
          </w:rPr>
          <w:t>http://www.ucu.edu.uy/facultades/CienciasHumanas/IPES/pdf/Laboratorio/Critiques_to_Western_Feminism_JPereira.pdf</w:t>
        </w:r>
      </w:hyperlink>
      <w:r w:rsidRPr="00521B66">
        <w:rPr>
          <w:sz w:val="16"/>
          <w:szCs w:val="16"/>
        </w:rPr>
        <w:t>)//AS</w:t>
      </w:r>
    </w:p>
    <w:p w:rsidR="00D20474" w:rsidRPr="00521B66" w:rsidRDefault="00D20474" w:rsidP="00D20474">
      <w:pPr>
        <w:rPr>
          <w:sz w:val="16"/>
          <w:szCs w:val="16"/>
        </w:rPr>
      </w:pPr>
      <w:r w:rsidRPr="00521B66">
        <w:rPr>
          <w:sz w:val="16"/>
          <w:szCs w:val="16"/>
        </w:rPr>
        <w:t xml:space="preserve">Some of the above mentioned considerations gain clarity and precision in the light of Molyneux's work about the relationship between women's movements and the State in Latin American history. Drawing upon recent feminist historiography, Molyneux's analysis claim that </w:t>
      </w:r>
      <w:r w:rsidRPr="00521B66">
        <w:rPr>
          <w:rStyle w:val="StyleBoldUnderline"/>
        </w:rPr>
        <w:t>women's agency played a significant role in Latin America to obtain and advance women's right in the domain of the state</w:t>
      </w:r>
      <w:r w:rsidRPr="00521B66">
        <w:rPr>
          <w:sz w:val="16"/>
          <w:szCs w:val="16"/>
        </w:rPr>
        <w:t xml:space="preserve">. </w:t>
      </w:r>
      <w:r w:rsidRPr="00521B66">
        <w:rPr>
          <w:rStyle w:val="StyleBoldUnderline"/>
        </w:rPr>
        <w:t>The emphasis</w:t>
      </w:r>
      <w:r w:rsidRPr="00521B66">
        <w:rPr>
          <w:sz w:val="16"/>
          <w:szCs w:val="16"/>
        </w:rPr>
        <w:t xml:space="preserve"> on the contribution of women's movement, </w:t>
      </w:r>
      <w:r w:rsidRPr="00521B66">
        <w:rPr>
          <w:rStyle w:val="StyleBoldUnderline"/>
        </w:rPr>
        <w:t>however, needs to acknowledge the favorable contexts and political alliances usually articulated around gains in women's status</w:t>
      </w:r>
      <w:r w:rsidRPr="00521B66">
        <w:rPr>
          <w:sz w:val="16"/>
          <w:szCs w:val="16"/>
        </w:rPr>
        <w:t xml:space="preserve">. Additionally, the case of Latin America also reflects an equally important and passionate presence of anti feminist activism, though it has not received as much scholar attention as the first one. (Molyneux, 2000) </w:t>
      </w:r>
      <w:r w:rsidRPr="00521B66">
        <w:rPr>
          <w:rStyle w:val="StyleBoldUnderline"/>
        </w:rPr>
        <w:t>But even accounting for all changes attained during the twentieth century</w:t>
      </w:r>
      <w:r w:rsidRPr="00521B66">
        <w:rPr>
          <w:sz w:val="16"/>
          <w:szCs w:val="16"/>
        </w:rPr>
        <w:t xml:space="preserve">, </w:t>
      </w:r>
      <w:r w:rsidRPr="00521B66">
        <w:rPr>
          <w:rStyle w:val="StyleBoldUnderline"/>
        </w:rPr>
        <w:t>Molyneux assesses these concessions as mere "piecemeal, usually minimal"</w:t>
      </w:r>
      <w:r w:rsidRPr="00521B66">
        <w:rPr>
          <w:sz w:val="16"/>
          <w:szCs w:val="16"/>
        </w:rPr>
        <w:t xml:space="preserve"> </w:t>
      </w:r>
      <w:r w:rsidRPr="00521B66">
        <w:rPr>
          <w:rStyle w:val="StyleBoldUnderline"/>
        </w:rPr>
        <w:t>since "the social organization of power</w:t>
      </w:r>
      <w:r w:rsidRPr="00521B66">
        <w:rPr>
          <w:sz w:val="16"/>
          <w:szCs w:val="16"/>
        </w:rPr>
        <w:t xml:space="preserve">, not only in the state but in much of civil society, </w:t>
      </w:r>
      <w:r w:rsidRPr="00521B66">
        <w:rPr>
          <w:rStyle w:val="StyleBoldUnderline"/>
        </w:rPr>
        <w:t>retained a predominantlv masculine character. "</w:t>
      </w:r>
      <w:r w:rsidRPr="00521B66">
        <w:rPr>
          <w:sz w:val="16"/>
          <w:szCs w:val="16"/>
        </w:rPr>
        <w:t xml:space="preserve"> (Molyneux, 2000, p. 68). ln her perspective</w:t>
      </w:r>
      <w:r w:rsidRPr="00521B66">
        <w:rPr>
          <w:rStyle w:val="StyleBoldUnderline"/>
        </w:rPr>
        <w:t>, no one state in Latin America was able to achieved gender equality in the political sphere, being incapable to dismantle the masculine bias in the organization of society.</w:t>
      </w:r>
      <w:r w:rsidRPr="00521B66">
        <w:rPr>
          <w:sz w:val="16"/>
          <w:szCs w:val="16"/>
        </w:rPr>
        <w:t xml:space="preserve"> Though the author is not totally certain about the reasons for the relatively slow advance in women's rights in Latin America, she provides some explanations that are particularly relevant for our </w:t>
      </w:r>
      <w:r>
        <w:rPr>
          <w:sz w:val="16"/>
          <w:szCs w:val="16"/>
        </w:rPr>
        <w:t>comparative analysis with Western</w:t>
      </w:r>
      <w:r w:rsidRPr="00521B66">
        <w:rPr>
          <w:sz w:val="16"/>
          <w:szCs w:val="16"/>
        </w:rPr>
        <w:t xml:space="preserve"> feminist activism. Unlike feminist movements in the United States and Europe, </w:t>
      </w:r>
      <w:r w:rsidRPr="00521B66">
        <w:rPr>
          <w:rStyle w:val="StyleBoldUnderline"/>
        </w:rPr>
        <w:t>women's activism in Latin America never fully and enthusiastically embraced "equality feminism"</w:t>
      </w:r>
      <w:r w:rsidRPr="00521B66">
        <w:rPr>
          <w:sz w:val="16"/>
          <w:szCs w:val="16"/>
        </w:rPr>
        <w:t xml:space="preserve">. </w:t>
      </w:r>
      <w:r w:rsidRPr="00521B66">
        <w:rPr>
          <w:rStyle w:val="StyleBoldUnderline"/>
        </w:rPr>
        <w:t>This may be the result of a strong identification of women with their family responsibilities and motherhood as a still essential female role</w:t>
      </w:r>
      <w:r w:rsidRPr="00521B66">
        <w:rPr>
          <w:sz w:val="16"/>
          <w:szCs w:val="16"/>
        </w:rPr>
        <w:t xml:space="preserve">. However, </w:t>
      </w:r>
      <w:r w:rsidRPr="00521B66">
        <w:rPr>
          <w:rStyle w:val="StyleBoldUnderline"/>
        </w:rPr>
        <w:t>feminists efforts to reconcile motherhood requirements with women's rights and social justice in Latin America, resulted</w:t>
      </w:r>
      <w:r w:rsidRPr="00521B66">
        <w:rPr>
          <w:sz w:val="16"/>
          <w:szCs w:val="16"/>
        </w:rPr>
        <w:t xml:space="preserve"> - in Molyneux's analysis- </w:t>
      </w:r>
      <w:r w:rsidRPr="00521B66">
        <w:rPr>
          <w:rStyle w:val="StyleBoldUnderline"/>
        </w:rPr>
        <w:t>in too much concession to masculine privilege</w:t>
      </w:r>
      <w:r w:rsidRPr="00521B66">
        <w:rPr>
          <w:sz w:val="16"/>
          <w:szCs w:val="16"/>
        </w:rPr>
        <w:t>. ln many of the case studies di</w:t>
      </w:r>
      <w:r>
        <w:rPr>
          <w:sz w:val="16"/>
          <w:szCs w:val="16"/>
        </w:rPr>
        <w:t>scussed later in the book, govern</w:t>
      </w:r>
      <w:r w:rsidRPr="00521B66">
        <w:rPr>
          <w:sz w:val="16"/>
          <w:szCs w:val="16"/>
        </w:rPr>
        <w:t>mental agencies tend to promote egalitarian approaches to gender relations, while also assuming the role of protecting and defending "family values", reflecting some of the tensions and ambiguities present in the prevailing gender ideology.</w:t>
      </w:r>
    </w:p>
    <w:p w:rsidR="00D20474" w:rsidRPr="00D27F1B" w:rsidRDefault="00D20474" w:rsidP="008B44B5">
      <w:pPr>
        <w:rPr>
          <w:rStyle w:val="StyleBoldUnderline"/>
        </w:rPr>
      </w:pPr>
    </w:p>
    <w:p w:rsidR="00D04DEB" w:rsidRPr="004F6995" w:rsidRDefault="00D04DEB" w:rsidP="00D04DEB">
      <w:pPr>
        <w:pStyle w:val="Heading3"/>
      </w:pPr>
      <w:r>
        <w:lastRenderedPageBreak/>
        <w:t>AT: Inclusionary Alt</w:t>
      </w:r>
    </w:p>
    <w:p w:rsidR="00D04DEB" w:rsidRPr="00D04DEB" w:rsidRDefault="00D04DEB" w:rsidP="00D04DEB">
      <w:pPr>
        <w:rPr>
          <w:b/>
          <w:sz w:val="26"/>
          <w:szCs w:val="26"/>
        </w:rPr>
      </w:pPr>
      <w:r w:rsidRPr="00D04DEB">
        <w:rPr>
          <w:b/>
          <w:sz w:val="26"/>
          <w:szCs w:val="26"/>
        </w:rPr>
        <w:t>Inclusionary approaches fail – assumes a productive discourse</w:t>
      </w:r>
    </w:p>
    <w:p w:rsidR="00D04DEB" w:rsidRDefault="00D04DEB" w:rsidP="00D04DEB">
      <w:pPr>
        <w:rPr>
          <w:sz w:val="20"/>
        </w:rPr>
      </w:pPr>
      <w:r w:rsidRPr="00F86FE1">
        <w:rPr>
          <w:rStyle w:val="Emphasis"/>
        </w:rPr>
        <w:t>Robinson ’11</w:t>
      </w:r>
      <w:r w:rsidRPr="00F86FE1">
        <w:rPr>
          <w:sz w:val="20"/>
        </w:rPr>
        <w:t xml:space="preserve"> – Carleton University, Canada (Fiona, “Stop Talking and Listen: Discourse Ethics and Feminist Care Ethics in International Political Theory,” Millennium – Journal of International Studies, March 2011, http://mil.sagepub.com/content/39/3/845)//SS</w:t>
      </w:r>
    </w:p>
    <w:p w:rsidR="00D04DEB" w:rsidRPr="00F86FE1" w:rsidRDefault="00D04DEB" w:rsidP="00D04DEB">
      <w:pPr>
        <w:rPr>
          <w:sz w:val="20"/>
        </w:rPr>
      </w:pPr>
    </w:p>
    <w:p w:rsidR="00D04DEB" w:rsidRDefault="00D04DEB" w:rsidP="00D04DEB">
      <w:pPr>
        <w:rPr>
          <w:sz w:val="16"/>
        </w:rPr>
      </w:pPr>
      <w:r w:rsidRPr="00F86FE1">
        <w:rPr>
          <w:rStyle w:val="StyleBoldUnderline"/>
        </w:rPr>
        <w:t>If we start from a feminist ethics of care, the normative goal of achieving an ever more inclusive and ultimately fully universal communication community is misplaced.</w:t>
      </w:r>
      <w:r w:rsidRPr="00F86FE1">
        <w:rPr>
          <w:rStyle w:val="StyleBoldUnderline"/>
          <w:sz w:val="12"/>
        </w:rPr>
        <w:t>¶</w:t>
      </w:r>
      <w:r w:rsidRPr="00F86FE1">
        <w:rPr>
          <w:rStyle w:val="StyleBoldUnderline"/>
        </w:rPr>
        <w:t>This goal assumes that if all formal barriers to inclusion were removed, the result would be a ‘universal dialogic community</w:t>
      </w:r>
      <w:r w:rsidRPr="00F86FE1">
        <w:rPr>
          <w:sz w:val="16"/>
        </w:rPr>
        <w:t xml:space="preserve">’.8 </w:t>
      </w:r>
      <w:r w:rsidRPr="00F86FE1">
        <w:rPr>
          <w:rStyle w:val="StyleBoldUnderline"/>
        </w:rPr>
        <w:t>This approach to normative/criticalinternational political theory assumes three things</w:t>
      </w:r>
      <w:r w:rsidRPr="00F86FE1">
        <w:rPr>
          <w:sz w:val="16"/>
        </w:rPr>
        <w:t xml:space="preserve">. Firstly, </w:t>
      </w:r>
      <w:r w:rsidRPr="00F86FE1">
        <w:rPr>
          <w:rStyle w:val="StyleBoldUnderline"/>
        </w:rPr>
        <w:t>that modes of exclusion</w:t>
      </w:r>
      <w:r w:rsidRPr="00F86FE1">
        <w:rPr>
          <w:sz w:val="16"/>
        </w:rPr>
        <w:t xml:space="preserve"> – experienced by, for example, minorities, women and migrants – </w:t>
      </w:r>
      <w:r w:rsidRPr="00F86FE1">
        <w:rPr>
          <w:rStyle w:val="StyleBoldUnderline"/>
        </w:rPr>
        <w:t>are formal/legal in nature and that they can be legislated away</w:t>
      </w:r>
      <w:r w:rsidRPr="00F86FE1">
        <w:rPr>
          <w:sz w:val="16"/>
        </w:rPr>
        <w:t xml:space="preserve"> in order to eradicate dependence and achieve equality among all persons. Secondly, </w:t>
      </w:r>
      <w:r w:rsidRPr="00F86FE1">
        <w:rPr>
          <w:rStyle w:val="StyleBoldUnderline"/>
        </w:rPr>
        <w:t>it assumes an individualistic ontology whereby individuals are autonomous agents who are ‘free’ to participate in open dialogue once these barriers are removed.</w:t>
      </w:r>
      <w:r w:rsidRPr="00F86FE1">
        <w:rPr>
          <w:sz w:val="16"/>
        </w:rPr>
        <w:t xml:space="preserve"> Finally, it assumes that participants in the dialogue understand, and are able to practise, what is required for effective communication; in particular, it assumes that participants know how to listen. Listening in this sense means not just hearing the words that are spoken, but being attentive to and understanding the concerns, needs and aims of others in the dialogue.</w:t>
      </w:r>
      <w:r w:rsidRPr="00F86FE1">
        <w:rPr>
          <w:sz w:val="12"/>
        </w:rPr>
        <w:t>¶</w:t>
      </w:r>
      <w:r w:rsidRPr="00F86FE1">
        <w:rPr>
          <w:sz w:val="16"/>
        </w:rPr>
        <w:t>I will argue, in contrast, that the feminist relational moral ontology specific to feminist care ethics – where our moral selves emerge through our relations of responsibility and care for particular others – leads to a very different understanding of dialogue in international ethics. From this perspective</w:t>
      </w:r>
      <w:r w:rsidRPr="00F86FE1">
        <w:rPr>
          <w:rStyle w:val="StyleBoldUnderline"/>
        </w:rPr>
        <w:t>, the idea of ethics as consisting of setting up procedures to be followed so that individuals are equally free to express their moral claims is incoherent. Those ‘moral claims’ are constituted by our relations with others; thus, there can be neither procedures for ethical deliberation nor needs and interests prior to, or in the absence of, moral relations</w:t>
      </w:r>
      <w:r w:rsidRPr="00F86FE1">
        <w:rPr>
          <w:sz w:val="16"/>
        </w:rPr>
        <w:t>. It is through immersion in the day-to-day moral activities of these relations, moreover, that one learns how to act morally – how to listen, exercise patience, understand and be attentive to needs, and consider and reconsider one’s moral decisions in the light of the needs and demands of others.</w:t>
      </w:r>
    </w:p>
    <w:p w:rsidR="00D04DEB" w:rsidRPr="00FF167D" w:rsidRDefault="00D04DEB" w:rsidP="00D04DEB">
      <w:pPr>
        <w:rPr>
          <w:sz w:val="20"/>
        </w:rPr>
      </w:pPr>
    </w:p>
    <w:p w:rsidR="00D04DEB" w:rsidRPr="00D04DEB" w:rsidRDefault="00D04DEB" w:rsidP="00D04DEB">
      <w:pPr>
        <w:rPr>
          <w:b/>
          <w:sz w:val="26"/>
          <w:szCs w:val="26"/>
        </w:rPr>
      </w:pPr>
      <w:r w:rsidRPr="00D04DEB">
        <w:rPr>
          <w:b/>
          <w:sz w:val="26"/>
          <w:szCs w:val="26"/>
        </w:rPr>
        <w:t>Alt can’t solve – sources of exclusion inevitable and ignores oppression</w:t>
      </w:r>
    </w:p>
    <w:p w:rsidR="00D04DEB" w:rsidRDefault="00D04DEB" w:rsidP="00D04DEB">
      <w:pPr>
        <w:rPr>
          <w:sz w:val="20"/>
        </w:rPr>
      </w:pPr>
      <w:r w:rsidRPr="00F86FE1">
        <w:rPr>
          <w:rStyle w:val="Emphasis"/>
        </w:rPr>
        <w:t>Robinson ’11</w:t>
      </w:r>
      <w:r w:rsidRPr="00F86FE1">
        <w:rPr>
          <w:sz w:val="20"/>
        </w:rPr>
        <w:t xml:space="preserve"> – Carleton University, Canada (Fiona, “Stop Talking and Listen: Discourse Ethics and Feminist Care Ethics in International Political Theory,” Millennium – Journal of International Studies, March 2011, http://mil.sagepub.com/content/39/3/845)//SS</w:t>
      </w:r>
    </w:p>
    <w:p w:rsidR="00D04DEB" w:rsidRPr="00FF167D" w:rsidRDefault="00D04DEB" w:rsidP="00D04DEB">
      <w:pPr>
        <w:rPr>
          <w:sz w:val="20"/>
        </w:rPr>
      </w:pPr>
    </w:p>
    <w:p w:rsidR="00D04DEB" w:rsidRPr="00FF167D" w:rsidRDefault="00D04DEB" w:rsidP="00D04DEB">
      <w:pPr>
        <w:rPr>
          <w:sz w:val="16"/>
        </w:rPr>
      </w:pPr>
      <w:r w:rsidRPr="00FF167D">
        <w:rPr>
          <w:sz w:val="16"/>
        </w:rPr>
        <w:t xml:space="preserve">On this view, </w:t>
      </w:r>
      <w:r w:rsidRPr="00FF167D">
        <w:rPr>
          <w:rStyle w:val="StyleBoldUnderline"/>
        </w:rPr>
        <w:t>focusing only on barriers to exclusion ignores other sources of oppression</w:t>
      </w:r>
      <w:r w:rsidRPr="00FF167D">
        <w:rPr>
          <w:sz w:val="16"/>
        </w:rPr>
        <w:t>. As Tronto points out, ‘exclusion is not the only way to rig the outcome of a circle of responsibility. Another way is to absent oneself or one’s group from the “people” whose roles are under discussion in the responsibility-setting game.’56 This point is of obvious relevance to the question of responsibility for care work, as Tronto explains:</w:t>
      </w:r>
      <w:r w:rsidRPr="00FF167D">
        <w:rPr>
          <w:sz w:val="12"/>
        </w:rPr>
        <w:t>¶</w:t>
      </w:r>
      <w:r w:rsidRPr="00FF167D">
        <w:rPr>
          <w:rStyle w:val="StyleBoldUnderline"/>
        </w:rPr>
        <w:t>Thus, when it comes to dividing up the responsibilities</w:t>
      </w:r>
      <w:r w:rsidRPr="00FF167D">
        <w:rPr>
          <w:sz w:val="16"/>
        </w:rPr>
        <w:t xml:space="preserve"> for managing a household, the traditional bread-winner model allows the head of the household (usually the husband in this traditional model) </w:t>
      </w:r>
      <w:r w:rsidRPr="00FF167D">
        <w:rPr>
          <w:rStyle w:val="StyleBoldUnderline"/>
        </w:rPr>
        <w:t>a ‘pass’ from most daily domestic duties because he has already brought home the money that organizes the household. But it is important to see this mechanism both from a moral perspective</w:t>
      </w:r>
      <w:r w:rsidRPr="00FF167D">
        <w:rPr>
          <w:sz w:val="16"/>
        </w:rPr>
        <w:t xml:space="preserve"> (as a way to shirking responsibility by claiming that one’s own responsibilities lie in some other circle of responsibility) </w:t>
      </w:r>
      <w:r w:rsidRPr="00FF167D">
        <w:rPr>
          <w:rStyle w:val="StyleBoldUnderline"/>
        </w:rPr>
        <w:t>and from a political perspective</w:t>
      </w:r>
      <w:r w:rsidRPr="00FF167D">
        <w:rPr>
          <w:sz w:val="16"/>
        </w:rPr>
        <w:t xml:space="preserve"> (as a kind of power by which one is able to force others to accept responsibilities – perhaps even too many responsibilities – without having actually to make the case for one’s own exclusion from the discussion).57</w:t>
      </w:r>
      <w:r w:rsidRPr="00FF167D">
        <w:rPr>
          <w:sz w:val="12"/>
        </w:rPr>
        <w:t>¶</w:t>
      </w:r>
      <w:r w:rsidRPr="00FF167D">
        <w:rPr>
          <w:rStyle w:val="StyleBoldUnderline"/>
        </w:rPr>
        <w:t>On this view, dialogue remains ‘exclusionary’ despite the full inclusion of all individuals and groups.</w:t>
      </w:r>
      <w:r w:rsidRPr="00FF167D">
        <w:rPr>
          <w:sz w:val="16"/>
        </w:rPr>
        <w:t xml:space="preserve"> If we see dialogue at all levels – from the household to the international community – as primarily an exercise in ‘responsibility-setting’, we can quickly see how the outcomes of these dialogues can be affected in a number of different ways. </w:t>
      </w:r>
      <w:r w:rsidRPr="00FF167D">
        <w:rPr>
          <w:rStyle w:val="StyleBoldUnderline"/>
        </w:rPr>
        <w:t>Even in cases of ‘full inclusion’ in dialogue, questions regarding the issues under discussion, the responsibilities to be distributed, and the question of eligibility for those responsibilities</w:t>
      </w:r>
      <w:r w:rsidRPr="00FF167D">
        <w:rPr>
          <w:rStyle w:val="StyleBoldUnderline"/>
          <w:sz w:val="12"/>
        </w:rPr>
        <w:t>¶</w:t>
      </w:r>
      <w:r w:rsidRPr="00FF167D">
        <w:rPr>
          <w:rStyle w:val="StyleBoldUnderline"/>
        </w:rPr>
        <w:t xml:space="preserve"> are often de facto sources of exclusion because they have already been ‘decided’ by the background norms and assumptions which precede the dialogue</w:t>
      </w:r>
      <w:r w:rsidRPr="00FF167D">
        <w:rPr>
          <w:sz w:val="16"/>
        </w:rPr>
        <w:t xml:space="preserve">. While the privatisation and feminisation of care is not the only example of this, the relative lack of dialogue about care provision and care work in public spheres demonstrates the tenacity of these ‘informal’ sources of exclusion. This suggests that it is necessary to address, chal- lenge and possibly transform the norms and discourses that constitute, for example, dominant or hegemonic forms of masculinity and femininity, before effective dialogue can take place. Ironically, dialogue may be required to achieve this; but, in all cases, that dialogue must be supplemented by prior or concurrent attention to the structuring and </w:t>
      </w:r>
      <w:r w:rsidRPr="00FF167D">
        <w:rPr>
          <w:sz w:val="16"/>
        </w:rPr>
        <w:lastRenderedPageBreak/>
        <w:t>composition of institutions, and the ways in which gender essentialisms and the public– private dichotomy are constitutive elements of the liberal social and political order.</w:t>
      </w:r>
    </w:p>
    <w:p w:rsidR="00393766" w:rsidRDefault="00393766" w:rsidP="00B16AFE">
      <w:pPr>
        <w:pStyle w:val="Heading3"/>
        <w:rPr>
          <w:rFonts w:asciiTheme="minorHAnsi" w:hAnsiTheme="minorHAnsi"/>
        </w:rPr>
      </w:pPr>
      <w:r>
        <w:rPr>
          <w:rFonts w:asciiTheme="minorHAnsi" w:hAnsiTheme="minorHAnsi"/>
        </w:rPr>
        <w:lastRenderedPageBreak/>
        <w:t>Cedes the Political</w:t>
      </w:r>
    </w:p>
    <w:p w:rsidR="00203432" w:rsidRPr="00203432" w:rsidRDefault="00203432" w:rsidP="00203432"/>
    <w:p w:rsidR="00393766" w:rsidRDefault="00393766" w:rsidP="00386A27">
      <w:pPr>
        <w:pStyle w:val="Non-NavPanelTag"/>
      </w:pPr>
      <w:r>
        <w:t>Discursive focus only reproduces gendered paradigms and cedes the political.</w:t>
      </w:r>
    </w:p>
    <w:p w:rsidR="00393766" w:rsidRPr="00C746CF" w:rsidRDefault="00393766" w:rsidP="00393766">
      <w:r w:rsidRPr="00F53C87">
        <w:rPr>
          <w:rStyle w:val="StyleStyleBold12pt"/>
        </w:rPr>
        <w:t>Shepherd</w:t>
      </w:r>
      <w:r>
        <w:t xml:space="preserve">, </w:t>
      </w:r>
      <w:r w:rsidRPr="00F53C87">
        <w:t>Associate Professor of International Relations at the School of Social Sciences and International Studies, Faculty of Arts and Social Sciences, UNSW</w:t>
      </w:r>
      <w:r>
        <w:t xml:space="preserve">, </w:t>
      </w:r>
      <w:r w:rsidRPr="00F53C87">
        <w:rPr>
          <w:rStyle w:val="StyleStyleBold12pt"/>
        </w:rPr>
        <w:t>2009</w:t>
      </w:r>
      <w:r>
        <w:t xml:space="preserve"> (Laura J., “Gender, Violence and Global Politics:</w:t>
      </w:r>
      <w:r w:rsidRPr="00F53C87">
        <w:rPr>
          <w:sz w:val="12"/>
        </w:rPr>
        <w:t xml:space="preserve"> </w:t>
      </w:r>
      <w:r>
        <w:t>Contemporary Debates in Feminist Security</w:t>
      </w:r>
      <w:r w:rsidRPr="00F53C87">
        <w:rPr>
          <w:sz w:val="12"/>
        </w:rPr>
        <w:t xml:space="preserve"> </w:t>
      </w:r>
      <w:r>
        <w:t>Studies,” Political Studies Review, 2009 vol. 7, pages 208-209)//CS</w:t>
      </w:r>
    </w:p>
    <w:p w:rsidR="00393766" w:rsidRDefault="00393766" w:rsidP="00393766">
      <w:r>
        <w:t>Enloe’s analytical remit is similarly wide-ranging to Roberts’, in that she focuses on</w:t>
      </w:r>
      <w:r w:rsidRPr="00C746CF">
        <w:rPr>
          <w:sz w:val="12"/>
        </w:rPr>
        <w:t xml:space="preserve"> </w:t>
      </w:r>
      <w:r>
        <w:t>processes – globalisation and militarism – that are inherently violent. However, although</w:t>
      </w:r>
      <w:r w:rsidRPr="00C746CF">
        <w:rPr>
          <w:sz w:val="12"/>
        </w:rPr>
        <w:t xml:space="preserve"> </w:t>
      </w:r>
      <w:r>
        <w:t>Enloe also insists that all violences should count in the study of global politics, she grounds</w:t>
      </w:r>
      <w:r w:rsidRPr="00C746CF">
        <w:rPr>
          <w:sz w:val="12"/>
        </w:rPr>
        <w:t xml:space="preserve"> </w:t>
      </w:r>
      <w:r>
        <w:t>this claim in an analysis of specific sites of violence and demonstrates with startling clarity</w:t>
      </w:r>
      <w:r w:rsidRPr="00C746CF">
        <w:rPr>
          <w:sz w:val="12"/>
        </w:rPr>
        <w:t xml:space="preserve"> </w:t>
      </w:r>
      <w:r>
        <w:t>just how everyday items – for example, sneakers – are both globalised and militarised:</w:t>
      </w:r>
      <w:r w:rsidRPr="00C746CF">
        <w:rPr>
          <w:sz w:val="12"/>
        </w:rPr>
        <w:t xml:space="preserve"> </w:t>
      </w:r>
      <w:r>
        <w:t>Threaded through virtually every sneaker you own is some relationship to</w:t>
      </w:r>
      <w:r w:rsidRPr="00C746CF">
        <w:rPr>
          <w:sz w:val="12"/>
        </w:rPr>
        <w:t xml:space="preserve"> </w:t>
      </w:r>
      <w:r>
        <w:t>masculinized militaries. Locating factories in South Korea [in the 1960s and</w:t>
      </w:r>
      <w:r w:rsidRPr="00C746CF">
        <w:rPr>
          <w:sz w:val="12"/>
        </w:rPr>
        <w:t xml:space="preserve"> </w:t>
      </w:r>
      <w:r>
        <w:t>1970s] was a good strategic decision in the eyes of those Oregon-headquartered</w:t>
      </w:r>
      <w:r w:rsidRPr="00C746CF">
        <w:rPr>
          <w:sz w:val="12"/>
        </w:rPr>
        <w:t xml:space="preserve"> </w:t>
      </w:r>
      <w:r>
        <w:t>male Nike executives because of the close alliance between male policymakers</w:t>
      </w:r>
      <w:r w:rsidRPr="00C746CF">
        <w:rPr>
          <w:sz w:val="12"/>
        </w:rPr>
        <w:t xml:space="preserve"> </w:t>
      </w:r>
      <w:r>
        <w:t>in Washington and Seoul. It was a relationship – unequal but intimate – based on</w:t>
      </w:r>
      <w:r w:rsidRPr="00C746CF">
        <w:rPr>
          <w:sz w:val="12"/>
        </w:rPr>
        <w:t xml:space="preserve"> </w:t>
      </w:r>
      <w:r>
        <w:t>their shared anticommunism, their shared commitment to waging the ColdWar,</w:t>
      </w:r>
      <w:r w:rsidRPr="00C746CF">
        <w:rPr>
          <w:sz w:val="12"/>
        </w:rPr>
        <w:t xml:space="preserve"> </w:t>
      </w:r>
      <w:r>
        <w:t>and their shared participation in an ambitious international military alliance</w:t>
      </w:r>
      <w:r w:rsidRPr="00C746CF">
        <w:rPr>
          <w:sz w:val="12"/>
        </w:rPr>
        <w:t xml:space="preserve"> </w:t>
      </w:r>
      <w:r>
        <w:t>(Enloe, 2007, p. 28).</w:t>
      </w:r>
      <w:r w:rsidRPr="00C746CF">
        <w:t xml:space="preserve"> </w:t>
      </w:r>
      <w:r w:rsidRPr="00C746CF">
        <w:rPr>
          <w:rStyle w:val="StyleBoldUnderline"/>
        </w:rPr>
        <w:t>By drawing her readers’ attention to the ways in which discourses of gender (ideas about how ‘proper’ men and women should behave) function, Enloe reminds us that adhering to ideals of masculinity and femininity is both productive of violence and is a violence in itself, a violence against the empowered human subject</w:t>
      </w:r>
      <w:r>
        <w:t>. ‘Ideas matter’, she concludes, ideas about</w:t>
      </w:r>
      <w:r w:rsidRPr="00C746CF">
        <w:rPr>
          <w:sz w:val="12"/>
        </w:rPr>
        <w:t xml:space="preserve"> </w:t>
      </w:r>
      <w:r>
        <w:t>modernity, security, violence, threat, trust. ‘</w:t>
      </w:r>
      <w:r w:rsidRPr="002E789D">
        <w:rPr>
          <w:rStyle w:val="StyleBoldUnderline"/>
        </w:rPr>
        <w:t>Each of these ideas is fraught with blatant and subtle presumptions about masculinity and femininity. Ideas about both masculinity and femininity matter</w:t>
      </w:r>
      <w:r>
        <w:t>. This makes a feminist curiosity a necessity’ (Enloe, 2007, p. 161).While</w:t>
      </w:r>
      <w:r w:rsidRPr="00C746CF">
        <w:rPr>
          <w:sz w:val="12"/>
        </w:rPr>
        <w:t xml:space="preserve"> </w:t>
      </w:r>
      <w:r>
        <w:t>conventional studies of IR and security may be willing to concede that ideas matter (see</w:t>
      </w:r>
      <w:r w:rsidRPr="00C746CF">
        <w:rPr>
          <w:sz w:val="12"/>
        </w:rPr>
        <w:t xml:space="preserve"> </w:t>
      </w:r>
      <w:r>
        <w:t>Finnemore and Sikkink, 2001), paying close attention to the work that gender does allows</w:t>
      </w:r>
      <w:r w:rsidRPr="00C746CF">
        <w:rPr>
          <w:sz w:val="12"/>
        </w:rPr>
        <w:t xml:space="preserve"> </w:t>
      </w:r>
      <w:r>
        <w:t>for a fuller understanding of why it is that particular violences fall outside the traditional</w:t>
      </w:r>
      <w:r w:rsidRPr="00C746CF">
        <w:rPr>
          <w:sz w:val="12"/>
        </w:rPr>
        <w:t xml:space="preserve"> </w:t>
      </w:r>
      <w:r>
        <w:t>parameters of study.</w:t>
      </w:r>
      <w:r w:rsidRPr="00C746CF">
        <w:rPr>
          <w:sz w:val="12"/>
        </w:rPr>
        <w:t xml:space="preserve"> </w:t>
      </w:r>
      <w:r>
        <w:t>As to the question of when violence is worthy of study, all three texts implicitly or explicitly</w:t>
      </w:r>
      <w:r w:rsidRPr="00C746CF">
        <w:rPr>
          <w:sz w:val="12"/>
        </w:rPr>
        <w:t xml:space="preserve"> </w:t>
      </w:r>
      <w:r>
        <w:t>draw on the popular feminist phrase: ‘the personal is political’. This slogan neatly encapsulates</w:t>
      </w:r>
      <w:r w:rsidRPr="00C746CF">
        <w:rPr>
          <w:sz w:val="12"/>
        </w:rPr>
        <w:t xml:space="preserve"> </w:t>
      </w:r>
      <w:r>
        <w:t>the feminist critique of a supposed foundational divide between the private and the</w:t>
      </w:r>
      <w:r w:rsidRPr="00C746CF">
        <w:rPr>
          <w:sz w:val="12"/>
        </w:rPr>
        <w:t xml:space="preserve"> </w:t>
      </w:r>
      <w:r>
        <w:t xml:space="preserve">public realms of social life. </w:t>
      </w:r>
      <w:r w:rsidRPr="002E789D">
        <w:rPr>
          <w:rStyle w:val="StyleBoldUnderline"/>
        </w:rPr>
        <w:t>In arguing that the personal is political, feminist theory refuses to accept that there are instances of human behaviour or situations in social life that can or should be bracketed from study</w:t>
      </w:r>
      <w:r>
        <w:t>. At its simplest</w:t>
      </w:r>
      <w:r w:rsidRPr="002E789D">
        <w:rPr>
          <w:rStyle w:val="StyleBoldUnderline"/>
        </w:rPr>
        <w:t>, this critique led to the recognition of ‘domestic violence’ as a political, rather than a personal issue</w:t>
      </w:r>
      <w:r>
        <w:t xml:space="preserve"> (see, for example Moore, 2003;</w:t>
      </w:r>
      <w:r w:rsidRPr="00C746CF">
        <w:rPr>
          <w:sz w:val="12"/>
        </w:rPr>
        <w:t xml:space="preserve"> </w:t>
      </w:r>
      <w:r>
        <w:t>Youngs, 2003), forming the foundation for critical studies of gendered violence in times of</w:t>
      </w:r>
      <w:r w:rsidRPr="00C746CF">
        <w:rPr>
          <w:sz w:val="12"/>
        </w:rPr>
        <w:t xml:space="preserve"> </w:t>
      </w:r>
      <w:r>
        <w:t>war and in times of peace that would otherwise have been ignored. Crucially, Enloe</w:t>
      </w:r>
      <w:r w:rsidRPr="00C746CF">
        <w:rPr>
          <w:sz w:val="12"/>
        </w:rPr>
        <w:t xml:space="preserve"> </w:t>
      </w:r>
      <w:r>
        <w:t>extended the boundaries of critique to include the international, imbuing the phrase with</w:t>
      </w:r>
      <w:r w:rsidRPr="00C746CF">
        <w:rPr>
          <w:sz w:val="12"/>
        </w:rPr>
        <w:t xml:space="preserve"> </w:t>
      </w:r>
      <w:r>
        <w:t>new analytical vitality when she suggested, first, that the phrase itself is palindromic (that is,</w:t>
      </w:r>
      <w:r w:rsidRPr="00C746CF">
        <w:rPr>
          <w:sz w:val="12"/>
        </w:rPr>
        <w:t xml:space="preserve"> </w:t>
      </w:r>
      <w:r>
        <w:t>that the political is also personal, inextricably intertwined with the everyday) and, second,</w:t>
      </w:r>
      <w:r w:rsidRPr="00C746CF">
        <w:rPr>
          <w:sz w:val="12"/>
        </w:rPr>
        <w:t xml:space="preserve"> </w:t>
      </w:r>
      <w:r>
        <w:t>that the personal is international just as the international is personal.</w:t>
      </w:r>
    </w:p>
    <w:p w:rsidR="00393766" w:rsidRDefault="00393766" w:rsidP="00393766"/>
    <w:p w:rsidR="00393766" w:rsidRDefault="00393766" w:rsidP="00393766"/>
    <w:p w:rsidR="00393766" w:rsidRPr="004D61FE" w:rsidRDefault="00393766" w:rsidP="00393766"/>
    <w:p w:rsidR="00393766" w:rsidRPr="00393766" w:rsidRDefault="00393766" w:rsidP="00393766"/>
    <w:p w:rsidR="00B16AFE" w:rsidRDefault="00B16AFE" w:rsidP="00B16AFE">
      <w:pPr>
        <w:pStyle w:val="Heading3"/>
        <w:rPr>
          <w:rFonts w:asciiTheme="minorHAnsi" w:hAnsiTheme="minorHAnsi"/>
        </w:rPr>
      </w:pPr>
      <w:r w:rsidRPr="00F44409">
        <w:rPr>
          <w:rFonts w:asciiTheme="minorHAnsi" w:hAnsiTheme="minorHAnsi"/>
        </w:rPr>
        <w:lastRenderedPageBreak/>
        <w:t>No Root Cause</w:t>
      </w:r>
      <w:r w:rsidR="0035795E">
        <w:rPr>
          <w:rFonts w:asciiTheme="minorHAnsi" w:hAnsiTheme="minorHAnsi"/>
        </w:rPr>
        <w:t>: General</w:t>
      </w: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No root cause – their kritik is a reductionist attempt at describing a complex system</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Kavalski 7</w:t>
      </w:r>
      <w:r w:rsidRPr="0028358A">
        <w:rPr>
          <w:rFonts w:ascii="Georgia" w:eastAsiaTheme="minorEastAsia" w:hAnsi="Georgia" w:cs="Times New Roman"/>
          <w:lang w:eastAsia="zh-CN"/>
        </w:rPr>
        <w:t xml:space="preserve"> </w:t>
      </w:r>
      <w:r w:rsidRPr="0028358A">
        <w:rPr>
          <w:rFonts w:ascii="Georgia" w:eastAsiaTheme="minorEastAsia" w:hAnsi="Georgia" w:cs="Times New Roman"/>
          <w:sz w:val="16"/>
          <w:lang w:eastAsia="zh-CN"/>
        </w:rPr>
        <w:t>– doctoral training in international politics at Loughborough University (UK), held the Andrew Mellon Fellowship position at the American Institute for Indian Studies (New Delhi, India), the Killam Postdoctoral position at the Department of Political Science, University of Alberta (Canada), and research positions at Aalborg University (Denmark) and at the Institute for the International Law of Peace and Armed Conflict, Ruhr Universität-Bochum (Germany). (Emilian,“The ﬁfth debate and the emergence of complex</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international relations theory: notes on the application</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of complexity theory to the study of international life,” Cambridge Review of International Affairs, September 2007, EBSCO)//js</w:t>
      </w:r>
    </w:p>
    <w:p w:rsidR="0028358A" w:rsidRPr="0028358A" w:rsidRDefault="0028358A" w:rsidP="0028358A">
      <w:pPr>
        <w:rPr>
          <w:rFonts w:ascii="Georgia" w:eastAsiaTheme="minorEastAsia" w:hAnsi="Georgia" w:cs="Times New Roman"/>
          <w:u w:val="single"/>
          <w:lang w:eastAsia="zh-CN"/>
        </w:rPr>
      </w:pP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u w:val="single"/>
          <w:lang w:eastAsia="zh-CN"/>
        </w:rPr>
        <w:t>These instances draw attention to the issue of causality in complex systems</w:t>
      </w:r>
      <w:r w:rsidRPr="0028358A">
        <w:rPr>
          <w:rFonts w:ascii="Georgia" w:eastAsiaTheme="minorEastAsia" w:hAnsi="Georgia" w:cs="Times New Roman"/>
          <w:sz w:val="16"/>
          <w:lang w:eastAsia="zh-CN"/>
        </w:rPr>
        <w:t xml:space="preserve">. </w:t>
      </w:r>
      <w:r w:rsidRPr="0028358A">
        <w:rPr>
          <w:rFonts w:ascii="Georgia" w:eastAsiaTheme="minorEastAsia" w:hAnsi="Georgia" w:cs="Times New Roman"/>
          <w:u w:val="single"/>
          <w:lang w:eastAsia="zh-CN"/>
        </w:rPr>
        <w:t>Owing to the unpredictability of interactions, it is impossible to discern ‘the causal arrows</w:t>
      </w:r>
      <w:r w:rsidRPr="0028358A">
        <w:rPr>
          <w:rFonts w:ascii="Georgia" w:eastAsiaTheme="minorEastAsia" w:hAnsi="Georgia" w:cs="Times New Roman"/>
          <w:sz w:val="16"/>
          <w:lang w:eastAsia="zh-CN"/>
        </w:rPr>
        <w:t xml:space="preserve">, precisely </w:t>
      </w:r>
      <w:r w:rsidRPr="0028358A">
        <w:rPr>
          <w:rFonts w:ascii="Georgia" w:eastAsiaTheme="minorEastAsia" w:hAnsi="Georgia" w:cs="Times New Roman"/>
          <w:u w:val="single"/>
          <w:lang w:eastAsia="zh-CN"/>
        </w:rPr>
        <w:t>because in feedback loops causal arrows are directionless or circular’</w:t>
      </w:r>
      <w:r w:rsidRPr="0028358A">
        <w:rPr>
          <w:rFonts w:ascii="Georgia" w:eastAsiaTheme="minorEastAsia" w:hAnsi="Georgia" w:cs="Times New Roman"/>
          <w:sz w:val="16"/>
          <w:lang w:eastAsia="zh-CN"/>
        </w:rPr>
        <w:t xml:space="preserve"> (Hoffman and Riley 2002, 311). In this respect</w:t>
      </w:r>
      <w:r w:rsidRPr="0028358A">
        <w:rPr>
          <w:rFonts w:ascii="Georgia" w:eastAsiaTheme="minorEastAsia" w:hAnsi="Georgia" w:cs="Times New Roman"/>
          <w:u w:val="single"/>
          <w:lang w:eastAsia="zh-CN"/>
        </w:rPr>
        <w:t>, complex systems indicate sensitivity to alterations in initial conditions and random events. Thus, actions have indirect and complicated effects and outcomes may not correspond with the intentions of any of the actors</w:t>
      </w:r>
      <w:r w:rsidRPr="0028358A">
        <w:rPr>
          <w:rFonts w:ascii="Georgia" w:eastAsiaTheme="minorEastAsia" w:hAnsi="Georgia" w:cs="Times New Roman"/>
          <w:sz w:val="16"/>
          <w:lang w:eastAsia="zh-CN"/>
        </w:rPr>
        <w:t xml:space="preserve">. Interactions are more likely than not to call up unintended consequences that can defeat purposive behaviour, because, in a system, the fates of the units and </w:t>
      </w:r>
      <w:r w:rsidRPr="0028358A">
        <w:rPr>
          <w:rFonts w:ascii="Georgia" w:eastAsiaTheme="minorEastAsia" w:hAnsi="Georgia" w:cs="Times New Roman"/>
          <w:u w:val="single"/>
          <w:lang w:eastAsia="zh-CN"/>
        </w:rPr>
        <w:t>their relations with others are strongly inﬂuenced by interactions at other places and at earlier periods of time</w:t>
      </w:r>
      <w:r w:rsidRPr="0028358A">
        <w:rPr>
          <w:rFonts w:ascii="Georgia" w:eastAsiaTheme="minorEastAsia" w:hAnsi="Georgia" w:cs="Times New Roman"/>
          <w:sz w:val="16"/>
          <w:lang w:eastAsia="zh-CN"/>
        </w:rPr>
        <w:t xml:space="preserve"> ... [and] </w:t>
      </w:r>
      <w:r w:rsidRPr="0028358A">
        <w:rPr>
          <w:rFonts w:ascii="Georgia" w:eastAsiaTheme="minorEastAsia" w:hAnsi="Georgia" w:cs="Times New Roman"/>
          <w:u w:val="single"/>
          <w:lang w:eastAsia="zh-CN"/>
        </w:rPr>
        <w:t>it is hard to treat issues separately: disputes that would be small if they could be isolated are highly consequential because the world is tightly interconnected</w:t>
      </w:r>
      <w:r w:rsidRPr="0028358A">
        <w:rPr>
          <w:rFonts w:ascii="Georgia" w:eastAsiaTheme="minorEastAsia" w:hAnsi="Georgia" w:cs="Times New Roman"/>
          <w:sz w:val="16"/>
          <w:lang w:eastAsia="zh-CN"/>
        </w:rPr>
        <w:t>. (Jervis 1997, 17–24</w:t>
      </w:r>
      <w:r w:rsidRPr="0028358A">
        <w:rPr>
          <w:rFonts w:ascii="Georgia" w:eastAsiaTheme="minorEastAsia" w:hAnsi="Georgia" w:cs="Times New Roman"/>
          <w:u w:val="single"/>
          <w:lang w:eastAsia="zh-CN"/>
        </w:rPr>
        <w:t>) It is this density of self-organization that makes</w:t>
      </w:r>
      <w:r w:rsidRPr="0028358A">
        <w:rPr>
          <w:rFonts w:ascii="Georgia" w:eastAsiaTheme="minorEastAsia" w:hAnsi="Georgia" w:cs="Times New Roman"/>
          <w:sz w:val="16"/>
          <w:lang w:eastAsia="zh-CN"/>
        </w:rPr>
        <w:t xml:space="preserve"> complex systems—like </w:t>
      </w:r>
      <w:r w:rsidRPr="0028358A">
        <w:rPr>
          <w:rFonts w:ascii="Georgia" w:eastAsiaTheme="minorEastAsia" w:hAnsi="Georgia" w:cs="Times New Roman"/>
          <w:u w:val="single"/>
          <w:lang w:eastAsia="zh-CN"/>
        </w:rPr>
        <w:t>the pattern of international politics—hard to understand</w:t>
      </w:r>
      <w:r w:rsidRPr="0028358A">
        <w:rPr>
          <w:rFonts w:ascii="Georgia" w:eastAsiaTheme="minorEastAsia" w:hAnsi="Georgia" w:cs="Times New Roman"/>
          <w:sz w:val="16"/>
          <w:lang w:eastAsia="zh-CN"/>
        </w:rPr>
        <w:t xml:space="preserve"> (Snyder and Jervis 1993, 5). The following sections address the frameworks for understanding and explanation implied in the use of CT to the study of international life and the ways in which it constitutes a complex system.</w:t>
      </w:r>
    </w:p>
    <w:p w:rsidR="0028358A" w:rsidRPr="0028358A" w:rsidRDefault="0028358A" w:rsidP="0028358A">
      <w:pPr>
        <w:rPr>
          <w:rFonts w:ascii="Georgia" w:eastAsiaTheme="minorEastAsia" w:hAnsi="Georgia" w:cs="Times New Roman"/>
          <w:sz w:val="16"/>
          <w:lang w:eastAsia="zh-CN"/>
        </w:rPr>
      </w:pPr>
    </w:p>
    <w:p w:rsidR="0028358A" w:rsidRPr="0028358A" w:rsidRDefault="0028358A" w:rsidP="0028358A">
      <w:pPr>
        <w:rPr>
          <w:rFonts w:ascii="Georgia" w:eastAsiaTheme="minorEastAsia" w:hAnsi="Georgia" w:cs="Times New Roman"/>
          <w:sz w:val="16"/>
          <w:lang w:eastAsia="zh-CN"/>
        </w:rPr>
      </w:pP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Their attempts to identify a root cause is a result of flawed epistemology</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Kavalski 7</w:t>
      </w:r>
      <w:r w:rsidRPr="0028358A">
        <w:rPr>
          <w:rFonts w:ascii="Georgia" w:eastAsiaTheme="minorEastAsia" w:hAnsi="Georgia" w:cs="Times New Roman"/>
          <w:lang w:eastAsia="zh-CN"/>
        </w:rPr>
        <w:t xml:space="preserve"> </w:t>
      </w:r>
      <w:r w:rsidRPr="0028358A">
        <w:rPr>
          <w:rFonts w:ascii="Georgia" w:eastAsiaTheme="minorEastAsia" w:hAnsi="Georgia" w:cs="Times New Roman"/>
          <w:sz w:val="16"/>
          <w:lang w:eastAsia="zh-CN"/>
        </w:rPr>
        <w:t>– doctoral training in international politics at Loughborough University (UK), held the Andrew Mellon Fellowship position at the American Institute for Indian Studies (New Delhi, India), the Killam Postdoctoral position at the Department of Political Science, University of Alberta (Canada), and research positions at Aalborg University (Denmark) and at the Institute for the International Law of Peace and Armed Conflict, Ruhr Universität-Bochum (Germany). (Emilian,“The ﬁfth debate and the emergence of complex</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international relations theory: notes on the application</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of complexity theory to the study of international life,” Cambridge Review of International Affairs, September 2007, EBSCO)//js</w:t>
      </w:r>
    </w:p>
    <w:p w:rsidR="0028358A" w:rsidRPr="0028358A" w:rsidRDefault="0028358A" w:rsidP="0028358A">
      <w:pPr>
        <w:rPr>
          <w:rFonts w:ascii="Georgia" w:eastAsiaTheme="minorEastAsia" w:hAnsi="Georgia" w:cs="Times New Roman"/>
          <w:lang w:eastAsia="zh-CN"/>
        </w:rPr>
      </w:pP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sz w:val="16"/>
          <w:lang w:eastAsia="zh-CN"/>
        </w:rPr>
        <w:t xml:space="preserve">In this respect, </w:t>
      </w:r>
      <w:r w:rsidRPr="0028358A">
        <w:rPr>
          <w:rFonts w:ascii="Georgia" w:eastAsiaTheme="minorEastAsia" w:hAnsi="Georgia" w:cs="Times New Roman"/>
          <w:u w:val="single"/>
          <w:lang w:eastAsia="zh-CN"/>
        </w:rPr>
        <w:t>although most IR scholars would agree that the world of their investigations is complex, they would still insist that the proper way for acquiring knowledge</w:t>
      </w:r>
      <w:r w:rsidRPr="0028358A">
        <w:rPr>
          <w:rFonts w:ascii="Georgia" w:eastAsiaTheme="minorEastAsia" w:hAnsi="Georgia" w:cs="Times New Roman"/>
          <w:sz w:val="16"/>
          <w:lang w:eastAsia="zh-CN"/>
        </w:rPr>
        <w:t xml:space="preserve"> about it </w:t>
      </w:r>
      <w:r w:rsidRPr="0028358A">
        <w:rPr>
          <w:rFonts w:ascii="Georgia" w:eastAsiaTheme="minorEastAsia" w:hAnsi="Georgia" w:cs="Times New Roman"/>
          <w:u w:val="single"/>
          <w:lang w:eastAsia="zh-CN"/>
        </w:rPr>
        <w:t>is through the modelling of linear relationships with</w:t>
      </w:r>
      <w:r w:rsidRPr="0028358A">
        <w:rPr>
          <w:rFonts w:ascii="Georgia" w:eastAsiaTheme="minorEastAsia" w:hAnsi="Georgia" w:cs="Times New Roman"/>
          <w:sz w:val="16"/>
          <w:lang w:eastAsia="zh-CN"/>
        </w:rPr>
        <w:t xml:space="preserve"> homogeneous </w:t>
      </w:r>
      <w:r w:rsidRPr="0028358A">
        <w:rPr>
          <w:rFonts w:ascii="Georgia" w:eastAsiaTheme="minorEastAsia" w:hAnsi="Georgia" w:cs="Times New Roman"/>
          <w:u w:val="single"/>
          <w:lang w:eastAsia="zh-CN"/>
        </w:rPr>
        <w:t>independent variables</w:t>
      </w:r>
      <w:r w:rsidRPr="0028358A">
        <w:rPr>
          <w:rFonts w:ascii="Georgia" w:eastAsiaTheme="minorEastAsia" w:hAnsi="Georgia" w:cs="Times New Roman"/>
          <w:sz w:val="16"/>
          <w:lang w:eastAsia="zh-CN"/>
        </w:rPr>
        <w:t xml:space="preserve"> that distinguish between discrete stochastic and systemic effects (Hoffmann and Riley 2002, 308; Johnston 2005). </w:t>
      </w:r>
      <w:r w:rsidRPr="0028358A">
        <w:rPr>
          <w:rFonts w:ascii="Georgia" w:eastAsiaTheme="minorEastAsia" w:hAnsi="Georgia" w:cs="Times New Roman"/>
          <w:u w:val="single"/>
          <w:lang w:eastAsia="zh-CN"/>
        </w:rPr>
        <w:t>Such ontological commitment</w:t>
      </w:r>
      <w:r w:rsidRPr="0028358A">
        <w:rPr>
          <w:rFonts w:ascii="Georgia" w:eastAsiaTheme="minorEastAsia" w:hAnsi="Georgia" w:cs="Times New Roman"/>
          <w:sz w:val="16"/>
          <w:lang w:eastAsia="zh-CN"/>
        </w:rPr>
        <w:t xml:space="preserve"> bears the stamp of Hans Morgenthau’s insistence on ‘the science of international politics’ (Gaddis 1992/1993, 7), which </w:t>
      </w:r>
      <w:r w:rsidRPr="0028358A">
        <w:rPr>
          <w:rFonts w:ascii="Georgia" w:eastAsiaTheme="minorEastAsia" w:hAnsi="Georgia" w:cs="Times New Roman"/>
          <w:u w:val="single"/>
          <w:lang w:eastAsia="zh-CN"/>
        </w:rPr>
        <w:t>has led conventional IR into a ‘misleading’ measuring of the effects an ‘independent variable’ has on the ‘dependent variable’</w:t>
      </w:r>
      <w:r w:rsidRPr="0028358A">
        <w:rPr>
          <w:rFonts w:ascii="Georgia" w:eastAsiaTheme="minorEastAsia" w:hAnsi="Georgia" w:cs="Times New Roman"/>
          <w:sz w:val="16"/>
          <w:lang w:eastAsia="zh-CN"/>
        </w:rPr>
        <w:t xml:space="preserve"> (Hoffman and Riley 2002, 311</w:t>
      </w:r>
      <w:r w:rsidRPr="0028358A">
        <w:rPr>
          <w:rFonts w:ascii="Georgia" w:eastAsiaTheme="minorEastAsia" w:hAnsi="Georgia" w:cs="Times New Roman"/>
          <w:u w:val="single"/>
          <w:lang w:eastAsia="zh-CN"/>
        </w:rPr>
        <w:t>). The shadow of such intellectual reductionism in the tradition of IR has driven it into the rut of hylomorphism—‘the doctrine that production is the imposition of formal order on chaotic or passive matter’</w:t>
      </w:r>
      <w:r w:rsidRPr="0028358A">
        <w:rPr>
          <w:rFonts w:ascii="Georgia" w:eastAsiaTheme="minorEastAsia" w:hAnsi="Georgia" w:cs="Times New Roman"/>
          <w:sz w:val="16"/>
          <w:lang w:eastAsia="zh-CN"/>
        </w:rPr>
        <w:t xml:space="preserve"> (Parﬁtt 2006, 421). This attitude of traditional IR has led it to adopt a mindset of continuities that makes it difﬁcult to address randomness and has convinced a number of its representatives of the utility of ignoring the complexity of interactions (Richards 2000, 3). </w:t>
      </w:r>
      <w:r w:rsidRPr="0028358A">
        <w:rPr>
          <w:rFonts w:ascii="Georgia" w:eastAsiaTheme="minorEastAsia" w:hAnsi="Georgia" w:cs="Times New Roman"/>
          <w:u w:val="single"/>
          <w:lang w:eastAsia="zh-CN"/>
        </w:rPr>
        <w:t>The ambition of traditional IR to control reality epitomizes its ‘closure of political thought, by reliance upon a technologized instrumentalization of it as representative-calculative thought’</w:t>
      </w:r>
      <w:r w:rsidRPr="0028358A">
        <w:rPr>
          <w:rFonts w:ascii="Georgia" w:eastAsiaTheme="minorEastAsia" w:hAnsi="Georgia" w:cs="Times New Roman"/>
          <w:sz w:val="16"/>
          <w:lang w:eastAsia="zh-CN"/>
        </w:rPr>
        <w:t xml:space="preserve">; whereas the endeavour of complexity research to account for articulations between the disciplinary ﬁelds concerns itself with the ‘philosophy of the limit’, which concerns itself with the operation of boundary—that is, the making of the human thought through the advent of boundary by thinking ‘the very “inter” of the interval of being and not-being’ (Dillon 1996, 4). In this respect, the insistence of CIR theory that complex systems such as international politics are self-organizing allows it to account for endogeneity (whose random feedback loops pose a serious challenge to traditional IR approaches) and treat it as a normal ingredient of international life (Hoffmann and Riley 2002, 311). This inclusive ontological purview presents a number of analytical challenges, which have led CIR proponents to adopt distinct methodological responses. Epistemologically, all of them seem united in their rejection of conventional IR methodology. For instance, Jack Snyder insists that the worldviews promoted by IR orthodoxies obfuscate the understanding of complexity (Snyder and Jervis 1993, 18). Thus, </w:t>
      </w:r>
      <w:r w:rsidRPr="0028358A">
        <w:rPr>
          <w:rFonts w:ascii="Georgia" w:eastAsiaTheme="minorEastAsia" w:hAnsi="Georgia" w:cs="Times New Roman"/>
          <w:u w:val="single"/>
          <w:lang w:eastAsia="zh-CN"/>
        </w:rPr>
        <w:t>what are assumed to be ‘commonsense methods’ are deemed fallacious</w:t>
      </w:r>
      <w:r w:rsidRPr="0028358A">
        <w:rPr>
          <w:rFonts w:ascii="Georgia" w:eastAsiaTheme="minorEastAsia" w:hAnsi="Georgia" w:cs="Times New Roman"/>
          <w:sz w:val="16"/>
          <w:lang w:eastAsia="zh-CN"/>
        </w:rPr>
        <w:t xml:space="preserve"> (Jervis </w:t>
      </w:r>
      <w:r w:rsidRPr="0028358A">
        <w:rPr>
          <w:rFonts w:ascii="Georgia" w:eastAsiaTheme="minorEastAsia" w:hAnsi="Georgia" w:cs="Times New Roman"/>
          <w:sz w:val="16"/>
          <w:lang w:eastAsia="zh-CN"/>
        </w:rPr>
        <w:lastRenderedPageBreak/>
        <w:t xml:space="preserve">1997, 79). At the same time, many proponents of CIR theory acknowledge that studying the complexity of international life rests on ‘intuitive judgment or “gut feel”’ (Bradﬁeld 2004, 35; Cederman 1997, 10). Thus, Harlan Wilson asserts that </w:t>
      </w:r>
      <w:r w:rsidRPr="0028358A">
        <w:rPr>
          <w:rFonts w:ascii="Georgia" w:eastAsiaTheme="minorEastAsia" w:hAnsi="Georgia" w:cs="Times New Roman"/>
          <w:u w:val="single"/>
          <w:lang w:eastAsia="zh-CN"/>
        </w:rPr>
        <w:t>the ‘analytical complexity’ of studying the complexity of international life should reﬂect the interdependence of conceptual factors, variables and components, that relate in systemic ways</w:t>
      </w:r>
      <w:r w:rsidRPr="0028358A">
        <w:rPr>
          <w:rFonts w:ascii="Georgia" w:eastAsiaTheme="minorEastAsia" w:hAnsi="Georgia" w:cs="Times New Roman"/>
          <w:sz w:val="16"/>
          <w:lang w:eastAsia="zh-CN"/>
        </w:rPr>
        <w:t xml:space="preserve"> (in LaPorte 1975, 282).</w:t>
      </w:r>
    </w:p>
    <w:p w:rsidR="0028358A" w:rsidRPr="0028358A" w:rsidRDefault="0028358A" w:rsidP="0028358A">
      <w:pPr>
        <w:rPr>
          <w:rFonts w:ascii="Georgia" w:eastAsiaTheme="minorEastAsia" w:hAnsi="Georgia" w:cs="Times New Roman"/>
          <w:lang w:eastAsia="zh-CN"/>
        </w:rPr>
      </w:pPr>
    </w:p>
    <w:p w:rsidR="0028358A" w:rsidRPr="0028358A" w:rsidRDefault="0028358A" w:rsidP="0028358A">
      <w:pPr>
        <w:rPr>
          <w:rFonts w:ascii="Georgia" w:eastAsiaTheme="minorEastAsia" w:hAnsi="Georgia" w:cs="Times New Roman"/>
          <w:b/>
        </w:rPr>
      </w:pPr>
      <w:r w:rsidRPr="0028358A">
        <w:rPr>
          <w:rFonts w:ascii="Georgia" w:eastAsiaTheme="minorEastAsia" w:hAnsi="Georgia" w:cs="Times New Roman"/>
          <w:b/>
        </w:rPr>
        <w:t>Patriarchy’s not the root cause</w:t>
      </w:r>
    </w:p>
    <w:p w:rsidR="0028358A" w:rsidRPr="0028358A" w:rsidRDefault="0028358A" w:rsidP="0028358A">
      <w:pPr>
        <w:rPr>
          <w:rFonts w:ascii="Georgia" w:eastAsia="Calibri" w:hAnsi="Georgia"/>
        </w:rPr>
      </w:pPr>
      <w:r w:rsidRPr="0028358A">
        <w:rPr>
          <w:rFonts w:ascii="Georgia" w:eastAsia="Calibri" w:hAnsi="Georgia"/>
          <w:b/>
          <w:bCs/>
        </w:rPr>
        <w:t>Bell, 6</w:t>
      </w:r>
      <w:r w:rsidRPr="0028358A">
        <w:rPr>
          <w:rFonts w:ascii="Georgia" w:eastAsia="Calibri" w:hAnsi="Georgia"/>
        </w:rPr>
        <w:t xml:space="preserve"> - senior lecturer – Department of Politics and International Studies @ Cambridge University</w:t>
      </w:r>
    </w:p>
    <w:p w:rsidR="0028358A" w:rsidRPr="0028358A" w:rsidRDefault="0028358A" w:rsidP="0028358A">
      <w:pPr>
        <w:rPr>
          <w:rFonts w:ascii="Georgia" w:eastAsia="Calibri" w:hAnsi="Georgia"/>
        </w:rPr>
      </w:pPr>
      <w:r w:rsidRPr="0028358A">
        <w:rPr>
          <w:rFonts w:ascii="Georgia" w:eastAsia="Calibri" w:hAnsi="Georgia"/>
        </w:rPr>
        <w:t>(Duncan, “Beware of false prophets: biology, human nature and the future of International Relations theory,” International Affairs 82, 3 p. 493–510)//SMS</w:t>
      </w:r>
    </w:p>
    <w:p w:rsidR="0028358A" w:rsidRPr="0028358A" w:rsidRDefault="0028358A" w:rsidP="0028358A">
      <w:pPr>
        <w:rPr>
          <w:rFonts w:ascii="Georgia" w:eastAsia="Calibri" w:hAnsi="Georgia"/>
        </w:rPr>
      </w:pPr>
    </w:p>
    <w:p w:rsidR="0028358A" w:rsidRPr="0028358A" w:rsidRDefault="0028358A" w:rsidP="0028358A">
      <w:pPr>
        <w:rPr>
          <w:rFonts w:ascii="Georgia" w:eastAsia="Calibri" w:hAnsi="Georgia"/>
          <w:bCs/>
          <w:u w:val="single"/>
        </w:rPr>
      </w:pPr>
      <w:r w:rsidRPr="0028358A">
        <w:rPr>
          <w:rFonts w:ascii="Georgia" w:eastAsia="Calibri" w:hAnsi="Georgia"/>
          <w:sz w:val="16"/>
          <w:szCs w:val="16"/>
        </w:rPr>
        <w:t>Writing in Foreign Affairs in 1998,</w:t>
      </w:r>
      <w:r w:rsidRPr="0028358A">
        <w:rPr>
          <w:rFonts w:ascii="Georgia" w:eastAsia="Calibri" w:hAnsi="Georgia"/>
        </w:rPr>
        <w:t xml:space="preserve"> </w:t>
      </w:r>
      <w:r w:rsidRPr="0028358A">
        <w:rPr>
          <w:rFonts w:ascii="Georgia" w:eastAsia="Calibri" w:hAnsi="Georgia"/>
          <w:bCs/>
          <w:u w:val="single"/>
        </w:rPr>
        <w:t>Francis Fukuyama</w:t>
      </w:r>
      <w:r w:rsidRPr="0028358A">
        <w:rPr>
          <w:rFonts w:ascii="Georgia" w:eastAsia="Calibri" w:hAnsi="Georgia"/>
          <w:sz w:val="16"/>
          <w:szCs w:val="16"/>
        </w:rPr>
        <w:t xml:space="preserve">, tireless promulgator of the ‘end of history’ and now a member of the President’s Council on Bioethics, employed EP reasoning to argue for the central role in world politics of ‘masculine values’, which are ‘rooted in biology’. His argument starts with the claim that male and female chimps display asymmetric behaviour, with the males far more prone to violence and domination. ‘Female chimps have relationships; male chimps practice realpolitik.’ Moreover, the ‘line from chimp to modern man is continuous’ and this has signiﬁcant consequences for international politics.46 He argues that the world can be divided into two spheres, an increasingly peaceful and cooperative ‘feminized’ zone, centered on the advanced democracies, and the brutal world outside this insulated space, where the stark realities of power politics remain largely masculine. This bifurcation heralds dangers, as ‘masculine policies’ are essential in dealing with a masculine world: ‘In anything but a totally feminized world, feminized policies could be a liability.’ Fukuyama </w:t>
      </w:r>
      <w:r w:rsidRPr="0028358A">
        <w:rPr>
          <w:rFonts w:ascii="Georgia" w:eastAsia="Calibri" w:hAnsi="Georgia"/>
          <w:bCs/>
          <w:sz w:val="16"/>
          <w:szCs w:val="16"/>
          <w:u w:val="single"/>
        </w:rPr>
        <w:t>concludes</w:t>
      </w:r>
      <w:r w:rsidRPr="0028358A">
        <w:rPr>
          <w:rFonts w:ascii="Georgia" w:eastAsia="Calibri" w:hAnsi="Georgia"/>
          <w:sz w:val="16"/>
          <w:szCs w:val="16"/>
        </w:rPr>
        <w:t xml:space="preserve"> the essay</w:t>
      </w:r>
      <w:r w:rsidRPr="0028358A">
        <w:rPr>
          <w:rFonts w:ascii="Georgia" w:eastAsia="Calibri" w:hAnsi="Georgia"/>
        </w:rPr>
        <w:t xml:space="preserve"> </w:t>
      </w:r>
      <w:r w:rsidRPr="0028358A">
        <w:rPr>
          <w:rFonts w:ascii="Georgia" w:eastAsia="Calibri" w:hAnsi="Georgia"/>
          <w:bCs/>
          <w:u w:val="single"/>
        </w:rPr>
        <w:t>with the assertion that the form of politics best suited to human nature is</w:t>
      </w:r>
      <w:r w:rsidRPr="0028358A">
        <w:rPr>
          <w:rFonts w:ascii="Georgia" w:eastAsia="Calibri" w:hAnsi="Georgia"/>
          <w:sz w:val="16"/>
          <w:szCs w:val="16"/>
        </w:rPr>
        <w:t>—surprise, surprise—free-market capitalist democracy, and that other political forms, especially those</w:t>
      </w:r>
      <w:r w:rsidRPr="0028358A">
        <w:rPr>
          <w:rFonts w:ascii="Georgia" w:eastAsia="Calibri" w:hAnsi="Georgia"/>
        </w:rPr>
        <w:t xml:space="preserve"> </w:t>
      </w:r>
      <w:r w:rsidRPr="0028358A">
        <w:rPr>
          <w:rFonts w:ascii="Georgia" w:eastAsia="Calibri" w:hAnsi="Georgia"/>
          <w:bCs/>
          <w:u w:val="single"/>
        </w:rPr>
        <w:t>promoted by feminists and socialists</w:t>
      </w:r>
      <w:r w:rsidRPr="0028358A">
        <w:rPr>
          <w:rFonts w:ascii="Georgia" w:eastAsia="Calibri" w:hAnsi="Georgia"/>
        </w:rPr>
        <w:t xml:space="preserve">, </w:t>
      </w:r>
      <w:r w:rsidRPr="0028358A">
        <w:rPr>
          <w:rFonts w:ascii="Georgia" w:eastAsia="Calibri" w:hAnsi="Georgia"/>
          <w:sz w:val="16"/>
          <w:szCs w:val="16"/>
        </w:rPr>
        <w:t>do not correspond with our biological inheritance.47 Once again the authority of science is invoked in order to naturalize a particular political objective. This is a pattern that has been repeated across the history of modern biology and remains potent to this day.48 It is worth noting in brief that</w:t>
      </w:r>
      <w:r w:rsidRPr="0028358A">
        <w:rPr>
          <w:rFonts w:ascii="Georgia" w:eastAsia="Calibri" w:hAnsi="Georgia"/>
        </w:rPr>
        <w:t xml:space="preserve"> </w:t>
      </w:r>
      <w:r w:rsidRPr="0028358A">
        <w:rPr>
          <w:rFonts w:ascii="Georgia" w:eastAsia="Calibri" w:hAnsi="Georgia"/>
          <w:bCs/>
          <w:u w:val="single"/>
        </w:rPr>
        <w:t>Fukuyama’s argument is badly ﬂawed even in its own terms. As</w:t>
      </w:r>
      <w:r w:rsidRPr="0028358A">
        <w:rPr>
          <w:rFonts w:ascii="Georgia" w:eastAsia="Calibri" w:hAnsi="Georgia"/>
        </w:rPr>
        <w:t xml:space="preserve"> </w:t>
      </w:r>
      <w:r w:rsidRPr="0028358A">
        <w:rPr>
          <w:rFonts w:ascii="Georgia" w:eastAsia="Calibri" w:hAnsi="Georgia"/>
          <w:bCs/>
          <w:u w:val="single"/>
        </w:rPr>
        <w:t>anthropologist</w:t>
      </w:r>
      <w:r w:rsidRPr="0028358A">
        <w:rPr>
          <w:rFonts w:ascii="Georgia" w:eastAsia="Calibri" w:hAnsi="Georgia"/>
        </w:rPr>
        <w:t xml:space="preserve"> </w:t>
      </w:r>
      <w:r w:rsidRPr="0028358A">
        <w:rPr>
          <w:rFonts w:ascii="Georgia" w:eastAsia="Calibri" w:hAnsi="Georgia"/>
          <w:sz w:val="16"/>
          <w:szCs w:val="16"/>
        </w:rPr>
        <w:t>R. Brian</w:t>
      </w:r>
      <w:r w:rsidRPr="0028358A">
        <w:rPr>
          <w:rFonts w:ascii="Georgia" w:eastAsia="Calibri" w:hAnsi="Georgia"/>
        </w:rPr>
        <w:t xml:space="preserve"> </w:t>
      </w:r>
      <w:r w:rsidRPr="0028358A">
        <w:rPr>
          <w:rFonts w:ascii="Georgia" w:eastAsia="Calibri" w:hAnsi="Georgia"/>
          <w:bCs/>
          <w:u w:val="single"/>
        </w:rPr>
        <w:t>Ferguson states, Fukuyama’s claims about the animal world display ‘a breathtaking leap over a mountain of contrary evidence’</w:t>
      </w:r>
      <w:r w:rsidRPr="0028358A">
        <w:rPr>
          <w:rFonts w:ascii="Georgia" w:eastAsia="Calibri" w:hAnsi="Georgia"/>
        </w:rPr>
        <w:t>.</w:t>
      </w:r>
      <w:r w:rsidRPr="0028358A">
        <w:rPr>
          <w:rFonts w:ascii="Georgia" w:eastAsia="Calibri" w:hAnsi="Georgia"/>
          <w:sz w:val="16"/>
          <w:szCs w:val="16"/>
        </w:rPr>
        <w:t>49 Furthermore, Joshua</w:t>
      </w:r>
      <w:r w:rsidRPr="0028358A">
        <w:rPr>
          <w:rFonts w:ascii="Georgia" w:eastAsia="Calibri" w:hAnsi="Georgia"/>
        </w:rPr>
        <w:t xml:space="preserve"> </w:t>
      </w:r>
      <w:r w:rsidRPr="0028358A">
        <w:rPr>
          <w:rFonts w:ascii="Georgia" w:eastAsia="Calibri" w:hAnsi="Georgia"/>
          <w:bCs/>
          <w:u w:val="single"/>
        </w:rPr>
        <w:t>Goldstein concludes in the most detailed analysis of the data on war and gender that although biological differences do play a minor role, focusing so heavily on them is profoundly misleading.</w:t>
      </w:r>
      <w:r w:rsidRPr="0028358A">
        <w:rPr>
          <w:rFonts w:ascii="Georgia" w:eastAsia="Calibri" w:hAnsi="Georgia"/>
        </w:rPr>
        <w:t xml:space="preserve">50 </w:t>
      </w:r>
      <w:r w:rsidRPr="0028358A">
        <w:rPr>
          <w:rFonts w:ascii="Georgia" w:eastAsia="Calibri" w:hAnsi="Georgia"/>
          <w:bCs/>
          <w:u w:val="single"/>
        </w:rPr>
        <w:t>The simplistic claims, crude stereotyping and casual use of evidence that characterize Fukuyama’s essay unfortunately recur throughout the growing literature on the biology of international politics.</w:t>
      </w:r>
    </w:p>
    <w:p w:rsidR="0028358A" w:rsidRDefault="0028358A" w:rsidP="0028358A"/>
    <w:p w:rsidR="0028358A" w:rsidRPr="0028358A" w:rsidRDefault="0028358A" w:rsidP="0028358A"/>
    <w:p w:rsidR="003C771B" w:rsidRDefault="003C771B" w:rsidP="003C771B">
      <w:pPr>
        <w:pStyle w:val="Heading3"/>
      </w:pPr>
      <w:r>
        <w:lastRenderedPageBreak/>
        <w:t>No Root Cause: War</w:t>
      </w:r>
    </w:p>
    <w:p w:rsidR="003C771B" w:rsidRPr="00393766" w:rsidRDefault="003C771B" w:rsidP="003C771B"/>
    <w:p w:rsidR="003C771B" w:rsidRPr="00393766" w:rsidRDefault="003C771B" w:rsidP="003C771B">
      <w:pPr>
        <w:rPr>
          <w:rFonts w:ascii="Georgia" w:eastAsia="Calibri" w:hAnsi="Georgia" w:cs="Times New Roman"/>
          <w:b/>
        </w:rPr>
      </w:pPr>
      <w:r w:rsidRPr="00393766">
        <w:rPr>
          <w:rFonts w:ascii="Georgia" w:eastAsia="Calibri" w:hAnsi="Georgia" w:cs="Times New Roman"/>
          <w:b/>
        </w:rPr>
        <w:t>Masculinity is not the root cause of war</w:t>
      </w:r>
    </w:p>
    <w:p w:rsidR="003C771B" w:rsidRPr="00393766" w:rsidRDefault="003C771B" w:rsidP="003C771B">
      <w:pPr>
        <w:rPr>
          <w:rFonts w:ascii="Georgia" w:eastAsia="Calibri" w:hAnsi="Georgia" w:cs="Times New Roman"/>
        </w:rPr>
      </w:pPr>
      <w:r w:rsidRPr="00393766">
        <w:rPr>
          <w:rFonts w:ascii="Georgia" w:eastAsia="Calibri" w:hAnsi="Georgia" w:cs="Times New Roman"/>
          <w:b/>
        </w:rPr>
        <w:t>Ehrenreich 99</w:t>
      </w:r>
      <w:r w:rsidRPr="00393766">
        <w:rPr>
          <w:rFonts w:ascii="Georgia" w:eastAsia="Calibri" w:hAnsi="Georgia" w:cs="Times New Roman"/>
        </w:rPr>
        <w:t xml:space="preserve"> – Ph.D Cellular Immunology @ Rockefeller University, author of 21 books, political activist (Barbara, “Fukuyama’s Follies” [“Men Hate War Too”], 1999, Foreign Affairs Volume 78, No. 1, January/February, </w:t>
      </w:r>
      <w:hyperlink r:id="rId104" w:history="1">
        <w:r w:rsidRPr="00393766">
          <w:rPr>
            <w:rFonts w:ascii="Georgia" w:eastAsia="Calibri" w:hAnsi="Georgia" w:cs="Times New Roman"/>
          </w:rPr>
          <w:t>http://www.metu.edu.tr/~utuba/Ehrenreich%20etal.pdf</w:t>
        </w:r>
      </w:hyperlink>
      <w:r w:rsidRPr="00393766">
        <w:rPr>
          <w:rFonts w:ascii="Georgia" w:eastAsia="Calibri" w:hAnsi="Georgia" w:cs="Times New Roman"/>
        </w:rPr>
        <w:t>, Spector)</w:t>
      </w:r>
    </w:p>
    <w:p w:rsidR="003C771B" w:rsidRPr="00393766" w:rsidRDefault="003C771B" w:rsidP="003C771B">
      <w:pPr>
        <w:rPr>
          <w:rFonts w:ascii="Georgia" w:eastAsia="Calibri" w:hAnsi="Georgia" w:cs="Times New Roman"/>
          <w:sz w:val="16"/>
          <w:szCs w:val="16"/>
        </w:rPr>
      </w:pPr>
      <w:r w:rsidRPr="00393766">
        <w:rPr>
          <w:rFonts w:ascii="Georgia" w:eastAsia="Calibri" w:hAnsi="Georgia" w:cs="Times New Roman"/>
          <w:sz w:val="16"/>
          <w:szCs w:val="16"/>
        </w:rPr>
        <w:t>If Fukuyama had read just a bit further in the anthropology of war, even in the works of some scholars he cites approvingly, he would have discovered that</w:t>
      </w:r>
      <w:r w:rsidRPr="00393766">
        <w:rPr>
          <w:rFonts w:ascii="Georgia" w:eastAsia="Calibri" w:hAnsi="Georgia" w:cs="Times New Roman"/>
        </w:rPr>
        <w:t xml:space="preserve"> </w:t>
      </w:r>
      <w:r w:rsidRPr="00393766">
        <w:rPr>
          <w:rFonts w:ascii="Georgia" w:eastAsia="Calibri" w:hAnsi="Georgia" w:cs="Times New Roman"/>
          <w:b/>
          <w:u w:val="single"/>
        </w:rPr>
        <w:t xml:space="preserve">there is </w:t>
      </w:r>
      <w:r w:rsidRPr="00393766">
        <w:rPr>
          <w:rFonts w:ascii="Georgia" w:eastAsia="Calibri" w:hAnsi="Georgia" w:cs="Times New Roman"/>
          <w:b/>
          <w:u w:val="single"/>
          <w:bdr w:val="single" w:sz="4" w:space="0" w:color="auto"/>
        </w:rPr>
        <w:t>little basis</w:t>
      </w:r>
      <w:r w:rsidRPr="00393766">
        <w:rPr>
          <w:rFonts w:ascii="Georgia" w:eastAsia="Calibri" w:hAnsi="Georgia" w:cs="Times New Roman"/>
          <w:b/>
          <w:u w:val="single"/>
        </w:rPr>
        <w:t xml:space="preserve"> for locating the wellspring of war in </w:t>
      </w:r>
      <w:r w:rsidRPr="00393766">
        <w:rPr>
          <w:rFonts w:ascii="Georgia" w:eastAsia="Calibri" w:hAnsi="Georgia" w:cs="Times New Roman"/>
          <w:b/>
          <w:u w:val="single"/>
          <w:bdr w:val="single" w:sz="4" w:space="0" w:color="auto"/>
        </w:rPr>
        <w:t>aggressive male instincts</w:t>
      </w:r>
      <w:r w:rsidRPr="00393766">
        <w:rPr>
          <w:rFonts w:ascii="Georgia" w:eastAsia="Calibri" w:hAnsi="Georgia" w:cs="Times New Roman"/>
        </w:rPr>
        <w:t>—</w:t>
      </w:r>
      <w:r w:rsidRPr="00393766">
        <w:rPr>
          <w:rFonts w:ascii="Georgia" w:eastAsia="Calibri" w:hAnsi="Georgia" w:cs="Times New Roman"/>
          <w:sz w:val="16"/>
          <w:szCs w:val="16"/>
        </w:rPr>
        <w:t>or in any instincts, for that matter</w:t>
      </w:r>
      <w:r w:rsidRPr="00393766">
        <w:rPr>
          <w:rFonts w:ascii="Georgia" w:eastAsia="Calibri" w:hAnsi="Georgia" w:cs="Times New Roman"/>
        </w:rPr>
        <w:t xml:space="preserve">. </w:t>
      </w:r>
      <w:r w:rsidRPr="00393766">
        <w:rPr>
          <w:rFonts w:ascii="Georgia" w:eastAsia="Calibri" w:hAnsi="Georgia" w:cs="Times New Roman"/>
          <w:u w:val="single"/>
        </w:rPr>
        <w:t>Wars are not barroom brawls writ large, but</w:t>
      </w:r>
      <w:r w:rsidRPr="00393766">
        <w:rPr>
          <w:rFonts w:ascii="Georgia" w:eastAsia="Calibri" w:hAnsi="Georgia" w:cs="Times New Roman"/>
        </w:rPr>
        <w:t xml:space="preserve">, </w:t>
      </w:r>
      <w:r w:rsidRPr="00393766">
        <w:rPr>
          <w:rFonts w:ascii="Georgia" w:eastAsia="Calibri" w:hAnsi="Georgia" w:cs="Times New Roman"/>
          <w:sz w:val="16"/>
          <w:szCs w:val="16"/>
        </w:rPr>
        <w:t>as social theorist Robin Fox puts it,</w:t>
      </w:r>
      <w:r w:rsidRPr="00393766">
        <w:rPr>
          <w:rFonts w:ascii="Georgia" w:eastAsia="Calibri" w:hAnsi="Georgia" w:cs="Times New Roman"/>
        </w:rPr>
        <w:t xml:space="preserve"> </w:t>
      </w:r>
      <w:r w:rsidRPr="00393766">
        <w:rPr>
          <w:rFonts w:ascii="Georgia" w:eastAsia="Calibri" w:hAnsi="Georgia" w:cs="Times New Roman"/>
          <w:u w:val="single"/>
        </w:rPr>
        <w:t>"</w:t>
      </w:r>
      <w:r w:rsidRPr="00393766">
        <w:rPr>
          <w:rFonts w:ascii="Georgia" w:eastAsia="Calibri" w:hAnsi="Georgia" w:cs="Times New Roman"/>
          <w:u w:val="single"/>
          <w:bdr w:val="single" w:sz="4" w:space="0" w:color="auto"/>
        </w:rPr>
        <w:t>complicated, orchestrated</w:t>
      </w:r>
      <w:r w:rsidRPr="00393766">
        <w:rPr>
          <w:rFonts w:ascii="Georgia" w:eastAsia="Calibri" w:hAnsi="Georgia" w:cs="Times New Roman"/>
          <w:u w:val="single"/>
        </w:rPr>
        <w:t xml:space="preserve">, highly </w:t>
      </w:r>
      <w:r w:rsidRPr="00393766">
        <w:rPr>
          <w:rFonts w:ascii="Georgia" w:eastAsia="Calibri" w:hAnsi="Georgia" w:cs="Times New Roman"/>
          <w:u w:val="single"/>
          <w:bdr w:val="single" w:sz="4" w:space="0" w:color="auto"/>
        </w:rPr>
        <w:t>organized</w:t>
      </w:r>
      <w:r w:rsidRPr="00393766">
        <w:rPr>
          <w:rFonts w:ascii="Georgia" w:eastAsia="Calibri" w:hAnsi="Georgia" w:cs="Times New Roman"/>
          <w:u w:val="single"/>
        </w:rPr>
        <w:t xml:space="preserve">" collective undertakings that </w:t>
      </w:r>
      <w:r w:rsidRPr="00393766">
        <w:rPr>
          <w:rFonts w:ascii="Georgia" w:eastAsia="Calibri" w:hAnsi="Georgia" w:cs="Times New Roman"/>
          <w:u w:val="single"/>
          <w:bdr w:val="single" w:sz="4" w:space="0" w:color="auto"/>
        </w:rPr>
        <w:t>cannot be explained</w:t>
      </w:r>
      <w:r w:rsidRPr="00393766">
        <w:rPr>
          <w:rFonts w:ascii="Georgia" w:eastAsia="Calibri" w:hAnsi="Georgia" w:cs="Times New Roman"/>
          <w:u w:val="single"/>
        </w:rPr>
        <w:t xml:space="preserve"> by any individual impulse</w:t>
      </w:r>
      <w:r w:rsidRPr="00393766">
        <w:rPr>
          <w:rFonts w:ascii="Georgia" w:eastAsia="Calibri" w:hAnsi="Georgia" w:cs="Times New Roman"/>
        </w:rPr>
        <w:t xml:space="preserve">. </w:t>
      </w:r>
      <w:r w:rsidRPr="00393766">
        <w:rPr>
          <w:rFonts w:ascii="Georgia" w:eastAsia="Calibri" w:hAnsi="Georgia" w:cs="Times New Roman"/>
          <w:u w:val="single"/>
        </w:rPr>
        <w:t>No plausible instinct would impel a man to leave his home, cut his hair short, and drill for hours under the hot sun.</w:t>
      </w:r>
      <w:r w:rsidRPr="00393766">
        <w:rPr>
          <w:rFonts w:ascii="Georgia" w:eastAsia="Calibri" w:hAnsi="Georgia" w:cs="Times New Roman"/>
        </w:rPr>
        <w:t xml:space="preserve"> </w:t>
      </w:r>
      <w:r w:rsidRPr="00393766">
        <w:rPr>
          <w:rFonts w:ascii="Georgia" w:eastAsia="Calibri" w:hAnsi="Georgia" w:cs="Times New Roman"/>
          <w:sz w:val="16"/>
          <w:szCs w:val="16"/>
        </w:rPr>
        <w:t>As anthropologists Clifton B. Kroeber and Bernard L. Fontana have pointed out,</w:t>
      </w:r>
      <w:r w:rsidRPr="00393766">
        <w:rPr>
          <w:rFonts w:ascii="Georgia" w:eastAsia="Calibri" w:hAnsi="Georgia" w:cs="Times New Roman"/>
        </w:rPr>
        <w:t xml:space="preserve"> "</w:t>
      </w:r>
      <w:r w:rsidRPr="00393766">
        <w:rPr>
          <w:rFonts w:ascii="Georgia" w:eastAsia="Calibri" w:hAnsi="Georgia" w:cs="Times New Roman"/>
          <w:u w:val="single"/>
        </w:rPr>
        <w:t xml:space="preserve">It is </w:t>
      </w:r>
      <w:r w:rsidRPr="00393766">
        <w:rPr>
          <w:rFonts w:ascii="Georgia" w:eastAsia="Calibri" w:hAnsi="Georgia" w:cs="Times New Roman"/>
          <w:u w:val="single"/>
          <w:bdr w:val="single" w:sz="4" w:space="0" w:color="auto"/>
        </w:rPr>
        <w:t>a large step</w:t>
      </w:r>
      <w:r w:rsidRPr="00393766">
        <w:rPr>
          <w:rFonts w:ascii="Georgia" w:eastAsia="Calibri" w:hAnsi="Georgia" w:cs="Times New Roman"/>
          <w:u w:val="single"/>
        </w:rPr>
        <w:t xml:space="preserve"> from what may be biologically innate leanings toward individual aggression to </w:t>
      </w:r>
      <w:r w:rsidRPr="00393766">
        <w:rPr>
          <w:rFonts w:ascii="Georgia" w:eastAsia="Calibri" w:hAnsi="Georgia" w:cs="Times New Roman"/>
          <w:u w:val="single"/>
          <w:bdr w:val="single" w:sz="4" w:space="0" w:color="auto"/>
        </w:rPr>
        <w:t>ritualized, socially sanctioned, institutionalized group warfare</w:t>
      </w:r>
      <w:r w:rsidRPr="00393766">
        <w:rPr>
          <w:rFonts w:ascii="Georgia" w:eastAsia="Calibri" w:hAnsi="Georgia" w:cs="Times New Roman"/>
          <w:u w:val="single"/>
        </w:rPr>
        <w:t>."</w:t>
      </w:r>
      <w:r w:rsidRPr="00393766">
        <w:rPr>
          <w:rFonts w:ascii="Georgia" w:eastAsia="Calibri" w:hAnsi="Georgia" w:cs="Times New Roman"/>
        </w:rPr>
        <w:t xml:space="preserve"> </w:t>
      </w:r>
      <w:r w:rsidRPr="00393766">
        <w:rPr>
          <w:rFonts w:ascii="Georgia" w:eastAsia="Calibri" w:hAnsi="Georgia" w:cs="Times New Roman"/>
          <w:sz w:val="16"/>
          <w:szCs w:val="16"/>
        </w:rPr>
        <w:t xml:space="preserve">Or as a 1989 conference on the anthropology of war concluded, </w:t>
      </w:r>
      <w:r w:rsidRPr="00393766">
        <w:rPr>
          <w:rFonts w:ascii="Georgia" w:eastAsia="Calibri" w:hAnsi="Georgia" w:cs="Times New Roman"/>
        </w:rPr>
        <w:t>"</w:t>
      </w:r>
      <w:r w:rsidRPr="00393766">
        <w:rPr>
          <w:rFonts w:ascii="Georgia" w:eastAsia="Calibri" w:hAnsi="Georgia" w:cs="Times New Roman"/>
          <w:b/>
          <w:u w:val="single"/>
        </w:rPr>
        <w:t>The hypothesis</w:t>
      </w:r>
      <w:r w:rsidRPr="00393766">
        <w:rPr>
          <w:rFonts w:ascii="Georgia" w:eastAsia="Calibri" w:hAnsi="Georgia" w:cs="Times New Roman"/>
        </w:rPr>
        <w:t xml:space="preserve"> </w:t>
      </w:r>
      <w:r w:rsidRPr="00393766">
        <w:rPr>
          <w:rFonts w:ascii="Georgia" w:eastAsia="Calibri" w:hAnsi="Georgia" w:cs="Times New Roman"/>
          <w:sz w:val="16"/>
          <w:szCs w:val="16"/>
        </w:rPr>
        <w:t>of a killer instinct</w:t>
      </w:r>
      <w:r w:rsidRPr="00393766">
        <w:rPr>
          <w:rFonts w:ascii="Georgia" w:eastAsia="Calibri" w:hAnsi="Georgia" w:cs="Times New Roman"/>
        </w:rPr>
        <w:t xml:space="preserve"> </w:t>
      </w:r>
      <w:r w:rsidRPr="00393766">
        <w:rPr>
          <w:rFonts w:ascii="Georgia" w:eastAsia="Calibri" w:hAnsi="Georgia" w:cs="Times New Roman"/>
          <w:b/>
          <w:u w:val="single"/>
        </w:rPr>
        <w:t>is</w:t>
      </w:r>
      <w:r w:rsidRPr="00393766">
        <w:rPr>
          <w:rFonts w:ascii="Georgia" w:eastAsia="Calibri" w:hAnsi="Georgia" w:cs="Times New Roman"/>
          <w:sz w:val="16"/>
          <w:szCs w:val="16"/>
        </w:rPr>
        <w:t>.. . not so much irrelevant as</w:t>
      </w:r>
      <w:r w:rsidRPr="00393766">
        <w:rPr>
          <w:rFonts w:ascii="Georgia" w:eastAsia="Calibri" w:hAnsi="Georgia" w:cs="Times New Roman"/>
        </w:rPr>
        <w:t xml:space="preserve"> </w:t>
      </w:r>
      <w:r w:rsidRPr="00393766">
        <w:rPr>
          <w:rFonts w:ascii="Georgia" w:eastAsia="Calibri" w:hAnsi="Georgia" w:cs="Times New Roman"/>
          <w:b/>
          <w:u w:val="single"/>
        </w:rPr>
        <w:t>wrong.</w:t>
      </w:r>
      <w:r w:rsidRPr="00393766">
        <w:rPr>
          <w:rFonts w:ascii="Georgia" w:eastAsia="Calibri" w:hAnsi="Georgia" w:cs="Times New Roman"/>
        </w:rPr>
        <w:t xml:space="preserve">" In fact, </w:t>
      </w:r>
      <w:r w:rsidRPr="00393766">
        <w:rPr>
          <w:rFonts w:ascii="Georgia" w:eastAsia="Calibri" w:hAnsi="Georgia" w:cs="Times New Roman"/>
          <w:u w:val="single"/>
        </w:rPr>
        <w:t xml:space="preserve">the </w:t>
      </w:r>
      <w:r w:rsidRPr="00393766">
        <w:rPr>
          <w:rFonts w:ascii="Georgia" w:eastAsia="Calibri" w:hAnsi="Georgia" w:cs="Times New Roman"/>
          <w:u w:val="single"/>
          <w:bdr w:val="single" w:sz="4" w:space="0" w:color="auto"/>
        </w:rPr>
        <w:t>male appetite</w:t>
      </w:r>
      <w:r w:rsidRPr="00393766">
        <w:rPr>
          <w:rFonts w:ascii="Georgia" w:eastAsia="Calibri" w:hAnsi="Georgia" w:cs="Times New Roman"/>
          <w:u w:val="single"/>
        </w:rPr>
        <w:t xml:space="preserve"> for battle has always been far </w:t>
      </w:r>
      <w:r w:rsidRPr="00393766">
        <w:rPr>
          <w:rFonts w:ascii="Georgia" w:eastAsia="Calibri" w:hAnsi="Georgia" w:cs="Times New Roman"/>
          <w:u w:val="single"/>
          <w:bdr w:val="single" w:sz="4" w:space="0" w:color="auto"/>
        </w:rPr>
        <w:t>less voracious</w:t>
      </w:r>
      <w:r w:rsidRPr="00393766">
        <w:rPr>
          <w:rFonts w:ascii="Georgia" w:eastAsia="Calibri" w:hAnsi="Georgia" w:cs="Times New Roman"/>
          <w:u w:val="single"/>
        </w:rPr>
        <w:t xml:space="preserve"> than either biologically inclined theorists of war or army commanders might like</w:t>
      </w:r>
      <w:r w:rsidRPr="00393766">
        <w:rPr>
          <w:rFonts w:ascii="Georgia" w:eastAsia="Calibri" w:hAnsi="Georgia" w:cs="Times New Roman"/>
        </w:rPr>
        <w:t xml:space="preserve">. </w:t>
      </w:r>
      <w:r w:rsidRPr="00393766">
        <w:rPr>
          <w:rFonts w:ascii="Georgia" w:eastAsia="Calibri" w:hAnsi="Georgia" w:cs="Times New Roman"/>
          <w:u w:val="single"/>
        </w:rPr>
        <w:t>In traditional societies, warriors often had to be taunted, intoxicated, or ritually "transformed" into animal form before battle.</w:t>
      </w:r>
      <w:r w:rsidRPr="00393766">
        <w:rPr>
          <w:rFonts w:ascii="Georgia" w:eastAsia="Calibri" w:hAnsi="Georgia" w:cs="Times New Roman"/>
        </w:rPr>
        <w:t xml:space="preserve">zs </w:t>
      </w:r>
      <w:r w:rsidRPr="00393766">
        <w:rPr>
          <w:rFonts w:ascii="Georgia" w:eastAsia="Calibri" w:hAnsi="Georgia" w:cs="Times New Roman"/>
          <w:sz w:val="16"/>
          <w:szCs w:val="16"/>
        </w:rPr>
        <w:t>Throughout Western history</w:t>
      </w:r>
      <w:r w:rsidRPr="00393766">
        <w:rPr>
          <w:rFonts w:ascii="Georgia" w:eastAsia="Calibri" w:hAnsi="Georgia" w:cs="Times New Roman"/>
        </w:rPr>
        <w:t xml:space="preserve">, </w:t>
      </w:r>
      <w:r w:rsidRPr="00393766">
        <w:rPr>
          <w:rFonts w:ascii="Georgia" w:eastAsia="Calibri" w:hAnsi="Georgia" w:cs="Times New Roman"/>
          <w:u w:val="single"/>
        </w:rPr>
        <w:t>individual men have gone to near*suicidal lengths to avoid participating in wars— cutting off limbs or fingers or risking execution by deserting.</w:t>
      </w:r>
      <w:r w:rsidRPr="00393766">
        <w:rPr>
          <w:rFonts w:ascii="Georgia" w:eastAsia="Calibri" w:hAnsi="Georgia" w:cs="Times New Roman"/>
        </w:rPr>
        <w:t xml:space="preserve"> </w:t>
      </w:r>
      <w:r w:rsidRPr="00393766">
        <w:rPr>
          <w:rFonts w:ascii="Georgia" w:eastAsia="Calibri" w:hAnsi="Georgia" w:cs="Times New Roman"/>
          <w:sz w:val="16"/>
          <w:szCs w:val="16"/>
        </w:rPr>
        <w:t>Prior to the advent of the nationalist armies of the nineteenth century,</w:t>
      </w:r>
      <w:r w:rsidRPr="00393766">
        <w:rPr>
          <w:rFonts w:ascii="Georgia" w:eastAsia="Calibri" w:hAnsi="Georgia" w:cs="Times New Roman"/>
        </w:rPr>
        <w:t xml:space="preserve"> </w:t>
      </w:r>
      <w:r w:rsidRPr="00393766">
        <w:rPr>
          <w:rFonts w:ascii="Georgia" w:eastAsia="Calibri" w:hAnsi="Georgia" w:cs="Times New Roman"/>
          <w:u w:val="single"/>
        </w:rPr>
        <w:t>desertion rates in European armies were so high that</w:t>
      </w:r>
      <w:r w:rsidRPr="00393766">
        <w:rPr>
          <w:rFonts w:ascii="Georgia" w:eastAsia="Calibri" w:hAnsi="Georgia" w:cs="Times New Roman"/>
        </w:rPr>
        <w:t xml:space="preserve">, </w:t>
      </w:r>
      <w:r w:rsidRPr="00393766">
        <w:rPr>
          <w:rFonts w:ascii="Georgia" w:eastAsia="Calibri" w:hAnsi="Georgia" w:cs="Times New Roman"/>
          <w:sz w:val="16"/>
          <w:szCs w:val="16"/>
        </w:rPr>
        <w:t>according to historian Geoffrey Parker,</w:t>
      </w:r>
      <w:r w:rsidRPr="00393766">
        <w:rPr>
          <w:rFonts w:ascii="Georgia" w:eastAsia="Calibri" w:hAnsi="Georgia" w:cs="Times New Roman"/>
        </w:rPr>
        <w:t xml:space="preserve"> “</w:t>
      </w:r>
      <w:r w:rsidRPr="00393766">
        <w:rPr>
          <w:rFonts w:ascii="Georgia" w:eastAsia="Calibri" w:hAnsi="Georgia" w:cs="Times New Roman"/>
          <w:u w:val="single"/>
        </w:rPr>
        <w:t>at certain times, almost an entire army would vanish into thin air</w:t>
      </w:r>
      <w:r w:rsidRPr="00393766">
        <w:rPr>
          <w:rFonts w:ascii="Georgia" w:eastAsia="Calibri" w:hAnsi="Georgia" w:cs="Times New Roman"/>
          <w:sz w:val="16"/>
          <w:szCs w:val="16"/>
          <w:u w:val="single"/>
        </w:rPr>
        <w:t>.</w:t>
      </w:r>
      <w:r w:rsidRPr="00393766">
        <w:rPr>
          <w:rFonts w:ascii="Georgia" w:eastAsia="Calibri" w:hAnsi="Georgia" w:cs="Times New Roman"/>
          <w:sz w:val="16"/>
          <w:szCs w:val="16"/>
        </w:rPr>
        <w:t>”  SO unreliable was the rank and file of the famed eighteenth-century Prussian army that military manuals forbade camping near wooded areas.  Even in the supposedly highly motivated armies of the twentieth-century democracies</w:t>
      </w:r>
      <w:r w:rsidRPr="00393766">
        <w:rPr>
          <w:rFonts w:ascii="Georgia" w:eastAsia="Calibri" w:hAnsi="Georgia" w:cs="Times New Roman"/>
        </w:rPr>
        <w:t xml:space="preserve">, </w:t>
      </w:r>
      <w:r w:rsidRPr="00393766">
        <w:rPr>
          <w:rFonts w:ascii="Georgia" w:eastAsia="Calibri" w:hAnsi="Georgia" w:cs="Times New Roman"/>
          <w:u w:val="single"/>
          <w:bdr w:val="single" w:sz="4" w:space="0" w:color="auto"/>
        </w:rPr>
        <w:t>few men</w:t>
      </w:r>
      <w:r w:rsidRPr="00393766">
        <w:rPr>
          <w:rFonts w:ascii="Georgia" w:eastAsia="Calibri" w:hAnsi="Georgia" w:cs="Times New Roman"/>
          <w:u w:val="single"/>
        </w:rPr>
        <w:t xml:space="preserve"> can bring themselves to shoot directly at individual enemies</w:t>
      </w:r>
      <w:r w:rsidRPr="00393766">
        <w:rPr>
          <w:rFonts w:ascii="Georgia" w:eastAsia="Calibri" w:hAnsi="Georgia" w:cs="Times New Roman"/>
        </w:rPr>
        <w:t>—</w:t>
      </w:r>
      <w:r w:rsidRPr="00393766">
        <w:rPr>
          <w:rFonts w:ascii="Georgia" w:eastAsia="Calibri" w:hAnsi="Georgia" w:cs="Times New Roman"/>
          <w:sz w:val="16"/>
          <w:szCs w:val="16"/>
        </w:rPr>
        <w:t xml:space="preserve">a fact, as Lieutenant Colonel Dave Grossman writes in On Killing: The Psychological Cost of Learning to Kill in War and Society, that has posed a persistent challenge to the Pentagon. </w:t>
      </w:r>
    </w:p>
    <w:p w:rsidR="0035795E" w:rsidRDefault="0035795E" w:rsidP="003C771B">
      <w:pPr>
        <w:rPr>
          <w:rFonts w:ascii="Georgia" w:eastAsia="Calibri" w:hAnsi="Georgia" w:cs="Times New Roman"/>
        </w:rPr>
      </w:pPr>
    </w:p>
    <w:p w:rsidR="0035795E" w:rsidRPr="00F44409" w:rsidRDefault="0035795E" w:rsidP="0035795E">
      <w:pPr>
        <w:pStyle w:val="Non-NavPanelTag"/>
      </w:pPr>
      <w:r w:rsidRPr="00F44409">
        <w:t>Serious problems with feminist studies of violence—individual variance, not patriarchy, is the root cause</w:t>
      </w:r>
    </w:p>
    <w:p w:rsidR="0035795E" w:rsidRPr="00F44409" w:rsidRDefault="0035795E" w:rsidP="0035795E">
      <w:pPr>
        <w:rPr>
          <w:rFonts w:asciiTheme="minorHAnsi" w:hAnsiTheme="minorHAnsi"/>
          <w:b/>
          <w:bCs/>
          <w:sz w:val="26"/>
        </w:rPr>
      </w:pPr>
      <w:r w:rsidRPr="00F44409">
        <w:rPr>
          <w:rStyle w:val="StyleStyleBold12pt"/>
          <w:rFonts w:asciiTheme="minorHAnsi" w:hAnsiTheme="minorHAnsi"/>
        </w:rPr>
        <w:t>Dutton</w:t>
      </w:r>
      <w:r w:rsidRPr="00F44409">
        <w:rPr>
          <w:rFonts w:asciiTheme="minorHAnsi" w:hAnsiTheme="minorHAnsi"/>
          <w:sz w:val="16"/>
          <w:szCs w:val="16"/>
        </w:rPr>
        <w:t xml:space="preserve">, Professor of Psychology at the University of British Columbia, </w:t>
      </w:r>
      <w:r w:rsidRPr="00F44409">
        <w:rPr>
          <w:rStyle w:val="StyleStyleBold12pt"/>
          <w:rFonts w:asciiTheme="minorHAnsi" w:hAnsiTheme="minorHAnsi"/>
        </w:rPr>
        <w:t>94</w:t>
      </w:r>
      <w:r w:rsidRPr="00F44409">
        <w:rPr>
          <w:rFonts w:asciiTheme="minorHAnsi" w:hAnsiTheme="minorHAnsi"/>
          <w:sz w:val="16"/>
          <w:szCs w:val="16"/>
        </w:rPr>
        <w:t xml:space="preserve"> (Donald G., “Patriarchy and Wife Assault: the Ecological Fallacy”, Violence and Victims 9:2, 1994, </w:t>
      </w:r>
      <w:hyperlink r:id="rId105" w:history="1">
        <w:r w:rsidRPr="00F44409">
          <w:rPr>
            <w:rStyle w:val="Hyperlink"/>
            <w:rFonts w:asciiTheme="minorHAnsi" w:hAnsiTheme="minorHAnsi"/>
            <w:sz w:val="16"/>
            <w:szCs w:val="16"/>
          </w:rPr>
          <w:t>http://lab.drdondutton.com/wp-content/uploads/2011/02/DUTTON.-1994.-PATRIARCHY-AND-WIFE-ASSAULT-THE-ECOLOGICAL-FALLACY..pdf</w:t>
        </w:r>
      </w:hyperlink>
      <w:r w:rsidRPr="00F44409">
        <w:rPr>
          <w:rFonts w:asciiTheme="minorHAnsi" w:hAnsiTheme="minorHAnsi"/>
          <w:sz w:val="16"/>
          <w:szCs w:val="16"/>
        </w:rPr>
        <w:t>)//AS</w:t>
      </w:r>
    </w:p>
    <w:p w:rsidR="0035795E" w:rsidRPr="00F44409" w:rsidRDefault="0035795E" w:rsidP="0035795E">
      <w:pPr>
        <w:rPr>
          <w:rStyle w:val="StyleBoldUnderline"/>
          <w:rFonts w:asciiTheme="minorHAnsi" w:hAnsiTheme="minorHAnsi"/>
        </w:rPr>
      </w:pPr>
      <w:r w:rsidRPr="00F44409">
        <w:rPr>
          <w:rStyle w:val="StyleBoldUnderline"/>
          <w:rFonts w:asciiTheme="minorHAnsi" w:hAnsiTheme="minorHAnsi"/>
        </w:rPr>
        <w:t>A final problem is that structural inequality and patriarchal norms were not associated in this study</w:t>
      </w:r>
      <w:r w:rsidRPr="00F44409">
        <w:rPr>
          <w:rFonts w:asciiTheme="minorHAnsi" w:hAnsiTheme="minorHAnsi"/>
          <w:sz w:val="16"/>
          <w:szCs w:val="16"/>
        </w:rPr>
        <w:t xml:space="preserve">. ln fact. </w:t>
      </w:r>
      <w:r w:rsidRPr="00F44409">
        <w:rPr>
          <w:rStyle w:val="StyleBoldUnderline"/>
          <w:rFonts w:asciiTheme="minorHAnsi" w:hAnsiTheme="minorHAnsi"/>
        </w:rPr>
        <w:t>the reported correlation was "near zero</w:t>
      </w:r>
      <w:r w:rsidRPr="00F44409">
        <w:rPr>
          <w:rFonts w:asciiTheme="minorHAnsi" w:hAnsiTheme="minorHAnsi"/>
          <w:sz w:val="16"/>
          <w:szCs w:val="16"/>
        </w:rPr>
        <w:t>"</w:t>
      </w:r>
      <w:r w:rsidRPr="00F44409">
        <w:rPr>
          <w:sz w:val="16"/>
          <w:szCs w:val="16"/>
        </w:rPr>
        <w:t></w:t>
      </w:r>
      <w:r w:rsidRPr="00F44409">
        <w:rPr>
          <w:rFonts w:asciiTheme="minorHAnsi" w:hAnsiTheme="minorHAnsi"/>
          <w:sz w:val="16"/>
          <w:szCs w:val="16"/>
        </w:rPr>
        <w:t xml:space="preserve"> (op. cit p. 395). </w:t>
      </w:r>
      <w:r w:rsidRPr="00F44409">
        <w:rPr>
          <w:rStyle w:val="StyleBoldUnderline"/>
          <w:rFonts w:asciiTheme="minorHAnsi" w:hAnsiTheme="minorHAnsi"/>
        </w:rPr>
        <w:t>This result is problematic for feminist analysis because patriarchal structure is frequently implicated as a cause of assaultiveness, yet still must operate through the ideology of individual men</w:t>
      </w:r>
      <w:r w:rsidRPr="00F44409">
        <w:rPr>
          <w:rFonts w:asciiTheme="minorHAnsi" w:hAnsiTheme="minorHAnsi"/>
          <w:sz w:val="16"/>
          <w:szCs w:val="16"/>
        </w:rPr>
        <w:t>. The "slippage"</w:t>
      </w:r>
      <w:r w:rsidRPr="00F44409">
        <w:rPr>
          <w:sz w:val="16"/>
          <w:szCs w:val="16"/>
        </w:rPr>
        <w:t></w:t>
      </w:r>
      <w:r w:rsidRPr="00F44409">
        <w:rPr>
          <w:rFonts w:asciiTheme="minorHAnsi" w:hAnsiTheme="minorHAnsi"/>
          <w:sz w:val="16"/>
          <w:szCs w:val="16"/>
        </w:rPr>
        <w:t xml:space="preserve"> between structural patriarchy and individual male ideology is an example of the ecological fallacy (Dooley &amp; Catalano, 1984) described above. </w:t>
      </w:r>
      <w:r w:rsidRPr="00F44409">
        <w:rPr>
          <w:rStyle w:val="StyleBoldUnderline"/>
          <w:rFonts w:asciiTheme="minorHAnsi" w:hAnsiTheme="minorHAnsi"/>
        </w:rPr>
        <w:t>Broad macrosystem features cannot strongly predict the thoughts or actions of individuals</w:t>
      </w:r>
      <w:r w:rsidRPr="00F44409">
        <w:rPr>
          <w:rFonts w:asciiTheme="minorHAnsi" w:hAnsiTheme="minorHAnsi"/>
          <w:sz w:val="16"/>
          <w:szCs w:val="16"/>
        </w:rPr>
        <w:t xml:space="preserve"> "nested"</w:t>
      </w:r>
      <w:r w:rsidRPr="00F44409">
        <w:rPr>
          <w:sz w:val="16"/>
          <w:szCs w:val="16"/>
        </w:rPr>
        <w:t></w:t>
      </w:r>
      <w:r w:rsidRPr="00F44409">
        <w:rPr>
          <w:rFonts w:asciiTheme="minorHAnsi" w:hAnsiTheme="minorHAnsi"/>
          <w:sz w:val="16"/>
          <w:szCs w:val="16"/>
        </w:rPr>
        <w:t xml:space="preserve"> under the system. Moderating variables from the exosystem, from the microsystem, and from the indi- vidua1s'own developmental history are necessary to complete the predictive picture. With the Yllo and Straus (1990) study, a safer conclusion is tint societal power imbalances are associated with more violence against women. The mechanism whereby that violence is generated is unknown. Smith (1990) also conducted a test of patriarchy by asking 604 Toronto women to guess their male partner's response to a series of questions about "patriarchal beliefs" and then correlating these responses with socioeconomic factors and, finally, with that woman's responses to the CIS measure of wife assault. Through this method, Smith argued that he was assessing "patriarchal ideology"</w:t>
      </w:r>
      <w:r w:rsidRPr="00F44409">
        <w:rPr>
          <w:sz w:val="16"/>
          <w:szCs w:val="16"/>
        </w:rPr>
        <w:t></w:t>
      </w:r>
      <w:r w:rsidRPr="00F44409">
        <w:rPr>
          <w:rFonts w:asciiTheme="minorHAnsi" w:hAnsiTheme="minorHAnsi"/>
          <w:sz w:val="16"/>
          <w:szCs w:val="16"/>
        </w:rPr>
        <w:t xml:space="preserve"> and that this measure, in combination with sociode- mographic factors, could predict wife assault. However, the responses that these women supplied for their male partners described a very nonpatriarchal group of males, with the majority disagreeing with the patriarchal statements of the measure in all cases except one, that "sometimes it’s important for a man to show his partner that he's the head of the house." </w:t>
      </w:r>
      <w:r w:rsidRPr="00F44409">
        <w:rPr>
          <w:rStyle w:val="StyleBoldUnderline"/>
          <w:rFonts w:asciiTheme="minorHAnsi" w:hAnsiTheme="minorHAnsi"/>
        </w:rPr>
        <w:t>One conclusion that could be drawn from these attitudinal data</w:t>
      </w:r>
      <w:r w:rsidRPr="00F44409">
        <w:rPr>
          <w:rFonts w:asciiTheme="minorHAnsi" w:hAnsiTheme="minorHAnsi"/>
          <w:sz w:val="16"/>
          <w:szCs w:val="16"/>
        </w:rPr>
        <w:t xml:space="preserve"> (as with Yllo &amp; Straus's data) is </w:t>
      </w:r>
      <w:r w:rsidRPr="00F44409">
        <w:rPr>
          <w:rStyle w:val="StyleBoldUnderline"/>
          <w:rFonts w:asciiTheme="minorHAnsi" w:hAnsiTheme="minorHAnsi"/>
        </w:rPr>
        <w:t>that the patriarchal structure of North American society has a weak effect on the "patriarchal ideology" of most men</w:t>
      </w:r>
      <w:r w:rsidRPr="00F44409">
        <w:rPr>
          <w:rFonts w:asciiTheme="minorHAnsi" w:hAnsiTheme="minorHAnsi"/>
          <w:sz w:val="16"/>
          <w:szCs w:val="16"/>
        </w:rPr>
        <w:t xml:space="preserve">. Smith does not draw this conclusion. As Smith puts it, "When all the socioeconomic risk </w:t>
      </w:r>
      <w:r w:rsidRPr="00F44409">
        <w:rPr>
          <w:rFonts w:asciiTheme="minorHAnsi" w:hAnsiTheme="minorHAnsi"/>
          <w:sz w:val="16"/>
          <w:szCs w:val="16"/>
        </w:rPr>
        <w:lastRenderedPageBreak/>
        <w:t xml:space="preserve">markers and indexes of patriarchal ide- ology were combined in a single model assessing the extent to which these variables pre- dicted wife beating, the combination of husband's educational attainment, patriarchal beliefs and patriarchal attitudes parsimoniously explained 20% of the variance in wife beating" (p. 268). It seems to me that such a conclusion clearly accentuates the paradigmatic aspect of cur- rent family violence research. </w:t>
      </w:r>
      <w:r w:rsidRPr="00F44409">
        <w:rPr>
          <w:rStyle w:val="StyleBoldUnderline"/>
          <w:rFonts w:asciiTheme="minorHAnsi" w:hAnsiTheme="minorHAnsi"/>
        </w:rPr>
        <w:t>A predictive study</w:t>
      </w:r>
      <w:r w:rsidRPr="00F44409">
        <w:rPr>
          <w:rFonts w:asciiTheme="minorHAnsi" w:hAnsiTheme="minorHAnsi"/>
          <w:sz w:val="16"/>
          <w:szCs w:val="16"/>
        </w:rPr>
        <w:t xml:space="preserve"> using women's CTS self-reports on hus band violence by Dutton, Saunders, Starzomski, and Bartholomew (1994) </w:t>
      </w:r>
      <w:r w:rsidRPr="00F44409">
        <w:rPr>
          <w:rStyle w:val="StyleBoldUnderline"/>
          <w:rFonts w:asciiTheme="minorHAnsi" w:hAnsiTheme="minorHAnsi"/>
        </w:rPr>
        <w:t>found that a brief</w:t>
      </w:r>
      <w:r w:rsidRPr="00F44409">
        <w:rPr>
          <w:rFonts w:asciiTheme="minorHAnsi" w:hAnsiTheme="minorHAnsi"/>
          <w:sz w:val="16"/>
          <w:szCs w:val="16"/>
        </w:rPr>
        <w:t xml:space="preserve"> (16-item) </w:t>
      </w:r>
      <w:r w:rsidRPr="00F44409">
        <w:rPr>
          <w:rStyle w:val="StyleBoldUnderline"/>
          <w:rFonts w:asciiTheme="minorHAnsi" w:hAnsiTheme="minorHAnsi"/>
        </w:rPr>
        <w:t>assessment of the husbands' anger and identity problems also explained 20% of wife assault (and 50% of domination</w:t>
      </w:r>
      <w:r w:rsidRPr="00F44409">
        <w:rPr>
          <w:rFonts w:asciiTheme="minorHAnsi" w:hAnsiTheme="minorHAnsi"/>
          <w:sz w:val="16"/>
          <w:szCs w:val="16"/>
        </w:rPr>
        <w:t xml:space="preserve">) reported by one sample of battered wives. In other words, </w:t>
      </w:r>
      <w:r w:rsidRPr="00F44409">
        <w:rPr>
          <w:rStyle w:val="StyleBoldUnderline"/>
          <w:rFonts w:asciiTheme="minorHAnsi" w:hAnsiTheme="minorHAnsi"/>
        </w:rPr>
        <w:t>some brief measures of psychological factors have as much or greater predictive weight than the attitudinal and sociodemographic assessments of "patriarchal ideology"</w:t>
      </w:r>
      <w:r w:rsidRPr="00F44409">
        <w:rPr>
          <w:rStyle w:val="StyleBoldUnderline"/>
        </w:rPr>
        <w:t></w:t>
      </w:r>
      <w:r w:rsidRPr="00F44409">
        <w:rPr>
          <w:rStyle w:val="StyleBoldUnderline"/>
          <w:rFonts w:asciiTheme="minorHAnsi" w:hAnsiTheme="minorHAnsi"/>
        </w:rPr>
        <w:t xml:space="preserve"> reported by Smith (1990). </w:t>
      </w:r>
    </w:p>
    <w:p w:rsidR="0035795E" w:rsidRPr="00F44409" w:rsidRDefault="0035795E" w:rsidP="0035795E">
      <w:pPr>
        <w:rPr>
          <w:rFonts w:asciiTheme="minorHAnsi" w:hAnsiTheme="minorHAnsi"/>
        </w:rPr>
      </w:pPr>
    </w:p>
    <w:p w:rsidR="0035795E" w:rsidRPr="00F44409" w:rsidRDefault="0035795E" w:rsidP="0035795E">
      <w:pPr>
        <w:pStyle w:val="Non-NavPanelTag"/>
      </w:pPr>
      <w:r w:rsidRPr="00F44409">
        <w:t>Accusations of root cause are methodologically flawed—violence is not solely sociopolitical</w:t>
      </w:r>
    </w:p>
    <w:p w:rsidR="0035795E" w:rsidRPr="00F44409" w:rsidRDefault="0035795E" w:rsidP="0035795E">
      <w:pPr>
        <w:rPr>
          <w:rFonts w:asciiTheme="minorHAnsi" w:hAnsiTheme="minorHAnsi"/>
          <w:b/>
          <w:bCs/>
          <w:sz w:val="26"/>
        </w:rPr>
      </w:pPr>
      <w:r w:rsidRPr="00F44409">
        <w:rPr>
          <w:rStyle w:val="StyleStyleBold12pt"/>
          <w:rFonts w:asciiTheme="minorHAnsi" w:hAnsiTheme="minorHAnsi"/>
        </w:rPr>
        <w:t>Dutton</w:t>
      </w:r>
      <w:r w:rsidRPr="00F44409">
        <w:rPr>
          <w:rFonts w:asciiTheme="minorHAnsi" w:hAnsiTheme="minorHAnsi"/>
          <w:sz w:val="16"/>
          <w:szCs w:val="16"/>
        </w:rPr>
        <w:t xml:space="preserve">, Professor of Psychology at the University of British Columbia, </w:t>
      </w:r>
      <w:r w:rsidRPr="00F44409">
        <w:rPr>
          <w:rStyle w:val="StyleStyleBold12pt"/>
          <w:rFonts w:asciiTheme="minorHAnsi" w:hAnsiTheme="minorHAnsi"/>
        </w:rPr>
        <w:t>94</w:t>
      </w:r>
      <w:r w:rsidRPr="00F44409">
        <w:rPr>
          <w:rFonts w:asciiTheme="minorHAnsi" w:hAnsiTheme="minorHAnsi"/>
          <w:sz w:val="16"/>
          <w:szCs w:val="16"/>
        </w:rPr>
        <w:t xml:space="preserve"> (Donald G., “Patriarchy and Wife Assault: the Ecological Fallacy”, Violence and Victims 9:2, 1994, </w:t>
      </w:r>
      <w:hyperlink r:id="rId106" w:history="1">
        <w:r w:rsidRPr="00F44409">
          <w:rPr>
            <w:rStyle w:val="Hyperlink"/>
            <w:rFonts w:asciiTheme="minorHAnsi" w:hAnsiTheme="minorHAnsi"/>
            <w:sz w:val="16"/>
            <w:szCs w:val="16"/>
          </w:rPr>
          <w:t>http://lab.drdondutton.com/wp-content/uploads/2011/02/DUTTON.-1994.-PATRIARCHY-AND-WIFE-ASSAULT-THE-ECOLOGICAL-FALLACY..pdf</w:t>
        </w:r>
      </w:hyperlink>
      <w:r w:rsidRPr="00F44409">
        <w:rPr>
          <w:rFonts w:asciiTheme="minorHAnsi" w:hAnsiTheme="minorHAnsi"/>
          <w:sz w:val="16"/>
          <w:szCs w:val="16"/>
        </w:rPr>
        <w:t>)//AS</w:t>
      </w:r>
    </w:p>
    <w:p w:rsidR="0035795E" w:rsidRDefault="0035795E" w:rsidP="0035795E">
      <w:pPr>
        <w:rPr>
          <w:rStyle w:val="StyleBoldUnderline"/>
          <w:rFonts w:asciiTheme="minorHAnsi" w:hAnsiTheme="minorHAnsi"/>
        </w:rPr>
      </w:pPr>
      <w:r w:rsidRPr="00F44409">
        <w:rPr>
          <w:rStyle w:val="StyleBoldUnderline"/>
          <w:rFonts w:asciiTheme="minorHAnsi" w:hAnsiTheme="minorHAnsi"/>
        </w:rPr>
        <w:t>Another tenet of feminist thought is that male violence is part of a wider repertoire of con- trol tactics men use to dominate women</w:t>
      </w:r>
      <w:r w:rsidRPr="00F44409">
        <w:rPr>
          <w:rFonts w:asciiTheme="minorHAnsi" w:hAnsiTheme="minorHAnsi"/>
          <w:sz w:val="16"/>
          <w:szCs w:val="16"/>
        </w:rPr>
        <w:t xml:space="preserve">. In the literature on "feminist therapy" (Adams, 1988), emphasis is placed on "male control and domination." </w:t>
      </w:r>
      <w:r w:rsidRPr="00F44409">
        <w:rPr>
          <w:rStyle w:val="StyleBoldUnderline"/>
          <w:rFonts w:asciiTheme="minorHAnsi" w:hAnsiTheme="minorHAnsi"/>
        </w:rPr>
        <w:t>However</w:t>
      </w:r>
      <w:r w:rsidRPr="00F44409">
        <w:rPr>
          <w:rFonts w:asciiTheme="minorHAnsi" w:hAnsiTheme="minorHAnsi"/>
          <w:sz w:val="16"/>
          <w:szCs w:val="16"/>
        </w:rPr>
        <w:t xml:space="preserve">, </w:t>
      </w:r>
      <w:r w:rsidRPr="00F44409">
        <w:rPr>
          <w:rStyle w:val="StyleBoldUnderline"/>
          <w:rFonts w:asciiTheme="minorHAnsi" w:hAnsiTheme="minorHAnsi"/>
        </w:rPr>
        <w:t>in one of the few studies</w:t>
      </w:r>
      <w:r w:rsidRPr="00F44409">
        <w:rPr>
          <w:rFonts w:asciiTheme="minorHAnsi" w:hAnsiTheme="minorHAnsi"/>
          <w:sz w:val="16"/>
          <w:szCs w:val="16"/>
        </w:rPr>
        <w:t xml:space="preserve"> to examine controlling behaviors and psychological abuse, Kasian and Painter (1992) found that females were more jealous, more verbally abusive, and more controlling than males in a sample of 1,625 dating undergraduates! </w:t>
      </w:r>
      <w:r w:rsidRPr="00F44409">
        <w:rPr>
          <w:rStyle w:val="StyleBoldUnderline"/>
          <w:rFonts w:asciiTheme="minorHAnsi" w:hAnsiTheme="minorHAnsi"/>
        </w:rPr>
        <w:t>Use of controlling behaviors and ver- bal abuse appears to be bi-directional in intimate relationships.</w:t>
      </w:r>
      <w:r w:rsidRPr="00F44409">
        <w:rPr>
          <w:rFonts w:asciiTheme="minorHAnsi" w:hAnsiTheme="minorHAnsi"/>
          <w:sz w:val="16"/>
          <w:szCs w:val="16"/>
        </w:rPr>
        <w:t xml:space="preserve"> If controlling behaviors are bi-directional and feminist therapy seeks to reduce control tactics in men who already feel powerless in intimate relationships, a positive therapeutic outcome is contraindicated. </w:t>
      </w:r>
      <w:r w:rsidRPr="00F44409">
        <w:rPr>
          <w:rStyle w:val="StyleBoldUnderline"/>
          <w:rFonts w:asciiTheme="minorHAnsi" w:hAnsiTheme="minorHAnsi"/>
        </w:rPr>
        <w:t>Feminist definitions of power and status can be an impediment to understanding male assaultiveness because these definitions are based upon and often restricted to the sociopo litical</w:t>
      </w:r>
      <w:r w:rsidRPr="00F44409">
        <w:rPr>
          <w:rFonts w:asciiTheme="minorHAnsi" w:hAnsiTheme="minorHAnsi"/>
          <w:sz w:val="16"/>
          <w:szCs w:val="16"/>
        </w:rPr>
        <w:t xml:space="preserve">. </w:t>
      </w:r>
      <w:r w:rsidRPr="00F44409">
        <w:rPr>
          <w:rStyle w:val="StyleBoldUnderline"/>
          <w:rFonts w:asciiTheme="minorHAnsi" w:hAnsiTheme="minorHAnsi"/>
        </w:rPr>
        <w:t>Feminist analysts are acutely aware of the sociopolitical powerlessness of women and have taken important steps to initiate a remedy. However, what defines powerlessness for a politicized woman and what defines it for a nonpoliticized man are not the same</w:t>
      </w:r>
      <w:r w:rsidRPr="00F44409">
        <w:rPr>
          <w:rFonts w:asciiTheme="minorHAnsi" w:hAnsiTheme="minorHAnsi"/>
          <w:sz w:val="16"/>
          <w:szCs w:val="16"/>
        </w:rPr>
        <w:t xml:space="preserve">. For a man, sociopolitical comparisons with women or with a woman are irrelevant. What is experienced, especially in intimate relationships, is the power advantage women appear to have in their ability to introspect, analyze, and describe feelings and process. Transference from early relationships in which a female (mother) had apparently unlimited power still affects male assessments of power in adult relationships (Dutton &amp; Ryan, 1992). Hence, </w:t>
      </w:r>
      <w:r w:rsidRPr="00F44409">
        <w:rPr>
          <w:rStyle w:val="StyleBoldUnderline"/>
          <w:rFonts w:asciiTheme="minorHAnsi" w:hAnsiTheme="minorHAnsi"/>
        </w:rPr>
        <w:t>assaultive males report feeling powerless in respect to their intimate partners</w:t>
      </w:r>
      <w:r w:rsidRPr="00F44409">
        <w:rPr>
          <w:rFonts w:asciiTheme="minorHAnsi" w:hAnsiTheme="minorHAnsi"/>
          <w:sz w:val="16"/>
          <w:szCs w:val="16"/>
        </w:rPr>
        <w:t xml:space="preserve"> (Dutton &amp; Strachan, 1987). One is reminded of Eric Fromm's definition of sadism as the conversion of feelings of impotence to feelings of omnipotence. </w:t>
      </w:r>
      <w:r w:rsidRPr="00F44409">
        <w:rPr>
          <w:rStyle w:val="StyleBoldUnderline"/>
          <w:rFonts w:asciiTheme="minorHAnsi" w:hAnsiTheme="minorHAnsi"/>
        </w:rPr>
        <w:t>Although batterers may appear powerful in terms of their physical or sociopolitical resources, they are distinctly impotent in terms of their psychic and emotional resources</w:t>
      </w:r>
      <w:r w:rsidRPr="00F44409">
        <w:rPr>
          <w:rFonts w:asciiTheme="minorHAnsi" w:hAnsiTheme="minorHAnsi"/>
          <w:sz w:val="16"/>
          <w:szCs w:val="16"/>
        </w:rPr>
        <w:t xml:space="preserve">, even to the point of depending on their female partner to maintain their sense of identity (Dutton, 1994).5 1 </w:t>
      </w:r>
      <w:r w:rsidRPr="00F44409">
        <w:rPr>
          <w:rStyle w:val="StyleBoldUnderline"/>
          <w:rFonts w:asciiTheme="minorHAnsi" w:hAnsiTheme="minorHAnsi"/>
        </w:rPr>
        <w:t>do not suggest by this that we should excuse or exonerate batterers. However, to view men's violence simply as a defense of sociopolitical power is erroneous.</w:t>
      </w:r>
      <w:r w:rsidRPr="00F44409">
        <w:rPr>
          <w:rFonts w:asciiTheme="minorHAnsi" w:hAnsiTheme="minorHAnsi"/>
          <w:sz w:val="16"/>
          <w:szCs w:val="16"/>
        </w:rPr>
        <w:t xml:space="preserve"> Only a minority of batterers are misogynisitic (Dutton &amp; Browning, 1986), and few are violent to nonintimate women; a much larger group experiences extreme anger about intimacy. </w:t>
      </w:r>
      <w:r w:rsidRPr="00F44409">
        <w:rPr>
          <w:rStyle w:val="StyleBoldUnderline"/>
          <w:rFonts w:asciiTheme="minorHAnsi" w:hAnsiTheme="minorHAnsi"/>
        </w:rPr>
        <w:t>If there is a politic at work, it exists primarily in the microsystem of the dyad.</w:t>
      </w:r>
    </w:p>
    <w:p w:rsidR="0035795E" w:rsidRPr="00393766" w:rsidRDefault="0035795E" w:rsidP="003C771B">
      <w:pPr>
        <w:rPr>
          <w:rFonts w:ascii="Georgia" w:eastAsia="Calibri" w:hAnsi="Georgia" w:cs="Times New Roman"/>
        </w:rPr>
      </w:pPr>
    </w:p>
    <w:p w:rsidR="003C771B" w:rsidRPr="00393766" w:rsidRDefault="003C771B" w:rsidP="003C771B">
      <w:pPr>
        <w:rPr>
          <w:rFonts w:ascii="Georgia" w:eastAsia="Calibri" w:hAnsi="Georgia" w:cs="Times New Roman"/>
        </w:rPr>
      </w:pPr>
    </w:p>
    <w:p w:rsidR="003C771B" w:rsidRDefault="0035795E" w:rsidP="003C771B">
      <w:pPr>
        <w:pStyle w:val="Heading3"/>
      </w:pPr>
      <w:r>
        <w:lastRenderedPageBreak/>
        <w:t xml:space="preserve">Feminism </w:t>
      </w:r>
      <w:r w:rsidR="003C771B">
        <w:t>Can’t Solve War</w:t>
      </w:r>
    </w:p>
    <w:p w:rsidR="00130E3A" w:rsidRPr="00130E3A" w:rsidRDefault="00130E3A" w:rsidP="00130E3A"/>
    <w:p w:rsidR="003C771B" w:rsidRPr="00393766" w:rsidRDefault="003C771B" w:rsidP="003C771B">
      <w:pPr>
        <w:rPr>
          <w:rFonts w:ascii="Georgia" w:eastAsia="Calibri" w:hAnsi="Georgia" w:cs="Times New Roman"/>
          <w:b/>
        </w:rPr>
      </w:pPr>
      <w:r w:rsidRPr="00393766">
        <w:rPr>
          <w:rFonts w:ascii="Georgia" w:eastAsia="Calibri" w:hAnsi="Georgia" w:cs="Times New Roman"/>
          <w:b/>
        </w:rPr>
        <w:t>Feminism will not create global peace – women commit numerous violent atrocities</w:t>
      </w:r>
    </w:p>
    <w:p w:rsidR="003C771B" w:rsidRPr="00393766" w:rsidRDefault="003C771B" w:rsidP="003C771B">
      <w:pPr>
        <w:rPr>
          <w:rFonts w:ascii="Georgia" w:eastAsia="Calibri" w:hAnsi="Georgia" w:cs="Times New Roman"/>
        </w:rPr>
      </w:pPr>
      <w:r w:rsidRPr="00393766">
        <w:rPr>
          <w:rFonts w:ascii="Georgia" w:eastAsia="Calibri" w:hAnsi="Georgia" w:cs="Times New Roman"/>
          <w:b/>
        </w:rPr>
        <w:t>Pollitt 99</w:t>
      </w:r>
      <w:r w:rsidRPr="00393766">
        <w:rPr>
          <w:rFonts w:ascii="Georgia" w:eastAsia="Calibri" w:hAnsi="Georgia" w:cs="Times New Roman"/>
        </w:rPr>
        <w:t xml:space="preserve"> – B.A. Philosophy @ Radcliffe College, M.F.A Writing @ Columbia University, former columnist @ The New Yorker, NYT, The New Republic, former lecturer @ Harvard, Yale, and Princeton (Katha, “Fukuyama’s Follies” [“Father Knows Best”], 1999, Foreign Affairs Volume 78, No. 1, January/February, </w:t>
      </w:r>
      <w:hyperlink r:id="rId107" w:history="1">
        <w:r w:rsidRPr="00393766">
          <w:rPr>
            <w:rFonts w:ascii="Georgia" w:eastAsia="Calibri" w:hAnsi="Georgia" w:cs="Times New Roman"/>
          </w:rPr>
          <w:t>http://www.metu.edu.tr/~utuba/Ehrenreich%20etal.pdf</w:t>
        </w:r>
      </w:hyperlink>
      <w:r w:rsidRPr="00393766">
        <w:rPr>
          <w:rFonts w:ascii="Georgia" w:eastAsia="Calibri" w:hAnsi="Georgia" w:cs="Times New Roman"/>
        </w:rPr>
        <w:t>, Spector)</w:t>
      </w:r>
    </w:p>
    <w:p w:rsidR="003C771B" w:rsidRPr="00393766" w:rsidRDefault="003C771B" w:rsidP="003C771B">
      <w:pPr>
        <w:rPr>
          <w:rFonts w:ascii="Georgia" w:eastAsia="Calibri" w:hAnsi="Georgia" w:cs="Times New Roman"/>
          <w:sz w:val="16"/>
          <w:szCs w:val="16"/>
        </w:rPr>
      </w:pPr>
      <w:r w:rsidRPr="00393766">
        <w:rPr>
          <w:rFonts w:ascii="Georgia" w:eastAsia="Calibri" w:hAnsi="Georgia" w:cs="Times New Roman"/>
          <w:sz w:val="16"/>
          <w:szCs w:val="16"/>
        </w:rPr>
        <w:t>He argues that men are more violent than women.  Someday he may provide actual evidence that this is a biological rather social tendency.</w:t>
      </w:r>
      <w:r w:rsidRPr="00393766">
        <w:rPr>
          <w:rFonts w:ascii="Georgia" w:eastAsia="Calibri" w:hAnsi="Georgia" w:cs="Times New Roman"/>
        </w:rPr>
        <w:t xml:space="preserve">  </w:t>
      </w:r>
      <w:r w:rsidRPr="00393766">
        <w:rPr>
          <w:rFonts w:ascii="Georgia" w:eastAsia="Calibri" w:hAnsi="Georgia" w:cs="Times New Roman"/>
          <w:u w:val="single"/>
        </w:rPr>
        <w:t xml:space="preserve">But even if women are innately less violent, </w:t>
      </w:r>
      <w:r w:rsidRPr="00393766">
        <w:rPr>
          <w:rFonts w:ascii="Georgia" w:eastAsia="Calibri" w:hAnsi="Georgia" w:cs="Times New Roman"/>
          <w:b/>
          <w:u w:val="single"/>
        </w:rPr>
        <w:t xml:space="preserve">they are </w:t>
      </w:r>
      <w:r w:rsidRPr="00393766">
        <w:rPr>
          <w:rFonts w:ascii="Georgia" w:eastAsia="Calibri" w:hAnsi="Georgia" w:cs="Times New Roman"/>
          <w:b/>
          <w:u w:val="single"/>
          <w:bdr w:val="single" w:sz="4" w:space="0" w:color="auto"/>
        </w:rPr>
        <w:t>plenty violent enough to call into question</w:t>
      </w:r>
      <w:r w:rsidRPr="00393766">
        <w:rPr>
          <w:rFonts w:ascii="Georgia" w:eastAsia="Calibri" w:hAnsi="Georgia" w:cs="Times New Roman"/>
          <w:b/>
        </w:rPr>
        <w:t xml:space="preserve"> </w:t>
      </w:r>
      <w:r w:rsidRPr="00393766">
        <w:rPr>
          <w:rFonts w:ascii="Georgia" w:eastAsia="Calibri" w:hAnsi="Georgia" w:cs="Times New Roman"/>
          <w:sz w:val="16"/>
          <w:szCs w:val="16"/>
        </w:rPr>
        <w:t xml:space="preserve">Fukuyama’s claim </w:t>
      </w:r>
      <w:r w:rsidRPr="00393766">
        <w:rPr>
          <w:rFonts w:ascii="Georgia" w:eastAsia="Calibri" w:hAnsi="Georgia" w:cs="Times New Roman"/>
          <w:u w:val="single"/>
        </w:rPr>
        <w:t>that more</w:t>
      </w:r>
      <w:r w:rsidRPr="00393766">
        <w:rPr>
          <w:rFonts w:ascii="Georgia" w:eastAsia="Calibri" w:hAnsi="Georgia" w:cs="Times New Roman"/>
          <w:b/>
          <w:u w:val="single"/>
          <w:bdr w:val="single" w:sz="4" w:space="0" w:color="auto"/>
        </w:rPr>
        <w:t xml:space="preserve"> female political power</w:t>
      </w:r>
      <w:r w:rsidRPr="00393766">
        <w:rPr>
          <w:rFonts w:ascii="Georgia" w:eastAsia="Calibri" w:hAnsi="Georgia" w:cs="Times New Roman"/>
          <w:b/>
          <w:u w:val="single"/>
        </w:rPr>
        <w:t xml:space="preserve"> would mean more </w:t>
      </w:r>
      <w:r w:rsidRPr="00393766">
        <w:rPr>
          <w:rFonts w:ascii="Georgia" w:eastAsia="Calibri" w:hAnsi="Georgia" w:cs="Times New Roman"/>
          <w:b/>
          <w:u w:val="single"/>
          <w:bdr w:val="single" w:sz="4" w:space="0" w:color="auto"/>
        </w:rPr>
        <w:t>peace</w:t>
      </w:r>
      <w:r w:rsidRPr="00393766">
        <w:rPr>
          <w:rFonts w:ascii="Georgia" w:eastAsia="Calibri" w:hAnsi="Georgia" w:cs="Times New Roman"/>
          <w:u w:val="single"/>
        </w:rPr>
        <w:t xml:space="preserve">.  Women commit </w:t>
      </w:r>
      <w:r w:rsidRPr="00393766">
        <w:rPr>
          <w:rFonts w:ascii="Georgia" w:eastAsia="Calibri" w:hAnsi="Georgia" w:cs="Times New Roman"/>
          <w:u w:val="single"/>
          <w:bdr w:val="single" w:sz="4" w:space="0" w:color="auto"/>
        </w:rPr>
        <w:t>infanticide</w:t>
      </w:r>
      <w:r w:rsidRPr="00393766">
        <w:rPr>
          <w:rFonts w:ascii="Georgia" w:eastAsia="Calibri" w:hAnsi="Georgia" w:cs="Times New Roman"/>
          <w:u w:val="single"/>
        </w:rPr>
        <w:t xml:space="preserve">, </w:t>
      </w:r>
      <w:r w:rsidRPr="00393766">
        <w:rPr>
          <w:rFonts w:ascii="Georgia" w:eastAsia="Calibri" w:hAnsi="Georgia" w:cs="Times New Roman"/>
          <w:u w:val="single"/>
          <w:bdr w:val="single" w:sz="4" w:space="0" w:color="auto"/>
        </w:rPr>
        <w:t>abuse and kill children</w:t>
      </w:r>
      <w:r w:rsidRPr="00393766">
        <w:rPr>
          <w:rFonts w:ascii="Georgia" w:eastAsia="Calibri" w:hAnsi="Georgia" w:cs="Times New Roman"/>
          <w:u w:val="single"/>
        </w:rPr>
        <w:t xml:space="preserve">, </w:t>
      </w:r>
      <w:r w:rsidRPr="00393766">
        <w:rPr>
          <w:rFonts w:ascii="Georgia" w:eastAsia="Calibri" w:hAnsi="Georgia" w:cs="Times New Roman"/>
          <w:u w:val="single"/>
          <w:bdr w:val="single" w:sz="4" w:space="0" w:color="auto"/>
        </w:rPr>
        <w:t>mutilate the genitals</w:t>
      </w:r>
      <w:r w:rsidRPr="00393766">
        <w:rPr>
          <w:rFonts w:ascii="Georgia" w:eastAsia="Calibri" w:hAnsi="Georgia" w:cs="Times New Roman"/>
          <w:u w:val="single"/>
        </w:rPr>
        <w:t xml:space="preserve"> of little girls, and cruelly </w:t>
      </w:r>
      <w:r w:rsidRPr="00393766">
        <w:rPr>
          <w:rFonts w:ascii="Georgia" w:eastAsia="Calibri" w:hAnsi="Georgia" w:cs="Times New Roman"/>
          <w:u w:val="single"/>
          <w:bdr w:val="single" w:sz="4" w:space="0" w:color="auto"/>
        </w:rPr>
        <w:t>tyrannize daughters</w:t>
      </w:r>
      <w:r w:rsidRPr="00393766">
        <w:rPr>
          <w:rFonts w:ascii="Georgia" w:eastAsia="Calibri" w:hAnsi="Georgia" w:cs="Times New Roman"/>
          <w:u w:val="single"/>
        </w:rPr>
        <w:t xml:space="preserve">, daughter-in-law, servants, and </w:t>
      </w:r>
      <w:r w:rsidRPr="00393766">
        <w:rPr>
          <w:rFonts w:ascii="Georgia" w:eastAsia="Calibri" w:hAnsi="Georgia" w:cs="Times New Roman"/>
          <w:u w:val="single"/>
          <w:bdr w:val="single" w:sz="4" w:space="0" w:color="auto"/>
        </w:rPr>
        <w:t>slaves</w:t>
      </w:r>
      <w:r w:rsidRPr="00393766">
        <w:rPr>
          <w:rFonts w:ascii="Georgia" w:eastAsia="Calibri" w:hAnsi="Georgia" w:cs="Times New Roman"/>
          <w:u w:val="single"/>
        </w:rPr>
        <w:t xml:space="preserve">.  They have also been known to </w:t>
      </w:r>
      <w:r w:rsidRPr="00393766">
        <w:rPr>
          <w:rFonts w:ascii="Georgia" w:eastAsia="Calibri" w:hAnsi="Georgia" w:cs="Times New Roman"/>
          <w:u w:val="single"/>
          <w:bdr w:val="single" w:sz="4" w:space="0" w:color="auto"/>
        </w:rPr>
        <w:t>encourage</w:t>
      </w:r>
      <w:r w:rsidRPr="00393766">
        <w:rPr>
          <w:rFonts w:ascii="Georgia" w:eastAsia="Calibri" w:hAnsi="Georgia" w:cs="Times New Roman"/>
          <w:u w:val="single"/>
        </w:rPr>
        <w:t xml:space="preserve"> and </w:t>
      </w:r>
      <w:r w:rsidRPr="00393766">
        <w:rPr>
          <w:rFonts w:ascii="Georgia" w:eastAsia="Calibri" w:hAnsi="Georgia" w:cs="Times New Roman"/>
          <w:u w:val="single"/>
          <w:bdr w:val="single" w:sz="4" w:space="0" w:color="auto"/>
        </w:rPr>
        <w:t>defend male violence</w:t>
      </w:r>
      <w:r w:rsidRPr="00393766">
        <w:rPr>
          <w:rFonts w:ascii="Georgia" w:eastAsia="Calibri" w:hAnsi="Georgia" w:cs="Times New Roman"/>
          <w:u w:val="single"/>
        </w:rPr>
        <w:t xml:space="preserve">—egging on personal, family, or gang vendettas, </w:t>
      </w:r>
      <w:r w:rsidRPr="00393766">
        <w:rPr>
          <w:rFonts w:ascii="Georgia" w:eastAsia="Calibri" w:hAnsi="Georgia" w:cs="Times New Roman"/>
          <w:u w:val="single"/>
          <w:bdr w:val="single" w:sz="4" w:space="0" w:color="auto"/>
        </w:rPr>
        <w:t>blaming victims</w:t>
      </w:r>
      <w:r w:rsidRPr="00393766">
        <w:rPr>
          <w:rFonts w:ascii="Georgia" w:eastAsia="Calibri" w:hAnsi="Georgia" w:cs="Times New Roman"/>
          <w:u w:val="single"/>
        </w:rPr>
        <w:t xml:space="preserve"> of rape and wife-beating, and so on.  Historically, cultures organized around war and displays of cruelty have had </w:t>
      </w:r>
      <w:r w:rsidRPr="00393766">
        <w:rPr>
          <w:rFonts w:ascii="Georgia" w:eastAsia="Calibri" w:hAnsi="Georgia" w:cs="Times New Roman"/>
          <w:u w:val="single"/>
          <w:bdr w:val="single" w:sz="4" w:space="0" w:color="auto"/>
        </w:rPr>
        <w:t>women’s full cooperation</w:t>
      </w:r>
      <w:r w:rsidRPr="00393766">
        <w:rPr>
          <w:rFonts w:ascii="Georgia" w:eastAsia="Calibri" w:hAnsi="Georgia" w:cs="Times New Roman"/>
          <w:u w:val="single"/>
        </w:rPr>
        <w:t xml:space="preserve">: Spartan and Roman women were famed for their “manly” valor.  Did Viking women stand on Scandinavian beaches begging their husbands not to pillage France?  Did premodern European women shun public executions and witch burnings?  As these examples suggest, even defining violence raises questions:  </w:t>
      </w:r>
      <w:r w:rsidRPr="00393766">
        <w:rPr>
          <w:rFonts w:ascii="Georgia" w:eastAsia="Calibri" w:hAnsi="Georgia" w:cs="Times New Roman"/>
          <w:sz w:val="16"/>
          <w:szCs w:val="16"/>
        </w:rPr>
        <w:t>The same act can be regarded as wrong, psychopathic, glorious, or routine, depending on its social context.</w:t>
      </w:r>
    </w:p>
    <w:p w:rsidR="003C771B" w:rsidRDefault="003C771B" w:rsidP="003C771B">
      <w:pPr>
        <w:rPr>
          <w:rFonts w:ascii="Georgia" w:eastAsia="Calibri" w:hAnsi="Georgia" w:cs="Times New Roman"/>
          <w:sz w:val="16"/>
          <w:szCs w:val="16"/>
        </w:rPr>
      </w:pPr>
    </w:p>
    <w:p w:rsidR="00130E3A" w:rsidRPr="00393766" w:rsidRDefault="00130E3A" w:rsidP="00130E3A">
      <w:pPr>
        <w:rPr>
          <w:rFonts w:ascii="Georgia" w:eastAsia="Calibri" w:hAnsi="Georgia" w:cs="Times New Roman"/>
          <w:b/>
        </w:rPr>
      </w:pPr>
      <w:r w:rsidRPr="00393766">
        <w:rPr>
          <w:rFonts w:ascii="Georgia" w:eastAsia="Calibri" w:hAnsi="Georgia" w:cs="Times New Roman"/>
          <w:b/>
        </w:rPr>
        <w:t>Women are empirically responsible for mass violence</w:t>
      </w:r>
    </w:p>
    <w:p w:rsidR="00130E3A" w:rsidRPr="00393766" w:rsidRDefault="00130E3A" w:rsidP="00130E3A">
      <w:pPr>
        <w:rPr>
          <w:rFonts w:ascii="Georgia" w:eastAsia="Calibri" w:hAnsi="Georgia" w:cs="Times New Roman"/>
        </w:rPr>
      </w:pPr>
      <w:r w:rsidRPr="00393766">
        <w:rPr>
          <w:rFonts w:ascii="Georgia" w:eastAsia="Calibri" w:hAnsi="Georgia" w:cs="Times New Roman"/>
          <w:b/>
        </w:rPr>
        <w:t>Ehrenreich 99</w:t>
      </w:r>
      <w:r w:rsidRPr="00393766">
        <w:rPr>
          <w:rFonts w:ascii="Georgia" w:eastAsia="Calibri" w:hAnsi="Georgia" w:cs="Times New Roman"/>
        </w:rPr>
        <w:t xml:space="preserve"> – Ph.D Cellular Immunology @ Rockefeller University, author of 21 books, political activist (Barbara, “Fukuyama’s Follies” [“Men Hate War Too”], 1999, Foreign Affairs, Volume 78, No.1, January/February, </w:t>
      </w:r>
      <w:hyperlink r:id="rId108" w:history="1">
        <w:r w:rsidRPr="00393766">
          <w:rPr>
            <w:rFonts w:ascii="Georgia" w:eastAsia="Calibri" w:hAnsi="Georgia" w:cs="Times New Roman"/>
          </w:rPr>
          <w:t>http://www.metu.edu.tr/~utuba/Ehrenreich%20etal.pdf</w:t>
        </w:r>
      </w:hyperlink>
      <w:r w:rsidRPr="00393766">
        <w:rPr>
          <w:rFonts w:ascii="Georgia" w:eastAsia="Calibri" w:hAnsi="Georgia" w:cs="Times New Roman"/>
        </w:rPr>
        <w:t>, Spector)</w:t>
      </w:r>
    </w:p>
    <w:p w:rsidR="00130E3A" w:rsidRDefault="00130E3A" w:rsidP="00130E3A">
      <w:pPr>
        <w:rPr>
          <w:rFonts w:ascii="Georgia" w:eastAsia="Calibri" w:hAnsi="Georgia" w:cs="Times New Roman"/>
        </w:rPr>
      </w:pPr>
      <w:r w:rsidRPr="00393766">
        <w:rPr>
          <w:rFonts w:ascii="Georgia" w:eastAsia="Calibri" w:hAnsi="Georgia" w:cs="Times New Roman"/>
          <w:sz w:val="16"/>
          <w:szCs w:val="16"/>
        </w:rPr>
        <w:t>Whatever our genetic and prehistoric cultural legacies,</w:t>
      </w:r>
      <w:r w:rsidRPr="00393766">
        <w:rPr>
          <w:rFonts w:ascii="Georgia" w:eastAsia="Calibri" w:hAnsi="Georgia" w:cs="Times New Roman"/>
        </w:rPr>
        <w:t xml:space="preserve"> </w:t>
      </w:r>
      <w:r w:rsidRPr="00393766">
        <w:rPr>
          <w:rFonts w:ascii="Georgia" w:eastAsia="Calibri" w:hAnsi="Georgia" w:cs="Times New Roman"/>
          <w:b/>
          <w:u w:val="single"/>
          <w:bdr w:val="single" w:sz="4" w:space="0" w:color="auto"/>
        </w:rPr>
        <w:t>women</w:t>
      </w:r>
      <w:r w:rsidRPr="00393766">
        <w:rPr>
          <w:rFonts w:ascii="Georgia" w:eastAsia="Calibri" w:hAnsi="Georgia" w:cs="Times New Roman"/>
          <w:b/>
          <w:u w:val="single"/>
        </w:rPr>
        <w:t xml:space="preserve"> in the past two centuries have more than adequately </w:t>
      </w:r>
      <w:r w:rsidRPr="00393766">
        <w:rPr>
          <w:rFonts w:ascii="Georgia" w:eastAsia="Calibri" w:hAnsi="Georgia" w:cs="Times New Roman"/>
          <w:b/>
          <w:u w:val="single"/>
          <w:bdr w:val="single" w:sz="4" w:space="0" w:color="auto"/>
        </w:rPr>
        <w:t>demonstrated</w:t>
      </w:r>
      <w:r w:rsidRPr="00393766">
        <w:rPr>
          <w:rFonts w:ascii="Georgia" w:eastAsia="Calibri" w:hAnsi="Georgia" w:cs="Times New Roman"/>
          <w:b/>
          <w:u w:val="single"/>
        </w:rPr>
        <w:t xml:space="preserve"> a capacity for </w:t>
      </w:r>
      <w:r w:rsidRPr="00393766">
        <w:rPr>
          <w:rFonts w:ascii="Georgia" w:eastAsia="Calibri" w:hAnsi="Georgia" w:cs="Times New Roman"/>
          <w:b/>
          <w:u w:val="single"/>
          <w:bdr w:val="single" w:sz="4" w:space="0" w:color="auto"/>
        </w:rPr>
        <w:t>collective violence</w:t>
      </w:r>
      <w:r w:rsidRPr="00393766">
        <w:rPr>
          <w:rFonts w:ascii="Georgia" w:eastAsia="Calibri" w:hAnsi="Georgia" w:cs="Times New Roman"/>
          <w:u w:val="single"/>
        </w:rPr>
        <w:t>.</w:t>
      </w:r>
      <w:r w:rsidRPr="00393766">
        <w:rPr>
          <w:rFonts w:ascii="Georgia" w:eastAsia="Calibri" w:hAnsi="Georgia" w:cs="Times New Roman"/>
        </w:rPr>
        <w:t xml:space="preserve"> </w:t>
      </w:r>
      <w:r w:rsidRPr="00393766">
        <w:rPr>
          <w:rFonts w:ascii="Georgia" w:eastAsia="Calibri" w:hAnsi="Georgia" w:cs="Times New Roman"/>
          <w:u w:val="single"/>
        </w:rPr>
        <w:t xml:space="preserve">They have played a </w:t>
      </w:r>
      <w:r w:rsidRPr="00393766">
        <w:rPr>
          <w:rFonts w:ascii="Georgia" w:eastAsia="Calibri" w:hAnsi="Georgia" w:cs="Times New Roman"/>
          <w:u w:val="single"/>
          <w:bdr w:val="single" w:sz="4" w:space="0" w:color="auto"/>
        </w:rPr>
        <w:t>leading role</w:t>
      </w:r>
      <w:r w:rsidRPr="00393766">
        <w:rPr>
          <w:rFonts w:ascii="Georgia" w:eastAsia="Calibri" w:hAnsi="Georgia" w:cs="Times New Roman"/>
          <w:u w:val="single"/>
        </w:rPr>
        <w:t xml:space="preserve"> in nonmilitary violence such as eighteenth- and nineteenth-century bread riots and revolutionary uprisings, in which they were often reputed to be "foremost in </w:t>
      </w:r>
      <w:r w:rsidRPr="00393766">
        <w:rPr>
          <w:rFonts w:ascii="Georgia" w:eastAsia="Calibri" w:hAnsi="Georgia" w:cs="Times New Roman"/>
          <w:u w:val="single"/>
          <w:bdr w:val="single" w:sz="4" w:space="0" w:color="auto"/>
        </w:rPr>
        <w:t>violence and ferocity</w:t>
      </w:r>
      <w:r w:rsidRPr="00393766">
        <w:rPr>
          <w:rFonts w:ascii="Georgia" w:eastAsia="Calibri" w:hAnsi="Georgia" w:cs="Times New Roman"/>
          <w:u w:val="single"/>
        </w:rPr>
        <w:t>.</w:t>
      </w:r>
      <w:r w:rsidRPr="00393766">
        <w:rPr>
          <w:rFonts w:ascii="Georgia" w:eastAsia="Calibri" w:hAnsi="Georgia" w:cs="Times New Roman"/>
        </w:rPr>
        <w:t xml:space="preserve">" </w:t>
      </w:r>
      <w:r w:rsidRPr="00393766">
        <w:rPr>
          <w:rFonts w:ascii="Georgia" w:eastAsia="Calibri" w:hAnsi="Georgia" w:cs="Times New Roman"/>
          <w:u w:val="single"/>
        </w:rPr>
        <w:t xml:space="preserve">In World War II, the Soviet military deployed them as fighter pilots and in ground combat. Since then, women have served as terrorists and guerrilla fighters in wars of national liberation. More to the point, women have proved themselves </w:t>
      </w:r>
      <w:r w:rsidRPr="00393766">
        <w:rPr>
          <w:rFonts w:ascii="Georgia" w:eastAsia="Calibri" w:hAnsi="Georgia" w:cs="Times New Roman"/>
          <w:u w:val="single"/>
          <w:bdr w:val="single" w:sz="4" w:space="0" w:color="auto"/>
        </w:rPr>
        <w:t>no less susceptible</w:t>
      </w:r>
      <w:r w:rsidRPr="00393766">
        <w:rPr>
          <w:rFonts w:ascii="Georgia" w:eastAsia="Calibri" w:hAnsi="Georgia" w:cs="Times New Roman"/>
          <w:u w:val="single"/>
        </w:rPr>
        <w:t xml:space="preserve"> than men to the passions of </w:t>
      </w:r>
      <w:r w:rsidRPr="00393766">
        <w:rPr>
          <w:rFonts w:ascii="Georgia" w:eastAsia="Calibri" w:hAnsi="Georgia" w:cs="Times New Roman"/>
          <w:u w:val="single"/>
          <w:bdr w:val="single" w:sz="4" w:space="0" w:color="auto"/>
        </w:rPr>
        <w:t>militaristic nationalism</w:t>
      </w:r>
      <w:r w:rsidRPr="00393766">
        <w:rPr>
          <w:rFonts w:ascii="Georgia" w:eastAsia="Calibri" w:hAnsi="Georgia" w:cs="Times New Roman"/>
        </w:rPr>
        <w:t xml:space="preserve">: </w:t>
      </w:r>
      <w:r w:rsidRPr="00393766">
        <w:rPr>
          <w:rFonts w:ascii="Georgia" w:eastAsia="Calibri" w:hAnsi="Georgia" w:cs="Times New Roman"/>
          <w:sz w:val="16"/>
          <w:szCs w:val="16"/>
        </w:rPr>
        <w:t>witness feminist leader Sylvia Pankhurst, who set aside the struggle for suffrage to mobilize English support for World War I by, for example, publicly shaming men into enlisting. Fukuyama concedes that, among heads of government, Margaret Thatcher is an exception to his gender dichotomy but ignores the many exceptions on the male side of the ledger—such as the antimihtaristic, social-democratic Olaf Palme and Willy Brandt. Nor does he mention the gender of the greatest pacifist leaders of the twentieth century, Martin Luther King, Jr., and Mohandas K. Gandhi</w:t>
      </w:r>
      <w:r>
        <w:rPr>
          <w:rFonts w:ascii="Georgia" w:eastAsia="Calibri" w:hAnsi="Georgia" w:cs="Times New Roman"/>
          <w:sz w:val="16"/>
          <w:szCs w:val="16"/>
        </w:rPr>
        <w:t>.</w:t>
      </w:r>
      <w:r w:rsidRPr="00393766">
        <w:rPr>
          <w:rFonts w:ascii="Georgia" w:eastAsia="Calibri" w:hAnsi="Georgia" w:cs="Times New Roman"/>
        </w:rPr>
        <w:t xml:space="preserve"> </w:t>
      </w:r>
    </w:p>
    <w:p w:rsidR="00130E3A" w:rsidRPr="00393766" w:rsidRDefault="00130E3A" w:rsidP="003C771B">
      <w:pPr>
        <w:rPr>
          <w:rFonts w:ascii="Georgia" w:eastAsia="Calibri" w:hAnsi="Georgia" w:cs="Times New Roman"/>
          <w:sz w:val="16"/>
          <w:szCs w:val="16"/>
        </w:rPr>
      </w:pPr>
    </w:p>
    <w:p w:rsidR="0035795E" w:rsidRPr="0035795E" w:rsidRDefault="0035795E" w:rsidP="0035795E">
      <w:pPr>
        <w:pStyle w:val="Heading3"/>
      </w:pPr>
      <w:r>
        <w:lastRenderedPageBreak/>
        <w:t>Turn – Causes Violence</w:t>
      </w:r>
    </w:p>
    <w:p w:rsidR="003C771B" w:rsidRPr="00393766" w:rsidRDefault="003C771B" w:rsidP="003C771B"/>
    <w:p w:rsidR="003C771B" w:rsidRPr="00393766" w:rsidRDefault="003C771B" w:rsidP="003C771B">
      <w:pPr>
        <w:rPr>
          <w:rFonts w:ascii="Georgia" w:eastAsia="Calibri" w:hAnsi="Georgia" w:cs="Times New Roman"/>
          <w:b/>
        </w:rPr>
      </w:pPr>
      <w:r w:rsidRPr="00393766">
        <w:rPr>
          <w:rFonts w:ascii="Georgia" w:eastAsia="Calibri" w:hAnsi="Georgia" w:cs="Times New Roman"/>
          <w:b/>
        </w:rPr>
        <w:t>Feminist control triggers violent male retaliation</w:t>
      </w:r>
    </w:p>
    <w:p w:rsidR="003C771B" w:rsidRPr="00393766" w:rsidRDefault="003C771B" w:rsidP="003C771B">
      <w:pPr>
        <w:rPr>
          <w:rFonts w:ascii="Georgia" w:eastAsia="Calibri" w:hAnsi="Georgia" w:cs="Times New Roman"/>
        </w:rPr>
      </w:pPr>
      <w:r w:rsidRPr="00393766">
        <w:rPr>
          <w:rFonts w:ascii="Georgia" w:eastAsia="Calibri" w:hAnsi="Georgia" w:cs="Times New Roman"/>
          <w:b/>
        </w:rPr>
        <w:t>Tiger 99</w:t>
      </w:r>
      <w:r w:rsidRPr="00393766">
        <w:rPr>
          <w:rFonts w:ascii="Georgia" w:eastAsia="Calibri" w:hAnsi="Georgia" w:cs="Times New Roman"/>
        </w:rPr>
        <w:t xml:space="preserve"> – Professor of Anthropology @ Rutgers University, Ph.D @ U of London (Lionel,“Fukuyama’s Follies” [“Prehistory Returns”], 1999, Foreign Affairs Volume 78, No. 1, January/February, </w:t>
      </w:r>
      <w:hyperlink r:id="rId109" w:history="1">
        <w:r w:rsidRPr="00393766">
          <w:rPr>
            <w:rFonts w:ascii="Georgia" w:eastAsia="Calibri" w:hAnsi="Georgia" w:cs="Times New Roman"/>
          </w:rPr>
          <w:t>http://www.metu.edu.tr/~utuba/Ehrenreich%20etal.pdf</w:t>
        </w:r>
      </w:hyperlink>
      <w:r w:rsidRPr="00393766">
        <w:rPr>
          <w:rFonts w:ascii="Georgia" w:eastAsia="Calibri" w:hAnsi="Georgia" w:cs="Times New Roman"/>
        </w:rPr>
        <w:t>, Spector)</w:t>
      </w:r>
    </w:p>
    <w:p w:rsidR="003C771B" w:rsidRPr="00393766" w:rsidRDefault="003C771B" w:rsidP="003C771B">
      <w:pPr>
        <w:rPr>
          <w:rFonts w:ascii="Georgia" w:eastAsia="Calibri" w:hAnsi="Georgia" w:cs="Times New Roman"/>
          <w:b/>
          <w:u w:val="single"/>
        </w:rPr>
      </w:pPr>
      <w:r w:rsidRPr="00393766">
        <w:rPr>
          <w:rFonts w:ascii="Georgia" w:eastAsia="Calibri" w:hAnsi="Georgia" w:cs="Times New Roman"/>
          <w:sz w:val="16"/>
          <w:szCs w:val="16"/>
        </w:rPr>
        <w:t>It is possible, even if unlikely,</w:t>
      </w:r>
      <w:r w:rsidRPr="00393766">
        <w:rPr>
          <w:rFonts w:ascii="Georgia" w:eastAsia="Calibri" w:hAnsi="Georgia" w:cs="Times New Roman"/>
        </w:rPr>
        <w:t xml:space="preserve"> that </w:t>
      </w:r>
      <w:r w:rsidRPr="00393766">
        <w:rPr>
          <w:rFonts w:ascii="Georgia" w:eastAsia="Calibri" w:hAnsi="Georgia" w:cs="Times New Roman"/>
          <w:b/>
          <w:u w:val="single"/>
        </w:rPr>
        <w:t xml:space="preserve">one </w:t>
      </w:r>
      <w:r w:rsidRPr="00393766">
        <w:rPr>
          <w:rFonts w:ascii="Georgia" w:eastAsia="Calibri" w:hAnsi="Georgia" w:cs="Times New Roman"/>
          <w:b/>
          <w:u w:val="single"/>
          <w:bdr w:val="single" w:sz="4" w:space="0" w:color="auto"/>
        </w:rPr>
        <w:t>response</w:t>
      </w:r>
      <w:r w:rsidRPr="00393766">
        <w:rPr>
          <w:rFonts w:ascii="Georgia" w:eastAsia="Calibri" w:hAnsi="Georgia" w:cs="Times New Roman"/>
          <w:b/>
          <w:u w:val="single"/>
        </w:rPr>
        <w:t xml:space="preserve"> to greater </w:t>
      </w:r>
      <w:r w:rsidRPr="00393766">
        <w:rPr>
          <w:rFonts w:ascii="Georgia" w:eastAsia="Calibri" w:hAnsi="Georgia" w:cs="Times New Roman"/>
          <w:b/>
          <w:u w:val="single"/>
          <w:bdr w:val="single" w:sz="4" w:space="0" w:color="auto"/>
        </w:rPr>
        <w:t>female influence</w:t>
      </w:r>
      <w:r w:rsidRPr="00393766">
        <w:rPr>
          <w:rFonts w:ascii="Georgia" w:eastAsia="Calibri" w:hAnsi="Georgia" w:cs="Times New Roman"/>
          <w:b/>
          <w:u w:val="single"/>
        </w:rPr>
        <w:t xml:space="preserve"> will be greater </w:t>
      </w:r>
      <w:r w:rsidRPr="00393766">
        <w:rPr>
          <w:rFonts w:ascii="Georgia" w:eastAsia="Calibri" w:hAnsi="Georgia" w:cs="Times New Roman"/>
          <w:b/>
          <w:u w:val="single"/>
          <w:bdr w:val="single" w:sz="4" w:space="0" w:color="auto"/>
        </w:rPr>
        <w:t>male belligerence and</w:t>
      </w:r>
      <w:r w:rsidRPr="00393766">
        <w:rPr>
          <w:rFonts w:ascii="Georgia" w:eastAsia="Calibri" w:hAnsi="Georgia" w:cs="Times New Roman"/>
        </w:rPr>
        <w:t xml:space="preserve"> </w:t>
      </w:r>
      <w:r w:rsidRPr="00393766">
        <w:rPr>
          <w:rFonts w:ascii="Georgia" w:eastAsia="Calibri" w:hAnsi="Georgia" w:cs="Times New Roman"/>
          <w:sz w:val="16"/>
          <w:szCs w:val="16"/>
        </w:rPr>
        <w:t>even</w:t>
      </w:r>
      <w:r w:rsidRPr="00393766">
        <w:rPr>
          <w:rFonts w:ascii="Georgia" w:eastAsia="Calibri" w:hAnsi="Georgia" w:cs="Times New Roman"/>
        </w:rPr>
        <w:t xml:space="preserve"> </w:t>
      </w:r>
      <w:r w:rsidRPr="00393766">
        <w:rPr>
          <w:rFonts w:ascii="Georgia" w:eastAsia="Calibri" w:hAnsi="Georgia" w:cs="Times New Roman"/>
          <w:b/>
          <w:u w:val="single"/>
          <w:bdr w:val="single" w:sz="4" w:space="0" w:color="auto"/>
        </w:rPr>
        <w:t>violence</w:t>
      </w:r>
      <w:r w:rsidRPr="00393766">
        <w:rPr>
          <w:rFonts w:ascii="Georgia" w:eastAsia="Calibri" w:hAnsi="Georgia" w:cs="Times New Roman"/>
        </w:rPr>
        <w:t xml:space="preserve"> </w:t>
      </w:r>
      <w:r w:rsidRPr="00393766">
        <w:rPr>
          <w:rFonts w:ascii="Georgia" w:eastAsia="Calibri" w:hAnsi="Georgia" w:cs="Times New Roman"/>
          <w:sz w:val="16"/>
          <w:szCs w:val="16"/>
        </w:rPr>
        <w:t>against them.</w:t>
      </w:r>
      <w:r w:rsidRPr="00393766">
        <w:rPr>
          <w:rFonts w:ascii="Georgia" w:eastAsia="Calibri" w:hAnsi="Georgia" w:cs="Times New Roman"/>
        </w:rPr>
        <w:t xml:space="preserve"> </w:t>
      </w:r>
      <w:r w:rsidRPr="00393766">
        <w:rPr>
          <w:rFonts w:ascii="Georgia" w:eastAsia="Calibri" w:hAnsi="Georgia" w:cs="Times New Roman"/>
          <w:u w:val="single"/>
        </w:rPr>
        <w:t>At the same time that the Taliban restricts women from kindergarten, radical activists restrict women from abortion in the United States.</w:t>
      </w:r>
      <w:r w:rsidRPr="00393766">
        <w:rPr>
          <w:rFonts w:ascii="Georgia" w:eastAsia="Calibri" w:hAnsi="Georgia" w:cs="Times New Roman"/>
        </w:rPr>
        <w:t xml:space="preserve"> </w:t>
      </w:r>
      <w:r w:rsidRPr="00393766">
        <w:rPr>
          <w:rFonts w:ascii="Georgia" w:eastAsia="Calibri" w:hAnsi="Georgia" w:cs="Times New Roman"/>
          <w:sz w:val="16"/>
          <w:szCs w:val="16"/>
        </w:rPr>
        <w:t>In the contemporary world</w:t>
      </w:r>
      <w:r w:rsidRPr="00393766">
        <w:rPr>
          <w:rFonts w:ascii="Georgia" w:eastAsia="Calibri" w:hAnsi="Georgia" w:cs="Times New Roman"/>
        </w:rPr>
        <w:t xml:space="preserve">, </w:t>
      </w:r>
      <w:r w:rsidRPr="00393766">
        <w:rPr>
          <w:rFonts w:ascii="Georgia" w:eastAsia="Calibri" w:hAnsi="Georgia" w:cs="Times New Roman"/>
          <w:u w:val="single"/>
        </w:rPr>
        <w:t xml:space="preserve">there is nowhere for women and children to go. We receive daily bulletins about the bewilderingly </w:t>
      </w:r>
      <w:r w:rsidRPr="00393766">
        <w:rPr>
          <w:rFonts w:ascii="Georgia" w:eastAsia="Calibri" w:hAnsi="Georgia" w:cs="Times New Roman"/>
          <w:u w:val="single"/>
          <w:bdr w:val="single" w:sz="4" w:space="0" w:color="auto"/>
        </w:rPr>
        <w:t>lethal intransigence</w:t>
      </w:r>
      <w:r w:rsidRPr="00393766">
        <w:rPr>
          <w:rFonts w:ascii="Georgia" w:eastAsia="Calibri" w:hAnsi="Georgia" w:cs="Times New Roman"/>
          <w:u w:val="single"/>
        </w:rPr>
        <w:t xml:space="preserve"> of male leaders committed to some program of desperate importance to them. The </w:t>
      </w:r>
      <w:r w:rsidRPr="00393766">
        <w:rPr>
          <w:rFonts w:ascii="Georgia" w:eastAsia="Calibri" w:hAnsi="Georgia" w:cs="Times New Roman"/>
          <w:u w:val="single"/>
          <w:bdr w:val="single" w:sz="4" w:space="0" w:color="auto"/>
        </w:rPr>
        <w:t>struggle for</w:t>
      </w:r>
      <w:r w:rsidRPr="00393766">
        <w:rPr>
          <w:rFonts w:ascii="Georgia" w:eastAsia="Calibri" w:hAnsi="Georgia" w:cs="Times New Roman"/>
          <w:u w:val="single"/>
        </w:rPr>
        <w:t xml:space="preserve"> </w:t>
      </w:r>
      <w:r w:rsidRPr="00393766">
        <w:rPr>
          <w:rFonts w:ascii="Georgia" w:eastAsia="Calibri" w:hAnsi="Georgia" w:cs="Times New Roman"/>
          <w:sz w:val="16"/>
          <w:szCs w:val="16"/>
        </w:rPr>
        <w:t>social</w:t>
      </w:r>
      <w:r w:rsidRPr="00393766">
        <w:rPr>
          <w:rFonts w:ascii="Georgia" w:eastAsia="Calibri" w:hAnsi="Georgia" w:cs="Times New Roman"/>
          <w:u w:val="single"/>
        </w:rPr>
        <w:t xml:space="preserve"> </w:t>
      </w:r>
      <w:r w:rsidRPr="00393766">
        <w:rPr>
          <w:rFonts w:ascii="Georgia" w:eastAsia="Calibri" w:hAnsi="Georgia" w:cs="Times New Roman"/>
          <w:u w:val="single"/>
          <w:bdr w:val="single" w:sz="4" w:space="0" w:color="auto"/>
        </w:rPr>
        <w:t>control</w:t>
      </w:r>
      <w:r w:rsidRPr="00393766">
        <w:rPr>
          <w:rFonts w:ascii="Georgia" w:eastAsia="Calibri" w:hAnsi="Georgia" w:cs="Times New Roman"/>
          <w:u w:val="single"/>
        </w:rPr>
        <w:t xml:space="preserve"> may be one that women choose not to take up. </w:t>
      </w:r>
    </w:p>
    <w:p w:rsidR="002523B6" w:rsidRDefault="002523B6" w:rsidP="00F44409">
      <w:pPr>
        <w:pStyle w:val="Heading3"/>
      </w:pPr>
      <w:r>
        <w:lastRenderedPageBreak/>
        <w:t>Turn – Alt Turns Itself</w:t>
      </w:r>
    </w:p>
    <w:p w:rsidR="002523B6" w:rsidRPr="002523B6" w:rsidRDefault="002523B6" w:rsidP="002523B6">
      <w:pPr>
        <w:rPr>
          <w:rStyle w:val="StyleBoldUnderline"/>
          <w:u w:val="none"/>
        </w:rPr>
      </w:pPr>
      <w:r w:rsidRPr="002523B6">
        <w:rPr>
          <w:rStyle w:val="StyleBoldUnderline"/>
          <w:u w:val="none"/>
        </w:rPr>
        <w:t>The alt turns itself – it advocates the view of all women that it does not represent – this replicates patriarchy</w:t>
      </w:r>
    </w:p>
    <w:p w:rsidR="002523B6" w:rsidRPr="002523B6" w:rsidRDefault="002523B6" w:rsidP="002523B6">
      <w:pPr>
        <w:rPr>
          <w:rStyle w:val="StyleBoldUnderline"/>
          <w:u w:val="none"/>
        </w:rPr>
      </w:pPr>
      <w:r w:rsidRPr="002523B6">
        <w:rPr>
          <w:rStyle w:val="StyleBoldUnderline"/>
          <w:u w:val="none"/>
        </w:rPr>
        <w:t xml:space="preserve">Harding 86 – </w:t>
      </w:r>
      <w:r w:rsidRPr="002523B6">
        <w:rPr>
          <w:rStyle w:val="StyleBoldUnderline"/>
          <w:b w:val="0"/>
          <w:u w:val="none"/>
        </w:rPr>
        <w:t>Professor Social Sciences, Comparative Education, and Gender Studies @ UCLA, Ph.D Philosophy @ NYU, (Sandra, “The Instability of the Analytical Categories of Feminist Theory”, JSTOR, Published by The University of Chicago Press, Vol. 11, No. 4, Summer, 1986, pages 645-646, RSpec)</w:t>
      </w:r>
    </w:p>
    <w:p w:rsidR="002523B6" w:rsidRPr="002523B6" w:rsidRDefault="002523B6" w:rsidP="002523B6">
      <w:pPr>
        <w:rPr>
          <w:rStyle w:val="StyleBoldUnderline"/>
          <w:b w:val="0"/>
        </w:rPr>
      </w:pPr>
      <w:r w:rsidRPr="00631661">
        <w:rPr>
          <w:rStyle w:val="StyleBoldUnderline"/>
          <w:b w:val="0"/>
          <w:sz w:val="16"/>
          <w:szCs w:val="16"/>
          <w:u w:val="none"/>
        </w:rPr>
        <w:t>Furthermore,</w:t>
      </w:r>
      <w:r w:rsidRPr="00631661">
        <w:rPr>
          <w:rStyle w:val="StyleBoldUnderline"/>
          <w:b w:val="0"/>
          <w:u w:val="none"/>
        </w:rPr>
        <w:t xml:space="preserve"> </w:t>
      </w:r>
      <w:r w:rsidRPr="002523B6">
        <w:rPr>
          <w:rStyle w:val="StyleBoldUnderline"/>
          <w:b w:val="0"/>
        </w:rPr>
        <w:t xml:space="preserve">once we understand the destructively </w:t>
      </w:r>
      <w:r w:rsidRPr="002523B6">
        <w:rPr>
          <w:rStyle w:val="StyleBoldUnderline"/>
          <w:b w:val="0"/>
          <w:bdr w:val="single" w:sz="4" w:space="0" w:color="auto"/>
        </w:rPr>
        <w:t>mythical character</w:t>
      </w:r>
      <w:r w:rsidRPr="002523B6">
        <w:rPr>
          <w:rStyle w:val="StyleBoldUnderline"/>
          <w:b w:val="0"/>
        </w:rPr>
        <w:t xml:space="preserve"> of the essential and universal “</w:t>
      </w:r>
      <w:r w:rsidRPr="002523B6">
        <w:rPr>
          <w:rStyle w:val="StyleBoldUnderline"/>
          <w:b w:val="0"/>
          <w:bdr w:val="single" w:sz="4" w:space="0" w:color="auto"/>
        </w:rPr>
        <w:t>man</w:t>
      </w:r>
      <w:r w:rsidRPr="002523B6">
        <w:rPr>
          <w:rStyle w:val="StyleBoldUnderline"/>
          <w:b w:val="0"/>
        </w:rPr>
        <w:t xml:space="preserve">” which was the subject and paradigmatic object of non-feminist theories, so too do we begin to </w:t>
      </w:r>
      <w:r w:rsidRPr="002523B6">
        <w:rPr>
          <w:rStyle w:val="StyleBoldUnderline"/>
          <w:b w:val="0"/>
          <w:bdr w:val="single" w:sz="4" w:space="0" w:color="auto"/>
        </w:rPr>
        <w:t>doubt the usefulness of analysis</w:t>
      </w:r>
      <w:r w:rsidRPr="002523B6">
        <w:rPr>
          <w:rStyle w:val="StyleBoldUnderline"/>
          <w:b w:val="0"/>
        </w:rPr>
        <w:t xml:space="preserve"> that has essential, </w:t>
      </w:r>
      <w:r w:rsidRPr="002523B6">
        <w:rPr>
          <w:rStyle w:val="StyleBoldUnderline"/>
          <w:b w:val="0"/>
          <w:bdr w:val="single" w:sz="4" w:space="0" w:color="auto"/>
        </w:rPr>
        <w:t>universal woman</w:t>
      </w:r>
      <w:r w:rsidRPr="002523B6">
        <w:rPr>
          <w:rStyle w:val="StyleBoldUnderline"/>
          <w:b w:val="0"/>
        </w:rPr>
        <w:t xml:space="preserve"> as its subject or object—as </w:t>
      </w:r>
      <w:r w:rsidRPr="002523B6">
        <w:rPr>
          <w:rStyle w:val="StyleBoldUnderline"/>
          <w:b w:val="0"/>
          <w:bdr w:val="single" w:sz="4" w:space="0" w:color="auto"/>
        </w:rPr>
        <w:t>its thinker</w:t>
      </w:r>
      <w:r w:rsidRPr="002523B6">
        <w:rPr>
          <w:rStyle w:val="StyleBoldUnderline"/>
          <w:b w:val="0"/>
        </w:rPr>
        <w:t xml:space="preserve"> or the object of its thought.  </w:t>
      </w:r>
      <w:r w:rsidRPr="00897A32">
        <w:rPr>
          <w:rStyle w:val="StyleBoldUnderline"/>
          <w:b w:val="0"/>
          <w:sz w:val="16"/>
          <w:szCs w:val="16"/>
          <w:u w:val="none"/>
        </w:rPr>
        <w:t>We have come to understand that</w:t>
      </w:r>
      <w:r w:rsidRPr="002523B6">
        <w:rPr>
          <w:rStyle w:val="StyleBoldUnderline"/>
          <w:b w:val="0"/>
        </w:rPr>
        <w:t xml:space="preserve"> whatever we have found useful form the perspective of the social experience of the Western, bourgeois, heterosexual, white women is especially suspect when we begin our analyses with the social experiences of any other women.  The patriarchal theories</w:t>
      </w:r>
      <w:r w:rsidRPr="002523B6">
        <w:rPr>
          <w:rStyle w:val="StyleBoldUnderline"/>
          <w:b w:val="0"/>
          <w:sz w:val="16"/>
          <w:szCs w:val="16"/>
        </w:rPr>
        <w:t xml:space="preserve"> </w:t>
      </w:r>
      <w:r w:rsidRPr="00897A32">
        <w:rPr>
          <w:rStyle w:val="StyleBoldUnderline"/>
          <w:b w:val="0"/>
          <w:sz w:val="16"/>
          <w:szCs w:val="16"/>
          <w:u w:val="none"/>
        </w:rPr>
        <w:t>we try to extend and reinterpret</w:t>
      </w:r>
      <w:r w:rsidRPr="002523B6">
        <w:rPr>
          <w:rStyle w:val="StyleBoldUnderline"/>
          <w:b w:val="0"/>
          <w:sz w:val="16"/>
          <w:szCs w:val="16"/>
        </w:rPr>
        <w:t xml:space="preserve"> </w:t>
      </w:r>
      <w:r w:rsidRPr="002523B6">
        <w:rPr>
          <w:rStyle w:val="StyleBoldUnderline"/>
          <w:b w:val="0"/>
        </w:rPr>
        <w:t xml:space="preserve">were created to explain </w:t>
      </w:r>
      <w:r w:rsidRPr="00897A32">
        <w:rPr>
          <w:rStyle w:val="StyleBoldUnderline"/>
          <w:b w:val="0"/>
          <w:sz w:val="16"/>
          <w:szCs w:val="16"/>
          <w:u w:val="none"/>
        </w:rPr>
        <w:t>not men’s experience but</w:t>
      </w:r>
      <w:r w:rsidRPr="002523B6">
        <w:rPr>
          <w:rStyle w:val="StyleBoldUnderline"/>
          <w:b w:val="0"/>
        </w:rPr>
        <w:t xml:space="preserve"> only the experience of those men who are </w:t>
      </w:r>
      <w:r w:rsidRPr="002523B6">
        <w:rPr>
          <w:rStyle w:val="StyleBoldUnderline"/>
          <w:b w:val="0"/>
          <w:bdr w:val="single" w:sz="4" w:space="0" w:color="auto"/>
        </w:rPr>
        <w:t>Western, bourgeois, white and heterosexual</w:t>
      </w:r>
      <w:r w:rsidRPr="002523B6">
        <w:rPr>
          <w:rStyle w:val="StyleBoldUnderline"/>
          <w:b w:val="0"/>
        </w:rPr>
        <w:t xml:space="preserve">.  Feminist theorists also come primarily from </w:t>
      </w:r>
      <w:r w:rsidRPr="002523B6">
        <w:rPr>
          <w:rStyle w:val="StyleBoldUnderline"/>
          <w:b w:val="0"/>
          <w:bdr w:val="single" w:sz="4" w:space="0" w:color="auto"/>
        </w:rPr>
        <w:t>these categories</w:t>
      </w:r>
      <w:r w:rsidRPr="002523B6">
        <w:rPr>
          <w:rStyle w:val="StyleBoldUnderline"/>
          <w:b w:val="0"/>
          <w:sz w:val="16"/>
          <w:szCs w:val="16"/>
        </w:rPr>
        <w:t>—</w:t>
      </w:r>
      <w:r w:rsidRPr="00897A32">
        <w:rPr>
          <w:rStyle w:val="StyleBoldUnderline"/>
          <w:b w:val="0"/>
          <w:sz w:val="16"/>
          <w:szCs w:val="16"/>
          <w:u w:val="none"/>
        </w:rPr>
        <w:t>not through conspiracy but</w:t>
      </w:r>
      <w:r w:rsidRPr="00897A32">
        <w:rPr>
          <w:rStyle w:val="StyleBoldUnderline"/>
          <w:b w:val="0"/>
          <w:u w:val="none"/>
        </w:rPr>
        <w:t xml:space="preserve"> </w:t>
      </w:r>
      <w:r w:rsidRPr="002523B6">
        <w:rPr>
          <w:rStyle w:val="StyleBoldUnderline"/>
          <w:b w:val="0"/>
        </w:rPr>
        <w:t xml:space="preserve">through the </w:t>
      </w:r>
      <w:r w:rsidRPr="00897A32">
        <w:rPr>
          <w:rStyle w:val="StyleBoldUnderline"/>
          <w:b w:val="0"/>
          <w:sz w:val="16"/>
          <w:szCs w:val="16"/>
          <w:u w:val="none"/>
        </w:rPr>
        <w:t>historically common</w:t>
      </w:r>
      <w:r w:rsidRPr="002523B6">
        <w:rPr>
          <w:rStyle w:val="StyleBoldUnderline"/>
          <w:b w:val="0"/>
        </w:rPr>
        <w:t xml:space="preserve"> pattern that it is people in these categories who have had the time and resources to theorize</w:t>
      </w:r>
      <w:r w:rsidRPr="00897A32">
        <w:rPr>
          <w:rStyle w:val="StyleBoldUnderline"/>
          <w:b w:val="0"/>
          <w:sz w:val="16"/>
          <w:szCs w:val="16"/>
          <w:u w:val="none"/>
        </w:rPr>
        <w:t>, and who—among women—can be heard at all.</w:t>
      </w:r>
      <w:r w:rsidRPr="002523B6">
        <w:rPr>
          <w:rStyle w:val="StyleBoldUnderline"/>
          <w:b w:val="0"/>
          <w:sz w:val="16"/>
          <w:szCs w:val="16"/>
        </w:rPr>
        <w:t xml:space="preserve"> </w:t>
      </w:r>
      <w:r w:rsidRPr="002523B6">
        <w:rPr>
          <w:rStyle w:val="StyleBoldUnderline"/>
          <w:b w:val="0"/>
        </w:rPr>
        <w:t xml:space="preserve"> In trying to develop theories </w:t>
      </w:r>
      <w:r w:rsidRPr="002523B6">
        <w:rPr>
          <w:rStyle w:val="StyleBoldUnderline"/>
          <w:b w:val="0"/>
          <w:sz w:val="16"/>
          <w:szCs w:val="16"/>
        </w:rPr>
        <w:t>that provide the one true (feminist) story of humane experience,</w:t>
      </w:r>
      <w:r w:rsidRPr="002523B6">
        <w:rPr>
          <w:rStyle w:val="StyleBoldUnderline"/>
          <w:b w:val="0"/>
        </w:rPr>
        <w:t xml:space="preserve"> </w:t>
      </w:r>
      <w:r w:rsidRPr="002523B6">
        <w:rPr>
          <w:rStyle w:val="StyleBoldUnderline"/>
          <w:b w:val="0"/>
          <w:bdr w:val="single" w:sz="4" w:space="0" w:color="auto"/>
        </w:rPr>
        <w:t>feminism risks replicating</w:t>
      </w:r>
      <w:r w:rsidRPr="002523B6">
        <w:rPr>
          <w:rStyle w:val="StyleBoldUnderline"/>
          <w:b w:val="0"/>
        </w:rPr>
        <w:t xml:space="preserve"> in theory and public policy the tendency in the </w:t>
      </w:r>
      <w:r w:rsidRPr="002523B6">
        <w:rPr>
          <w:rStyle w:val="StyleBoldUnderline"/>
          <w:b w:val="0"/>
          <w:bdr w:val="single" w:sz="4" w:space="0" w:color="auto"/>
        </w:rPr>
        <w:t>patriarchal theories</w:t>
      </w:r>
      <w:r w:rsidRPr="002523B6">
        <w:rPr>
          <w:rStyle w:val="StyleBoldUnderline"/>
          <w:b w:val="0"/>
        </w:rPr>
        <w:t xml:space="preserve"> to police thought by assuming that only the problems of some women are human problems and that solutions for them are the only reasonable ones.  Feminism has played an important role in showing that there are not now and never have been any generic “men” at all—</w:t>
      </w:r>
      <w:r w:rsidRPr="00897A32">
        <w:rPr>
          <w:rStyle w:val="StyleBoldUnderline"/>
          <w:b w:val="0"/>
          <w:sz w:val="16"/>
          <w:szCs w:val="16"/>
          <w:u w:val="none"/>
        </w:rPr>
        <w:t>only gendered men and women.  Once essential and universal man dissolves, so does his hidden companion, women.</w:t>
      </w:r>
      <w:r w:rsidRPr="002523B6">
        <w:rPr>
          <w:rStyle w:val="StyleBoldUnderline"/>
          <w:b w:val="0"/>
          <w:sz w:val="16"/>
          <w:szCs w:val="16"/>
        </w:rPr>
        <w:t xml:space="preserve">  </w:t>
      </w:r>
      <w:r w:rsidRPr="002523B6">
        <w:rPr>
          <w:rStyle w:val="StyleBoldUnderline"/>
          <w:b w:val="0"/>
        </w:rPr>
        <w:t xml:space="preserve">We have, instead, </w:t>
      </w:r>
      <w:r w:rsidRPr="002523B6">
        <w:rPr>
          <w:rStyle w:val="StyleBoldUnderline"/>
          <w:b w:val="0"/>
          <w:bdr w:val="single" w:sz="4" w:space="0" w:color="auto"/>
        </w:rPr>
        <w:t>myriads of women</w:t>
      </w:r>
      <w:r w:rsidRPr="002523B6">
        <w:rPr>
          <w:rStyle w:val="StyleBoldUnderline"/>
          <w:b w:val="0"/>
        </w:rPr>
        <w:t xml:space="preserve"> living in elaborate historical </w:t>
      </w:r>
      <w:r w:rsidRPr="002523B6">
        <w:rPr>
          <w:rStyle w:val="StyleBoldUnderline"/>
          <w:b w:val="0"/>
          <w:bdr w:val="single" w:sz="4" w:space="0" w:color="auto"/>
        </w:rPr>
        <w:t>complexes of class, race, and culture</w:t>
      </w:r>
      <w:r w:rsidRPr="002523B6">
        <w:rPr>
          <w:rStyle w:val="StyleBoldUnderline"/>
          <w:b w:val="0"/>
        </w:rPr>
        <w:t>.</w:t>
      </w:r>
    </w:p>
    <w:p w:rsidR="002523B6" w:rsidRPr="002523B6" w:rsidRDefault="002523B6" w:rsidP="002523B6"/>
    <w:p w:rsidR="002523B6" w:rsidRDefault="002523B6" w:rsidP="00F44409">
      <w:pPr>
        <w:pStyle w:val="Heading3"/>
      </w:pPr>
      <w:r>
        <w:lastRenderedPageBreak/>
        <w:t>Turn – Theorizing Is Patriarchal</w:t>
      </w:r>
    </w:p>
    <w:p w:rsidR="002523B6" w:rsidRPr="00631661" w:rsidRDefault="002523B6" w:rsidP="002523B6">
      <w:pPr>
        <w:rPr>
          <w:rStyle w:val="StyleBoldUnderline"/>
          <w:u w:val="none"/>
        </w:rPr>
      </w:pPr>
      <w:r w:rsidRPr="00631661">
        <w:rPr>
          <w:rStyle w:val="StyleBoldUnderline"/>
          <w:u w:val="none"/>
        </w:rPr>
        <w:t>The theory of the kritik itself is patriarchal – turns the kritik</w:t>
      </w:r>
    </w:p>
    <w:p w:rsidR="002523B6" w:rsidRPr="00631661" w:rsidRDefault="002523B6" w:rsidP="002523B6">
      <w:pPr>
        <w:rPr>
          <w:rStyle w:val="StyleBoldUnderline"/>
          <w:b w:val="0"/>
          <w:u w:val="none"/>
        </w:rPr>
      </w:pPr>
      <w:r w:rsidRPr="00631661">
        <w:rPr>
          <w:rStyle w:val="StyleBoldUnderline"/>
          <w:u w:val="none"/>
        </w:rPr>
        <w:t xml:space="preserve">Harding 86 – </w:t>
      </w:r>
      <w:r w:rsidRPr="00631661">
        <w:rPr>
          <w:rStyle w:val="StyleBoldUnderline"/>
          <w:b w:val="0"/>
          <w:u w:val="none"/>
        </w:rPr>
        <w:t>Professor Social Sciences, Comparative Education, and Gender Studies @ UCLA, Ph.D Philosophy @ NYU, (Sandra, “The Instability of the Analytical Categories of Feminist Theory”, JSTOR, Published by The University of Chicago Press, Vol. 11, No. 4, Summer, 1986, pages 647-648, RSpec)</w:t>
      </w:r>
    </w:p>
    <w:p w:rsidR="002523B6" w:rsidRPr="002523B6" w:rsidRDefault="002523B6" w:rsidP="002523B6">
      <w:pPr>
        <w:rPr>
          <w:rStyle w:val="StyleBoldUnderline"/>
          <w:b w:val="0"/>
        </w:rPr>
      </w:pPr>
      <w:r w:rsidRPr="00631661">
        <w:rPr>
          <w:rStyle w:val="StyleBoldUnderline"/>
          <w:b w:val="0"/>
          <w:sz w:val="16"/>
          <w:szCs w:val="16"/>
          <w:u w:val="none"/>
        </w:rPr>
        <w:t>However, we sometimes claim</w:t>
      </w:r>
      <w:r w:rsidRPr="002523B6">
        <w:rPr>
          <w:rStyle w:val="StyleBoldUnderline"/>
          <w:b w:val="0"/>
        </w:rPr>
        <w:t xml:space="preserve"> that </w:t>
      </w:r>
      <w:r w:rsidRPr="002523B6">
        <w:rPr>
          <w:rStyle w:val="StyleBoldUnderline"/>
          <w:b w:val="0"/>
          <w:bdr w:val="single" w:sz="4" w:space="0" w:color="auto"/>
        </w:rPr>
        <w:t>theorizing</w:t>
      </w:r>
      <w:r w:rsidRPr="002523B6">
        <w:rPr>
          <w:rStyle w:val="StyleBoldUnderline"/>
          <w:b w:val="0"/>
        </w:rPr>
        <w:t xml:space="preserve"> itself </w:t>
      </w:r>
      <w:r w:rsidRPr="002523B6">
        <w:rPr>
          <w:rStyle w:val="StyleBoldUnderline"/>
          <w:b w:val="0"/>
          <w:bdr w:val="single" w:sz="4" w:space="0" w:color="auto"/>
        </w:rPr>
        <w:t>is</w:t>
      </w:r>
      <w:r w:rsidRPr="002523B6">
        <w:rPr>
          <w:rStyle w:val="StyleBoldUnderline"/>
          <w:b w:val="0"/>
        </w:rPr>
        <w:t xml:space="preserve"> </w:t>
      </w:r>
      <w:r w:rsidRPr="00631661">
        <w:rPr>
          <w:rStyle w:val="StyleBoldUnderline"/>
          <w:b w:val="0"/>
          <w:sz w:val="16"/>
          <w:szCs w:val="16"/>
          <w:u w:val="none"/>
        </w:rPr>
        <w:t>suspiciously</w:t>
      </w:r>
      <w:r w:rsidRPr="002523B6">
        <w:rPr>
          <w:rStyle w:val="StyleBoldUnderline"/>
          <w:b w:val="0"/>
        </w:rPr>
        <w:t xml:space="preserve"> </w:t>
      </w:r>
      <w:r w:rsidRPr="002523B6">
        <w:rPr>
          <w:rStyle w:val="StyleBoldUnderline"/>
          <w:b w:val="0"/>
          <w:bdr w:val="single" w:sz="4" w:space="0" w:color="auto"/>
        </w:rPr>
        <w:t>patriarchal</w:t>
      </w:r>
      <w:r w:rsidRPr="002523B6">
        <w:rPr>
          <w:rStyle w:val="StyleBoldUnderline"/>
          <w:b w:val="0"/>
        </w:rPr>
        <w:t xml:space="preserve">, for it assumes </w:t>
      </w:r>
      <w:r w:rsidRPr="002523B6">
        <w:rPr>
          <w:rStyle w:val="StyleBoldUnderline"/>
          <w:b w:val="0"/>
          <w:bdr w:val="single" w:sz="4" w:space="0" w:color="auto"/>
        </w:rPr>
        <w:t>separations</w:t>
      </w:r>
      <w:r w:rsidRPr="002523B6">
        <w:rPr>
          <w:rStyle w:val="StyleBoldUnderline"/>
          <w:b w:val="0"/>
        </w:rPr>
        <w:t xml:space="preserve"> between the knower and the known, </w:t>
      </w:r>
      <w:r w:rsidRPr="002523B6">
        <w:rPr>
          <w:rStyle w:val="StyleBoldUnderline"/>
          <w:b w:val="0"/>
          <w:bdr w:val="single" w:sz="4" w:space="0" w:color="auto"/>
        </w:rPr>
        <w:t>subject and object</w:t>
      </w:r>
      <w:r w:rsidRPr="002523B6">
        <w:rPr>
          <w:rStyle w:val="StyleBoldUnderline"/>
          <w:b w:val="0"/>
        </w:rPr>
        <w:t xml:space="preserve">, and the possibility of some </w:t>
      </w:r>
      <w:r w:rsidRPr="002523B6">
        <w:rPr>
          <w:rStyle w:val="StyleBoldUnderline"/>
          <w:b w:val="0"/>
          <w:bdr w:val="single" w:sz="4" w:space="0" w:color="auto"/>
        </w:rPr>
        <w:t>powerful transcendental</w:t>
      </w:r>
      <w:r w:rsidRPr="002523B6">
        <w:rPr>
          <w:rStyle w:val="StyleBoldUnderline"/>
          <w:b w:val="0"/>
        </w:rPr>
        <w:t xml:space="preserve">, Archimedean standpoint from which nature and social life fall into what we think is their proper perspective. </w:t>
      </w:r>
      <w:r w:rsidRPr="002523B6">
        <w:rPr>
          <w:rStyle w:val="StyleBoldUnderline"/>
          <w:b w:val="0"/>
          <w:bdr w:val="single" w:sz="4" w:space="0" w:color="auto"/>
        </w:rPr>
        <w:t>We fear replicating</w:t>
      </w:r>
      <w:r w:rsidRPr="002523B6">
        <w:rPr>
          <w:rStyle w:val="StyleBoldUnderline"/>
          <w:b w:val="0"/>
        </w:rPr>
        <w:t xml:space="preserve">-to the detriment of women whose experiences have not yet been fully voiced within feminist theory-what we perceive as a </w:t>
      </w:r>
      <w:r w:rsidRPr="002523B6">
        <w:rPr>
          <w:rStyle w:val="StyleBoldUnderline"/>
          <w:b w:val="0"/>
          <w:bdr w:val="single" w:sz="4" w:space="0" w:color="auto"/>
        </w:rPr>
        <w:t>patriarchal association</w:t>
      </w:r>
      <w:r w:rsidRPr="002523B6">
        <w:rPr>
          <w:rStyle w:val="StyleBoldUnderline"/>
          <w:b w:val="0"/>
        </w:rPr>
        <w:t xml:space="preserve"> between knowledge and power.</w:t>
      </w:r>
      <w:r w:rsidRPr="00200902">
        <w:rPr>
          <w:rStyle w:val="StyleBoldUnderline"/>
          <w:b w:val="0"/>
          <w:sz w:val="16"/>
          <w:szCs w:val="16"/>
          <w:u w:val="none"/>
        </w:rPr>
        <w:t xml:space="preserve">2 </w:t>
      </w:r>
      <w:r w:rsidRPr="00631661">
        <w:rPr>
          <w:rStyle w:val="StyleBoldUnderline"/>
          <w:b w:val="0"/>
          <w:sz w:val="16"/>
          <w:szCs w:val="16"/>
          <w:u w:val="none"/>
        </w:rPr>
        <w:t>Our ability to detect</w:t>
      </w:r>
      <w:r w:rsidRPr="002523B6">
        <w:rPr>
          <w:rStyle w:val="StyleBoldUnderline"/>
          <w:b w:val="0"/>
        </w:rPr>
        <w:t xml:space="preserve"> </w:t>
      </w:r>
      <w:r w:rsidRPr="002523B6">
        <w:rPr>
          <w:rStyle w:val="StyleBoldUnderline"/>
          <w:b w:val="0"/>
          <w:bdr w:val="single" w:sz="4" w:space="0" w:color="auto"/>
        </w:rPr>
        <w:t>androcentrism</w:t>
      </w:r>
      <w:r w:rsidRPr="002523B6">
        <w:rPr>
          <w:rStyle w:val="StyleBoldUnderline"/>
          <w:b w:val="0"/>
        </w:rPr>
        <w:t xml:space="preserve"> </w:t>
      </w:r>
      <w:r w:rsidRPr="00631661">
        <w:rPr>
          <w:rStyle w:val="StyleBoldUnderline"/>
          <w:b w:val="0"/>
          <w:sz w:val="16"/>
          <w:szCs w:val="16"/>
          <w:u w:val="none"/>
        </w:rPr>
        <w:t>in traditional analyses</w:t>
      </w:r>
      <w:r w:rsidRPr="002523B6">
        <w:rPr>
          <w:rStyle w:val="StyleBoldUnderline"/>
          <w:b w:val="0"/>
        </w:rPr>
        <w:t xml:space="preserve"> has escalated </w:t>
      </w:r>
      <w:r w:rsidRPr="00631661">
        <w:rPr>
          <w:rStyle w:val="StyleBoldUnderline"/>
          <w:b w:val="0"/>
          <w:sz w:val="16"/>
          <w:szCs w:val="16"/>
          <w:u w:val="none"/>
        </w:rPr>
        <w:t>from finding it in the content of knowledge claims</w:t>
      </w:r>
      <w:r w:rsidRPr="002523B6">
        <w:rPr>
          <w:rStyle w:val="StyleBoldUnderline"/>
          <w:b w:val="0"/>
        </w:rPr>
        <w:t xml:space="preserve"> to locating it in the </w:t>
      </w:r>
      <w:r w:rsidRPr="002523B6">
        <w:rPr>
          <w:rStyle w:val="StyleBoldUnderline"/>
          <w:b w:val="0"/>
          <w:sz w:val="16"/>
          <w:szCs w:val="16"/>
        </w:rPr>
        <w:t xml:space="preserve">forms </w:t>
      </w:r>
      <w:r w:rsidRPr="00631661">
        <w:rPr>
          <w:rStyle w:val="StyleBoldUnderline"/>
          <w:b w:val="0"/>
          <w:sz w:val="16"/>
          <w:szCs w:val="16"/>
          <w:u w:val="none"/>
        </w:rPr>
        <w:t>and</w:t>
      </w:r>
      <w:r w:rsidRPr="002523B6">
        <w:rPr>
          <w:rStyle w:val="StyleBoldUnderline"/>
          <w:b w:val="0"/>
        </w:rPr>
        <w:t xml:space="preserve"> goals of </w:t>
      </w:r>
      <w:r w:rsidRPr="00631661">
        <w:rPr>
          <w:rStyle w:val="StyleBoldUnderline"/>
          <w:b w:val="0"/>
          <w:sz w:val="16"/>
          <w:szCs w:val="16"/>
          <w:u w:val="none"/>
        </w:rPr>
        <w:t>traditional</w:t>
      </w:r>
      <w:r w:rsidRPr="00631661">
        <w:rPr>
          <w:rStyle w:val="StyleBoldUnderline"/>
          <w:b w:val="0"/>
          <w:u w:val="none"/>
        </w:rPr>
        <w:t xml:space="preserve"> </w:t>
      </w:r>
      <w:r w:rsidRPr="002523B6">
        <w:rPr>
          <w:rStyle w:val="StyleBoldUnderline"/>
          <w:b w:val="0"/>
          <w:bdr w:val="single" w:sz="4" w:space="0" w:color="auto"/>
        </w:rPr>
        <w:t>knowledge seeking</w:t>
      </w:r>
      <w:r w:rsidRPr="002523B6">
        <w:rPr>
          <w:rStyle w:val="StyleBoldUnderline"/>
          <w:b w:val="0"/>
        </w:rPr>
        <w:t>. The voice making this proposal is itself super-Archimedean, speaking from some "higher" plane</w:t>
      </w:r>
      <w:r w:rsidRPr="00631661">
        <w:rPr>
          <w:rStyle w:val="StyleBoldUnderline"/>
          <w:b w:val="0"/>
          <w:u w:val="none"/>
        </w:rPr>
        <w:t xml:space="preserve">, </w:t>
      </w:r>
      <w:r w:rsidRPr="00631661">
        <w:rPr>
          <w:rStyle w:val="StyleBoldUnderline"/>
          <w:b w:val="0"/>
          <w:sz w:val="16"/>
          <w:szCs w:val="16"/>
          <w:u w:val="none"/>
        </w:rPr>
        <w:t>such that Archimedes' followers in contemporary intellectual life are heard as simply part of the inevitable flux and imperfectly understood flow of human history. (And this is true even when the voice marks its own historical particularity, its femininity.) When it is unreflective, this kind of postmodernism-a kind of absolute relativism-itself takes a definitive stand from yet further outside the political and intellectual needs that guide our day-to-day thinking and social practices. In reaction we wonder how we can not want to say the way things really are to "our rulers" as well as to ourselves, in order to voice opposition to the silences and lies emanating from the patriarchal discourses and our own partially brain- washed consciousnesses. On the other hand,</w:t>
      </w:r>
      <w:r w:rsidRPr="002523B6">
        <w:rPr>
          <w:rStyle w:val="StyleBoldUnderline"/>
          <w:b w:val="0"/>
        </w:rPr>
        <w:t xml:space="preserve"> there is good reason to agree with a feminist postmodernist suspicion of the relationship between accepted definitions of "reality" and </w:t>
      </w:r>
      <w:r w:rsidRPr="002523B6">
        <w:rPr>
          <w:rStyle w:val="StyleBoldUnderline"/>
          <w:b w:val="0"/>
          <w:bdr w:val="single" w:sz="4" w:space="0" w:color="auto"/>
        </w:rPr>
        <w:t>socially legitimated power</w:t>
      </w:r>
      <w:r w:rsidRPr="002523B6">
        <w:rPr>
          <w:rStyle w:val="StyleBoldUnderline"/>
          <w:b w:val="0"/>
        </w:rPr>
        <w:t xml:space="preserve">. </w:t>
      </w:r>
    </w:p>
    <w:p w:rsidR="002523B6" w:rsidRPr="002523B6" w:rsidRDefault="002523B6" w:rsidP="002523B6"/>
    <w:p w:rsidR="00EF6B7B" w:rsidRDefault="00EF6B7B" w:rsidP="00F44409">
      <w:pPr>
        <w:pStyle w:val="Heading3"/>
      </w:pPr>
      <w:r>
        <w:lastRenderedPageBreak/>
        <w:t>Realism</w:t>
      </w:r>
    </w:p>
    <w:p w:rsidR="00EF6B7B" w:rsidRPr="00EF6B7B" w:rsidRDefault="00EF6B7B" w:rsidP="00EF6B7B">
      <w:pPr>
        <w:rPr>
          <w:b/>
          <w:sz w:val="26"/>
          <w:szCs w:val="26"/>
        </w:rPr>
      </w:pPr>
      <w:r w:rsidRPr="00EF6B7B">
        <w:rPr>
          <w:b/>
          <w:sz w:val="26"/>
          <w:szCs w:val="26"/>
        </w:rPr>
        <w:t>Prefer the aff’s realism – it’s the prerequisite to human behavior.</w:t>
      </w:r>
    </w:p>
    <w:p w:rsidR="00EF6B7B" w:rsidRDefault="00EF6B7B" w:rsidP="00EF6B7B">
      <w:r w:rsidRPr="005446FF">
        <w:rPr>
          <w:rStyle w:val="StyleStyleBold12pt"/>
        </w:rPr>
        <w:t>Thayer</w:t>
      </w:r>
      <w:r>
        <w:t xml:space="preserve">, </w:t>
      </w:r>
      <w:r w:rsidRPr="006D0626">
        <w:t>Ph.D., a political scientist, is a tenured professor and Head of the Department of Political Science at. Utah State University</w:t>
      </w:r>
      <w:r>
        <w:t xml:space="preserve">, </w:t>
      </w:r>
      <w:r w:rsidRPr="005446FF">
        <w:rPr>
          <w:rStyle w:val="StyleStyleBold12pt"/>
        </w:rPr>
        <w:t>2004</w:t>
      </w:r>
      <w:r>
        <w:t xml:space="preserve"> (Bradley A., Darwin and International Relations: On the Evolutionary Origins of War and Ethnic Conflict, pages 10-12)//CS</w:t>
      </w:r>
    </w:p>
    <w:p w:rsidR="00EF6B7B" w:rsidRDefault="00EF6B7B" w:rsidP="00EF6B7B">
      <w:r w:rsidRPr="003F4C13">
        <w:rPr>
          <w:rStyle w:val="StyleBoldUnderline"/>
        </w:rPr>
        <w:t>Bringing Darwin into the study of international relations means examining its major questions and issues through the lens of evolutionary biology</w:t>
      </w:r>
      <w:r>
        <w:t xml:space="preserve"> Of</w:t>
      </w:r>
      <w:r w:rsidRPr="0082417F">
        <w:rPr>
          <w:sz w:val="12"/>
        </w:rPr>
        <w:t xml:space="preserve"> </w:t>
      </w:r>
      <w:r>
        <w:t>course, scholars of international relations have imported ideas from other disciplines before. They have used both psychological theories and formal modeling largely borrowed from economics to advance our understanding of</w:t>
      </w:r>
      <w:r w:rsidRPr="0082417F">
        <w:rPr>
          <w:sz w:val="12"/>
        </w:rPr>
        <w:t xml:space="preserve"> </w:t>
      </w:r>
      <w:r>
        <w:t>important issues in the discipline. The application of evolutionary biology</w:t>
      </w:r>
      <w:r w:rsidRPr="0082417F">
        <w:rPr>
          <w:sz w:val="12"/>
        </w:rPr>
        <w:t xml:space="preserve"> </w:t>
      </w:r>
      <w:r>
        <w:t>may generate equally important insights." The central question of this book</w:t>
      </w:r>
      <w:r w:rsidRPr="0082417F">
        <w:rPr>
          <w:sz w:val="12"/>
        </w:rPr>
        <w:t xml:space="preserve"> </w:t>
      </w:r>
      <w:r>
        <w:t>is to show how evolutionary biology and, particularly evolutionary theory can</w:t>
      </w:r>
      <w:r w:rsidRPr="0082417F">
        <w:rPr>
          <w:sz w:val="12"/>
        </w:rPr>
        <w:t xml:space="preserve"> </w:t>
      </w:r>
      <w:r>
        <w:t>contribute to some of the major theories and issues of international relations.</w:t>
      </w:r>
      <w:r w:rsidRPr="0082417F">
        <w:rPr>
          <w:sz w:val="12"/>
        </w:rPr>
        <w:t xml:space="preserve"> </w:t>
      </w:r>
      <w:r>
        <w:t>While the discipline of international relations has existed for many years</w:t>
      </w:r>
      <w:r w:rsidRPr="0082417F">
        <w:rPr>
          <w:sz w:val="12"/>
        </w:rPr>
        <w:t xml:space="preserve"> </w:t>
      </w:r>
      <w:r>
        <w:t xml:space="preserve">without evolutionary biology, the latter should be incorporated into the discipline because it improves the understanding of warfare, ethnic conflict, decision making, and other issues. </w:t>
      </w:r>
      <w:r w:rsidRPr="006D0626">
        <w:rPr>
          <w:rStyle w:val="StyleBoldUnderline"/>
        </w:rPr>
        <w:t>Evolution explains how humans evolved during the late-Pliocene, Pleistocene, and Holocene epochs, and how human evolution affects human behavior today All students of human behavior mustac knowledge that our species has spent over 99 percent of its evolutionary history largely as hunter-gatherers in those epochs</w:t>
      </w:r>
      <w:r>
        <w:t xml:space="preserve">. </w:t>
      </w:r>
      <w:r w:rsidRPr="006D0626">
        <w:rPr>
          <w:rStyle w:val="StyleBoldUnderline"/>
        </w:rPr>
        <w:t>Darwin's natural selection argument (and its modifications) coupled with those conditions means that humans evolved behaviors well adapted to radically different evolutionary conditions than many humans for example, those living in industrial democracies face today</w:t>
      </w:r>
      <w:r>
        <w:rPr>
          <w:sz w:val="12"/>
        </w:rPr>
        <w:t>.</w:t>
      </w:r>
      <w:r w:rsidRPr="0082417F">
        <w:rPr>
          <w:sz w:val="12"/>
        </w:rPr>
        <w:t xml:space="preserve"> </w:t>
      </w:r>
      <w:r>
        <w:t>We must keep in mind that the period most social scientists think of as</w:t>
      </w:r>
      <w:r w:rsidRPr="0082417F">
        <w:rPr>
          <w:sz w:val="12"/>
        </w:rPr>
        <w:t xml:space="preserve"> </w:t>
      </w:r>
      <w:r>
        <w:t>human history or civilization, perhaps the last three thousand years, represents only the blink of an eye in human evolution. As evolutionary biologist</w:t>
      </w:r>
      <w:r w:rsidRPr="0082417F">
        <w:rPr>
          <w:sz w:val="12"/>
        </w:rPr>
        <w:t xml:space="preserve"> </w:t>
      </w:r>
      <w:r>
        <w:t>Paul Ehrlich argues, evolution should be measured in terms of "generation</w:t>
      </w:r>
      <w:r w:rsidRPr="0082417F">
        <w:rPr>
          <w:sz w:val="12"/>
        </w:rPr>
        <w:t xml:space="preserve"> </w:t>
      </w:r>
      <w:r>
        <w:t>time," rather than "clock time."" Looking at human history in this way hunting and gathering was the basic hominid way of life for about 250,000 generations, agriculture has been in practice for about 400 generations, and modern industrial societies have only existed for about 8 generations. Thus Ehrlich</w:t>
      </w:r>
      <w:r w:rsidRPr="0082417F">
        <w:rPr>
          <w:sz w:val="12"/>
        </w:rPr>
        <w:t xml:space="preserve"> </w:t>
      </w:r>
      <w:r>
        <w:t>Ends it reasonable to assume "that to whatever degree humanity has been</w:t>
      </w:r>
      <w:r w:rsidRPr="0082417F">
        <w:rPr>
          <w:sz w:val="12"/>
        </w:rPr>
        <w:t xml:space="preserve"> </w:t>
      </w:r>
      <w:r>
        <w:t>shaped by genetic evolution, it has largely been to adapt to hunting and gathering-to the lifestyles of our pre-agricultural ancestors. Thus, to understand completely much of human behavior we must first comprehend how</w:t>
      </w:r>
      <w:r w:rsidRPr="0082417F">
        <w:rPr>
          <w:sz w:val="12"/>
        </w:rPr>
        <w:t xml:space="preserve"> </w:t>
      </w:r>
      <w:r>
        <w:t>evolution affected humans in the past and continues to affect them in the</w:t>
      </w:r>
      <w:r w:rsidRPr="0082417F">
        <w:rPr>
          <w:sz w:val="12"/>
        </w:rPr>
        <w:t xml:space="preserve"> </w:t>
      </w:r>
      <w:r>
        <w:t>present. The conditions of 250,000 generations do have an impact on the last. Unfortunately; social scientists, rarely recognizing this relationship, have</w:t>
      </w:r>
      <w:r w:rsidRPr="0082417F">
        <w:rPr>
          <w:sz w:val="12"/>
        </w:rPr>
        <w:t xml:space="preserve"> </w:t>
      </w:r>
      <w:r>
        <w:t>explained human behavior with a limited repertoire of arguments. ln this book</w:t>
      </w:r>
      <w:r w:rsidRPr="0082417F">
        <w:rPr>
          <w:sz w:val="12"/>
        </w:rPr>
        <w:t xml:space="preserve"> </w:t>
      </w:r>
      <w:r>
        <w:t>I seek to expand the repertoire.</w:t>
      </w:r>
      <w:r w:rsidRPr="0082417F">
        <w:rPr>
          <w:sz w:val="12"/>
        </w:rPr>
        <w:t xml:space="preserve"> </w:t>
      </w:r>
      <w:r>
        <w:t>My central argument is that evolutionary biology contributes significantly</w:t>
      </w:r>
      <w:r w:rsidRPr="0082417F">
        <w:rPr>
          <w:sz w:val="12"/>
        </w:rPr>
        <w:t xml:space="preserve"> </w:t>
      </w:r>
      <w:r>
        <w:t>to theories used in international relations and to the causes of war and ethnic</w:t>
      </w:r>
      <w:r w:rsidRPr="0082417F">
        <w:rPr>
          <w:sz w:val="12"/>
        </w:rPr>
        <w:t xml:space="preserve"> </w:t>
      </w:r>
      <w:r>
        <w:t>conflict."The benefits of such interdisciplinary scholarship are great, but to</w:t>
      </w:r>
      <w:r w:rsidRPr="0082417F">
        <w:rPr>
          <w:sz w:val="12"/>
        </w:rPr>
        <w:t xml:space="preserve"> </w:t>
      </w:r>
      <w:r>
        <w:t>gain them requires a precise and ordered discussion of evolutionary theory an</w:t>
      </w:r>
      <w:r w:rsidRPr="0082417F">
        <w:rPr>
          <w:sz w:val="12"/>
        </w:rPr>
        <w:t xml:space="preserve"> </w:t>
      </w:r>
      <w:r>
        <w:t>explanation of when it is appropriate to apply evolutionary theory to issues and</w:t>
      </w:r>
      <w:r w:rsidRPr="0082417F">
        <w:rPr>
          <w:sz w:val="12"/>
        </w:rPr>
        <w:t xml:space="preserve"> </w:t>
      </w:r>
      <w:r>
        <w:t xml:space="preserve">events studied by social scientists, as well as an analysis of the major-and misplaced-critiques of evolutionary theory I discuss these issues in chapter. </w:t>
      </w:r>
      <w:r w:rsidRPr="0082417F">
        <w:rPr>
          <w:sz w:val="12"/>
        </w:rPr>
        <w:t xml:space="preserve"> </w:t>
      </w:r>
      <w:r>
        <w:t xml:space="preserve">In chapter 2,1 explain how </w:t>
      </w:r>
      <w:r w:rsidRPr="006D0626">
        <w:rPr>
          <w:rStyle w:val="StyleBoldUnderline"/>
        </w:rPr>
        <w:t>evolutionary theory contributes to the realist theory of international relations and to rational choice analysis</w:t>
      </w:r>
      <w:r>
        <w:t xml:space="preserve">. First, </w:t>
      </w:r>
      <w:r w:rsidRPr="006D0626">
        <w:rPr>
          <w:rStyle w:val="StyleBoldUnderline"/>
        </w:rPr>
        <w:t>realism, like the Darwinian view of the natural world, submits that international relations is a competitive and dangerous realm, where statesmen must strive to protect the interests of their state through an almost constant appraisal of their state's power relative to others</w:t>
      </w:r>
      <w:r>
        <w:t>. In sum, they must behave egoistically,</w:t>
      </w:r>
      <w:r w:rsidRPr="0082417F">
        <w:rPr>
          <w:sz w:val="12"/>
        </w:rPr>
        <w:t xml:space="preserve"> </w:t>
      </w:r>
      <w:r>
        <w:t>putting the interests of their state before the interests of others or international society. Traditional realist arguments rest principally on one of two discrete ultimate causes, or intellectual foundations of the theory." The first is</w:t>
      </w:r>
      <w:r w:rsidRPr="0082417F">
        <w:rPr>
          <w:sz w:val="12"/>
        </w:rPr>
        <w:t xml:space="preserve"> </w:t>
      </w:r>
      <w:r>
        <w:t>Reinhold Niebuhr's argument that humans are evil. The second, anchored in</w:t>
      </w:r>
      <w:r w:rsidRPr="0082417F">
        <w:rPr>
          <w:sz w:val="12"/>
        </w:rPr>
        <w:t xml:space="preserve"> </w:t>
      </w:r>
      <w:r>
        <w:t xml:space="preserve">the thought of Thomas Hobbes and Hans Morgenthau, is that humans </w:t>
      </w:r>
      <w:r>
        <w:lastRenderedPageBreak/>
        <w:t>possess an innate animus dominant-a drive to dominate. From these foundations, Niebuhr and Morgenthau argue that what is true for the individual is</w:t>
      </w:r>
      <w:r w:rsidRPr="0082417F">
        <w:rPr>
          <w:sz w:val="12"/>
        </w:rPr>
        <w:t xml:space="preserve"> </w:t>
      </w:r>
      <w:r>
        <w:t>also true of the state: because individuals are evil or possess a drive to dominate, so too do states because their leaders are individuals who have these</w:t>
      </w:r>
      <w:r w:rsidRPr="0082417F">
        <w:rPr>
          <w:sz w:val="12"/>
        </w:rPr>
        <w:t xml:space="preserve"> </w:t>
      </w:r>
      <w:r>
        <w:t>motivations.</w:t>
      </w:r>
      <w:r w:rsidRPr="0082417F">
        <w:rPr>
          <w:sz w:val="12"/>
        </w:rPr>
        <w:t xml:space="preserve"> </w:t>
      </w:r>
      <w:r>
        <w:t xml:space="preserve">I argue that realists have a much stronger foundation for the realist argument than that used by either Morgenthau or Niebuhr. </w:t>
      </w:r>
      <w:r w:rsidRPr="006D0626">
        <w:rPr>
          <w:rStyle w:val="StyleBoldUnderline"/>
        </w:rPr>
        <w:t>My intent is to present an alternative ultimate cause of classical realism: evolutionary theory The use of evolutionary theory allows realism to be scientifically grounded for the first time</w:t>
      </w:r>
      <w:r>
        <w:t>, because evolution explains egoism. Thus a scientific explanation provides a better foundation for their arguments than either theology or meta-physics. Moreover, evolutionary theory can anchor the branch of realism termed</w:t>
      </w:r>
      <w:r w:rsidRPr="0082417F">
        <w:rPr>
          <w:sz w:val="12"/>
        </w:rPr>
        <w:t xml:space="preserve"> </w:t>
      </w:r>
      <w:r>
        <w:t>offensive realism and advanced most forcefully by John Mearshcimer. He argues that the anarchy of the international system, the fact that there is no</w:t>
      </w:r>
      <w:r w:rsidRPr="0082417F">
        <w:rPr>
          <w:sz w:val="12"/>
        </w:rPr>
        <w:t xml:space="preserve"> </w:t>
      </w:r>
      <w:r>
        <w:t>world government, forces leaders of states to strive to maximize their relative</w:t>
      </w:r>
      <w:r w:rsidRPr="0082417F">
        <w:rPr>
          <w:sz w:val="12"/>
        </w:rPr>
        <w:t xml:space="preserve"> </w:t>
      </w:r>
      <w:r>
        <w:t xml:space="preserve">power in order to be secure." I argue that </w:t>
      </w:r>
      <w:r w:rsidRPr="006D0626">
        <w:rPr>
          <w:rStyle w:val="StyleBoldUnderline"/>
        </w:rPr>
        <w:t>theorists of international relations must recognize that human evolution occurred in an anarchic environment and that this explains why leaders act as offensive realism predicts</w:t>
      </w:r>
      <w:r>
        <w:t>. Humans</w:t>
      </w:r>
      <w:r w:rsidRPr="0082417F">
        <w:rPr>
          <w:sz w:val="12"/>
        </w:rPr>
        <w:t xml:space="preserve"> </w:t>
      </w:r>
      <w:r>
        <w:t>evolved in anarchic conditions, and the implications of this are profound for</w:t>
      </w:r>
      <w:r w:rsidRPr="0082417F">
        <w:rPr>
          <w:sz w:val="12"/>
        </w:rPr>
        <w:t xml:space="preserve"> </w:t>
      </w:r>
      <w:r>
        <w:t>theories of human behavior. It is also important to note at this point that my</w:t>
      </w:r>
      <w:r w:rsidRPr="0082417F">
        <w:rPr>
          <w:sz w:val="12"/>
        </w:rPr>
        <w:t xml:space="preserve"> </w:t>
      </w:r>
      <w:r>
        <w:t>argument does not depend upon "anarchy" as it is traditionally used in the</w:t>
      </w:r>
      <w:r w:rsidRPr="0082417F">
        <w:rPr>
          <w:sz w:val="12"/>
        </w:rPr>
        <w:t xml:space="preserve"> </w:t>
      </w:r>
      <w:r>
        <w:t>discipline-as the ordering principle of the post-1648 Westphalian state</w:t>
      </w:r>
      <w:r w:rsidRPr="0082417F">
        <w:rPr>
          <w:sz w:val="12"/>
        </w:rPr>
        <w:t xml:space="preserve"> </w:t>
      </w:r>
      <w:r>
        <w:t>system.</w:t>
      </w:r>
      <w:r w:rsidRPr="0082417F">
        <w:rPr>
          <w:sz w:val="12"/>
        </w:rPr>
        <w:t xml:space="preserve"> </w:t>
      </w:r>
      <w:r w:rsidRPr="006D0626">
        <w:rPr>
          <w:rStyle w:val="StyleBoldUnderline"/>
        </w:rPr>
        <w:t>When human evolution is used to ground offensive realism, it immediately becomes a more powerful theory than is currently recognized. lt explains more than just state behavior; it begins to explain human behavior. lt applies equally to non-state actors, be they individuals, tribes, or organizations. More over, it explains this behavior before the creation of the modern state system.</w:t>
      </w:r>
      <w:r w:rsidRPr="0082417F">
        <w:rPr>
          <w:sz w:val="12"/>
        </w:rPr>
        <w:t xml:space="preserve"> </w:t>
      </w:r>
      <w:r>
        <w:t>Offensive realists do not need an anarchic state system to advance their argument. They only need humans. Thus, their argument applies equally well before or after 1648, whenever humans form groups, be they tribes in Papua</w:t>
      </w:r>
      <w:r w:rsidRPr="0082417F">
        <w:rPr>
          <w:sz w:val="12"/>
        </w:rPr>
        <w:t xml:space="preserve"> </w:t>
      </w:r>
      <w:r>
        <w:t>New Guinea, conflicting city-states in ancient Greece, organizations like the</w:t>
      </w:r>
      <w:r w:rsidRPr="0082417F">
        <w:rPr>
          <w:sz w:val="12"/>
        </w:rPr>
        <w:t xml:space="preserve"> </w:t>
      </w:r>
      <w:r>
        <w:t>Catholic Church, or contemporary states in international relations.</w:t>
      </w:r>
    </w:p>
    <w:p w:rsidR="00EF6B7B" w:rsidRPr="00D17C4E" w:rsidRDefault="00EF6B7B" w:rsidP="00EF6B7B"/>
    <w:p w:rsidR="00EF6B7B" w:rsidRPr="00EF6B7B" w:rsidRDefault="00EF6B7B" w:rsidP="00EF6B7B"/>
    <w:p w:rsidR="00F44409" w:rsidRDefault="00F44409" w:rsidP="00F44409">
      <w:pPr>
        <w:pStyle w:val="Heading3"/>
      </w:pPr>
      <w:r w:rsidRPr="00F44409">
        <w:lastRenderedPageBreak/>
        <w:t>Case Solves</w:t>
      </w:r>
    </w:p>
    <w:p w:rsidR="00F44409" w:rsidRPr="00F44409" w:rsidRDefault="00F44409" w:rsidP="00F44409"/>
    <w:p w:rsidR="00F44409" w:rsidRPr="00F44409" w:rsidRDefault="00F44409" w:rsidP="00F44409">
      <w:pPr>
        <w:rPr>
          <w:rFonts w:ascii="Georgia" w:eastAsia="Calibri" w:hAnsi="Georgia" w:cs="Times New Roman"/>
          <w:b/>
        </w:rPr>
      </w:pPr>
      <w:r w:rsidRPr="00F44409">
        <w:rPr>
          <w:rFonts w:ascii="Georgia" w:eastAsia="Calibri" w:hAnsi="Georgia" w:cs="Times New Roman"/>
          <w:b/>
        </w:rPr>
        <w:t xml:space="preserve">Economic engagement </w:t>
      </w:r>
      <w:r w:rsidRPr="00F44409">
        <w:rPr>
          <w:rFonts w:ascii="Georgia" w:eastAsia="Calibri" w:hAnsi="Georgia" w:cs="Times New Roman"/>
          <w:b/>
          <w:u w:val="single"/>
        </w:rPr>
        <w:t>solves</w:t>
      </w:r>
      <w:r w:rsidRPr="00F44409">
        <w:rPr>
          <w:rFonts w:ascii="Georgia" w:eastAsia="Calibri" w:hAnsi="Georgia" w:cs="Times New Roman"/>
          <w:b/>
        </w:rPr>
        <w:t xml:space="preserve"> hegemonic masculinity</w:t>
      </w:r>
    </w:p>
    <w:p w:rsidR="00F44409" w:rsidRPr="00F44409" w:rsidRDefault="00F44409" w:rsidP="00F44409">
      <w:pPr>
        <w:rPr>
          <w:rFonts w:ascii="Georgia" w:eastAsia="Calibri" w:hAnsi="Georgia" w:cs="Times New Roman"/>
        </w:rPr>
      </w:pPr>
      <w:r w:rsidRPr="00F44409">
        <w:rPr>
          <w:rFonts w:ascii="Georgia" w:eastAsia="Calibri" w:hAnsi="Georgia" w:cs="Times New Roman"/>
          <w:b/>
        </w:rPr>
        <w:t>Torres et al. 12</w:t>
      </w:r>
      <w:r w:rsidRPr="00F44409">
        <w:rPr>
          <w:rFonts w:ascii="Georgia" w:eastAsia="Calibri" w:hAnsi="Georgia" w:cs="Times New Roman"/>
        </w:rPr>
        <w:t xml:space="preserve"> (*Virgilio Mariano Salazar Torres, Ph.D, MSc, MD, post-doctoral fellow @ Umea University, Public Health and Clinical Medicine, researches masculinity in Nicaragua, *Isabel Goicolea, Researcher @ Umea University, Public Health and Clinical Medicine, *Kerstin Edin, Researcher @ Umea University Public Health and Clinical Medicine, MPH, Ph.D, researches gender, *Ann Ohman, Professor @ Umea University in Public Health Sciences, special reference to gender research, 2012, “‘Expanding your mind’: the process of constructing gender-equitable masculinities in young Nicaraguan men participating in reproductive health or gender training programs”, </w:t>
      </w:r>
      <w:hyperlink r:id="rId110" w:history="1">
        <w:r w:rsidRPr="00F44409">
          <w:rPr>
            <w:rFonts w:ascii="Georgia" w:eastAsia="Calibri" w:hAnsi="Georgia" w:cs="Times New Roman"/>
          </w:rPr>
          <w:t>http://www.globalhealthaction.net/index.php/gha/article/view/17262/html</w:t>
        </w:r>
      </w:hyperlink>
      <w:r w:rsidRPr="00F44409">
        <w:rPr>
          <w:rFonts w:ascii="Georgia" w:eastAsia="Calibri" w:hAnsi="Georgia" w:cs="Times New Roman"/>
        </w:rPr>
        <w:t>,  RSpec)</w:t>
      </w:r>
    </w:p>
    <w:p w:rsidR="00F44409" w:rsidRPr="00F44409" w:rsidRDefault="00F44409" w:rsidP="00F44409">
      <w:pPr>
        <w:rPr>
          <w:rFonts w:ascii="Georgia" w:eastAsia="Calibri" w:hAnsi="Georgia" w:cs="Times New Roman"/>
          <w:sz w:val="16"/>
          <w:szCs w:val="16"/>
        </w:rPr>
      </w:pPr>
      <w:r w:rsidRPr="00F44409">
        <w:rPr>
          <w:rFonts w:ascii="Georgia" w:eastAsia="Calibri" w:hAnsi="Georgia" w:cs="Times New Roman"/>
        </w:rPr>
        <w:t xml:space="preserve"> </w:t>
      </w:r>
      <w:r w:rsidRPr="00F44409">
        <w:rPr>
          <w:rFonts w:ascii="Georgia" w:eastAsia="Calibri" w:hAnsi="Georgia" w:cs="Times New Roman"/>
          <w:u w:val="single"/>
        </w:rPr>
        <w:t>In Latin America</w:t>
      </w:r>
      <w:r w:rsidRPr="00F44409">
        <w:rPr>
          <w:rFonts w:ascii="Georgia" w:eastAsia="Calibri" w:hAnsi="Georgia" w:cs="Times New Roman"/>
        </w:rPr>
        <w:t xml:space="preserve">, </w:t>
      </w:r>
      <w:r w:rsidRPr="00F44409">
        <w:rPr>
          <w:rFonts w:ascii="Georgia" w:eastAsia="Calibri" w:hAnsi="Georgia" w:cs="Times New Roman"/>
          <w:sz w:val="16"/>
          <w:szCs w:val="16"/>
        </w:rPr>
        <w:t>machismo has historically been viewed as a set of</w:t>
      </w:r>
      <w:r w:rsidRPr="00F44409">
        <w:rPr>
          <w:rFonts w:ascii="Georgia" w:eastAsia="Calibri" w:hAnsi="Georgia" w:cs="Times New Roman"/>
        </w:rPr>
        <w:t xml:space="preserve"> </w:t>
      </w:r>
      <w:r w:rsidRPr="00F44409">
        <w:rPr>
          <w:rFonts w:ascii="Georgia" w:eastAsia="Calibri" w:hAnsi="Georgia" w:cs="Times New Roman"/>
          <w:u w:val="single"/>
          <w:bdr w:val="single" w:sz="4" w:space="0" w:color="auto"/>
        </w:rPr>
        <w:t>hegemonic masculinities</w:t>
      </w:r>
      <w:r w:rsidRPr="00F44409">
        <w:rPr>
          <w:rFonts w:ascii="Georgia" w:eastAsia="Calibri" w:hAnsi="Georgia" w:cs="Times New Roman"/>
        </w:rPr>
        <w:t xml:space="preserve"> </w:t>
      </w:r>
      <w:r w:rsidRPr="00F44409">
        <w:rPr>
          <w:rFonts w:ascii="Georgia" w:eastAsia="Calibri" w:hAnsi="Georgia" w:cs="Times New Roman"/>
          <w:sz w:val="16"/>
          <w:szCs w:val="16"/>
        </w:rPr>
        <w:t>that</w:t>
      </w:r>
      <w:r w:rsidRPr="00F44409">
        <w:rPr>
          <w:rFonts w:ascii="Georgia" w:eastAsia="Calibri" w:hAnsi="Georgia" w:cs="Times New Roman"/>
        </w:rPr>
        <w:t xml:space="preserve"> </w:t>
      </w:r>
      <w:r w:rsidRPr="00F44409">
        <w:rPr>
          <w:rFonts w:ascii="Georgia" w:eastAsia="Calibri" w:hAnsi="Georgia" w:cs="Times New Roman"/>
          <w:u w:val="single"/>
        </w:rPr>
        <w:t>legitimizes patriarchy in this setting</w:t>
      </w:r>
      <w:r w:rsidRPr="00F44409">
        <w:rPr>
          <w:rFonts w:ascii="Georgia" w:eastAsia="Calibri" w:hAnsi="Georgia" w:cs="Times New Roman"/>
          <w:sz w:val="16"/>
          <w:szCs w:val="16"/>
        </w:rPr>
        <w:t xml:space="preserve"> (16, 17). Rather than a single set of defined behaviors, several authors (17–20) have proposed that machismo can be expressed differently in different men, with their behavior oscillating within a continuum of positive and negative characteristics</w:t>
      </w:r>
      <w:r w:rsidRPr="00F44409">
        <w:rPr>
          <w:rFonts w:ascii="Georgia" w:eastAsia="Calibri" w:hAnsi="Georgia" w:cs="Times New Roman"/>
        </w:rPr>
        <w:t xml:space="preserve">. </w:t>
      </w:r>
      <w:r w:rsidRPr="00F44409">
        <w:rPr>
          <w:rFonts w:ascii="Georgia" w:eastAsia="Calibri" w:hAnsi="Georgia" w:cs="Times New Roman"/>
          <w:u w:val="single"/>
        </w:rPr>
        <w:t>In a quantitative study of Latino men living in the United States, five different types of machismo were identified:</w:t>
      </w:r>
      <w:r w:rsidRPr="00F44409">
        <w:rPr>
          <w:rFonts w:ascii="Georgia" w:eastAsia="Calibri" w:hAnsi="Georgia" w:cs="Times New Roman"/>
        </w:rPr>
        <w:t xml:space="preserve"> </w:t>
      </w:r>
      <w:r w:rsidRPr="00F44409">
        <w:rPr>
          <w:rFonts w:ascii="Georgia" w:eastAsia="Calibri" w:hAnsi="Georgia" w:cs="Times New Roman"/>
          <w:sz w:val="16"/>
          <w:szCs w:val="16"/>
        </w:rPr>
        <w:t xml:space="preserve">contemporary masculinity, machismo, traditional machismo, compassionate machismo, and contemporary machismo (18). These types differed in key characteristics such as whether or not they were authoritarian, the degree of demands regarding women's obedience, different levels of competitiveness, and, most important, different degrees of flexibility regarding traditional gender relations. </w:t>
      </w:r>
      <w:r w:rsidRPr="00F44409">
        <w:rPr>
          <w:rFonts w:ascii="Georgia" w:eastAsia="Calibri" w:hAnsi="Georgia" w:cs="Times New Roman"/>
          <w:u w:val="single"/>
        </w:rPr>
        <w:t>In a review of studies exploring masculinities in Latin America, Gutmann (21) also highlights the multiplicity of masculinities in this region</w:t>
      </w:r>
      <w:r w:rsidRPr="00F44409">
        <w:rPr>
          <w:rFonts w:ascii="Georgia" w:eastAsia="Calibri" w:hAnsi="Georgia" w:cs="Times New Roman"/>
        </w:rPr>
        <w:t xml:space="preserve">. This diversity has been documented in Mexico by Ramirez Rodriguez (22), who found that </w:t>
      </w:r>
      <w:r w:rsidRPr="00F44409">
        <w:rPr>
          <w:rFonts w:ascii="Georgia" w:eastAsia="Calibri" w:hAnsi="Georgia" w:cs="Times New Roman"/>
          <w:u w:val="single"/>
        </w:rPr>
        <w:t xml:space="preserve">young men's attitudes toward </w:t>
      </w:r>
      <w:r w:rsidRPr="00F44409">
        <w:rPr>
          <w:rFonts w:ascii="Georgia" w:eastAsia="Calibri" w:hAnsi="Georgia" w:cs="Times New Roman"/>
          <w:u w:val="single"/>
          <w:bdr w:val="single" w:sz="4" w:space="0" w:color="auto"/>
        </w:rPr>
        <w:t>gender relations</w:t>
      </w:r>
      <w:r w:rsidRPr="00F44409">
        <w:rPr>
          <w:rFonts w:ascii="Georgia" w:eastAsia="Calibri" w:hAnsi="Georgia" w:cs="Times New Roman"/>
          <w:u w:val="single"/>
        </w:rPr>
        <w:t xml:space="preserve"> can range from conservative to ambiguous to flexible. Gutmann (21) proposes that </w:t>
      </w:r>
      <w:r w:rsidRPr="00F44409">
        <w:rPr>
          <w:rFonts w:ascii="Georgia" w:eastAsia="Calibri" w:hAnsi="Georgia" w:cs="Times New Roman"/>
          <w:b/>
          <w:u w:val="single"/>
          <w:bdr w:val="single" w:sz="4" w:space="0" w:color="auto"/>
        </w:rPr>
        <w:t>Latin American masculinities</w:t>
      </w:r>
      <w:r w:rsidRPr="00F44409">
        <w:rPr>
          <w:rFonts w:ascii="Georgia" w:eastAsia="Calibri" w:hAnsi="Georgia" w:cs="Times New Roman"/>
          <w:b/>
          <w:u w:val="single"/>
        </w:rPr>
        <w:t xml:space="preserve"> have been in a </w:t>
      </w:r>
      <w:r w:rsidRPr="00F44409">
        <w:rPr>
          <w:rFonts w:ascii="Georgia" w:eastAsia="Calibri" w:hAnsi="Georgia" w:cs="Times New Roman"/>
          <w:b/>
          <w:u w:val="single"/>
          <w:bdr w:val="single" w:sz="4" w:space="0" w:color="auto"/>
        </w:rPr>
        <w:t>process of change</w:t>
      </w:r>
      <w:r w:rsidRPr="00F44409">
        <w:rPr>
          <w:rFonts w:ascii="Georgia" w:eastAsia="Calibri" w:hAnsi="Georgia" w:cs="Times New Roman"/>
          <w:b/>
          <w:u w:val="single"/>
        </w:rPr>
        <w:t xml:space="preserve">, suggesting that these </w:t>
      </w:r>
      <w:r w:rsidRPr="00F44409">
        <w:rPr>
          <w:rFonts w:ascii="Georgia" w:eastAsia="Calibri" w:hAnsi="Georgia" w:cs="Times New Roman"/>
          <w:b/>
          <w:u w:val="single"/>
          <w:bdr w:val="single" w:sz="4" w:space="0" w:color="auto"/>
        </w:rPr>
        <w:t>transitions have been influenced by global economic changes</w:t>
      </w:r>
      <w:r w:rsidRPr="00F44409">
        <w:rPr>
          <w:rFonts w:ascii="Georgia" w:eastAsia="Calibri" w:hAnsi="Georgia" w:cs="Times New Roman"/>
          <w:b/>
          <w:u w:val="single"/>
        </w:rPr>
        <w:t xml:space="preserve"> that have led to increasing modernization and urbanization, new job markets for women</w:t>
      </w:r>
      <w:r w:rsidRPr="00F44409">
        <w:rPr>
          <w:rFonts w:ascii="Georgia" w:eastAsia="Calibri" w:hAnsi="Georgia" w:cs="Times New Roman"/>
          <w:sz w:val="16"/>
          <w:szCs w:val="16"/>
        </w:rPr>
        <w:t>, and a growing feminist activism in the region.</w:t>
      </w:r>
      <w:r w:rsidRPr="00F44409">
        <w:rPr>
          <w:rFonts w:ascii="Georgia" w:eastAsia="Calibri" w:hAnsi="Georgia" w:cs="Times New Roman"/>
        </w:rPr>
        <w:t xml:space="preserve"> </w:t>
      </w:r>
      <w:r w:rsidRPr="00F44409">
        <w:rPr>
          <w:rFonts w:ascii="Georgia" w:eastAsia="Calibri" w:hAnsi="Georgia" w:cs="Times New Roman"/>
          <w:u w:val="single"/>
        </w:rPr>
        <w:t>These changing patterns of masculinity may also have been influenced by ongoing interventions in a number of Latin American countries</w:t>
      </w:r>
      <w:r w:rsidRPr="00F44409">
        <w:rPr>
          <w:rFonts w:ascii="Georgia" w:eastAsia="Calibri" w:hAnsi="Georgia" w:cs="Times New Roman"/>
        </w:rPr>
        <w:t xml:space="preserve">, </w:t>
      </w:r>
      <w:r w:rsidRPr="00F44409">
        <w:rPr>
          <w:rFonts w:ascii="Georgia" w:eastAsia="Calibri" w:hAnsi="Georgia" w:cs="Times New Roman"/>
          <w:sz w:val="16"/>
          <w:szCs w:val="16"/>
        </w:rPr>
        <w:t xml:space="preserve">such as Program H in Brazil, which have been actively promoting more gender-equitable forms of masculinities (23–26). </w:t>
      </w:r>
    </w:p>
    <w:p w:rsidR="00F44409" w:rsidRDefault="0028358A" w:rsidP="0028358A">
      <w:pPr>
        <w:pStyle w:val="Heading3"/>
      </w:pPr>
      <w:r>
        <w:lastRenderedPageBreak/>
        <w:t>Alt Links to the K</w:t>
      </w:r>
    </w:p>
    <w:p w:rsidR="0028358A" w:rsidRPr="0028358A" w:rsidRDefault="0028358A" w:rsidP="0028358A">
      <w:pPr>
        <w:rPr>
          <w:rFonts w:ascii="Georgia" w:eastAsiaTheme="minorEastAsia" w:hAnsi="Georgia" w:cs="Times New Roman"/>
          <w:b/>
          <w:lang w:eastAsia="zh-CN"/>
        </w:rPr>
      </w:pPr>
      <w:r w:rsidRPr="0028358A">
        <w:rPr>
          <w:rFonts w:ascii="Georgia" w:eastAsiaTheme="minorEastAsia" w:hAnsi="Georgia" w:cs="Times New Roman"/>
          <w:b/>
          <w:lang w:eastAsia="zh-CN"/>
        </w:rPr>
        <w:t>Turn – lacking a pragmatic alt not only takes out solvency, but also links back to the kritik</w:t>
      </w:r>
    </w:p>
    <w:p w:rsidR="0028358A" w:rsidRP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b/>
          <w:lang w:eastAsia="zh-CN"/>
        </w:rPr>
        <w:t xml:space="preserve">Spegele 02  </w:t>
      </w:r>
      <w:r w:rsidRPr="0028358A">
        <w:rPr>
          <w:rFonts w:ascii="Georgia" w:eastAsiaTheme="minorEastAsia" w:hAnsi="Georgia" w:cs="Times New Roman"/>
          <w:sz w:val="16"/>
          <w:lang w:eastAsia="zh-CN"/>
        </w:rPr>
        <w:t xml:space="preserve">- obtained his MA and PhD from the University of Chicago, and has published several articles in international theory. (Roger D., “Emancipatory International Relations: Good News, Bad News or No News at All?”, International Relations, 12/1/02, </w:t>
      </w:r>
      <w:hyperlink r:id="rId111" w:history="1">
        <w:r w:rsidRPr="0028358A">
          <w:rPr>
            <w:rFonts w:ascii="Georgia" w:eastAsiaTheme="minorEastAsia" w:hAnsi="Georgia" w:cs="Times New Roman"/>
            <w:sz w:val="16"/>
            <w:lang w:eastAsia="zh-CN"/>
          </w:rPr>
          <w:t>http://ire.sagepub.com/content/16/3/381)//js</w:t>
        </w:r>
      </w:hyperlink>
    </w:p>
    <w:p w:rsidR="0028358A" w:rsidRPr="0028358A" w:rsidRDefault="0028358A" w:rsidP="0028358A">
      <w:pPr>
        <w:rPr>
          <w:rFonts w:ascii="Georgia" w:eastAsiaTheme="minorEastAsia" w:hAnsi="Georgia" w:cs="Times New Roman"/>
          <w:b/>
          <w:lang w:eastAsia="zh-CN"/>
        </w:rPr>
      </w:pPr>
    </w:p>
    <w:p w:rsidR="0028358A" w:rsidRDefault="0028358A" w:rsidP="0028358A">
      <w:pPr>
        <w:rPr>
          <w:rFonts w:ascii="Georgia" w:eastAsiaTheme="minorEastAsia" w:hAnsi="Georgia" w:cs="Times New Roman"/>
          <w:sz w:val="16"/>
          <w:lang w:eastAsia="zh-CN"/>
        </w:rPr>
      </w:pPr>
      <w:r w:rsidRPr="0028358A">
        <w:rPr>
          <w:rFonts w:ascii="Georgia" w:eastAsiaTheme="minorEastAsia" w:hAnsi="Georgia" w:cs="Times New Roman"/>
          <w:u w:val="single"/>
          <w:lang w:eastAsia="zh-CN"/>
        </w:rPr>
        <w:t xml:space="preserve">Another feature of an emancipatory conception of international relations is that any theory </w:t>
      </w:r>
      <w:r w:rsidRPr="0028358A">
        <w:rPr>
          <w:rFonts w:ascii="Georgia" w:eastAsiaTheme="minorEastAsia" w:hAnsi="Georgia" w:cs="Times New Roman"/>
          <w:sz w:val="16"/>
          <w:lang w:eastAsia="zh-CN"/>
        </w:rPr>
        <w:t xml:space="preserve">under this rubric </w:t>
      </w:r>
      <w:r w:rsidRPr="0028358A">
        <w:rPr>
          <w:rFonts w:ascii="Georgia" w:eastAsiaTheme="minorEastAsia" w:hAnsi="Georgia" w:cs="Times New Roman"/>
          <w:u w:val="single"/>
          <w:lang w:eastAsia="zh-CN"/>
        </w:rPr>
        <w:t>has to have a certain relation to practice (i.e. a relationship in which the theory has to give some indication of how the radical change required by the critique is to be achieved). If emancipatory international theory is to go beyond merely endorsing progress and recommending reforms</w:t>
      </w:r>
      <w:r w:rsidRPr="0028358A">
        <w:rPr>
          <w:rFonts w:ascii="Georgia" w:eastAsiaTheme="minorEastAsia" w:hAnsi="Georgia" w:cs="Times New Roman"/>
          <w:sz w:val="16"/>
          <w:lang w:eastAsia="zh-CN"/>
        </w:rPr>
        <w:t xml:space="preserve"> – which it must do if it is to make good on its claim to embody a distinctively radical understanding of international relations – </w:t>
      </w:r>
      <w:r w:rsidRPr="0028358A">
        <w:rPr>
          <w:rFonts w:ascii="Georgia" w:eastAsiaTheme="minorEastAsia" w:hAnsi="Georgia" w:cs="Times New Roman"/>
          <w:u w:val="single"/>
          <w:lang w:eastAsia="zh-CN"/>
        </w:rPr>
        <w:t>it will have to showhow the theory</w:t>
      </w:r>
      <w:r w:rsidRPr="0028358A">
        <w:rPr>
          <w:rFonts w:ascii="Georgia" w:eastAsiaTheme="minorEastAsia" w:hAnsi="Georgia" w:cs="Times New Roman"/>
          <w:sz w:val="16"/>
          <w:lang w:eastAsia="zh-CN"/>
        </w:rPr>
        <w:t xml:space="preserve"> it proposes provides a basis for thinking that radical change </w:t>
      </w:r>
      <w:r w:rsidRPr="0028358A">
        <w:rPr>
          <w:rFonts w:ascii="Georgia" w:eastAsiaTheme="minorEastAsia" w:hAnsi="Georgia" w:cs="Times New Roman"/>
          <w:u w:val="single"/>
          <w:lang w:eastAsia="zh-CN"/>
        </w:rPr>
        <w:t>is not just notionally possible but actually possible</w:t>
      </w:r>
      <w:r w:rsidRPr="0028358A">
        <w:rPr>
          <w:rFonts w:ascii="Georgia" w:eastAsiaTheme="minorEastAsia" w:hAnsi="Georgia" w:cs="Times New Roman"/>
          <w:sz w:val="16"/>
          <w:lang w:eastAsia="zh-CN"/>
        </w:rPr>
        <w:t xml:space="preserve">; that there is not simply an adventitious relationship between accepting the theory and something’s happening which would help make the theory come out true. </w:t>
      </w:r>
      <w:r w:rsidRPr="0028358A">
        <w:rPr>
          <w:rFonts w:ascii="Georgia" w:eastAsiaTheme="minorEastAsia" w:hAnsi="Georgia" w:cs="Times New Roman"/>
          <w:u w:val="single"/>
          <w:lang w:eastAsia="zh-CN"/>
        </w:rPr>
        <w:t>If it fails to provide such a basis, the theory would be in grave danger of slipping into the very positivism it roundly rejects(i.e. into the idea that we study international relations to gain scientific understanding, and doing so is logically unrelated to change</w:t>
      </w:r>
      <w:r w:rsidRPr="0028358A">
        <w:rPr>
          <w:rFonts w:ascii="Georgia" w:eastAsiaTheme="minorEastAsia" w:hAnsi="Georgia" w:cs="Times New Roman"/>
          <w:sz w:val="16"/>
          <w:lang w:eastAsia="zh-CN"/>
        </w:rPr>
        <w:t xml:space="preserve">). Retreating to a voluntaristic view of change, to some vague, speculative hope for the future, would so weaken its internal coherence that emancipatory international relations would be hard pressed to sustain its liberationist modality or provide a basis for radically opposing the status quo. </w:t>
      </w:r>
      <w:r w:rsidRPr="0028358A">
        <w:rPr>
          <w:rFonts w:ascii="Georgia" w:eastAsiaTheme="minorEastAsia" w:hAnsi="Georgia" w:cs="Times New Roman"/>
          <w:u w:val="single"/>
          <w:lang w:eastAsia="zh-CN"/>
        </w:rPr>
        <w:t>An emancipatory theory in this sense must show how the theory becomes accessible to the subjects so that they will be motivated</w:t>
      </w:r>
      <w:r w:rsidRPr="0028358A">
        <w:rPr>
          <w:rFonts w:ascii="Georgia" w:eastAsiaTheme="minorEastAsia" w:hAnsi="Georgia" w:cs="Times New Roman"/>
          <w:sz w:val="16"/>
          <w:lang w:eastAsia="zh-CN"/>
        </w:rPr>
        <w:t xml:space="preserve">, or perhaps self-compelled, </w:t>
      </w:r>
      <w:r w:rsidRPr="0028358A">
        <w:rPr>
          <w:rFonts w:ascii="Georgia" w:eastAsiaTheme="minorEastAsia" w:hAnsi="Georgia" w:cs="Times New Roman"/>
          <w:u w:val="single"/>
          <w:lang w:eastAsia="zh-CN"/>
        </w:rPr>
        <w:t>to change the structures and conditions which serve as obstacles to political transformation.</w:t>
      </w:r>
      <w:r w:rsidRPr="0028358A">
        <w:rPr>
          <w:rFonts w:ascii="Georgia" w:eastAsiaTheme="minorEastAsia" w:hAnsi="Georgia" w:cs="Times New Roman"/>
          <w:sz w:val="16"/>
          <w:lang w:eastAsia="zh-CN"/>
        </w:rPr>
        <w:t xml:space="preserve"> On this view, </w:t>
      </w:r>
      <w:r w:rsidRPr="0028358A">
        <w:rPr>
          <w:rFonts w:ascii="Georgia" w:eastAsiaTheme="minorEastAsia" w:hAnsi="Georgia" w:cs="Times New Roman"/>
          <w:u w:val="single"/>
          <w:lang w:eastAsia="zh-CN"/>
        </w:rPr>
        <w:t>atheory must not only describe the world but indicate how it can (or will) be changed for the better.</w:t>
      </w:r>
      <w:r w:rsidRPr="0028358A">
        <w:rPr>
          <w:rFonts w:ascii="Georgia" w:eastAsiaTheme="minorEastAsia" w:hAnsi="Georgia" w:cs="Times New Roman"/>
          <w:sz w:val="16"/>
          <w:lang w:eastAsia="zh-CN"/>
        </w:rPr>
        <w:t xml:space="preserve"> It is along this dimension, in particular, that there are to be found large differences in emancipatory theories in international relations. Certain theoretical structures will relate theory to practice only in an oblique or marginal way (e.g. postmodernist theories and postmodernist feminist theories), whereas others will relate theory to practice in a robust way (e.g. Kantian Cosmopolitan Theory and Critical International Theory). Nonetheless, </w:t>
      </w:r>
      <w:r w:rsidRPr="0028358A">
        <w:rPr>
          <w:rFonts w:ascii="Georgia" w:eastAsiaTheme="minorEastAsia" w:hAnsi="Georgia" w:cs="Times New Roman"/>
          <w:u w:val="single"/>
          <w:lang w:eastAsia="zh-CN"/>
        </w:rPr>
        <w:t>all emancipatory theories will have understandings, however attenuated, of how theory and practice are bound up with from one another in such a way that if the theory is true</w:t>
      </w:r>
      <w:r w:rsidRPr="0028358A">
        <w:rPr>
          <w:rFonts w:ascii="Georgia" w:eastAsiaTheme="minorEastAsia" w:hAnsi="Georgia" w:cs="Times New Roman"/>
          <w:sz w:val="16"/>
          <w:lang w:eastAsia="zh-CN"/>
        </w:rPr>
        <w:t xml:space="preserve">, correct or warrantedlyassertible, </w:t>
      </w:r>
      <w:r w:rsidRPr="0028358A">
        <w:rPr>
          <w:rFonts w:ascii="Georgia" w:eastAsiaTheme="minorEastAsia" w:hAnsi="Georgia" w:cs="Times New Roman"/>
          <w:u w:val="single"/>
          <w:lang w:eastAsia="zh-CN"/>
        </w:rPr>
        <w:t>the current practices in international relations will (or will probably) radically change for the better</w:t>
      </w:r>
      <w:r w:rsidRPr="0028358A">
        <w:rPr>
          <w:rFonts w:ascii="Georgia" w:eastAsiaTheme="minorEastAsia" w:hAnsi="Georgia" w:cs="Times New Roman"/>
          <w:sz w:val="16"/>
          <w:lang w:eastAsia="zh-CN"/>
        </w:rPr>
        <w:t xml:space="preserve">. Thus, if the theory is Kantian, the connection between theory and practice will be such that if the theory is true, then it will yield access to the motivations of the agents and agencies which the theory addresses in such a way that the agents and agencies will be inclined to change their present policies. For example, Onora O’Neill’s theory of obligation claims to be accessible to agents and agencies in this sense.27 On the other hand, </w:t>
      </w:r>
      <w:r w:rsidRPr="0028358A">
        <w:rPr>
          <w:rFonts w:ascii="Georgia" w:eastAsiaTheme="minorEastAsia" w:hAnsi="Georgia" w:cs="Times New Roman"/>
          <w:u w:val="single"/>
          <w:lang w:eastAsia="zh-CN"/>
        </w:rPr>
        <w:t>if the theorist is a postmodernist feminist, theory’s task might be construed, for example, as moving men and women from their present power struggles via ‘empathetic concern’ to a world in which relations between men and women will be thoroughly new</w:t>
      </w:r>
      <w:r w:rsidRPr="0028358A">
        <w:rPr>
          <w:rFonts w:ascii="Georgia" w:eastAsiaTheme="minorEastAsia" w:hAnsi="Georgia" w:cs="Times New Roman"/>
          <w:sz w:val="16"/>
          <w:lang w:eastAsia="zh-CN"/>
        </w:rPr>
        <w:t>.</w:t>
      </w:r>
    </w:p>
    <w:p w:rsidR="0028358A" w:rsidRDefault="0028358A" w:rsidP="0028358A">
      <w:pPr>
        <w:pStyle w:val="Heading3"/>
        <w:rPr>
          <w:rFonts w:eastAsiaTheme="minorEastAsia"/>
          <w:lang w:eastAsia="zh-CN"/>
        </w:rPr>
      </w:pPr>
      <w:r>
        <w:rPr>
          <w:rFonts w:eastAsiaTheme="minorEastAsia"/>
          <w:lang w:eastAsia="zh-CN"/>
        </w:rPr>
        <w:lastRenderedPageBreak/>
        <w:t>SQ Solves</w:t>
      </w:r>
    </w:p>
    <w:p w:rsidR="0028358A" w:rsidRPr="0028358A" w:rsidRDefault="0028358A" w:rsidP="0028358A">
      <w:pPr>
        <w:rPr>
          <w:b/>
          <w:sz w:val="26"/>
          <w:szCs w:val="26"/>
        </w:rPr>
      </w:pPr>
      <w:r w:rsidRPr="0028358A">
        <w:rPr>
          <w:b/>
          <w:sz w:val="26"/>
          <w:szCs w:val="26"/>
        </w:rPr>
        <w:t xml:space="preserve">The status quo solves the kritik. </w:t>
      </w:r>
    </w:p>
    <w:p w:rsidR="0028358A" w:rsidRPr="0028358A" w:rsidRDefault="0028358A" w:rsidP="0028358A">
      <w:r w:rsidRPr="0028358A">
        <w:rPr>
          <w:b/>
          <w:bCs/>
          <w:sz w:val="26"/>
        </w:rPr>
        <w:t>Cole and Phillips</w:t>
      </w:r>
      <w:r w:rsidRPr="0028358A">
        <w:t xml:space="preserve">, Professor of Anthropology at Concordia University and Professor at Amherst University, </w:t>
      </w:r>
      <w:r w:rsidRPr="0028358A">
        <w:rPr>
          <w:b/>
          <w:bCs/>
          <w:sz w:val="26"/>
        </w:rPr>
        <w:t>2008</w:t>
      </w:r>
      <w:r w:rsidRPr="0028358A">
        <w:t xml:space="preserve"> (Sally and Lynne, “The Violence Against Women Campaigns in Latin America: New Feminist Alliances,” Feminist Criminology 2008 3: 145, pages 150-151, April 8, 2008)//SB</w:t>
      </w:r>
    </w:p>
    <w:p w:rsidR="0028358A" w:rsidRPr="0028358A" w:rsidRDefault="0028358A" w:rsidP="0028358A">
      <w:r w:rsidRPr="0028358A">
        <w:t xml:space="preserve">The widely held position throughout Latin America is that the MillenniumDevelopment Goals should in no way diminish the international agreements made inBeijing and through the Convention on the Elimination of All Forms of DiscriminationAgainst Women, where language about the importance of eliminating violenceagainst women is made clear (see Lara, 2006). </w:t>
      </w:r>
      <w:r w:rsidRPr="0028358A">
        <w:rPr>
          <w:b/>
          <w:bCs/>
          <w:u w:val="single"/>
        </w:rPr>
        <w:t xml:space="preserve">Recognition of the centrality of violence against women to MDG 3 has also been introduced through the reports coming from the Millennium Project, which was launched as a 3-year project to identify the best strategies for meeting the Millennium Development Goals with the help of 10 task forces, one of which was the Task Force on Education and Gender Equality. </w:t>
      </w:r>
      <w:r w:rsidRPr="0028358A">
        <w:t xml:space="preserve">This task force not only recommended adding two additional targets for MDG 3 butsuggested three additional indicators for assessing whether the targets were beingmet, one of which is the prevalence of domestic violence (see United NationsDevelopment Fund for Women, 2002, p. 52). At the 2005 World Summit, which tookstock of the progress toward the Millennium Development Goals, it was noted that“Heads of State and Government identified violence against women as one key factorthat has to be addressed in order to achieve gender equality and achieve the MillenniumDevelopment Goals” (Heyzer, 2006).International and national organizations and movements pressured the UnitedNations regarding the silence and lack of progress on violence against women. </w:t>
      </w:r>
      <w:r w:rsidRPr="0028358A">
        <w:rPr>
          <w:b/>
          <w:bCs/>
          <w:u w:val="single"/>
        </w:rPr>
        <w:t>In 1993 the UN General Assembly had passed a Declaration on the Elimination of Violence against Women (A/res/48/104) and in 1999 had declared November 25 as the International Day for the Elimination of Violence Against Women</w:t>
      </w:r>
      <w:r w:rsidRPr="0028358A">
        <w:t xml:space="preserve">. After itsDeclaration on the Millennium Development Goals, the Assembly began addressingthe question of violence against women on an annual basis (see United Nations,2003, 2004, 2005, 2006). </w:t>
      </w:r>
      <w:r w:rsidRPr="0028358A">
        <w:rPr>
          <w:b/>
          <w:bCs/>
          <w:u w:val="single"/>
        </w:rPr>
        <w:t>In 2004 it adopted a specific resolution on the elimination of domestic violence against women and in early 2007 it accepted a strongly worded and comprehensive resolution to intensify efforts to eliminate all forms of violence against women, broadening the discussion to include “all forms of gender-based violence</w:t>
      </w:r>
      <w:r w:rsidRPr="0028358A">
        <w:t xml:space="preserve">”(A/res/61/143). To quote:[The General Assembly] Strongly condemns all acts of violence against women andgirls, whether these acts are perpetrated by the State, by private persons or by non-Stateactors, calls for the elimination of all forms of gender-based violence in the family,within the general community and where perpetrated or condoned by the State, andstresses the need to treat all forms of violence against women and girls as a criminaloffence, punishable by law. (United Nations, 2007, p. 3)The 2007 resolution, based on an extensive report written by then–UN Secretary-General Koffi Annan (2006), recognizes the importance of diverse strategies to combatviolence against women, given the intersection of gender with other factors, andit acknowledges the great diversity in women’s unequal status based onnationality, ethnicity, religion or language, indigenous women, migrant women, statelesswomen, women living in underdeveloped, rural or remote communities, homelesswomen, women in institutions or in detention, women with disabilities, elderly women,widows and women who are otherwise discriminated against. (Annan, 2006, p. 4)The resolution points to the need for the creation of training programs aboutgender-based violence for a wide range of social groups, including health workers,teachers, the police, the military, judges, and community leaders. It also encouragesmen and boys “to speak out strongly against violence against women.” It specificallynotes the importance of integrating efforts to eliminate gender-based violence innational action and development plans, “including those supported by internationalcooperation” (Annan, 2006, p. 3), which would include the Millennium DevelopmentGoals, though they are not specifically mentioned.The UN’s 2007 resolution followed on the heels of an </w:t>
      </w:r>
      <w:r w:rsidRPr="0028358A">
        <w:lastRenderedPageBreak/>
        <w:t xml:space="preserve">international campaign, the16 Days of Activism against Gender Violence.7 The campaign in 2006 had specificallymobilized organizations around the world to answer Koffi Annan’s call forresponse on issues related to gender-based violence. </w:t>
      </w:r>
      <w:r w:rsidRPr="0028358A">
        <w:rPr>
          <w:b/>
          <w:bCs/>
          <w:u w:val="single"/>
        </w:rPr>
        <w:t>The range and number of actions organized throughout Latin America during the 2006 16 Days of Activism Campaign (United Nations Development Fund for Women, 2006) is an example of the skillful way women’s movements in the region choose to engage with the international level to press for change at times when it may have particular resonance. For its part, although the UN was responsible for promoting public awareness in many countries around the world</w:t>
      </w:r>
      <w:r w:rsidRPr="0028358A">
        <w:t>, it still had to be prodded to take more serious action against violenceagainst women as an integral aspect of its own declarations on gender equalityand human rights.</w:t>
      </w:r>
    </w:p>
    <w:p w:rsidR="0028358A" w:rsidRPr="0028358A" w:rsidRDefault="0028358A" w:rsidP="0028358A"/>
    <w:p w:rsidR="0028358A" w:rsidRPr="0028358A" w:rsidRDefault="0028358A" w:rsidP="0028358A">
      <w:pPr>
        <w:rPr>
          <w:b/>
          <w:sz w:val="26"/>
          <w:szCs w:val="26"/>
        </w:rPr>
      </w:pPr>
      <w:r w:rsidRPr="0028358A">
        <w:rPr>
          <w:b/>
          <w:sz w:val="26"/>
          <w:szCs w:val="26"/>
        </w:rPr>
        <w:t>The kritik is useless – successful Latin American feminist movements exist in the status quo.</w:t>
      </w:r>
    </w:p>
    <w:p w:rsidR="0028358A" w:rsidRPr="0028358A" w:rsidRDefault="0028358A" w:rsidP="0028358A">
      <w:r w:rsidRPr="0028358A">
        <w:rPr>
          <w:b/>
          <w:bCs/>
          <w:sz w:val="26"/>
        </w:rPr>
        <w:t>Cole and Phillips</w:t>
      </w:r>
      <w:r w:rsidRPr="0028358A">
        <w:t xml:space="preserve">, Professor of Anthropology at Concordia University and Professor at Amherst University, </w:t>
      </w:r>
      <w:r w:rsidRPr="0028358A">
        <w:rPr>
          <w:b/>
          <w:bCs/>
          <w:sz w:val="26"/>
        </w:rPr>
        <w:t>2008</w:t>
      </w:r>
      <w:r w:rsidRPr="0028358A">
        <w:t xml:space="preserve"> (Sally and Lynne, “The Violence Against Women Campaigns in Latin America: New Feminist Alliances,” Feminist Criminology 2008 3: 145, pages 150-151, April 8, 2008)//SB</w:t>
      </w:r>
    </w:p>
    <w:p w:rsidR="0028358A" w:rsidRPr="0028358A" w:rsidRDefault="0028358A" w:rsidP="0028358A">
      <w:r w:rsidRPr="0028358A">
        <w:rPr>
          <w:b/>
          <w:bCs/>
          <w:u w:val="single"/>
        </w:rPr>
        <w:t>The mobilization of Latin American feminists working for gender equality through economic transformation has a long history prior to the founding of REMTE in 1997</w:t>
      </w:r>
      <w:r w:rsidRPr="0028358A">
        <w:t>.</w:t>
      </w:r>
      <w:r w:rsidRPr="0028358A">
        <w:rPr>
          <w:b/>
          <w:bCs/>
          <w:u w:val="single"/>
        </w:rPr>
        <w:t xml:space="preserve">Discussions had been taking place at the Feminist Encuentros since 1981 </w:t>
      </w:r>
      <w:r w:rsidRPr="0028358A">
        <w:t xml:space="preserve">In the1990s, Flora Tristan, a women’s group in Peru working on small-scale incomegeneratingprojects, had begun to work with the idea of economiasolidária (thesolidarity economy) as both an anticapitalist critique and a project of building analternative economy. Informal discussions of what was then called “populareconomy” had taken place among Latin American feminists at the parallel alternativeNGO conference that had occurred alongside the United Nations Conference inBeijing in 1995. These discussions were continued at a workshop “The Globalizationof Neoliberalism and Economic Justice for Women” at the 7th Feminist Encuentro inChile in 1996. A year later in Lima, a seminar-workshop was organized to discuss theimpact of structural adjustment programs on women. At the end of this meeting,REMTE—the Network of Women Transforming the Economy—was formallyfounded. The founding members were women’s organizations in Chile, Colombia,Mexico, Nicaragua, and Peru. By 2007, the Network comprised feminist organizationsin 11 Latin American countries including REMTE-Ecuador and REF, theFeminism and Economy Network, in Brazil. It is a transnational network that hasbuilt on and reinforces previously existing women’s networks and organizations atnational and grassroots levels. REMTE works to make visible the links between themacroeconomy and women’s lives and is especially concerned to develop criticalanalysis and popular education around the impact of free trade on women (Diaz,2007). Coordination of the Network rotates among the participating national organizationsand is currently based in São Paulo, Brazil, where REMTE has allied its activitieswith the much larger transnational feminist movement, the World March ofWomen, with which it shares office space. </w:t>
      </w:r>
      <w:r w:rsidRPr="0028358A">
        <w:rPr>
          <w:b/>
          <w:bCs/>
          <w:u w:val="single"/>
        </w:rPr>
        <w:t>The World March of Women was founded in Montreal, Quebec, in 1998 where it was based until 2007 when its international coordination was moved to Brazil</w:t>
      </w:r>
      <w:r w:rsidRPr="0028358A">
        <w:t xml:space="preserve">. The March is a transnational feminist movementthat works at local and international levels and within other social movements tofocus on women’s everyday lives and specifically the roots of the poverty and violencewomen experience. </w:t>
      </w:r>
      <w:r w:rsidRPr="0028358A">
        <w:rPr>
          <w:b/>
          <w:bCs/>
          <w:u w:val="single"/>
        </w:rPr>
        <w:t xml:space="preserve">REMTE and the World March of Women work in alliance to ensure that women’s issues and a gender critique are in place in the agendas, workshops, campaigns, and declarations of the World Social Forum, the anti-Free Trade campaign and other “mixed” (i.e., with men) movement spaces in which they are active. </w:t>
      </w:r>
      <w:r w:rsidRPr="0028358A">
        <w:t xml:space="preserve">In Brazil, they also work together on the presidential advisory councils for policyfor women and for policy on the solidarity economy and on the organizing committeefor the National Conferences on Policy for Women in 2004 and 2007.Our interviews with activists in REMTE member organizations in both Ecuadorand Brazil underlined the strategic role the issue of violence against women hasplayed in mobilizing women </w:t>
      </w:r>
      <w:r w:rsidRPr="0028358A">
        <w:lastRenderedPageBreak/>
        <w:t xml:space="preserve">and developing experiences of collaboration andleadership that many are now bringing to other issues such as land reform and minimumwage legislation. In the words of REMTE’S coordinator: “Our urgent task is tolink the fight against violence against women with the global struggle against neoliberalcapitalism” (Faria, 2005, p. 28; our translation). </w:t>
      </w:r>
      <w:r w:rsidRPr="0028358A">
        <w:rPr>
          <w:b/>
          <w:bCs/>
          <w:u w:val="single"/>
        </w:rPr>
        <w:t>REMTE is simultaneously engaged in building a feminist movement around a critique of neoliberal globalization that has retrenched class, race, and gender inequality to produce new forms of violence against women and in coalition building to ensure that violence against women is addressed within the antiglobalization and other alternative social movements.</w:t>
      </w:r>
    </w:p>
    <w:p w:rsidR="0028358A" w:rsidRDefault="008B44B5" w:rsidP="008B44B5">
      <w:pPr>
        <w:pStyle w:val="Heading3"/>
        <w:rPr>
          <w:lang w:eastAsia="zh-CN"/>
        </w:rPr>
      </w:pPr>
      <w:r>
        <w:rPr>
          <w:lang w:eastAsia="zh-CN"/>
        </w:rPr>
        <w:lastRenderedPageBreak/>
        <w:t>Empiricism Good</w:t>
      </w:r>
    </w:p>
    <w:p w:rsidR="008B44B5" w:rsidRPr="008B44B5" w:rsidRDefault="008B44B5" w:rsidP="008B44B5"/>
    <w:p w:rsidR="008B44B5" w:rsidRDefault="008B44B5" w:rsidP="008B44B5">
      <w:pPr>
        <w:pStyle w:val="Non-NavPanelTag"/>
      </w:pPr>
      <w:r>
        <w:t>Post-positivist critiques fail to realize the progress that science has made in taking into account the social—policy cannot operate without empirics</w:t>
      </w:r>
    </w:p>
    <w:p w:rsidR="008B44B5" w:rsidRPr="00AE3057" w:rsidRDefault="008B44B5" w:rsidP="008B44B5">
      <w:pPr>
        <w:rPr>
          <w:sz w:val="16"/>
          <w:szCs w:val="16"/>
        </w:rPr>
      </w:pPr>
      <w:r w:rsidRPr="00AE3057">
        <w:rPr>
          <w:rStyle w:val="StyleStyleBold12pt"/>
        </w:rPr>
        <w:t>Keohane</w:t>
      </w:r>
      <w:r w:rsidRPr="00AE3057">
        <w:rPr>
          <w:sz w:val="16"/>
          <w:szCs w:val="16"/>
        </w:rPr>
        <w:t xml:space="preserve">, Professor of International Affairs at Princeton University, </w:t>
      </w:r>
      <w:r w:rsidRPr="00AE3057">
        <w:rPr>
          <w:rStyle w:val="StyleStyleBold12pt"/>
        </w:rPr>
        <w:t>98</w:t>
      </w:r>
      <w:r w:rsidRPr="00AE3057">
        <w:rPr>
          <w:sz w:val="16"/>
          <w:szCs w:val="16"/>
        </w:rPr>
        <w:t xml:space="preserve"> (Robert, “Beyond Dichotomy: Conversations Between International Relations and Feminist Theory”, International Studies Quarterly 42:1, March 1998, JSTOR)//AS</w:t>
      </w:r>
    </w:p>
    <w:p w:rsidR="008B44B5" w:rsidRPr="00AE3057" w:rsidRDefault="008B44B5" w:rsidP="008B44B5">
      <w:pPr>
        <w:rPr>
          <w:rStyle w:val="StyleBoldUnderline"/>
        </w:rPr>
      </w:pPr>
      <w:r w:rsidRPr="00AE3057">
        <w:rPr>
          <w:rStyle w:val="StyleBoldUnderline"/>
        </w:rPr>
        <w:t>The second dichotomy-positivist vs. post-positivist-is also misleading</w:t>
      </w:r>
      <w:r w:rsidRPr="00AE3057">
        <w:rPr>
          <w:sz w:val="16"/>
          <w:szCs w:val="16"/>
        </w:rPr>
        <w:t xml:space="preserve">. There is a wide range of adherence, in international relations, to more or less nomothetic theoretical claims, and to aspirations of greater or less adherence to canons associated with natural science, </w:t>
      </w:r>
      <w:r w:rsidRPr="00AE3057">
        <w:rPr>
          <w:rStyle w:val="StyleBoldUnderline"/>
        </w:rPr>
        <w:t>Scientific success is not the attainment of objective truth, but the attainment of wider agreement on descriptive facts and causal relationships</w:t>
      </w:r>
      <w:r w:rsidRPr="00AE3057">
        <w:rPr>
          <w:sz w:val="16"/>
          <w:szCs w:val="16"/>
        </w:rPr>
        <w:t xml:space="preserve">, based on transparent and replicable methods. </w:t>
      </w:r>
      <w:r w:rsidRPr="00AE3057">
        <w:rPr>
          <w:rStyle w:val="StyleBoldUnderline"/>
        </w:rPr>
        <w:t>Even those who seek scientific generalization recognize the importance of descriptive work</w:t>
      </w:r>
      <w:r w:rsidRPr="00AE3057">
        <w:rPr>
          <w:sz w:val="16"/>
          <w:szCs w:val="16"/>
        </w:rPr>
        <w:t xml:space="preserve">, and of investigating issues that are not amenable to statistical analysis, due to their complexity, contingency, and lack of homogeneity between the units to be com- pared (King, Keohane, and Verba, 1994). </w:t>
      </w:r>
      <w:r w:rsidRPr="00AE3057">
        <w:rPr>
          <w:rStyle w:val="StyleBoldUnderline"/>
        </w:rPr>
        <w:t>No serious students of international relations expect to discover meaningful universal laws that operate deterministi- cally, since they recognize that no generalization is meaningful lwithout specification of its scope conditions</w:t>
      </w:r>
      <w:r w:rsidRPr="00AE3057">
        <w:rPr>
          <w:sz w:val="16"/>
          <w:szCs w:val="16"/>
        </w:rPr>
        <w:t xml:space="preserve">. 'l`he point is that </w:t>
      </w:r>
      <w:r w:rsidRPr="00AE3057">
        <w:rPr>
          <w:rStyle w:val="StyleBoldUnderline"/>
        </w:rPr>
        <w:t>a sophisticated view of science overcomes the objectivist-subjec- tivist dichotomy, and forces the investigator to make interrelated choices about purposes, subject matter, and methods</w:t>
      </w:r>
      <w:r w:rsidRPr="00AE3057">
        <w:rPr>
          <w:sz w:val="16"/>
          <w:szCs w:val="16"/>
        </w:rPr>
        <w:t xml:space="preserve">. </w:t>
      </w:r>
      <w:r w:rsidRPr="00AE3057">
        <w:rPr>
          <w:rStyle w:val="StyleBoldUnderline"/>
        </w:rPr>
        <w:t>One can recognize that knowledge is socially constructed without giving up on efforts to widen intersubjective agreement about important issues</w:t>
      </w:r>
      <w:r w:rsidRPr="00AE3057">
        <w:rPr>
          <w:sz w:val="16"/>
          <w:szCs w:val="16"/>
        </w:rPr>
        <w:t xml:space="preserve">, and to specify more fully the conditions under which some impor- tant outcomes are more or less likely to occur. For instance, our current knowledge of the conditions under which various strategies in international crises lead to war or settlement (Gelpi, 1997; Huth, 1996) is surely an advance over aphorisms such as " to achieve peace, prepare for war," or "deterrence does (or does not) work." But it would be foolish to believe that one could understand the Cuban Missile Crisis simply on the basis of generalizations, however valid, about crisis management. Narratives, and an understanding of personal psychology, play an essential role in understanding unique events. Finally, </w:t>
      </w:r>
      <w:r w:rsidRPr="00AE3057">
        <w:rPr>
          <w:rStyle w:val="StyleBoldUnderline"/>
        </w:rPr>
        <w:t>the social-asocial dichotomy is misleading because social behavior consists of individual choices constrained by social, eco- nomic, and political structures, and by institutions</w:t>
      </w:r>
      <w:r w:rsidRPr="00AE3057">
        <w:rPr>
          <w:sz w:val="16"/>
          <w:szCs w:val="16"/>
        </w:rPr>
        <w:t xml:space="preserve">. Choices are made on the basis of normative, descriptive, and causal beliefs, all of which are deeply socially con- structed. </w:t>
      </w:r>
      <w:r w:rsidRPr="00AE3057">
        <w:rPr>
          <w:rStyle w:val="StyleBoldUnderline"/>
        </w:rPr>
        <w:t>It is a platitude that our beliefs are culturally conditioned and transmitted</w:t>
      </w:r>
      <w:r w:rsidRPr="00AE3057">
        <w:rPr>
          <w:sz w:val="16"/>
          <w:szCs w:val="16"/>
        </w:rPr>
        <w:t xml:space="preserve">. Hence all human action is in a profound sense social. Yet as Marx said, people make their own history, but not "as they please." </w:t>
      </w:r>
      <w:r w:rsidRPr="00AE3057">
        <w:rPr>
          <w:rStyle w:val="StyleBoldUnderline"/>
        </w:rPr>
        <w:t>Choices are made within structures of demography, material scarcity, and power-and within institutions that affect the incentives and opportunities available to actors, as well as constraining them</w:t>
      </w:r>
      <w:r w:rsidRPr="00AE3057">
        <w:rPr>
          <w:sz w:val="16"/>
          <w:szCs w:val="16"/>
        </w:rPr>
        <w:t xml:space="preserve">. </w:t>
      </w:r>
      <w:r w:rsidRPr="00AE3057">
        <w:rPr>
          <w:rStyle w:val="StyleBoldUnderline"/>
        </w:rPr>
        <w:t>It seems ill-advised to locate oneself on the extreme end of any of these three continua: it is not sensible to choose between critical and problem-solving theory; commitment to nomothetic, objective science and attention to particularity; empha- sis on social construction of reality and on constraints-material, political, and institutional.</w:t>
      </w:r>
      <w:r w:rsidRPr="00AE3057">
        <w:rPr>
          <w:sz w:val="16"/>
          <w:szCs w:val="16"/>
        </w:rPr>
        <w:t xml:space="preserve"> Aspects of all of these foci of attention can enrich the study of international relations. On each continuum, trade-offs exist: movements along the continuum achieve gains on one dimension, but incur losses on another. </w:t>
      </w:r>
      <w:r w:rsidRPr="00AE3057">
        <w:rPr>
          <w:rStyle w:val="StyleBoldUnderline"/>
        </w:rPr>
        <w:t xml:space="preserve">Where to locate oneself depends, among other things, on the condition of world politics at the moment, the state of our knowledge of the issues, and the nature of the problem to be investigated. </w:t>
      </w:r>
    </w:p>
    <w:p w:rsidR="008B44B5" w:rsidRDefault="008B44B5" w:rsidP="008B44B5">
      <w:pPr>
        <w:rPr>
          <w:lang w:eastAsia="zh-CN"/>
        </w:rPr>
      </w:pPr>
    </w:p>
    <w:p w:rsidR="00D20474" w:rsidRDefault="00D20474" w:rsidP="00D20474">
      <w:pPr>
        <w:pStyle w:val="Heading3"/>
      </w:pPr>
      <w:r>
        <w:lastRenderedPageBreak/>
        <w:t>Feminist Scholarship Bad</w:t>
      </w:r>
    </w:p>
    <w:p w:rsidR="00D20474" w:rsidRDefault="00D20474" w:rsidP="00D20474">
      <w:pPr>
        <w:pStyle w:val="Non-NavPanelTag"/>
      </w:pPr>
      <w:r>
        <w:t>Feminist scholarship is rife with errors they refuse to correct—no basis for their assumptions</w:t>
      </w:r>
    </w:p>
    <w:p w:rsidR="00D20474" w:rsidRPr="00AF7D1D" w:rsidRDefault="00D20474" w:rsidP="00D20474">
      <w:pPr>
        <w:rPr>
          <w:sz w:val="16"/>
          <w:szCs w:val="16"/>
        </w:rPr>
      </w:pPr>
      <w:r w:rsidRPr="00AF7D1D">
        <w:rPr>
          <w:rStyle w:val="StyleStyleBold12pt"/>
        </w:rPr>
        <w:t>Sommers</w:t>
      </w:r>
      <w:r w:rsidRPr="00AF7D1D">
        <w:rPr>
          <w:sz w:val="16"/>
          <w:szCs w:val="16"/>
        </w:rPr>
        <w:t xml:space="preserve">, former philosophy professor in Ethics at </w:t>
      </w:r>
      <w:hyperlink r:id="rId112" w:tooltip="Clark University" w:history="1">
        <w:r w:rsidRPr="00AF7D1D">
          <w:rPr>
            <w:rStyle w:val="Hyperlink"/>
            <w:sz w:val="16"/>
            <w:szCs w:val="16"/>
          </w:rPr>
          <w:t>Clark University</w:t>
        </w:r>
      </w:hyperlink>
      <w:r w:rsidRPr="00AF7D1D">
        <w:rPr>
          <w:sz w:val="16"/>
          <w:szCs w:val="16"/>
        </w:rPr>
        <w:t xml:space="preserve"> and r</w:t>
      </w:r>
      <w:r>
        <w:rPr>
          <w:sz w:val="16"/>
          <w:szCs w:val="16"/>
        </w:rPr>
        <w:t>e</w:t>
      </w:r>
      <w:r w:rsidRPr="00AF7D1D">
        <w:rPr>
          <w:sz w:val="16"/>
          <w:szCs w:val="16"/>
        </w:rPr>
        <w:t xml:space="preserve">sident scholar at the </w:t>
      </w:r>
      <w:hyperlink r:id="rId113" w:tooltip="American Enterprise Institute for Public Policy Research" w:history="1">
        <w:r w:rsidRPr="00AF7D1D">
          <w:rPr>
            <w:rStyle w:val="Hyperlink"/>
            <w:sz w:val="16"/>
            <w:szCs w:val="16"/>
          </w:rPr>
          <w:t>American Enterprise Institute for Public Policy Research</w:t>
        </w:r>
      </w:hyperlink>
      <w:r w:rsidRPr="00AF7D1D">
        <w:rPr>
          <w:sz w:val="16"/>
          <w:szCs w:val="16"/>
        </w:rPr>
        <w:t xml:space="preserve"> </w:t>
      </w:r>
      <w:r w:rsidRPr="00AF7D1D">
        <w:rPr>
          <w:rStyle w:val="StyleStyleBold12pt"/>
        </w:rPr>
        <w:t>09</w:t>
      </w:r>
      <w:r w:rsidRPr="00AF7D1D">
        <w:rPr>
          <w:sz w:val="16"/>
          <w:szCs w:val="16"/>
        </w:rPr>
        <w:t xml:space="preserve"> (Christina Hoff, “Persistent Myths in Feminist Scholarship”, The Chronicle of Higher Education, 6/29/09, </w:t>
      </w:r>
      <w:hyperlink r:id="rId114" w:history="1">
        <w:r w:rsidRPr="00AF7D1D">
          <w:rPr>
            <w:rStyle w:val="Hyperlink"/>
            <w:sz w:val="16"/>
            <w:szCs w:val="16"/>
          </w:rPr>
          <w:t>http://chronicle.com/article/Persistent-Myths-in-Feminis/46965</w:t>
        </w:r>
      </w:hyperlink>
      <w:r w:rsidRPr="00AF7D1D">
        <w:rPr>
          <w:sz w:val="16"/>
          <w:szCs w:val="16"/>
        </w:rPr>
        <w:t>)//AS</w:t>
      </w:r>
    </w:p>
    <w:p w:rsidR="00D20474" w:rsidRDefault="00D20474" w:rsidP="00D20474">
      <w:pPr>
        <w:rPr>
          <w:sz w:val="16"/>
          <w:szCs w:val="16"/>
        </w:rPr>
      </w:pPr>
      <w:r w:rsidRPr="00AF7D1D">
        <w:rPr>
          <w:sz w:val="16"/>
          <w:szCs w:val="16"/>
        </w:rPr>
        <w:t xml:space="preserve">"Harder to kill than a vampire." That is what the sociologist Joel Best calls a bad statistic. But, as I have discovered over the years, </w:t>
      </w:r>
      <w:r w:rsidRPr="00AF7D1D">
        <w:rPr>
          <w:rStyle w:val="StyleBoldUnderline"/>
        </w:rPr>
        <w:t>among false statistics the hardest of all to slay are those promoted by feminist professors</w:t>
      </w:r>
      <w:r w:rsidRPr="00AF7D1D">
        <w:rPr>
          <w:sz w:val="16"/>
          <w:szCs w:val="16"/>
        </w:rPr>
        <w:t xml:space="preserve">. </w:t>
      </w:r>
      <w:r w:rsidRPr="00AF7D1D">
        <w:rPr>
          <w:rStyle w:val="StyleBoldUnderline"/>
        </w:rPr>
        <w:t>Consider what happened recently when I sent an e-mail</w:t>
      </w:r>
      <w:r w:rsidRPr="00AF7D1D">
        <w:rPr>
          <w:sz w:val="16"/>
          <w:szCs w:val="16"/>
        </w:rPr>
        <w:t xml:space="preserve"> message </w:t>
      </w:r>
      <w:r w:rsidRPr="00AF7D1D">
        <w:rPr>
          <w:rStyle w:val="StyleBoldUnderline"/>
        </w:rPr>
        <w:t>to the Berkeley law professor</w:t>
      </w:r>
      <w:r w:rsidRPr="00AF7D1D">
        <w:rPr>
          <w:sz w:val="16"/>
          <w:szCs w:val="16"/>
        </w:rPr>
        <w:t xml:space="preserve"> Nancy K.D. </w:t>
      </w:r>
      <w:r w:rsidRPr="00AF7D1D">
        <w:rPr>
          <w:rStyle w:val="StyleBoldUnderline"/>
        </w:rPr>
        <w:t>Lemon pointing out that the highly praised textbook that she edited</w:t>
      </w:r>
      <w:r w:rsidRPr="00AF7D1D">
        <w:t>, Domestic Violence Law</w:t>
      </w:r>
      <w:r w:rsidRPr="00AF7D1D">
        <w:rPr>
          <w:sz w:val="16"/>
          <w:szCs w:val="16"/>
        </w:rPr>
        <w:t xml:space="preserve"> (second edition, Thomson/West, 2005), </w:t>
      </w:r>
      <w:r w:rsidRPr="00AF7D1D">
        <w:rPr>
          <w:rStyle w:val="StyleBoldUnderline"/>
        </w:rPr>
        <w:t>contained errors</w:t>
      </w:r>
      <w:r w:rsidRPr="00AF7D1D">
        <w:rPr>
          <w:sz w:val="16"/>
          <w:szCs w:val="16"/>
        </w:rPr>
        <w:t xml:space="preserve">. Her reply began: "I appreciate and share your concern for veracity in all of our scholarship. However, I would expect a colleague who is genuinely concerned about such matters to contact me directly and give me a chance to respond before launching a public attack on me and my work, and then contacting me after the fact." I confess: I had indeed publicly criticized Lemon's book, in campus lectures and in a post on FeministLawProfessors.com. I had always thought that that was the usual practice of intellectual argument. Disagreement is aired, error corrected, truth affirmed. Indeed, I </w:t>
      </w:r>
      <w:r w:rsidRPr="00AF7D1D">
        <w:rPr>
          <w:rStyle w:val="StyleBoldUnderline"/>
        </w:rPr>
        <w:t>was moved to write to her because of the deep consternation of law students who had attended my lectures: If authoritative textbooks contain errors, how are students to know whether they are being educated or indoctrinated</w:t>
      </w:r>
      <w:r w:rsidRPr="00AF7D1D">
        <w:rPr>
          <w:sz w:val="16"/>
          <w:szCs w:val="16"/>
        </w:rPr>
        <w:t>? Lemon's book has been in law-school classrooms for years</w:t>
      </w:r>
      <w:r w:rsidRPr="00AF7D1D">
        <w:rPr>
          <w:rStyle w:val="StyleBoldUnderline"/>
        </w:rPr>
        <w:t>. One reason that</w:t>
      </w:r>
      <w:r w:rsidRPr="00AF7D1D">
        <w:rPr>
          <w:sz w:val="16"/>
          <w:szCs w:val="16"/>
        </w:rPr>
        <w:t xml:space="preserve"> </w:t>
      </w:r>
      <w:r w:rsidRPr="00AF7D1D">
        <w:rPr>
          <w:rStyle w:val="StyleBoldUnderline"/>
        </w:rPr>
        <w:t>feminist scholarship contains hard-to-kill falsehoods is that reasonable, evidence-backed criticism is regarded as a personal attack</w:t>
      </w:r>
      <w:r w:rsidRPr="00AF7D1D">
        <w:rPr>
          <w:sz w:val="16"/>
          <w:szCs w:val="16"/>
        </w:rPr>
        <w:t xml:space="preserve">. Lemon's </w:t>
      </w:r>
      <w:r w:rsidRPr="00AF7D1D">
        <w:rPr>
          <w:rStyle w:val="StyleBoldUnderline"/>
        </w:rPr>
        <w:t>Domestic Violence Law is organized as a conventional law-school casebook</w:t>
      </w:r>
      <w:r w:rsidRPr="00AF7D1D">
        <w:rPr>
          <w:sz w:val="16"/>
          <w:szCs w:val="16"/>
        </w:rPr>
        <w:t xml:space="preserve"> —a collection of judicial opinions, statutes, and articles selected, edited, and commented upon by the author. </w:t>
      </w:r>
      <w:r w:rsidRPr="00AF7D1D">
        <w:rPr>
          <w:rStyle w:val="StyleBoldUnderline"/>
        </w:rPr>
        <w:t>The first selection</w:t>
      </w:r>
      <w:r w:rsidRPr="00AF7D1D">
        <w:rPr>
          <w:sz w:val="16"/>
          <w:szCs w:val="16"/>
        </w:rPr>
        <w:t xml:space="preserve">, written by Cheryl Ward Smith (no institutional affiliation is given), </w:t>
      </w:r>
      <w:r w:rsidRPr="00AF7D1D">
        <w:rPr>
          <w:rStyle w:val="StyleBoldUnderline"/>
        </w:rPr>
        <w:t>offers students a historical perspective on domestic-violence law</w:t>
      </w:r>
      <w:r w:rsidRPr="00AF7D1D">
        <w:rPr>
          <w:sz w:val="16"/>
          <w:szCs w:val="16"/>
        </w:rPr>
        <w:t xml:space="preserve">. </w:t>
      </w:r>
      <w:r w:rsidRPr="00AF7D1D">
        <w:rPr>
          <w:rStyle w:val="StyleBoldUnderline"/>
        </w:rPr>
        <w:t>According to Ward: "The history of women's abuse began over 2,700 years ago in the year 753 BC. It was during the reign of Romulus of Rome</w:t>
      </w:r>
      <w:r w:rsidRPr="00AF7D1D">
        <w:rPr>
          <w:sz w:val="16"/>
          <w:szCs w:val="16"/>
        </w:rPr>
        <w:t xml:space="preserve"> that wife abuse was accepted and condoned under the Laws of Chastisement. … The laws permitted a man to beat his wife with a rod or switch so long as its circumference was no greater than the girth of the base of the man's right thumb. The law became commonly know as 'The Rule of Thumb.' These laws established a tradition which was perpetuated in English Common Law in most of Europe." </w:t>
      </w:r>
      <w:r w:rsidRPr="00AF7D1D">
        <w:rPr>
          <w:rStyle w:val="StyleBoldUnderline"/>
        </w:rPr>
        <w:t>Where to begin? How about with the fact that Romulus of Rome never existed</w:t>
      </w:r>
      <w:r w:rsidRPr="00AF7D1D">
        <w:rPr>
          <w:sz w:val="16"/>
          <w:szCs w:val="16"/>
        </w:rPr>
        <w:t xml:space="preserve">. </w:t>
      </w:r>
      <w:r w:rsidRPr="00AF7D1D">
        <w:rPr>
          <w:rStyle w:val="StyleBoldUnderline"/>
        </w:rPr>
        <w:t>He is a figure in Roman mythology</w:t>
      </w:r>
      <w:r w:rsidRPr="00AF7D1D">
        <w:rPr>
          <w:sz w:val="16"/>
          <w:szCs w:val="16"/>
        </w:rPr>
        <w:t xml:space="preserve"> —the son of Mars, nursed by a wolf. </w:t>
      </w:r>
      <w:r w:rsidRPr="00AF7D1D">
        <w:rPr>
          <w:rStyle w:val="StyleBoldUnderline"/>
        </w:rPr>
        <w:t>Problem 2: The phrase "rule of thumb" did not originate with any law about wife beating</w:t>
      </w:r>
      <w:r w:rsidRPr="00AF7D1D">
        <w:rPr>
          <w:sz w:val="16"/>
          <w:szCs w:val="16"/>
        </w:rPr>
        <w:t xml:space="preserve">, </w:t>
      </w:r>
      <w:r w:rsidRPr="00AF7D1D">
        <w:rPr>
          <w:rStyle w:val="StyleBoldUnderline"/>
        </w:rPr>
        <w:t>nor has anyone ever been able to locate any such</w:t>
      </w:r>
      <w:r w:rsidRPr="00AF7D1D">
        <w:rPr>
          <w:sz w:val="16"/>
          <w:szCs w:val="16"/>
        </w:rPr>
        <w:t xml:space="preserve"> </w:t>
      </w:r>
      <w:r w:rsidRPr="00AF7D1D">
        <w:rPr>
          <w:rStyle w:val="StyleBoldUnderline"/>
        </w:rPr>
        <w:t>law. It is now widely regarded as a myth</w:t>
      </w:r>
      <w:r w:rsidRPr="00AF7D1D">
        <w:rPr>
          <w:sz w:val="16"/>
          <w:szCs w:val="16"/>
        </w:rPr>
        <w:t xml:space="preserve">, even among feminist professors. </w:t>
      </w:r>
      <w:r w:rsidRPr="00AF7D1D">
        <w:rPr>
          <w:rStyle w:val="StyleBoldUnderline"/>
        </w:rPr>
        <w:t>A few pages later</w:t>
      </w:r>
      <w:r w:rsidRPr="00AF7D1D">
        <w:rPr>
          <w:sz w:val="16"/>
          <w:szCs w:val="16"/>
        </w:rPr>
        <w:t xml:space="preserve">, in a selection by Joan Zorza, a domestic-violence expert, </w:t>
      </w:r>
      <w:r w:rsidRPr="00AF7D1D">
        <w:rPr>
          <w:rStyle w:val="StyleBoldUnderline"/>
        </w:rPr>
        <w:t>students read, "The March of Dimes found that women battered during pregnancy have more than twice the rate of miscarriages</w:t>
      </w:r>
      <w:r w:rsidRPr="00AF7D1D">
        <w:rPr>
          <w:sz w:val="16"/>
          <w:szCs w:val="16"/>
        </w:rPr>
        <w:t xml:space="preserve"> and give birth to more babies with more defects than women who may suffer from any immunizable illness or disease." </w:t>
      </w:r>
      <w:r w:rsidRPr="00AF7D1D">
        <w:rPr>
          <w:rStyle w:val="StyleBoldUnderline"/>
        </w:rPr>
        <w:t>Not true.</w:t>
      </w:r>
      <w:r w:rsidRPr="00AF7D1D">
        <w:rPr>
          <w:sz w:val="16"/>
          <w:szCs w:val="16"/>
        </w:rPr>
        <w:t xml:space="preserve"> When I recently read Zorza's assertion to Richard P. </w:t>
      </w:r>
      <w:r w:rsidRPr="00AF7D1D">
        <w:rPr>
          <w:rStyle w:val="StyleBoldUnderline"/>
        </w:rPr>
        <w:t>Leavitt, director of science information at the March of Dimes, he replied, "That is a total error on the part of the author. There was no such study."</w:t>
      </w:r>
      <w:r w:rsidRPr="00AF7D1D">
        <w:rPr>
          <w:sz w:val="16"/>
          <w:szCs w:val="16"/>
        </w:rPr>
        <w:t xml:space="preserve"> The myth started in the early 1990s, he explained, and resurfaces every few years. </w:t>
      </w:r>
      <w:r w:rsidRPr="00AF7D1D">
        <w:rPr>
          <w:rStyle w:val="StyleBoldUnderline"/>
        </w:rPr>
        <w:t>Zorza also informs readers that "between 20 and 35 percent of women seeking medical care in emergency rooms in America are there because of domestic violence."</w:t>
      </w:r>
      <w:r w:rsidRPr="00AF7D1D">
        <w:rPr>
          <w:sz w:val="16"/>
          <w:szCs w:val="16"/>
        </w:rPr>
        <w:t xml:space="preserve"> </w:t>
      </w:r>
      <w:r w:rsidRPr="00AF7D1D">
        <w:rPr>
          <w:rStyle w:val="StyleBoldUnderline"/>
        </w:rPr>
        <w:t>Studies by the federal Centers for Disease Control</w:t>
      </w:r>
      <w:r w:rsidRPr="00AF7D1D">
        <w:rPr>
          <w:sz w:val="16"/>
          <w:szCs w:val="16"/>
        </w:rPr>
        <w:t xml:space="preserve"> and Prevention and the Bureau of Justice Statistics, an agency of the U.S. Department of Justice, </w:t>
      </w:r>
      <w:r w:rsidRPr="00AF7D1D">
        <w:rPr>
          <w:rStyle w:val="StyleBoldUnderline"/>
        </w:rPr>
        <w:t>indicate that the figure is closer to 1 percent</w:t>
      </w:r>
      <w:r w:rsidRPr="00AF7D1D">
        <w:rPr>
          <w:sz w:val="16"/>
          <w:szCs w:val="16"/>
        </w:rPr>
        <w:t xml:space="preserve">. Few students would guess that the Lemon book is anything less than reliable. The University of California at Berkeley's online faculty profile of Lemon hails it as the "premiere" text of the genre. It is part of a leading casebook series, published by Thomson/West, whose board of academic advisers, prominently listed next to the title page, includes many eminent law professors. I mentioned these problems in my message to Lemon. She replied: "I have looked into your assertions and requested documentation from Joan Zorza regarding the March of Dimes study and the statistics on battered women in emergency rooms. She provided both of these promptly." If that's the case, Zorza and Lemon might share their documentation with Leavitt, of the March of Dimes, who is emphatic that it does not exist. They might also contact the Centers for Disease Control statistician Janey Hsiao, who wrote to me that "among ED [Emergency Department] visits made by females, the percent of having physical abuse by spouse or partner is 0.02 percent in 2003 and 0.01 percent in 2005." Here is what Lemon says about Cheryl Ward Smith's essay on Romulus and the rule of thumb: "I made a few minor editorial changes in the Smith piece so that it is more accurate. However, overall it appeared to be correct." A few minor editorial changes? </w:t>
      </w:r>
      <w:r w:rsidRPr="00AF7D1D">
        <w:rPr>
          <w:rStyle w:val="StyleBoldUnderline"/>
        </w:rPr>
        <w:t>Students deserve better. So do women victimized by violence. Feminist misinformation is pervasive</w:t>
      </w:r>
      <w:r w:rsidRPr="00AF7D1D">
        <w:rPr>
          <w:sz w:val="16"/>
          <w:szCs w:val="16"/>
        </w:rPr>
        <w:t xml:space="preserve">. </w:t>
      </w:r>
      <w:r w:rsidRPr="00AF7D1D">
        <w:rPr>
          <w:rStyle w:val="StyleBoldUnderline"/>
        </w:rPr>
        <w:t>In their eye-opening book</w:t>
      </w:r>
      <w:r w:rsidRPr="00AF7D1D">
        <w:rPr>
          <w:sz w:val="16"/>
          <w:szCs w:val="16"/>
        </w:rPr>
        <w:t xml:space="preserve">,Professing Feminism: Education and Indoctrination in Women's Studies(Lexington Books, 2003), </w:t>
      </w:r>
      <w:r w:rsidRPr="00AF7D1D">
        <w:rPr>
          <w:rStyle w:val="StyleBoldUnderline"/>
        </w:rPr>
        <w:t>two once-committed professors of women's studies</w:t>
      </w:r>
      <w:r w:rsidRPr="00AF7D1D">
        <w:rPr>
          <w:sz w:val="16"/>
          <w:szCs w:val="16"/>
        </w:rPr>
        <w:t xml:space="preserve">, Daphne </w:t>
      </w:r>
      <w:r w:rsidRPr="00AF7D1D">
        <w:rPr>
          <w:sz w:val="16"/>
          <w:szCs w:val="16"/>
        </w:rPr>
        <w:lastRenderedPageBreak/>
        <w:t xml:space="preserve">Patai and Noretta Koertge, </w:t>
      </w:r>
      <w:r w:rsidRPr="00AF7D1D">
        <w:rPr>
          <w:rStyle w:val="StyleBoldUnderline"/>
        </w:rPr>
        <w:t xml:space="preserve">describe the "sea of propaganda" that overwhelms the contemporary feminist classroom. </w:t>
      </w:r>
      <w:r w:rsidRPr="00AF7D1D">
        <w:t xml:space="preserve">The formidable Christine </w:t>
      </w:r>
      <w:r w:rsidRPr="00AF7D1D">
        <w:rPr>
          <w:rStyle w:val="StyleBoldUnderline"/>
        </w:rPr>
        <w:t xml:space="preserve">Rosen </w:t>
      </w:r>
      <w:r w:rsidRPr="00AF7D1D">
        <w:t>(formerly Stolba</w:t>
      </w:r>
      <w:r w:rsidRPr="00AF7D1D">
        <w:rPr>
          <w:rStyle w:val="StyleBoldUnderline"/>
        </w:rPr>
        <w:t>), in her 2002 report on the five leading women's-studies textbooks, found them rife with falsehoods</w:t>
      </w:r>
      <w:r w:rsidRPr="00AF7D1D">
        <w:rPr>
          <w:sz w:val="16"/>
          <w:szCs w:val="16"/>
        </w:rPr>
        <w:t xml:space="preserve">, </w:t>
      </w:r>
      <w:r w:rsidRPr="00AF7D1D">
        <w:rPr>
          <w:rStyle w:val="StyleBoldUnderline"/>
        </w:rPr>
        <w:t>half-truths, and "deliberately misleading sisterly sophistries."</w:t>
      </w:r>
      <w:r w:rsidRPr="00AF7D1D">
        <w:rPr>
          <w:sz w:val="16"/>
          <w:szCs w:val="16"/>
        </w:rPr>
        <w:t xml:space="preserve"> Are there serious scholars in women's studies? Yes, of course. Sarah Blaffer Hrdy, an anthropologist at the University of California at Davis; Janet Zollinger Giele, a sociologist at Brandeis; and Anne Mellor, a literary scholar at UCLA, to name just three, are models of academic excellence and integrity. But they are the exception. Lemon's book typifies the departmental mind-set. Consider The Penguin Atlas of Women in the World (2008), by the feminist scholar Joni Seager, chair of the Hunter College geography department. Now in its fourth edition, Seager's atlas was named "reference book of the year" by the American Library Association when it was published. "Nobody should be without this book," says the feminist icon Gloria Steinem. "A wealth of fascinating information," enthuses The Washington Post.Fascinating, maybe. But the information is misleading and, at least in one instance, flat-out false. One color-coded map illustrates how women are kept "in their place" by restrictions on their mobility, dress, and behavior. Somehow the United States comes out looking as bad in this respect as Somalia, Uganda, Yemen, Niger, and Libya. All are coded with the same shade of green to indicate places where "patriarchal assumptions" operate in "potent combination with fundamentalist religious interpretations." Seager's logic? She notes that in parts of Uganda, a man can claim an unmarried woman as his wife by raping her. The United States gets the same low rating on Seager's charts because, she notes, "State legislators enacted 301 anti-abortion measures between 1995 and 2001." Never mind that the Ugandan practice is barbaric, that U.S. abortion law is exceptionally liberal among the nations of the world, and that the activism and controversy surrounding the issue of abortion in the United States is a sign of a vigorous free democracy working out its disagreements. On another map, the United States gets the same rating for domestic violence as Uganda and Haiti. Seager backs up that verdict with that erroneous and ubiquitous emergency-room factoid: "22 percent-35 percent of women who visit a hospital emergency room do so because of domestic violence." The critical work of 21st-century feminism will be to help women in the developing world, especially in Muslim societies, in their struggle for basic rights. False depictions of the United States as an oppressive "patriarchy" are a ludicrous distraction. If American women are as oppressed as Ugandan women, then American feminists would be right to focus on their domestic travails and let the Ugandan women fend for themselves. All books have mistakes, so why pick on the feminists? </w:t>
      </w:r>
      <w:r w:rsidRPr="00AF7D1D">
        <w:rPr>
          <w:rStyle w:val="StyleBoldUnderline"/>
        </w:rPr>
        <w:t>My complaint with feminist research is not so much that the authors make mistakes; it is that the mistakes are impervious to reasoned criticism</w:t>
      </w:r>
      <w:r w:rsidRPr="00AF7D1D">
        <w:rPr>
          <w:sz w:val="16"/>
          <w:szCs w:val="16"/>
        </w:rPr>
        <w:t xml:space="preserve">. </w:t>
      </w:r>
      <w:r w:rsidRPr="00AF7D1D">
        <w:rPr>
          <w:rStyle w:val="StyleBoldUnderline"/>
        </w:rPr>
        <w:t>They do not get corrected. The authors are passionately committed to the proposition that American women are oppressed and under siege. The scholars seize and hold on for dear life to any piece of data that appears to corroborate their dire worldview. At the same time, any critic who attempts to correct the false assumptions is dismissed as a backlasher and an anti-feminist crank.</w:t>
      </w:r>
      <w:r w:rsidRPr="00923D60">
        <w:rPr>
          <w:color w:val="3A3A3A"/>
          <w:sz w:val="27"/>
          <w:szCs w:val="27"/>
        </w:rPr>
        <w:t xml:space="preserve"> </w:t>
      </w:r>
      <w:r w:rsidRPr="00923D60">
        <w:rPr>
          <w:rStyle w:val="StyleBoldUnderline"/>
        </w:rPr>
        <w:t>Why should it matter</w:t>
      </w:r>
      <w:r w:rsidRPr="00923D60">
        <w:rPr>
          <w:sz w:val="16"/>
          <w:szCs w:val="16"/>
        </w:rPr>
        <w:t xml:space="preserve"> if a large number of professors think and say a lot of foolish and intemperate things? </w:t>
      </w:r>
      <w:r w:rsidRPr="00923D60">
        <w:rPr>
          <w:rStyle w:val="StyleBoldUnderline"/>
        </w:rPr>
        <w:t>Here are three reasons</w:t>
      </w:r>
      <w:r w:rsidRPr="00923D60">
        <w:rPr>
          <w:sz w:val="16"/>
          <w:szCs w:val="16"/>
        </w:rPr>
        <w:t xml:space="preserve"> to be concerned: </w:t>
      </w:r>
      <w:r w:rsidRPr="00923D60">
        <w:rPr>
          <w:rStyle w:val="StyleBoldUnderline"/>
        </w:rPr>
        <w:t>1) False assertions, hyperbole, and crying wolf undermine the credibility and effectiveness of feminism</w:t>
      </w:r>
      <w:r w:rsidRPr="00923D60">
        <w:rPr>
          <w:sz w:val="16"/>
          <w:szCs w:val="16"/>
        </w:rPr>
        <w:t xml:space="preserve">. The United States, and the world, would greatly benefit from an intellectually responsible, reality-based women's movement. </w:t>
      </w:r>
      <w:r w:rsidRPr="00923D60">
        <w:rPr>
          <w:rStyle w:val="StyleBoldUnderline"/>
        </w:rPr>
        <w:t>2) Over the years, the feminist fictions have made their way into public policy.</w:t>
      </w:r>
      <w:r w:rsidRPr="00923D60">
        <w:rPr>
          <w:sz w:val="16"/>
          <w:szCs w:val="16"/>
        </w:rPr>
        <w:t xml:space="preserve"> They travel from the women's-studies textbooks to women's advocacy groups and then into news stories. Soon after, they are cited by concerned political leaders. President Obama recently issued an executive order establishing a White House Council on Women and Girls. As he explained, "The purpose of this council is to ensure that American women and girls are treated fairly in all matters of public policy." He and Congress are also poised to use the celebrated Title IX gender-equity law to counter discrimination not only in college athletics but also in college math and science programs, where, it is alleged, women face a "chilly climate." </w:t>
      </w:r>
      <w:r w:rsidRPr="00923D60">
        <w:rPr>
          <w:rStyle w:val="StyleBoldUnderline"/>
        </w:rPr>
        <w:t>The president and members of Congress can cite decades of women's-studies scholarship that presents women as the have-nots of our society. Never mind that this is largely no longer true</w:t>
      </w:r>
      <w:r w:rsidRPr="00923D60">
        <w:rPr>
          <w:sz w:val="16"/>
          <w:szCs w:val="16"/>
        </w:rPr>
        <w:t>. Nearly every fact that could be marshaled to justify the formation of the White House Council on Women and Girls or the new focus of Title IX application was shaped by scholarly merchants of hype like Professors Lemon and Seager</w:t>
      </w:r>
      <w:r w:rsidRPr="00923D60">
        <w:rPr>
          <w:rStyle w:val="StyleBoldUnderline"/>
        </w:rPr>
        <w:t xml:space="preserve">. 3) Finally, as a philosophy professor of almost 20 years, and as someone who respects rationality, objective scholarship, and intellectual integrity, I find it altogether unacceptable for distinguished university professors </w:t>
      </w:r>
      <w:r w:rsidRPr="00923D60">
        <w:rPr>
          <w:sz w:val="16"/>
          <w:szCs w:val="16"/>
        </w:rPr>
        <w:t xml:space="preserve">and prestigious publishers </w:t>
      </w:r>
      <w:r w:rsidRPr="00923D60">
        <w:rPr>
          <w:rStyle w:val="StyleBoldUnderline"/>
        </w:rPr>
        <w:t>to disseminate falsehoods. It is offensive</w:t>
      </w:r>
      <w:r w:rsidRPr="00923D60">
        <w:rPr>
          <w:sz w:val="16"/>
          <w:szCs w:val="16"/>
        </w:rPr>
        <w:t xml:space="preserve"> in itself, </w:t>
      </w:r>
      <w:r w:rsidRPr="00923D60">
        <w:rPr>
          <w:rStyle w:val="StyleBoldUnderline"/>
        </w:rPr>
        <w:t>even without considering the harmful consequences</w:t>
      </w:r>
      <w:r w:rsidRPr="00923D60">
        <w:rPr>
          <w:sz w:val="16"/>
          <w:szCs w:val="16"/>
        </w:rPr>
        <w:t xml:space="preserve">. Obduracy in the face of reasonable criticism may be inevitable in some realms, such as partisan politics, but in academe it is an abuse of the privileges of professorship. </w:t>
      </w:r>
    </w:p>
    <w:p w:rsidR="00D20474" w:rsidRDefault="00D20474" w:rsidP="00D20474">
      <w:pPr>
        <w:pStyle w:val="Heading3"/>
      </w:pPr>
      <w:r>
        <w:lastRenderedPageBreak/>
        <w:t>Western Feminism Turn</w:t>
      </w:r>
    </w:p>
    <w:p w:rsidR="00D20474" w:rsidRDefault="00D20474" w:rsidP="00D20474">
      <w:pPr>
        <w:pStyle w:val="Non-NavPanelTag"/>
      </w:pPr>
      <w:r>
        <w:t>The Neg employs Western feminism that makes false presumptions about Third World women and impedes change</w:t>
      </w:r>
    </w:p>
    <w:p w:rsidR="00D20474" w:rsidRPr="00521B66" w:rsidRDefault="00D20474" w:rsidP="00D20474">
      <w:pPr>
        <w:rPr>
          <w:sz w:val="16"/>
          <w:szCs w:val="16"/>
        </w:rPr>
      </w:pPr>
      <w:r w:rsidRPr="00521B66">
        <w:rPr>
          <w:rStyle w:val="StyleStyleBold12pt"/>
        </w:rPr>
        <w:t>Bruno</w:t>
      </w:r>
      <w:r w:rsidRPr="00521B66">
        <w:rPr>
          <w:sz w:val="16"/>
          <w:szCs w:val="16"/>
        </w:rPr>
        <w:t xml:space="preserve">, PhD Candidate at the University of Texas at Austin, </w:t>
      </w:r>
      <w:r w:rsidRPr="00521B66">
        <w:rPr>
          <w:rStyle w:val="StyleStyleBold12pt"/>
        </w:rPr>
        <w:t>06</w:t>
      </w:r>
      <w:r w:rsidRPr="00521B66">
        <w:rPr>
          <w:sz w:val="16"/>
          <w:szCs w:val="16"/>
        </w:rPr>
        <w:t xml:space="preserve"> (Javier Pereira, “Third World Critiwues of Western Feminist Theory in the Post-Development Era”, University of Texas at Austin, January 2006, </w:t>
      </w:r>
      <w:hyperlink r:id="rId115" w:history="1">
        <w:r w:rsidRPr="00521B66">
          <w:rPr>
            <w:rStyle w:val="Hyperlink"/>
            <w:sz w:val="16"/>
            <w:szCs w:val="16"/>
          </w:rPr>
          <w:t>http://www.ucu.edu.uy/facultades/CienciasHumanas/IPES/pdf/Laboratorio/Critiques_to_Western_Feminism_JPereira.pdf</w:t>
        </w:r>
      </w:hyperlink>
      <w:r w:rsidRPr="00521B66">
        <w:rPr>
          <w:sz w:val="16"/>
          <w:szCs w:val="16"/>
        </w:rPr>
        <w:t>)//AS</w:t>
      </w:r>
    </w:p>
    <w:p w:rsidR="00D20474" w:rsidRPr="009A67AD" w:rsidRDefault="00D20474" w:rsidP="00D20474">
      <w:pPr>
        <w:rPr>
          <w:sz w:val="16"/>
          <w:szCs w:val="16"/>
        </w:rPr>
      </w:pPr>
      <w:r w:rsidRPr="009A67AD">
        <w:rPr>
          <w:rStyle w:val="StyleBoldUnderline"/>
        </w:rPr>
        <w:t>Encounters between Westem and non Westem feminists</w:t>
      </w:r>
      <w:r w:rsidRPr="009A67AD">
        <w:rPr>
          <w:sz w:val="16"/>
          <w:szCs w:val="16"/>
        </w:rPr>
        <w:t xml:space="preserve"> surrounding the ongoing debate about the role of women in development </w:t>
      </w:r>
      <w:r w:rsidRPr="009A67AD">
        <w:rPr>
          <w:rStyle w:val="StyleBoldUnderline"/>
        </w:rPr>
        <w:t>tend to unveil differentiated approaches and strategies</w:t>
      </w:r>
      <w:r w:rsidRPr="009A67AD">
        <w:rPr>
          <w:sz w:val="16"/>
          <w:szCs w:val="16"/>
        </w:rPr>
        <w:t xml:space="preserve">, some of which deserve particular attention. </w:t>
      </w:r>
      <w:r w:rsidRPr="009A67AD">
        <w:rPr>
          <w:rStyle w:val="StyleBoldUnderline"/>
        </w:rPr>
        <w:t>The rhetoric of Westem feminist groups</w:t>
      </w:r>
      <w:r w:rsidRPr="009A67AD">
        <w:rPr>
          <w:sz w:val="16"/>
          <w:szCs w:val="16"/>
        </w:rPr>
        <w:t xml:space="preserve"> as expressed in the world conferences </w:t>
      </w:r>
      <w:r w:rsidRPr="009A67AD">
        <w:rPr>
          <w:rStyle w:val="StyleBoldUnderline"/>
        </w:rPr>
        <w:t>celebrated in the l980s and 1990s emphasize the ideas that</w:t>
      </w:r>
      <w:r w:rsidRPr="009A67AD">
        <w:rPr>
          <w:sz w:val="16"/>
          <w:szCs w:val="16"/>
        </w:rPr>
        <w:t xml:space="preserve">: a) </w:t>
      </w:r>
      <w:r w:rsidRPr="009A67AD">
        <w:rPr>
          <w:rStyle w:val="StyleBoldUnderline"/>
        </w:rPr>
        <w:t>sex inequality constitute the main problem faced by women in the Third World</w:t>
      </w:r>
      <w:r w:rsidRPr="009A67AD">
        <w:rPr>
          <w:sz w:val="16"/>
          <w:szCs w:val="16"/>
        </w:rPr>
        <w:t>, b</w:t>
      </w:r>
      <w:r w:rsidRPr="009A67AD">
        <w:rPr>
          <w:rStyle w:val="StyleBoldUnderline"/>
        </w:rPr>
        <w:t>) patriarchal power takes priority in the analysis</w:t>
      </w:r>
      <w:r w:rsidRPr="009A67AD">
        <w:rPr>
          <w:sz w:val="16"/>
          <w:szCs w:val="16"/>
        </w:rPr>
        <w:t xml:space="preserve"> of women status (vis a vis other marginalizing forces), c</w:t>
      </w:r>
      <w:r w:rsidRPr="009A67AD">
        <w:rPr>
          <w:rStyle w:val="StyleBoldUnderline"/>
        </w:rPr>
        <w:t xml:space="preserve">) other analytical categories such as race, class or position in national structures are less important </w:t>
      </w:r>
      <w:r w:rsidRPr="009A67AD">
        <w:rPr>
          <w:sz w:val="16"/>
          <w:szCs w:val="16"/>
        </w:rPr>
        <w:t xml:space="preserve">than gender, d) </w:t>
      </w:r>
      <w:r w:rsidRPr="009A67AD">
        <w:rPr>
          <w:rStyle w:val="StyleBoldUnderline"/>
        </w:rPr>
        <w:t>a sisterhood between First World and Third World groups will become an effective tool</w:t>
      </w:r>
      <w:r w:rsidRPr="009A67AD">
        <w:rPr>
          <w:sz w:val="16"/>
          <w:szCs w:val="16"/>
        </w:rPr>
        <w:t xml:space="preserve"> to advance sex equality (Sen and Grown, 1987), e</w:t>
      </w:r>
      <w:r w:rsidRPr="009A67AD">
        <w:rPr>
          <w:rStyle w:val="StyleBoldUnderline"/>
        </w:rPr>
        <w:t>) women activism and feminist mobilization is an effective tool to promote changes</w:t>
      </w:r>
      <w:r w:rsidRPr="009A67AD">
        <w:rPr>
          <w:sz w:val="16"/>
          <w:szCs w:val="16"/>
        </w:rPr>
        <w:t xml:space="preserve"> in the sphere of women's rights. In relation with the last feature, </w:t>
      </w:r>
      <w:r w:rsidRPr="009A67AD">
        <w:rPr>
          <w:rStyle w:val="StyleBoldUnderline"/>
        </w:rPr>
        <w:t>Westem feminism enthusiastically tends to conceive the advancement in women's rights as the result of mobilization at the base and increasing pressure from below</w:t>
      </w:r>
      <w:r w:rsidRPr="009A67AD">
        <w:rPr>
          <w:sz w:val="16"/>
          <w:szCs w:val="16"/>
        </w:rPr>
        <w:t xml:space="preserve">. Among all possible factors, it is the activism of feminist movements what forces the political system to make concessions around women's rights. </w:t>
      </w:r>
      <w:r w:rsidRPr="009A67AD">
        <w:rPr>
          <w:rStyle w:val="StyleBoldUnderline"/>
        </w:rPr>
        <w:t>In this view, Third World women were frequently seen as lacking sufficient feminist ideology and appeared to be too aligned to their local establishments</w:t>
      </w:r>
      <w:r w:rsidRPr="009A67AD">
        <w:rPr>
          <w:sz w:val="16"/>
          <w:szCs w:val="16"/>
        </w:rPr>
        <w:t xml:space="preserve"> and subordinated to the (patriarchal) power of the State (Mazumdar, I977). </w:t>
      </w:r>
      <w:r w:rsidRPr="009A67AD">
        <w:rPr>
          <w:rStyle w:val="StyleBoldUnderline"/>
        </w:rPr>
        <w:t>Criticisms to Westem feminist theories have come from different theoretical and geographical backgrounds</w:t>
      </w:r>
      <w:r w:rsidRPr="009A67AD">
        <w:rPr>
          <w:sz w:val="16"/>
          <w:szCs w:val="16"/>
        </w:rPr>
        <w:t xml:space="preserve">. Diversity in feminist theories in the US has also been paralleled by a prolific production of non Westem feminist thought. </w:t>
      </w:r>
      <w:r w:rsidRPr="009A67AD">
        <w:t>The multifaceted nature of feminism that has characterized both sides</w:t>
      </w:r>
      <w:r w:rsidRPr="009A67AD">
        <w:rPr>
          <w:sz w:val="16"/>
          <w:szCs w:val="16"/>
        </w:rPr>
        <w:t xml:space="preserve"> - the developed and developing world- makes difficult any sort of simplification or generalization about coincidences and differences. However, drawing upon the selected work of a group of scholars we have attempted to elicit what we consider are </w:t>
      </w:r>
      <w:r w:rsidRPr="009A67AD">
        <w:rPr>
          <w:rStyle w:val="StyleBoldUnderline"/>
        </w:rPr>
        <w:t>the most significant and compelling present criticisms to Westem feminist theory</w:t>
      </w:r>
      <w:r w:rsidRPr="009A67AD">
        <w:rPr>
          <w:sz w:val="16"/>
          <w:szCs w:val="16"/>
        </w:rPr>
        <w:t xml:space="preserve"> in the field of development. Thus, the rest of our paper will introduce some of these critiques as originally discussed by their authors in the following terms: a) </w:t>
      </w:r>
      <w:r w:rsidRPr="009A67AD">
        <w:rPr>
          <w:rStyle w:val="StyleBoldUnderline"/>
        </w:rPr>
        <w:t>the altemative constmction of women as subjects in the Third World feminist literature</w:t>
      </w:r>
      <w:r w:rsidRPr="009A67AD">
        <w:rPr>
          <w:sz w:val="16"/>
          <w:szCs w:val="16"/>
        </w:rPr>
        <w:t xml:space="preserve">, as discussed in Saunders (2002), b) </w:t>
      </w:r>
      <w:r w:rsidRPr="009A67AD">
        <w:rPr>
          <w:rStyle w:val="StyleBoldUnderline"/>
        </w:rPr>
        <w:t xml:space="preserve">the differentiated approach to the State in the strategies of Latin American feminist movement </w:t>
      </w:r>
      <w:r w:rsidRPr="009A67AD">
        <w:rPr>
          <w:sz w:val="16"/>
          <w:szCs w:val="16"/>
        </w:rPr>
        <w:t xml:space="preserve">as analyzed by Molyneux (2000), c) </w:t>
      </w:r>
      <w:r w:rsidRPr="009A67AD">
        <w:rPr>
          <w:rStyle w:val="StyleBoldUnderline"/>
        </w:rPr>
        <w:t>the limitations of Westem "change from below" paradigm,</w:t>
      </w:r>
      <w:r w:rsidRPr="009A67AD">
        <w:rPr>
          <w:sz w:val="16"/>
          <w:szCs w:val="16"/>
        </w:rPr>
        <w:t xml:space="preserve"> as discussed in Htun (2003) and Charrad (2001), d) the debates around the notion of sisterhood as stated in Bergeron (2001), e) </w:t>
      </w:r>
      <w:r w:rsidRPr="009A67AD">
        <w:rPr>
          <w:rStyle w:val="StyleBoldUnderline"/>
        </w:rPr>
        <w:t>the colonialist implications of Westem feminist</w:t>
      </w:r>
      <w:r w:rsidRPr="009A67AD">
        <w:rPr>
          <w:sz w:val="16"/>
          <w:szCs w:val="16"/>
        </w:rPr>
        <w:t xml:space="preserve"> as suggested by Moller Olkin (1999) and Aguilar (1995), and D the need to bring the actor's perspective back as discussed in Long (2001) , Kandiyoti (2000) and Hoodfar (1997).</w:t>
      </w:r>
    </w:p>
    <w:p w:rsidR="00D20474" w:rsidRDefault="00D20474" w:rsidP="00D20474"/>
    <w:p w:rsidR="00D20474" w:rsidRDefault="00D20474" w:rsidP="00D20474">
      <w:pPr>
        <w:pStyle w:val="Non-NavPanelTag"/>
      </w:pPr>
      <w:r w:rsidRPr="00521B66">
        <w:t>Their Western feminism sees Third World women as victims without agency and refuses to acknowledge the multiplicity of their oppression</w:t>
      </w:r>
    </w:p>
    <w:p w:rsidR="00D20474" w:rsidRPr="009A67AD" w:rsidRDefault="00D20474" w:rsidP="00D20474">
      <w:pPr>
        <w:rPr>
          <w:sz w:val="16"/>
          <w:szCs w:val="16"/>
        </w:rPr>
      </w:pPr>
      <w:r w:rsidRPr="00521B66">
        <w:rPr>
          <w:rStyle w:val="StyleStyleBold12pt"/>
        </w:rPr>
        <w:t>Bruno</w:t>
      </w:r>
      <w:r>
        <w:rPr>
          <w:sz w:val="16"/>
          <w:szCs w:val="16"/>
        </w:rPr>
        <w:t>, PhD Candidate at the University of Texas at Austin,</w:t>
      </w:r>
      <w:r w:rsidRPr="009A67AD">
        <w:rPr>
          <w:sz w:val="16"/>
          <w:szCs w:val="16"/>
        </w:rPr>
        <w:t xml:space="preserve"> </w:t>
      </w:r>
      <w:r w:rsidRPr="00521B66">
        <w:rPr>
          <w:rStyle w:val="StyleStyleBold12pt"/>
        </w:rPr>
        <w:t>06</w:t>
      </w:r>
      <w:r w:rsidRPr="009A67AD">
        <w:rPr>
          <w:sz w:val="16"/>
          <w:szCs w:val="16"/>
        </w:rPr>
        <w:t xml:space="preserve"> (Javier Pereira, “Third World Critiwues of Western Feminist Theory in the Post-Development Era”, University of Texas at Austin, January 2006, </w:t>
      </w:r>
      <w:hyperlink r:id="rId116" w:history="1">
        <w:r w:rsidRPr="009A67AD">
          <w:rPr>
            <w:rStyle w:val="Hyperlink"/>
            <w:sz w:val="16"/>
            <w:szCs w:val="16"/>
          </w:rPr>
          <w:t>http://www.ucu.edu.uy/facultades/CienciasHumanas/IPES/pdf/Laboratorio/Critiques_to_Western_Feminism_JPereira.pdf</w:t>
        </w:r>
      </w:hyperlink>
      <w:r w:rsidRPr="009A67AD">
        <w:rPr>
          <w:sz w:val="16"/>
          <w:szCs w:val="16"/>
        </w:rPr>
        <w:t>)//AS</w:t>
      </w:r>
    </w:p>
    <w:p w:rsidR="00D20474" w:rsidRPr="00521B66" w:rsidRDefault="00D20474" w:rsidP="00D20474">
      <w:pPr>
        <w:rPr>
          <w:rStyle w:val="StyleBoldUnderline"/>
        </w:rPr>
      </w:pPr>
      <w:r w:rsidRPr="00521B66">
        <w:rPr>
          <w:rStyle w:val="StyleBoldUnderline"/>
        </w:rPr>
        <w:t>An important difference between western and third world feminism is found in their conceptualization of women as the subject of struggles</w:t>
      </w:r>
      <w:r w:rsidRPr="00521B66">
        <w:rPr>
          <w:sz w:val="16"/>
          <w:szCs w:val="16"/>
        </w:rPr>
        <w:t xml:space="preserve">. While </w:t>
      </w:r>
      <w:r w:rsidRPr="00521B66">
        <w:rPr>
          <w:rStyle w:val="StyleBoldUnderline"/>
        </w:rPr>
        <w:t>western feminists make equality</w:t>
      </w:r>
      <w:r w:rsidRPr="00521B66">
        <w:rPr>
          <w:sz w:val="16"/>
          <w:szCs w:val="16"/>
        </w:rPr>
        <w:t xml:space="preserve"> between men and women </w:t>
      </w:r>
      <w:r w:rsidRPr="00521B66">
        <w:rPr>
          <w:rStyle w:val="StyleBoldUnderline"/>
        </w:rPr>
        <w:t>the center of their struggles, third world feminism "stressed satisfaction of basic material needs</w:t>
      </w:r>
      <w:r w:rsidRPr="00521B66">
        <w:rPr>
          <w:sz w:val="16"/>
          <w:szCs w:val="16"/>
        </w:rPr>
        <w:t xml:space="preserve"> as a pressing issue in the context of disadvantageous international economic order." (Saunders, 2002, p.6). Here, </w:t>
      </w:r>
      <w:r w:rsidRPr="00521B66">
        <w:rPr>
          <w:rStyle w:val="StyleBoldUnderline"/>
        </w:rPr>
        <w:t>the situation of women is perceived not only as the result of unequal gender relations, but as the consequence of a wide range of oppressive situations</w:t>
      </w:r>
      <w:r w:rsidRPr="00521B66">
        <w:rPr>
          <w:sz w:val="16"/>
          <w:szCs w:val="16"/>
        </w:rPr>
        <w:t xml:space="preserve"> that transcend gender categories and are </w:t>
      </w:r>
      <w:r w:rsidRPr="00521B66">
        <w:rPr>
          <w:rStyle w:val="StyleBoldUnderline"/>
        </w:rPr>
        <w:t>also related to race, class, and citizenship cleavages</w:t>
      </w:r>
      <w:r w:rsidRPr="00521B66">
        <w:rPr>
          <w:sz w:val="16"/>
          <w:szCs w:val="16"/>
        </w:rPr>
        <w:t xml:space="preserve">. The perspective of Third World feminism can be reflected in the agenda and desires articulated by a well know network of activists, researchers and policy makers spread across different countries referred to as DAWN - Development Alternatives with Women for a New Era. In the view of their members, the principal struggle of Third World women should be centered around the satisfaction of basic needs, understood as basic rights. </w:t>
      </w:r>
      <w:r w:rsidRPr="00521B66">
        <w:rPr>
          <w:rStyle w:val="StyleBoldUnderline"/>
        </w:rPr>
        <w:t xml:space="preserve">They believe women should attain freedom not only from gender related </w:t>
      </w:r>
      <w:r w:rsidRPr="00521B66">
        <w:rPr>
          <w:rStyle w:val="StyleBoldUnderline"/>
        </w:rPr>
        <w:lastRenderedPageBreak/>
        <w:t>inequalities, but also from those related to race, class and national asymmetries</w:t>
      </w:r>
      <w:r w:rsidRPr="00521B66">
        <w:rPr>
          <w:sz w:val="16"/>
          <w:szCs w:val="16"/>
        </w:rPr>
        <w:t xml:space="preserve">, since these categories are mutually intertwined in the concrete and real lives of women. For </w:t>
      </w:r>
      <w:r w:rsidRPr="00521B66">
        <w:rPr>
          <w:rStyle w:val="StyleBoldUnderline"/>
        </w:rPr>
        <w:t>a vast majority of women in the Third World, injustice as a result of class, race and nationality divisions is closely related to the oppressive situations that they experience as women</w:t>
      </w:r>
      <w:r w:rsidRPr="00521B66">
        <w:rPr>
          <w:sz w:val="16"/>
          <w:szCs w:val="16"/>
        </w:rPr>
        <w:t xml:space="preserve">. (Sen and Grown, 1987). In consequence, many Third World women activists -such as those nucleated in DAWN- tend to reject the notion of a single and uniform feminist movement, acknowledging the heterogeneity that derives from diverse sources of oppression. In their view, feminism is more widely defined as a struggle against all forms of injustice, also requiring changes across the different fronts in order to attain advancements in women's rights. However, differences in the ground should not opaque the battle to alter gender subordination which remains -among others- a relevant form of oppression. (Sen and Grown, 1987) </w:t>
      </w:r>
      <w:r w:rsidRPr="00521B66">
        <w:rPr>
          <w:rStyle w:val="StyleBoldUnderline"/>
        </w:rPr>
        <w:t>This need to take in to consideration other forms of oppression is a crucial difference when contrasting feminism across western and non Western world</w:t>
      </w:r>
      <w:r w:rsidRPr="00521B66">
        <w:rPr>
          <w:sz w:val="16"/>
          <w:szCs w:val="16"/>
        </w:rPr>
        <w:t xml:space="preserve">s, one that have important theoretical and practical implications. On the one hand, if woman as subject is conceptualized as the locus for many oppressive situations, then the name Women in itself does not account for all sources of exploitation, becoming an obstacle or -at least- a constrain to fight against other forms of oppression. On the other hand, </w:t>
      </w:r>
      <w:r w:rsidRPr="00521B66">
        <w:rPr>
          <w:rStyle w:val="StyleBoldUnderline"/>
        </w:rPr>
        <w:t>the notion that Western feminism has promoted</w:t>
      </w:r>
      <w:r w:rsidRPr="00521B66">
        <w:rPr>
          <w:sz w:val="16"/>
          <w:szCs w:val="16"/>
        </w:rPr>
        <w:t xml:space="preserve"> about </w:t>
      </w:r>
      <w:r w:rsidRPr="00521B66">
        <w:rPr>
          <w:rStyle w:val="StyleBoldUnderline"/>
        </w:rPr>
        <w:t>a Third World Women as an autonomous</w:t>
      </w:r>
      <w:r w:rsidRPr="00521B66">
        <w:rPr>
          <w:sz w:val="16"/>
          <w:szCs w:val="16"/>
        </w:rPr>
        <w:t xml:space="preserve"> and sovereign </w:t>
      </w:r>
      <w:r w:rsidRPr="00521B66">
        <w:rPr>
          <w:rStyle w:val="StyleBoldUnderline"/>
        </w:rPr>
        <w:t>subject</w:t>
      </w:r>
      <w:r w:rsidRPr="00521B66">
        <w:rPr>
          <w:sz w:val="16"/>
          <w:szCs w:val="16"/>
        </w:rPr>
        <w:t xml:space="preserve"> (in its Foucaultian sense) </w:t>
      </w:r>
      <w:r w:rsidRPr="00521B66">
        <w:rPr>
          <w:rStyle w:val="StyleBoldUnderline"/>
        </w:rPr>
        <w:t>seems to fail when we acknowledge its limitations.</w:t>
      </w:r>
      <w:r w:rsidRPr="00521B66">
        <w:rPr>
          <w:sz w:val="16"/>
          <w:szCs w:val="16"/>
        </w:rPr>
        <w:t xml:space="preserve"> As participants in the development process, </w:t>
      </w:r>
      <w:r w:rsidRPr="00521B66">
        <w:rPr>
          <w:rStyle w:val="StyleBoldUnderline"/>
        </w:rPr>
        <w:t>women are not to be seen as the revolutionary and sovereign actors through which changes should be attained, but as "a symptom of the overdetermined acts and resistances to multiple oppressions</w:t>
      </w:r>
      <w:r w:rsidRPr="00521B66">
        <w:rPr>
          <w:sz w:val="16"/>
          <w:szCs w:val="16"/>
        </w:rPr>
        <w:t xml:space="preserve"> and exploitative process. " (Saunders, 2002). Overall, </w:t>
      </w:r>
      <w:r w:rsidRPr="00521B66">
        <w:rPr>
          <w:rStyle w:val="StyleBoldUnderline"/>
        </w:rPr>
        <w:t>the enlightened vision of women as a sovereign subject</w:t>
      </w:r>
      <w:r w:rsidRPr="00521B66">
        <w:rPr>
          <w:sz w:val="16"/>
          <w:szCs w:val="16"/>
        </w:rPr>
        <w:t xml:space="preserve"> with agency -</w:t>
      </w:r>
      <w:r w:rsidRPr="00521B66">
        <w:rPr>
          <w:rStyle w:val="StyleBoldUnderline"/>
        </w:rPr>
        <w:t>typical in Western feminism</w:t>
      </w:r>
      <w:r w:rsidRPr="00521B66">
        <w:rPr>
          <w:sz w:val="16"/>
          <w:szCs w:val="16"/>
        </w:rPr>
        <w:t xml:space="preserve">- has great potential to challenge existing inequalities and oppressions in the realm of gender relations. However, as it happens with other centered categories such as the proletariat in Marx, </w:t>
      </w:r>
      <w:r w:rsidRPr="00521B66">
        <w:rPr>
          <w:rStyle w:val="StyleBoldUnderline"/>
        </w:rPr>
        <w:t>its totalizing parameters may exclude the recognition of other important sources of oppression, limiting the possibilities for justice.</w:t>
      </w:r>
    </w:p>
    <w:p w:rsidR="00D20474" w:rsidRPr="008B44B5" w:rsidRDefault="00D20474" w:rsidP="008B44B5">
      <w:pPr>
        <w:rPr>
          <w:lang w:eastAsia="zh-CN"/>
        </w:rPr>
      </w:pPr>
    </w:p>
    <w:p w:rsidR="0028358A" w:rsidRDefault="003C771B" w:rsidP="0028358A">
      <w:pPr>
        <w:pStyle w:val="Heading2"/>
      </w:pPr>
      <w:r>
        <w:lastRenderedPageBreak/>
        <w:t>AT</w:t>
      </w:r>
    </w:p>
    <w:p w:rsidR="0028358A" w:rsidRDefault="0028358A" w:rsidP="0028358A">
      <w:pPr>
        <w:pStyle w:val="Heading3"/>
      </w:pPr>
      <w:r>
        <w:lastRenderedPageBreak/>
        <w:t>AT</w:t>
      </w:r>
      <w:r w:rsidR="008B44B5">
        <w:t>:</w:t>
      </w:r>
      <w:r>
        <w:t xml:space="preserve"> Threat Con</w:t>
      </w:r>
    </w:p>
    <w:p w:rsidR="0028358A" w:rsidRPr="0028358A" w:rsidRDefault="0028358A" w:rsidP="0028358A">
      <w:pPr>
        <w:rPr>
          <w:rFonts w:ascii="Georgia" w:eastAsiaTheme="minorEastAsia" w:hAnsi="Georgia" w:cs="Times New Roman"/>
          <w:b/>
        </w:rPr>
      </w:pPr>
      <w:r w:rsidRPr="0028358A">
        <w:rPr>
          <w:rFonts w:ascii="Georgia" w:eastAsiaTheme="minorEastAsia" w:hAnsi="Georgia" w:cs="Times New Roman"/>
          <w:b/>
        </w:rPr>
        <w:t>No impact – threat construction isn’t sufficient to cause wars and proximate causes outweigh</w:t>
      </w:r>
    </w:p>
    <w:p w:rsidR="0028358A" w:rsidRPr="0028358A" w:rsidRDefault="0028358A" w:rsidP="0028358A">
      <w:pPr>
        <w:rPr>
          <w:rFonts w:ascii="Georgia" w:eastAsia="Calibri" w:hAnsi="Georgia"/>
        </w:rPr>
      </w:pPr>
      <w:r w:rsidRPr="0028358A">
        <w:rPr>
          <w:rFonts w:ascii="Georgia" w:eastAsia="Calibri" w:hAnsi="Georgia"/>
          <w:b/>
          <w:bCs/>
        </w:rPr>
        <w:t>Kaufman, 9</w:t>
      </w:r>
      <w:r w:rsidRPr="0028358A">
        <w:rPr>
          <w:rFonts w:ascii="Georgia" w:eastAsia="Calibri" w:hAnsi="Georgia"/>
        </w:rPr>
        <w:t xml:space="preserve"> - Prof Poli-sci and IR – U Delaware (Stuart J, “Narratives and Symbols in Violent Mobilization: The Palestinian-Israeli Case,” Security Studies 18:3, 400 – 434)//SMS</w:t>
      </w:r>
    </w:p>
    <w:p w:rsidR="0028358A" w:rsidRPr="0028358A" w:rsidRDefault="0028358A" w:rsidP="0028358A">
      <w:pPr>
        <w:rPr>
          <w:rFonts w:ascii="Georgia" w:eastAsia="Calibri" w:hAnsi="Georgia"/>
        </w:rPr>
      </w:pPr>
      <w:r w:rsidRPr="0028358A">
        <w:rPr>
          <w:rFonts w:ascii="Georgia" w:eastAsia="Calibri" w:hAnsi="Georgia"/>
        </w:rPr>
        <w:t xml:space="preserve"> </w:t>
      </w:r>
    </w:p>
    <w:p w:rsidR="0028358A" w:rsidRPr="0028358A" w:rsidRDefault="0028358A" w:rsidP="0028358A">
      <w:pPr>
        <w:rPr>
          <w:rFonts w:ascii="Georgia" w:eastAsia="Calibri" w:hAnsi="Georgia"/>
          <w:bCs/>
          <w:u w:val="single"/>
        </w:rPr>
      </w:pPr>
      <w:r w:rsidRPr="0028358A">
        <w:rPr>
          <w:rFonts w:ascii="Georgia" w:eastAsia="Calibri" w:hAnsi="Georgia"/>
          <w:bCs/>
          <w:u w:val="single"/>
        </w:rPr>
        <w:t>Even when hostile narratives, group fears, and opportunity are strongly present, war occurs only if these factors are harnessed</w:t>
      </w:r>
      <w:r w:rsidRPr="0028358A">
        <w:rPr>
          <w:rFonts w:ascii="Georgia" w:eastAsia="Calibri" w:hAnsi="Georgia"/>
        </w:rPr>
        <w:t xml:space="preserve">. </w:t>
      </w:r>
      <w:r w:rsidRPr="0028358A">
        <w:rPr>
          <w:rFonts w:ascii="Georgia" w:eastAsia="Calibri" w:hAnsi="Georgia"/>
          <w:sz w:val="16"/>
          <w:szCs w:val="16"/>
        </w:rPr>
        <w:t xml:space="preserve">Ethnic </w:t>
      </w:r>
      <w:r w:rsidRPr="0028358A">
        <w:rPr>
          <w:rFonts w:ascii="Georgia" w:eastAsia="Calibri" w:hAnsi="Georgia"/>
          <w:bCs/>
          <w:u w:val="single"/>
        </w:rPr>
        <w:t>narratives and fears must combine</w:t>
      </w:r>
      <w:r w:rsidRPr="0028358A">
        <w:rPr>
          <w:rFonts w:ascii="Georgia" w:eastAsia="Calibri" w:hAnsi="Georgia"/>
        </w:rPr>
        <w:t xml:space="preserve"> </w:t>
      </w:r>
      <w:r w:rsidRPr="0028358A">
        <w:rPr>
          <w:rFonts w:ascii="Georgia" w:eastAsia="Calibri" w:hAnsi="Georgia"/>
          <w:sz w:val="16"/>
          <w:szCs w:val="16"/>
        </w:rPr>
        <w:t xml:space="preserve">to create signiﬁcant ethnic hostility among mass publics. </w:t>
      </w:r>
      <w:r w:rsidRPr="0028358A">
        <w:rPr>
          <w:rFonts w:ascii="Georgia" w:eastAsia="Calibri" w:hAnsi="Georgia"/>
          <w:bCs/>
          <w:u w:val="single"/>
        </w:rPr>
        <w:t>Politicians must also seize the opportunity to manipulate that hostility,</w:t>
      </w:r>
      <w:r w:rsidRPr="0028358A">
        <w:rPr>
          <w:rFonts w:ascii="Georgia" w:eastAsia="Calibri" w:hAnsi="Georgia"/>
        </w:rPr>
        <w:t xml:space="preserve"> </w:t>
      </w:r>
      <w:r w:rsidRPr="0028358A">
        <w:rPr>
          <w:rFonts w:ascii="Georgia" w:eastAsia="Calibri" w:hAnsi="Georgia"/>
          <w:sz w:val="16"/>
          <w:szCs w:val="16"/>
        </w:rPr>
        <w:t xml:space="preserve">evoking hostile narratives and symbols to gain or hold power by riding a wave of chauvinist mobilization. Such mobilization is often spurred by prominent events (for example, episodes of violence) that increase feelings of hostility and make chauvinist appeals seem timely. If the other group also mobilizes and if each side’s felt security needs threaten the security of the other side, the result is a security dilemma spiral of rising fear, hostility, and mutual threat that results in violence. A virtue of this symbolist theory is that symbolist logic explains why ethnic peace is more common than ethnonationalist war. </w:t>
      </w:r>
      <w:r w:rsidRPr="0028358A">
        <w:rPr>
          <w:rFonts w:ascii="Georgia" w:eastAsia="Calibri" w:hAnsi="Georgia"/>
          <w:bCs/>
          <w:u w:val="single"/>
        </w:rPr>
        <w:t>Even if hostile narratives, fears, and opportunity exist, severe violence usually can still be avoided if ethnic elites skillfully deﬁne group needs in moderate ways and collaborate across group lines to prevent violence</w:t>
      </w:r>
      <w:r w:rsidRPr="0028358A">
        <w:rPr>
          <w:rFonts w:ascii="Georgia" w:eastAsia="Calibri" w:hAnsi="Georgia"/>
        </w:rPr>
        <w:t xml:space="preserve">: this is consociationalism.17 </w:t>
      </w:r>
      <w:r w:rsidRPr="0028358A">
        <w:rPr>
          <w:rFonts w:ascii="Georgia" w:eastAsia="Calibri" w:hAnsi="Georgia"/>
          <w:bCs/>
          <w:u w:val="single"/>
        </w:rPr>
        <w:t>War is likely only if hostile narratives, fears, and opportunity spur hostile attitudes, chauvinist mobilization, and a security dilemma.</w:t>
      </w:r>
    </w:p>
    <w:p w:rsidR="0028358A" w:rsidRPr="0028358A" w:rsidRDefault="0028358A" w:rsidP="0028358A">
      <w:pPr>
        <w:rPr>
          <w:rFonts w:ascii="Georgia" w:eastAsiaTheme="minorEastAsia" w:hAnsi="Georgia" w:cs="Times New Roman"/>
          <w:lang w:eastAsia="zh-CN"/>
        </w:rPr>
      </w:pPr>
    </w:p>
    <w:p w:rsidR="0028358A" w:rsidRPr="0028358A" w:rsidRDefault="0028358A" w:rsidP="0028358A">
      <w:pPr>
        <w:rPr>
          <w:rFonts w:ascii="Georgia" w:eastAsiaTheme="minorEastAsia" w:hAnsi="Georgia" w:cs="Times New Roman"/>
          <w:b/>
        </w:rPr>
      </w:pPr>
      <w:r w:rsidRPr="0028358A">
        <w:rPr>
          <w:rFonts w:ascii="Georgia" w:eastAsiaTheme="minorEastAsia" w:hAnsi="Georgia" w:cs="Times New Roman"/>
          <w:b/>
        </w:rPr>
        <w:t>No impact to threat construction</w:t>
      </w:r>
    </w:p>
    <w:p w:rsidR="0028358A" w:rsidRPr="0028358A" w:rsidRDefault="0028358A" w:rsidP="0028358A">
      <w:pPr>
        <w:rPr>
          <w:rFonts w:ascii="Georgia" w:hAnsi="Georgia"/>
          <w:bCs/>
        </w:rPr>
      </w:pPr>
      <w:r w:rsidRPr="0028358A">
        <w:rPr>
          <w:rFonts w:ascii="Georgia" w:hAnsi="Georgia"/>
          <w:b/>
          <w:bCs/>
        </w:rPr>
        <w:t>Gray, 7</w:t>
      </w:r>
      <w:r w:rsidRPr="0028358A">
        <w:rPr>
          <w:rFonts w:ascii="Georgia" w:hAnsi="Georgia"/>
          <w:bCs/>
        </w:rPr>
        <w:t>—Director of the Centre for Strategic Studies and Professor of International Relations and Strategic Studies at the University of Reading, graduate of the Universities of Manchester and Oxford, Founder and Senior Associate to the National Institute for Public Policy, formerly with the International Institute for Strategic Studies and the Hudson Institute (Colin, "The Implications of Preemptive and Preventive War Doctrines: A Reconsideration", SSI, July, http://www.ciaonet.org/wps/ssi10561/ssi10561.pdf-http://www.ciaonet.org/wps/ssi10561/ssi10561.pdf)//SMS</w:t>
      </w:r>
    </w:p>
    <w:p w:rsidR="0028358A" w:rsidRPr="0028358A" w:rsidRDefault="0028358A" w:rsidP="0028358A">
      <w:pPr>
        <w:rPr>
          <w:rFonts w:ascii="Georgia" w:hAnsi="Georgia"/>
          <w:bCs/>
          <w:sz w:val="16"/>
          <w:szCs w:val="16"/>
        </w:rPr>
      </w:pPr>
    </w:p>
    <w:p w:rsidR="0028358A" w:rsidRPr="0028358A" w:rsidRDefault="0028358A" w:rsidP="0028358A">
      <w:pPr>
        <w:rPr>
          <w:rFonts w:ascii="Georgia" w:hAnsi="Georgia"/>
          <w:bCs/>
          <w:u w:val="single"/>
        </w:rPr>
      </w:pPr>
      <w:r w:rsidRPr="0028358A">
        <w:rPr>
          <w:rFonts w:ascii="Georgia" w:hAnsi="Georgia"/>
          <w:bCs/>
          <w:sz w:val="16"/>
          <w:szCs w:val="16"/>
        </w:rPr>
        <w:t>7. A policy that favors preventive warfare expresses a futile quest for absolute security. It</w:t>
      </w:r>
      <w:r w:rsidRPr="0028358A">
        <w:rPr>
          <w:rFonts w:ascii="Georgia" w:hAnsi="Georgia"/>
          <w:bCs/>
        </w:rPr>
        <w:t xml:space="preserve"> </w:t>
      </w:r>
      <w:r w:rsidRPr="0028358A">
        <w:rPr>
          <w:rFonts w:ascii="Georgia" w:hAnsi="Georgia"/>
          <w:bCs/>
          <w:sz w:val="16"/>
          <w:szCs w:val="16"/>
        </w:rPr>
        <w:t>could do so.</w:t>
      </w:r>
      <w:r w:rsidRPr="0028358A">
        <w:rPr>
          <w:rFonts w:ascii="Georgia" w:hAnsi="Georgia"/>
          <w:bCs/>
        </w:rPr>
        <w:t xml:space="preserve"> </w:t>
      </w:r>
      <w:r w:rsidRPr="0028358A">
        <w:rPr>
          <w:rFonts w:ascii="Georgia" w:hAnsi="Georgia"/>
          <w:bCs/>
          <w:u w:val="single"/>
        </w:rPr>
        <w:t>Most controversial policies contain</w:t>
      </w:r>
      <w:r w:rsidRPr="0028358A">
        <w:rPr>
          <w:rFonts w:ascii="Georgia" w:hAnsi="Georgia"/>
          <w:bCs/>
        </w:rPr>
        <w:t xml:space="preserve"> </w:t>
      </w:r>
      <w:r w:rsidRPr="0028358A">
        <w:rPr>
          <w:rFonts w:ascii="Georgia" w:hAnsi="Georgia"/>
          <w:bCs/>
          <w:sz w:val="16"/>
          <w:szCs w:val="16"/>
        </w:rPr>
        <w:t>within them</w:t>
      </w:r>
      <w:r w:rsidRPr="0028358A">
        <w:rPr>
          <w:rFonts w:ascii="Georgia" w:hAnsi="Georgia"/>
          <w:bCs/>
        </w:rPr>
        <w:t xml:space="preserve"> </w:t>
      </w:r>
      <w:r w:rsidRPr="0028358A">
        <w:rPr>
          <w:rFonts w:ascii="Georgia" w:hAnsi="Georgia"/>
          <w:bCs/>
          <w:u w:val="single"/>
        </w:rPr>
        <w:t>the possibility of misuse</w:t>
      </w:r>
      <w:r w:rsidRPr="0028358A">
        <w:rPr>
          <w:rFonts w:ascii="Georgia" w:hAnsi="Georgia"/>
          <w:bCs/>
        </w:rPr>
        <w:t xml:space="preserve">. </w:t>
      </w:r>
      <w:r w:rsidRPr="0028358A">
        <w:rPr>
          <w:rFonts w:ascii="Georgia" w:hAnsi="Georgia"/>
          <w:bCs/>
          <w:sz w:val="16"/>
          <w:szCs w:val="16"/>
        </w:rPr>
        <w:t>In the hands of a paranoid or boundlessly ambitious political leader, prevention could be a policy for endless warfare.</w:t>
      </w:r>
      <w:r w:rsidRPr="0028358A">
        <w:rPr>
          <w:rFonts w:ascii="Georgia" w:hAnsi="Georgia"/>
          <w:bCs/>
        </w:rPr>
        <w:t xml:space="preserve"> </w:t>
      </w:r>
      <w:r w:rsidRPr="0028358A">
        <w:rPr>
          <w:rFonts w:ascii="Georgia" w:hAnsi="Georgia"/>
          <w:bCs/>
          <w:u w:val="single"/>
        </w:rPr>
        <w:t xml:space="preserve">However, the American political system, with its checks and balances, was designed explicitly for the purpose of constraining the executive from excessive folly. Both the Vietnam and the contemporary Iraqi experiences reveal clearly that although the conduct of war is an executive prerogative, in practice that authority is disciplined by public attitudes. </w:t>
      </w:r>
      <w:r w:rsidRPr="0028358A">
        <w:rPr>
          <w:rFonts w:ascii="Georgia" w:hAnsi="Georgia"/>
          <w:bCs/>
          <w:sz w:val="16"/>
          <w:szCs w:val="16"/>
        </w:rPr>
        <w:t>Clausewitz made this point superbly with his designation of the passion, the sentiments, of the people as a vital component of his trinitarian theory of war.51 It is true to claim that power</w:t>
      </w:r>
      <w:r w:rsidRPr="0028358A">
        <w:rPr>
          <w:rFonts w:ascii="Georgia" w:hAnsi="Georgia"/>
          <w:sz w:val="16"/>
          <w:szCs w:val="16"/>
        </w:rPr>
        <w:t xml:space="preserve"> </w:t>
      </w:r>
      <w:r w:rsidRPr="0028358A">
        <w:rPr>
          <w:rFonts w:ascii="Georgia" w:hAnsi="Georgia"/>
          <w:bCs/>
          <w:sz w:val="16"/>
          <w:szCs w:val="16"/>
        </w:rPr>
        <w:t>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w:t>
      </w:r>
      <w:r w:rsidRPr="0028358A">
        <w:rPr>
          <w:rFonts w:ascii="Georgia" w:hAnsi="Georgia"/>
          <w:bCs/>
        </w:rPr>
        <w:t xml:space="preserve">. </w:t>
      </w:r>
      <w:r w:rsidRPr="0028358A">
        <w:rPr>
          <w:rFonts w:ascii="Georgia" w:hAnsi="Georgia"/>
          <w:bCs/>
          <w:u w:val="single"/>
        </w:rPr>
        <w:t>On balance, claim seven is not persuasive</w:t>
      </w:r>
      <w:r w:rsidRPr="0028358A">
        <w:rPr>
          <w:rFonts w:ascii="Georgia" w:hAnsi="Georgia"/>
          <w:bCs/>
        </w:rPr>
        <w:t xml:space="preserve">, </w:t>
      </w:r>
      <w:r w:rsidRPr="0028358A">
        <w:rPr>
          <w:rFonts w:ascii="Georgia" w:hAnsi="Georgia"/>
          <w:bCs/>
          <w:sz w:val="16"/>
          <w:szCs w:val="16"/>
        </w:rPr>
        <w:t>though it certainly contains a germ of truth. A country with unmatched wealth and power, unused to physical inse- curity at home—notwithstanding 42 years of nuclear danger, and a high level of gun crime—is vulnerable to demands for policies that supposedly can restore security. But</w:t>
      </w:r>
      <w:r w:rsidRPr="0028358A">
        <w:rPr>
          <w:rFonts w:ascii="Georgia" w:hAnsi="Georgia"/>
          <w:bCs/>
        </w:rPr>
        <w:t xml:space="preserve"> </w:t>
      </w:r>
      <w:r w:rsidRPr="0028358A">
        <w:rPr>
          <w:rFonts w:ascii="Georgia" w:hAnsi="Georgia"/>
          <w:bCs/>
          <w:u w:val="single"/>
        </w:rPr>
        <w:t>we ought not to endorse the argument that the U</w:t>
      </w:r>
      <w:r w:rsidRPr="0028358A">
        <w:rPr>
          <w:rFonts w:ascii="Georgia" w:hAnsi="Georgia"/>
          <w:bCs/>
          <w:sz w:val="16"/>
          <w:szCs w:val="16"/>
        </w:rPr>
        <w:t>nited</w:t>
      </w:r>
      <w:r w:rsidRPr="0028358A">
        <w:rPr>
          <w:rFonts w:ascii="Georgia" w:hAnsi="Georgia"/>
          <w:bCs/>
        </w:rPr>
        <w:t xml:space="preserve"> </w:t>
      </w:r>
      <w:r w:rsidRPr="0028358A">
        <w:rPr>
          <w:rFonts w:ascii="Georgia" w:hAnsi="Georgia"/>
          <w:bCs/>
          <w:u w:val="single"/>
        </w:rPr>
        <w:t>S</w:t>
      </w:r>
      <w:r w:rsidRPr="0028358A">
        <w:rPr>
          <w:rFonts w:ascii="Georgia" w:hAnsi="Georgia"/>
          <w:bCs/>
          <w:sz w:val="16"/>
          <w:szCs w:val="16"/>
        </w:rPr>
        <w:t>tates</w:t>
      </w:r>
      <w:r w:rsidRPr="0028358A">
        <w:rPr>
          <w:rFonts w:ascii="Georgia" w:hAnsi="Georgia"/>
          <w:bCs/>
        </w:rPr>
        <w:t xml:space="preserve"> </w:t>
      </w:r>
      <w:r w:rsidRPr="0028358A">
        <w:rPr>
          <w:rFonts w:ascii="Georgia" w:hAnsi="Georgia"/>
          <w:bCs/>
          <w:u w:val="single"/>
        </w:rPr>
        <w:t>should eschew the preventive war option because it could lead to a futile, endless search for absolute security</w:t>
      </w:r>
      <w:r w:rsidRPr="0028358A">
        <w:rPr>
          <w:rFonts w:ascii="Georgia" w:hAnsi="Georgia"/>
          <w:bCs/>
        </w:rPr>
        <w:t>.</w:t>
      </w:r>
      <w:r w:rsidRPr="0028358A">
        <w:rPr>
          <w:rFonts w:ascii="Georgia" w:hAnsi="Georgia"/>
          <w:bCs/>
          <w:sz w:val="16"/>
          <w:szCs w:val="16"/>
        </w:rPr>
        <w:t xml:space="preserve"> One might as well argue that the United States should adopt a defense policy and develop capabilities shaped strictly for homeland security approached in a narrowly geographical sense. Since a president might misuse a military instrument that had a global reach, why not deny the White House even the possibility of such misuse? In other words, constrain policy ends by limiting policy’s military means. This argument has circulated for many decades and, it must be admitted, it does have a certain elementary logic. It is the opinion of this enquiry, however, that</w:t>
      </w:r>
      <w:r w:rsidRPr="0028358A">
        <w:rPr>
          <w:rFonts w:ascii="Georgia" w:hAnsi="Georgia"/>
          <w:bCs/>
        </w:rPr>
        <w:t xml:space="preserve"> </w:t>
      </w:r>
      <w:r w:rsidRPr="0028358A">
        <w:rPr>
          <w:rFonts w:ascii="Georgia" w:hAnsi="Georgia"/>
          <w:bCs/>
          <w:u w:val="single"/>
        </w:rPr>
        <w:t>the claim that a policy which includes the preventive option might lead to a search for total security is not at all convincing</w:t>
      </w:r>
      <w:r w:rsidRPr="0028358A">
        <w:rPr>
          <w:rFonts w:ascii="Georgia" w:hAnsi="Georgia"/>
          <w:bCs/>
        </w:rPr>
        <w:t>.</w:t>
      </w:r>
      <w:r w:rsidRPr="0028358A">
        <w:rPr>
          <w:rFonts w:ascii="Georgia" w:hAnsi="Georgia"/>
          <w:bCs/>
          <w:sz w:val="16"/>
          <w:szCs w:val="16"/>
        </w:rPr>
        <w:t xml:space="preserve"> Of course, folly in high places is always possible, which is one of the many reasons why popular democracy is the superior form</w:t>
      </w:r>
      <w:r w:rsidRPr="0028358A">
        <w:rPr>
          <w:rFonts w:ascii="Georgia" w:hAnsi="Georgia"/>
          <w:sz w:val="16"/>
          <w:szCs w:val="16"/>
        </w:rPr>
        <w:t xml:space="preserve"> </w:t>
      </w:r>
      <w:r w:rsidRPr="0028358A">
        <w:rPr>
          <w:rFonts w:ascii="Georgia" w:hAnsi="Georgia"/>
          <w:bCs/>
          <w:sz w:val="16"/>
          <w:szCs w:val="16"/>
        </w:rPr>
        <w:t>of government.</w:t>
      </w:r>
      <w:r w:rsidRPr="0028358A">
        <w:rPr>
          <w:rFonts w:ascii="Georgia" w:hAnsi="Georgia"/>
          <w:bCs/>
        </w:rPr>
        <w:t xml:space="preserve"> </w:t>
      </w:r>
      <w:r w:rsidRPr="0028358A">
        <w:rPr>
          <w:rFonts w:ascii="Georgia" w:hAnsi="Georgia"/>
          <w:bCs/>
          <w:u w:val="single"/>
        </w:rPr>
        <w:t>It would be absurd to permit the fear of a futile and dangerous quest for absolute security to preclude prevention as a policy option</w:t>
      </w:r>
      <w:r w:rsidRPr="0028358A">
        <w:rPr>
          <w:rFonts w:ascii="Georgia" w:hAnsi="Georgia"/>
          <w:bCs/>
        </w:rPr>
        <w:t xml:space="preserve">. </w:t>
      </w:r>
      <w:r w:rsidRPr="0028358A">
        <w:rPr>
          <w:rFonts w:ascii="Georgia" w:hAnsi="Georgia"/>
          <w:bCs/>
          <w:sz w:val="16"/>
          <w:szCs w:val="16"/>
        </w:rPr>
        <w:t>Despite its absurdity, this rhetorical charge against prevention is a stock favorite among prevention’s critics. It should be recognized and dismissed for what it is, a debating point with little pragmatic merit. And</w:t>
      </w:r>
      <w:r w:rsidRPr="0028358A">
        <w:rPr>
          <w:rFonts w:ascii="Georgia" w:hAnsi="Georgia"/>
          <w:bCs/>
        </w:rPr>
        <w:t xml:space="preserve"> </w:t>
      </w:r>
      <w:r w:rsidRPr="0028358A">
        <w:rPr>
          <w:rFonts w:ascii="Georgia" w:hAnsi="Georgia"/>
          <w:bCs/>
          <w:u w:val="single"/>
        </w:rPr>
        <w:t>strategy, though not always policy, must be nothing if not pragmatic.</w:t>
      </w:r>
    </w:p>
    <w:p w:rsidR="0028358A" w:rsidRDefault="0028358A" w:rsidP="0028358A">
      <w:pPr>
        <w:rPr>
          <w:rFonts w:ascii="Georgia" w:eastAsiaTheme="minorEastAsia" w:hAnsi="Georgia" w:cs="Times New Roman"/>
          <w:b/>
        </w:rPr>
      </w:pPr>
    </w:p>
    <w:p w:rsidR="0028358A" w:rsidRPr="0028358A" w:rsidRDefault="0028358A" w:rsidP="0028358A">
      <w:pPr>
        <w:rPr>
          <w:rFonts w:ascii="Georgia" w:eastAsiaTheme="minorEastAsia" w:hAnsi="Georgia" w:cs="Times New Roman"/>
          <w:b/>
        </w:rPr>
      </w:pPr>
      <w:r w:rsidRPr="0028358A">
        <w:rPr>
          <w:rFonts w:ascii="Georgia" w:eastAsiaTheme="minorEastAsia" w:hAnsi="Georgia" w:cs="Times New Roman"/>
          <w:b/>
        </w:rPr>
        <w:t>Securitization is good – results in contesting antagonistic logic of security and breaks down competitive structures</w:t>
      </w:r>
    </w:p>
    <w:p w:rsidR="0028358A" w:rsidRPr="0028358A" w:rsidRDefault="0028358A" w:rsidP="0028358A">
      <w:pPr>
        <w:rPr>
          <w:rFonts w:ascii="Georgia" w:hAnsi="Georgia"/>
          <w:bCs/>
        </w:rPr>
      </w:pPr>
      <w:r w:rsidRPr="0028358A">
        <w:rPr>
          <w:rFonts w:ascii="Georgia" w:hAnsi="Georgia"/>
          <w:b/>
          <w:bCs/>
        </w:rPr>
        <w:t>Trombetta, 8</w:t>
      </w:r>
      <w:r w:rsidRPr="0028358A">
        <w:rPr>
          <w:rFonts w:ascii="Georgia" w:hAnsi="Georgia"/>
          <w:bCs/>
        </w:rPr>
        <w:t xml:space="preserve"> - Delft University of Technology, postdoctoral researcher at the department of Economics of Infrastructures (Maria Julia Trombetta, "The Securitization of the Environment and the Transformation of Security," Deft University, 3/19/08 </w:t>
      </w:r>
      <w:hyperlink r:id="rId117" w:history="1">
        <w:r w:rsidRPr="0028358A">
          <w:rPr>
            <w:rFonts w:ascii="Georgia" w:hAnsi="Georgia"/>
          </w:rPr>
          <w:t>http://archive.sgir.eu/uploads/Trombetta-the_securitization_of_the_environment_and_the_transformation_of_security.pdf</w:t>
        </w:r>
      </w:hyperlink>
      <w:r w:rsidRPr="0028358A">
        <w:rPr>
          <w:rFonts w:ascii="Georgia" w:hAnsi="Georgia"/>
          <w:bCs/>
        </w:rPr>
        <w:t>)//SMS</w:t>
      </w:r>
    </w:p>
    <w:p w:rsidR="0028358A" w:rsidRPr="0028358A" w:rsidRDefault="0028358A" w:rsidP="0028358A">
      <w:pPr>
        <w:rPr>
          <w:rFonts w:ascii="Georgia" w:hAnsi="Georgia"/>
          <w:bCs/>
        </w:rPr>
      </w:pPr>
    </w:p>
    <w:p w:rsidR="0028358A" w:rsidRPr="0028358A" w:rsidRDefault="0028358A" w:rsidP="0028358A">
      <w:pPr>
        <w:rPr>
          <w:rFonts w:ascii="Georgia" w:hAnsi="Georgia"/>
          <w:bCs/>
        </w:rPr>
      </w:pPr>
      <w:r w:rsidRPr="0028358A">
        <w:rPr>
          <w:rFonts w:ascii="Georgia" w:hAnsi="Georgia"/>
          <w:bCs/>
          <w:sz w:val="16"/>
          <w:szCs w:val="16"/>
        </w:rPr>
        <w:t>On the one hand, an approach that considers</w:t>
      </w:r>
      <w:r w:rsidRPr="0028358A">
        <w:rPr>
          <w:rFonts w:ascii="Georgia" w:hAnsi="Georgia"/>
          <w:bCs/>
        </w:rPr>
        <w:t xml:space="preserve"> </w:t>
      </w:r>
      <w:r w:rsidRPr="0028358A">
        <w:rPr>
          <w:rFonts w:ascii="Georgia" w:hAnsi="Georgia"/>
          <w:bCs/>
          <w:u w:val="single"/>
        </w:rPr>
        <w:t>the discursive formation of security issues</w:t>
      </w:r>
      <w:r w:rsidRPr="0028358A">
        <w:rPr>
          <w:rFonts w:ascii="Georgia" w:hAnsi="Georgia"/>
          <w:bCs/>
        </w:rPr>
        <w:t xml:space="preserve"> </w:t>
      </w:r>
      <w:r w:rsidRPr="0028358A">
        <w:rPr>
          <w:rFonts w:ascii="Georgia" w:hAnsi="Georgia"/>
          <w:bCs/>
          <w:u w:val="single"/>
        </w:rPr>
        <w:t>provides a new perspective to analyse the environmental security discourse and its transformative potential</w:t>
      </w:r>
      <w:r w:rsidRPr="0028358A">
        <w:rPr>
          <w:rFonts w:ascii="Georgia" w:hAnsi="Georgia"/>
          <w:bCs/>
        </w:rPr>
        <w:t xml:space="preserve">. </w:t>
      </w:r>
      <w:r w:rsidRPr="0028358A">
        <w:rPr>
          <w:rFonts w:ascii="Georgia" w:hAnsi="Georgia"/>
          <w:bCs/>
          <w:sz w:val="16"/>
          <w:szCs w:val="16"/>
        </w:rPr>
        <w:t>First,</w:t>
      </w:r>
      <w:r w:rsidRPr="0028358A">
        <w:rPr>
          <w:rFonts w:ascii="Georgia" w:hAnsi="Georgia"/>
          <w:bCs/>
        </w:rPr>
        <w:t xml:space="preserve"> </w:t>
      </w:r>
      <w:r w:rsidRPr="0028358A">
        <w:rPr>
          <w:rFonts w:ascii="Georgia" w:hAnsi="Georgia"/>
          <w:bCs/>
          <w:u w:val="single"/>
        </w:rPr>
        <w:t>it allows for an investigation of the political process behind the selection of threats</w:t>
      </w:r>
      <w:r w:rsidRPr="0028358A">
        <w:rPr>
          <w:rFonts w:ascii="Georgia" w:hAnsi="Georgia"/>
          <w:bCs/>
        </w:rPr>
        <w:t xml:space="preserve">, </w:t>
      </w:r>
      <w:r w:rsidRPr="0028358A">
        <w:rPr>
          <w:rFonts w:ascii="Georgia" w:hAnsi="Georgia"/>
          <w:bCs/>
          <w:sz w:val="16"/>
          <w:szCs w:val="16"/>
        </w:rPr>
        <w:t>exploring why some of them are considered more relevant and urgent than others. The focus shifts from the threats to the collectivities, identities and interests that deserve to be protected and the means to be employed.</w:t>
      </w:r>
      <w:r w:rsidRPr="0028358A">
        <w:rPr>
          <w:rFonts w:ascii="Georgia" w:hAnsi="Georgia"/>
          <w:bCs/>
        </w:rPr>
        <w:t xml:space="preserve"> </w:t>
      </w:r>
      <w:r w:rsidRPr="0028358A">
        <w:rPr>
          <w:rFonts w:ascii="Georgia" w:hAnsi="Georgia"/>
          <w:bCs/>
          <w:u w:val="single"/>
        </w:rPr>
        <w:t>Second, securitization suggests that the awareness of environmental issues can have a relevant role in defining and transforming political communities</w:t>
      </w:r>
      <w:r w:rsidRPr="0028358A">
        <w:rPr>
          <w:rFonts w:ascii="Georgia" w:hAnsi="Georgia"/>
          <w:bCs/>
        </w:rPr>
        <w:t xml:space="preserve">, </w:t>
      </w:r>
      <w:r w:rsidRPr="0028358A">
        <w:rPr>
          <w:rFonts w:ascii="Georgia" w:hAnsi="Georgia"/>
          <w:bCs/>
          <w:sz w:val="16"/>
          <w:szCs w:val="16"/>
        </w:rPr>
        <w:t>their interests and identities, since the process creates new ideas about who deserve to be protected and by whom.</w:t>
      </w:r>
      <w:r w:rsidRPr="0028358A">
        <w:rPr>
          <w:rFonts w:ascii="Georgia" w:hAnsi="Georgia"/>
          <w:bCs/>
        </w:rPr>
        <w:t xml:space="preserve"> </w:t>
      </w:r>
      <w:r w:rsidRPr="0028358A">
        <w:rPr>
          <w:rFonts w:ascii="Georgia" w:hAnsi="Georgia"/>
          <w:bCs/>
          <w:u w:val="single"/>
        </w:rPr>
        <w:t>Finally</w:t>
      </w:r>
      <w:r w:rsidRPr="0028358A">
        <w:rPr>
          <w:rFonts w:ascii="Georgia" w:hAnsi="Georgia"/>
          <w:bCs/>
          <w:sz w:val="16"/>
          <w:szCs w:val="16"/>
        </w:rPr>
        <w:t>, as</w:t>
      </w:r>
      <w:r w:rsidRPr="0028358A">
        <w:rPr>
          <w:rFonts w:ascii="Georgia" w:hAnsi="Georgia"/>
          <w:bCs/>
        </w:rPr>
        <w:t xml:space="preserve"> </w:t>
      </w:r>
      <w:r w:rsidRPr="0028358A">
        <w:rPr>
          <w:rFonts w:ascii="Georgia" w:hAnsi="Georgia"/>
          <w:bCs/>
          <w:sz w:val="16"/>
          <w:szCs w:val="16"/>
        </w:rPr>
        <w:t>Behnke</w:t>
      </w:r>
      <w:r w:rsidRPr="0028358A">
        <w:rPr>
          <w:rFonts w:ascii="Georgia" w:hAnsi="Georgia"/>
          <w:bCs/>
        </w:rPr>
        <w:t xml:space="preserve"> points out, </w:t>
      </w:r>
      <w:r w:rsidRPr="0028358A">
        <w:rPr>
          <w:rFonts w:ascii="Georgia" w:hAnsi="Georgia"/>
          <w:bCs/>
          <w:u w:val="single"/>
        </w:rPr>
        <w:t>securitization can open the space for a “genuinely political” constitutive and formative struggle through which political structures are contested and reestablished</w:t>
      </w:r>
      <w:r w:rsidRPr="0028358A">
        <w:rPr>
          <w:rFonts w:ascii="Georgia" w:hAnsi="Georgia"/>
          <w:bCs/>
          <w:sz w:val="16"/>
          <w:szCs w:val="16"/>
          <w:u w:val="single"/>
        </w:rPr>
        <w:t>.</w:t>
      </w:r>
      <w:r w:rsidRPr="0028358A">
        <w:rPr>
          <w:rFonts w:ascii="Georgia" w:hAnsi="Georgia"/>
          <w:bCs/>
          <w:sz w:val="16"/>
          <w:szCs w:val="16"/>
        </w:rPr>
        <w:t>(Behnke 2000: 91) Securitization allows for the breaking and transforming of rules that are no longer acceptable, including the practices associated with an antagonistic logic of security. On the other hand, securitization is problematic because of the set of practices it is supposed to bring about. For the CopS security “carries with it a history and a set of connotations that it cannot escape.”(Wæver 1995: 47) While securitizing an issue is a political choice, the practices it brings about are not. Accordingly, transforming an issue into a security issue is not always an improvement. In the case of the environment, the warning seems clear: “When considering securitizing moves such as ‘environmental security’…one has to weigh the always problematic side effects of applying a mind-set of security against the possible advantages of focus, attention, and mobilization.”(Buzan, Wæver and Wilde 1998: 29) The School shares the normative suggestion that “[a] society whose security is premised upon a logic of war should be re-shaped, re-ordered, simply changed.”(Aradau 2001: introduction) For the CopS this does not mean to transform the practices and logic of security, because, as it will be shown below, for the School, this is impossible. The CopS suggests avoiding the transformation of issues into security issues. It is necessary “to turn threats into challenges; to move developments from the sphere of existential fear to one where theycould be handled by ordinary means, as politics, economy, culture, and so on.”(Wæver 1995: 55, quoting Jahn). This transformation, for the CopS, is “desecuritization”, and the School has introduced a distinction between politicization - “meaning the issue is part of public policy, requiring government decision and resources allocations”(Buzan, Wæver and Wilde 1998: 23) - and securitization - “meaning the issue is presented as an existential threat, requiring emergency measures and justifying actions outside the normal bounds of political procedure.”(Buzan, Wæver and Wilde 1998: 23)</w:t>
      </w:r>
      <w:r w:rsidRPr="0028358A">
        <w:rPr>
          <w:rFonts w:ascii="Georgia" w:hAnsi="Georgia"/>
          <w:bCs/>
        </w:rPr>
        <w:t xml:space="preserve"> </w:t>
      </w:r>
      <w:r w:rsidRPr="0028358A">
        <w:rPr>
          <w:rFonts w:ascii="Georgia" w:hAnsi="Georgia"/>
          <w:bCs/>
          <w:u w:val="single"/>
        </w:rPr>
        <w:t>The slogan is: “less security, more politics!”</w:t>
      </w:r>
      <w:r w:rsidRPr="0028358A">
        <w:rPr>
          <w:rFonts w:ascii="Georgia" w:hAnsi="Georgia"/>
          <w:bCs/>
          <w:sz w:val="16"/>
          <w:szCs w:val="16"/>
        </w:rPr>
        <w:t xml:space="preserve">(Wæver 1995: 56) Nevertheless, </w:t>
      </w:r>
      <w:r w:rsidRPr="0028358A">
        <w:rPr>
          <w:rFonts w:ascii="Georgia" w:hAnsi="Georgia"/>
          <w:bCs/>
          <w:sz w:val="16"/>
          <w:szCs w:val="16"/>
          <w:u w:val="single"/>
        </w:rPr>
        <w:t>there are two major problems behind this</w:t>
      </w:r>
      <w:r w:rsidRPr="0028358A">
        <w:rPr>
          <w:rFonts w:ascii="Georgia" w:hAnsi="Georgia"/>
          <w:bCs/>
          <w:sz w:val="16"/>
          <w:szCs w:val="16"/>
        </w:rPr>
        <w:t xml:space="preserve"> suggestion.</w:t>
      </w:r>
      <w:r w:rsidRPr="0028358A">
        <w:rPr>
          <w:rFonts w:ascii="Georgia" w:hAnsi="Georgia"/>
          <w:bCs/>
        </w:rPr>
        <w:t xml:space="preserve"> </w:t>
      </w:r>
      <w:r w:rsidRPr="0028358A">
        <w:rPr>
          <w:rFonts w:ascii="Georgia" w:hAnsi="Georgia"/>
          <w:bCs/>
          <w:u w:val="single"/>
        </w:rPr>
        <w:t>First, if securitization is normatively problematic, desecuritization can be even more problematic. It can lead to a depoliticization and marginalisation of urgent and serious issues, while leaving unchallenged the practices associated with security.</w:t>
      </w:r>
      <w:r w:rsidRPr="0028358A">
        <w:rPr>
          <w:rFonts w:ascii="Georgia" w:hAnsi="Georgia"/>
          <w:bCs/>
        </w:rPr>
        <w:t xml:space="preserve"> </w:t>
      </w:r>
      <w:r w:rsidRPr="0028358A">
        <w:rPr>
          <w:rFonts w:ascii="Georgia" w:hAnsi="Georgia"/>
          <w:bCs/>
          <w:sz w:val="16"/>
          <w:szCs w:val="16"/>
        </w:rPr>
        <w:t>In the case of the environment, many appeals to security are aimed at both soliciting action and transforming what counts as security and the way of providing it.</w:t>
      </w:r>
      <w:r w:rsidRPr="0028358A">
        <w:rPr>
          <w:rFonts w:ascii="Georgia" w:hAnsi="Georgia"/>
          <w:bCs/>
        </w:rPr>
        <w:t xml:space="preserve"> </w:t>
      </w:r>
      <w:r w:rsidRPr="0028358A">
        <w:rPr>
          <w:rFonts w:ascii="Georgia" w:hAnsi="Georgia"/>
          <w:bCs/>
          <w:u w:val="single"/>
        </w:rPr>
        <w:t>Second</w:t>
      </w:r>
      <w:r w:rsidRPr="0028358A">
        <w:rPr>
          <w:rFonts w:ascii="Georgia" w:hAnsi="Georgia"/>
          <w:bCs/>
        </w:rPr>
        <w:t xml:space="preserve">, </w:t>
      </w:r>
      <w:r w:rsidRPr="0028358A">
        <w:rPr>
          <w:rFonts w:ascii="Georgia" w:hAnsi="Georgia"/>
          <w:bCs/>
          <w:sz w:val="16"/>
          <w:szCs w:val="16"/>
        </w:rPr>
        <w:t>within the School’s framework,</w:t>
      </w:r>
      <w:r w:rsidRPr="0028358A">
        <w:rPr>
          <w:rFonts w:ascii="Georgia" w:hAnsi="Georgia"/>
          <w:bCs/>
        </w:rPr>
        <w:t xml:space="preserve"> </w:t>
      </w:r>
      <w:r w:rsidRPr="0028358A">
        <w:rPr>
          <w:rFonts w:ascii="Georgia" w:hAnsi="Georgia"/>
          <w:bCs/>
          <w:u w:val="single"/>
        </w:rPr>
        <w:t>desecuritization cannot be possible. Securitization in fact can be inescapable, the unwanted result of discussing whether or not the environment is a security issue. As Huysmans has noticed, the performative, constitutive approach suggested by the speech act theory implies that even talking and researching about security can contribute to the securitization of an issue</w:t>
      </w:r>
      <w:r w:rsidRPr="0028358A">
        <w:rPr>
          <w:rFonts w:ascii="Georgia" w:hAnsi="Georgia"/>
          <w:bCs/>
        </w:rPr>
        <w:t xml:space="preserve">, </w:t>
      </w:r>
      <w:r w:rsidRPr="0028358A">
        <w:rPr>
          <w:rFonts w:ascii="Georgia" w:hAnsi="Georgia"/>
          <w:bCs/>
          <w:sz w:val="16"/>
          <w:szCs w:val="16"/>
        </w:rPr>
        <w:t xml:space="preserve">even if that (and the practices associated with it) is not the desired result. “The normative dilemma thus consists of how to write or speak about security when the security knowledge risks the production of what one tries to avoid, what one criticizes: that is, the securitization of migration, drugs and so forth.”(Huysmans 2002: 43) When the understanding of security is the problematic one described by the CopS, research itself can become a danger. This captures a paradox that characterizes the debate about environmental security. As Jon Barnett has showed in The Meaning of Environmental Security (2001) the securitization of the environment can have perverse effects and several attempts to transform environmental problems into security issues have resulted in a spreading of the national security paradigm and the enemy logic, even if the intentions behind them were different. Barnett has argued that “environmental security is not about the environment, it is about security; as a concept, it is at its most meaningless and malign”(2001: 83) in this way, he seems to accept the ineluctability of the security mindset or logic evoked by securitization. However, his suggestion of promoting a “human centered” understanding of security, in which environmental security is not about (national) security but about people and their needs, within the securitization logic, cannot escape the trap he has described. Why, in fact, should the sort of his claim be different from that of similar ones? 2. The fixity of Security practices These dilemmas, however, are based on the idea that </w:t>
      </w:r>
      <w:r w:rsidRPr="0028358A">
        <w:rPr>
          <w:rFonts w:ascii="Georgia" w:hAnsi="Georgia"/>
          <w:bCs/>
          <w:sz w:val="16"/>
          <w:szCs w:val="16"/>
          <w:u w:val="single"/>
        </w:rPr>
        <w:t xml:space="preserve">security practices are inescapable and unchangeable </w:t>
      </w:r>
      <w:r w:rsidRPr="0028358A">
        <w:rPr>
          <w:rFonts w:ascii="Georgia" w:hAnsi="Georgia"/>
          <w:bCs/>
          <w:sz w:val="16"/>
          <w:szCs w:val="16"/>
        </w:rPr>
        <w:t xml:space="preserve">and the theory of securitization, as elaborated by the CopS, has contributed to suggest so. The CopS has achieved the result of making a specific, negative understanding of security – which has characterised the dominant Realist discourse within IR - appear as “natural” and unchangeable since all the attempts to transform it appear to reinforce its logic. To challenge this perverse mechanism it is </w:t>
      </w:r>
      <w:r w:rsidRPr="0028358A">
        <w:rPr>
          <w:rFonts w:ascii="Georgia" w:hAnsi="Georgia"/>
          <w:bCs/>
          <w:sz w:val="16"/>
          <w:szCs w:val="16"/>
        </w:rPr>
        <w:lastRenderedPageBreak/>
        <w:t>necessary to unpack securitization further. First, it will be shown that securitization is not analytically accurate, the environment representing a relevant case. Second, the assumptions behind this problematic fixity will be explored.</w:t>
      </w:r>
      <w:r w:rsidRPr="0028358A">
        <w:rPr>
          <w:rFonts w:ascii="Georgia" w:hAnsi="Georgia"/>
          <w:bCs/>
        </w:rPr>
        <w:t xml:space="preserve"> </w:t>
      </w:r>
    </w:p>
    <w:p w:rsidR="0028358A" w:rsidRPr="0028358A" w:rsidRDefault="0028358A" w:rsidP="0028358A">
      <w:pPr>
        <w:rPr>
          <w:rFonts w:ascii="Georgia" w:eastAsiaTheme="minorEastAsia" w:hAnsi="Georgia" w:cs="Times New Roman"/>
          <w:lang w:eastAsia="zh-CN"/>
        </w:rPr>
      </w:pPr>
    </w:p>
    <w:p w:rsidR="00D04DEB" w:rsidRDefault="00D04DEB" w:rsidP="00D04DEB">
      <w:pPr>
        <w:pStyle w:val="Heading3"/>
      </w:pPr>
      <w:r>
        <w:lastRenderedPageBreak/>
        <w:t>AT: Tickner</w:t>
      </w:r>
    </w:p>
    <w:p w:rsidR="00D04DEB" w:rsidRPr="00D04DEB" w:rsidRDefault="00D04DEB" w:rsidP="00D04DEB">
      <w:pPr>
        <w:rPr>
          <w:b/>
          <w:sz w:val="26"/>
          <w:szCs w:val="26"/>
        </w:rPr>
      </w:pPr>
      <w:r w:rsidRPr="00D04DEB">
        <w:rPr>
          <w:b/>
          <w:sz w:val="26"/>
          <w:szCs w:val="26"/>
        </w:rPr>
        <w:t>Tickner’s methodology is flawed – reliance on dichotomies</w:t>
      </w:r>
    </w:p>
    <w:p w:rsidR="00D04DEB" w:rsidRDefault="00D04DEB" w:rsidP="00D04DEB">
      <w:r w:rsidRPr="004D49D6">
        <w:rPr>
          <w:rStyle w:val="Emphasis"/>
        </w:rPr>
        <w:t>Keohane ’98</w:t>
      </w:r>
      <w:r>
        <w:t xml:space="preserve">– Duke University (Robert O., “Beyond Dichotomy: Conversations between International Relations and Feminist Theory,” International Studies Quarterly, March 1998, </w:t>
      </w:r>
      <w:r w:rsidRPr="004D49D6">
        <w:t>http://www.artsrn.ualberta.ca/courses/PoliticalScience/661B1/documents/KeohaneBeyondDichotomyIRFeministTheory.pdf</w:t>
      </w:r>
      <w:r>
        <w:t>)//SS</w:t>
      </w:r>
    </w:p>
    <w:p w:rsidR="00D04DEB" w:rsidRPr="004D49D6" w:rsidRDefault="00D04DEB" w:rsidP="00D04DEB">
      <w:pPr>
        <w:rPr>
          <w:sz w:val="20"/>
        </w:rPr>
      </w:pPr>
    </w:p>
    <w:p w:rsidR="00D04DEB" w:rsidRPr="004D49D6" w:rsidRDefault="00D04DEB" w:rsidP="00D04DEB">
      <w:pPr>
        <w:rPr>
          <w:rStyle w:val="StyleBoldUnderline"/>
          <w:b w:val="0"/>
          <w:sz w:val="16"/>
        </w:rPr>
      </w:pPr>
      <w:r w:rsidRPr="004D49D6">
        <w:rPr>
          <w:rStyle w:val="StyleBoldUnderline"/>
          <w:sz w:val="16"/>
        </w:rPr>
        <w:t xml:space="preserve">Taking scholarly work seriously, however, involves not only trying to read it sympathetically, but also offering criticism of arguments that do not seem convincing.  </w:t>
      </w:r>
      <w:r w:rsidRPr="004D49D6">
        <w:rPr>
          <w:rStyle w:val="StyleBoldUnderline"/>
        </w:rPr>
        <w:t>My starting point is to accept an insight of much feminist writing: conceptual dichotomies create misleading stereotypes.  Professor Tickner mentions four: rational/irrational, fact/value, universal/particular, and public/private.  As feminists point out, gender</w:t>
      </w:r>
      <w:r w:rsidRPr="004D49D6">
        <w:rPr>
          <w:rStyle w:val="StyleBoldUnderline"/>
        </w:rPr>
        <w:sym w:font="Symbol" w:char="F0BE"/>
      </w:r>
      <w:r w:rsidRPr="004D49D6">
        <w:rPr>
          <w:rStyle w:val="StyleBoldUnderline"/>
        </w:rPr>
        <w:t>he social construction of sexual differences</w:t>
      </w:r>
      <w:r w:rsidRPr="004D49D6">
        <w:rPr>
          <w:rStyle w:val="StyleBoldUnderline"/>
        </w:rPr>
        <w:sym w:font="Symbol" w:char="F0BE"/>
      </w:r>
      <w:r w:rsidRPr="004D49D6">
        <w:rPr>
          <w:rStyle w:val="StyleBoldUnderline"/>
        </w:rPr>
        <w:t xml:space="preserve">operates largely through the use of such stereotypes.  What I will argue here is that Professor Tickner herself relies too much on three key dichotomies, which seem to me to have misleading implications, and to hinder constructive debate. </w:t>
      </w:r>
      <w:r w:rsidRPr="004D49D6">
        <w:rPr>
          <w:rStyle w:val="StyleBoldUnderline"/>
          <w:sz w:val="16"/>
        </w:rPr>
        <w:t xml:space="preserve"> The first of these dichotomies </w:t>
      </w:r>
      <w:r w:rsidRPr="004D49D6">
        <w:rPr>
          <w:rStyle w:val="StyleBoldUnderline"/>
        </w:rPr>
        <w:t>contrasts “critical theory” with “problem-solving” theory</w:t>
      </w:r>
      <w:r w:rsidRPr="004D49D6">
        <w:rPr>
          <w:rStyle w:val="StyleBoldUnderline"/>
          <w:sz w:val="16"/>
        </w:rPr>
        <w:t xml:space="preserve">.  “Problem-solving [theory] takes the world as it finds it and implicitly accepts the prevailing order as its framework” (1997:619).  </w:t>
      </w:r>
      <w:r w:rsidRPr="004D49D6">
        <w:rPr>
          <w:rStyle w:val="StyleBoldUnderline"/>
        </w:rPr>
        <w:t>The second dichotomy pits “hermeneutic, historically-based, humanistic and philosophical traditions” against positivist epistemologies modeled on the natural sciences</w:t>
      </w:r>
      <w:r w:rsidRPr="004D49D6">
        <w:rPr>
          <w:rStyle w:val="StyleBoldUnderline"/>
          <w:sz w:val="16"/>
        </w:rPr>
        <w:t xml:space="preserve">.  Finally, </w:t>
      </w:r>
      <w:r w:rsidRPr="004D49D6">
        <w:rPr>
          <w:rStyle w:val="StyleBoldUnderline"/>
        </w:rPr>
        <w:t>Tickner contrasts a view that emphasizes the social construction of reality with an atomistic, asocial conception of behavior governed by the laws of nature (1997:616, 618-9).</w:t>
      </w:r>
      <w:r w:rsidRPr="004D49D6">
        <w:rPr>
          <w:rStyle w:val="StyleBoldUnderline"/>
          <w:sz w:val="16"/>
        </w:rPr>
        <w:t xml:space="preserve">  International relations theory is portrayed as problem-solving, positivist, an asocial; feminist theory as critical, post-positivist, and sociological.</w:t>
      </w:r>
    </w:p>
    <w:p w:rsidR="00D20474" w:rsidRDefault="00D20474" w:rsidP="00D20474">
      <w:pPr>
        <w:pStyle w:val="Heading3"/>
      </w:pPr>
      <w:r>
        <w:lastRenderedPageBreak/>
        <w:t>AT Positivism Bad</w:t>
      </w:r>
    </w:p>
    <w:p w:rsidR="00D20474" w:rsidRDefault="00D20474" w:rsidP="00D20474">
      <w:pPr>
        <w:pStyle w:val="Non-NavPanelTag"/>
      </w:pPr>
      <w:r>
        <w:t>Their critiques of positivism are caricatures—positivists employ checks on absolutes and encourage interdisciplinary dialogue</w:t>
      </w:r>
    </w:p>
    <w:p w:rsidR="00D20474" w:rsidRPr="003A5792" w:rsidRDefault="00D20474" w:rsidP="00D20474">
      <w:pPr>
        <w:rPr>
          <w:sz w:val="16"/>
          <w:szCs w:val="16"/>
        </w:rPr>
      </w:pPr>
      <w:r w:rsidRPr="003A5792">
        <w:rPr>
          <w:rStyle w:val="StyleStyleBold12pt"/>
        </w:rPr>
        <w:t>Kornprobst</w:t>
      </w:r>
      <w:r w:rsidRPr="003A5792">
        <w:rPr>
          <w:sz w:val="16"/>
          <w:szCs w:val="16"/>
        </w:rPr>
        <w:t xml:space="preserve">, Chair in International Relations at the Diplomatic Academy of Vienna </w:t>
      </w:r>
      <w:r w:rsidRPr="003A5792">
        <w:rPr>
          <w:rStyle w:val="StyleStyleBold12pt"/>
        </w:rPr>
        <w:t>09</w:t>
      </w:r>
      <w:r w:rsidRPr="003A5792">
        <w:rPr>
          <w:sz w:val="16"/>
          <w:szCs w:val="16"/>
        </w:rPr>
        <w:t xml:space="preserve"> (Markus, “International Relations as Rhetorical Discipline: Toward (Re-)Newing Horizons”, International Studies Review 11, 2009, JSTOR)//AS</w:t>
      </w:r>
    </w:p>
    <w:p w:rsidR="00D20474" w:rsidRDefault="00D20474" w:rsidP="00D20474">
      <w:pPr>
        <w:rPr>
          <w:sz w:val="16"/>
          <w:szCs w:val="16"/>
        </w:rPr>
      </w:pPr>
      <w:r w:rsidRPr="003A5792">
        <w:rPr>
          <w:rStyle w:val="StyleBoldUnderline"/>
        </w:rPr>
        <w:t>Postpositivists accuse positivists of mistakenly applying something akin to the Aristotelian Logic to International Relations</w:t>
      </w:r>
      <w:r w:rsidRPr="003A5792">
        <w:rPr>
          <w:sz w:val="16"/>
          <w:szCs w:val="16"/>
        </w:rPr>
        <w:t xml:space="preserve">. </w:t>
      </w:r>
      <w:r w:rsidRPr="003A5792">
        <w:rPr>
          <w:rStyle w:val="StyleBoldUnderline"/>
        </w:rPr>
        <w:t>Critics allege that positivists falsely assume that their research results capture the objective truth</w:t>
      </w:r>
      <w:r w:rsidRPr="003A5792">
        <w:rPr>
          <w:sz w:val="16"/>
          <w:szCs w:val="16"/>
        </w:rPr>
        <w:t xml:space="preserve"> (Price and Reus-Smit 1998). They dismiss positivist logic, aimed to create knowledge in a stringent deductive or inductive manner, as ‘‘decrepit’’ (Walker 1980:29), </w:t>
      </w:r>
      <w:r w:rsidRPr="003A5792">
        <w:rPr>
          <w:rStyle w:val="StyleBoldUnderline"/>
        </w:rPr>
        <w:t xml:space="preserve">chastise it for distracting from critical normative issues </w:t>
      </w:r>
      <w:r w:rsidRPr="003A5792">
        <w:rPr>
          <w:sz w:val="16"/>
          <w:szCs w:val="16"/>
        </w:rPr>
        <w:t xml:space="preserve">(Ashley 1986:280–286; George and Campbell 1990:281–288), </w:t>
      </w:r>
      <w:r w:rsidRPr="003A5792">
        <w:rPr>
          <w:rStyle w:val="StyleBoldUnderline"/>
        </w:rPr>
        <w:t>and castigate it for not reflecting on the way in which knowledge produced</w:t>
      </w:r>
      <w:r w:rsidRPr="003A5792">
        <w:rPr>
          <w:sz w:val="16"/>
          <w:szCs w:val="16"/>
        </w:rPr>
        <w:t xml:space="preserve"> by positivists </w:t>
      </w:r>
      <w:r w:rsidRPr="003A5792">
        <w:rPr>
          <w:rStyle w:val="StyleBoldUnderline"/>
        </w:rPr>
        <w:t>comes to construct the world</w:t>
      </w:r>
      <w:r w:rsidRPr="003A5792">
        <w:rPr>
          <w:sz w:val="16"/>
          <w:szCs w:val="16"/>
        </w:rPr>
        <w:t xml:space="preserve"> (George 1994; Neufeld 1995). All </w:t>
      </w:r>
      <w:r w:rsidRPr="003A5792">
        <w:rPr>
          <w:rStyle w:val="StyleBoldUnderline"/>
        </w:rPr>
        <w:t>these criticisms combined have culminated in calls to ‘‘forget IR’</w:t>
      </w:r>
      <w:r w:rsidRPr="003A5792">
        <w:rPr>
          <w:sz w:val="16"/>
          <w:szCs w:val="16"/>
        </w:rPr>
        <w:t>’ (Bleiker 1997; Weber 1999a). Yet</w:t>
      </w:r>
      <w:r w:rsidRPr="003A5792">
        <w:rPr>
          <w:rStyle w:val="StyleBoldUnderline"/>
        </w:rPr>
        <w:t>, positivism as seen through the eyes of its</w:t>
      </w:r>
      <w:r w:rsidRPr="003A5792">
        <w:rPr>
          <w:sz w:val="16"/>
          <w:szCs w:val="16"/>
        </w:rPr>
        <w:t xml:space="preserve"> most outspoken </w:t>
      </w:r>
      <w:r w:rsidRPr="003A5792">
        <w:rPr>
          <w:rStyle w:val="StyleBoldUnderline"/>
        </w:rPr>
        <w:t>postpositivist critics is nothing but a caricature.</w:t>
      </w:r>
      <w:r w:rsidRPr="003A5792">
        <w:rPr>
          <w:sz w:val="16"/>
          <w:szCs w:val="16"/>
        </w:rPr>
        <w:t xml:space="preserve">7 The alleged positivist notion of attainable knowledge is an integral part of this caricature. Postpositivist critics correctly point out that </w:t>
      </w:r>
      <w:r w:rsidRPr="003A5792">
        <w:rPr>
          <w:rStyle w:val="StyleBoldUnderline"/>
        </w:rPr>
        <w:t>positivists fully embrace the notion that there is a truth ‘‘out there.’’</w:t>
      </w:r>
      <w:r w:rsidRPr="003A5792">
        <w:rPr>
          <w:sz w:val="16"/>
          <w:szCs w:val="16"/>
        </w:rPr>
        <w:t xml:space="preserve"> As Navon (2001:625) puts it, ‘‘facts are facts with or without human consent.’’ </w:t>
      </w:r>
      <w:r w:rsidRPr="003A5792">
        <w:rPr>
          <w:rStyle w:val="StyleBoldUnderline"/>
        </w:rPr>
        <w:t>What postpositivist critics</w:t>
      </w:r>
      <w:r w:rsidRPr="003A5792">
        <w:rPr>
          <w:sz w:val="16"/>
          <w:szCs w:val="16"/>
        </w:rPr>
        <w:t xml:space="preserve"> usually </w:t>
      </w:r>
      <w:r w:rsidRPr="003A5792">
        <w:rPr>
          <w:rStyle w:val="StyleBoldUnderline"/>
        </w:rPr>
        <w:t>gloss over though is that positivists are hardly ever confident that they have discovered the truth</w:t>
      </w:r>
      <w:r w:rsidRPr="003A5792">
        <w:rPr>
          <w:sz w:val="16"/>
          <w:szCs w:val="16"/>
        </w:rPr>
        <w:t xml:space="preserve">. Bold statements such as Levy’s that the democratic peace literature comes ‘‘close’’ to having discovered a nomothetic law are rare and even then, it is qualified by the word ‘‘close’’ (Levy 1988:652). Two sets of meta-theoretical persuasions illustrate the positivists’ reluctance to proclaim something as true: the widespread acknowledgement of uncertainty and the adoption of Lakatos’s thinking on research programs. </w:t>
      </w:r>
      <w:r w:rsidRPr="003A5792">
        <w:rPr>
          <w:rStyle w:val="StyleBoldUnderline"/>
        </w:rPr>
        <w:t>Quantitative research relies on a number of devices to signal uncertainty. Hypotheses</w:t>
      </w:r>
      <w:r w:rsidRPr="003A5792">
        <w:rPr>
          <w:sz w:val="16"/>
          <w:szCs w:val="16"/>
        </w:rPr>
        <w:t xml:space="preserve">, for instance, </w:t>
      </w:r>
      <w:r w:rsidRPr="003A5792">
        <w:rPr>
          <w:rStyle w:val="StyleBoldUnderline"/>
        </w:rPr>
        <w:t>are</w:t>
      </w:r>
      <w:r w:rsidRPr="003A5792">
        <w:rPr>
          <w:sz w:val="16"/>
          <w:szCs w:val="16"/>
        </w:rPr>
        <w:t xml:space="preserve"> usually </w:t>
      </w:r>
      <w:r w:rsidRPr="003A5792">
        <w:rPr>
          <w:rStyle w:val="StyleBoldUnderline"/>
        </w:rPr>
        <w:t>formulated not in terms of absolutes but in terms of likelihoods</w:t>
      </w:r>
      <w:r w:rsidRPr="003A5792">
        <w:rPr>
          <w:sz w:val="16"/>
          <w:szCs w:val="16"/>
        </w:rPr>
        <w:t xml:space="preserve">, and the pitfalls of operationalization and measurement are often acknowledged. King, Keohane, and Verba (1994:9) explain that precautions such as these are important for quantitative and qualitative research because ‘‘uncertainty is a central aspect of all research and all knowledge about the world.’’ They further maintain that sweeping them underneath the carpet is ‘‘not science as we define it.’’ Given their emphasis on uncertainty, it is not surprising that the index of their book does not list the word truth. </w:t>
      </w:r>
      <w:r w:rsidRPr="003A5792">
        <w:rPr>
          <w:rStyle w:val="StyleBoldUnderline"/>
        </w:rPr>
        <w:t>They formulate the goal of social science methodologies in more modest terms</w:t>
      </w:r>
      <w:r w:rsidRPr="003A5792">
        <w:rPr>
          <w:sz w:val="16"/>
          <w:szCs w:val="16"/>
        </w:rPr>
        <w:t>. Methods ought to ‘‘produce valid inferences’’ (King et al. 1994:3). Positivists who put a strong emphasis on the subjective understandings of the actors they study are even more cautious. Jervis (1985:148), for instance, does not write about truth but about fruitfulness of knowledge, and acknowledges that determining this fruitfulness across competing explanations has become ‘‘exceedingly difficult.’’</w:t>
      </w:r>
      <w:r w:rsidRPr="003A5792">
        <w:rPr>
          <w:rStyle w:val="StyleBoldUnderline"/>
        </w:rPr>
        <w:t xml:space="preserve"> Many positivists</w:t>
      </w:r>
      <w:r w:rsidRPr="003A5792">
        <w:rPr>
          <w:sz w:val="16"/>
          <w:szCs w:val="16"/>
        </w:rPr>
        <w:t xml:space="preserve"> in the field </w:t>
      </w:r>
      <w:r w:rsidRPr="003A5792">
        <w:rPr>
          <w:rStyle w:val="StyleBoldUnderline"/>
        </w:rPr>
        <w:t>embrace Lakatos’s theory of knowledge production (and, therefore, are not positivists narrowly conceived)</w:t>
      </w:r>
      <w:r w:rsidRPr="003A5792">
        <w:rPr>
          <w:sz w:val="16"/>
          <w:szCs w:val="16"/>
        </w:rPr>
        <w:t xml:space="preserve">. According to Lakatos (1970), </w:t>
      </w:r>
      <w:r w:rsidRPr="003A5792">
        <w:rPr>
          <w:rStyle w:val="StyleBoldUnderline"/>
        </w:rPr>
        <w:t>knowledge is produced by research programs</w:t>
      </w:r>
      <w:r w:rsidRPr="003A5792">
        <w:rPr>
          <w:sz w:val="16"/>
          <w:szCs w:val="16"/>
        </w:rPr>
        <w:t xml:space="preserve">. These are </w:t>
      </w:r>
      <w:r w:rsidRPr="003A5792">
        <w:rPr>
          <w:rStyle w:val="StyleBoldUnderline"/>
        </w:rPr>
        <w:t>containers in which the accumulation of knowledge towards approximating the truth becomes possible, because accumulation requires a research program’s shared standards of judgment and research foc</w:t>
      </w:r>
      <w:r w:rsidRPr="003A5792">
        <w:rPr>
          <w:sz w:val="16"/>
          <w:szCs w:val="16"/>
        </w:rPr>
        <w:t xml:space="preserve">i.8 Many positivists freely admit that there is not just one research program but that there are several of them, and, therefore, also several distinct clusters of knowledge. When they relate to the same or similar issues, these clusters compete with one another. Yet, this is not considered bad news. On the contrary, </w:t>
      </w:r>
      <w:r w:rsidRPr="003A5792">
        <w:rPr>
          <w:rStyle w:val="StyleBoldUnderline"/>
        </w:rPr>
        <w:t>debates across research programs may give rise to a new and stronger research program, usually through a synthesis between the competitors.</w:t>
      </w:r>
      <w:r w:rsidRPr="003A5792">
        <w:rPr>
          <w:sz w:val="16"/>
          <w:szCs w:val="16"/>
        </w:rPr>
        <w:t>9 As Walt (1991:229) puts it, ‘‘competition encourages contending approaches to refine their arguments and to seek better empirical support, and it usually leads them to incorporate each other’s ideas as well.’’ For this reason, Keohane hopes for the constructive competition of research programs in order to further knowledge about international relations as an important outcome of the third debate (Tickner 1997; Keohane 1998; Tickner 2005).</w:t>
      </w:r>
    </w:p>
    <w:p w:rsidR="00393766" w:rsidRPr="00393766" w:rsidRDefault="00393766" w:rsidP="00393766"/>
    <w:sectPr w:rsidR="00393766" w:rsidRPr="003937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0CB8" w:rsidRDefault="00070CB8" w:rsidP="005F5576">
      <w:r>
        <w:separator/>
      </w:r>
    </w:p>
  </w:endnote>
  <w:endnote w:type="continuationSeparator" w:id="0">
    <w:p w:rsidR="00070CB8" w:rsidRDefault="00070CB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0CB8" w:rsidRDefault="00070CB8" w:rsidP="005F5576">
      <w:r>
        <w:separator/>
      </w:r>
    </w:p>
  </w:footnote>
  <w:footnote w:type="continuationSeparator" w:id="0">
    <w:p w:rsidR="00070CB8" w:rsidRDefault="00070CB8"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C9197F"/>
    <w:multiLevelType w:val="hybridMultilevel"/>
    <w:tmpl w:val="95C89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displayBackgroundShape/>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7415"/>
    <w:rsid w:val="000022F2"/>
    <w:rsid w:val="0000459F"/>
    <w:rsid w:val="00004EB4"/>
    <w:rsid w:val="0002196C"/>
    <w:rsid w:val="00021F29"/>
    <w:rsid w:val="00027EED"/>
    <w:rsid w:val="0003041D"/>
    <w:rsid w:val="00033028"/>
    <w:rsid w:val="000360A7"/>
    <w:rsid w:val="00052A1D"/>
    <w:rsid w:val="00055E12"/>
    <w:rsid w:val="00064A59"/>
    <w:rsid w:val="000702A1"/>
    <w:rsid w:val="00070CB8"/>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0E3A"/>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5946"/>
    <w:rsid w:val="001F7572"/>
    <w:rsid w:val="0020006E"/>
    <w:rsid w:val="00200902"/>
    <w:rsid w:val="002009AE"/>
    <w:rsid w:val="00203432"/>
    <w:rsid w:val="002101DA"/>
    <w:rsid w:val="00217499"/>
    <w:rsid w:val="0024023F"/>
    <w:rsid w:val="00240C4E"/>
    <w:rsid w:val="00243DC0"/>
    <w:rsid w:val="00250E16"/>
    <w:rsid w:val="002523B6"/>
    <w:rsid w:val="00257696"/>
    <w:rsid w:val="0026382E"/>
    <w:rsid w:val="00272786"/>
    <w:rsid w:val="0028358A"/>
    <w:rsid w:val="00287AB7"/>
    <w:rsid w:val="00294D00"/>
    <w:rsid w:val="002A213E"/>
    <w:rsid w:val="002A612B"/>
    <w:rsid w:val="002B68A4"/>
    <w:rsid w:val="002C1CE4"/>
    <w:rsid w:val="002C571D"/>
    <w:rsid w:val="002C5772"/>
    <w:rsid w:val="002D0374"/>
    <w:rsid w:val="002D2946"/>
    <w:rsid w:val="002D529E"/>
    <w:rsid w:val="002D6BD6"/>
    <w:rsid w:val="002E4DD9"/>
    <w:rsid w:val="002F0314"/>
    <w:rsid w:val="00305C6F"/>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795E"/>
    <w:rsid w:val="00383E0A"/>
    <w:rsid w:val="003847C7"/>
    <w:rsid w:val="00385298"/>
    <w:rsid w:val="003852CE"/>
    <w:rsid w:val="00386A27"/>
    <w:rsid w:val="00392E92"/>
    <w:rsid w:val="00393766"/>
    <w:rsid w:val="00395C83"/>
    <w:rsid w:val="003A2A3B"/>
    <w:rsid w:val="003A440C"/>
    <w:rsid w:val="003B024E"/>
    <w:rsid w:val="003B0C84"/>
    <w:rsid w:val="003B183E"/>
    <w:rsid w:val="003B2F3E"/>
    <w:rsid w:val="003B55B7"/>
    <w:rsid w:val="003C00F0"/>
    <w:rsid w:val="003C756E"/>
    <w:rsid w:val="003C771B"/>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39B1"/>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1661"/>
    <w:rsid w:val="00631717"/>
    <w:rsid w:val="0063578B"/>
    <w:rsid w:val="00636B3D"/>
    <w:rsid w:val="00641025"/>
    <w:rsid w:val="00650E98"/>
    <w:rsid w:val="00656C61"/>
    <w:rsid w:val="006672D8"/>
    <w:rsid w:val="00670D96"/>
    <w:rsid w:val="00672877"/>
    <w:rsid w:val="00683154"/>
    <w:rsid w:val="00690115"/>
    <w:rsid w:val="00690898"/>
    <w:rsid w:val="00693039"/>
    <w:rsid w:val="00693A5A"/>
    <w:rsid w:val="00693F45"/>
    <w:rsid w:val="006A5DE1"/>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45E4C"/>
    <w:rsid w:val="00750CED"/>
    <w:rsid w:val="00760A29"/>
    <w:rsid w:val="00771E18"/>
    <w:rsid w:val="007739F1"/>
    <w:rsid w:val="007745C6"/>
    <w:rsid w:val="007755F6"/>
    <w:rsid w:val="007761AD"/>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4476"/>
    <w:rsid w:val="008133F9"/>
    <w:rsid w:val="00823AAC"/>
    <w:rsid w:val="00854C66"/>
    <w:rsid w:val="008553E1"/>
    <w:rsid w:val="00857415"/>
    <w:rsid w:val="0087643B"/>
    <w:rsid w:val="00877669"/>
    <w:rsid w:val="00897A32"/>
    <w:rsid w:val="00897F92"/>
    <w:rsid w:val="008A64C9"/>
    <w:rsid w:val="008B180A"/>
    <w:rsid w:val="008B24B7"/>
    <w:rsid w:val="008B44B5"/>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4F1B"/>
    <w:rsid w:val="00A3595E"/>
    <w:rsid w:val="00A46C7F"/>
    <w:rsid w:val="00A73245"/>
    <w:rsid w:val="00A77145"/>
    <w:rsid w:val="00A82989"/>
    <w:rsid w:val="00A904FE"/>
    <w:rsid w:val="00A9262C"/>
    <w:rsid w:val="00AB3B76"/>
    <w:rsid w:val="00AB61DD"/>
    <w:rsid w:val="00AB6F7F"/>
    <w:rsid w:val="00AC222F"/>
    <w:rsid w:val="00AC2CC7"/>
    <w:rsid w:val="00AC7B3B"/>
    <w:rsid w:val="00AD3CE6"/>
    <w:rsid w:val="00AE1307"/>
    <w:rsid w:val="00AE7586"/>
    <w:rsid w:val="00AF7A65"/>
    <w:rsid w:val="00B06710"/>
    <w:rsid w:val="00B07EBF"/>
    <w:rsid w:val="00B166CB"/>
    <w:rsid w:val="00B16AFE"/>
    <w:rsid w:val="00B235E1"/>
    <w:rsid w:val="00B272CF"/>
    <w:rsid w:val="00B3145D"/>
    <w:rsid w:val="00B357BA"/>
    <w:rsid w:val="00B564DB"/>
    <w:rsid w:val="00B768B6"/>
    <w:rsid w:val="00B816A3"/>
    <w:rsid w:val="00B908D1"/>
    <w:rsid w:val="00B940D1"/>
    <w:rsid w:val="00BA7B5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4DEB"/>
    <w:rsid w:val="00D07BA4"/>
    <w:rsid w:val="00D07C87"/>
    <w:rsid w:val="00D109BA"/>
    <w:rsid w:val="00D176BE"/>
    <w:rsid w:val="00D17C4E"/>
    <w:rsid w:val="00D20474"/>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77E2"/>
    <w:rsid w:val="00D86024"/>
    <w:rsid w:val="00D94CA3"/>
    <w:rsid w:val="00D96595"/>
    <w:rsid w:val="00DA018C"/>
    <w:rsid w:val="00DA3C9D"/>
    <w:rsid w:val="00DB0F7E"/>
    <w:rsid w:val="00DB5489"/>
    <w:rsid w:val="00DB6C98"/>
    <w:rsid w:val="00DC67CD"/>
    <w:rsid w:val="00DC701C"/>
    <w:rsid w:val="00DD7F91"/>
    <w:rsid w:val="00E00376"/>
    <w:rsid w:val="00E01016"/>
    <w:rsid w:val="00E0107E"/>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099D"/>
    <w:rsid w:val="00EB2CDE"/>
    <w:rsid w:val="00EC1A81"/>
    <w:rsid w:val="00EC7E5C"/>
    <w:rsid w:val="00ED78F1"/>
    <w:rsid w:val="00EE4DCA"/>
    <w:rsid w:val="00EF0F62"/>
    <w:rsid w:val="00EF6B7B"/>
    <w:rsid w:val="00F007E1"/>
    <w:rsid w:val="00F0134E"/>
    <w:rsid w:val="00F057C6"/>
    <w:rsid w:val="00F17D96"/>
    <w:rsid w:val="00F22565"/>
    <w:rsid w:val="00F3380E"/>
    <w:rsid w:val="00F40837"/>
    <w:rsid w:val="00F42F79"/>
    <w:rsid w:val="00F44409"/>
    <w:rsid w:val="00F47773"/>
    <w:rsid w:val="00F5019D"/>
    <w:rsid w:val="00F56308"/>
    <w:rsid w:val="00F634D6"/>
    <w:rsid w:val="00F64385"/>
    <w:rsid w:val="00F6473F"/>
    <w:rsid w:val="00F76366"/>
    <w:rsid w:val="00F805C0"/>
    <w:rsid w:val="00FB4261"/>
    <w:rsid w:val="00FB43B1"/>
    <w:rsid w:val="00FC0608"/>
    <w:rsid w:val="00FC0713"/>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02A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702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702A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702A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702A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702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02A1"/>
  </w:style>
  <w:style w:type="character" w:customStyle="1" w:styleId="Heading1Char">
    <w:name w:val="Heading 1 Char"/>
    <w:aliases w:val="Pocket Char"/>
    <w:basedOn w:val="DefaultParagraphFont"/>
    <w:link w:val="Heading1"/>
    <w:uiPriority w:val="1"/>
    <w:rsid w:val="000702A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702A1"/>
    <w:rPr>
      <w:rFonts w:ascii="Calibri" w:eastAsiaTheme="majorEastAsia" w:hAnsi="Calibri" w:cstheme="majorBidi"/>
      <w:b/>
      <w:bCs/>
      <w:sz w:val="44"/>
      <w:szCs w:val="26"/>
      <w:u w:val="double"/>
    </w:rPr>
  </w:style>
  <w:style w:type="character" w:styleId="Emphasis">
    <w:name w:val="Emphasis"/>
    <w:basedOn w:val="DefaultParagraphFont"/>
    <w:uiPriority w:val="7"/>
    <w:qFormat/>
    <w:rsid w:val="000702A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702A1"/>
    <w:rPr>
      <w:b/>
      <w:bCs/>
    </w:rPr>
  </w:style>
  <w:style w:type="character" w:customStyle="1" w:styleId="Heading3Char">
    <w:name w:val="Heading 3 Char"/>
    <w:aliases w:val="Block Char"/>
    <w:basedOn w:val="DefaultParagraphFont"/>
    <w:link w:val="Heading3"/>
    <w:uiPriority w:val="3"/>
    <w:rsid w:val="000702A1"/>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B"/>
    <w:basedOn w:val="DefaultParagraphFont"/>
    <w:uiPriority w:val="6"/>
    <w:qFormat/>
    <w:rsid w:val="000702A1"/>
    <w:rPr>
      <w:b/>
      <w:bCs/>
      <w:sz w:val="22"/>
      <w:u w:val="single"/>
    </w:rPr>
  </w:style>
  <w:style w:type="character" w:customStyle="1" w:styleId="StyleStyleBold12pt">
    <w:name w:val="Style Style Bold + 12 pt"/>
    <w:aliases w:val="Cite"/>
    <w:basedOn w:val="StyleBold"/>
    <w:uiPriority w:val="5"/>
    <w:qFormat/>
    <w:rsid w:val="000702A1"/>
    <w:rPr>
      <w:b/>
      <w:bCs/>
      <w:sz w:val="26"/>
      <w:u w:val="none"/>
    </w:rPr>
  </w:style>
  <w:style w:type="paragraph" w:styleId="Header">
    <w:name w:val="header"/>
    <w:basedOn w:val="Normal"/>
    <w:link w:val="HeaderChar"/>
    <w:uiPriority w:val="99"/>
    <w:semiHidden/>
    <w:rsid w:val="000702A1"/>
    <w:pPr>
      <w:tabs>
        <w:tab w:val="center" w:pos="4680"/>
        <w:tab w:val="right" w:pos="9360"/>
      </w:tabs>
    </w:pPr>
  </w:style>
  <w:style w:type="character" w:customStyle="1" w:styleId="HeaderChar">
    <w:name w:val="Header Char"/>
    <w:basedOn w:val="DefaultParagraphFont"/>
    <w:link w:val="Header"/>
    <w:uiPriority w:val="99"/>
    <w:semiHidden/>
    <w:rsid w:val="000702A1"/>
    <w:rPr>
      <w:rFonts w:ascii="Calibri" w:hAnsi="Calibri" w:cs="Calibri"/>
    </w:rPr>
  </w:style>
  <w:style w:type="paragraph" w:styleId="Footer">
    <w:name w:val="footer"/>
    <w:basedOn w:val="Normal"/>
    <w:link w:val="FooterChar"/>
    <w:uiPriority w:val="99"/>
    <w:semiHidden/>
    <w:rsid w:val="000702A1"/>
    <w:pPr>
      <w:tabs>
        <w:tab w:val="center" w:pos="4680"/>
        <w:tab w:val="right" w:pos="9360"/>
      </w:tabs>
    </w:pPr>
  </w:style>
  <w:style w:type="character" w:customStyle="1" w:styleId="FooterChar">
    <w:name w:val="Footer Char"/>
    <w:basedOn w:val="DefaultParagraphFont"/>
    <w:link w:val="Footer"/>
    <w:uiPriority w:val="99"/>
    <w:semiHidden/>
    <w:rsid w:val="000702A1"/>
    <w:rPr>
      <w:rFonts w:ascii="Calibri" w:hAnsi="Calibri" w:cs="Calibri"/>
    </w:rPr>
  </w:style>
  <w:style w:type="character" w:styleId="Hyperlink">
    <w:name w:val="Hyperlink"/>
    <w:basedOn w:val="DefaultParagraphFont"/>
    <w:uiPriority w:val="99"/>
    <w:rsid w:val="000702A1"/>
    <w:rPr>
      <w:color w:val="auto"/>
      <w:u w:val="none"/>
    </w:rPr>
  </w:style>
  <w:style w:type="character" w:styleId="FollowedHyperlink">
    <w:name w:val="FollowedHyperlink"/>
    <w:basedOn w:val="DefaultParagraphFont"/>
    <w:uiPriority w:val="99"/>
    <w:semiHidden/>
    <w:rsid w:val="000702A1"/>
    <w:rPr>
      <w:color w:val="auto"/>
      <w:u w:val="none"/>
    </w:rPr>
  </w:style>
  <w:style w:type="character" w:customStyle="1" w:styleId="Heading4Char">
    <w:name w:val="Heading 4 Char"/>
    <w:aliases w:val="Tag Char"/>
    <w:basedOn w:val="DefaultParagraphFont"/>
    <w:link w:val="Heading4"/>
    <w:uiPriority w:val="4"/>
    <w:rsid w:val="000702A1"/>
    <w:rPr>
      <w:rFonts w:ascii="Calibri" w:eastAsiaTheme="majorEastAsia" w:hAnsi="Calibri" w:cstheme="majorBidi"/>
      <w:b/>
      <w:bCs/>
      <w:iCs/>
      <w:sz w:val="26"/>
    </w:rPr>
  </w:style>
  <w:style w:type="character" w:styleId="CommentReference">
    <w:name w:val="annotation reference"/>
    <w:basedOn w:val="DefaultParagraphFont"/>
    <w:uiPriority w:val="99"/>
    <w:semiHidden/>
    <w:rsid w:val="00B16AFE"/>
    <w:rPr>
      <w:sz w:val="16"/>
      <w:szCs w:val="16"/>
    </w:rPr>
  </w:style>
  <w:style w:type="paragraph" w:styleId="CommentText">
    <w:name w:val="annotation text"/>
    <w:basedOn w:val="Normal"/>
    <w:link w:val="CommentTextChar"/>
    <w:uiPriority w:val="99"/>
    <w:semiHidden/>
    <w:rsid w:val="00B16AFE"/>
    <w:rPr>
      <w:sz w:val="20"/>
      <w:szCs w:val="20"/>
    </w:rPr>
  </w:style>
  <w:style w:type="character" w:customStyle="1" w:styleId="CommentTextChar">
    <w:name w:val="Comment Text Char"/>
    <w:basedOn w:val="DefaultParagraphFont"/>
    <w:link w:val="CommentText"/>
    <w:uiPriority w:val="99"/>
    <w:semiHidden/>
    <w:rsid w:val="00B16AFE"/>
    <w:rPr>
      <w:rFonts w:ascii="Calibri" w:hAnsi="Calibri" w:cs="Calibri"/>
      <w:sz w:val="20"/>
      <w:szCs w:val="20"/>
    </w:rPr>
  </w:style>
  <w:style w:type="paragraph" w:styleId="BalloonText">
    <w:name w:val="Balloon Text"/>
    <w:basedOn w:val="Normal"/>
    <w:link w:val="BalloonTextChar"/>
    <w:uiPriority w:val="99"/>
    <w:semiHidden/>
    <w:rsid w:val="00B16AFE"/>
    <w:rPr>
      <w:rFonts w:ascii="Tahoma" w:hAnsi="Tahoma" w:cs="Tahoma"/>
      <w:sz w:val="16"/>
      <w:szCs w:val="16"/>
    </w:rPr>
  </w:style>
  <w:style w:type="character" w:customStyle="1" w:styleId="BalloonTextChar">
    <w:name w:val="Balloon Text Char"/>
    <w:basedOn w:val="DefaultParagraphFont"/>
    <w:link w:val="BalloonText"/>
    <w:uiPriority w:val="99"/>
    <w:semiHidden/>
    <w:rsid w:val="00B16AFE"/>
    <w:rPr>
      <w:rFonts w:ascii="Tahoma" w:hAnsi="Tahoma" w:cs="Tahoma"/>
      <w:sz w:val="16"/>
      <w:szCs w:val="16"/>
    </w:rPr>
  </w:style>
  <w:style w:type="paragraph" w:styleId="NormalWeb">
    <w:name w:val="Normal (Web)"/>
    <w:basedOn w:val="Normal"/>
    <w:uiPriority w:val="99"/>
    <w:semiHidden/>
    <w:unhideWhenUsed/>
    <w:rsid w:val="00B16AFE"/>
    <w:pPr>
      <w:spacing w:before="100" w:beforeAutospacing="1" w:after="100" w:afterAutospacing="1"/>
    </w:pPr>
    <w:rPr>
      <w:rFonts w:ascii="Times New Roman" w:eastAsia="Times New Roman" w:hAnsi="Times New Roman" w:cs="Times New Roman"/>
      <w:sz w:val="24"/>
      <w:szCs w:val="24"/>
    </w:rPr>
  </w:style>
  <w:style w:type="paragraph" w:customStyle="1" w:styleId="Non-NavPanelTag">
    <w:name w:val="Non-Nav Panel Tag"/>
    <w:basedOn w:val="Normal"/>
    <w:qFormat/>
    <w:rsid w:val="000702A1"/>
    <w:rPr>
      <w:rFonts w:asciiTheme="minorHAnsi" w:hAnsiTheme="minorHAnsi"/>
      <w:b/>
      <w:sz w:val="26"/>
    </w:rPr>
  </w:style>
  <w:style w:type="character" w:styleId="HTMLCite">
    <w:name w:val="HTML Cite"/>
    <w:basedOn w:val="DefaultParagraphFont"/>
    <w:uiPriority w:val="99"/>
    <w:semiHidden/>
    <w:unhideWhenUsed/>
    <w:rsid w:val="0028358A"/>
    <w:rPr>
      <w:i/>
      <w:iCs/>
    </w:rPr>
  </w:style>
  <w:style w:type="paragraph" w:styleId="DocumentMap">
    <w:name w:val="Document Map"/>
    <w:basedOn w:val="Normal"/>
    <w:link w:val="DocumentMapChar"/>
    <w:uiPriority w:val="99"/>
    <w:semiHidden/>
    <w:rsid w:val="00E0107E"/>
    <w:rPr>
      <w:rFonts w:ascii="Verdana" w:hAnsi="Verdana" w:cs="Tahoma"/>
      <w:sz w:val="16"/>
      <w:szCs w:val="16"/>
    </w:rPr>
  </w:style>
  <w:style w:type="character" w:customStyle="1" w:styleId="DocumentMapChar">
    <w:name w:val="Document Map Char"/>
    <w:basedOn w:val="DefaultParagraphFont"/>
    <w:link w:val="DocumentMap"/>
    <w:uiPriority w:val="99"/>
    <w:semiHidden/>
    <w:rsid w:val="00E0107E"/>
    <w:rPr>
      <w:rFonts w:ascii="Verdana" w:hAnsi="Verdan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02A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702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702A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702A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702A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702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02A1"/>
  </w:style>
  <w:style w:type="character" w:customStyle="1" w:styleId="Heading1Char">
    <w:name w:val="Heading 1 Char"/>
    <w:aliases w:val="Pocket Char"/>
    <w:basedOn w:val="DefaultParagraphFont"/>
    <w:link w:val="Heading1"/>
    <w:uiPriority w:val="1"/>
    <w:rsid w:val="000702A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702A1"/>
    <w:rPr>
      <w:rFonts w:ascii="Calibri" w:eastAsiaTheme="majorEastAsia" w:hAnsi="Calibri" w:cstheme="majorBidi"/>
      <w:b/>
      <w:bCs/>
      <w:sz w:val="44"/>
      <w:szCs w:val="26"/>
      <w:u w:val="double"/>
    </w:rPr>
  </w:style>
  <w:style w:type="character" w:styleId="Emphasis">
    <w:name w:val="Emphasis"/>
    <w:basedOn w:val="DefaultParagraphFont"/>
    <w:uiPriority w:val="7"/>
    <w:qFormat/>
    <w:rsid w:val="000702A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702A1"/>
    <w:rPr>
      <w:b/>
      <w:bCs/>
    </w:rPr>
  </w:style>
  <w:style w:type="character" w:customStyle="1" w:styleId="Heading3Char">
    <w:name w:val="Heading 3 Char"/>
    <w:aliases w:val="Block Char"/>
    <w:basedOn w:val="DefaultParagraphFont"/>
    <w:link w:val="Heading3"/>
    <w:uiPriority w:val="3"/>
    <w:rsid w:val="000702A1"/>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B"/>
    <w:basedOn w:val="DefaultParagraphFont"/>
    <w:uiPriority w:val="6"/>
    <w:qFormat/>
    <w:rsid w:val="000702A1"/>
    <w:rPr>
      <w:b/>
      <w:bCs/>
      <w:sz w:val="22"/>
      <w:u w:val="single"/>
    </w:rPr>
  </w:style>
  <w:style w:type="character" w:customStyle="1" w:styleId="StyleStyleBold12pt">
    <w:name w:val="Style Style Bold + 12 pt"/>
    <w:aliases w:val="Cite"/>
    <w:basedOn w:val="StyleBold"/>
    <w:uiPriority w:val="5"/>
    <w:qFormat/>
    <w:rsid w:val="000702A1"/>
    <w:rPr>
      <w:b/>
      <w:bCs/>
      <w:sz w:val="26"/>
      <w:u w:val="none"/>
    </w:rPr>
  </w:style>
  <w:style w:type="paragraph" w:styleId="Header">
    <w:name w:val="header"/>
    <w:basedOn w:val="Normal"/>
    <w:link w:val="HeaderChar"/>
    <w:uiPriority w:val="99"/>
    <w:semiHidden/>
    <w:rsid w:val="000702A1"/>
    <w:pPr>
      <w:tabs>
        <w:tab w:val="center" w:pos="4680"/>
        <w:tab w:val="right" w:pos="9360"/>
      </w:tabs>
    </w:pPr>
  </w:style>
  <w:style w:type="character" w:customStyle="1" w:styleId="HeaderChar">
    <w:name w:val="Header Char"/>
    <w:basedOn w:val="DefaultParagraphFont"/>
    <w:link w:val="Header"/>
    <w:uiPriority w:val="99"/>
    <w:semiHidden/>
    <w:rsid w:val="000702A1"/>
    <w:rPr>
      <w:rFonts w:ascii="Calibri" w:hAnsi="Calibri" w:cs="Calibri"/>
    </w:rPr>
  </w:style>
  <w:style w:type="paragraph" w:styleId="Footer">
    <w:name w:val="footer"/>
    <w:basedOn w:val="Normal"/>
    <w:link w:val="FooterChar"/>
    <w:uiPriority w:val="99"/>
    <w:semiHidden/>
    <w:rsid w:val="000702A1"/>
    <w:pPr>
      <w:tabs>
        <w:tab w:val="center" w:pos="4680"/>
        <w:tab w:val="right" w:pos="9360"/>
      </w:tabs>
    </w:pPr>
  </w:style>
  <w:style w:type="character" w:customStyle="1" w:styleId="FooterChar">
    <w:name w:val="Footer Char"/>
    <w:basedOn w:val="DefaultParagraphFont"/>
    <w:link w:val="Footer"/>
    <w:uiPriority w:val="99"/>
    <w:semiHidden/>
    <w:rsid w:val="000702A1"/>
    <w:rPr>
      <w:rFonts w:ascii="Calibri" w:hAnsi="Calibri" w:cs="Calibri"/>
    </w:rPr>
  </w:style>
  <w:style w:type="character" w:styleId="Hyperlink">
    <w:name w:val="Hyperlink"/>
    <w:basedOn w:val="DefaultParagraphFont"/>
    <w:uiPriority w:val="99"/>
    <w:rsid w:val="000702A1"/>
    <w:rPr>
      <w:color w:val="auto"/>
      <w:u w:val="none"/>
    </w:rPr>
  </w:style>
  <w:style w:type="character" w:styleId="FollowedHyperlink">
    <w:name w:val="FollowedHyperlink"/>
    <w:basedOn w:val="DefaultParagraphFont"/>
    <w:uiPriority w:val="99"/>
    <w:semiHidden/>
    <w:rsid w:val="000702A1"/>
    <w:rPr>
      <w:color w:val="auto"/>
      <w:u w:val="none"/>
    </w:rPr>
  </w:style>
  <w:style w:type="character" w:customStyle="1" w:styleId="Heading4Char">
    <w:name w:val="Heading 4 Char"/>
    <w:aliases w:val="Tag Char"/>
    <w:basedOn w:val="DefaultParagraphFont"/>
    <w:link w:val="Heading4"/>
    <w:uiPriority w:val="4"/>
    <w:rsid w:val="000702A1"/>
    <w:rPr>
      <w:rFonts w:ascii="Calibri" w:eastAsiaTheme="majorEastAsia" w:hAnsi="Calibri" w:cstheme="majorBidi"/>
      <w:b/>
      <w:bCs/>
      <w:iCs/>
      <w:sz w:val="26"/>
    </w:rPr>
  </w:style>
  <w:style w:type="character" w:styleId="CommentReference">
    <w:name w:val="annotation reference"/>
    <w:basedOn w:val="DefaultParagraphFont"/>
    <w:uiPriority w:val="99"/>
    <w:semiHidden/>
    <w:rsid w:val="00B16AFE"/>
    <w:rPr>
      <w:sz w:val="16"/>
      <w:szCs w:val="16"/>
    </w:rPr>
  </w:style>
  <w:style w:type="paragraph" w:styleId="CommentText">
    <w:name w:val="annotation text"/>
    <w:basedOn w:val="Normal"/>
    <w:link w:val="CommentTextChar"/>
    <w:uiPriority w:val="99"/>
    <w:semiHidden/>
    <w:rsid w:val="00B16AFE"/>
    <w:rPr>
      <w:sz w:val="20"/>
      <w:szCs w:val="20"/>
    </w:rPr>
  </w:style>
  <w:style w:type="character" w:customStyle="1" w:styleId="CommentTextChar">
    <w:name w:val="Comment Text Char"/>
    <w:basedOn w:val="DefaultParagraphFont"/>
    <w:link w:val="CommentText"/>
    <w:uiPriority w:val="99"/>
    <w:semiHidden/>
    <w:rsid w:val="00B16AFE"/>
    <w:rPr>
      <w:rFonts w:ascii="Calibri" w:hAnsi="Calibri" w:cs="Calibri"/>
      <w:sz w:val="20"/>
      <w:szCs w:val="20"/>
    </w:rPr>
  </w:style>
  <w:style w:type="paragraph" w:styleId="BalloonText">
    <w:name w:val="Balloon Text"/>
    <w:basedOn w:val="Normal"/>
    <w:link w:val="BalloonTextChar"/>
    <w:uiPriority w:val="99"/>
    <w:semiHidden/>
    <w:rsid w:val="00B16AFE"/>
    <w:rPr>
      <w:rFonts w:ascii="Tahoma" w:hAnsi="Tahoma" w:cs="Tahoma"/>
      <w:sz w:val="16"/>
      <w:szCs w:val="16"/>
    </w:rPr>
  </w:style>
  <w:style w:type="character" w:customStyle="1" w:styleId="BalloonTextChar">
    <w:name w:val="Balloon Text Char"/>
    <w:basedOn w:val="DefaultParagraphFont"/>
    <w:link w:val="BalloonText"/>
    <w:uiPriority w:val="99"/>
    <w:semiHidden/>
    <w:rsid w:val="00B16AFE"/>
    <w:rPr>
      <w:rFonts w:ascii="Tahoma" w:hAnsi="Tahoma" w:cs="Tahoma"/>
      <w:sz w:val="16"/>
      <w:szCs w:val="16"/>
    </w:rPr>
  </w:style>
  <w:style w:type="paragraph" w:styleId="NormalWeb">
    <w:name w:val="Normal (Web)"/>
    <w:basedOn w:val="Normal"/>
    <w:uiPriority w:val="99"/>
    <w:semiHidden/>
    <w:unhideWhenUsed/>
    <w:rsid w:val="00B16AFE"/>
    <w:pPr>
      <w:spacing w:before="100" w:beforeAutospacing="1" w:after="100" w:afterAutospacing="1"/>
    </w:pPr>
    <w:rPr>
      <w:rFonts w:ascii="Times New Roman" w:eastAsia="Times New Roman" w:hAnsi="Times New Roman" w:cs="Times New Roman"/>
      <w:sz w:val="24"/>
      <w:szCs w:val="24"/>
    </w:rPr>
  </w:style>
  <w:style w:type="paragraph" w:customStyle="1" w:styleId="Non-NavPanelTag">
    <w:name w:val="Non-Nav Panel Tag"/>
    <w:basedOn w:val="Normal"/>
    <w:qFormat/>
    <w:rsid w:val="000702A1"/>
    <w:rPr>
      <w:rFonts w:asciiTheme="minorHAnsi" w:hAnsiTheme="minorHAnsi"/>
      <w:b/>
      <w:sz w:val="26"/>
    </w:rPr>
  </w:style>
  <w:style w:type="character" w:styleId="HTMLCite">
    <w:name w:val="HTML Cite"/>
    <w:basedOn w:val="DefaultParagraphFont"/>
    <w:uiPriority w:val="99"/>
    <w:semiHidden/>
    <w:unhideWhenUsed/>
    <w:rsid w:val="0028358A"/>
    <w:rPr>
      <w:i/>
      <w:iCs/>
    </w:rPr>
  </w:style>
  <w:style w:type="paragraph" w:styleId="DocumentMap">
    <w:name w:val="Document Map"/>
    <w:basedOn w:val="Normal"/>
    <w:link w:val="DocumentMapChar"/>
    <w:uiPriority w:val="99"/>
    <w:semiHidden/>
    <w:rsid w:val="00E0107E"/>
    <w:rPr>
      <w:rFonts w:ascii="Verdana" w:hAnsi="Verdana" w:cs="Tahoma"/>
      <w:sz w:val="16"/>
      <w:szCs w:val="16"/>
    </w:rPr>
  </w:style>
  <w:style w:type="character" w:customStyle="1" w:styleId="DocumentMapChar">
    <w:name w:val="Document Map Char"/>
    <w:basedOn w:val="DefaultParagraphFont"/>
    <w:link w:val="DocumentMap"/>
    <w:uiPriority w:val="99"/>
    <w:semiHidden/>
    <w:rsid w:val="00E0107E"/>
    <w:rPr>
      <w:rFonts w:ascii="Verdana" w:hAnsi="Verdan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crwebsite.org/search/view-conference-proceedings.aspx?Id=7417" TargetMode="External"/><Relationship Id="rId117" Type="http://schemas.openxmlformats.org/officeDocument/2006/relationships/hyperlink" Target="http://archive.sgir.eu/uploads/Trombetta-the_securitization_of_the_environment_and_the_transformation_of_security.pdf" TargetMode="External"/><Relationship Id="rId21" Type="http://schemas.openxmlformats.org/officeDocument/2006/relationships/hyperlink" Target="http://www.ces.uc.pt/ficheiros2/files/Short.pdf)//js" TargetMode="External"/><Relationship Id="rId42" Type="http://schemas.openxmlformats.org/officeDocument/2006/relationships/hyperlink" Target="http://www.policymic.com/articles/1610/why-feminism-is-needed-in-international-relations" TargetMode="External"/><Relationship Id="rId47" Type="http://schemas.openxmlformats.org/officeDocument/2006/relationships/hyperlink" Target="http://books.google.com/books/about/Feminism_and_Politics.html?id=gUzaAAAAMAAJ" TargetMode="External"/><Relationship Id="rId63" Type="http://schemas.openxmlformats.org/officeDocument/2006/relationships/hyperlink" Target="http://www.u.arizona.edu/~spikep/Publications/VSP%20TransgBoundaries%20Millenn%201992.pdf" TargetMode="External"/><Relationship Id="rId68" Type="http://schemas.openxmlformats.org/officeDocument/2006/relationships/hyperlink" Target="http://democracyinamericas.org/pdfs/CDA_Womens_Work.pdf)//CC" TargetMode="External"/><Relationship Id="rId84" Type="http://schemas.openxmlformats.org/officeDocument/2006/relationships/hyperlink" Target="http://onlinelibrary.wiley.com.proxy.lib.umich.edu/doi/10.1111/1467-856X.00114/full;jsessionid=5087C416652AD5157FF0B360B243BE43.d04t02" TargetMode="External"/><Relationship Id="rId89" Type="http://schemas.openxmlformats.org/officeDocument/2006/relationships/hyperlink" Target="http://onlinelibrary.wiley.com.proxy.lib.umich.edu/doi/10.1111/1467-856X.00114/full;jsessionid=5087C416652AD5157FF0B360B243BE43.d04t02" TargetMode="External"/><Relationship Id="rId112" Type="http://schemas.openxmlformats.org/officeDocument/2006/relationships/hyperlink" Target="http://en.wikipedia.org/wiki/Clark_University" TargetMode="External"/><Relationship Id="rId16" Type="http://schemas.openxmlformats.org/officeDocument/2006/relationships/hyperlink" Target="http://ejw.sagepub.com/content/10/1/87)/js" TargetMode="External"/><Relationship Id="rId107" Type="http://schemas.openxmlformats.org/officeDocument/2006/relationships/hyperlink" Target="http://www.metu.edu.tr/~utuba/Ehrenreich%20etal.pdf" TargetMode="External"/><Relationship Id="rId11" Type="http://schemas.openxmlformats.org/officeDocument/2006/relationships/endnotes" Target="endnotes.xml"/><Relationship Id="rId24" Type="http://schemas.openxmlformats.org/officeDocument/2006/relationships/hyperlink" Target="http://www.csustan.edu/honors/documents/journals/soundings/Ruiz.pdf" TargetMode="External"/><Relationship Id="rId32" Type="http://schemas.openxmlformats.org/officeDocument/2006/relationships/hyperlink" Target="http://rendezvous.blogs.nytimes.com/2012/05/01/cuba-may-be-the-most-feminist-country-in-latin-america/" TargetMode="External"/><Relationship Id="rId37" Type="http://schemas.openxmlformats.org/officeDocument/2006/relationships/hyperlink" Target="http://dx.doi.org/10.1080/14616742.2012.726098)/js" TargetMode="External"/><Relationship Id="rId40" Type="http://schemas.openxmlformats.org/officeDocument/2006/relationships/hyperlink" Target="http://books.google.com/books?id=KXs_LS5g57MC&amp;printsec=frontcover&amp;source=gbs_ge_summary_r&amp;cad=0" TargetMode="External"/><Relationship Id="rId45" Type="http://schemas.openxmlformats.org/officeDocument/2006/relationships/hyperlink" Target="http://en.wikipedia.org/wiki/Macalester_College" TargetMode="External"/><Relationship Id="rId53" Type="http://schemas.openxmlformats.org/officeDocument/2006/relationships/hyperlink" Target="http://en.wikipedia.org/wiki/Social_ecology" TargetMode="External"/><Relationship Id="rId58" Type="http://schemas.openxmlformats.org/officeDocument/2006/relationships/hyperlink" Target="http://en.wikipedia.org/wiki/Anarchist" TargetMode="External"/><Relationship Id="rId66" Type="http://schemas.openxmlformats.org/officeDocument/2006/relationships/hyperlink" Target="http://www.ces.uc.pt/ficheiros2/files/Short.pdf" TargetMode="External"/><Relationship Id="rId74" Type="http://schemas.openxmlformats.org/officeDocument/2006/relationships/hyperlink" Target="http://onlinelibrary.wiley.com.proxy.lib.umich.edu/doi/10.1111/1467-856X.00114/full;jsessionid=5087C416652AD5157FF0B360B243BE43.d04t02" TargetMode="External"/><Relationship Id="rId79" Type="http://schemas.openxmlformats.org/officeDocument/2006/relationships/hyperlink" Target="http://onlinelibrary.wiley.com.proxy.lib.umich.edu/doi/10.1111/1467-856X.00114/full;jsessionid=5087C416652AD5157FF0B360B243BE43.d04t02" TargetMode="External"/><Relationship Id="rId87" Type="http://schemas.openxmlformats.org/officeDocument/2006/relationships/hyperlink" Target="http://onlinelibrary.wiley.com.proxy.lib.umich.edu/doi/10.1111/1467-856X.00114/full;jsessionid=5087C416652AD5157FF0B360B243BE43.d04t02" TargetMode="External"/><Relationship Id="rId102" Type="http://schemas.openxmlformats.org/officeDocument/2006/relationships/hyperlink" Target="http://en.wikipedia.org/wiki/University_of_British_Columbia_Okanagan" TargetMode="External"/><Relationship Id="rId110" Type="http://schemas.openxmlformats.org/officeDocument/2006/relationships/hyperlink" Target="http://www.globalhealthaction.net/index.php/gha/article/view/17262/html" TargetMode="External"/><Relationship Id="rId115" Type="http://schemas.openxmlformats.org/officeDocument/2006/relationships/hyperlink" Target="http://www.ucu.edu.uy/facultades/CienciasHumanas/IPES/pdf/Laboratorio/Critiques_to_Western_Feminism_JPereira.pdf" TargetMode="External"/><Relationship Id="rId5" Type="http://schemas.openxmlformats.org/officeDocument/2006/relationships/numbering" Target="numbering.xml"/><Relationship Id="rId61" Type="http://schemas.openxmlformats.org/officeDocument/2006/relationships/hyperlink" Target="http://unctad.org/en/Docs/poedmm78.en.pdf" TargetMode="External"/><Relationship Id="rId82" Type="http://schemas.openxmlformats.org/officeDocument/2006/relationships/hyperlink" Target="http://onlinelibrary.wiley.com.proxy.lib.umich.edu/doi/10.1111/1467-856X.00114/full;jsessionid=5087C416652AD5157FF0B360B243BE43.d04t02" TargetMode="External"/><Relationship Id="rId90" Type="http://schemas.openxmlformats.org/officeDocument/2006/relationships/hyperlink" Target="http://ire.sagepub.com/content/16/3/381)//js" TargetMode="External"/><Relationship Id="rId95" Type="http://schemas.openxmlformats.org/officeDocument/2006/relationships/hyperlink" Target="http://www.metu.edu.tr/~utuba/Ehrenreich%20etal.pdf" TargetMode="External"/><Relationship Id="rId19" Type="http://schemas.openxmlformats.org/officeDocument/2006/relationships/hyperlink" Target="http://www.artsrn.ualberta.ca/courses/PoliticalScience/661B1/documents/GillianYoungsFeministIRContradictionOr.pdf" TargetMode="External"/><Relationship Id="rId14" Type="http://schemas.openxmlformats.org/officeDocument/2006/relationships/hyperlink" Target="http://www.jstor.org/stable/3569295)//js" TargetMode="External"/><Relationship Id="rId22" Type="http://schemas.openxmlformats.org/officeDocument/2006/relationships/hyperlink" Target="http://www.ces.uc.pt/ficheiros2/files/Short.pdf)//js" TargetMode="External"/><Relationship Id="rId27" Type="http://schemas.openxmlformats.org/officeDocument/2006/relationships/hyperlink" Target="http://www.acrwebsite.org/search/view-conference-proceedings.aspx?Id=7417" TargetMode="External"/><Relationship Id="rId30" Type="http://schemas.openxmlformats.org/officeDocument/2006/relationships/hyperlink" Target="http://www.jstor.org/stable/3569295)//js" TargetMode="External"/><Relationship Id="rId35" Type="http://schemas.openxmlformats.org/officeDocument/2006/relationships/hyperlink" Target="http://en.wikipedia.org/wiki/University_of_British_Columbia_Okanagan" TargetMode="External"/><Relationship Id="rId43" Type="http://schemas.openxmlformats.org/officeDocument/2006/relationships/hyperlink" Target="http://en.wikipedia.org/wiki/Macalester_College" TargetMode="External"/><Relationship Id="rId48" Type="http://schemas.openxmlformats.org/officeDocument/2006/relationships/hyperlink" Target="http://jci_sagepub.com/content/23/4/327)/js" TargetMode="External"/><Relationship Id="rId56" Type="http://schemas.openxmlformats.org/officeDocument/2006/relationships/hyperlink" Target="http://logica.ugent.be/philosophica/fulltexts/13-6.pdf" TargetMode="External"/><Relationship Id="rId64" Type="http://schemas.openxmlformats.org/officeDocument/2006/relationships/hyperlink" Target="http://en.wikipedia.org/wiki/American_University" TargetMode="External"/><Relationship Id="rId69" Type="http://schemas.openxmlformats.org/officeDocument/2006/relationships/hyperlink" Target="http://www.u.arizona.edu/~spikep/Publications/VSP%20TransgBoundaries%20Millenn%201992.pdf" TargetMode="External"/><Relationship Id="rId77" Type="http://schemas.openxmlformats.org/officeDocument/2006/relationships/hyperlink" Target="http://onlinelibrary.wiley.com.proxy.lib.umich.edu/doi/10.1111/1467-856X.00114/full;jsessionid=5087C416652AD5157FF0B360B243BE43.d04t02" TargetMode="External"/><Relationship Id="rId100" Type="http://schemas.openxmlformats.org/officeDocument/2006/relationships/hyperlink" Target="http://en.wikipedia.org/wiki/University_of_British_Columbia_Okanagan" TargetMode="External"/><Relationship Id="rId105" Type="http://schemas.openxmlformats.org/officeDocument/2006/relationships/hyperlink" Target="http://lab.drdondutton.com/wp-content/uploads/2011/02/DUTTON.-1994.-PATRIARCHY-AND-WIFE-ASSAULT-THE-ECOLOGICAL-FALLACY..pdf" TargetMode="External"/><Relationship Id="rId113" Type="http://schemas.openxmlformats.org/officeDocument/2006/relationships/hyperlink" Target="http://en.wikipedia.org/wiki/American_Enterprise_Institute_for_Public_Policy_Research" TargetMode="External"/><Relationship Id="rId118"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www.pincsf.org/wp-content/uploads/2012/10/Man-is-A-Wolf.pdf" TargetMode="External"/><Relationship Id="rId72" Type="http://schemas.openxmlformats.org/officeDocument/2006/relationships/hyperlink" Target="http://onlinelibrary.wiley.com.proxy.lib.umich.edu/doi/10.1111/1467-856X.00114/full;jsessionid=5087C416652AD5157FF0B360B243BE43.d04t02" TargetMode="External"/><Relationship Id="rId80" Type="http://schemas.openxmlformats.org/officeDocument/2006/relationships/hyperlink" Target="http://onlinelibrary.wiley.com.proxy.lib.umich.edu/doi/10.1111/1467-856X.00114/full;jsessionid=5087C416652AD5157FF0B360B243BE43.d04t02" TargetMode="External"/><Relationship Id="rId85" Type="http://schemas.openxmlformats.org/officeDocument/2006/relationships/hyperlink" Target="http://onlinelibrary.wiley.com.proxy.lib.umich.edu/doi/10.1111/1467-856X.00114/full;jsessionid=5087C416652AD5157FF0B360B243BE43.d04t02" TargetMode="External"/><Relationship Id="rId93" Type="http://schemas.openxmlformats.org/officeDocument/2006/relationships/hyperlink" Target="http://dx.doi.org/10.1080/14616742.2012.726094)//js" TargetMode="External"/><Relationship Id="rId98" Type="http://schemas.openxmlformats.org/officeDocument/2006/relationships/hyperlink" Target="http://onlinelibrary.wiley.com.proxy.lib.umich.edu/doi/10.1111/j.1527-2001.2003.tb00823.x/full)//js" TargetMode="External"/><Relationship Id="rId3" Type="http://schemas.openxmlformats.org/officeDocument/2006/relationships/customXml" Target="../customXml/item3.xml"/><Relationship Id="rId12" Type="http://schemas.openxmlformats.org/officeDocument/2006/relationships/hyperlink" Target="http://www.u.arizona.edu/~spikep/Publications/VSP%20TransgBoundaries%20Millenn%201992.pdf" TargetMode="External"/><Relationship Id="rId17" Type="http://schemas.openxmlformats.org/officeDocument/2006/relationships/hyperlink" Target="http://www.u.arizona.edu/~spikep/Publications/VSP%20TransgBoundaries%20Millenn%201992.pdf" TargetMode="External"/><Relationship Id="rId25" Type="http://schemas.openxmlformats.org/officeDocument/2006/relationships/hyperlink" Target="http://www98.griffith.edu.au/dspace/bitstream/handle/10072/33048/;jsessionid=AF004816F86BB4B663B21981AA0CD656?sequence=1" TargetMode="External"/><Relationship Id="rId33" Type="http://schemas.openxmlformats.org/officeDocument/2006/relationships/hyperlink" Target="http://democracyinamericas.org/pdfs/CDA_Womens_Work.pdf)//CC" TargetMode="External"/><Relationship Id="rId38" Type="http://schemas.openxmlformats.org/officeDocument/2006/relationships/hyperlink" Target="http://en.wikipedia.org/wiki/Macalester_College" TargetMode="External"/><Relationship Id="rId46" Type="http://schemas.openxmlformats.org/officeDocument/2006/relationships/hyperlink" Target="http://en.wikipedia.org/wiki/London_School_of_Economics" TargetMode="External"/><Relationship Id="rId59" Type="http://schemas.openxmlformats.org/officeDocument/2006/relationships/hyperlink" Target="http://en.wikipedia.org/wiki/Libertarian_socialism" TargetMode="External"/><Relationship Id="rId67" Type="http://schemas.openxmlformats.org/officeDocument/2006/relationships/hyperlink" Target="http://www.csulb.edu/" TargetMode="External"/><Relationship Id="rId103" Type="http://schemas.openxmlformats.org/officeDocument/2006/relationships/hyperlink" Target="http://www.ucu.edu.uy/facultades/CienciasHumanas/IPES/pdf/Laboratorio/Critiques_to_Western_Feminism_JPereira.pdf" TargetMode="External"/><Relationship Id="rId108" Type="http://schemas.openxmlformats.org/officeDocument/2006/relationships/hyperlink" Target="http://www.metu.edu.tr/~utuba/Ehrenreich%20etal.pdf" TargetMode="External"/><Relationship Id="rId116" Type="http://schemas.openxmlformats.org/officeDocument/2006/relationships/hyperlink" Target="http://www.ucu.edu.uy/facultades/CienciasHumanas/IPES/pdf/Laboratorio/Critiques_to_Western_Feminism_JPereira.pdf" TargetMode="External"/><Relationship Id="rId20" Type="http://schemas.openxmlformats.org/officeDocument/2006/relationships/hyperlink" Target="http://www.artsrn.ualberta.ca/courses/PoliticalScience/661B1/documents/GillianYoungsFeministIRContradictionOr.pdf" TargetMode="External"/><Relationship Id="rId41" Type="http://schemas.openxmlformats.org/officeDocument/2006/relationships/hyperlink" Target="http://www.ces.uc.pt/ficheiros2/files/Short.pdf" TargetMode="External"/><Relationship Id="rId54" Type="http://schemas.openxmlformats.org/officeDocument/2006/relationships/hyperlink" Target="http://en.wikipedia.org/wiki/Anarchist" TargetMode="External"/><Relationship Id="rId62" Type="http://schemas.openxmlformats.org/officeDocument/2006/relationships/hyperlink" Target="http://en.wikipedia.org/wiki/American_University" TargetMode="External"/><Relationship Id="rId70" Type="http://schemas.openxmlformats.org/officeDocument/2006/relationships/hyperlink" Target="http://www.u.arizona.edu/~spikep/Publications/VSP%20TransgBoundaries%20Millenn%201992.pdf" TargetMode="External"/><Relationship Id="rId75" Type="http://schemas.openxmlformats.org/officeDocument/2006/relationships/hyperlink" Target="http://onlinelibrary.wiley.com.proxy.lib.umich.edu/doi/10.1111/1467-856X.00114/full;jsessionid=5087C416652AD5157FF0B360B243BE43.d04t02" TargetMode="External"/><Relationship Id="rId83" Type="http://schemas.openxmlformats.org/officeDocument/2006/relationships/hyperlink" Target="http://onlinelibrary.wiley.com.proxy.lib.umich.edu/doi/10.1111/1467-856X.00114/full;jsessionid=5087C416652AD5157FF0B360B243BE43.d04t02" TargetMode="External"/><Relationship Id="rId88" Type="http://schemas.openxmlformats.org/officeDocument/2006/relationships/hyperlink" Target="http://onlinelibrary.wiley.com.proxy.lib.umich.edu/doi/10.1111/1467-856X.00114/full;jsessionid=5087C416652AD5157FF0B360B243BE43.d04t02" TargetMode="External"/><Relationship Id="rId91" Type="http://schemas.openxmlformats.org/officeDocument/2006/relationships/hyperlink" Target="http://www.effective" TargetMode="External"/><Relationship Id="rId96" Type="http://schemas.openxmlformats.org/officeDocument/2006/relationships/hyperlink" Target="http://www.metu.edu.tr/~utuba/Ehrenreich%20etal.pdf" TargetMode="External"/><Relationship Id="rId111" Type="http://schemas.openxmlformats.org/officeDocument/2006/relationships/hyperlink" Target="http://ire.sagepub.com/content/16/3/381)//j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hamdoucheriad.yolasite.com/resources/security%20studies.pdf)//js" TargetMode="External"/><Relationship Id="rId23" Type="http://schemas.openxmlformats.org/officeDocument/2006/relationships/hyperlink" Target="http://www.jstor.org/stable/3175354)//js" TargetMode="External"/><Relationship Id="rId28" Type="http://schemas.openxmlformats.org/officeDocument/2006/relationships/hyperlink" Target="http://www.ces.uc.pt/ficheiros2/files/Short.pdf" TargetMode="External"/><Relationship Id="rId36" Type="http://schemas.openxmlformats.org/officeDocument/2006/relationships/hyperlink" Target="http://dx.doi.org/10.1080/14616742.2012.726098)/js" TargetMode="External"/><Relationship Id="rId49" Type="http://schemas.openxmlformats.org/officeDocument/2006/relationships/hyperlink" Target="http://jci_sagepub.com/content/23/4/327)/js" TargetMode="External"/><Relationship Id="rId57" Type="http://schemas.openxmlformats.org/officeDocument/2006/relationships/hyperlink" Target="http://en.wikipedia.org/wiki/Social_ecology" TargetMode="External"/><Relationship Id="rId106" Type="http://schemas.openxmlformats.org/officeDocument/2006/relationships/hyperlink" Target="http://lab.drdondutton.com/wp-content/uploads/2011/02/DUTTON.-1994.-PATRIARCHY-AND-WIFE-ASSAULT-THE-ECOLOGICAL-FALLACY..pdf" TargetMode="External"/><Relationship Id="rId114" Type="http://schemas.openxmlformats.org/officeDocument/2006/relationships/hyperlink" Target="http://chronicle.com/article/Persistent-Myths-in-Feminis/46965" TargetMode="External"/><Relationship Id="rId119"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hyperlink" Target="http://dx.doi.org/10.1080/14616742.2012.726094)//js" TargetMode="External"/><Relationship Id="rId44" Type="http://schemas.openxmlformats.org/officeDocument/2006/relationships/hyperlink" Target="http://dx.doi.org/10.1080/14616742.2012.726094)//js" TargetMode="External"/><Relationship Id="rId52" Type="http://schemas.openxmlformats.org/officeDocument/2006/relationships/hyperlink" Target="http://canadafreepress.com/index.php/article/55901" TargetMode="External"/><Relationship Id="rId60" Type="http://schemas.openxmlformats.org/officeDocument/2006/relationships/hyperlink" Target="http://logica.ugent.be/philosophica/fulltexts/13-6.pdf" TargetMode="External"/><Relationship Id="rId65" Type="http://schemas.openxmlformats.org/officeDocument/2006/relationships/hyperlink" Target="http://www.sidint.net/content/no-economic-justice-without-gender-justice-wendy-harcourts-editorial" TargetMode="External"/><Relationship Id="rId73" Type="http://schemas.openxmlformats.org/officeDocument/2006/relationships/hyperlink" Target="http://onlinelibrary.wiley.com.proxy.lib.umich.edu/doi/10.1111/1467-856X.00114/full;jsessionid=5087C416652AD5157FF0B360B243BE43.d04t02" TargetMode="External"/><Relationship Id="rId78" Type="http://schemas.openxmlformats.org/officeDocument/2006/relationships/hyperlink" Target="http://onlinelibrary.wiley.com.proxy.lib.umich.edu/doi/10.1111/1467-856X.00114/full;jsessionid=5087C416652AD5157FF0B360B243BE43.d04t02" TargetMode="External"/><Relationship Id="rId81" Type="http://schemas.openxmlformats.org/officeDocument/2006/relationships/hyperlink" Target="http://onlinelibrary.wiley.com.proxy.lib.umich.edu/doi/10.1111/1467-856X.00114/full;jsessionid=5087C416652AD5157FF0B360B243BE43.d04t02" TargetMode="External"/><Relationship Id="rId86" Type="http://schemas.openxmlformats.org/officeDocument/2006/relationships/hyperlink" Target="http://onlinelibrary.wiley.com.proxy.lib.umich.edu/doi/10.1111/1467-856X.00114/full;jsessionid=5087C416652AD5157FF0B360B243BE43.d04t02" TargetMode="External"/><Relationship Id="rId94" Type="http://schemas.openxmlformats.org/officeDocument/2006/relationships/hyperlink" Target="http://ire.sagepub.com/content/16/3/381)//js" TargetMode="External"/><Relationship Id="rId99" Type="http://schemas.openxmlformats.org/officeDocument/2006/relationships/hyperlink" Target="http://www.effective" TargetMode="External"/><Relationship Id="rId101" Type="http://schemas.openxmlformats.org/officeDocument/2006/relationships/hyperlink" Target="http://en.wikipedia.org/wiki/University_of_British_Columbia_Okanagan"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www.u.arizona.edu/~spikep/Publications/VSP%20TransgBoundaries%20Millenn%201992.pdf" TargetMode="External"/><Relationship Id="rId18" Type="http://schemas.openxmlformats.org/officeDocument/2006/relationships/hyperlink" Target="http://www.u.arizona.edu/~spikep/Publications/VSP%20TransgBoundaries%20Millenn%201992.pdf" TargetMode="External"/><Relationship Id="rId39" Type="http://schemas.openxmlformats.org/officeDocument/2006/relationships/hyperlink" Target="http://en.wikipedia.org/wiki/Macalester_College" TargetMode="External"/><Relationship Id="rId109" Type="http://schemas.openxmlformats.org/officeDocument/2006/relationships/hyperlink" Target="http://www.metu.edu.tr/~utuba/Ehrenreich%20etal.pdf" TargetMode="External"/><Relationship Id="rId34" Type="http://schemas.openxmlformats.org/officeDocument/2006/relationships/hyperlink" Target="http://www.ces.uc.pt/ficheiros2/files/Short.pdf" TargetMode="External"/><Relationship Id="rId50" Type="http://schemas.openxmlformats.org/officeDocument/2006/relationships/hyperlink" Target="http://www.psychologytoday.com/experts/steve-taylor" TargetMode="External"/><Relationship Id="rId55" Type="http://schemas.openxmlformats.org/officeDocument/2006/relationships/hyperlink" Target="http://en.wikipedia.org/wiki/Libertarian_socialism" TargetMode="External"/><Relationship Id="rId76" Type="http://schemas.openxmlformats.org/officeDocument/2006/relationships/hyperlink" Target="http://onlinelibrary.wiley.com.proxy.lib.umich.edu/doi/10.1111/1467-856X.00114/full;jsessionid=5087C416652AD5157FF0B360B243BE43.d04t02" TargetMode="External"/><Relationship Id="rId97" Type="http://schemas.openxmlformats.org/officeDocument/2006/relationships/hyperlink" Target="http://www.guardian.co.uk/commentisfree/2011/feb/09/radical-feminism-assange-case" TargetMode="External"/><Relationship Id="rId104" Type="http://schemas.openxmlformats.org/officeDocument/2006/relationships/hyperlink" Target="http://www.metu.edu.tr/~utuba/Ehrenreich%20etal.pdf" TargetMode="External"/><Relationship Id="rId7" Type="http://schemas.microsoft.com/office/2007/relationships/stylesWithEffects" Target="stylesWithEffects.xml"/><Relationship Id="rId71" Type="http://schemas.openxmlformats.org/officeDocument/2006/relationships/hyperlink" Target="http://ire.sagepub.com/content/16/3/381)//js" TargetMode="External"/><Relationship Id="rId92" Type="http://schemas.openxmlformats.org/officeDocument/2006/relationships/hyperlink" Target="http://dx.doi.org/10.1080/14616742.2012.726094)//js" TargetMode="External"/><Relationship Id="rId2" Type="http://schemas.openxmlformats.org/officeDocument/2006/relationships/customXml" Target="../customXml/item2.xml"/><Relationship Id="rId29" Type="http://schemas.openxmlformats.org/officeDocument/2006/relationships/hyperlink" Target="http://en.wikipedia.org/wiki/American_Univers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B1603B5-9417-41B6-B017-2FC41C4DB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211</Pages>
  <Words>110587</Words>
  <Characters>630348</Characters>
  <Application>Microsoft Office Word</Application>
  <DocSecurity>0</DocSecurity>
  <Lines>5252</Lines>
  <Paragraphs>1478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739457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 Beth</dc:creator>
  <cp:lastModifiedBy>Anja Beth</cp:lastModifiedBy>
  <cp:revision>2</cp:revision>
  <dcterms:created xsi:type="dcterms:W3CDTF">2013-07-16T21:28:00Z</dcterms:created>
  <dcterms:modified xsi:type="dcterms:W3CDTF">2013-07-16T21:28:00Z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