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9567CFE" w14:textId="61BDC4E3" w:rsidR="009A781A" w:rsidRPr="009A781A" w:rsidRDefault="009A781A" w:rsidP="009A781A">
      <w:pPr>
        <w:pStyle w:val="Heading1"/>
      </w:pPr>
      <w:r>
        <w:t xml:space="preserve">FW / Topicality </w:t>
      </w:r>
    </w:p>
    <w:p w14:paraId="7605E89F" w14:textId="0E56BE7A" w:rsidR="009A781A" w:rsidRPr="009A781A" w:rsidRDefault="009A781A" w:rsidP="009A781A">
      <w:pPr>
        <w:pStyle w:val="Heading2"/>
      </w:pPr>
      <w:proofErr w:type="spellStart"/>
      <w:r w:rsidRPr="009A781A">
        <w:lastRenderedPageBreak/>
        <w:t>NonTrad</w:t>
      </w:r>
      <w:proofErr w:type="spellEnd"/>
      <w:r w:rsidRPr="009A781A">
        <w:t xml:space="preserve"> Econ Engagement K2 Solve</w:t>
      </w:r>
    </w:p>
    <w:p w14:paraId="5BBA1F7C" w14:textId="77777777" w:rsidR="009A781A" w:rsidRPr="009A781A" w:rsidRDefault="009A781A" w:rsidP="009A781A"/>
    <w:p w14:paraId="56733EC0" w14:textId="07F6FD0C" w:rsidR="009A781A" w:rsidRPr="009A781A" w:rsidRDefault="009A781A" w:rsidP="009A781A">
      <w:pPr>
        <w:pStyle w:val="Heading4"/>
      </w:pPr>
      <w:r w:rsidRPr="009A781A">
        <w:t xml:space="preserve">Recognizing the value of </w:t>
      </w:r>
      <w:proofErr w:type="spellStart"/>
      <w:r w:rsidRPr="009A781A">
        <w:t>noncapitalist</w:t>
      </w:r>
      <w:proofErr w:type="spellEnd"/>
      <w:r w:rsidRPr="009A781A">
        <w:t xml:space="preserve"> economic activity like this debate round is a fundamental pre-requisite to realizing any of your impacts. </w:t>
      </w:r>
    </w:p>
    <w:p w14:paraId="4FAF790D" w14:textId="367A72AC" w:rsidR="003A2CB0" w:rsidRPr="009A781A" w:rsidRDefault="003A2CB0" w:rsidP="009A781A">
      <w:r w:rsidRPr="009A781A">
        <w:rPr>
          <w:rStyle w:val="StyleStyleBold12pt"/>
        </w:rPr>
        <w:t>Community Economies Collective</w:t>
      </w:r>
      <w:r w:rsidR="00424663" w:rsidRPr="009A781A">
        <w:rPr>
          <w:rStyle w:val="StyleStyleBold12pt"/>
        </w:rPr>
        <w:t xml:space="preserve"> 01</w:t>
      </w:r>
      <w:r w:rsidRPr="009A781A">
        <w:t xml:space="preserve"> (Brian </w:t>
      </w:r>
      <w:proofErr w:type="spellStart"/>
      <w:r w:rsidRPr="009A781A">
        <w:t>Bannon</w:t>
      </w:r>
      <w:proofErr w:type="spellEnd"/>
      <w:r w:rsidRPr="009A781A">
        <w:t xml:space="preserve">, Carole </w:t>
      </w:r>
      <w:proofErr w:type="spellStart"/>
      <w:r w:rsidRPr="009A781A">
        <w:t>Biewener</w:t>
      </w:r>
      <w:proofErr w:type="spellEnd"/>
      <w:r w:rsidRPr="009A781A">
        <w:t xml:space="preserve">, Jeff </w:t>
      </w:r>
      <w:proofErr w:type="spellStart"/>
      <w:r w:rsidRPr="009A781A">
        <w:t>Boulet</w:t>
      </w:r>
      <w:proofErr w:type="spellEnd"/>
      <w:r w:rsidRPr="009A781A">
        <w:t xml:space="preserve">, Ken Byrne, Jenny Cameron, Gabriela </w:t>
      </w:r>
      <w:proofErr w:type="spellStart"/>
      <w:r w:rsidRPr="009A781A">
        <w:t>Delgadillo</w:t>
      </w:r>
      <w:proofErr w:type="spellEnd"/>
      <w:r w:rsidRPr="009A781A">
        <w:t xml:space="preserve">, Rebecca Forest, Katherine Gibson, Julie Graham, Stephen Healy, Greg Horvath, Beth </w:t>
      </w:r>
      <w:proofErr w:type="spellStart"/>
      <w:r w:rsidRPr="009A781A">
        <w:t>Rennekamp</w:t>
      </w:r>
      <w:proofErr w:type="spellEnd"/>
      <w:r w:rsidRPr="009A781A">
        <w:t>, et. al) 2001</w:t>
      </w:r>
    </w:p>
    <w:p w14:paraId="19C3BECB" w14:textId="6261C05E" w:rsidR="003A2CB0" w:rsidRPr="00685EBE" w:rsidRDefault="003A2CB0" w:rsidP="009A781A">
      <w:r w:rsidRPr="009A781A">
        <w:t>[“IMAGINING AND ENACTING NONCAPITALIST FUTURES</w:t>
      </w:r>
      <w:r w:rsidRPr="00685EBE">
        <w:t xml:space="preserve">” Socialist Review, </w:t>
      </w:r>
      <w:proofErr w:type="spellStart"/>
      <w:r w:rsidRPr="00685EBE">
        <w:t>Vol</w:t>
      </w:r>
      <w:proofErr w:type="spellEnd"/>
      <w:r w:rsidRPr="00685EBE">
        <w:t xml:space="preserve"> 28, Nos. 3 + </w:t>
      </w:r>
      <w:proofErr w:type="gramStart"/>
      <w:r w:rsidRPr="00685EBE">
        <w:t>4  online</w:t>
      </w:r>
      <w:proofErr w:type="gramEnd"/>
      <w:r w:rsidRPr="00685EBE">
        <w:t xml:space="preserve"> @ http://www.communityeconomies.org/papers/rethink/rethinkp2ima</w:t>
      </w:r>
      <w:r w:rsidR="00F4758D" w:rsidRPr="00685EBE">
        <w:t>gining31.pdf</w:t>
      </w:r>
      <w:r w:rsidRPr="00685EBE">
        <w:t>]</w:t>
      </w:r>
    </w:p>
    <w:p w14:paraId="057B27C6" w14:textId="77777777" w:rsidR="003A2CB0" w:rsidRPr="00A61F7A" w:rsidRDefault="003A2CB0" w:rsidP="003A2CB0">
      <w:pPr>
        <w:rPr>
          <w:rFonts w:eastAsia="Calibri"/>
        </w:rPr>
      </w:pPr>
      <w:r w:rsidRPr="00A61F7A">
        <w:rPr>
          <w:rFonts w:eastAsia="Calibri"/>
        </w:rPr>
        <w:t xml:space="preserve">For us what happened in the focus group went further than a tacit emotional recognition of capitalism’s contingency—its dependence on what has been called “reproduction” or “social capital” or “the social economy.” </w:t>
      </w:r>
      <w:r w:rsidRPr="00A61F7A">
        <w:rPr>
          <w:rFonts w:eastAsia="Calibri"/>
          <w:b/>
          <w:u w:val="single"/>
        </w:rPr>
        <w:t xml:space="preserve">From the perspective of the project of rethinking the economy, the conversation acknowledged that </w:t>
      </w:r>
      <w:proofErr w:type="spellStart"/>
      <w:r w:rsidRPr="00A61F7A">
        <w:rPr>
          <w:rFonts w:eastAsia="Calibri"/>
          <w:b/>
          <w:u w:val="single"/>
        </w:rPr>
        <w:t>nonmonetized</w:t>
      </w:r>
      <w:proofErr w:type="spellEnd"/>
      <w:r w:rsidRPr="00A61F7A">
        <w:rPr>
          <w:rFonts w:eastAsia="Calibri"/>
          <w:b/>
          <w:u w:val="single"/>
        </w:rPr>
        <w:t xml:space="preserve"> household economic activity</w:t>
      </w:r>
      <w:r w:rsidRPr="00A61F7A">
        <w:rPr>
          <w:rFonts w:eastAsia="Calibri"/>
        </w:rPr>
        <w:t xml:space="preserve">, including the rearing of children, is </w:t>
      </w:r>
      <w:r w:rsidRPr="00A61F7A">
        <w:rPr>
          <w:rFonts w:eastAsia="Calibri"/>
          <w:b/>
          <w:u w:val="single"/>
        </w:rPr>
        <w:t>essential to the functioning of the money economy. It was thus an opening through which a hidden (</w:t>
      </w:r>
      <w:proofErr w:type="spellStart"/>
      <w:r w:rsidRPr="00A61F7A">
        <w:rPr>
          <w:rFonts w:eastAsia="Calibri"/>
          <w:b/>
          <w:u w:val="single"/>
        </w:rPr>
        <w:t>noncapitalist</w:t>
      </w:r>
      <w:proofErr w:type="spellEnd"/>
      <w:r w:rsidRPr="00A61F7A">
        <w:rPr>
          <w:rFonts w:eastAsia="Calibri"/>
          <w:b/>
          <w:u w:val="single"/>
        </w:rPr>
        <w:t>) economy was revealed, and recognized as consequential for capitalist development. It provided an affirmative</w:t>
      </w:r>
      <w:r w:rsidRPr="00A61F7A">
        <w:rPr>
          <w:rFonts w:eastAsia="Calibri"/>
        </w:rPr>
        <w:t xml:space="preserve">, if unspoken, </w:t>
      </w:r>
      <w:r w:rsidRPr="00A61F7A">
        <w:rPr>
          <w:rFonts w:eastAsia="Calibri"/>
          <w:b/>
          <w:u w:val="single"/>
        </w:rPr>
        <w:t>answer to the</w:t>
      </w:r>
      <w:r w:rsidRPr="00A61F7A">
        <w:rPr>
          <w:rFonts w:eastAsia="Calibri"/>
        </w:rPr>
        <w:t xml:space="preserve"> participants’ principal </w:t>
      </w:r>
      <w:r w:rsidRPr="00A61F7A">
        <w:rPr>
          <w:rFonts w:eastAsia="Calibri"/>
          <w:b/>
          <w:u w:val="single"/>
        </w:rPr>
        <w:t>question</w:t>
      </w:r>
      <w:r w:rsidRPr="00A61F7A">
        <w:rPr>
          <w:rFonts w:eastAsia="Calibri"/>
        </w:rPr>
        <w:t xml:space="preserve">: “Okay, </w:t>
      </w:r>
      <w:r w:rsidRPr="00A61F7A">
        <w:rPr>
          <w:rFonts w:eastAsia="Calibri"/>
          <w:b/>
          <w:u w:val="single"/>
        </w:rPr>
        <w:t xml:space="preserve">granted there is a lot of </w:t>
      </w:r>
      <w:proofErr w:type="spellStart"/>
      <w:r w:rsidRPr="00A61F7A">
        <w:rPr>
          <w:rFonts w:eastAsia="Calibri"/>
          <w:b/>
          <w:u w:val="single"/>
        </w:rPr>
        <w:t>noncapitalist</w:t>
      </w:r>
      <w:proofErr w:type="spellEnd"/>
      <w:r w:rsidRPr="00A61F7A">
        <w:rPr>
          <w:rFonts w:eastAsia="Calibri"/>
          <w:b/>
          <w:u w:val="single"/>
        </w:rPr>
        <w:t xml:space="preserve"> economic activity going on, but does any of it make any difference?</w:t>
      </w:r>
      <w:r w:rsidRPr="00A61F7A">
        <w:rPr>
          <w:rFonts w:eastAsia="Calibri"/>
        </w:rPr>
        <w:t xml:space="preserve"> Does it contribute in any significant way to economic development and social wellbeing?” </w:t>
      </w:r>
    </w:p>
    <w:p w14:paraId="60B188FB" w14:textId="77777777" w:rsidR="003A2CB0" w:rsidRDefault="003A2CB0" w:rsidP="00685EBE">
      <w:r w:rsidRPr="00A61F7A">
        <w:rPr>
          <w:b/>
          <w:u w:val="single"/>
        </w:rPr>
        <w:t>From the</w:t>
      </w:r>
      <w:r w:rsidRPr="00A61F7A">
        <w:t xml:space="preserve"> focus group </w:t>
      </w:r>
      <w:r w:rsidRPr="00A61F7A">
        <w:rPr>
          <w:b/>
          <w:u w:val="single"/>
        </w:rPr>
        <w:t xml:space="preserve">conversation, we grasped </w:t>
      </w:r>
      <w:r w:rsidRPr="00A61F7A">
        <w:t xml:space="preserve">(or </w:t>
      </w:r>
      <w:proofErr w:type="spellStart"/>
      <w:r w:rsidRPr="00A61F7A">
        <w:t>regrasped</w:t>
      </w:r>
      <w:proofErr w:type="spellEnd"/>
      <w:r w:rsidRPr="00A61F7A">
        <w:t xml:space="preserve">) </w:t>
      </w:r>
      <w:r w:rsidRPr="00A61F7A">
        <w:rPr>
          <w:b/>
          <w:u w:val="single"/>
        </w:rPr>
        <w:t>the power of rethinking the economy</w:t>
      </w:r>
      <w:r w:rsidRPr="00A61F7A">
        <w:t xml:space="preserve">. And that gave </w:t>
      </w:r>
      <w:proofErr w:type="spellStart"/>
      <w:r w:rsidRPr="00A61F7A">
        <w:t>AnnaMarie’s</w:t>
      </w:r>
      <w:proofErr w:type="spellEnd"/>
      <w:r w:rsidRPr="00A61F7A">
        <w:t xml:space="preserve"> project, which had up to now been relatively peripheral to </w:t>
      </w:r>
      <w:r w:rsidRPr="00685EBE">
        <w:t>our discussions, a new centrality in our economic imaginings.</w:t>
      </w:r>
    </w:p>
    <w:p w14:paraId="30D60D69" w14:textId="77777777" w:rsidR="009A781A" w:rsidRDefault="009A781A" w:rsidP="00685EBE"/>
    <w:p w14:paraId="1ECD4CBD" w14:textId="5CA74070" w:rsidR="009A781A" w:rsidRPr="00685EBE" w:rsidRDefault="009A781A" w:rsidP="009A781A">
      <w:pPr>
        <w:pStyle w:val="Heading2"/>
      </w:pPr>
      <w:r>
        <w:t xml:space="preserve">We Are Economic Engagement </w:t>
      </w:r>
    </w:p>
    <w:p w14:paraId="15E0EBEA" w14:textId="77777777" w:rsidR="00771D7B" w:rsidRPr="00685EBE" w:rsidRDefault="00771D7B" w:rsidP="00685EBE"/>
    <w:p w14:paraId="70C7249B" w14:textId="3CE86F8E" w:rsidR="00771D7B" w:rsidRPr="00685EBE" w:rsidRDefault="009A781A" w:rsidP="009A781A">
      <w:pPr>
        <w:pStyle w:val="Heading4"/>
      </w:pPr>
      <w:r>
        <w:t>Economic engagement involves exchanges that are not just monetarily based. Cultural and services exchanging are engagement too.</w:t>
      </w:r>
      <w:r>
        <w:br/>
      </w:r>
      <w:r>
        <w:br/>
        <w:t xml:space="preserve">We have an embedded critique of your definition of economic engagement – the devaluing of our type of engagement is how low-income communities are cast out from development and the project of modernity. </w:t>
      </w:r>
    </w:p>
    <w:p w14:paraId="22D43BC8" w14:textId="128DF486" w:rsidR="003A2CB0" w:rsidRPr="00685EBE" w:rsidRDefault="003A2CB0" w:rsidP="00685EBE">
      <w:r w:rsidRPr="009A781A">
        <w:rPr>
          <w:rStyle w:val="StyleStyleBold12pt"/>
        </w:rPr>
        <w:t>Community Economies Collective</w:t>
      </w:r>
      <w:r w:rsidR="00424663" w:rsidRPr="009A781A">
        <w:rPr>
          <w:rStyle w:val="StyleStyleBold12pt"/>
        </w:rPr>
        <w:t xml:space="preserve"> 01</w:t>
      </w:r>
      <w:r w:rsidR="00424663" w:rsidRPr="00685EBE">
        <w:t xml:space="preserve"> </w:t>
      </w:r>
      <w:r w:rsidRPr="00685EBE">
        <w:t xml:space="preserve">(Brian </w:t>
      </w:r>
      <w:proofErr w:type="spellStart"/>
      <w:r w:rsidRPr="00685EBE">
        <w:t>Bannon</w:t>
      </w:r>
      <w:proofErr w:type="spellEnd"/>
      <w:r w:rsidRPr="00685EBE">
        <w:t xml:space="preserve">, Carole </w:t>
      </w:r>
      <w:proofErr w:type="spellStart"/>
      <w:r w:rsidRPr="00685EBE">
        <w:t>Biewener</w:t>
      </w:r>
      <w:proofErr w:type="spellEnd"/>
      <w:r w:rsidRPr="00685EBE">
        <w:t xml:space="preserve">, Jeff </w:t>
      </w:r>
      <w:proofErr w:type="spellStart"/>
      <w:r w:rsidRPr="00685EBE">
        <w:t>Boulet</w:t>
      </w:r>
      <w:proofErr w:type="spellEnd"/>
      <w:r w:rsidRPr="00685EBE">
        <w:t xml:space="preserve">, Ken Byrne, Jenny Cameron, Gabriela </w:t>
      </w:r>
      <w:proofErr w:type="spellStart"/>
      <w:r w:rsidRPr="00685EBE">
        <w:t>Delgadillo</w:t>
      </w:r>
      <w:proofErr w:type="spellEnd"/>
      <w:r w:rsidRPr="00685EBE">
        <w:t xml:space="preserve">, Rebecca Forest, Katherine Gibson, Julie Graham, Stephen Healy, Greg Horvath, Beth </w:t>
      </w:r>
      <w:proofErr w:type="spellStart"/>
      <w:r w:rsidRPr="00685EBE">
        <w:t>Rennekamp</w:t>
      </w:r>
      <w:proofErr w:type="spellEnd"/>
      <w:r w:rsidRPr="00685EBE">
        <w:t>, et. al) 2001</w:t>
      </w:r>
    </w:p>
    <w:p w14:paraId="430629AB" w14:textId="463F7EC8" w:rsidR="003A2CB0" w:rsidRPr="00685EBE" w:rsidRDefault="003A2CB0" w:rsidP="00685EBE">
      <w:r w:rsidRPr="00685EBE">
        <w:t xml:space="preserve">[“IMAGINING AND ENACTING NONCAPITALIST FUTURES” Socialist Review, </w:t>
      </w:r>
      <w:proofErr w:type="spellStart"/>
      <w:r w:rsidRPr="00685EBE">
        <w:t>Vol</w:t>
      </w:r>
      <w:proofErr w:type="spellEnd"/>
      <w:r w:rsidRPr="00685EBE">
        <w:t xml:space="preserve"> 28, Nos. 3 + </w:t>
      </w:r>
      <w:proofErr w:type="gramStart"/>
      <w:r w:rsidRPr="00685EBE">
        <w:t>4  online</w:t>
      </w:r>
      <w:proofErr w:type="gramEnd"/>
      <w:r w:rsidRPr="00685EBE">
        <w:t xml:space="preserve"> @ http://www.communityeconomies.org/papers/r</w:t>
      </w:r>
      <w:r w:rsidR="00F4758D" w:rsidRPr="00685EBE">
        <w:t>ethink/rethinkp2imagining31.pdf</w:t>
      </w:r>
      <w:r w:rsidRPr="00685EBE">
        <w:t>]</w:t>
      </w:r>
    </w:p>
    <w:p w14:paraId="5E795FEF" w14:textId="77777777" w:rsidR="003A2CB0" w:rsidRPr="00A61F7A" w:rsidRDefault="003A2CB0" w:rsidP="003A2CB0">
      <w:pPr>
        <w:rPr>
          <w:rFonts w:eastAsia="Calibri"/>
          <w:b/>
          <w:u w:val="single"/>
        </w:rPr>
      </w:pPr>
      <w:r w:rsidRPr="00A61F7A">
        <w:rPr>
          <w:rFonts w:eastAsia="Calibri"/>
          <w:b/>
          <w:u w:val="single"/>
        </w:rPr>
        <w:t>I am interested in imagining alternative approaches to economic development</w:t>
      </w:r>
      <w:r w:rsidRPr="00A61F7A">
        <w:rPr>
          <w:rFonts w:eastAsia="Calibri"/>
        </w:rPr>
        <w:t xml:space="preserve"> in South Holyoke and </w:t>
      </w:r>
      <w:r w:rsidRPr="00A61F7A">
        <w:rPr>
          <w:rFonts w:eastAsia="Calibri"/>
          <w:b/>
          <w:u w:val="single"/>
        </w:rPr>
        <w:t xml:space="preserve">in inner-city neighborhoods generally. Such neighborhoods usually have a high percentage of low-income, female-headed, single-parent households. Mainstream representations situate these households within a racialized discourse of cultural pathology. Planners portray them as economically deficient, or even as economically depleting if the women are receiving government assistance. </w:t>
      </w:r>
    </w:p>
    <w:p w14:paraId="7162335B" w14:textId="77777777" w:rsidR="003A2CB0" w:rsidRPr="00A61F7A" w:rsidRDefault="003A2CB0" w:rsidP="003A2CB0">
      <w:pPr>
        <w:rPr>
          <w:rFonts w:eastAsia="Calibri"/>
        </w:rPr>
      </w:pPr>
      <w:r w:rsidRPr="00A61F7A">
        <w:rPr>
          <w:rFonts w:eastAsia="Calibri"/>
          <w:b/>
          <w:u w:val="single"/>
        </w:rPr>
        <w:t>In the minds of professional planners, what inner cities need are</w:t>
      </w:r>
      <w:r w:rsidRPr="00A61F7A">
        <w:rPr>
          <w:rFonts w:eastAsia="Calibri"/>
        </w:rPr>
        <w:t xml:space="preserve"> tax breaks and other </w:t>
      </w:r>
      <w:r w:rsidRPr="00A61F7A">
        <w:rPr>
          <w:rFonts w:eastAsia="Calibri"/>
          <w:b/>
          <w:u w:val="single"/>
        </w:rPr>
        <w:t>financial incentives for businesses to relocate or expand in the area. The idea is to create more jobs, and to build an economy where none currently functions</w:t>
      </w:r>
      <w:r w:rsidRPr="00A61F7A">
        <w:rPr>
          <w:rFonts w:eastAsia="Calibri"/>
        </w:rPr>
        <w:t xml:space="preserve">, or where there is an illegal economy based on drugs, sex and criminal activity. </w:t>
      </w:r>
    </w:p>
    <w:p w14:paraId="5F591A99" w14:textId="77777777" w:rsidR="003A2CB0" w:rsidRPr="00A61F7A" w:rsidRDefault="003A2CB0" w:rsidP="003A2CB0">
      <w:pPr>
        <w:rPr>
          <w:rFonts w:eastAsia="Calibri"/>
          <w:b/>
          <w:u w:val="single"/>
        </w:rPr>
      </w:pPr>
      <w:r w:rsidRPr="00A61F7A">
        <w:rPr>
          <w:rFonts w:eastAsia="Calibri"/>
        </w:rPr>
        <w:t xml:space="preserve">To a feminist and a planner with a commitment to affordable housing, </w:t>
      </w:r>
      <w:r w:rsidRPr="00A61F7A">
        <w:rPr>
          <w:rFonts w:eastAsia="Calibri"/>
          <w:b/>
          <w:u w:val="single"/>
        </w:rPr>
        <w:t>the mainstream economic development project seems dangerous</w:t>
      </w:r>
      <w:r w:rsidRPr="00A61F7A">
        <w:rPr>
          <w:rFonts w:eastAsia="Calibri"/>
        </w:rPr>
        <w:t xml:space="preserve">. What often happens with economic development is gentrification and displacement of low-income residents from housing that is affordable. I wonder what will happen to the neighborhood economy that sustains this low-income community. But I am the only one in the planning office who sees this economy, where women and men are taking care of their homes, raising their kids, and helping each other get by. </w:t>
      </w:r>
      <w:r w:rsidRPr="00A61F7A">
        <w:rPr>
          <w:rFonts w:eastAsia="Calibri"/>
          <w:b/>
          <w:u w:val="single"/>
        </w:rPr>
        <w:t xml:space="preserve">The kind of help they provide might include caring for a neighbor’s children, cooking for a neighbor who is ill, allowing a neighbor use of the phone, driving a neighbor to a doctor’s appointment, and so economy.” This is not the economy that gets valued, supported or “developed” by prevailing economic development practices. </w:t>
      </w:r>
    </w:p>
    <w:p w14:paraId="71113A17" w14:textId="482A0A14" w:rsidR="00177213" w:rsidRPr="009A781A" w:rsidRDefault="003A2CB0" w:rsidP="009A781A">
      <w:pPr>
        <w:rPr>
          <w:rFonts w:eastAsia="Calibri"/>
          <w:b/>
          <w:u w:val="single"/>
        </w:rPr>
      </w:pPr>
      <w:r w:rsidRPr="00A61F7A">
        <w:rPr>
          <w:rFonts w:eastAsia="Calibri"/>
          <w:b/>
          <w:u w:val="single"/>
        </w:rPr>
        <w:t>The underlying mainstream assumption about low-income communities is that they are somehow outside “the economy,” or are lacking an economy, and so an economy needs to be developed there</w:t>
      </w:r>
      <w:r w:rsidRPr="00A61F7A">
        <w:rPr>
          <w:rFonts w:eastAsia="Calibri"/>
        </w:rPr>
        <w:t xml:space="preserve">. In our Rethinking Economy project, we assume that there is already an economy in low-income communities. In fact, we assume multiple and diverse forms of economic activity taking place—both legal and illegal, for pay and not for pay, capitalist and </w:t>
      </w:r>
      <w:proofErr w:type="spellStart"/>
      <w:r w:rsidRPr="00A61F7A">
        <w:rPr>
          <w:rFonts w:eastAsia="Calibri"/>
        </w:rPr>
        <w:t>noncapitalist</w:t>
      </w:r>
      <w:proofErr w:type="spellEnd"/>
      <w:r w:rsidRPr="00A61F7A">
        <w:rPr>
          <w:rFonts w:eastAsia="Calibri"/>
        </w:rPr>
        <w:t>, involving barter, gift, theft and market transactions. Furthermore</w:t>
      </w:r>
      <w:r w:rsidRPr="006152CA">
        <w:rPr>
          <w:rFonts w:eastAsia="Calibri"/>
          <w:b/>
          <w:u w:val="single"/>
        </w:rPr>
        <w:t>, we assume that the households in these communities constitute important sites of (largely unpaid) economic activity. Where the mainstream sees absence or emptiness, we see presence and fullness.</w:t>
      </w:r>
    </w:p>
    <w:p w14:paraId="3C0C62D1" w14:textId="71403B26" w:rsidR="009A781A" w:rsidRPr="009A781A" w:rsidRDefault="009A781A" w:rsidP="009A781A">
      <w:pPr>
        <w:pStyle w:val="Heading2"/>
      </w:pPr>
      <w:r w:rsidRPr="009A781A">
        <w:t xml:space="preserve">A2: Traditional debate good / PM </w:t>
      </w:r>
    </w:p>
    <w:p w14:paraId="4237C9A9" w14:textId="77777777" w:rsidR="009A781A" w:rsidRPr="009A781A" w:rsidRDefault="009A781A" w:rsidP="009A781A"/>
    <w:p w14:paraId="6EC89BFA" w14:textId="623EC93D" w:rsidR="00177213" w:rsidRPr="009A781A" w:rsidRDefault="00177213" w:rsidP="009A781A">
      <w:pPr>
        <w:pStyle w:val="Heading4"/>
      </w:pPr>
      <w:r w:rsidRPr="009A781A">
        <w:t>We shouldn’t succumb to the institutional demands of our professional lives – it is our obligation as ethical actors to break-out of the logic doubling, or the idea that we are not responsible when higher powers, like the topic committee, traditional debate, and literalist interpretation of the resolution, tell us what to do.  The alternative is a form of political imagination that can’t conceive of difference and culminates in mass death.</w:t>
      </w:r>
    </w:p>
    <w:p w14:paraId="2114B28B" w14:textId="77777777" w:rsidR="00177213" w:rsidRPr="009A781A" w:rsidRDefault="00177213" w:rsidP="009A781A">
      <w:pPr>
        <w:rPr>
          <w:rStyle w:val="StyleStyleBold12pt"/>
        </w:rPr>
      </w:pPr>
      <w:proofErr w:type="spellStart"/>
      <w:r w:rsidRPr="009A781A">
        <w:rPr>
          <w:rStyle w:val="StyleStyleBold12pt"/>
        </w:rPr>
        <w:t>Fasching</w:t>
      </w:r>
      <w:proofErr w:type="spellEnd"/>
      <w:r w:rsidRPr="009A781A">
        <w:rPr>
          <w:rStyle w:val="StyleStyleBold12pt"/>
        </w:rPr>
        <w:t xml:space="preserve"> and </w:t>
      </w:r>
      <w:proofErr w:type="spellStart"/>
      <w:r w:rsidRPr="009A781A">
        <w:rPr>
          <w:rStyle w:val="StyleStyleBold12pt"/>
        </w:rPr>
        <w:t>deChant</w:t>
      </w:r>
      <w:proofErr w:type="spellEnd"/>
      <w:r w:rsidRPr="009A781A">
        <w:rPr>
          <w:rStyle w:val="StyleStyleBold12pt"/>
        </w:rPr>
        <w:t xml:space="preserve"> 2001</w:t>
      </w:r>
    </w:p>
    <w:p w14:paraId="024FC9E3" w14:textId="77ED3608" w:rsidR="00177213" w:rsidRPr="00685EBE" w:rsidRDefault="00177213" w:rsidP="00685EBE">
      <w:r w:rsidRPr="00685EBE">
        <w:t xml:space="preserve">(Darrell and Dell, Prof. of Religious Studies @ University of South Florida, Prof. of Religious Studies @ USF, </w:t>
      </w:r>
      <w:proofErr w:type="gramStart"/>
      <w:r w:rsidRPr="00685EBE">
        <w:t>Comparative</w:t>
      </w:r>
      <w:proofErr w:type="gramEnd"/>
      <w:r w:rsidRPr="00685EBE">
        <w:t xml:space="preserve"> Religious Ethics: A Narrative Approach</w:t>
      </w:r>
      <w:r w:rsidR="00DB2A35" w:rsidRPr="00685EBE">
        <w:t>, Pg.  42-43)</w:t>
      </w:r>
    </w:p>
    <w:p w14:paraId="4A00BEE3" w14:textId="77777777" w:rsidR="00177213" w:rsidRPr="00177213" w:rsidRDefault="00177213" w:rsidP="00177213">
      <w:pPr>
        <w:rPr>
          <w:u w:val="single"/>
        </w:rPr>
      </w:pPr>
      <w:r w:rsidRPr="00177213">
        <w:rPr>
          <w:u w:val="single"/>
        </w:rPr>
        <w:t>Interpreting our own historical situation is a risky business, for we are still too close to the events. We do not have the distance needed to put everything into proper perspective. Nevertheless, without such an interpretation it is impossible to identify the ethical challenges that face us, so we must risk it</w:t>
      </w:r>
      <w:r w:rsidRPr="00177213">
        <w:t xml:space="preserve">. In this chapter we argue that </w:t>
      </w:r>
      <w:r w:rsidRPr="00177213">
        <w:rPr>
          <w:u w:val="single"/>
        </w:rPr>
        <w:t>two major trends unfolded in the twentieth century that are of significance for thinking about ethics: (1) the phenomenon of mass killing encouraged by sacred narratives that authorize "killing in order to heal," as symbolized by Auschwitz and Hiroshima, and (2) a cross-cultural and interreligious ethic of non-violent resistance</w:t>
      </w:r>
      <w:r w:rsidRPr="00177213">
        <w:t xml:space="preserve"> or civil disobedience symbolized by figures like Gandhi and King – one </w:t>
      </w:r>
      <w:r w:rsidRPr="00177213">
        <w:rPr>
          <w:u w:val="single"/>
        </w:rPr>
        <w:t>that functions as an ethic of audacity on behalf of the stranger. The second, we suggest, offers an ethic of the holy in response to the sacred morality of the first.</w:t>
      </w:r>
    </w:p>
    <w:p w14:paraId="19A7F7DD" w14:textId="77777777" w:rsidR="00177213" w:rsidRPr="00177213" w:rsidRDefault="00177213" w:rsidP="00177213">
      <w:pPr>
        <w:rPr>
          <w:u w:val="single"/>
        </w:rPr>
      </w:pPr>
      <w:r w:rsidRPr="00177213">
        <w:rPr>
          <w:highlight w:val="yellow"/>
          <w:u w:val="single"/>
        </w:rPr>
        <w:t>The modern period, which began with a utopian hope that science and technology would create an age of peace, prosperity, and progress, ended in an apocalyptic nightmare of mass death, symbolized by Auschwitz and Hiroshima, leaving us with the task of creating a post/modern ethic that can transcend the techno-bureaucratic tribalism that expressed itself in two world wars</w:t>
      </w:r>
      <w:r w:rsidRPr="00177213">
        <w:rPr>
          <w:sz w:val="16"/>
          <w:highlight w:val="yellow"/>
        </w:rPr>
        <w:t>.</w:t>
      </w:r>
      <w:r w:rsidRPr="00177213">
        <w:rPr>
          <w:sz w:val="16"/>
        </w:rPr>
        <w:t xml:space="preserve"> </w:t>
      </w:r>
      <w:proofErr w:type="spellStart"/>
      <w:r w:rsidRPr="00177213">
        <w:rPr>
          <w:sz w:val="16"/>
        </w:rPr>
        <w:t>Technobureaucratic</w:t>
      </w:r>
      <w:proofErr w:type="spellEnd"/>
      <w:r w:rsidRPr="00177213">
        <w:rPr>
          <w:sz w:val="16"/>
        </w:rPr>
        <w:t xml:space="preserve"> tribalism occurs when sacred narratives are combined with the technical capacity to produce mass death. While we do not pretend to offer an exhaustive explanation of the modern propensity for mass death, we do suggest two key elements: (1) </w:t>
      </w:r>
      <w:r w:rsidRPr="00177213">
        <w:rPr>
          <w:highlight w:val="yellow"/>
          <w:u w:val="single"/>
        </w:rPr>
        <w:t>the use of sacred narratives that define killing as a form of healing, and (2) the undermining of ethical consciousness by techno-bureaucratic organization through a psychological process of doubling (separating one's personal and professional identities), which enables individuals to deny that they are responsible for some of their actions</w:t>
      </w:r>
      <w:r w:rsidRPr="00177213">
        <w:rPr>
          <w:u w:val="single"/>
        </w:rPr>
        <w:t xml:space="preserve">. </w:t>
      </w:r>
      <w:r w:rsidRPr="00177213">
        <w:rPr>
          <w:sz w:val="16"/>
        </w:rPr>
        <w:t xml:space="preserve">Through sacred stories, the stranger is defined as less than human and therefore beyond the pale of ethical obligation, as well as a threat to sacred order. At the same time, </w:t>
      </w:r>
      <w:r w:rsidRPr="00177213">
        <w:rPr>
          <w:highlight w:val="yellow"/>
          <w:u w:val="single"/>
        </w:rPr>
        <w:t>bureaucracies encourage one to engage in a total surrender of self in unquestioning obedience to higher (sacred) authority</w:t>
      </w:r>
      <w:r w:rsidRPr="00177213">
        <w:rPr>
          <w:sz w:val="16"/>
        </w:rPr>
        <w:t xml:space="preserve"> (whether God, religious leaders, or political leaders), </w:t>
      </w:r>
      <w:r w:rsidRPr="00177213">
        <w:rPr>
          <w:highlight w:val="yellow"/>
          <w:u w:val="single"/>
        </w:rPr>
        <w:t>so that when one acts as a professional self on behalf of an institution (the state, the military, the church, etc.) one can say, "It is not I that acts: a higher authority is acting through me, so I am not personally responsible."</w:t>
      </w:r>
    </w:p>
    <w:p w14:paraId="5BDCAB41" w14:textId="77777777" w:rsidR="00177213" w:rsidRDefault="00177213" w:rsidP="00177213">
      <w:pPr>
        <w:rPr>
          <w:u w:val="single"/>
        </w:rPr>
      </w:pPr>
      <w:r w:rsidRPr="00177213">
        <w:t xml:space="preserve">Yet, despite the seemingly overwhelming dominance of techno- bureaucratic tribalism and mass killing in the twentieth century, a modest but important counter-trend also emerged – a cross-cultural and interreligious ethic of audacity on behalf of the stranger, linked to such names as Tolstoy, Gandhi, and King. The purpose of this chapter is to grasp the ethical challenge of modernity as symbolized by Auschwitz and Hiroshima. </w:t>
      </w:r>
      <w:r w:rsidRPr="00177213">
        <w:rPr>
          <w:u w:val="single"/>
        </w:rPr>
        <w:t xml:space="preserve">The purpose </w:t>
      </w:r>
      <w:r w:rsidRPr="00177213">
        <w:t xml:space="preserve">of the remainder of this book </w:t>
      </w:r>
      <w:r w:rsidRPr="00177213">
        <w:rPr>
          <w:u w:val="single"/>
        </w:rPr>
        <w:t>is to examine the potential of the ethical response to that challenge offered by the tradition of non-violent civil disobedience, symbolized by Gandhi and King, for a cross-cultural and interreligious post/modern ethic of human dignity, human rights, and human liberation.</w:t>
      </w:r>
    </w:p>
    <w:p w14:paraId="581F8983" w14:textId="77777777" w:rsidR="009A781A" w:rsidRDefault="009A781A" w:rsidP="00177213">
      <w:pPr>
        <w:rPr>
          <w:u w:val="single"/>
        </w:rPr>
      </w:pPr>
    </w:p>
    <w:p w14:paraId="79ABBB44" w14:textId="77777777" w:rsidR="009A781A" w:rsidRPr="009A781A" w:rsidRDefault="009A781A" w:rsidP="009A781A">
      <w:pPr>
        <w:pStyle w:val="Heading2"/>
      </w:pPr>
      <w:r w:rsidRPr="009A781A">
        <w:t>Policy Necessitates Discourse / the aff</w:t>
      </w:r>
    </w:p>
    <w:p w14:paraId="4C3C15B7" w14:textId="77777777" w:rsidR="009A781A" w:rsidRPr="009A781A" w:rsidRDefault="009A781A" w:rsidP="009A781A"/>
    <w:p w14:paraId="3819EA9E" w14:textId="77777777" w:rsidR="009A781A" w:rsidRPr="009A781A" w:rsidRDefault="009A781A" w:rsidP="009A781A">
      <w:pPr>
        <w:pStyle w:val="Heading4"/>
      </w:pPr>
      <w:r w:rsidRPr="009A781A">
        <w:t xml:space="preserve">Discourse and policy go hand in hand. The aff is better starting point because we establish a discourse that promotes understanding of those policies. </w:t>
      </w:r>
    </w:p>
    <w:p w14:paraId="554A80C5" w14:textId="77777777" w:rsidR="009A781A" w:rsidRPr="00685EBE" w:rsidRDefault="009A781A" w:rsidP="009A781A">
      <w:r w:rsidRPr="009A781A">
        <w:rPr>
          <w:rStyle w:val="StyleStyleBold12pt"/>
        </w:rPr>
        <w:t xml:space="preserve">RUSSELL-MORRIS </w:t>
      </w:r>
      <w:proofErr w:type="gramStart"/>
      <w:r w:rsidRPr="009A781A">
        <w:rPr>
          <w:rStyle w:val="StyleStyleBold12pt"/>
        </w:rPr>
        <w:t>96</w:t>
      </w:r>
      <w:r>
        <w:t xml:space="preserve"> </w:t>
      </w:r>
      <w:r w:rsidRPr="009A781A">
        <w:t>,</w:t>
      </w:r>
      <w:proofErr w:type="gramEnd"/>
      <w:r w:rsidRPr="009A781A">
        <w:t xml:space="preserve"> GEORGE MASON UNIVERSITY, 2009 (BRIANNE, THE LOGIC OF WELFARE REFORM: AN ANALYSIS OF THE REAUTHORIZATION OF THE PERSONAL RESPONSIBILITY AND WORK OPPORTUNITYRECONCILIATION</w:t>
      </w:r>
      <w:r w:rsidRPr="00685EBE">
        <w:t xml:space="preserve"> ACT OF 1996)</w:t>
      </w:r>
    </w:p>
    <w:p w14:paraId="4CEB4B11" w14:textId="40712AE1" w:rsidR="009A781A" w:rsidRPr="009A781A" w:rsidRDefault="009A781A" w:rsidP="00177213">
      <w:r>
        <w:rPr>
          <w:u w:val="single"/>
        </w:rPr>
        <w:t>Discourse and policy go hand in hand, and so both must change in order for inequalities</w:t>
      </w:r>
      <w:r>
        <w:t xml:space="preserve"> and thus poverty </w:t>
      </w:r>
      <w:r>
        <w:rPr>
          <w:u w:val="single"/>
        </w:rPr>
        <w:t>to be truly addressed.</w:t>
      </w:r>
      <w:r>
        <w:t xml:space="preserve"> A change in poverty discourse must precede a change in antipoverty policy. New social welfare </w:t>
      </w:r>
      <w:r>
        <w:rPr>
          <w:u w:val="single"/>
        </w:rPr>
        <w:t>policy should be based in a discourse that promotes an understanding</w:t>
      </w:r>
      <w:r>
        <w:t xml:space="preserve"> that inequality and poverty are entangled. </w:t>
      </w:r>
      <w:r>
        <w:rPr>
          <w:u w:val="single"/>
        </w:rPr>
        <w:t>The state must change fundamentally in order to address and to dismantle the sources of structural inequalities, such as neoliberal capitalism and patriarchal gender relations, rather than the individual outcomes of those inequalities.</w:t>
      </w:r>
      <w:r>
        <w:t xml:space="preserve"> Both </w:t>
      </w:r>
      <w:proofErr w:type="spellStart"/>
      <w:r>
        <w:t>Schram</w:t>
      </w:r>
      <w:proofErr w:type="spellEnd"/>
      <w:r>
        <w:t xml:space="preserve"> (1995) and O’Connor (2001) call for a need to view discourse and structure as connected. In other words, </w:t>
      </w:r>
      <w:r>
        <w:rPr>
          <w:u w:val="single"/>
        </w:rPr>
        <w:t>we must focus on how policy and the language that is used to discuss and create that policy reinforce each other, and only then can we begin to move beyond such a limited discourse</w:t>
      </w:r>
      <w:r>
        <w:t xml:space="preserve">. O’Connor argues that poverty </w:t>
      </w:r>
      <w:r>
        <w:rPr>
          <w:u w:val="single"/>
        </w:rPr>
        <w:t xml:space="preserve">researchers must work independently of the State so that they “generate a genuinely independent and critical body of knowledge that aims to set rather than follow the agenda for policy debate” </w:t>
      </w:r>
      <w:r>
        <w:t xml:space="preserve">(2001:293). </w:t>
      </w:r>
      <w:proofErr w:type="gramStart"/>
      <w:r>
        <w:rPr>
          <w:u w:val="single"/>
        </w:rPr>
        <w:t>If  knowledge</w:t>
      </w:r>
      <w:proofErr w:type="gramEnd"/>
      <w:r>
        <w:rPr>
          <w:u w:val="single"/>
        </w:rPr>
        <w:t xml:space="preserve"> is understood as part of larger cultural dynamics and their resulting economic, political, and social inequalities, </w:t>
      </w:r>
      <w:r>
        <w:t>poverty as a social problem is “de-pauperized”</w:t>
      </w:r>
      <w:r>
        <w:rPr>
          <w:u w:val="single"/>
        </w:rPr>
        <w:t xml:space="preserve"> and will be taken</w:t>
      </w:r>
      <w:r>
        <w:t xml:space="preserve"> seriously </w:t>
      </w:r>
      <w:r>
        <w:rPr>
          <w:u w:val="single"/>
        </w:rPr>
        <w:t xml:space="preserve">as a problem with structural, not </w:t>
      </w:r>
      <w:r>
        <w:rPr>
          <w:sz w:val="20"/>
          <w:szCs w:val="20"/>
          <w:u w:val="single"/>
        </w:rPr>
        <w:t>behavioral, roots</w:t>
      </w:r>
      <w:r>
        <w:rPr>
          <w:sz w:val="20"/>
          <w:szCs w:val="20"/>
        </w:rPr>
        <w:t>.</w:t>
      </w:r>
      <w:r>
        <w:t xml:space="preserve"> Institutions, and not only the individual-level consequences of those </w:t>
      </w:r>
      <w:r w:rsidRPr="00685EBE">
        <w:t>institutions, would come under scrutiny and would be targe</w:t>
      </w:r>
      <w:r>
        <w:t>ted for change (O’Connor 2001).</w:t>
      </w:r>
    </w:p>
    <w:p w14:paraId="791E74DB" w14:textId="48371AFF" w:rsidR="00DB2A35" w:rsidRPr="009A781A" w:rsidRDefault="009A781A" w:rsidP="009A781A">
      <w:pPr>
        <w:pStyle w:val="Heading1"/>
      </w:pPr>
      <w:r>
        <w:t xml:space="preserve">Impacts </w:t>
      </w:r>
    </w:p>
    <w:p w14:paraId="0FD1830D" w14:textId="48ADBED8" w:rsidR="009A781A" w:rsidRPr="009A781A" w:rsidRDefault="009A781A" w:rsidP="009A781A">
      <w:pPr>
        <w:pStyle w:val="Heading2"/>
      </w:pPr>
      <w:r w:rsidRPr="009A781A">
        <w:t>! – Error Replication (their politics suck)</w:t>
      </w:r>
    </w:p>
    <w:p w14:paraId="739D3EC5" w14:textId="77777777" w:rsidR="009A781A" w:rsidRPr="009A781A" w:rsidRDefault="009A781A" w:rsidP="009A781A"/>
    <w:p w14:paraId="40BB82D0" w14:textId="149DC778" w:rsidR="00DB2A35" w:rsidRPr="009A781A" w:rsidRDefault="00DB2A35" w:rsidP="009A781A">
      <w:pPr>
        <w:pStyle w:val="Heading4"/>
      </w:pPr>
      <w:proofErr w:type="gramStart"/>
      <w:r w:rsidRPr="009A781A">
        <w:t>the</w:t>
      </w:r>
      <w:proofErr w:type="gramEnd"/>
      <w:r w:rsidRPr="009A781A">
        <w:t xml:space="preserve"> traditional way of engaging politics guarantees a world of error replication. </w:t>
      </w:r>
      <w:proofErr w:type="gramStart"/>
      <w:r w:rsidRPr="009A781A">
        <w:t>it</w:t>
      </w:r>
      <w:proofErr w:type="gramEnd"/>
      <w:r w:rsidRPr="009A781A">
        <w:t xml:space="preserve"> makes debate circular because we have to continue to have the same conversations because they are never truly solved.</w:t>
      </w:r>
    </w:p>
    <w:p w14:paraId="40D92D56" w14:textId="3965E20C" w:rsidR="00DB2A35" w:rsidRPr="00685EBE" w:rsidRDefault="00DB2A35" w:rsidP="009A781A">
      <w:proofErr w:type="spellStart"/>
      <w:r w:rsidRPr="009A781A">
        <w:rPr>
          <w:rStyle w:val="StyleStyleBold12pt"/>
        </w:rPr>
        <w:t>Wadiwel</w:t>
      </w:r>
      <w:proofErr w:type="spellEnd"/>
      <w:r w:rsidRPr="009A781A">
        <w:rPr>
          <w:rStyle w:val="StyleStyleBold12pt"/>
        </w:rPr>
        <w:t xml:space="preserve"> 2K2</w:t>
      </w:r>
      <w:r w:rsidRPr="009A781A">
        <w:t xml:space="preserve"> (Din</w:t>
      </w:r>
      <w:r w:rsidRPr="00685EBE">
        <w:t xml:space="preserve">esh </w:t>
      </w:r>
      <w:proofErr w:type="spellStart"/>
      <w:r w:rsidRPr="00685EBE">
        <w:t>Joesph</w:t>
      </w:r>
      <w:proofErr w:type="spellEnd"/>
      <w:r w:rsidRPr="00685EBE">
        <w:t xml:space="preserve">, completing a doctorate at the University of Western Sydney, 2K2, “Cows and Sovereignty: </w:t>
      </w:r>
      <w:proofErr w:type="spellStart"/>
      <w:r w:rsidRPr="00685EBE">
        <w:t>Biopower</w:t>
      </w:r>
      <w:proofErr w:type="spellEnd"/>
      <w:r w:rsidRPr="00685EBE">
        <w:t xml:space="preserve"> and Animal Life” Borderlands E-Journal Vol. 1 # </w:t>
      </w:r>
      <w:proofErr w:type="gramStart"/>
      <w:r w:rsidRPr="00685EBE">
        <w:t xml:space="preserve">2  </w:t>
      </w:r>
      <w:proofErr w:type="gramEnd"/>
      <w:r w:rsidRPr="00685EBE">
        <w:fldChar w:fldCharType="begin"/>
      </w:r>
      <w:r w:rsidRPr="00685EBE">
        <w:instrText xml:space="preserve"> HYPERLINK "http://www.borderlandsejournal.adelaide.edu.au/vol1no2_2002/wadiwel_cows.html" </w:instrText>
      </w:r>
      <w:r w:rsidRPr="00685EBE">
        <w:fldChar w:fldCharType="separate"/>
      </w:r>
      <w:r w:rsidRPr="00685EBE">
        <w:t>http://www.borderlandsejournal.adelaide.edu.au/vol1no2_2002/wadiwel_cows.html</w:t>
      </w:r>
      <w:r w:rsidRPr="00685EBE">
        <w:fldChar w:fldCharType="end"/>
      </w:r>
      <w:r w:rsidRPr="00685EBE">
        <w:t>)</w:t>
      </w:r>
    </w:p>
    <w:p w14:paraId="3CEE7EB7" w14:textId="03FA09A9" w:rsidR="00177213" w:rsidRDefault="00DB2A35" w:rsidP="00177213">
      <w:pPr>
        <w:rPr>
          <w:rFonts w:eastAsia="Times New Roman"/>
          <w:sz w:val="20"/>
          <w:szCs w:val="20"/>
          <w:u w:val="single"/>
        </w:rPr>
      </w:pPr>
      <w:r>
        <w:rPr>
          <w:rFonts w:eastAsia="Times New Roman"/>
          <w:u w:val="single"/>
        </w:rPr>
        <w:t xml:space="preserve">Such a political program has far reaching consequences, both for Western sovereignty, and the way that the business of politics is conducted. The living population of the earth has inherited a vision of sovereign power, which has spread cancerously into even the most seemingly inaccessible aspects of everyday life. This vision commands all, claims legitimacy for all, and determines the conduct of living for all within its domain. Politics ‘as we know it’ is caught inextricably in the web of sovereign power, in such a way that it seems that modern political debate cannot help but circulate around the same, routine issues: </w:t>
      </w:r>
      <w:r>
        <w:rPr>
          <w:rFonts w:eastAsia="Times New Roman"/>
          <w:i/>
          <w:u w:val="single"/>
        </w:rPr>
        <w:t>"What is the appropriate legislative response?</w:t>
      </w:r>
      <w:proofErr w:type="gramStart"/>
      <w:r>
        <w:rPr>
          <w:rFonts w:eastAsia="Times New Roman"/>
          <w:i/>
          <w:u w:val="single"/>
        </w:rPr>
        <w:t>";</w:t>
      </w:r>
      <w:proofErr w:type="gramEnd"/>
      <w:r>
        <w:rPr>
          <w:rFonts w:eastAsia="Times New Roman"/>
          <w:i/>
          <w:u w:val="single"/>
        </w:rPr>
        <w:t xml:space="preserve"> "Is it within the State’s powers to intervene in this particular conflict?"</w:t>
      </w:r>
      <w:r>
        <w:rPr>
          <w:rFonts w:eastAsia="Times New Roman"/>
          <w:i/>
          <w:sz w:val="20"/>
          <w:szCs w:val="20"/>
          <w:u w:val="single"/>
        </w:rPr>
        <w:t xml:space="preserve">; </w:t>
      </w:r>
      <w:r>
        <w:rPr>
          <w:rFonts w:eastAsia="Times New Roman"/>
          <w:sz w:val="16"/>
          <w:szCs w:val="16"/>
        </w:rPr>
        <w:t>"How can we ensure the citizen’s rights are maintained in the face of the state?"</w:t>
      </w:r>
      <w:r>
        <w:rPr>
          <w:rFonts w:eastAsia="Times New Roman"/>
          <w:i/>
          <w:sz w:val="20"/>
          <w:szCs w:val="20"/>
          <w:u w:val="single"/>
        </w:rPr>
        <w:t>.</w:t>
      </w:r>
      <w:r>
        <w:rPr>
          <w:rFonts w:eastAsia="Times New Roman"/>
          <w:sz w:val="20"/>
          <w:szCs w:val="20"/>
          <w:u w:val="single"/>
        </w:rPr>
        <w:t xml:space="preserve"> </w:t>
      </w:r>
      <w:r>
        <w:rPr>
          <w:rFonts w:eastAsia="Times New Roman"/>
          <w:u w:val="single"/>
        </w:rPr>
        <w:t xml:space="preserve">To challenge such an encompassing and peremptory political discourse — where every question implies the sovereign absolutely, and every decision made refers to life itself — would require the most intensive rethinking of the way in which territory, governance and economy are imagined. </w:t>
      </w:r>
      <w:r>
        <w:rPr>
          <w:rFonts w:eastAsia="Times New Roman"/>
          <w:sz w:val="16"/>
          <w:szCs w:val="16"/>
        </w:rPr>
        <w:t xml:space="preserve">In this sense, whilst </w:t>
      </w:r>
      <w:proofErr w:type="spellStart"/>
      <w:r>
        <w:rPr>
          <w:rFonts w:eastAsia="Times New Roman"/>
          <w:sz w:val="16"/>
          <w:szCs w:val="16"/>
        </w:rPr>
        <w:t>Agamben’s</w:t>
      </w:r>
      <w:proofErr w:type="spellEnd"/>
      <w:r>
        <w:rPr>
          <w:rFonts w:eastAsia="Times New Roman"/>
          <w:sz w:val="16"/>
          <w:szCs w:val="16"/>
        </w:rPr>
        <w:t xml:space="preserve"> analysis of bare life, and Foucault’s theory of bio-power, provide a means by which to assess the condition of non-human life with respect to sovereign power</w:t>
      </w:r>
      <w:r>
        <w:rPr>
          <w:rFonts w:eastAsia="Times New Roman"/>
          <w:sz w:val="20"/>
          <w:szCs w:val="20"/>
          <w:u w:val="single"/>
        </w:rPr>
        <w:t xml:space="preserve">, </w:t>
      </w:r>
      <w:r>
        <w:rPr>
          <w:rFonts w:eastAsia="Times New Roman"/>
          <w:u w:val="single"/>
        </w:rPr>
        <w:t xml:space="preserve">the political project must reach beyond these terms, and embrace an intertwining of the human and the non-human: an intersection </w:t>
      </w:r>
      <w:r>
        <w:rPr>
          <w:rFonts w:eastAsia="Times New Roman"/>
          <w:sz w:val="16"/>
          <w:szCs w:val="16"/>
        </w:rPr>
        <w:t xml:space="preserve">which may be found in the animal life </w:t>
      </w:r>
      <w:r>
        <w:rPr>
          <w:rFonts w:eastAsia="Times New Roman"/>
          <w:u w:val="single"/>
        </w:rPr>
        <w:t>shared by both entities</w:t>
      </w:r>
      <w:r>
        <w:rPr>
          <w:rFonts w:eastAsia="Times New Roman"/>
          <w:sz w:val="20"/>
          <w:szCs w:val="20"/>
          <w:u w:val="single"/>
        </w:rPr>
        <w:t>.</w:t>
      </w:r>
    </w:p>
    <w:p w14:paraId="06662651" w14:textId="77777777" w:rsidR="009A781A" w:rsidRDefault="009A781A" w:rsidP="00177213">
      <w:pPr>
        <w:rPr>
          <w:rFonts w:eastAsia="Times New Roman"/>
          <w:sz w:val="20"/>
          <w:szCs w:val="20"/>
          <w:u w:val="single"/>
        </w:rPr>
      </w:pPr>
    </w:p>
    <w:p w14:paraId="6F23AD9A" w14:textId="77777777" w:rsidR="009A781A" w:rsidRPr="009A781A" w:rsidRDefault="009A781A" w:rsidP="009A781A">
      <w:pPr>
        <w:pStyle w:val="Heading2"/>
      </w:pPr>
      <w:r>
        <w:t>! – Structural Violence &gt; Nuke Impacts</w:t>
      </w:r>
    </w:p>
    <w:p w14:paraId="46C7E2A8" w14:textId="77777777" w:rsidR="009A781A" w:rsidRPr="009A781A" w:rsidRDefault="009A781A" w:rsidP="009A781A">
      <w:pPr>
        <w:pStyle w:val="Heading4"/>
      </w:pPr>
      <w:r>
        <w:br/>
      </w:r>
      <w:r w:rsidRPr="009A781A">
        <w:t xml:space="preserve">Structural Violence is an ongoing form of extinction that practices to erase individuals and cultures through day-to-day forms of violence. This outweighs nuclear war – we are the only ones with comparative evidence. </w:t>
      </w:r>
    </w:p>
    <w:p w14:paraId="5086D3CD" w14:textId="29594DBE" w:rsidR="009A781A" w:rsidRDefault="009A781A" w:rsidP="009A781A">
      <w:pPr>
        <w:rPr>
          <w:sz w:val="16"/>
          <w:szCs w:val="16"/>
        </w:rPr>
      </w:pPr>
      <w:proofErr w:type="spellStart"/>
      <w:r w:rsidRPr="009A781A">
        <w:t>Mumia</w:t>
      </w:r>
      <w:proofErr w:type="spellEnd"/>
      <w:r w:rsidRPr="009A781A">
        <w:t xml:space="preserve"> Abu-Jamal 1998 [“A QUIET AND DEADLY VIOLENCE,</w:t>
      </w:r>
      <w:proofErr w:type="gramStart"/>
      <w:r w:rsidRPr="009A781A">
        <w:t>”  9</w:t>
      </w:r>
      <w:proofErr w:type="gramEnd"/>
      <w:r w:rsidRPr="009A781A">
        <w:t xml:space="preserve">/19/98, </w:t>
      </w:r>
      <w:r w:rsidRPr="009A781A">
        <w:fldChar w:fldCharType="begin"/>
      </w:r>
      <w:r w:rsidRPr="009A781A">
        <w:instrText xml:space="preserve"> HYPERLINK "http://www.mumia.nl/TCCDMAJ/quietdv.htm" \t "_blank" </w:instrText>
      </w:r>
      <w:r w:rsidRPr="009A781A">
        <w:fldChar w:fldCharType="separate"/>
      </w:r>
      <w:r w:rsidRPr="009A781A">
        <w:t>http://www.mumia.nl/TCCDMAJ/quietdv.htm</w:t>
      </w:r>
      <w:r w:rsidRPr="009A781A">
        <w:fldChar w:fldCharType="end"/>
      </w:r>
      <w:r w:rsidRPr="009A781A">
        <w:t>]</w:t>
      </w:r>
      <w:r>
        <w:br/>
      </w:r>
      <w:r>
        <w:rPr>
          <w:b/>
          <w:bCs/>
          <w:u w:val="single"/>
        </w:rPr>
        <w:t xml:space="preserve">It has often been observed that America is a truly violent nation, </w:t>
      </w:r>
      <w:r>
        <w:rPr>
          <w:sz w:val="16"/>
          <w:szCs w:val="16"/>
        </w:rPr>
        <w:t xml:space="preserve">as shown by the thousands of cases of social and communal violence that occurs daily in the nation. </w:t>
      </w:r>
      <w:r>
        <w:rPr>
          <w:sz w:val="18"/>
          <w:szCs w:val="18"/>
        </w:rPr>
        <w:t xml:space="preserve">  </w:t>
      </w:r>
      <w:r>
        <w:rPr>
          <w:b/>
          <w:bCs/>
          <w:u w:val="single"/>
        </w:rPr>
        <w:t xml:space="preserve">Every year, </w:t>
      </w:r>
      <w:proofErr w:type="gramStart"/>
      <w:r>
        <w:rPr>
          <w:b/>
          <w:bCs/>
          <w:u w:val="single"/>
        </w:rPr>
        <w:t>some 20,000 people are killed by others</w:t>
      </w:r>
      <w:proofErr w:type="gramEnd"/>
      <w:r>
        <w:rPr>
          <w:b/>
          <w:bCs/>
          <w:u w:val="single"/>
        </w:rPr>
        <w:t>, and</w:t>
      </w:r>
      <w:r>
        <w:t xml:space="preserve"> </w:t>
      </w:r>
      <w:r>
        <w:rPr>
          <w:b/>
          <w:bCs/>
          <w:u w:val="single"/>
        </w:rPr>
        <w:t xml:space="preserve">additional 20,000 folks kill themselves. Add to this the </w:t>
      </w:r>
      <w:proofErr w:type="gramStart"/>
      <w:r>
        <w:rPr>
          <w:b/>
          <w:bCs/>
          <w:u w:val="single"/>
        </w:rPr>
        <w:t>non lethal</w:t>
      </w:r>
      <w:proofErr w:type="gramEnd"/>
      <w:r>
        <w:rPr>
          <w:b/>
          <w:bCs/>
          <w:u w:val="single"/>
        </w:rPr>
        <w:t xml:space="preserve"> violence that Americans daily inflict on each other, </w:t>
      </w:r>
      <w:r>
        <w:rPr>
          <w:sz w:val="16"/>
          <w:szCs w:val="16"/>
        </w:rPr>
        <w:t>and we begin to see the tracings of a nation immersed in a fever of violence. But, as remarkable, and harrowing as this level and degree of violence is, it is, by far, not the most violent feature of living in the midst of the American empire.</w:t>
      </w:r>
      <w:r>
        <w:rPr>
          <w:sz w:val="18"/>
          <w:szCs w:val="18"/>
        </w:rPr>
        <w:t xml:space="preserve"> </w:t>
      </w:r>
      <w:r>
        <w:rPr>
          <w:b/>
          <w:bCs/>
          <w:u w:val="single"/>
        </w:rPr>
        <w:t>We live, equally immersed, and to a deeper degree, in a nation that condones and ignores wide-ranging "structural" violence, of a kind that destroys human life with a breathtaking ruthlessness.</w:t>
      </w:r>
      <w:r>
        <w:rPr>
          <w:b/>
          <w:bCs/>
        </w:rPr>
        <w:t xml:space="preserve"> </w:t>
      </w:r>
      <w:r>
        <w:rPr>
          <w:sz w:val="16"/>
          <w:szCs w:val="16"/>
        </w:rPr>
        <w:t>Former Massachusetts prison official and writer, Dr. James</w:t>
      </w:r>
      <w:r>
        <w:rPr>
          <w:b/>
          <w:bCs/>
        </w:rPr>
        <w:t xml:space="preserve"> </w:t>
      </w:r>
      <w:r>
        <w:rPr>
          <w:b/>
          <w:bCs/>
          <w:u w:val="single"/>
        </w:rPr>
        <w:t xml:space="preserve">Gilligan </w:t>
      </w:r>
      <w:proofErr w:type="spellStart"/>
      <w:r>
        <w:rPr>
          <w:b/>
          <w:bCs/>
          <w:u w:val="single"/>
        </w:rPr>
        <w:t>observes;"By</w:t>
      </w:r>
      <w:proofErr w:type="spellEnd"/>
      <w:r>
        <w:rPr>
          <w:b/>
          <w:bCs/>
          <w:u w:val="single"/>
        </w:rPr>
        <w:t xml:space="preserve"> `structural violence' I mean the increased rates of death and disability suffered by those who occupy the bottom rungs of society,</w:t>
      </w:r>
      <w:r>
        <w:t xml:space="preserve"> </w:t>
      </w:r>
      <w:r>
        <w:rPr>
          <w:sz w:val="16"/>
          <w:szCs w:val="16"/>
        </w:rPr>
        <w:t>as contrasted by those who are above them. Those excess deaths (or at least a demonstrably large proportion of them) are a function of the class structure; and that structure is itself a product of society's collective human choices, concerning how to distribute the collective wealth of the society. These are not acts of God. I am contrasting `structural' with `behavioral violence' by which I mean the non-natural deaths and injuries that are caused by specific behavioral actions of individuals against individuals, such as the deaths we attribute to homicide, suicide, soldiers in warfare, capital punishment, and so on." -- (Gilligan, J., MD, Violence: Reflections On a National Epidemic (New York: Vintage, 1996), 192.)</w:t>
      </w:r>
      <w:r>
        <w:rPr>
          <w:sz w:val="18"/>
          <w:szCs w:val="18"/>
        </w:rPr>
        <w:t xml:space="preserve"> </w:t>
      </w:r>
      <w:r>
        <w:rPr>
          <w:b/>
          <w:bCs/>
          <w:sz w:val="18"/>
          <w:szCs w:val="18"/>
        </w:rPr>
        <w:t> </w:t>
      </w:r>
      <w:r>
        <w:rPr>
          <w:b/>
          <w:bCs/>
          <w:u w:val="single"/>
        </w:rPr>
        <w:t>This form of violence,</w:t>
      </w:r>
      <w:r>
        <w:t xml:space="preserve"> </w:t>
      </w:r>
      <w:r>
        <w:rPr>
          <w:sz w:val="16"/>
          <w:szCs w:val="16"/>
        </w:rPr>
        <w:t>not covered by any of the majoritarian, corporate, ruling-class protected media,</w:t>
      </w:r>
      <w:r>
        <w:rPr>
          <w:b/>
          <w:bCs/>
        </w:rPr>
        <w:t xml:space="preserve"> </w:t>
      </w:r>
      <w:r>
        <w:rPr>
          <w:b/>
          <w:bCs/>
          <w:u w:val="single"/>
        </w:rPr>
        <w:t xml:space="preserve">is invisible </w:t>
      </w:r>
      <w:proofErr w:type="gramStart"/>
      <w:r>
        <w:rPr>
          <w:b/>
          <w:bCs/>
          <w:u w:val="single"/>
        </w:rPr>
        <w:t>to</w:t>
      </w:r>
      <w:proofErr w:type="gramEnd"/>
      <w:r>
        <w:rPr>
          <w:b/>
          <w:bCs/>
          <w:u w:val="single"/>
        </w:rPr>
        <w:t xml:space="preserve"> us and because of its invisibility, all the more insidious.</w:t>
      </w:r>
      <w:r>
        <w:t xml:space="preserve"> </w:t>
      </w:r>
      <w:r>
        <w:rPr>
          <w:sz w:val="16"/>
          <w:szCs w:val="16"/>
        </w:rPr>
        <w:t>How dangerous is it -- really? Gilligan notes:</w:t>
      </w:r>
      <w:r>
        <w:rPr>
          <w:b/>
          <w:bCs/>
          <w:sz w:val="16"/>
          <w:szCs w:val="16"/>
          <w:u w:val="single"/>
        </w:rPr>
        <w:t xml:space="preserve">  </w:t>
      </w:r>
      <w:r>
        <w:rPr>
          <w:b/>
          <w:bCs/>
          <w:u w:val="single"/>
        </w:rPr>
        <w:t>"[</w:t>
      </w:r>
      <w:proofErr w:type="gramStart"/>
      <w:r>
        <w:rPr>
          <w:b/>
          <w:bCs/>
          <w:u w:val="single"/>
        </w:rPr>
        <w:t>E]very</w:t>
      </w:r>
      <w:proofErr w:type="gramEnd"/>
      <w:r>
        <w:rPr>
          <w:b/>
          <w:bCs/>
          <w:u w:val="single"/>
        </w:rPr>
        <w:t xml:space="preserve"> fifteen years, </w:t>
      </w:r>
      <w:r>
        <w:rPr>
          <w:b/>
          <w:bCs/>
          <w:sz w:val="16"/>
          <w:szCs w:val="16"/>
        </w:rPr>
        <w:t>on the average,</w:t>
      </w:r>
      <w:r>
        <w:rPr>
          <w:b/>
          <w:bCs/>
        </w:rPr>
        <w:t xml:space="preserve"> </w:t>
      </w:r>
      <w:r>
        <w:rPr>
          <w:b/>
          <w:bCs/>
          <w:u w:val="single"/>
        </w:rPr>
        <w:t xml:space="preserve">as many people die because of relative poverty as would be killed in a nuclear war </w:t>
      </w:r>
      <w:r>
        <w:rPr>
          <w:sz w:val="16"/>
          <w:szCs w:val="16"/>
        </w:rPr>
        <w:t>that caused 232 million deaths;</w:t>
      </w:r>
      <w:r>
        <w:rPr>
          <w:b/>
          <w:bCs/>
          <w:u w:val="single"/>
        </w:rPr>
        <w:t xml:space="preserve"> and every single year, two to three times as many people die from poverty throughout the world as were killed by the Nazi genocide of the Jews </w:t>
      </w:r>
      <w:r>
        <w:rPr>
          <w:sz w:val="16"/>
          <w:szCs w:val="16"/>
        </w:rPr>
        <w:t>over a six-year period.</w:t>
      </w:r>
      <w:r>
        <w:rPr>
          <w:b/>
          <w:bCs/>
        </w:rPr>
        <w:t xml:space="preserve"> </w:t>
      </w:r>
      <w:r>
        <w:rPr>
          <w:b/>
          <w:bCs/>
          <w:u w:val="single"/>
        </w:rPr>
        <w:t>This is, in effect, the equivalent of an ongoing, unending, in fact accelerating, thermonuclear war, or genocide on the weak and poor every year of every decade, throughout the world."</w:t>
      </w:r>
      <w:r>
        <w:t xml:space="preserve"> </w:t>
      </w:r>
      <w:r>
        <w:rPr>
          <w:sz w:val="16"/>
          <w:szCs w:val="16"/>
        </w:rPr>
        <w:t>[Gilligan, p. 196]</w:t>
      </w:r>
    </w:p>
    <w:p w14:paraId="63325A0F" w14:textId="77777777" w:rsidR="00A434CA" w:rsidRPr="00A434CA" w:rsidRDefault="00A434CA" w:rsidP="00A434CA"/>
    <w:p w14:paraId="1DB5EAE9" w14:textId="6701B0FA" w:rsidR="00A434CA" w:rsidRPr="00A434CA" w:rsidRDefault="00A434CA" w:rsidP="00A434CA">
      <w:pPr>
        <w:pStyle w:val="Heading1"/>
      </w:pPr>
      <w:r w:rsidRPr="00A434CA">
        <w:t>Cap Answers</w:t>
      </w:r>
    </w:p>
    <w:p w14:paraId="026BDEA6" w14:textId="4DEA1CA2" w:rsidR="009A781A" w:rsidRPr="009A781A" w:rsidRDefault="009A781A" w:rsidP="009A781A">
      <w:pPr>
        <w:pStyle w:val="Heading2"/>
      </w:pPr>
      <w:r w:rsidRPr="009A781A">
        <w:t>Cap Perm</w:t>
      </w:r>
    </w:p>
    <w:p w14:paraId="03A76CAA" w14:textId="77777777" w:rsidR="00DB2A35" w:rsidRPr="009A781A" w:rsidRDefault="00DB2A35" w:rsidP="009A781A"/>
    <w:p w14:paraId="2FC954DC" w14:textId="77777777" w:rsidR="00DB2A35" w:rsidRPr="009A781A" w:rsidRDefault="00DB2A35" w:rsidP="009A781A">
      <w:pPr>
        <w:pStyle w:val="Heading4"/>
      </w:pPr>
      <w:r w:rsidRPr="009A781A">
        <w:t xml:space="preserve">Perm that’s what we said- </w:t>
      </w:r>
      <w:proofErr w:type="gramStart"/>
      <w:r w:rsidRPr="009A781A">
        <w:t>Our</w:t>
      </w:r>
      <w:proofErr w:type="gramEnd"/>
      <w:r w:rsidRPr="009A781A">
        <w:t xml:space="preserve"> aff already represents a challenges to the system and displaces capitalism's way of prioritizing systematic violence and its hegemonic discourse</w:t>
      </w:r>
    </w:p>
    <w:p w14:paraId="59C93B4F" w14:textId="360CE430" w:rsidR="00DB2A35" w:rsidRPr="009A781A" w:rsidRDefault="00DB2A35" w:rsidP="009A781A">
      <w:r w:rsidRPr="009A781A">
        <w:rPr>
          <w:rStyle w:val="StyleStyleBold12pt"/>
        </w:rPr>
        <w:t>Gibson-Graham in 2</w:t>
      </w:r>
      <w:r w:rsidRPr="009A781A">
        <w:t xml:space="preserve"> (</w:t>
      </w:r>
      <w:proofErr w:type="gramStart"/>
      <w:r w:rsidRPr="009A781A">
        <w:t>JK  Gibson</w:t>
      </w:r>
      <w:proofErr w:type="gramEnd"/>
      <w:r w:rsidRPr="009A781A">
        <w:t xml:space="preserve"> Graham is the pen name of Julie Graham [Prof. of Geography @ UMass &amp; Ph.D. Clark Univ.] and Katherine Gibson [Prof. and head Dept. of Human Geography @ Australian National University &amp; Ph.D. Clark Univ.]; BEYOND GLOBAL VS. LOCAL: ECONOMIC POLITICS OUTSIDE THE BINARY FRAME; Forthcoming in A. Herod and M. Wright (</w:t>
      </w:r>
      <w:proofErr w:type="spellStart"/>
      <w:r w:rsidRPr="009A781A">
        <w:t>eds</w:t>
      </w:r>
      <w:proofErr w:type="spellEnd"/>
      <w:r w:rsidRPr="009A781A">
        <w:t>), Geographies of Power: Placing Scale, Ox</w:t>
      </w:r>
      <w:r w:rsidR="00685EBE" w:rsidRPr="009A781A">
        <w:t>ford: Blackwell Publishers</w:t>
      </w:r>
    </w:p>
    <w:p w14:paraId="17F5392B" w14:textId="77777777" w:rsidR="00DB2A35" w:rsidRDefault="00DB2A35" w:rsidP="00DB2A35">
      <w:pPr>
        <w:rPr>
          <w:rFonts w:cs="Arial"/>
          <w:u w:val="single"/>
        </w:rPr>
      </w:pPr>
      <w:proofErr w:type="spellStart"/>
      <w:r>
        <w:rPr>
          <w:rFonts w:cs="Arial"/>
          <w:sz w:val="16"/>
          <w:szCs w:val="16"/>
        </w:rPr>
        <w:t>Arif</w:t>
      </w:r>
      <w:proofErr w:type="spellEnd"/>
      <w:r>
        <w:rPr>
          <w:rFonts w:cs="Arial"/>
          <w:sz w:val="16"/>
          <w:szCs w:val="16"/>
        </w:rPr>
        <w:t xml:space="preserve"> </w:t>
      </w:r>
      <w:proofErr w:type="spellStart"/>
      <w:r>
        <w:rPr>
          <w:rFonts w:cs="Arial"/>
          <w:sz w:val="16"/>
          <w:szCs w:val="16"/>
        </w:rPr>
        <w:t>Dirlik’s</w:t>
      </w:r>
      <w:proofErr w:type="spellEnd"/>
      <w:r>
        <w:rPr>
          <w:rFonts w:cs="Arial"/>
          <w:sz w:val="16"/>
          <w:szCs w:val="16"/>
        </w:rPr>
        <w:t xml:space="preserve"> work has prompted us to push a little at this point as we find it both appealing and </w:t>
      </w:r>
      <w:proofErr w:type="gramStart"/>
      <w:r>
        <w:rPr>
          <w:rFonts w:cs="Arial"/>
          <w:sz w:val="16"/>
          <w:szCs w:val="16"/>
        </w:rPr>
        <w:t>disturbing.</w:t>
      </w:r>
      <w:r>
        <w:rPr>
          <w:rFonts w:cs="Arial"/>
          <w:sz w:val="16"/>
          <w:szCs w:val="16"/>
          <w:vertAlign w:val="superscript"/>
        </w:rPr>
        <w:t>8</w:t>
      </w:r>
      <w:r>
        <w:rPr>
          <w:rFonts w:cs="Arial"/>
        </w:rPr>
        <w:t xml:space="preserve">  </w:t>
      </w:r>
      <w:r>
        <w:rPr>
          <w:rFonts w:cs="Arial"/>
          <w:u w:val="single"/>
        </w:rPr>
        <w:t>Like</w:t>
      </w:r>
      <w:proofErr w:type="gramEnd"/>
      <w:r>
        <w:rPr>
          <w:rFonts w:cs="Arial"/>
          <w:u w:val="single"/>
        </w:rPr>
        <w:t xml:space="preserve"> many others interested in destabilizing the hegemony of capitalist globalization</w:t>
      </w:r>
      <w:r>
        <w:rPr>
          <w:rFonts w:cs="Arial"/>
          <w:sz w:val="16"/>
          <w:szCs w:val="16"/>
        </w:rPr>
        <w:t xml:space="preserve">, </w:t>
      </w:r>
      <w:proofErr w:type="spellStart"/>
      <w:r>
        <w:rPr>
          <w:rFonts w:cs="Arial"/>
          <w:sz w:val="16"/>
          <w:szCs w:val="16"/>
        </w:rPr>
        <w:t>Dirlik</w:t>
      </w:r>
      <w:proofErr w:type="spellEnd"/>
      <w:r>
        <w:rPr>
          <w:rFonts w:cs="Arial"/>
          <w:sz w:val="16"/>
          <w:szCs w:val="16"/>
        </w:rPr>
        <w:t xml:space="preserve"> is interested </w:t>
      </w:r>
      <w:r>
        <w:rPr>
          <w:rFonts w:cs="Arial"/>
          <w:u w:val="single"/>
        </w:rPr>
        <w:t>in place as a political project.</w:t>
      </w:r>
      <w:r>
        <w:rPr>
          <w:rFonts w:cs="Arial"/>
        </w:rPr>
        <w:t xml:space="preserve">  </w:t>
      </w:r>
      <w:r>
        <w:rPr>
          <w:rFonts w:cs="Arial"/>
          <w:sz w:val="16"/>
          <w:szCs w:val="16"/>
        </w:rPr>
        <w:t>He sees</w:t>
      </w:r>
      <w:r>
        <w:rPr>
          <w:rFonts w:cs="Arial"/>
        </w:rPr>
        <w:t xml:space="preserve"> “</w:t>
      </w:r>
      <w:r>
        <w:rPr>
          <w:rFonts w:cs="Arial"/>
          <w:u w:val="single"/>
        </w:rPr>
        <w:t xml:space="preserve">the struggle for place in the concrete [as] a struggle against power, and the hegemony of abstraction” </w:t>
      </w:r>
      <w:r>
        <w:rPr>
          <w:rFonts w:cs="Arial"/>
        </w:rPr>
        <w:t xml:space="preserve">(1999: 15); </w:t>
      </w:r>
      <w:r>
        <w:rPr>
          <w:rFonts w:cs="Arial"/>
          <w:u w:val="single"/>
        </w:rPr>
        <w:t xml:space="preserve">conversely, the global project is a struggle in the concrete for power and the “essential </w:t>
      </w:r>
      <w:proofErr w:type="spellStart"/>
      <w:r>
        <w:rPr>
          <w:rFonts w:cs="Arial"/>
          <w:u w:val="single"/>
        </w:rPr>
        <w:t>placelessness</w:t>
      </w:r>
      <w:proofErr w:type="spellEnd"/>
      <w:r>
        <w:rPr>
          <w:rFonts w:cs="Arial"/>
          <w:u w:val="single"/>
        </w:rPr>
        <w:t xml:space="preserve"> of capitalism”</w:t>
      </w:r>
      <w:r>
        <w:rPr>
          <w:rFonts w:cs="Arial"/>
        </w:rPr>
        <w:t xml:space="preserve"> </w:t>
      </w:r>
      <w:r>
        <w:rPr>
          <w:rFonts w:cs="Arial"/>
          <w:sz w:val="16"/>
          <w:szCs w:val="16"/>
        </w:rPr>
        <w:t>(1999: 16).  But having done so much to argue for a politics of place “in the face of globalization,” he is ultimately convinced that “the globalization of the local does not compensate in terms of politics, economy and culture for the localization of the global” (1999: 42)</w:t>
      </w:r>
      <w:proofErr w:type="gramStart"/>
      <w:r>
        <w:rPr>
          <w:rFonts w:cs="Arial"/>
          <w:sz w:val="16"/>
          <w:szCs w:val="16"/>
        </w:rPr>
        <w:t>.</w:t>
      </w:r>
      <w:r>
        <w:rPr>
          <w:rFonts w:cs="Arial"/>
          <w:sz w:val="16"/>
          <w:szCs w:val="16"/>
          <w:vertAlign w:val="superscript"/>
        </w:rPr>
        <w:t>9</w:t>
      </w:r>
      <w:proofErr w:type="gramEnd"/>
      <w:r>
        <w:rPr>
          <w:rFonts w:cs="Arial"/>
        </w:rPr>
        <w:t xml:space="preserve">  </w:t>
      </w:r>
      <w:r>
        <w:rPr>
          <w:rFonts w:cs="Arial"/>
          <w:u w:val="single"/>
        </w:rPr>
        <w:t xml:space="preserve">In the enactment of globalization and localization there is inevitably an unequal exchange of power—the one does not compensate fully for the other: What appears today as something of an exchange, in which both sides participate, may turn out to be less of an exchange because it is </w:t>
      </w:r>
      <w:r>
        <w:rPr>
          <w:rFonts w:cs="Arial"/>
          <w:i/>
          <w:iCs/>
          <w:u w:val="single"/>
        </w:rPr>
        <w:t>unequal</w:t>
      </w:r>
      <w:r>
        <w:rPr>
          <w:rFonts w:cs="Arial"/>
          <w:u w:val="single"/>
        </w:rPr>
        <w:t xml:space="preserve"> exchange,</w:t>
      </w:r>
      <w:r>
        <w:rPr>
          <w:rFonts w:cs="Arial"/>
          <w:sz w:val="16"/>
          <w:szCs w:val="16"/>
        </w:rPr>
        <w:t xml:space="preserve"> because one side will see its life transformed by television while the other side will through the same television invade the world and create a new structural context for its operations. (</w:t>
      </w:r>
      <w:proofErr w:type="spellStart"/>
      <w:r>
        <w:rPr>
          <w:rFonts w:cs="Arial"/>
          <w:sz w:val="16"/>
          <w:szCs w:val="16"/>
        </w:rPr>
        <w:t>Dirlik</w:t>
      </w:r>
      <w:proofErr w:type="spellEnd"/>
      <w:r>
        <w:rPr>
          <w:rFonts w:cs="Arial"/>
          <w:sz w:val="16"/>
          <w:szCs w:val="16"/>
        </w:rPr>
        <w:t xml:space="preserve">, 1999: 42) Along with Escobar (2001), </w:t>
      </w:r>
      <w:proofErr w:type="spellStart"/>
      <w:r>
        <w:rPr>
          <w:rFonts w:cs="Arial"/>
          <w:sz w:val="16"/>
          <w:szCs w:val="16"/>
        </w:rPr>
        <w:t>Dirlik</w:t>
      </w:r>
      <w:proofErr w:type="spellEnd"/>
      <w:r>
        <w:rPr>
          <w:rFonts w:cs="Arial"/>
          <w:sz w:val="16"/>
          <w:szCs w:val="16"/>
        </w:rPr>
        <w:t xml:space="preserve"> argues that the political </w:t>
      </w:r>
      <w:r>
        <w:rPr>
          <w:rFonts w:cs="Arial"/>
          <w:u w:val="single"/>
        </w:rPr>
        <w:t xml:space="preserve">primacy and autonomy of place is the “irreducible basis” upon which to “produce </w:t>
      </w:r>
      <w:proofErr w:type="spellStart"/>
      <w:r>
        <w:rPr>
          <w:rFonts w:cs="Arial"/>
          <w:u w:val="single"/>
        </w:rPr>
        <w:t>translocal</w:t>
      </w:r>
      <w:proofErr w:type="spellEnd"/>
      <w:r>
        <w:rPr>
          <w:rFonts w:cs="Arial"/>
          <w:u w:val="single"/>
        </w:rPr>
        <w:t xml:space="preserve"> or, better still, </w:t>
      </w:r>
      <w:proofErr w:type="spellStart"/>
      <w:r>
        <w:rPr>
          <w:rFonts w:cs="Arial"/>
          <w:u w:val="single"/>
        </w:rPr>
        <w:t>transplace</w:t>
      </w:r>
      <w:proofErr w:type="spellEnd"/>
      <w:r>
        <w:rPr>
          <w:rFonts w:cs="Arial"/>
          <w:u w:val="single"/>
        </w:rPr>
        <w:t xml:space="preserve"> alliances</w:t>
      </w:r>
    </w:p>
    <w:p w14:paraId="359ED693" w14:textId="77777777" w:rsidR="00DB2A35" w:rsidRDefault="00DB2A35" w:rsidP="00685EBE">
      <w:proofErr w:type="gramStart"/>
      <w:r>
        <w:rPr>
          <w:u w:val="single"/>
        </w:rPr>
        <w:t>and</w:t>
      </w:r>
      <w:proofErr w:type="gramEnd"/>
      <w:r>
        <w:rPr>
          <w:u w:val="single"/>
        </w:rPr>
        <w:t xml:space="preserve"> cooperative formations”</w:t>
      </w:r>
      <w:r>
        <w:t xml:space="preserve"> (1999: 45)—what others have called “grassroots globalization” or “globalization from </w:t>
      </w:r>
      <w:r w:rsidRPr="00685EBE">
        <w:t>below.”</w:t>
      </w:r>
      <w:proofErr w:type="gramStart"/>
      <w:r w:rsidRPr="00685EBE">
        <w:t>10  Drawing</w:t>
      </w:r>
      <w:proofErr w:type="gramEnd"/>
      <w:r w:rsidRPr="00685EBE">
        <w:t xml:space="preserve"> upon</w:t>
      </w:r>
    </w:p>
    <w:p w14:paraId="62083229" w14:textId="77777777" w:rsidR="009A781A" w:rsidRPr="009A781A" w:rsidRDefault="009A781A" w:rsidP="009A781A"/>
    <w:p w14:paraId="6F793B50" w14:textId="4045594D" w:rsidR="009A781A" w:rsidRPr="009A781A" w:rsidRDefault="009A781A" w:rsidP="009A781A">
      <w:pPr>
        <w:pStyle w:val="Heading2"/>
      </w:pPr>
      <w:r w:rsidRPr="009A781A">
        <w:t xml:space="preserve">Cap Perm Solvency </w:t>
      </w:r>
    </w:p>
    <w:p w14:paraId="3F62BFBC" w14:textId="77777777" w:rsidR="00DB2A35" w:rsidRPr="009A781A" w:rsidRDefault="00DB2A35" w:rsidP="009A781A"/>
    <w:p w14:paraId="39E29593" w14:textId="59A2FFC4" w:rsidR="00DB2A35" w:rsidRPr="009A781A" w:rsidRDefault="00DB2A35" w:rsidP="009A781A">
      <w:pPr>
        <w:pStyle w:val="Heading4"/>
      </w:pPr>
      <w:r w:rsidRPr="009A781A">
        <w:t>Our relational demand is a prerequisite to the alternative and guarantees the perm is not corrupted because it re-politicizes the economy and the community restructuring ethics making it possible to explode the system</w:t>
      </w:r>
    </w:p>
    <w:p w14:paraId="44910DDB" w14:textId="42C897A6" w:rsidR="00DB2A35" w:rsidRPr="00685EBE" w:rsidRDefault="00DB2A35" w:rsidP="009A781A">
      <w:r w:rsidRPr="009A781A">
        <w:rPr>
          <w:rStyle w:val="StyleStyleBold12pt"/>
        </w:rPr>
        <w:t>Healy and Graham in 2007</w:t>
      </w:r>
      <w:r w:rsidRPr="009A781A">
        <w:t xml:space="preserve"> (Stephen [Professor of Human Geography at the University of Durham] and Julie [Professor of Geography, Associate</w:t>
      </w:r>
      <w:r w:rsidRPr="00685EBE">
        <w:t xml:space="preserve"> Department Head for Geography @U Mass]; BUILDING COMMUNITY ECONOMIES:  A POSTCAPITALIST PROJECT OF SUSTAINABLE DEVELOPMENT; in D. </w:t>
      </w:r>
      <w:proofErr w:type="spellStart"/>
      <w:r w:rsidRPr="00685EBE">
        <w:t>Ruccio</w:t>
      </w:r>
      <w:proofErr w:type="spellEnd"/>
      <w:r w:rsidRPr="00685EBE">
        <w:t xml:space="preserve">, </w:t>
      </w:r>
      <w:proofErr w:type="spellStart"/>
      <w:r w:rsidRPr="00685EBE">
        <w:t>ed</w:t>
      </w:r>
      <w:proofErr w:type="spellEnd"/>
      <w:r w:rsidRPr="00685EBE">
        <w:t xml:space="preserve">, </w:t>
      </w:r>
      <w:proofErr w:type="gramStart"/>
      <w:r w:rsidRPr="00685EBE">
        <w:t>Economic  Representa</w:t>
      </w:r>
      <w:r w:rsidR="009A781A">
        <w:t>tions</w:t>
      </w:r>
      <w:proofErr w:type="gramEnd"/>
      <w:r w:rsidR="009A781A">
        <w:t>: Academic and Everyday</w:t>
      </w:r>
      <w:r w:rsidRPr="00685EBE">
        <w:t>)</w:t>
      </w:r>
    </w:p>
    <w:p w14:paraId="6FA3994F" w14:textId="2105B73A" w:rsidR="00685EBE" w:rsidRPr="00A434CA" w:rsidRDefault="00DB2A35" w:rsidP="00A434CA">
      <w:r>
        <w:rPr>
          <w:u w:val="single"/>
        </w:rPr>
        <w:t>Rethinking economic development in relation to the diverse economy undermines the uniform logic of development that we saw in export base theory</w:t>
      </w:r>
      <w:r>
        <w:t xml:space="preserve">, in which capitalist economic growth offers the one true path to social well-being. </w:t>
      </w:r>
      <w:r>
        <w:rPr>
          <w:u w:val="single"/>
        </w:rPr>
        <w:t>The “diverse economy” reveals a constitutive lack in the logic of capitalist growth by identifying</w:t>
      </w:r>
      <w:r>
        <w:t xml:space="preserve"> its </w:t>
      </w:r>
      <w:r>
        <w:rPr>
          <w:u w:val="single"/>
        </w:rPr>
        <w:t>repressed conditions of</w:t>
      </w:r>
      <w:r>
        <w:t xml:space="preserve"> </w:t>
      </w:r>
      <w:r>
        <w:rPr>
          <w:u w:val="single"/>
        </w:rPr>
        <w:t>existence</w:t>
      </w:r>
      <w:r>
        <w:t xml:space="preserve"> (the shaded area in Figure 1), thus </w:t>
      </w:r>
      <w:r>
        <w:rPr>
          <w:u w:val="single"/>
        </w:rPr>
        <w:t>destabilizing its apparent singularity and self-sufficiency. This helps to re-politicize development, making it imaginable as a diversity of political and ethical projects pursued under a variety of geographic and economic circumstances</w:t>
      </w:r>
      <w:r>
        <w:t xml:space="preserve">. But </w:t>
      </w:r>
      <w:r>
        <w:rPr>
          <w:u w:val="single"/>
        </w:rPr>
        <w:t xml:space="preserve">politicizing economic development is not restricted to the strategy of identifying the role of hidden economic elements. It also involves redefining growth through rearticulating these capitalist and non-capitalist elements around a new logic, that of “building the community </w:t>
      </w:r>
      <w:proofErr w:type="spellStart"/>
      <w:r>
        <w:rPr>
          <w:u w:val="single"/>
        </w:rPr>
        <w:t>economy</w:t>
      </w:r>
      <w:r>
        <w:t>.”If</w:t>
      </w:r>
      <w:proofErr w:type="spellEnd"/>
      <w:r>
        <w:t xml:space="preserve"> </w:t>
      </w:r>
      <w:r>
        <w:rPr>
          <w:u w:val="single"/>
        </w:rPr>
        <w:t>the “rethinking economy project” explodes the dominant logic of capitalist self-sustenance and self-expansion</w:t>
      </w:r>
      <w:r>
        <w:t xml:space="preserve">, what we have called </w:t>
      </w:r>
      <w:r>
        <w:rPr>
          <w:u w:val="single"/>
        </w:rPr>
        <w:t>the</w:t>
      </w:r>
      <w:r>
        <w:t xml:space="preserve"> “community economies project</w:t>
      </w:r>
      <w:r>
        <w:rPr>
          <w:u w:val="single"/>
        </w:rPr>
        <w:t>” installs a different logic in its place.</w:t>
      </w:r>
      <w:r>
        <w:t xml:space="preserve"> But how do we specify a new logic without constricting the space of freedom opened up by economic rethinking? Struggling over the years with this question (see Gibson-Graham 2006, </w:t>
      </w:r>
      <w:proofErr w:type="spellStart"/>
      <w:r>
        <w:t>Chs</w:t>
      </w:r>
      <w:proofErr w:type="spellEnd"/>
      <w:r>
        <w:t xml:space="preserve">. 4, 5, 7), we have come to define the “community economy” as a negotiated space of interdependence. Unlike capitalist economic development, which is tied to a necessary set of elements and processes, </w:t>
      </w:r>
      <w:r>
        <w:rPr>
          <w:u w:val="single"/>
        </w:rPr>
        <w:t>building a community economy does not prioritize particular organizations and activities; rather it prioritizes keeping open the ethical and political space of negotiation that is the community economy itself</w:t>
      </w:r>
      <w:r>
        <w:t>.</w:t>
      </w:r>
      <w:r>
        <w:rPr>
          <w:rStyle w:val="FootnoteCharacters"/>
        </w:rPr>
        <w:t xml:space="preserve"> </w:t>
      </w:r>
      <w:r>
        <w:rPr>
          <w:u w:val="single"/>
        </w:rPr>
        <w:t>To activate alternative</w:t>
      </w:r>
      <w:r>
        <w:t xml:space="preserve"> development </w:t>
      </w:r>
      <w:r>
        <w:rPr>
          <w:u w:val="single"/>
        </w:rPr>
        <w:t>dynamics</w:t>
      </w:r>
      <w:r>
        <w:t xml:space="preserve"> in building community economies, </w:t>
      </w:r>
      <w:r>
        <w:rPr>
          <w:u w:val="single"/>
        </w:rPr>
        <w:t xml:space="preserve">we need to shift our focus away from the current obsessive preoccupation with means </w:t>
      </w:r>
      <w:r>
        <w:t xml:space="preserve">(capitalist industrialization and expansion) </w:t>
      </w:r>
      <w:r>
        <w:rPr>
          <w:u w:val="single"/>
        </w:rPr>
        <w:t xml:space="preserve">and toward continual awareness of ends </w:t>
      </w:r>
      <w:r>
        <w:t xml:space="preserve">(social well-being). </w:t>
      </w:r>
      <w:r>
        <w:rPr>
          <w:u w:val="single"/>
        </w:rPr>
        <w:t>Two</w:t>
      </w:r>
      <w:r>
        <w:t xml:space="preserve"> existing </w:t>
      </w:r>
      <w:r>
        <w:rPr>
          <w:u w:val="single"/>
        </w:rPr>
        <w:t>strategies</w:t>
      </w:r>
      <w:r>
        <w:t xml:space="preserve"> in particular </w:t>
      </w:r>
      <w:r>
        <w:rPr>
          <w:u w:val="single"/>
        </w:rPr>
        <w:t>stand out</w:t>
      </w:r>
      <w:r>
        <w:t xml:space="preserve"> as potentially productive in this re-imagining of economic development: </w:t>
      </w:r>
      <w:r>
        <w:rPr>
          <w:u w:val="single"/>
        </w:rPr>
        <w:t>the first involves “producing well-being directly” rather than through the generic and circuitous route of capitalist industrialization; the second involves commodity production for export with a different emphasis, in which the surplus realized through the sale of commodities is marshaled for use of the community.</w:t>
      </w:r>
      <w:r>
        <w:t xml:space="preserve"> Each of these strategies can also be used to meet community needs for environmental conservation</w:t>
      </w:r>
      <w:r>
        <w:rPr>
          <w:u w:val="single"/>
        </w:rPr>
        <w:t>. Unlike the “global economy” with its demands for competitiveness and industrial growth, the community economy allows us to imagine a practice of integrating environmental concerns with development agendas without forgoing one or compromising both.</w:t>
      </w:r>
      <w:r>
        <w:t xml:space="preserve"> </w:t>
      </w:r>
      <w:r w:rsidRPr="00685EBE">
        <w:t xml:space="preserve">In what </w:t>
      </w:r>
      <w:r w:rsidRPr="00A434CA">
        <w:t>follows, we offer examples drawn from our research.</w:t>
      </w:r>
    </w:p>
    <w:p w14:paraId="46EF59D6" w14:textId="77777777" w:rsidR="00A434CA" w:rsidRPr="00A434CA" w:rsidRDefault="00A434CA" w:rsidP="00A434CA"/>
    <w:p w14:paraId="6756399C" w14:textId="71ED11D3" w:rsidR="00A434CA" w:rsidRPr="00A434CA" w:rsidRDefault="00A434CA" w:rsidP="00A434CA">
      <w:pPr>
        <w:pStyle w:val="Heading1"/>
      </w:pPr>
      <w:r w:rsidRPr="00A434CA">
        <w:t xml:space="preserve">Case </w:t>
      </w:r>
      <w:proofErr w:type="spellStart"/>
      <w:r w:rsidRPr="00A434CA">
        <w:t>Neg</w:t>
      </w:r>
      <w:proofErr w:type="spellEnd"/>
      <w:r w:rsidRPr="00A434CA">
        <w:t xml:space="preserve"> Answers</w:t>
      </w:r>
    </w:p>
    <w:p w14:paraId="723D6A53" w14:textId="3924F175" w:rsidR="00685EBE" w:rsidRDefault="00685EBE" w:rsidP="00685EBE">
      <w:pPr>
        <w:pStyle w:val="Heading2"/>
      </w:pPr>
      <w:r w:rsidRPr="00685EBE">
        <w:t>Heeding Perspectives Key</w:t>
      </w:r>
      <w:bookmarkStart w:id="0" w:name="_GoBack"/>
      <w:bookmarkEnd w:id="0"/>
    </w:p>
    <w:p w14:paraId="746035A4" w14:textId="77777777" w:rsidR="00C643B3" w:rsidRDefault="00C643B3" w:rsidP="00C643B3"/>
    <w:p w14:paraId="29F6CA4B" w14:textId="6EE58DE1" w:rsidR="00C643B3" w:rsidRPr="00C643B3" w:rsidRDefault="00C643B3" w:rsidP="00C643B3">
      <w:pPr>
        <w:pStyle w:val="Heading4"/>
      </w:pPr>
      <w:r w:rsidRPr="00C643B3">
        <w:t xml:space="preserve">We cannot understand the structures of oppression by thinking about them abstractly. We must heed the perspectives of the oppressed in order to investigate the complex relations of power and domination that exist in society. It is only supplementing our own perspectives with those of others that we can figure out¶ how best to act in the world. Brent </w:t>
      </w:r>
      <w:proofErr w:type="spellStart"/>
      <w:r w:rsidRPr="00C643B3">
        <w:t>Henze</w:t>
      </w:r>
      <w:proofErr w:type="spellEnd"/>
      <w:r w:rsidRPr="00C643B3">
        <w:t xml:space="preserve"> suggests that</w:t>
      </w:r>
    </w:p>
    <w:p w14:paraId="24B9EAE2" w14:textId="21EC5764" w:rsidR="00685EBE" w:rsidRPr="00C643B3" w:rsidRDefault="00685EBE" w:rsidP="00C643B3">
      <w:r w:rsidRPr="00C643B3">
        <w:t xml:space="preserve">Brent </w:t>
      </w:r>
      <w:proofErr w:type="spellStart"/>
      <w:r w:rsidRPr="00C643B3">
        <w:t>Henze</w:t>
      </w:r>
      <w:proofErr w:type="spellEnd"/>
      <w:r w:rsidRPr="00C643B3">
        <w:t xml:space="preserve">, “Who Says Who Says?” Reclaiming Identity: Realist Theory and the Predicament of Postmodernism, Ed. Paula </w:t>
      </w:r>
      <w:proofErr w:type="spellStart"/>
      <w:r w:rsidRPr="00C643B3">
        <w:t>Moya</w:t>
      </w:r>
      <w:proofErr w:type="spellEnd"/>
      <w:r w:rsidRPr="00C643B3">
        <w:t xml:space="preserve">¶ and Michael </w:t>
      </w:r>
      <w:proofErr w:type="spellStart"/>
      <w:r w:rsidRPr="00C643B3">
        <w:t>Hames</w:t>
      </w:r>
      <w:proofErr w:type="spellEnd"/>
      <w:r w:rsidRPr="00C643B3">
        <w:t>-Garcia, 2000</w:t>
      </w:r>
    </w:p>
    <w:p w14:paraId="6F396CCD" w14:textId="6EF6F94A" w:rsidR="009A781A" w:rsidRDefault="00685EBE" w:rsidP="009A781A">
      <w:r w:rsidRPr="00685EBE">
        <w:rPr>
          <w:sz w:val="16"/>
          <w:szCs w:val="16"/>
        </w:rPr>
        <w:t xml:space="preserve">Though I argue against efforts to speak for those otherwise able to produce and enact </w:t>
      </w:r>
      <w:proofErr w:type="spellStart"/>
      <w:r w:rsidRPr="00685EBE">
        <w:rPr>
          <w:sz w:val="16"/>
          <w:szCs w:val="16"/>
        </w:rPr>
        <w:t>liberatory</w:t>
      </w:r>
      <w:proofErr w:type="spellEnd"/>
      <w:r w:rsidRPr="00685EBE">
        <w:rPr>
          <w:sz w:val="16"/>
          <w:szCs w:val="16"/>
        </w:rPr>
        <w:t xml:space="preserve"> agendas for themselves</w:t>
      </w:r>
      <w:proofErr w:type="gramStart"/>
      <w:r w:rsidRPr="00685EBE">
        <w:rPr>
          <w:sz w:val="16"/>
          <w:szCs w:val="16"/>
        </w:rPr>
        <w:t>,</w:t>
      </w:r>
      <w:r w:rsidRPr="00685EBE">
        <w:rPr>
          <w:sz w:val="12"/>
          <w:szCs w:val="16"/>
        </w:rPr>
        <w:t>¶</w:t>
      </w:r>
      <w:proofErr w:type="gramEnd"/>
      <w:r w:rsidRPr="00685EBE">
        <w:rPr>
          <w:sz w:val="12"/>
          <w:szCs w:val="16"/>
        </w:rPr>
        <w:t xml:space="preserve"> </w:t>
      </w:r>
      <w:r w:rsidRPr="00685EBE">
        <w:rPr>
          <w:rStyle w:val="StyleBoldUnderline"/>
        </w:rPr>
        <w:t>“starting off thought” from the lives of the oppressed is useful for grounding the knowledge of outsiders</w:t>
      </w:r>
      <w:r w:rsidRPr="00685EBE">
        <w:rPr>
          <w:rStyle w:val="StyleBoldUnderline"/>
          <w:sz w:val="12"/>
        </w:rPr>
        <w:t xml:space="preserve">¶ </w:t>
      </w:r>
      <w:r w:rsidRPr="00685EBE">
        <w:rPr>
          <w:rStyle w:val="StyleBoldUnderline"/>
        </w:rPr>
        <w:t>seeking to understand their own complex relations to systems of oppression. Outsiders cannot simply</w:t>
      </w:r>
      <w:r w:rsidRPr="00685EBE">
        <w:rPr>
          <w:rStyle w:val="StyleBoldUnderline"/>
          <w:sz w:val="12"/>
        </w:rPr>
        <w:t xml:space="preserve">¶ </w:t>
      </w:r>
      <w:r w:rsidRPr="00685EBE">
        <w:rPr>
          <w:rStyle w:val="StyleBoldUnderline"/>
        </w:rPr>
        <w:t>investigate the effects of oppressive power structures in their own lives; on the contrary, their relationships to</w:t>
      </w:r>
      <w:r w:rsidRPr="00685EBE">
        <w:rPr>
          <w:rStyle w:val="StyleBoldUnderline"/>
          <w:sz w:val="12"/>
        </w:rPr>
        <w:t xml:space="preserve">¶ </w:t>
      </w:r>
      <w:r w:rsidRPr="00685EBE">
        <w:rPr>
          <w:rStyle w:val="StyleBoldUnderline"/>
        </w:rPr>
        <w:t>the oppressed require them to understand systems of oppression from the perspective of the oppressed</w:t>
      </w:r>
      <w:proofErr w:type="gramStart"/>
      <w:r w:rsidRPr="00685EBE">
        <w:rPr>
          <w:rStyle w:val="StyleBoldUnderline"/>
        </w:rPr>
        <w:t>,</w:t>
      </w:r>
      <w:r w:rsidRPr="00685EBE">
        <w:rPr>
          <w:rStyle w:val="StyleBoldUnderline"/>
          <w:sz w:val="12"/>
        </w:rPr>
        <w:t>¶</w:t>
      </w:r>
      <w:proofErr w:type="gramEnd"/>
      <w:r w:rsidRPr="00685EBE">
        <w:rPr>
          <w:rStyle w:val="StyleBoldUnderline"/>
          <w:sz w:val="12"/>
        </w:rPr>
        <w:t xml:space="preserve"> </w:t>
      </w:r>
      <w:r w:rsidRPr="00685EBE">
        <w:rPr>
          <w:rStyle w:val="StyleBoldUnderline"/>
        </w:rPr>
        <w:t>producing a less partial awareness of matrices of power, as well as their specific relationships with those</w:t>
      </w:r>
      <w:r w:rsidRPr="00685EBE">
        <w:rPr>
          <w:rStyle w:val="StyleBoldUnderline"/>
          <w:sz w:val="12"/>
        </w:rPr>
        <w:t xml:space="preserve">¶ </w:t>
      </w:r>
      <w:r w:rsidRPr="00685EBE">
        <w:rPr>
          <w:rStyle w:val="StyleBoldUnderline"/>
        </w:rPr>
        <w:t xml:space="preserve">matrices </w:t>
      </w:r>
      <w:r w:rsidRPr="00685EBE">
        <w:rPr>
          <w:sz w:val="16"/>
          <w:szCs w:val="16"/>
        </w:rPr>
        <w:t xml:space="preserve">(including the broader implications of their experiences of enablement). </w:t>
      </w:r>
      <w:r w:rsidRPr="00685EBE">
        <w:rPr>
          <w:rStyle w:val="StyleBoldUnderline"/>
        </w:rPr>
        <w:t>Only by becoming conscious of the</w:t>
      </w:r>
      <w:r w:rsidRPr="00685EBE">
        <w:rPr>
          <w:rStyle w:val="StyleBoldUnderline"/>
          <w:sz w:val="12"/>
        </w:rPr>
        <w:t xml:space="preserve">¶ </w:t>
      </w:r>
      <w:r w:rsidRPr="00685EBE">
        <w:rPr>
          <w:rStyle w:val="StyleBoldUnderline"/>
        </w:rPr>
        <w:t>experiences of the garment worker can I properly understand my contribution to the power structure</w:t>
      </w:r>
      <w:r w:rsidRPr="00685EBE">
        <w:rPr>
          <w:bCs/>
          <w:sz w:val="16"/>
          <w:szCs w:val="16"/>
        </w:rPr>
        <w:t xml:space="preserve"> </w:t>
      </w:r>
      <w:r w:rsidRPr="00685EBE">
        <w:rPr>
          <w:sz w:val="16"/>
          <w:szCs w:val="16"/>
        </w:rPr>
        <w:t>that</w:t>
      </w:r>
      <w:r w:rsidRPr="00685EBE">
        <w:rPr>
          <w:sz w:val="12"/>
          <w:szCs w:val="16"/>
        </w:rPr>
        <w:t xml:space="preserve">¶ </w:t>
      </w:r>
      <w:r w:rsidRPr="00685EBE">
        <w:rPr>
          <w:sz w:val="16"/>
          <w:szCs w:val="16"/>
        </w:rPr>
        <w:t>incongruously yields me a T-shirt and yields the laborer a penny on every dollar I spend</w:t>
      </w:r>
      <w:r w:rsidRPr="00685EBE">
        <w:rPr>
          <w:rStyle w:val="StyleBoldUnderline"/>
        </w:rPr>
        <w:t>. Without working to</w:t>
      </w:r>
      <w:r w:rsidRPr="00685EBE">
        <w:rPr>
          <w:rStyle w:val="StyleBoldUnderline"/>
          <w:sz w:val="12"/>
        </w:rPr>
        <w:t xml:space="preserve">¶ </w:t>
      </w:r>
      <w:proofErr w:type="gramStart"/>
      <w:r w:rsidRPr="00685EBE">
        <w:rPr>
          <w:rStyle w:val="StyleBoldUnderline"/>
        </w:rPr>
        <w:t>understand</w:t>
      </w:r>
      <w:proofErr w:type="gramEnd"/>
      <w:r w:rsidRPr="00685EBE">
        <w:rPr>
          <w:rStyle w:val="StyleBoldUnderline"/>
        </w:rPr>
        <w:t xml:space="preserve"> her perspective, my own partial perspective is ineffectual. But by supplementing my perspective</w:t>
      </w:r>
      <w:r w:rsidRPr="00685EBE">
        <w:rPr>
          <w:rStyle w:val="StyleBoldUnderline"/>
          <w:sz w:val="12"/>
        </w:rPr>
        <w:t xml:space="preserve">¶ </w:t>
      </w:r>
      <w:r w:rsidRPr="00685EBE">
        <w:rPr>
          <w:rStyle w:val="StyleBoldUnderline"/>
        </w:rPr>
        <w:t>with hers, I am enabled to make better-informed choices about my own actions—actions that resist or</w:t>
      </w:r>
      <w:r w:rsidRPr="00685EBE">
        <w:rPr>
          <w:rStyle w:val="StyleBoldUnderline"/>
          <w:sz w:val="12"/>
        </w:rPr>
        <w:t xml:space="preserve">¶ </w:t>
      </w:r>
      <w:r w:rsidRPr="00685EBE">
        <w:rPr>
          <w:rStyle w:val="StyleBoldUnderline"/>
        </w:rPr>
        <w:t xml:space="preserve">contribute to the oppression that I may only witness secondhand. </w:t>
      </w:r>
      <w:r w:rsidRPr="00685EBE">
        <w:rPr>
          <w:sz w:val="16"/>
          <w:szCs w:val="16"/>
        </w:rPr>
        <w:t>Hence the first result of this approach is a more</w:t>
      </w:r>
      <w:r w:rsidRPr="00685EBE">
        <w:rPr>
          <w:sz w:val="12"/>
          <w:szCs w:val="16"/>
        </w:rPr>
        <w:t xml:space="preserve">¶ </w:t>
      </w:r>
      <w:r w:rsidRPr="00685EBE">
        <w:rPr>
          <w:sz w:val="16"/>
          <w:szCs w:val="16"/>
        </w:rPr>
        <w:t>suitable platform from which to understand and manage the effects of our own actions as they feed into and are shaped by</w:t>
      </w:r>
      <w:r w:rsidRPr="00685EBE">
        <w:rPr>
          <w:sz w:val="12"/>
          <w:szCs w:val="16"/>
        </w:rPr>
        <w:t xml:space="preserve">¶ </w:t>
      </w:r>
      <w:r w:rsidRPr="00685EBE">
        <w:rPr>
          <w:sz w:val="16"/>
          <w:szCs w:val="16"/>
        </w:rPr>
        <w:t>systems of power that oppress others. Instead of seeing our activity simply as a kind of transaction between ourselves and</w:t>
      </w:r>
      <w:r w:rsidRPr="00685EBE">
        <w:rPr>
          <w:sz w:val="12"/>
          <w:szCs w:val="16"/>
        </w:rPr>
        <w:t xml:space="preserve">¶ </w:t>
      </w:r>
      <w:r w:rsidRPr="00685EBE">
        <w:rPr>
          <w:sz w:val="16"/>
          <w:szCs w:val="16"/>
        </w:rPr>
        <w:t>a system of power (which we may manipulate to our benefit), we may become better able to understand the effects of our</w:t>
      </w:r>
      <w:r w:rsidRPr="00685EBE">
        <w:rPr>
          <w:sz w:val="12"/>
          <w:szCs w:val="16"/>
        </w:rPr>
        <w:t xml:space="preserve">¶ </w:t>
      </w:r>
      <w:r w:rsidRPr="00685EBE">
        <w:rPr>
          <w:sz w:val="16"/>
          <w:szCs w:val="16"/>
        </w:rPr>
        <w:t xml:space="preserve">involvement in relation to the involvement of others. In other words, </w:t>
      </w:r>
      <w:r w:rsidRPr="00685EBE">
        <w:rPr>
          <w:rStyle w:val="StyleBoldUnderline"/>
        </w:rPr>
        <w:t>the standpoint of the oppressed is necessary to</w:t>
      </w:r>
      <w:r w:rsidRPr="00685EBE">
        <w:rPr>
          <w:rStyle w:val="StyleBoldUnderline"/>
          <w:sz w:val="12"/>
        </w:rPr>
        <w:t xml:space="preserve">¶ </w:t>
      </w:r>
      <w:r w:rsidRPr="00685EBE">
        <w:rPr>
          <w:rStyle w:val="StyleBoldUnderline"/>
        </w:rPr>
        <w:t>manage our own involvement with systems of oppression so as most effectively to combat oppression as a</w:t>
      </w:r>
      <w:r w:rsidRPr="00685EBE">
        <w:rPr>
          <w:rStyle w:val="StyleBoldUnderline"/>
          <w:sz w:val="12"/>
        </w:rPr>
        <w:t xml:space="preserve">¶ </w:t>
      </w:r>
      <w:r w:rsidRPr="00685EBE">
        <w:rPr>
          <w:rStyle w:val="StyleBoldUnderline"/>
        </w:rPr>
        <w:t>systemic yet particular effect of power.7</w:t>
      </w:r>
    </w:p>
    <w:p w14:paraId="42A3742F" w14:textId="13AD0073" w:rsidR="009A781A" w:rsidRDefault="009A781A" w:rsidP="009A781A">
      <w:pPr>
        <w:pStyle w:val="Heading2"/>
      </w:pPr>
      <w:r>
        <w:t xml:space="preserve">Privileged Folks need to talk about it. </w:t>
      </w:r>
    </w:p>
    <w:p w14:paraId="40887092" w14:textId="77777777" w:rsidR="00C643B3" w:rsidRDefault="00C643B3" w:rsidP="00C643B3"/>
    <w:p w14:paraId="4D5376DE" w14:textId="12F77395" w:rsidR="00C643B3" w:rsidRPr="00C643B3" w:rsidRDefault="00C643B3" w:rsidP="00C643B3">
      <w:pPr>
        <w:pStyle w:val="Heading4"/>
      </w:pPr>
      <w:r w:rsidRPr="00C643B3">
        <w:t>It’s important for privileged people to declare their interests to avoid erasing others’ rights to speak</w:t>
      </w:r>
    </w:p>
    <w:p w14:paraId="74EB7BF2" w14:textId="7FDD9AFA" w:rsidR="002418BC" w:rsidRPr="009A781A" w:rsidRDefault="002418BC" w:rsidP="009A781A">
      <w:r w:rsidRPr="00C643B3">
        <w:rPr>
          <w:rStyle w:val="StyleStyleBold12pt"/>
        </w:rPr>
        <w:t>Campbell, 1997</w:t>
      </w:r>
      <w:r w:rsidRPr="009A781A">
        <w:t xml:space="preserve"> [Fiona, members.tripod.com/FionaCampbell/speech_acts_on_problematising_empowerment.htm, 12-04-07]</w:t>
      </w:r>
    </w:p>
    <w:p w14:paraId="08FED693" w14:textId="1432782F" w:rsidR="00DB2A35" w:rsidRPr="009A781A" w:rsidRDefault="002418BC" w:rsidP="009A781A">
      <w:pPr>
        <w:rPr>
          <w:sz w:val="16"/>
        </w:rPr>
      </w:pPr>
      <w:r w:rsidRPr="009A781A">
        <w:rPr>
          <w:sz w:val="16"/>
        </w:rPr>
        <w:t xml:space="preserve">So who am I - to speak, to be listened to? And why is it important to identify my speaking position?  The ‘word’ in spoken or written form (sometimes referred to as Discourse), is the site that both power and knowledge meet.  Which is why speech acts can be inherently dangerous. Furthermore, </w:t>
      </w:r>
      <w:proofErr w:type="gramStart"/>
      <w:r w:rsidRPr="009A781A">
        <w:rPr>
          <w:b/>
          <w:u w:val="single"/>
        </w:rPr>
        <w:t>a  person</w:t>
      </w:r>
      <w:proofErr w:type="gramEnd"/>
      <w:r w:rsidRPr="009A781A">
        <w:rPr>
          <w:b/>
          <w:u w:val="single"/>
        </w:rPr>
        <w:t xml:space="preserve"> in a privileged speaking position</w:t>
      </w:r>
      <w:r w:rsidRPr="009A781A">
        <w:rPr>
          <w:sz w:val="16"/>
        </w:rPr>
        <w:t xml:space="preserve">, such as myself, </w:t>
      </w:r>
      <w:r w:rsidRPr="009A781A">
        <w:rPr>
          <w:b/>
          <w:u w:val="single"/>
        </w:rPr>
        <w:t xml:space="preserve">has a political/ethical responsibility to interrogate his/her relationship” to subordinated and disadvantaged peoples and declare their ‘interest’. </w:t>
      </w:r>
      <w:r w:rsidRPr="009A781A">
        <w:rPr>
          <w:sz w:val="16"/>
        </w:rPr>
        <w:t>On this point, La Trobe University, Professor Margaret Thornton states “assumed objectivity of knowledge itself camouflage not only the fact that it always has a standpoint, but that it also serves an ideological purpose” (Thornton 1989: 125)</w:t>
      </w:r>
      <w:proofErr w:type="gramStart"/>
      <w:r w:rsidRPr="009A781A">
        <w:rPr>
          <w:sz w:val="16"/>
        </w:rPr>
        <w:t>.</w:t>
      </w:r>
      <w:r w:rsidR="009A781A" w:rsidRPr="009A781A">
        <w:rPr>
          <w:sz w:val="12"/>
        </w:rPr>
        <w:t>¶</w:t>
      </w:r>
      <w:proofErr w:type="gramEnd"/>
      <w:r w:rsidRPr="009A781A">
        <w:rPr>
          <w:sz w:val="16"/>
        </w:rPr>
        <w:t xml:space="preserve"> </w:t>
      </w:r>
      <w:r w:rsidRPr="009A781A">
        <w:rPr>
          <w:b/>
          <w:u w:val="single"/>
        </w:rPr>
        <w:t>Refusing to declare one’s speaking position</w:t>
      </w:r>
      <w:r w:rsidRPr="009A781A">
        <w:rPr>
          <w:sz w:val="16"/>
        </w:rPr>
        <w:t xml:space="preserve">, I argue </w:t>
      </w:r>
      <w:r w:rsidRPr="009A781A">
        <w:rPr>
          <w:b/>
          <w:u w:val="single"/>
        </w:rPr>
        <w:t>constitutes not only a flagrant denial of the privileging effect of speech, but must be considered as an act of complicity to systematically mislead</w:t>
      </w:r>
      <w:r w:rsidRPr="009A781A">
        <w:rPr>
          <w:sz w:val="16"/>
        </w:rPr>
        <w:t xml:space="preserve">. I speak tonight from what I would term, a privileged speaking position. </w:t>
      </w:r>
      <w:proofErr w:type="gramStart"/>
      <w:r w:rsidRPr="009A781A">
        <w:rPr>
          <w:sz w:val="16"/>
        </w:rPr>
        <w:t>As someone who has been exposed to tertiary education, had an opportunity to read and reflect on many books and ideas, with a job and more particularly, as a teacher.</w:t>
      </w:r>
      <w:proofErr w:type="gramEnd"/>
      <w:r w:rsidRPr="009A781A">
        <w:rPr>
          <w:sz w:val="16"/>
        </w:rPr>
        <w:t xml:space="preserve"> Indeed, for some I act as a mentor - the one who ‘knows something about knowledge’. </w:t>
      </w:r>
      <w:r w:rsidR="009A781A" w:rsidRPr="009A781A">
        <w:rPr>
          <w:sz w:val="12"/>
        </w:rPr>
        <w:t>¶</w:t>
      </w:r>
      <w:r w:rsidRPr="009A781A">
        <w:rPr>
          <w:sz w:val="16"/>
        </w:rPr>
        <w:t xml:space="preserve"> On the other hand, I am deeply ambivalent about my ‘expertise’ to engage in the act of public speech talk. For am from the margins, the client, patient, the ‘riff raff’, flotsam and jetsam of society and might say - somewhat ‘deviant’. </w:t>
      </w:r>
      <w:r w:rsidRPr="009A781A">
        <w:rPr>
          <w:b/>
          <w:u w:val="single"/>
        </w:rPr>
        <w:t>It is important to come clean about my speaking position, my knowledge standpoint and declare my interests</w:t>
      </w:r>
      <w:r w:rsidRPr="009A781A">
        <w:rPr>
          <w:sz w:val="16"/>
        </w:rPr>
        <w:t>: I speak for myself as a woman who has experienced youth homelessness, childhood violence and later ‘disability’</w:t>
      </w:r>
      <w:proofErr w:type="gramStart"/>
      <w:r w:rsidRPr="009A781A">
        <w:rPr>
          <w:sz w:val="16"/>
        </w:rPr>
        <w:t>.</w:t>
      </w:r>
      <w:r w:rsidR="009A781A" w:rsidRPr="009A781A">
        <w:rPr>
          <w:sz w:val="12"/>
        </w:rPr>
        <w:t>¶</w:t>
      </w:r>
      <w:proofErr w:type="gramEnd"/>
      <w:r w:rsidRPr="009A781A">
        <w:rPr>
          <w:sz w:val="16"/>
        </w:rPr>
        <w:t xml:space="preserve"> Accountability for One’s Speech: Blessings &amp; Dangers</w:t>
      </w:r>
      <w:r w:rsidR="009A781A" w:rsidRPr="009A781A">
        <w:rPr>
          <w:sz w:val="12"/>
        </w:rPr>
        <w:t>¶</w:t>
      </w:r>
      <w:r w:rsidRPr="009A781A">
        <w:rPr>
          <w:sz w:val="16"/>
        </w:rPr>
        <w:t xml:space="preserve"> </w:t>
      </w:r>
      <w:r w:rsidRPr="009A781A">
        <w:rPr>
          <w:b/>
          <w:u w:val="single"/>
        </w:rPr>
        <w:t xml:space="preserve">Before I speak I am required to undertake a process of self-examination, to </w:t>
      </w:r>
      <w:proofErr w:type="spellStart"/>
      <w:r w:rsidRPr="009A781A">
        <w:rPr>
          <w:b/>
          <w:u w:val="single"/>
        </w:rPr>
        <w:t>scrutinise</w:t>
      </w:r>
      <w:proofErr w:type="spellEnd"/>
      <w:r w:rsidRPr="009A781A">
        <w:rPr>
          <w:b/>
          <w:u w:val="single"/>
        </w:rPr>
        <w:t xml:space="preserve"> my representational politics, to immerse myself in a self-reflexive interrogation and discern “what [my] representational politics </w:t>
      </w:r>
      <w:proofErr w:type="spellStart"/>
      <w:r w:rsidRPr="009A781A">
        <w:rPr>
          <w:b/>
          <w:u w:val="single"/>
        </w:rPr>
        <w:t>authorises</w:t>
      </w:r>
      <w:proofErr w:type="spellEnd"/>
      <w:r w:rsidRPr="009A781A">
        <w:rPr>
          <w:b/>
          <w:u w:val="single"/>
        </w:rPr>
        <w:t xml:space="preserve"> and who it erases</w:t>
      </w:r>
      <w:r w:rsidRPr="009A781A">
        <w:rPr>
          <w:sz w:val="16"/>
        </w:rPr>
        <w:t xml:space="preserve"> … “(Howe 1994: 217). </w:t>
      </w:r>
    </w:p>
    <w:p w14:paraId="3C30A7A6" w14:textId="77777777" w:rsidR="009A781A" w:rsidRPr="009A781A" w:rsidRDefault="009A781A" w:rsidP="009A781A"/>
    <w:p w14:paraId="5456FFFA" w14:textId="53989853" w:rsidR="00177213" w:rsidRDefault="00C643B3" w:rsidP="00177213">
      <w:pPr>
        <w:pStyle w:val="Heading1"/>
      </w:pPr>
      <w:r>
        <w:t xml:space="preserve">Links to Other </w:t>
      </w:r>
      <w:proofErr w:type="spellStart"/>
      <w:r>
        <w:t>Affs</w:t>
      </w:r>
      <w:proofErr w:type="spellEnd"/>
    </w:p>
    <w:p w14:paraId="28A70D23" w14:textId="77777777" w:rsidR="00177213" w:rsidRDefault="00177213" w:rsidP="00177213">
      <w:pPr>
        <w:pStyle w:val="Heading2"/>
      </w:pPr>
      <w:r>
        <w:t>Cuba</w:t>
      </w:r>
    </w:p>
    <w:p w14:paraId="2BAFC019" w14:textId="77777777" w:rsidR="00177213" w:rsidRDefault="00177213" w:rsidP="00177213">
      <w:pPr>
        <w:pStyle w:val="Heading4"/>
        <w:rPr>
          <w:rStyle w:val="StyleStyleBold12pt"/>
          <w:sz w:val="16"/>
          <w:szCs w:val="16"/>
        </w:rPr>
      </w:pPr>
      <w:r>
        <w:t xml:space="preserve">Remembering Sonia </w:t>
      </w:r>
      <w:proofErr w:type="spellStart"/>
      <w:r>
        <w:t>Garro</w:t>
      </w:r>
      <w:proofErr w:type="spellEnd"/>
      <w:r>
        <w:t xml:space="preserve">, 2012, Capitol Hill Cubans. </w:t>
      </w:r>
      <w:r w:rsidRPr="00F47705">
        <w:rPr>
          <w:rStyle w:val="StyleStyleBold12pt"/>
          <w:sz w:val="16"/>
          <w:szCs w:val="16"/>
        </w:rPr>
        <w:t>[</w:t>
      </w:r>
      <w:hyperlink r:id="rId6" w:history="1">
        <w:r w:rsidRPr="00F47705">
          <w:rPr>
            <w:rStyle w:val="StyleStyleBold12pt"/>
            <w:sz w:val="16"/>
            <w:szCs w:val="16"/>
          </w:rPr>
          <w:t>http://www.capitolhillcubans.com/2012/12/remembering-sonia-garro.html</w:t>
        </w:r>
      </w:hyperlink>
      <w:r w:rsidRPr="00F47705">
        <w:rPr>
          <w:rStyle w:val="StyleStyleBold12pt"/>
          <w:sz w:val="16"/>
          <w:szCs w:val="16"/>
        </w:rPr>
        <w:t>]</w:t>
      </w:r>
    </w:p>
    <w:p w14:paraId="10694465" w14:textId="77777777" w:rsidR="00177213" w:rsidRDefault="00177213" w:rsidP="00177213"/>
    <w:p w14:paraId="31718AD8" w14:textId="77777777" w:rsidR="00177213" w:rsidRDefault="00177213" w:rsidP="00177213">
      <w:pPr>
        <w:rPr>
          <w:rStyle w:val="StyleBoldUnderline"/>
        </w:rPr>
      </w:pPr>
      <w:r w:rsidRPr="005929F2">
        <w:rPr>
          <w:sz w:val="16"/>
        </w:rPr>
        <w:t xml:space="preserve">During the holidays, </w:t>
      </w:r>
      <w:r w:rsidRPr="005929F2">
        <w:rPr>
          <w:rStyle w:val="StyleBoldUnderline"/>
        </w:rPr>
        <w:t xml:space="preserve">let's highlight some of the current political prisoners that the Castro brothers would like the world to forget. Today, we remember Sonia </w:t>
      </w:r>
      <w:proofErr w:type="spellStart"/>
      <w:r w:rsidRPr="005929F2">
        <w:rPr>
          <w:rStyle w:val="StyleBoldUnderline"/>
        </w:rPr>
        <w:t>Garro</w:t>
      </w:r>
      <w:proofErr w:type="spellEnd"/>
      <w:r w:rsidRPr="005929F2">
        <w:rPr>
          <w:rStyle w:val="StyleBoldUnderline"/>
        </w:rPr>
        <w:t xml:space="preserve">. Sonia </w:t>
      </w:r>
      <w:proofErr w:type="spellStart"/>
      <w:r w:rsidRPr="005929F2">
        <w:rPr>
          <w:rStyle w:val="StyleBoldUnderline"/>
        </w:rPr>
        <w:t>Garro</w:t>
      </w:r>
      <w:proofErr w:type="spellEnd"/>
      <w:r w:rsidRPr="005929F2">
        <w:rPr>
          <w:rStyle w:val="StyleBoldUnderline"/>
        </w:rPr>
        <w:t xml:space="preserve">, a member of The Ladies in White pro-democracy movement, has been imprisoned by the Castro regime -- without trial or charges -- since March 18th, 2012. In the wave of repression leading up to Pope Benedict XVI's trip to Cuba, Castro's secret police raider her home, shot her with rubber bullets and imprisoned her. She has been repeatedly abused and beaten in the infamous </w:t>
      </w:r>
      <w:proofErr w:type="spellStart"/>
      <w:r w:rsidRPr="005929F2">
        <w:rPr>
          <w:rStyle w:val="StyleBoldUnderline"/>
        </w:rPr>
        <w:t>Manto</w:t>
      </w:r>
      <w:proofErr w:type="spellEnd"/>
      <w:r w:rsidRPr="005929F2">
        <w:rPr>
          <w:rStyle w:val="StyleBoldUnderline"/>
        </w:rPr>
        <w:t xml:space="preserve"> Negro women's prison. </w:t>
      </w:r>
      <w:proofErr w:type="spellStart"/>
      <w:r w:rsidRPr="005929F2">
        <w:rPr>
          <w:rStyle w:val="StyleBoldUnderline"/>
        </w:rPr>
        <w:t>Garro's</w:t>
      </w:r>
      <w:proofErr w:type="spellEnd"/>
      <w:r w:rsidRPr="005929F2">
        <w:rPr>
          <w:rStyle w:val="StyleBoldUnderline"/>
        </w:rPr>
        <w:t xml:space="preserve"> husband, Ramón Muñoz González, was also imprisoned on that day. He is being held -- without trial or charges -- in the </w:t>
      </w:r>
      <w:proofErr w:type="spellStart"/>
      <w:r w:rsidRPr="005929F2">
        <w:rPr>
          <w:rStyle w:val="StyleBoldUnderline"/>
        </w:rPr>
        <w:t>Combinado</w:t>
      </w:r>
      <w:proofErr w:type="spellEnd"/>
      <w:r w:rsidRPr="005929F2">
        <w:rPr>
          <w:rStyle w:val="StyleBoldUnderline"/>
        </w:rPr>
        <w:t xml:space="preserve"> del Este Prison. Demand their freedom now.</w:t>
      </w:r>
    </w:p>
    <w:p w14:paraId="6BE84420" w14:textId="77777777" w:rsidR="00177213" w:rsidRDefault="00177213" w:rsidP="00177213">
      <w:pPr>
        <w:rPr>
          <w:rStyle w:val="StyleBoldUnderline"/>
        </w:rPr>
      </w:pPr>
    </w:p>
    <w:p w14:paraId="488A80A7" w14:textId="77777777" w:rsidR="00177213" w:rsidRDefault="00177213" w:rsidP="00177213">
      <w:pPr>
        <w:rPr>
          <w:sz w:val="16"/>
          <w:szCs w:val="16"/>
        </w:rPr>
      </w:pPr>
      <w:r w:rsidRPr="00C347A2">
        <w:rPr>
          <w:rStyle w:val="StyleBoldUnderline"/>
        </w:rPr>
        <w:t>New shouldn’t forget Sonia and ALL of the abused, 2-12-13, Capitol Hill Cubans</w:t>
      </w:r>
      <w:r>
        <w:rPr>
          <w:rStyle w:val="StyleBoldUnderline"/>
        </w:rPr>
        <w:t xml:space="preserve"> </w:t>
      </w:r>
      <w:r w:rsidRPr="0063784A">
        <w:rPr>
          <w:sz w:val="16"/>
          <w:szCs w:val="16"/>
        </w:rPr>
        <w:t>[</w:t>
      </w:r>
      <w:hyperlink r:id="rId7" w:history="1">
        <w:r w:rsidRPr="0063784A">
          <w:rPr>
            <w:rStyle w:val="Hyperlink"/>
            <w:sz w:val="16"/>
            <w:szCs w:val="16"/>
          </w:rPr>
          <w:t>http://babalublog.com/2013/02/12/hope-that-the-next-pople-will-not-forget-sonia-garro-or-cubas-prisoners-of-conscience/</w:t>
        </w:r>
      </w:hyperlink>
      <w:r w:rsidRPr="0063784A">
        <w:rPr>
          <w:sz w:val="16"/>
          <w:szCs w:val="16"/>
        </w:rPr>
        <w:t>]</w:t>
      </w:r>
    </w:p>
    <w:p w14:paraId="0476586B" w14:textId="77777777" w:rsidR="00177213" w:rsidRDefault="00177213" w:rsidP="00177213">
      <w:pPr>
        <w:rPr>
          <w:sz w:val="16"/>
          <w:szCs w:val="16"/>
        </w:rPr>
      </w:pPr>
    </w:p>
    <w:p w14:paraId="4B2ABADE" w14:textId="77777777" w:rsidR="00177213" w:rsidRDefault="00177213" w:rsidP="00177213">
      <w:pPr>
        <w:rPr>
          <w:rStyle w:val="StyleBoldUnderline"/>
        </w:rPr>
      </w:pPr>
      <w:r w:rsidRPr="0063784A">
        <w:rPr>
          <w:rStyle w:val="StyleBoldUnderline"/>
        </w:rPr>
        <w:t>Upon the news that Pope Benedict XVI will step down, we all have hope the new Pope will not forget or overlook the many prisoners of conscience in Cuba languishing in Castro prisons</w:t>
      </w:r>
      <w:r w:rsidRPr="0063784A">
        <w:t xml:space="preserve">. </w:t>
      </w:r>
      <w:r w:rsidRPr="0063784A">
        <w:rPr>
          <w:sz w:val="16"/>
          <w:szCs w:val="16"/>
        </w:rPr>
        <w:t xml:space="preserve">And we also hope he will say a prayer for </w:t>
      </w:r>
      <w:r w:rsidRPr="0063784A">
        <w:rPr>
          <w:rStyle w:val="StyleBoldUnderline"/>
        </w:rPr>
        <w:t xml:space="preserve">Sonia </w:t>
      </w:r>
      <w:proofErr w:type="spellStart"/>
      <w:r w:rsidRPr="0063784A">
        <w:rPr>
          <w:rStyle w:val="StyleBoldUnderline"/>
        </w:rPr>
        <w:t>Garro</w:t>
      </w:r>
      <w:proofErr w:type="spellEnd"/>
      <w:r w:rsidRPr="0063784A">
        <w:rPr>
          <w:rStyle w:val="StyleBoldUnderline"/>
        </w:rPr>
        <w:t>, a human rights activist and Lady in White who has been unjustly imprisoned by the Castro dictatorship since last year's visit to Cuba by Pope Benedict XVI</w:t>
      </w:r>
      <w:proofErr w:type="gramStart"/>
      <w:r w:rsidRPr="0063784A">
        <w:rPr>
          <w:rStyle w:val="StyleBoldUnderline"/>
        </w:rPr>
        <w:t>.¶</w:t>
      </w:r>
      <w:proofErr w:type="gramEnd"/>
      <w:r w:rsidRPr="0063784A">
        <w:rPr>
          <w:sz w:val="12"/>
        </w:rPr>
        <w:t xml:space="preserve"> </w:t>
      </w:r>
      <w:r>
        <w:fldChar w:fldCharType="begin"/>
      </w:r>
      <w:r>
        <w:instrText xml:space="preserve"> HYPERLINK "http://www.capitolhillcubans.com/2013/02/on-pope-benedict-xvis-retirement.html" \t "_blank" </w:instrText>
      </w:r>
      <w:r>
        <w:fldChar w:fldCharType="separate"/>
      </w:r>
      <w:r w:rsidRPr="0063784A">
        <w:rPr>
          <w:rStyle w:val="Hyperlink"/>
          <w:sz w:val="16"/>
          <w:szCs w:val="16"/>
        </w:rPr>
        <w:t>Via Capitol Hill Cubans</w:t>
      </w:r>
      <w:r>
        <w:rPr>
          <w:rStyle w:val="Hyperlink"/>
          <w:sz w:val="16"/>
          <w:szCs w:val="16"/>
        </w:rPr>
        <w:fldChar w:fldCharType="end"/>
      </w:r>
      <w:r w:rsidRPr="0063784A">
        <w:rPr>
          <w:sz w:val="16"/>
          <w:szCs w:val="16"/>
        </w:rPr>
        <w:t xml:space="preserve">:¶ </w:t>
      </w:r>
      <w:r w:rsidRPr="0063784A">
        <w:rPr>
          <w:rStyle w:val="StyleBoldUnderline"/>
        </w:rPr>
        <w:t xml:space="preserve">On Pope Benedict XVI's Retirement¶ This morning, Pope Benedict XVI announced his retirement.¶ We wish the Pope well in his retirement years.¶ Moreover, we pray his successor will not forget those Cuban activists who were imprisoned during Pope Benedict XVI's visit to Cuba last year -- and who still remain imprisoned. Namely, </w:t>
      </w:r>
      <w:r>
        <w:fldChar w:fldCharType="begin"/>
      </w:r>
      <w:r>
        <w:instrText xml:space="preserve"> HYPERLINK "http://www.capitolhillcubans.com/2012/12/remembering-sonia-garro.html" \t "_blank" </w:instrText>
      </w:r>
      <w:r>
        <w:fldChar w:fldCharType="separate"/>
      </w:r>
      <w:r w:rsidRPr="0063784A">
        <w:rPr>
          <w:rStyle w:val="StyleBoldUnderline"/>
        </w:rPr>
        <w:t xml:space="preserve">Sonia </w:t>
      </w:r>
      <w:proofErr w:type="spellStart"/>
      <w:r w:rsidRPr="0063784A">
        <w:rPr>
          <w:rStyle w:val="StyleBoldUnderline"/>
        </w:rPr>
        <w:t>Garro</w:t>
      </w:r>
      <w:proofErr w:type="spellEnd"/>
      <w:r>
        <w:rPr>
          <w:rStyle w:val="StyleBoldUnderline"/>
        </w:rPr>
        <w:fldChar w:fldCharType="end"/>
      </w:r>
      <w:proofErr w:type="gramStart"/>
      <w:r w:rsidRPr="0063784A">
        <w:rPr>
          <w:rStyle w:val="StyleBoldUnderline"/>
        </w:rPr>
        <w:t>.¶</w:t>
      </w:r>
      <w:proofErr w:type="gramEnd"/>
      <w:r w:rsidRPr="0063784A">
        <w:rPr>
          <w:rStyle w:val="StyleBoldUnderline"/>
        </w:rPr>
        <w:t xml:space="preserve"> Sonia </w:t>
      </w:r>
      <w:proofErr w:type="spellStart"/>
      <w:r w:rsidRPr="0063784A">
        <w:rPr>
          <w:rStyle w:val="StyleBoldUnderline"/>
        </w:rPr>
        <w:t>Garro</w:t>
      </w:r>
      <w:proofErr w:type="spellEnd"/>
      <w:r w:rsidRPr="0063784A">
        <w:rPr>
          <w:rStyle w:val="StyleBoldUnderline"/>
        </w:rPr>
        <w:t xml:space="preserve">, a member of The Ladies in White pro-democracy movement, has been imprisoned by the Castro regime -- without trial or charges -- since March 18th, 2012.¶ In the wave of repression leading up to Pope Benedict XVI's trip to Cuba, Castro's secret police raider her home, shot her with rubber bullets and imprisoned her.¶ She has been repeatedly abused and beaten in the infamous </w:t>
      </w:r>
      <w:proofErr w:type="spellStart"/>
      <w:r w:rsidRPr="0063784A">
        <w:rPr>
          <w:rStyle w:val="StyleBoldUnderline"/>
        </w:rPr>
        <w:t>Manto</w:t>
      </w:r>
      <w:proofErr w:type="spellEnd"/>
      <w:r w:rsidRPr="0063784A">
        <w:rPr>
          <w:rStyle w:val="StyleBoldUnderline"/>
        </w:rPr>
        <w:t xml:space="preserve"> Negro women's prison.</w:t>
      </w:r>
    </w:p>
    <w:p w14:paraId="414FA0C1" w14:textId="77777777" w:rsidR="00177213" w:rsidRDefault="00177213" w:rsidP="00177213">
      <w:pPr>
        <w:rPr>
          <w:rStyle w:val="StyleBoldUnderline"/>
        </w:rPr>
      </w:pPr>
    </w:p>
    <w:p w14:paraId="26D6D83E" w14:textId="77777777" w:rsidR="00177213" w:rsidRDefault="00177213" w:rsidP="00177213">
      <w:pPr>
        <w:rPr>
          <w:rStyle w:val="StyleBoldUnderline"/>
        </w:rPr>
      </w:pPr>
      <w:proofErr w:type="spellStart"/>
      <w:r w:rsidRPr="00C347A2">
        <w:rPr>
          <w:rStyle w:val="StyleBoldUnderline"/>
        </w:rPr>
        <w:t>Cubas</w:t>
      </w:r>
      <w:proofErr w:type="spellEnd"/>
      <w:r w:rsidRPr="00C347A2">
        <w:rPr>
          <w:rStyle w:val="StyleBoldUnderline"/>
        </w:rPr>
        <w:t xml:space="preserve"> Repression Escalating Every Day... too many are imprisoned unjustly for speaking out. Oct. 3</w:t>
      </w:r>
      <w:r w:rsidRPr="00C347A2">
        <w:rPr>
          <w:rStyle w:val="StyleBoldUnderline"/>
          <w:vertAlign w:val="superscript"/>
        </w:rPr>
        <w:t>rd</w:t>
      </w:r>
      <w:r w:rsidRPr="00C347A2">
        <w:rPr>
          <w:rStyle w:val="StyleBoldUnderline"/>
        </w:rPr>
        <w:t xml:space="preserve"> 2011, Rubio.Senate.Gov</w:t>
      </w:r>
      <w:r>
        <w:rPr>
          <w:rStyle w:val="StyleBoldUnderline"/>
        </w:rPr>
        <w:t xml:space="preserve"> </w:t>
      </w:r>
      <w:r w:rsidRPr="007D4A04">
        <w:rPr>
          <w:rStyle w:val="StyleStyleBold12pt"/>
          <w:b w:val="0"/>
          <w:sz w:val="16"/>
          <w:szCs w:val="16"/>
        </w:rPr>
        <w:t>[</w:t>
      </w:r>
      <w:hyperlink r:id="rId8" w:history="1">
        <w:r w:rsidRPr="007D4A04">
          <w:rPr>
            <w:rStyle w:val="StyleStyleBold12pt"/>
            <w:b w:val="0"/>
            <w:sz w:val="16"/>
            <w:szCs w:val="16"/>
          </w:rPr>
          <w:t>http://www.rubio.senate.gov/public/index.cfm/help-us-improve-the-bill?ID=cb0e9b46-e4b9-4ca7-b415-e5b1f250a626</w:t>
        </w:r>
      </w:hyperlink>
      <w:r w:rsidRPr="007D4A04">
        <w:rPr>
          <w:rStyle w:val="StyleStyleBold12pt"/>
          <w:b w:val="0"/>
          <w:sz w:val="16"/>
          <w:szCs w:val="16"/>
        </w:rPr>
        <w:t>]</w:t>
      </w:r>
    </w:p>
    <w:p w14:paraId="1B328AFB" w14:textId="77777777" w:rsidR="00177213" w:rsidRDefault="00177213" w:rsidP="00177213">
      <w:pPr>
        <w:rPr>
          <w:rStyle w:val="StyleBoldUnderline"/>
        </w:rPr>
      </w:pPr>
    </w:p>
    <w:p w14:paraId="7D0A8B75" w14:textId="77777777" w:rsidR="00177213" w:rsidRPr="0063784A" w:rsidRDefault="00177213" w:rsidP="00177213">
      <w:pPr>
        <w:rPr>
          <w:sz w:val="16"/>
        </w:rPr>
      </w:pPr>
      <w:r w:rsidRPr="0063784A">
        <w:rPr>
          <w:sz w:val="16"/>
        </w:rPr>
        <w:t>Former New Mexico Gov. Bill Richardson returned home from an attempted hostage-rescue mission to Cuba last month empty-handed and ``still scratching [his] head'' as to why the Castro regime double-crossed him. What is truly baffling is why Mr. Richardson expected anything different from a dictatorship operating in extreme-repression mode</w:t>
      </w:r>
      <w:proofErr w:type="gramStart"/>
      <w:r w:rsidRPr="0063784A">
        <w:rPr>
          <w:sz w:val="16"/>
        </w:rPr>
        <w:t>.</w:t>
      </w:r>
      <w:r w:rsidRPr="0063784A">
        <w:rPr>
          <w:sz w:val="12"/>
        </w:rPr>
        <w:t>¶</w:t>
      </w:r>
      <w:proofErr w:type="gramEnd"/>
      <w:r w:rsidRPr="0063784A">
        <w:rPr>
          <w:sz w:val="16"/>
        </w:rPr>
        <w:t xml:space="preserve"> In a Sept. 14 interview with CNN's Wolf Blitzer, Mr. Richardson said he had been invited to the island to discuss the release of U.S. Agency for International Development contractor Alan Gross. Mr. Gross was arrested in December 2009 and is serving a 15-year sentence</w:t>
      </w:r>
      <w:proofErr w:type="gramStart"/>
      <w:r w:rsidRPr="0063784A">
        <w:rPr>
          <w:sz w:val="16"/>
        </w:rPr>
        <w:t>.</w:t>
      </w:r>
      <w:r w:rsidRPr="0063784A">
        <w:rPr>
          <w:sz w:val="12"/>
        </w:rPr>
        <w:t>¶</w:t>
      </w:r>
      <w:proofErr w:type="gramEnd"/>
      <w:r w:rsidRPr="0063784A">
        <w:rPr>
          <w:sz w:val="16"/>
        </w:rPr>
        <w:t xml:space="preserve"> Mr. Richardson admitted that he got stiffed by Cuba's ``foreign ministry, which a lot of the people there I know and have been friends'' with. What he could not grasp is why those ``friends''--a strange designation for individuals who might one day be hauled before an international human-rights tribunal--don't appreciate the Obama administration's outreach. Yes, they are ``hardliners,'' he admitted, but they ought to understand that the White House has been bending over backward to get along</w:t>
      </w:r>
      <w:proofErr w:type="gramStart"/>
      <w:r w:rsidRPr="0063784A">
        <w:rPr>
          <w:sz w:val="16"/>
        </w:rPr>
        <w:t>.</w:t>
      </w:r>
      <w:r w:rsidRPr="0063784A">
        <w:rPr>
          <w:sz w:val="12"/>
        </w:rPr>
        <w:t>¶</w:t>
      </w:r>
      <w:proofErr w:type="gramEnd"/>
      <w:r w:rsidRPr="0063784A">
        <w:rPr>
          <w:sz w:val="16"/>
        </w:rPr>
        <w:t xml:space="preserve"> Actually they do understand, and that's why they treated him so badly.</w:t>
      </w:r>
      <w:r w:rsidRPr="0063784A">
        <w:rPr>
          <w:sz w:val="12"/>
        </w:rPr>
        <w:t>¶</w:t>
      </w:r>
      <w:r w:rsidRPr="0063784A">
        <w:rPr>
          <w:sz w:val="16"/>
        </w:rPr>
        <w:t xml:space="preserve"> Mr. Richardson told Mr. Blitzer that he was ``flabbergasted'' when, after a ``delightful'' three-hour lunch discussing how </w:t>
      </w:r>
      <w:r w:rsidRPr="0063784A">
        <w:rPr>
          <w:rStyle w:val="StyleBoldUnderline"/>
        </w:rPr>
        <w:t xml:space="preserve">U.S.-Cuba relations might be improved--including, he told me by phone Friday, the possibility of removing the country from the list of state sponsors of terrorism after the release of Mr. Gross--the foreign minister ``slammed me three ways: one, no seeing Alan Gross; no getting him out; and no seeing Raul Castro.''¶ </w:t>
      </w:r>
      <w:proofErr w:type="gramStart"/>
      <w:r w:rsidRPr="0063784A">
        <w:rPr>
          <w:rStyle w:val="StyleBoldUnderline"/>
        </w:rPr>
        <w:t>What</w:t>
      </w:r>
      <w:proofErr w:type="gramEnd"/>
      <w:r w:rsidRPr="0063784A">
        <w:rPr>
          <w:rStyle w:val="StyleBoldUnderline"/>
        </w:rPr>
        <w:t xml:space="preserve"> happened was very predictable. The ``loosened travel restrictions'' and increased ``remittances [from] Cuban-Americans'' that Mr. Richardson cited as signs of Mr. Obama's willingness to deal are read as weakness by the bullying regime. It has something, i.e., somebody, the U.S. wants back very badly, and the administration acts as if it is powerless. Why should Castro deal</w:t>
      </w:r>
      <w:proofErr w:type="gramStart"/>
      <w:r w:rsidRPr="0063784A">
        <w:rPr>
          <w:rStyle w:val="StyleBoldUnderline"/>
        </w:rPr>
        <w:t>?</w:t>
      </w:r>
      <w:r w:rsidRPr="0063784A">
        <w:rPr>
          <w:rStyle w:val="StyleBoldUnderline"/>
          <w:b w:val="0"/>
          <w:sz w:val="12"/>
        </w:rPr>
        <w:t>¶</w:t>
      </w:r>
      <w:proofErr w:type="gramEnd"/>
      <w:r w:rsidRPr="0063784A">
        <w:rPr>
          <w:rStyle w:val="StyleBoldUnderline"/>
        </w:rPr>
        <w:t xml:space="preserve"> Mr. Richardson did even less for Cuba's dissidents. One Richardson pearl of wisdom, shared on CNN, was that Cuba's ``human-rights situation has improved.'' In fact, human rights in Cuba are rapidly deteriorating. To claim otherwise is to abandon the island's brave democrats when they most need international solidarity</w:t>
      </w:r>
      <w:proofErr w:type="gramStart"/>
      <w:r w:rsidRPr="0063784A">
        <w:rPr>
          <w:rStyle w:val="StyleBoldUnderline"/>
        </w:rPr>
        <w:t>.</w:t>
      </w:r>
      <w:r w:rsidRPr="0063784A">
        <w:rPr>
          <w:rStyle w:val="StyleBoldUnderline"/>
          <w:b w:val="0"/>
          <w:sz w:val="12"/>
        </w:rPr>
        <w:t>¶</w:t>
      </w:r>
      <w:proofErr w:type="gramEnd"/>
      <w:r w:rsidRPr="0063784A">
        <w:rPr>
          <w:rStyle w:val="StyleBoldUnderline"/>
        </w:rPr>
        <w:t xml:space="preserve"> Ask Sonia </w:t>
      </w:r>
      <w:proofErr w:type="spellStart"/>
      <w:r w:rsidRPr="0063784A">
        <w:rPr>
          <w:rStyle w:val="StyleBoldUnderline"/>
        </w:rPr>
        <w:t>Garro</w:t>
      </w:r>
      <w:proofErr w:type="spellEnd"/>
      <w:r w:rsidRPr="0063784A">
        <w:rPr>
          <w:rStyle w:val="StyleBoldUnderline"/>
        </w:rPr>
        <w:t xml:space="preserve">, </w:t>
      </w:r>
      <w:r w:rsidRPr="0063784A">
        <w:rPr>
          <w:sz w:val="16"/>
          <w:szCs w:val="16"/>
        </w:rPr>
        <w:t>pictured in the nearby photo (See accompanying photo--WSJ October 3, 2011) .....</w:t>
      </w:r>
      <w:r w:rsidRPr="0063784A">
        <w:rPr>
          <w:rStyle w:val="StyleBoldUnderline"/>
        </w:rPr>
        <w:t xml:space="preserve"> For years Ms. </w:t>
      </w:r>
      <w:proofErr w:type="spellStart"/>
      <w:r w:rsidRPr="0063784A">
        <w:rPr>
          <w:rStyle w:val="StyleBoldUnderline"/>
        </w:rPr>
        <w:t>Garro</w:t>
      </w:r>
      <w:proofErr w:type="spellEnd"/>
      <w:r w:rsidRPr="0063784A">
        <w:rPr>
          <w:rStyle w:val="StyleBoldUnderline"/>
        </w:rPr>
        <w:t xml:space="preserve"> has denounced the regime's discrimination against Afro-Cubans. Despite her own poverty, in 2007 she created a recreation center in her home for poor, unsupervised children, according to a report by an independent Cuban journalist. One of her goals: to get young girls out of prostitution. Ms. </w:t>
      </w:r>
      <w:proofErr w:type="spellStart"/>
      <w:r w:rsidRPr="0063784A">
        <w:rPr>
          <w:rStyle w:val="StyleBoldUnderline"/>
        </w:rPr>
        <w:t>Garro</w:t>
      </w:r>
      <w:proofErr w:type="spellEnd"/>
      <w:r w:rsidRPr="0063784A">
        <w:rPr>
          <w:rStyle w:val="StyleBoldUnderline"/>
        </w:rPr>
        <w:t xml:space="preserve"> is also a member of Ladies in Support, a group that pledges solidarity to the Ladies in White, which was founded by the wives, sisters and mothers of political prisoners in 2003 to work for their liberation</w:t>
      </w:r>
      <w:proofErr w:type="gramStart"/>
      <w:r w:rsidRPr="0063784A">
        <w:rPr>
          <w:rStyle w:val="StyleBoldUnderline"/>
        </w:rPr>
        <w:t>.</w:t>
      </w:r>
      <w:r w:rsidRPr="0063784A">
        <w:rPr>
          <w:rStyle w:val="StyleBoldUnderline"/>
          <w:b w:val="0"/>
          <w:sz w:val="12"/>
        </w:rPr>
        <w:t>¶</w:t>
      </w:r>
      <w:proofErr w:type="gramEnd"/>
      <w:r w:rsidRPr="0063784A">
        <w:rPr>
          <w:rStyle w:val="StyleBoldUnderline"/>
        </w:rPr>
        <w:t xml:space="preserve"> In October 2010, Ms. </w:t>
      </w:r>
      <w:proofErr w:type="spellStart"/>
      <w:r w:rsidRPr="0063784A">
        <w:rPr>
          <w:rStyle w:val="StyleBoldUnderline"/>
        </w:rPr>
        <w:t>Garro</w:t>
      </w:r>
      <w:proofErr w:type="spellEnd"/>
      <w:r w:rsidRPr="0063784A">
        <w:rPr>
          <w:rStyle w:val="StyleBoldUnderline"/>
        </w:rPr>
        <w:t xml:space="preserve"> was detained by state security and held for seven hours. She emerged from the ordeal with a broken nose. Another woman taken into custody with Ms. </w:t>
      </w:r>
      <w:proofErr w:type="spellStart"/>
      <w:r w:rsidRPr="0063784A">
        <w:rPr>
          <w:rStyle w:val="StyleBoldUnderline"/>
        </w:rPr>
        <w:t>Garro</w:t>
      </w:r>
      <w:proofErr w:type="spellEnd"/>
      <w:r w:rsidRPr="0063784A">
        <w:rPr>
          <w:rStyle w:val="StyleBoldUnderline"/>
        </w:rPr>
        <w:t xml:space="preserve"> had her arm broken</w:t>
      </w:r>
      <w:proofErr w:type="gramStart"/>
      <w:r w:rsidRPr="0063784A">
        <w:rPr>
          <w:rStyle w:val="StyleBoldUnderline"/>
        </w:rPr>
        <w:t>.</w:t>
      </w:r>
      <w:r w:rsidRPr="0063784A">
        <w:rPr>
          <w:rStyle w:val="StyleBoldUnderline"/>
          <w:b w:val="0"/>
          <w:sz w:val="12"/>
        </w:rPr>
        <w:t>¶</w:t>
      </w:r>
      <w:proofErr w:type="gramEnd"/>
      <w:r w:rsidRPr="0063784A">
        <w:rPr>
          <w:rStyle w:val="StyleBoldUnderline"/>
        </w:rPr>
        <w:t xml:space="preserve"> The nongovernmental organization Capitol Hill Cubans has reported that in the first 12 days of September, authorities detained 168 peaceful activists. These ``express detentions'' are designed to break up dissident gatherings, which risk spreading nonconformist behavior. Locking up offenders for long periods would be preferable, but the regime wants people like Mr. Richardson to go around saying that human rights have improved. The regime is also making greater use of civilian-clothed ``rapid response'' brigades that are trained, armed and organized to beat up democracy advocates</w:t>
      </w:r>
      <w:proofErr w:type="gramStart"/>
      <w:r w:rsidRPr="0063784A">
        <w:rPr>
          <w:rStyle w:val="StyleBoldUnderline"/>
        </w:rPr>
        <w:t>.</w:t>
      </w:r>
      <w:r w:rsidRPr="0063784A">
        <w:rPr>
          <w:sz w:val="12"/>
        </w:rPr>
        <w:t>¶</w:t>
      </w:r>
      <w:proofErr w:type="gramEnd"/>
      <w:r w:rsidRPr="0063784A">
        <w:rPr>
          <w:sz w:val="16"/>
        </w:rPr>
        <w:t xml:space="preserve"> Mr. Richardson told me he considers Cuba's record improved because 52 political prisoners were sent to Spain in 2010. Yet exiling promising opposition leadership hardly qualifies as a humanitarian gesture. Nor are gruesome Cuban prisons anything to ignore</w:t>
      </w:r>
      <w:proofErr w:type="gramStart"/>
      <w:r w:rsidRPr="0063784A">
        <w:rPr>
          <w:sz w:val="16"/>
        </w:rPr>
        <w:t>.</w:t>
      </w:r>
      <w:r w:rsidRPr="0063784A">
        <w:rPr>
          <w:sz w:val="12"/>
        </w:rPr>
        <w:t>¶</w:t>
      </w:r>
      <w:proofErr w:type="gramEnd"/>
      <w:r w:rsidRPr="0063784A">
        <w:rPr>
          <w:sz w:val="16"/>
        </w:rPr>
        <w:t xml:space="preserve"> Last month in a speech in New York, one former prisoner, Fidel Suarez Cruz, described his seven years and seven months of solitary confinement, including two years and eight months in a cell with no windows, ventilation or artificial light. One favorite pastime of his torturers: Four military men would pick him up and then drop him on the floor. His testimony, posted on Capitol Hill Cubans website, is required viewing for anyone who doubts the evil nature of this regime</w:t>
      </w:r>
      <w:proofErr w:type="gramStart"/>
      <w:r w:rsidRPr="0063784A">
        <w:rPr>
          <w:sz w:val="16"/>
        </w:rPr>
        <w:t>.</w:t>
      </w:r>
      <w:r w:rsidRPr="0063784A">
        <w:rPr>
          <w:sz w:val="12"/>
        </w:rPr>
        <w:t>¶</w:t>
      </w:r>
      <w:proofErr w:type="gramEnd"/>
      <w:r w:rsidRPr="0063784A">
        <w:rPr>
          <w:sz w:val="16"/>
        </w:rPr>
        <w:t xml:space="preserve"> Nevertheless, Cuba's dissidents remain relentless, and there are signs that the regime is giving up on the express-detention strategy. Fearless </w:t>
      </w:r>
      <w:proofErr w:type="gramStart"/>
      <w:r w:rsidRPr="0063784A">
        <w:rPr>
          <w:sz w:val="16"/>
        </w:rPr>
        <w:t>democracy advocate</w:t>
      </w:r>
      <w:proofErr w:type="gramEnd"/>
      <w:r w:rsidRPr="0063784A">
        <w:rPr>
          <w:sz w:val="16"/>
        </w:rPr>
        <w:t xml:space="preserve"> Sara Marta Fonseca and her husband Julio Leon Perez have been in jail since Sept. 24. Ms. Fonseca's son has seen her and says she is black and blue all over and has an injury to her spinal column. Word is the regime is preparing to charge the couple; 11 other dissidents are awaiting trial. Meanwhile, </w:t>
      </w:r>
      <w:proofErr w:type="spellStart"/>
      <w:r w:rsidRPr="0063784A">
        <w:rPr>
          <w:sz w:val="16"/>
        </w:rPr>
        <w:t>Yris</w:t>
      </w:r>
      <w:proofErr w:type="spellEnd"/>
      <w:r w:rsidRPr="0063784A">
        <w:rPr>
          <w:sz w:val="16"/>
        </w:rPr>
        <w:t xml:space="preserve"> Perez Aguilera, the wife of the prominent dissident Jorge Luis Garcia Perez ``</w:t>
      </w:r>
      <w:proofErr w:type="spellStart"/>
      <w:r w:rsidRPr="0063784A">
        <w:rPr>
          <w:sz w:val="16"/>
        </w:rPr>
        <w:t>Antunez</w:t>
      </w:r>
      <w:proofErr w:type="spellEnd"/>
      <w:r w:rsidRPr="0063784A">
        <w:rPr>
          <w:sz w:val="16"/>
        </w:rPr>
        <w:t>,'' and two peers were detained on Sept. 26. Their whereabouts are unknown.</w:t>
      </w:r>
    </w:p>
    <w:p w14:paraId="18950443" w14:textId="77777777" w:rsidR="00177213" w:rsidRPr="0063784A" w:rsidRDefault="00177213" w:rsidP="00177213">
      <w:pPr>
        <w:rPr>
          <w:rStyle w:val="StyleBoldUnderline"/>
        </w:rPr>
      </w:pPr>
    </w:p>
    <w:p w14:paraId="27D14274" w14:textId="77777777" w:rsidR="00177213" w:rsidRDefault="00177213" w:rsidP="00177213">
      <w:pPr>
        <w:pStyle w:val="Heading2"/>
      </w:pPr>
      <w:r>
        <w:t>Venezuela</w:t>
      </w:r>
    </w:p>
    <w:p w14:paraId="21EF13E4" w14:textId="77777777" w:rsidR="00177213" w:rsidRPr="00C347A2" w:rsidRDefault="00177213" w:rsidP="00177213">
      <w:pPr>
        <w:pStyle w:val="Heading4"/>
      </w:pPr>
      <w:proofErr w:type="gramStart"/>
      <w:r>
        <w:t>Venezuela Failing Women, 27 August 2009, New Statesman.</w:t>
      </w:r>
      <w:proofErr w:type="gramEnd"/>
      <w:r>
        <w:t xml:space="preserve"> </w:t>
      </w:r>
      <w:r w:rsidRPr="00C347A2">
        <w:rPr>
          <w:rStyle w:val="StyleStyleBold12pt"/>
          <w:sz w:val="16"/>
          <w:szCs w:val="16"/>
        </w:rPr>
        <w:t>[</w:t>
      </w:r>
      <w:hyperlink r:id="rId9" w:history="1">
        <w:r w:rsidRPr="00C347A2">
          <w:rPr>
            <w:rStyle w:val="StyleStyleBold12pt"/>
            <w:sz w:val="16"/>
            <w:szCs w:val="16"/>
          </w:rPr>
          <w:t>http://www.newstatesman.com/south-america/2009/08/venezuela-women-violence</w:t>
        </w:r>
      </w:hyperlink>
      <w:r w:rsidRPr="00C347A2">
        <w:rPr>
          <w:rStyle w:val="StyleStyleBold12pt"/>
          <w:sz w:val="16"/>
          <w:szCs w:val="16"/>
        </w:rPr>
        <w:t>]</w:t>
      </w:r>
    </w:p>
    <w:p w14:paraId="6BDACAB2" w14:textId="77777777" w:rsidR="00177213" w:rsidRDefault="00177213" w:rsidP="00177213"/>
    <w:p w14:paraId="439F09B2" w14:textId="77777777" w:rsidR="00177213" w:rsidRPr="00C347A2" w:rsidRDefault="00177213" w:rsidP="00177213">
      <w:pPr>
        <w:rPr>
          <w:sz w:val="16"/>
        </w:rPr>
      </w:pPr>
      <w:r w:rsidRPr="00C347A2">
        <w:rPr>
          <w:sz w:val="16"/>
        </w:rPr>
        <w:t xml:space="preserve">On 21 May </w:t>
      </w:r>
      <w:r w:rsidRPr="00C347A2">
        <w:rPr>
          <w:rStyle w:val="StyleBoldUnderline"/>
        </w:rPr>
        <w:t>2004 Alexandra Hidalgo was kidnapped after leaving work at the Central Bank of Venezuela in Caracas. As she drove out of the car park, two men emerged from a van blocking the street and approached her car, banging on the windows with guns. They forced Hidalgo into the van, where a group of six men raped her for several hours</w:t>
      </w:r>
      <w:r w:rsidRPr="00C347A2">
        <w:rPr>
          <w:sz w:val="16"/>
        </w:rPr>
        <w:t xml:space="preserve">. </w:t>
      </w:r>
      <w:r w:rsidRPr="00CA6625">
        <w:rPr>
          <w:rStyle w:val="StyleBoldUnderline"/>
        </w:rPr>
        <w:t xml:space="preserve">Among them was her ex-husband, Ivan Sosa </w:t>
      </w:r>
      <w:proofErr w:type="spellStart"/>
      <w:r w:rsidRPr="00CA6625">
        <w:rPr>
          <w:rStyle w:val="StyleBoldUnderline"/>
        </w:rPr>
        <w:t>Rivero</w:t>
      </w:r>
      <w:proofErr w:type="spellEnd"/>
      <w:r w:rsidRPr="00CA6625">
        <w:rPr>
          <w:rStyle w:val="StyleBoldUnderline"/>
        </w:rPr>
        <w:t>. Afterwards, the men left her on a deserted street.</w:t>
      </w:r>
      <w:r w:rsidRPr="00C347A2">
        <w:rPr>
          <w:sz w:val="16"/>
        </w:rPr>
        <w:t xml:space="preserve"> </w:t>
      </w:r>
      <w:r w:rsidRPr="00CA6625">
        <w:rPr>
          <w:rStyle w:val="StyleBoldUnderline"/>
        </w:rPr>
        <w:t>"In the beginning I was struggling, but by the end I had no strength left," she says</w:t>
      </w:r>
      <w:proofErr w:type="gramStart"/>
      <w:r w:rsidRPr="00CA6625">
        <w:rPr>
          <w:rStyle w:val="StyleBoldUnderline"/>
        </w:rPr>
        <w:t>.¶</w:t>
      </w:r>
      <w:proofErr w:type="gramEnd"/>
      <w:r w:rsidRPr="00CA6625">
        <w:rPr>
          <w:rStyle w:val="StyleBoldUnderline"/>
        </w:rPr>
        <w:t xml:space="preserve"> Five years later, Hidalgo is still fighting to bring her ex-husband to justice. In 2004 he was charged with assault, but was released</w:t>
      </w:r>
      <w:r w:rsidRPr="00C347A2">
        <w:rPr>
          <w:sz w:val="16"/>
        </w:rPr>
        <w:t xml:space="preserve"> </w:t>
      </w:r>
      <w:r w:rsidRPr="00CA6625">
        <w:rPr>
          <w:rStyle w:val="StyleBoldUnderline"/>
        </w:rPr>
        <w:t>after four months and has since gone into hiding. In 2005 an arrest warrant was issued, but the police have never tried to recapture him.</w:t>
      </w:r>
      <w:r w:rsidRPr="00C347A2">
        <w:rPr>
          <w:sz w:val="16"/>
        </w:rPr>
        <w:t xml:space="preserve"> </w:t>
      </w:r>
      <w:r w:rsidRPr="00CA6625">
        <w:rPr>
          <w:rStyle w:val="StyleBoldUnderline"/>
        </w:rPr>
        <w:t xml:space="preserve">In cases of rape or domestic violence, justice is not easily won in Venezuela, a country where violence against women is widespread: last year the Venezuelan daily newspaper </w:t>
      </w:r>
      <w:proofErr w:type="spellStart"/>
      <w:r w:rsidRPr="00CA6625">
        <w:rPr>
          <w:rStyle w:val="StyleBoldUnderline"/>
        </w:rPr>
        <w:t>Diario</w:t>
      </w:r>
      <w:proofErr w:type="spellEnd"/>
      <w:r w:rsidRPr="00CA6625">
        <w:rPr>
          <w:rStyle w:val="StyleBoldUnderline"/>
        </w:rPr>
        <w:t xml:space="preserve"> </w:t>
      </w:r>
      <w:proofErr w:type="spellStart"/>
      <w:r w:rsidRPr="00CA6625">
        <w:rPr>
          <w:rStyle w:val="StyleBoldUnderline"/>
        </w:rPr>
        <w:t>Vea</w:t>
      </w:r>
      <w:proofErr w:type="spellEnd"/>
      <w:r w:rsidRPr="00CA6625">
        <w:rPr>
          <w:rStyle w:val="StyleBoldUnderline"/>
        </w:rPr>
        <w:t xml:space="preserve"> reported that five women are killed each week in gender-related violent incidents, and it is estimated that every 15 minutes at least one Venezuelan woman is attacked</w:t>
      </w:r>
      <w:proofErr w:type="gramStart"/>
      <w:r w:rsidRPr="00CA6625">
        <w:rPr>
          <w:rStyle w:val="StyleBoldUnderline"/>
        </w:rPr>
        <w:t>.</w:t>
      </w:r>
      <w:r w:rsidRPr="00C347A2">
        <w:rPr>
          <w:sz w:val="12"/>
        </w:rPr>
        <w:t>¶</w:t>
      </w:r>
      <w:proofErr w:type="gramEnd"/>
      <w:r w:rsidRPr="00C347A2">
        <w:rPr>
          <w:sz w:val="16"/>
        </w:rPr>
        <w:t xml:space="preserve"> In March 2007, the government's Organic Law on the Right of Women to a Life Free of Violence came into effect; it defines 19 forms of violence against women, in</w:t>
      </w:r>
      <w:r>
        <w:rPr>
          <w:sz w:val="16"/>
        </w:rPr>
        <w:t xml:space="preserve"> </w:t>
      </w:r>
      <w:proofErr w:type="spellStart"/>
      <w:r w:rsidRPr="00C347A2">
        <w:rPr>
          <w:sz w:val="16"/>
        </w:rPr>
        <w:t>cluding</w:t>
      </w:r>
      <w:proofErr w:type="spellEnd"/>
      <w:r w:rsidRPr="00C347A2">
        <w:rPr>
          <w:sz w:val="16"/>
        </w:rPr>
        <w:t xml:space="preserve"> psychological abuse. The law has won praise from women's rights campaigners, but they say that the government has not provided enough resources for implementing it. According to data taken from the Venezuelan Observatory for the Human Rights of Women, only 4 per cent of cases of violence against women have been prosecuted since the law was passed</w:t>
      </w:r>
      <w:proofErr w:type="gramStart"/>
      <w:r w:rsidRPr="00C347A2">
        <w:rPr>
          <w:sz w:val="16"/>
        </w:rPr>
        <w:t>.</w:t>
      </w:r>
      <w:r w:rsidRPr="00C347A2">
        <w:rPr>
          <w:sz w:val="12"/>
        </w:rPr>
        <w:t>¶</w:t>
      </w:r>
      <w:proofErr w:type="gramEnd"/>
      <w:r w:rsidRPr="00C347A2">
        <w:rPr>
          <w:sz w:val="16"/>
        </w:rPr>
        <w:t xml:space="preserve"> Even in the event of prosecution, women rarely receive justice. The man who tortured and raped Linda </w:t>
      </w:r>
      <w:proofErr w:type="spellStart"/>
      <w:r w:rsidRPr="00C347A2">
        <w:rPr>
          <w:sz w:val="16"/>
        </w:rPr>
        <w:t>Loaiza</w:t>
      </w:r>
      <w:proofErr w:type="spellEnd"/>
      <w:r w:rsidRPr="00C347A2">
        <w:rPr>
          <w:sz w:val="16"/>
        </w:rPr>
        <w:t xml:space="preserve"> over a period of four months in 2001 is already walking free. </w:t>
      </w:r>
      <w:proofErr w:type="spellStart"/>
      <w:proofErr w:type="gramStart"/>
      <w:r w:rsidRPr="00B06380">
        <w:rPr>
          <w:rStyle w:val="StyleBoldUnderline"/>
        </w:rPr>
        <w:t>Loaiza</w:t>
      </w:r>
      <w:proofErr w:type="spellEnd"/>
      <w:r w:rsidRPr="00B06380">
        <w:rPr>
          <w:rStyle w:val="StyleBoldUnderline"/>
        </w:rPr>
        <w:t xml:space="preserve"> was kidnapped by Luis Carrera </w:t>
      </w:r>
      <w:proofErr w:type="spellStart"/>
      <w:r w:rsidRPr="00B06380">
        <w:rPr>
          <w:rStyle w:val="StyleBoldUnderline"/>
        </w:rPr>
        <w:t>Almoina</w:t>
      </w:r>
      <w:proofErr w:type="spellEnd"/>
      <w:r w:rsidRPr="00B06380">
        <w:rPr>
          <w:rStyle w:val="StyleBoldUnderline"/>
        </w:rPr>
        <w:t xml:space="preserve"> - son of the president of the Central University of Venezuela</w:t>
      </w:r>
      <w:proofErr w:type="gramEnd"/>
      <w:r w:rsidRPr="00B06380">
        <w:rPr>
          <w:rStyle w:val="StyleBoldUnderline"/>
        </w:rPr>
        <w:t xml:space="preserve">. The violence she suffered left her in need of surgery, and she can no longer have children. </w:t>
      </w:r>
      <w:proofErr w:type="spellStart"/>
      <w:r w:rsidRPr="00B06380">
        <w:rPr>
          <w:rStyle w:val="StyleBoldUnderline"/>
        </w:rPr>
        <w:t>Loaiza</w:t>
      </w:r>
      <w:proofErr w:type="spellEnd"/>
      <w:r w:rsidRPr="00B06380">
        <w:rPr>
          <w:rStyle w:val="StyleBoldUnderline"/>
        </w:rPr>
        <w:t xml:space="preserve"> was rescued from </w:t>
      </w:r>
      <w:proofErr w:type="spellStart"/>
      <w:r w:rsidRPr="00B06380">
        <w:rPr>
          <w:rStyle w:val="StyleBoldUnderline"/>
        </w:rPr>
        <w:t>Almoina's</w:t>
      </w:r>
      <w:proofErr w:type="spellEnd"/>
      <w:r w:rsidRPr="00B06380">
        <w:rPr>
          <w:rStyle w:val="StyleBoldUnderline"/>
        </w:rPr>
        <w:t xml:space="preserve"> apartment and he was brought into custody</w:t>
      </w:r>
      <w:proofErr w:type="gramStart"/>
      <w:r w:rsidRPr="00B06380">
        <w:rPr>
          <w:rStyle w:val="StyleBoldUnderline"/>
        </w:rPr>
        <w:t>.¶</w:t>
      </w:r>
      <w:proofErr w:type="gramEnd"/>
      <w:r w:rsidRPr="00B06380">
        <w:rPr>
          <w:rStyle w:val="StyleBoldUnderline"/>
        </w:rPr>
        <w:t xml:space="preserve"> But 59 judges declined to take the case. When </w:t>
      </w:r>
      <w:proofErr w:type="spellStart"/>
      <w:r w:rsidRPr="00B06380">
        <w:rPr>
          <w:rStyle w:val="StyleBoldUnderline"/>
        </w:rPr>
        <w:t>Almoina</w:t>
      </w:r>
      <w:proofErr w:type="spellEnd"/>
      <w:r w:rsidRPr="00B06380">
        <w:rPr>
          <w:rStyle w:val="StyleBoldUnderline"/>
        </w:rPr>
        <w:t xml:space="preserve"> was finally convicted in 2004, he was charged with deprivation of liberty and severe assault, rather than the original charges of rape, torture and attempted homicide. Sentenced to six years, </w:t>
      </w:r>
      <w:proofErr w:type="spellStart"/>
      <w:r w:rsidRPr="00B06380">
        <w:rPr>
          <w:rStyle w:val="StyleBoldUnderline"/>
        </w:rPr>
        <w:t>Almoina</w:t>
      </w:r>
      <w:proofErr w:type="spellEnd"/>
      <w:r w:rsidRPr="00B06380">
        <w:rPr>
          <w:rStyle w:val="StyleBoldUnderline"/>
        </w:rPr>
        <w:t xml:space="preserve"> served only two because he was in custody for four years beforehand. Venezuela's poor record on violence against women is not exceptional in the region: up to 40 per cent of women in Latin America and the Caribbean are physically or sexually abused at some point during their lifetime</w:t>
      </w:r>
      <w:r w:rsidRPr="00C347A2">
        <w:rPr>
          <w:sz w:val="16"/>
        </w:rPr>
        <w:t>. But what sets Venezuela apart is that its leader is a self-proclaimed feminist</w:t>
      </w:r>
      <w:proofErr w:type="gramStart"/>
      <w:r w:rsidRPr="00C347A2">
        <w:rPr>
          <w:sz w:val="16"/>
        </w:rPr>
        <w:t>.</w:t>
      </w:r>
      <w:r w:rsidRPr="00C347A2">
        <w:rPr>
          <w:sz w:val="12"/>
        </w:rPr>
        <w:t>¶</w:t>
      </w:r>
      <w:proofErr w:type="gramEnd"/>
      <w:r w:rsidRPr="00C347A2">
        <w:rPr>
          <w:sz w:val="16"/>
        </w:rPr>
        <w:t xml:space="preserve"> Hugo Chávez </w:t>
      </w:r>
      <w:r>
        <w:fldChar w:fldCharType="begin"/>
      </w:r>
      <w:r>
        <w:instrText xml:space="preserve"> HYPERLINK "http://www.powerlinks.com/api/powerlink-click-custom?id=544&amp;keyword=calls&amp;advertiser_intext_ad_id=462&amp;campaign_id=1378&amp;type=null" \t "_1" </w:instrText>
      </w:r>
      <w:r>
        <w:fldChar w:fldCharType="separate"/>
      </w:r>
      <w:r w:rsidRPr="00C347A2">
        <w:rPr>
          <w:rStyle w:val="Hyperlink"/>
          <w:sz w:val="16"/>
        </w:rPr>
        <w:t>calls</w:t>
      </w:r>
      <w:r>
        <w:rPr>
          <w:rStyle w:val="Hyperlink"/>
          <w:sz w:val="16"/>
        </w:rPr>
        <w:fldChar w:fldCharType="end"/>
      </w:r>
      <w:r w:rsidRPr="00C347A2">
        <w:rPr>
          <w:sz w:val="16"/>
        </w:rPr>
        <w:t xml:space="preserve"> for the empowerment of women through his socialist political project the Bolivarian Revolution. At the World Social Forum in January he </w:t>
      </w:r>
      <w:proofErr w:type="gramStart"/>
      <w:r w:rsidRPr="00C347A2">
        <w:rPr>
          <w:sz w:val="16"/>
        </w:rPr>
        <w:t>announced that</w:t>
      </w:r>
      <w:proofErr w:type="gramEnd"/>
      <w:r w:rsidRPr="00C347A2">
        <w:rPr>
          <w:sz w:val="16"/>
        </w:rPr>
        <w:t xml:space="preserve"> "true socialism is feminist". But women's rights groups say that the government is dragging its feet on the issue of violence against women. “If the president is really feminist, he should be investing in improving the system for women to access justice," says Sonia </w:t>
      </w:r>
      <w:proofErr w:type="spellStart"/>
      <w:r w:rsidRPr="00C347A2">
        <w:rPr>
          <w:sz w:val="16"/>
        </w:rPr>
        <w:t>Obregón</w:t>
      </w:r>
      <w:proofErr w:type="spellEnd"/>
      <w:r w:rsidRPr="00C347A2">
        <w:rPr>
          <w:sz w:val="16"/>
        </w:rPr>
        <w:t xml:space="preserve"> from the UN Development Fund in Venezuela</w:t>
      </w:r>
      <w:proofErr w:type="gramStart"/>
      <w:r w:rsidRPr="00C347A2">
        <w:rPr>
          <w:sz w:val="16"/>
        </w:rPr>
        <w:t>.</w:t>
      </w:r>
      <w:r w:rsidRPr="00C347A2">
        <w:rPr>
          <w:sz w:val="12"/>
        </w:rPr>
        <w:t>¶</w:t>
      </w:r>
      <w:proofErr w:type="gramEnd"/>
      <w:r w:rsidRPr="00C347A2">
        <w:rPr>
          <w:sz w:val="16"/>
        </w:rPr>
        <w:t xml:space="preserve"> </w:t>
      </w:r>
      <w:r w:rsidRPr="00B06380">
        <w:rPr>
          <w:rStyle w:val="StyleBoldUnderline"/>
        </w:rPr>
        <w:t>A huge problem is the lack of training for police; domestic violence is not taken seriously because it is viewed as a private matter between husband and wife. "When we tell women to go to the police they often say, '</w:t>
      </w:r>
      <w:proofErr w:type="gramStart"/>
      <w:r w:rsidRPr="00B06380">
        <w:rPr>
          <w:rStyle w:val="StyleBoldUnderline"/>
        </w:rPr>
        <w:t>For</w:t>
      </w:r>
      <w:proofErr w:type="gramEnd"/>
      <w:r w:rsidRPr="00B06380">
        <w:rPr>
          <w:rStyle w:val="StyleBoldUnderline"/>
        </w:rPr>
        <w:t xml:space="preserve"> what? If I go to the police my husband will know that and he will hit me again in a worse way,'" explains </w:t>
      </w:r>
      <w:proofErr w:type="spellStart"/>
      <w:r w:rsidRPr="00B06380">
        <w:rPr>
          <w:rStyle w:val="StyleBoldUnderline"/>
        </w:rPr>
        <w:t>María</w:t>
      </w:r>
      <w:proofErr w:type="spellEnd"/>
      <w:r w:rsidRPr="00B06380">
        <w:rPr>
          <w:rStyle w:val="StyleBoldUnderline"/>
        </w:rPr>
        <w:t xml:space="preserve"> Sierra from </w:t>
      </w:r>
      <w:proofErr w:type="spellStart"/>
      <w:r w:rsidRPr="00B06380">
        <w:rPr>
          <w:rStyle w:val="StyleBoldUnderline"/>
        </w:rPr>
        <w:t>Unifem</w:t>
      </w:r>
      <w:proofErr w:type="spellEnd"/>
      <w:r w:rsidRPr="00B06380">
        <w:rPr>
          <w:rStyle w:val="StyleBoldUnderline"/>
        </w:rPr>
        <w:t>, the United Nations Development Fund for Women</w:t>
      </w:r>
      <w:proofErr w:type="gramStart"/>
      <w:r w:rsidRPr="00B06380">
        <w:rPr>
          <w:rStyle w:val="StyleBoldUnderline"/>
        </w:rPr>
        <w:t>.¶</w:t>
      </w:r>
      <w:proofErr w:type="gramEnd"/>
      <w:r w:rsidRPr="00B06380">
        <w:rPr>
          <w:rStyle w:val="StyleBoldUnderline"/>
        </w:rPr>
        <w:t xml:space="preserve"> Only 10 per cent of women report cases of domestic violence, according to local NGOs. Women often live with their abusers; even if the police follow up their complaint, there is nowhere for them to go. The law </w:t>
      </w:r>
      <w:r>
        <w:fldChar w:fldCharType="begin"/>
      </w:r>
      <w:r>
        <w:instrText xml:space="preserve"> HYPERLINK "http://www.powerlinks.com/api/powerlink-click-custom?id=544&amp;keyword=calls&amp;advertiser_intext_ad_id=462&amp;campaign_id=1378&amp;type=null" \t "_1" </w:instrText>
      </w:r>
      <w:r>
        <w:fldChar w:fldCharType="separate"/>
      </w:r>
      <w:r w:rsidRPr="00B06380">
        <w:rPr>
          <w:rStyle w:val="StyleBoldUnderline"/>
        </w:rPr>
        <w:t>calls</w:t>
      </w:r>
      <w:r>
        <w:rPr>
          <w:rStyle w:val="StyleBoldUnderline"/>
        </w:rPr>
        <w:fldChar w:fldCharType="end"/>
      </w:r>
      <w:r w:rsidRPr="00B06380">
        <w:rPr>
          <w:rStyle w:val="StyleBoldUnderline"/>
        </w:rPr>
        <w:t xml:space="preserve"> for a women's shelter in each of Venezuela's 23 states and the capital district, but there are only two in the entire country. </w:t>
      </w:r>
      <w:proofErr w:type="spellStart"/>
      <w:r w:rsidRPr="00B06380">
        <w:rPr>
          <w:rStyle w:val="StyleBoldUnderline"/>
        </w:rPr>
        <w:t>Florangel</w:t>
      </w:r>
      <w:proofErr w:type="spellEnd"/>
      <w:r w:rsidRPr="00B06380">
        <w:rPr>
          <w:rStyle w:val="StyleBoldUnderline"/>
        </w:rPr>
        <w:t xml:space="preserve"> </w:t>
      </w:r>
      <w:proofErr w:type="spellStart"/>
      <w:r w:rsidRPr="00B06380">
        <w:rPr>
          <w:rStyle w:val="StyleBoldUnderline"/>
        </w:rPr>
        <w:t>Parodi</w:t>
      </w:r>
      <w:proofErr w:type="spellEnd"/>
      <w:r w:rsidRPr="00B06380">
        <w:rPr>
          <w:rStyle w:val="StyleBoldUnderline"/>
        </w:rPr>
        <w:t xml:space="preserve">, the director of women's shelters for the government-funded National Institute of Women, </w:t>
      </w:r>
      <w:proofErr w:type="spellStart"/>
      <w:r w:rsidRPr="00B06380">
        <w:rPr>
          <w:rStyle w:val="StyleBoldUnderline"/>
        </w:rPr>
        <w:t>Inamujer</w:t>
      </w:r>
      <w:proofErr w:type="spellEnd"/>
      <w:r w:rsidRPr="00B06380">
        <w:rPr>
          <w:rStyle w:val="StyleBoldUnderline"/>
        </w:rPr>
        <w:t xml:space="preserve">, says that they are in the process of creating two more shelters, but the dates for completion have not been </w:t>
      </w:r>
      <w:proofErr w:type="spellStart"/>
      <w:r w:rsidRPr="00B06380">
        <w:rPr>
          <w:rStyle w:val="StyleBoldUnderline"/>
        </w:rPr>
        <w:t>finalised</w:t>
      </w:r>
      <w:proofErr w:type="spellEnd"/>
      <w:r w:rsidRPr="00B06380">
        <w:rPr>
          <w:rStyle w:val="StyleBoldUnderline"/>
        </w:rPr>
        <w:t xml:space="preserve">. "If they want to build new shelters it is not only getting the building, you need to train people to work in them. </w:t>
      </w:r>
      <w:proofErr w:type="gramStart"/>
      <w:r w:rsidRPr="00B06380">
        <w:rPr>
          <w:rStyle w:val="StyleBoldUnderline"/>
        </w:rPr>
        <w:t>There are not enough human resources," says Sierra</w:t>
      </w:r>
      <w:r w:rsidRPr="00C347A2">
        <w:rPr>
          <w:sz w:val="16"/>
        </w:rPr>
        <w:t>.</w:t>
      </w:r>
      <w:proofErr w:type="gramEnd"/>
      <w:r w:rsidRPr="00C347A2">
        <w:rPr>
          <w:sz w:val="16"/>
        </w:rPr>
        <w:t xml:space="preserve"> "PDVSA [the state oil company] offered to build them ten new shelters, but they can't afford to find the staff for them."</w:t>
      </w:r>
      <w:r w:rsidRPr="00C347A2">
        <w:rPr>
          <w:sz w:val="12"/>
        </w:rPr>
        <w:t>¶</w:t>
      </w:r>
      <w:r w:rsidRPr="00C347A2">
        <w:rPr>
          <w:sz w:val="16"/>
        </w:rPr>
        <w:t xml:space="preserve"> Overall, violence in Venezuela has reached unprecedented levels. The country has the highest homicide rate in Latin America, with more than 14,700 murders committed last year, and an estimated 19,000 expected by the end of 2009, according to the Venezuelan Observatory of Violence, an academic think tank. “Violence against women has increased, and the reason is simple," says Roberto </w:t>
      </w:r>
      <w:proofErr w:type="spellStart"/>
      <w:r w:rsidRPr="00C347A2">
        <w:rPr>
          <w:sz w:val="16"/>
        </w:rPr>
        <w:t>Briceño</w:t>
      </w:r>
      <w:proofErr w:type="spellEnd"/>
      <w:r w:rsidRPr="00C347A2">
        <w:rPr>
          <w:sz w:val="16"/>
        </w:rPr>
        <w:t xml:space="preserve"> León, the group's head. "There is an increase in violent </w:t>
      </w:r>
      <w:proofErr w:type="spellStart"/>
      <w:r w:rsidRPr="00C347A2">
        <w:rPr>
          <w:sz w:val="16"/>
        </w:rPr>
        <w:t>behaviour</w:t>
      </w:r>
      <w:proofErr w:type="spellEnd"/>
      <w:r w:rsidRPr="00C347A2">
        <w:rPr>
          <w:sz w:val="16"/>
        </w:rPr>
        <w:t xml:space="preserve"> in general, and a lack of respect for laws and norms fostered by the government itself. Violence has become a legitimate way of solving conflicts."</w:t>
      </w:r>
      <w:r w:rsidRPr="00C347A2">
        <w:rPr>
          <w:sz w:val="12"/>
        </w:rPr>
        <w:t>¶</w:t>
      </w:r>
      <w:r w:rsidRPr="00C347A2">
        <w:rPr>
          <w:sz w:val="16"/>
        </w:rPr>
        <w:t xml:space="preserve"> “All kinds of violence are getting worse," agrees Tamara </w:t>
      </w:r>
      <w:proofErr w:type="spellStart"/>
      <w:r w:rsidRPr="00C347A2">
        <w:rPr>
          <w:sz w:val="16"/>
        </w:rPr>
        <w:t>Adrián</w:t>
      </w:r>
      <w:proofErr w:type="spellEnd"/>
      <w:r w:rsidRPr="00C347A2">
        <w:rPr>
          <w:sz w:val="16"/>
        </w:rPr>
        <w:t xml:space="preserve">, a prominent law professor at the Central University of Venezuela. "Something wrong is happening in Venezuela, in our society." The good news is that the government is working to make it easier for women to bring cases against violent men. Up to 29 new courts </w:t>
      </w:r>
      <w:proofErr w:type="spellStart"/>
      <w:r w:rsidRPr="00C347A2">
        <w:rPr>
          <w:sz w:val="16"/>
        </w:rPr>
        <w:t>specialising</w:t>
      </w:r>
      <w:proofErr w:type="spellEnd"/>
      <w:r w:rsidRPr="00C347A2">
        <w:rPr>
          <w:sz w:val="16"/>
        </w:rPr>
        <w:t xml:space="preserve"> in gender-based violence have been created since January, and </w:t>
      </w:r>
      <w:proofErr w:type="spellStart"/>
      <w:r w:rsidRPr="00C347A2">
        <w:rPr>
          <w:sz w:val="16"/>
        </w:rPr>
        <w:t>Inamujer</w:t>
      </w:r>
      <w:proofErr w:type="spellEnd"/>
      <w:r w:rsidRPr="00C347A2">
        <w:rPr>
          <w:sz w:val="16"/>
        </w:rPr>
        <w:t xml:space="preserve"> is focusing its efforts on training police and prosecutors</w:t>
      </w:r>
      <w:proofErr w:type="gramStart"/>
      <w:r w:rsidRPr="00C347A2">
        <w:rPr>
          <w:sz w:val="16"/>
        </w:rPr>
        <w:t>.</w:t>
      </w:r>
      <w:r w:rsidRPr="00C347A2">
        <w:rPr>
          <w:sz w:val="12"/>
        </w:rPr>
        <w:t>¶</w:t>
      </w:r>
      <w:proofErr w:type="gramEnd"/>
      <w:r w:rsidRPr="00C347A2">
        <w:rPr>
          <w:sz w:val="16"/>
        </w:rPr>
        <w:t xml:space="preserve"> In June 2009, </w:t>
      </w:r>
      <w:proofErr w:type="spellStart"/>
      <w:r w:rsidRPr="00C347A2">
        <w:rPr>
          <w:sz w:val="16"/>
        </w:rPr>
        <w:t>Belén</w:t>
      </w:r>
      <w:proofErr w:type="spellEnd"/>
      <w:r w:rsidRPr="00C347A2">
        <w:rPr>
          <w:sz w:val="16"/>
        </w:rPr>
        <w:t xml:space="preserve"> </w:t>
      </w:r>
      <w:proofErr w:type="spellStart"/>
      <w:r w:rsidRPr="00C347A2">
        <w:rPr>
          <w:sz w:val="16"/>
        </w:rPr>
        <w:t>Vallenilla's</w:t>
      </w:r>
      <w:proofErr w:type="spellEnd"/>
      <w:r w:rsidRPr="00C347A2">
        <w:rPr>
          <w:sz w:val="16"/>
        </w:rPr>
        <w:t xml:space="preserve"> ex-husband, Carlos Rodríguez, was convicted of domestic violence and sentenced to seven months in prison. It was the first domestic violence case in Venezuela to result in imprisonment, according to the trial judge; Rodríguez is, however, appealing and the case is not yet public. Slowly, changes are happening. But how many will be failed by the system before the government gets serious about tackling violence against women</w:t>
      </w:r>
      <w:proofErr w:type="gramStart"/>
      <w:r w:rsidRPr="00C347A2">
        <w:rPr>
          <w:sz w:val="16"/>
        </w:rPr>
        <w:t>?</w:t>
      </w:r>
      <w:r w:rsidRPr="00C347A2">
        <w:rPr>
          <w:sz w:val="12"/>
        </w:rPr>
        <w:t>¶</w:t>
      </w:r>
      <w:proofErr w:type="gramEnd"/>
      <w:r w:rsidRPr="00C347A2">
        <w:rPr>
          <w:sz w:val="16"/>
        </w:rPr>
        <w:t xml:space="preserve"> “A lot of my friends said, 'You must be happy,'" says </w:t>
      </w:r>
      <w:proofErr w:type="spellStart"/>
      <w:r w:rsidRPr="00C347A2">
        <w:rPr>
          <w:sz w:val="16"/>
        </w:rPr>
        <w:t>Vallenilla</w:t>
      </w:r>
      <w:proofErr w:type="spellEnd"/>
      <w:r w:rsidRPr="00C347A2">
        <w:rPr>
          <w:sz w:val="16"/>
        </w:rPr>
        <w:t>. "I don't feel happy . . . I just feel that justice has finally been served."</w:t>
      </w:r>
    </w:p>
    <w:p w14:paraId="4743D565" w14:textId="77777777" w:rsidR="00177213" w:rsidRPr="00C347A2" w:rsidRDefault="00177213" w:rsidP="00177213"/>
    <w:p w14:paraId="613549A4" w14:textId="77777777" w:rsidR="00177213" w:rsidRPr="006152CA" w:rsidRDefault="00177213" w:rsidP="003A2CB0">
      <w:pPr>
        <w:rPr>
          <w:rFonts w:eastAsia="Calibri"/>
          <w:b/>
          <w:u w:val="single"/>
        </w:rPr>
      </w:pPr>
    </w:p>
    <w:p w14:paraId="56907F12" w14:textId="77777777" w:rsidR="003A2CB0" w:rsidRDefault="003A2CB0" w:rsidP="003A2CB0">
      <w:pPr>
        <w:pStyle w:val="NormalWeb"/>
      </w:pPr>
    </w:p>
    <w:p w14:paraId="0067C077" w14:textId="77777777" w:rsidR="00C31EB7" w:rsidRDefault="00C31EB7"/>
    <w:sectPr w:rsidR="00C31EB7" w:rsidSect="00C31EB7">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 w:name="Times">
    <w:panose1 w:val="02000500000000000000"/>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50"/>
  <w:proofState w:spelling="clean" w:grammar="clean"/>
  <w:attachedTemplate r:id="rId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A2CB0"/>
    <w:rsid w:val="000222C4"/>
    <w:rsid w:val="000232AE"/>
    <w:rsid w:val="00023BB9"/>
    <w:rsid w:val="00033753"/>
    <w:rsid w:val="0003703C"/>
    <w:rsid w:val="00040A9C"/>
    <w:rsid w:val="000421AF"/>
    <w:rsid w:val="000428B8"/>
    <w:rsid w:val="00051262"/>
    <w:rsid w:val="00052ACA"/>
    <w:rsid w:val="0005339F"/>
    <w:rsid w:val="000617FE"/>
    <w:rsid w:val="00065774"/>
    <w:rsid w:val="00071EEB"/>
    <w:rsid w:val="000769B8"/>
    <w:rsid w:val="00077459"/>
    <w:rsid w:val="00093AA0"/>
    <w:rsid w:val="00094F8C"/>
    <w:rsid w:val="000A4705"/>
    <w:rsid w:val="000B79A8"/>
    <w:rsid w:val="000C55E0"/>
    <w:rsid w:val="000D1F3E"/>
    <w:rsid w:val="000E7EC1"/>
    <w:rsid w:val="000F0F2D"/>
    <w:rsid w:val="000F35FA"/>
    <w:rsid w:val="001011B2"/>
    <w:rsid w:val="00104B54"/>
    <w:rsid w:val="00105ED7"/>
    <w:rsid w:val="001063F0"/>
    <w:rsid w:val="001128D4"/>
    <w:rsid w:val="001165A0"/>
    <w:rsid w:val="00127A8B"/>
    <w:rsid w:val="0013058C"/>
    <w:rsid w:val="00134437"/>
    <w:rsid w:val="0014039C"/>
    <w:rsid w:val="0014430F"/>
    <w:rsid w:val="0015573C"/>
    <w:rsid w:val="00160FD0"/>
    <w:rsid w:val="0016112B"/>
    <w:rsid w:val="001723E9"/>
    <w:rsid w:val="00173E28"/>
    <w:rsid w:val="00175B0A"/>
    <w:rsid w:val="00177213"/>
    <w:rsid w:val="00177706"/>
    <w:rsid w:val="001A700B"/>
    <w:rsid w:val="001B36B1"/>
    <w:rsid w:val="001C01F3"/>
    <w:rsid w:val="001C6A8A"/>
    <w:rsid w:val="001C786D"/>
    <w:rsid w:val="001D2882"/>
    <w:rsid w:val="001D410C"/>
    <w:rsid w:val="001D76A4"/>
    <w:rsid w:val="001E72A5"/>
    <w:rsid w:val="001F0A2F"/>
    <w:rsid w:val="001F2848"/>
    <w:rsid w:val="001F4515"/>
    <w:rsid w:val="00202483"/>
    <w:rsid w:val="00205AB8"/>
    <w:rsid w:val="0022253B"/>
    <w:rsid w:val="00223B5D"/>
    <w:rsid w:val="002337AB"/>
    <w:rsid w:val="002418BC"/>
    <w:rsid w:val="002502C2"/>
    <w:rsid w:val="00255DA6"/>
    <w:rsid w:val="00266318"/>
    <w:rsid w:val="002764AE"/>
    <w:rsid w:val="002774BC"/>
    <w:rsid w:val="002820DA"/>
    <w:rsid w:val="002946D7"/>
    <w:rsid w:val="002C0E6D"/>
    <w:rsid w:val="002C4F91"/>
    <w:rsid w:val="002D0426"/>
    <w:rsid w:val="002D3947"/>
    <w:rsid w:val="002D730E"/>
    <w:rsid w:val="002E68FB"/>
    <w:rsid w:val="0030282B"/>
    <w:rsid w:val="00307E51"/>
    <w:rsid w:val="003111E2"/>
    <w:rsid w:val="003112FB"/>
    <w:rsid w:val="00315414"/>
    <w:rsid w:val="003171CA"/>
    <w:rsid w:val="00320CD3"/>
    <w:rsid w:val="003305C9"/>
    <w:rsid w:val="00354AE7"/>
    <w:rsid w:val="0036385C"/>
    <w:rsid w:val="0037229D"/>
    <w:rsid w:val="00380ECD"/>
    <w:rsid w:val="00383869"/>
    <w:rsid w:val="00390711"/>
    <w:rsid w:val="0039432C"/>
    <w:rsid w:val="00395B1A"/>
    <w:rsid w:val="003A2CB0"/>
    <w:rsid w:val="003A77BC"/>
    <w:rsid w:val="003C0AAE"/>
    <w:rsid w:val="003C746B"/>
    <w:rsid w:val="003E5A0C"/>
    <w:rsid w:val="003F0665"/>
    <w:rsid w:val="003F5B72"/>
    <w:rsid w:val="004003AB"/>
    <w:rsid w:val="004015F3"/>
    <w:rsid w:val="00411F11"/>
    <w:rsid w:val="00424663"/>
    <w:rsid w:val="00427FFE"/>
    <w:rsid w:val="0043099E"/>
    <w:rsid w:val="004312FE"/>
    <w:rsid w:val="00465177"/>
    <w:rsid w:val="00470777"/>
    <w:rsid w:val="00474BAF"/>
    <w:rsid w:val="004779D7"/>
    <w:rsid w:val="004817B2"/>
    <w:rsid w:val="004817BA"/>
    <w:rsid w:val="00491D8C"/>
    <w:rsid w:val="00496EB4"/>
    <w:rsid w:val="004A374E"/>
    <w:rsid w:val="004A5990"/>
    <w:rsid w:val="004A777B"/>
    <w:rsid w:val="004A794A"/>
    <w:rsid w:val="004C4646"/>
    <w:rsid w:val="004C533A"/>
    <w:rsid w:val="004C5CA2"/>
    <w:rsid w:val="004C6069"/>
    <w:rsid w:val="004C7FAB"/>
    <w:rsid w:val="004D39AC"/>
    <w:rsid w:val="004E24D6"/>
    <w:rsid w:val="0051230F"/>
    <w:rsid w:val="005236CE"/>
    <w:rsid w:val="00530A14"/>
    <w:rsid w:val="00552520"/>
    <w:rsid w:val="00560CFC"/>
    <w:rsid w:val="0056222F"/>
    <w:rsid w:val="005644FB"/>
    <w:rsid w:val="0057386E"/>
    <w:rsid w:val="00574400"/>
    <w:rsid w:val="00586D0D"/>
    <w:rsid w:val="005918F2"/>
    <w:rsid w:val="005963F0"/>
    <w:rsid w:val="005A537A"/>
    <w:rsid w:val="005D4633"/>
    <w:rsid w:val="005D7BE0"/>
    <w:rsid w:val="005F7A65"/>
    <w:rsid w:val="00606DAD"/>
    <w:rsid w:val="00636998"/>
    <w:rsid w:val="0064404C"/>
    <w:rsid w:val="00644980"/>
    <w:rsid w:val="00672448"/>
    <w:rsid w:val="0067620D"/>
    <w:rsid w:val="00680A05"/>
    <w:rsid w:val="00685EBE"/>
    <w:rsid w:val="00687CCC"/>
    <w:rsid w:val="00694065"/>
    <w:rsid w:val="006A39AF"/>
    <w:rsid w:val="006B48D0"/>
    <w:rsid w:val="006B5EBA"/>
    <w:rsid w:val="006B7275"/>
    <w:rsid w:val="006C17AE"/>
    <w:rsid w:val="006C3AD8"/>
    <w:rsid w:val="006D2A0C"/>
    <w:rsid w:val="006E490D"/>
    <w:rsid w:val="006E793B"/>
    <w:rsid w:val="006E7F24"/>
    <w:rsid w:val="0070000B"/>
    <w:rsid w:val="007006BE"/>
    <w:rsid w:val="0070328A"/>
    <w:rsid w:val="00705B3B"/>
    <w:rsid w:val="00724356"/>
    <w:rsid w:val="00725E6C"/>
    <w:rsid w:val="00731344"/>
    <w:rsid w:val="00732EC3"/>
    <w:rsid w:val="00743E61"/>
    <w:rsid w:val="007476FE"/>
    <w:rsid w:val="00754097"/>
    <w:rsid w:val="00762A53"/>
    <w:rsid w:val="00771D7B"/>
    <w:rsid w:val="00785AAD"/>
    <w:rsid w:val="007879CD"/>
    <w:rsid w:val="00791F3A"/>
    <w:rsid w:val="00793EB8"/>
    <w:rsid w:val="007A4F68"/>
    <w:rsid w:val="007C2D0A"/>
    <w:rsid w:val="007C7110"/>
    <w:rsid w:val="007D1F7D"/>
    <w:rsid w:val="007D4D3E"/>
    <w:rsid w:val="007D7647"/>
    <w:rsid w:val="007E29F7"/>
    <w:rsid w:val="007E4BBB"/>
    <w:rsid w:val="007E7DF7"/>
    <w:rsid w:val="007F2028"/>
    <w:rsid w:val="007F4102"/>
    <w:rsid w:val="00836D6B"/>
    <w:rsid w:val="008414FF"/>
    <w:rsid w:val="00842FCD"/>
    <w:rsid w:val="008432B2"/>
    <w:rsid w:val="00852E93"/>
    <w:rsid w:val="00854CC9"/>
    <w:rsid w:val="00855DE5"/>
    <w:rsid w:val="008634A0"/>
    <w:rsid w:val="008702C9"/>
    <w:rsid w:val="00881457"/>
    <w:rsid w:val="008A615C"/>
    <w:rsid w:val="008A6D97"/>
    <w:rsid w:val="008C15C1"/>
    <w:rsid w:val="008D5917"/>
    <w:rsid w:val="008E5215"/>
    <w:rsid w:val="00903729"/>
    <w:rsid w:val="00914D0C"/>
    <w:rsid w:val="0092165B"/>
    <w:rsid w:val="00926321"/>
    <w:rsid w:val="00932AF4"/>
    <w:rsid w:val="009464AC"/>
    <w:rsid w:val="00947F78"/>
    <w:rsid w:val="0095020D"/>
    <w:rsid w:val="00952B2E"/>
    <w:rsid w:val="0095393C"/>
    <w:rsid w:val="009569C0"/>
    <w:rsid w:val="00962A71"/>
    <w:rsid w:val="00980AF5"/>
    <w:rsid w:val="00984D7D"/>
    <w:rsid w:val="0098792E"/>
    <w:rsid w:val="00987E96"/>
    <w:rsid w:val="009912F5"/>
    <w:rsid w:val="00992CA8"/>
    <w:rsid w:val="009943C1"/>
    <w:rsid w:val="009A781A"/>
    <w:rsid w:val="009C0150"/>
    <w:rsid w:val="009C307A"/>
    <w:rsid w:val="009C613B"/>
    <w:rsid w:val="009E0612"/>
    <w:rsid w:val="009E3C83"/>
    <w:rsid w:val="009E6F28"/>
    <w:rsid w:val="00A022C2"/>
    <w:rsid w:val="00A11C85"/>
    <w:rsid w:val="00A14922"/>
    <w:rsid w:val="00A149AD"/>
    <w:rsid w:val="00A15C3C"/>
    <w:rsid w:val="00A15D61"/>
    <w:rsid w:val="00A175F7"/>
    <w:rsid w:val="00A21109"/>
    <w:rsid w:val="00A2130B"/>
    <w:rsid w:val="00A2188E"/>
    <w:rsid w:val="00A22A5A"/>
    <w:rsid w:val="00A23640"/>
    <w:rsid w:val="00A26B8F"/>
    <w:rsid w:val="00A327AA"/>
    <w:rsid w:val="00A3692F"/>
    <w:rsid w:val="00A434CA"/>
    <w:rsid w:val="00A536B1"/>
    <w:rsid w:val="00A74D5B"/>
    <w:rsid w:val="00A76B2A"/>
    <w:rsid w:val="00A803CC"/>
    <w:rsid w:val="00A80D05"/>
    <w:rsid w:val="00A87B82"/>
    <w:rsid w:val="00A95DBC"/>
    <w:rsid w:val="00AA0C3E"/>
    <w:rsid w:val="00AB6CEA"/>
    <w:rsid w:val="00AC21F7"/>
    <w:rsid w:val="00AC5EFD"/>
    <w:rsid w:val="00AD360A"/>
    <w:rsid w:val="00AD3691"/>
    <w:rsid w:val="00AD7AC6"/>
    <w:rsid w:val="00AD7FA2"/>
    <w:rsid w:val="00AF6DA7"/>
    <w:rsid w:val="00B06BE2"/>
    <w:rsid w:val="00B139F5"/>
    <w:rsid w:val="00B140E5"/>
    <w:rsid w:val="00B22958"/>
    <w:rsid w:val="00B240B6"/>
    <w:rsid w:val="00B245FF"/>
    <w:rsid w:val="00B26CE7"/>
    <w:rsid w:val="00B32A89"/>
    <w:rsid w:val="00B402C7"/>
    <w:rsid w:val="00B41DE4"/>
    <w:rsid w:val="00B426C7"/>
    <w:rsid w:val="00B4287A"/>
    <w:rsid w:val="00B5220E"/>
    <w:rsid w:val="00B525CD"/>
    <w:rsid w:val="00B5275E"/>
    <w:rsid w:val="00B53D7C"/>
    <w:rsid w:val="00B56B10"/>
    <w:rsid w:val="00B6430D"/>
    <w:rsid w:val="00B64F3F"/>
    <w:rsid w:val="00B714B6"/>
    <w:rsid w:val="00B72A4F"/>
    <w:rsid w:val="00B94BB3"/>
    <w:rsid w:val="00B961B6"/>
    <w:rsid w:val="00B9638E"/>
    <w:rsid w:val="00BC5444"/>
    <w:rsid w:val="00BD32F0"/>
    <w:rsid w:val="00BF6628"/>
    <w:rsid w:val="00C041AF"/>
    <w:rsid w:val="00C07070"/>
    <w:rsid w:val="00C10AEC"/>
    <w:rsid w:val="00C208B7"/>
    <w:rsid w:val="00C31EB7"/>
    <w:rsid w:val="00C34527"/>
    <w:rsid w:val="00C357E4"/>
    <w:rsid w:val="00C359DC"/>
    <w:rsid w:val="00C4249F"/>
    <w:rsid w:val="00C506EA"/>
    <w:rsid w:val="00C51CCC"/>
    <w:rsid w:val="00C5487E"/>
    <w:rsid w:val="00C55ACE"/>
    <w:rsid w:val="00C611FC"/>
    <w:rsid w:val="00C643B3"/>
    <w:rsid w:val="00C65401"/>
    <w:rsid w:val="00C67866"/>
    <w:rsid w:val="00C77D44"/>
    <w:rsid w:val="00C83BEA"/>
    <w:rsid w:val="00C91C78"/>
    <w:rsid w:val="00C91F6C"/>
    <w:rsid w:val="00CA0257"/>
    <w:rsid w:val="00CA2990"/>
    <w:rsid w:val="00CA7795"/>
    <w:rsid w:val="00CB006A"/>
    <w:rsid w:val="00CB0ED8"/>
    <w:rsid w:val="00CB18FD"/>
    <w:rsid w:val="00CB1AAE"/>
    <w:rsid w:val="00CB3696"/>
    <w:rsid w:val="00CC2C45"/>
    <w:rsid w:val="00CD6F5E"/>
    <w:rsid w:val="00CE362A"/>
    <w:rsid w:val="00CE3A6A"/>
    <w:rsid w:val="00D01008"/>
    <w:rsid w:val="00D037AF"/>
    <w:rsid w:val="00D04302"/>
    <w:rsid w:val="00D053B9"/>
    <w:rsid w:val="00D13C17"/>
    <w:rsid w:val="00D27F77"/>
    <w:rsid w:val="00D334BE"/>
    <w:rsid w:val="00D336A0"/>
    <w:rsid w:val="00D7420D"/>
    <w:rsid w:val="00D810B7"/>
    <w:rsid w:val="00D82B0D"/>
    <w:rsid w:val="00DA412F"/>
    <w:rsid w:val="00DB26CA"/>
    <w:rsid w:val="00DB2A35"/>
    <w:rsid w:val="00DB519A"/>
    <w:rsid w:val="00DC07C1"/>
    <w:rsid w:val="00DC2B46"/>
    <w:rsid w:val="00DC5A13"/>
    <w:rsid w:val="00DE1171"/>
    <w:rsid w:val="00DF585A"/>
    <w:rsid w:val="00E14D21"/>
    <w:rsid w:val="00E14F9C"/>
    <w:rsid w:val="00E17E8E"/>
    <w:rsid w:val="00E20BD5"/>
    <w:rsid w:val="00E23094"/>
    <w:rsid w:val="00E4164A"/>
    <w:rsid w:val="00E50AE9"/>
    <w:rsid w:val="00E52D4A"/>
    <w:rsid w:val="00E54A1D"/>
    <w:rsid w:val="00E55305"/>
    <w:rsid w:val="00E56577"/>
    <w:rsid w:val="00E67B5C"/>
    <w:rsid w:val="00E71C29"/>
    <w:rsid w:val="00E72A50"/>
    <w:rsid w:val="00E83829"/>
    <w:rsid w:val="00E95E92"/>
    <w:rsid w:val="00E97C55"/>
    <w:rsid w:val="00EA07F7"/>
    <w:rsid w:val="00EA2E5B"/>
    <w:rsid w:val="00EB4C26"/>
    <w:rsid w:val="00EC046D"/>
    <w:rsid w:val="00EC0C70"/>
    <w:rsid w:val="00EC1097"/>
    <w:rsid w:val="00EC3FE8"/>
    <w:rsid w:val="00EC5F04"/>
    <w:rsid w:val="00EC7B08"/>
    <w:rsid w:val="00ED25EB"/>
    <w:rsid w:val="00ED3423"/>
    <w:rsid w:val="00ED72A6"/>
    <w:rsid w:val="00EE2A9D"/>
    <w:rsid w:val="00F04885"/>
    <w:rsid w:val="00F247F1"/>
    <w:rsid w:val="00F27BBA"/>
    <w:rsid w:val="00F31426"/>
    <w:rsid w:val="00F37CB2"/>
    <w:rsid w:val="00F44ADA"/>
    <w:rsid w:val="00F468B4"/>
    <w:rsid w:val="00F4758D"/>
    <w:rsid w:val="00F47692"/>
    <w:rsid w:val="00F63A55"/>
    <w:rsid w:val="00F67F8A"/>
    <w:rsid w:val="00F814A2"/>
    <w:rsid w:val="00F87071"/>
    <w:rsid w:val="00F9094C"/>
    <w:rsid w:val="00F9237E"/>
    <w:rsid w:val="00F9355B"/>
    <w:rsid w:val="00FA1FF7"/>
    <w:rsid w:val="00FB7633"/>
    <w:rsid w:val="00FC3538"/>
    <w:rsid w:val="00FC5071"/>
    <w:rsid w:val="00FC5211"/>
    <w:rsid w:val="00FE0E85"/>
    <w:rsid w:val="00FF08F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28CD2C1C"/>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685EBE"/>
    <w:rPr>
      <w:rFonts w:ascii="Calibri" w:hAnsi="Calibri"/>
      <w:sz w:val="22"/>
    </w:rPr>
  </w:style>
  <w:style w:type="paragraph" w:styleId="Heading1">
    <w:name w:val="heading 1"/>
    <w:aliases w:val="Pocket"/>
    <w:basedOn w:val="Normal"/>
    <w:next w:val="Normal"/>
    <w:link w:val="Heading1Char"/>
    <w:uiPriority w:val="9"/>
    <w:qFormat/>
    <w:rsid w:val="00685E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685EBE"/>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685EBE"/>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685EBE"/>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unhideWhenUsed/>
    <w:rsid w:val="00685EB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85EBE"/>
  </w:style>
  <w:style w:type="paragraph" w:styleId="NormalWeb">
    <w:name w:val="Normal (Web)"/>
    <w:basedOn w:val="Normal"/>
    <w:uiPriority w:val="99"/>
    <w:semiHidden/>
    <w:unhideWhenUsed/>
    <w:rsid w:val="003A2CB0"/>
    <w:pPr>
      <w:spacing w:before="100" w:beforeAutospacing="1" w:after="100" w:afterAutospacing="1"/>
    </w:pPr>
    <w:rPr>
      <w:rFonts w:ascii="Times" w:hAnsi="Times" w:cs="Times New Roman"/>
      <w:sz w:val="20"/>
      <w:szCs w:val="20"/>
    </w:rPr>
  </w:style>
  <w:style w:type="character" w:styleId="Hyperlink">
    <w:name w:val="Hyperlink"/>
    <w:basedOn w:val="DefaultParagraphFont"/>
    <w:uiPriority w:val="99"/>
    <w:unhideWhenUsed/>
    <w:rsid w:val="00685EBE"/>
    <w:rPr>
      <w:color w:val="0000FF" w:themeColor="hyperlink"/>
      <w:u w:val="single"/>
    </w:rPr>
  </w:style>
  <w:style w:type="character" w:customStyle="1" w:styleId="Heading1Char">
    <w:name w:val="Heading 1 Char"/>
    <w:aliases w:val="Pocket Char"/>
    <w:basedOn w:val="DefaultParagraphFont"/>
    <w:link w:val="Heading1"/>
    <w:uiPriority w:val="9"/>
    <w:rsid w:val="00685EBE"/>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685EBE"/>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685EBE"/>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685EBE"/>
    <w:rPr>
      <w:rFonts w:asciiTheme="majorHAnsi" w:eastAsiaTheme="majorEastAsia" w:hAnsiTheme="majorHAnsi" w:cstheme="majorBidi"/>
      <w:b/>
      <w:bCs/>
      <w:iCs/>
      <w:sz w:val="26"/>
    </w:rPr>
  </w:style>
  <w:style w:type="character" w:styleId="Emphasis">
    <w:name w:val="Emphasis"/>
    <w:basedOn w:val="DefaultParagraphFont"/>
    <w:uiPriority w:val="7"/>
    <w:qFormat/>
    <w:rsid w:val="00685EBE"/>
    <w:rPr>
      <w:rFonts w:ascii="Calibri" w:hAnsi="Calibri"/>
      <w:b/>
      <w:i w:val="0"/>
      <w:iCs/>
      <w:sz w:val="22"/>
      <w:u w:val="single"/>
      <w:bdr w:val="single" w:sz="18" w:space="0" w:color="auto"/>
    </w:rPr>
  </w:style>
  <w:style w:type="paragraph" w:styleId="NoSpacing">
    <w:name w:val="No Spacing"/>
    <w:uiPriority w:val="1"/>
    <w:rsid w:val="00685EBE"/>
  </w:style>
  <w:style w:type="character" w:customStyle="1" w:styleId="StyleStyleBold12pt">
    <w:name w:val="Style Style Bold + 12 pt"/>
    <w:aliases w:val="Cite"/>
    <w:basedOn w:val="DefaultParagraphFont"/>
    <w:uiPriority w:val="1"/>
    <w:qFormat/>
    <w:rsid w:val="00685EBE"/>
    <w:rPr>
      <w:b/>
      <w:sz w:val="26"/>
      <w:u w:val="none"/>
    </w:rPr>
  </w:style>
  <w:style w:type="character" w:customStyle="1" w:styleId="StyleBoldUnderline">
    <w:name w:val="Style Bold Underline"/>
    <w:aliases w:val="Underline"/>
    <w:basedOn w:val="DefaultParagraphFont"/>
    <w:uiPriority w:val="1"/>
    <w:qFormat/>
    <w:rsid w:val="00685EBE"/>
    <w:rPr>
      <w:b/>
      <w:sz w:val="22"/>
      <w:u w:val="single"/>
    </w:rPr>
  </w:style>
  <w:style w:type="paragraph" w:styleId="DocumentMap">
    <w:name w:val="Document Map"/>
    <w:basedOn w:val="Normal"/>
    <w:link w:val="DocumentMapChar"/>
    <w:uiPriority w:val="99"/>
    <w:semiHidden/>
    <w:unhideWhenUsed/>
    <w:rsid w:val="00685EBE"/>
    <w:rPr>
      <w:rFonts w:ascii="Lucida Grande" w:hAnsi="Lucida Grande" w:cs="Lucida Grande"/>
    </w:rPr>
  </w:style>
  <w:style w:type="character" w:customStyle="1" w:styleId="DocumentMapChar">
    <w:name w:val="Document Map Char"/>
    <w:basedOn w:val="DefaultParagraphFont"/>
    <w:link w:val="DocumentMap"/>
    <w:uiPriority w:val="99"/>
    <w:semiHidden/>
    <w:rsid w:val="00685EBE"/>
    <w:rPr>
      <w:rFonts w:ascii="Lucida Grande" w:hAnsi="Lucida Grande" w:cs="Lucida Grande"/>
      <w:sz w:val="22"/>
    </w:rPr>
  </w:style>
  <w:style w:type="paragraph" w:styleId="ListParagraph">
    <w:name w:val="List Paragraph"/>
    <w:basedOn w:val="Normal"/>
    <w:uiPriority w:val="34"/>
    <w:rsid w:val="00685EBE"/>
    <w:pPr>
      <w:ind w:left="720"/>
      <w:contextualSpacing/>
    </w:pPr>
  </w:style>
  <w:style w:type="paragraph" w:styleId="Header">
    <w:name w:val="header"/>
    <w:basedOn w:val="Normal"/>
    <w:link w:val="HeaderChar"/>
    <w:uiPriority w:val="99"/>
    <w:unhideWhenUsed/>
    <w:rsid w:val="00685EBE"/>
    <w:pPr>
      <w:tabs>
        <w:tab w:val="center" w:pos="4320"/>
        <w:tab w:val="right" w:pos="8640"/>
      </w:tabs>
    </w:pPr>
  </w:style>
  <w:style w:type="character" w:customStyle="1" w:styleId="HeaderChar">
    <w:name w:val="Header Char"/>
    <w:basedOn w:val="DefaultParagraphFont"/>
    <w:link w:val="Header"/>
    <w:uiPriority w:val="99"/>
    <w:rsid w:val="00685EBE"/>
    <w:rPr>
      <w:rFonts w:ascii="Calibri" w:hAnsi="Calibri"/>
      <w:sz w:val="22"/>
    </w:rPr>
  </w:style>
  <w:style w:type="paragraph" w:styleId="Footer">
    <w:name w:val="footer"/>
    <w:basedOn w:val="Normal"/>
    <w:link w:val="FooterChar"/>
    <w:uiPriority w:val="99"/>
    <w:unhideWhenUsed/>
    <w:rsid w:val="00685EBE"/>
    <w:pPr>
      <w:tabs>
        <w:tab w:val="center" w:pos="4320"/>
        <w:tab w:val="right" w:pos="8640"/>
      </w:tabs>
    </w:pPr>
  </w:style>
  <w:style w:type="character" w:customStyle="1" w:styleId="FooterChar">
    <w:name w:val="Footer Char"/>
    <w:basedOn w:val="DefaultParagraphFont"/>
    <w:link w:val="Footer"/>
    <w:uiPriority w:val="99"/>
    <w:rsid w:val="00685EBE"/>
    <w:rPr>
      <w:rFonts w:ascii="Calibri" w:hAnsi="Calibri"/>
      <w:sz w:val="22"/>
    </w:rPr>
  </w:style>
  <w:style w:type="character" w:styleId="PageNumber">
    <w:name w:val="page number"/>
    <w:basedOn w:val="DefaultParagraphFont"/>
    <w:uiPriority w:val="99"/>
    <w:semiHidden/>
    <w:unhideWhenUsed/>
    <w:rsid w:val="00685EBE"/>
  </w:style>
  <w:style w:type="character" w:customStyle="1" w:styleId="cite">
    <w:name w:val="cite"/>
    <w:aliases w:val="Heading 3 Char Char Char"/>
    <w:rsid w:val="003A2CB0"/>
    <w:rPr>
      <w:rFonts w:ascii="Times New Roman" w:hAnsi="Times New Roman"/>
      <w:b/>
      <w:sz w:val="24"/>
    </w:rPr>
  </w:style>
  <w:style w:type="paragraph" w:customStyle="1" w:styleId="tag">
    <w:name w:val="tag"/>
    <w:basedOn w:val="Normal"/>
    <w:next w:val="Normal"/>
    <w:link w:val="tagChar"/>
    <w:rsid w:val="003A2CB0"/>
    <w:rPr>
      <w:rFonts w:ascii="Times New Roman" w:eastAsia="Times New Roman" w:hAnsi="Times New Roman" w:cs="Times New Roman"/>
      <w:b/>
      <w:sz w:val="24"/>
      <w:szCs w:val="20"/>
    </w:rPr>
  </w:style>
  <w:style w:type="character" w:customStyle="1" w:styleId="tagChar">
    <w:name w:val="tag Char"/>
    <w:link w:val="tag"/>
    <w:rsid w:val="003A2CB0"/>
    <w:rPr>
      <w:rFonts w:ascii="Times New Roman" w:eastAsia="Times New Roman" w:hAnsi="Times New Roman" w:cs="Times New Roman"/>
      <w:b/>
      <w:szCs w:val="20"/>
    </w:rPr>
  </w:style>
  <w:style w:type="character" w:customStyle="1" w:styleId="CiteBold">
    <w:name w:val="Cite+Bold"/>
    <w:basedOn w:val="DefaultParagraphFont"/>
    <w:rsid w:val="00DB2A35"/>
  </w:style>
  <w:style w:type="character" w:customStyle="1" w:styleId="FootnoteCharacters">
    <w:name w:val="Footnote Characters"/>
    <w:basedOn w:val="DefaultParagraphFont"/>
    <w:rsid w:val="00DB2A35"/>
    <w:rPr>
      <w:vertAlign w:val="superscript"/>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685EBE"/>
    <w:rPr>
      <w:rFonts w:ascii="Calibri" w:hAnsi="Calibri"/>
      <w:sz w:val="22"/>
    </w:rPr>
  </w:style>
  <w:style w:type="paragraph" w:styleId="Heading1">
    <w:name w:val="heading 1"/>
    <w:aliases w:val="Pocket"/>
    <w:basedOn w:val="Normal"/>
    <w:next w:val="Normal"/>
    <w:link w:val="Heading1Char"/>
    <w:uiPriority w:val="9"/>
    <w:qFormat/>
    <w:rsid w:val="00685E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685EBE"/>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685EBE"/>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685EBE"/>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unhideWhenUsed/>
    <w:rsid w:val="00685EB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85EBE"/>
  </w:style>
  <w:style w:type="paragraph" w:styleId="NormalWeb">
    <w:name w:val="Normal (Web)"/>
    <w:basedOn w:val="Normal"/>
    <w:uiPriority w:val="99"/>
    <w:semiHidden/>
    <w:unhideWhenUsed/>
    <w:rsid w:val="003A2CB0"/>
    <w:pPr>
      <w:spacing w:before="100" w:beforeAutospacing="1" w:after="100" w:afterAutospacing="1"/>
    </w:pPr>
    <w:rPr>
      <w:rFonts w:ascii="Times" w:hAnsi="Times" w:cs="Times New Roman"/>
      <w:sz w:val="20"/>
      <w:szCs w:val="20"/>
    </w:rPr>
  </w:style>
  <w:style w:type="character" w:styleId="Hyperlink">
    <w:name w:val="Hyperlink"/>
    <w:basedOn w:val="DefaultParagraphFont"/>
    <w:uiPriority w:val="99"/>
    <w:unhideWhenUsed/>
    <w:rsid w:val="00685EBE"/>
    <w:rPr>
      <w:color w:val="0000FF" w:themeColor="hyperlink"/>
      <w:u w:val="single"/>
    </w:rPr>
  </w:style>
  <w:style w:type="character" w:customStyle="1" w:styleId="Heading1Char">
    <w:name w:val="Heading 1 Char"/>
    <w:aliases w:val="Pocket Char"/>
    <w:basedOn w:val="DefaultParagraphFont"/>
    <w:link w:val="Heading1"/>
    <w:uiPriority w:val="9"/>
    <w:rsid w:val="00685EBE"/>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685EBE"/>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685EBE"/>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685EBE"/>
    <w:rPr>
      <w:rFonts w:asciiTheme="majorHAnsi" w:eastAsiaTheme="majorEastAsia" w:hAnsiTheme="majorHAnsi" w:cstheme="majorBidi"/>
      <w:b/>
      <w:bCs/>
      <w:iCs/>
      <w:sz w:val="26"/>
    </w:rPr>
  </w:style>
  <w:style w:type="character" w:styleId="Emphasis">
    <w:name w:val="Emphasis"/>
    <w:basedOn w:val="DefaultParagraphFont"/>
    <w:uiPriority w:val="7"/>
    <w:qFormat/>
    <w:rsid w:val="00685EBE"/>
    <w:rPr>
      <w:rFonts w:ascii="Calibri" w:hAnsi="Calibri"/>
      <w:b/>
      <w:i w:val="0"/>
      <w:iCs/>
      <w:sz w:val="22"/>
      <w:u w:val="single"/>
      <w:bdr w:val="single" w:sz="18" w:space="0" w:color="auto"/>
    </w:rPr>
  </w:style>
  <w:style w:type="paragraph" w:styleId="NoSpacing">
    <w:name w:val="No Spacing"/>
    <w:uiPriority w:val="1"/>
    <w:rsid w:val="00685EBE"/>
  </w:style>
  <w:style w:type="character" w:customStyle="1" w:styleId="StyleStyleBold12pt">
    <w:name w:val="Style Style Bold + 12 pt"/>
    <w:aliases w:val="Cite"/>
    <w:basedOn w:val="DefaultParagraphFont"/>
    <w:uiPriority w:val="1"/>
    <w:qFormat/>
    <w:rsid w:val="00685EBE"/>
    <w:rPr>
      <w:b/>
      <w:sz w:val="26"/>
      <w:u w:val="none"/>
    </w:rPr>
  </w:style>
  <w:style w:type="character" w:customStyle="1" w:styleId="StyleBoldUnderline">
    <w:name w:val="Style Bold Underline"/>
    <w:aliases w:val="Underline"/>
    <w:basedOn w:val="DefaultParagraphFont"/>
    <w:uiPriority w:val="1"/>
    <w:qFormat/>
    <w:rsid w:val="00685EBE"/>
    <w:rPr>
      <w:b/>
      <w:sz w:val="22"/>
      <w:u w:val="single"/>
    </w:rPr>
  </w:style>
  <w:style w:type="paragraph" w:styleId="DocumentMap">
    <w:name w:val="Document Map"/>
    <w:basedOn w:val="Normal"/>
    <w:link w:val="DocumentMapChar"/>
    <w:uiPriority w:val="99"/>
    <w:semiHidden/>
    <w:unhideWhenUsed/>
    <w:rsid w:val="00685EBE"/>
    <w:rPr>
      <w:rFonts w:ascii="Lucida Grande" w:hAnsi="Lucida Grande" w:cs="Lucida Grande"/>
    </w:rPr>
  </w:style>
  <w:style w:type="character" w:customStyle="1" w:styleId="DocumentMapChar">
    <w:name w:val="Document Map Char"/>
    <w:basedOn w:val="DefaultParagraphFont"/>
    <w:link w:val="DocumentMap"/>
    <w:uiPriority w:val="99"/>
    <w:semiHidden/>
    <w:rsid w:val="00685EBE"/>
    <w:rPr>
      <w:rFonts w:ascii="Lucida Grande" w:hAnsi="Lucida Grande" w:cs="Lucida Grande"/>
      <w:sz w:val="22"/>
    </w:rPr>
  </w:style>
  <w:style w:type="paragraph" w:styleId="ListParagraph">
    <w:name w:val="List Paragraph"/>
    <w:basedOn w:val="Normal"/>
    <w:uiPriority w:val="34"/>
    <w:rsid w:val="00685EBE"/>
    <w:pPr>
      <w:ind w:left="720"/>
      <w:contextualSpacing/>
    </w:pPr>
  </w:style>
  <w:style w:type="paragraph" w:styleId="Header">
    <w:name w:val="header"/>
    <w:basedOn w:val="Normal"/>
    <w:link w:val="HeaderChar"/>
    <w:uiPriority w:val="99"/>
    <w:unhideWhenUsed/>
    <w:rsid w:val="00685EBE"/>
    <w:pPr>
      <w:tabs>
        <w:tab w:val="center" w:pos="4320"/>
        <w:tab w:val="right" w:pos="8640"/>
      </w:tabs>
    </w:pPr>
  </w:style>
  <w:style w:type="character" w:customStyle="1" w:styleId="HeaderChar">
    <w:name w:val="Header Char"/>
    <w:basedOn w:val="DefaultParagraphFont"/>
    <w:link w:val="Header"/>
    <w:uiPriority w:val="99"/>
    <w:rsid w:val="00685EBE"/>
    <w:rPr>
      <w:rFonts w:ascii="Calibri" w:hAnsi="Calibri"/>
      <w:sz w:val="22"/>
    </w:rPr>
  </w:style>
  <w:style w:type="paragraph" w:styleId="Footer">
    <w:name w:val="footer"/>
    <w:basedOn w:val="Normal"/>
    <w:link w:val="FooterChar"/>
    <w:uiPriority w:val="99"/>
    <w:unhideWhenUsed/>
    <w:rsid w:val="00685EBE"/>
    <w:pPr>
      <w:tabs>
        <w:tab w:val="center" w:pos="4320"/>
        <w:tab w:val="right" w:pos="8640"/>
      </w:tabs>
    </w:pPr>
  </w:style>
  <w:style w:type="character" w:customStyle="1" w:styleId="FooterChar">
    <w:name w:val="Footer Char"/>
    <w:basedOn w:val="DefaultParagraphFont"/>
    <w:link w:val="Footer"/>
    <w:uiPriority w:val="99"/>
    <w:rsid w:val="00685EBE"/>
    <w:rPr>
      <w:rFonts w:ascii="Calibri" w:hAnsi="Calibri"/>
      <w:sz w:val="22"/>
    </w:rPr>
  </w:style>
  <w:style w:type="character" w:styleId="PageNumber">
    <w:name w:val="page number"/>
    <w:basedOn w:val="DefaultParagraphFont"/>
    <w:uiPriority w:val="99"/>
    <w:semiHidden/>
    <w:unhideWhenUsed/>
    <w:rsid w:val="00685EBE"/>
  </w:style>
  <w:style w:type="character" w:customStyle="1" w:styleId="cite">
    <w:name w:val="cite"/>
    <w:aliases w:val="Heading 3 Char Char Char"/>
    <w:rsid w:val="003A2CB0"/>
    <w:rPr>
      <w:rFonts w:ascii="Times New Roman" w:hAnsi="Times New Roman"/>
      <w:b/>
      <w:sz w:val="24"/>
    </w:rPr>
  </w:style>
  <w:style w:type="paragraph" w:customStyle="1" w:styleId="tag">
    <w:name w:val="tag"/>
    <w:basedOn w:val="Normal"/>
    <w:next w:val="Normal"/>
    <w:link w:val="tagChar"/>
    <w:rsid w:val="003A2CB0"/>
    <w:rPr>
      <w:rFonts w:ascii="Times New Roman" w:eastAsia="Times New Roman" w:hAnsi="Times New Roman" w:cs="Times New Roman"/>
      <w:b/>
      <w:sz w:val="24"/>
      <w:szCs w:val="20"/>
    </w:rPr>
  </w:style>
  <w:style w:type="character" w:customStyle="1" w:styleId="tagChar">
    <w:name w:val="tag Char"/>
    <w:link w:val="tag"/>
    <w:rsid w:val="003A2CB0"/>
    <w:rPr>
      <w:rFonts w:ascii="Times New Roman" w:eastAsia="Times New Roman" w:hAnsi="Times New Roman" w:cs="Times New Roman"/>
      <w:b/>
      <w:szCs w:val="20"/>
    </w:rPr>
  </w:style>
  <w:style w:type="character" w:customStyle="1" w:styleId="CiteBold">
    <w:name w:val="Cite+Bold"/>
    <w:basedOn w:val="DefaultParagraphFont"/>
    <w:rsid w:val="00DB2A35"/>
  </w:style>
  <w:style w:type="character" w:customStyle="1" w:styleId="FootnoteCharacters">
    <w:name w:val="Footnote Characters"/>
    <w:basedOn w:val="DefaultParagraphFont"/>
    <w:rsid w:val="00DB2A3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18691716">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www.capitolhillcubans.com/2012/12/remembering-sonia-garro.html" TargetMode="External"/><Relationship Id="rId7" Type="http://schemas.openxmlformats.org/officeDocument/2006/relationships/hyperlink" Target="http://babalublog.com/2013/02/12/hope-that-the-next-pople-will-not-forget-sonia-garro-or-cubas-prisoners-of-conscience/" TargetMode="External"/><Relationship Id="rId8" Type="http://schemas.openxmlformats.org/officeDocument/2006/relationships/hyperlink" Target="http://www.rubio.senate.gov/public/index.cfm/help-us-improve-the-bill?ID=cb0e9b46-e4b9-4ca7-b415-e5b1f250a626" TargetMode="External"/><Relationship Id="rId9" Type="http://schemas.openxmlformats.org/officeDocument/2006/relationships/hyperlink" Target="http://www.newstatesman.com/south-america/2009/08/venezuela-women-violence" TargetMode="Externa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boschinater_04: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38</TotalTime>
  <Pages>20</Pages>
  <Words>6136</Words>
  <Characters>34978</Characters>
  <Application>Microsoft Macintosh Word</Application>
  <DocSecurity>0</DocSecurity>
  <Lines>291</Lines>
  <Paragraphs>82</Paragraphs>
  <ScaleCrop>false</ScaleCrop>
  <Company>Concordia College - Moorhead</Company>
  <LinksUpToDate>false</LinksUpToDate>
  <CharactersWithSpaces>41032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Emily Bosch</dc:creator>
  <cp:keywords/>
  <dc:description/>
  <cp:lastModifiedBy>Emily Bosch</cp:lastModifiedBy>
  <cp:revision>6</cp:revision>
  <dcterms:created xsi:type="dcterms:W3CDTF">2013-07-09T18:34:00Z</dcterms:created>
  <dcterms:modified xsi:type="dcterms:W3CDTF">2013-07-09T19:56:00Z</dcterms:modified>
</cp:coreProperties>
</file>