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9BC5C7" w14:textId="71625EC6" w:rsidR="00A47B58" w:rsidRDefault="00A47B58" w:rsidP="00766EEB">
      <w:pPr>
        <w:pStyle w:val="Heading1"/>
      </w:pPr>
      <w:r>
        <w:t xml:space="preserve">Latin American Instability Core </w:t>
      </w:r>
    </w:p>
    <w:p w14:paraId="3AFF5B67" w14:textId="77777777" w:rsidR="00A47B58" w:rsidRPr="00A47B58" w:rsidRDefault="00A47B58" w:rsidP="00A47B58"/>
    <w:p w14:paraId="35494865" w14:textId="77777777" w:rsidR="00766EEB" w:rsidRDefault="00766EEB" w:rsidP="00766EEB">
      <w:pPr>
        <w:pStyle w:val="Heading1"/>
      </w:pPr>
      <w:r>
        <w:lastRenderedPageBreak/>
        <w:t>Latin America</w:t>
      </w:r>
    </w:p>
    <w:p w14:paraId="65DAC265" w14:textId="14608F42" w:rsidR="00A47B58" w:rsidRDefault="00A47B58" w:rsidP="00A47B58">
      <w:pPr>
        <w:pStyle w:val="Heading2"/>
      </w:pPr>
      <w:r>
        <w:lastRenderedPageBreak/>
        <w:t>Instability Good</w:t>
      </w:r>
    </w:p>
    <w:p w14:paraId="576B15C5" w14:textId="77777777" w:rsidR="00766EEB" w:rsidRDefault="00766EEB" w:rsidP="00A47B58">
      <w:pPr>
        <w:pStyle w:val="Heading3"/>
      </w:pPr>
      <w:r>
        <w:lastRenderedPageBreak/>
        <w:t xml:space="preserve">Instability </w:t>
      </w:r>
      <w:r>
        <w:sym w:font="Wingdings" w:char="F0E0"/>
      </w:r>
      <w:r>
        <w:t xml:space="preserve"> Revolution</w:t>
      </w:r>
    </w:p>
    <w:p w14:paraId="422F008E" w14:textId="77777777" w:rsidR="00766EEB" w:rsidRDefault="00766EEB" w:rsidP="00766EEB">
      <w:pPr>
        <w:pStyle w:val="Heading4"/>
        <w:rPr>
          <w:rStyle w:val="StyleBoldUnderline"/>
          <w:b w:val="0"/>
          <w:u w:val="none"/>
        </w:rPr>
      </w:pPr>
      <w:r>
        <w:rPr>
          <w:rStyle w:val="StyleBoldUnderline"/>
          <w:u w:val="none"/>
        </w:rPr>
        <w:t>Latin American inequality is key to successful revolutions—studies and empirics prove</w:t>
      </w:r>
    </w:p>
    <w:p w14:paraId="20352732" w14:textId="77777777" w:rsidR="00766EEB" w:rsidRPr="00864CF0" w:rsidRDefault="00766EEB" w:rsidP="00766EEB">
      <w:pPr>
        <w:rPr>
          <w:sz w:val="16"/>
        </w:rPr>
      </w:pPr>
      <w:r>
        <w:rPr>
          <w:b/>
          <w:u w:val="single"/>
        </w:rPr>
        <w:t>Bwy 68</w:t>
      </w:r>
      <w:r w:rsidRPr="00864CF0">
        <w:rPr>
          <w:sz w:val="16"/>
        </w:rPr>
        <w:t xml:space="preserve"> [D.P. Bwy “Political Instability in Latin America: The Cross-Cultural Test of a Causal Model” Latin American Studies Association http://www.jstor.org/stable/2502441]//DLi</w:t>
      </w:r>
    </w:p>
    <w:p w14:paraId="322D7A50" w14:textId="77777777" w:rsidR="00766EEB" w:rsidRPr="00C7485F" w:rsidRDefault="00766EEB" w:rsidP="00766EEB">
      <w:pPr>
        <w:rPr>
          <w:sz w:val="16"/>
        </w:rPr>
      </w:pPr>
      <w:r w:rsidRPr="00C6103B">
        <w:rPr>
          <w:rStyle w:val="StyleBoldUnderline"/>
        </w:rPr>
        <w:t>Among the preconditions to revolutions in Latin America</w:t>
      </w:r>
      <w:r w:rsidRPr="00C6103B">
        <w:rPr>
          <w:sz w:val="16"/>
        </w:rPr>
        <w:t xml:space="preserve"> which are most widely discussed in the literature, Blasier notes: "</w:t>
      </w:r>
      <w:r w:rsidRPr="00C6103B">
        <w:rPr>
          <w:rStyle w:val="StyleBoldUnderline"/>
        </w:rPr>
        <w:t xml:space="preserve">inequitable and inefficient systems of land tenure, stagnating and unproductive economies, fiscal crises, social discontent arising from low living standards, political repression and brutality, and foreign 'domination' </w:t>
      </w:r>
      <w:r w:rsidRPr="00C6103B">
        <w:rPr>
          <w:sz w:val="16"/>
        </w:rPr>
        <w:t xml:space="preserve">"-again, in some way or another, </w:t>
      </w:r>
      <w:r w:rsidRPr="00C6103B">
        <w:rPr>
          <w:rStyle w:val="StyleBoldUnderline"/>
        </w:rPr>
        <w:t>all measuring dissatisfaction.</w:t>
      </w:r>
      <w:r w:rsidRPr="00C6103B">
        <w:rPr>
          <w:sz w:val="16"/>
        </w:rPr>
        <w:t xml:space="preserve"> Blasier, furthermore, notes that an </w:t>
      </w:r>
      <w:r w:rsidRPr="00C6103B">
        <w:rPr>
          <w:rStyle w:val="StyleBoldUnderline"/>
        </w:rPr>
        <w:t>underlying and fundamental cause of basic social revolution in Mexico, Bolivia, and Cuba, was what he refers to as a "bedrock of discontent</w:t>
      </w:r>
      <w:r w:rsidRPr="00C6103B">
        <w:rPr>
          <w:sz w:val="16"/>
        </w:rPr>
        <w:t xml:space="preserve">."5 Speaking also of the Latin American phenomenon, Merle Kling points to similar causal agents of dis- satisfaction inherent in: the foreign exploitation of mineral resources, the rudimentary development of industry, and the generally closed nature of the socio-economic system-in short, the extreme concentration of economic bases of power. According to Kling, however, it is political office which provides a uniquely dynamic opportunity for the upwardly-mobile minded to acquire an economic base of power on their way to psycho-social gratifications. As this becomes more so, he predicts that ". . . </w:t>
      </w:r>
      <w:r w:rsidRPr="00C6103B">
        <w:rPr>
          <w:rStyle w:val="StyleBoldUnderline"/>
        </w:rPr>
        <w:t>sufficiently large segments of the popu- lation are prepared to take the ultimate risk, the risk of life, in a revolt, in a coufp d'etat, to prepetuate a characteristic feature of Latin American politics- chronic political instability</w:t>
      </w:r>
      <w:r w:rsidRPr="00C6103B">
        <w:rPr>
          <w:sz w:val="16"/>
        </w:rPr>
        <w:t xml:space="preserve">."6 Blasier elaborates on Kling's thesis, when he notes that "agrarian </w:t>
      </w:r>
      <w:r w:rsidRPr="00C6103B">
        <w:rPr>
          <w:rStyle w:val="StyleBoldUnderline"/>
        </w:rPr>
        <w:t>issues are central to understanding the social revolutions occuring in Mexico, Bolivia, and Cuba</w:t>
      </w:r>
      <w:r w:rsidRPr="00C6103B">
        <w:rPr>
          <w:sz w:val="16"/>
        </w:rPr>
        <w:t xml:space="preserve">." He cites Tannenbaum, for example, as maintaining that "the </w:t>
      </w:r>
      <w:r w:rsidRPr="00C6103B">
        <w:rPr>
          <w:rStyle w:val="StyleBoldUnderline"/>
        </w:rPr>
        <w:t>chief cause of the Revolution of 1910 was the uneven distribution of land</w:t>
      </w:r>
      <w:r w:rsidRPr="00C6103B">
        <w:rPr>
          <w:sz w:val="16"/>
        </w:rPr>
        <w:t xml:space="preserve">,'' and Simpson as holding that the </w:t>
      </w:r>
      <w:r w:rsidRPr="00C6103B">
        <w:rPr>
          <w:rStyle w:val="StyleBoldUnderline"/>
        </w:rPr>
        <w:t>social disequilibrium preceding the revolution was "at bottom, due to inequalities in the distribution of land</w:t>
      </w:r>
      <w:r w:rsidRPr="00C6103B">
        <w:rPr>
          <w:sz w:val="16"/>
        </w:rPr>
        <w:t xml:space="preserve"> and to the evil effects of the hacienda system."8 Blasier also notes that "</w:t>
      </w:r>
      <w:r w:rsidRPr="00C6103B">
        <w:rPr>
          <w:rStyle w:val="StyleBoldUnderline"/>
        </w:rPr>
        <w:t>concentration of land in large haciendas, frequently at the expense of Indian communities, took place in the years preceding the 1952 Revolution in Bolivia as it had in Mexico</w:t>
      </w:r>
      <w:r w:rsidRPr="00C6103B">
        <w:rPr>
          <w:sz w:val="16"/>
        </w:rPr>
        <w:t xml:space="preserve">. Here he cites Alexander,9 for example, as pointing out that nearly 3 million of the 3.5 million Bolivians could not properly have been considered part of the national market economy. </w:t>
      </w:r>
      <w:r w:rsidRPr="00C6103B">
        <w:rPr>
          <w:rStyle w:val="StyleBoldUnderline"/>
        </w:rPr>
        <w:t>Two tests of the relationship between structural inequality and "insta- bility</w:t>
      </w:r>
      <w:r w:rsidRPr="00C6103B">
        <w:rPr>
          <w:sz w:val="16"/>
        </w:rPr>
        <w:t xml:space="preserve">" (what we have been rather loosely referring to as revolution) have ap- peared in the recent literature. Bruce Russett, in "Inequality and Instability: The Relation of Land Tenure to Politics,"'0 operationalized instability by ag- gregating across nation units the number of violent political deaths occurring between 1950-1962. The </w:t>
      </w:r>
      <w:r w:rsidRPr="00C6103B">
        <w:rPr>
          <w:rStyle w:val="StyleBoldUnderline"/>
        </w:rPr>
        <w:t>degree of the inequitable distribution of land for each of these nation-units was assessed by a summary measure of the total in- equality of a distribution known as the Gini Index. The Gini Index calculates over the whole population, the difference between an "ideal" cumulative dis- tribution of land</w:t>
      </w:r>
      <w:r w:rsidRPr="00C6103B">
        <w:rPr>
          <w:sz w:val="16"/>
        </w:rPr>
        <w:t xml:space="preserve"> (where all farms are the same size) </w:t>
      </w:r>
      <w:r w:rsidRPr="00C6103B">
        <w:rPr>
          <w:rStyle w:val="StyleBoldUnderline"/>
        </w:rPr>
        <w:t>and the actual distribu- tion</w:t>
      </w:r>
      <w:r w:rsidRPr="00C6103B">
        <w:rPr>
          <w:sz w:val="16"/>
        </w:rPr>
        <w:t xml:space="preserve">. </w:t>
      </w:r>
      <w:r w:rsidRPr="00C6103B">
        <w:rPr>
          <w:rStyle w:val="StyleBoldUnderline"/>
        </w:rPr>
        <w:t>The higher the Gini Index, the greater the inequality</w:t>
      </w:r>
      <w:r w:rsidRPr="00C6103B">
        <w:rPr>
          <w:sz w:val="16"/>
        </w:rPr>
        <w:t xml:space="preserve">. Through correlational analysis, Russett demonstrated the strength of the association be- tween inequality and instability (among the 47 nation-units for which data was available) to be +.46 </w:t>
      </w:r>
      <w:r w:rsidRPr="00C6103B">
        <w:rPr>
          <w:rStyle w:val="StyleBoldUnderline"/>
        </w:rPr>
        <w:t>As inequality increased, instability</w:t>
      </w:r>
      <w:r w:rsidRPr="00C6103B">
        <w:rPr>
          <w:sz w:val="16"/>
        </w:rPr>
        <w:t xml:space="preserve"> (or the number of people killed in domestic group violence) also </w:t>
      </w:r>
      <w:r w:rsidRPr="00C6103B">
        <w:rPr>
          <w:rStyle w:val="StyleBoldUnderline"/>
        </w:rPr>
        <w:t>increased</w:t>
      </w:r>
      <w:r w:rsidRPr="00C6103B">
        <w:rPr>
          <w:sz w:val="16"/>
        </w:rPr>
        <w:t xml:space="preserve">." In "A Theory of Revolution," Raymond Tanter and Manus Midlarsky also test the </w:t>
      </w:r>
      <w:r w:rsidRPr="00C6103B">
        <w:rPr>
          <w:rStyle w:val="StyleBoldUnderline"/>
        </w:rPr>
        <w:t>relationship between land inequality and the occurrence of suc- cessful or unsuccessful revolution</w:t>
      </w:r>
      <w:r w:rsidRPr="00C6103B">
        <w:rPr>
          <w:sz w:val="16"/>
        </w:rPr>
        <w:t xml:space="preserve">. According to the authors, "a revolution may be said to exist when a group of insurgents illegally and/or forcefully chal- lenges the governmental elite for the occupance of roles in the structure of political authority. A </w:t>
      </w:r>
      <w:r w:rsidRPr="00C6103B">
        <w:rPr>
          <w:rStyle w:val="StyleBoldUnderline"/>
        </w:rPr>
        <w:t>successful revolution occurs when as a result of that chal- lenge to the governmental elite, the roles in the structure of the political au- thority are eventually occupied by the insurgents</w:t>
      </w:r>
      <w:r w:rsidRPr="00C6103B">
        <w:rPr>
          <w:sz w:val="16"/>
        </w:rPr>
        <w:t xml:space="preserve">."12 A t-test assessing the significance of the difference of inequitable land distribution between the two groups-one of successful revolutions, the other of aborted attempts-re- vealed (a value of 2.585) that the two groups did differ beyond chance ex- pectations. </w:t>
      </w:r>
      <w:r w:rsidRPr="00C6103B">
        <w:rPr>
          <w:rStyle w:val="Emphasis"/>
        </w:rPr>
        <w:t>Successful revolutions occurred in those societies with a higher degree of land inequality</w:t>
      </w:r>
      <w:r w:rsidRPr="00C6103B">
        <w:rPr>
          <w:sz w:val="16"/>
        </w:rPr>
        <w:t>.</w:t>
      </w:r>
    </w:p>
    <w:p w14:paraId="6B212F2B" w14:textId="731B6B7F" w:rsidR="00A47B58" w:rsidRDefault="00A47B58" w:rsidP="00A47B58">
      <w:pPr>
        <w:pStyle w:val="Heading2"/>
      </w:pPr>
      <w:r>
        <w:lastRenderedPageBreak/>
        <w:t>I/Ls to Instability</w:t>
      </w:r>
    </w:p>
    <w:p w14:paraId="0E09D1E5" w14:textId="40C8A762" w:rsidR="00A47B58" w:rsidRDefault="00A47B58" w:rsidP="00A47B58">
      <w:pPr>
        <w:pStyle w:val="Heading3"/>
      </w:pPr>
      <w:r>
        <w:lastRenderedPageBreak/>
        <w:t>Bad Econ Causes Instability</w:t>
      </w:r>
    </w:p>
    <w:p w14:paraId="29C5E980" w14:textId="77777777" w:rsidR="00A47B58" w:rsidRDefault="00A47B58" w:rsidP="00A47B58">
      <w:pPr>
        <w:pStyle w:val="Heading4"/>
        <w:rPr>
          <w:rStyle w:val="StyleBoldUnderline"/>
          <w:b w:val="0"/>
          <w:szCs w:val="26"/>
          <w:u w:val="none"/>
        </w:rPr>
      </w:pPr>
      <w:r>
        <w:rPr>
          <w:rStyle w:val="StyleBoldUnderline"/>
          <w:szCs w:val="26"/>
          <w:u w:val="none"/>
        </w:rPr>
        <w:t>Instability is linked to dissatisfaction—studies and statistics prove</w:t>
      </w:r>
    </w:p>
    <w:p w14:paraId="289BACE4" w14:textId="77777777" w:rsidR="00A47B58" w:rsidRPr="00864CF0" w:rsidRDefault="00A47B58" w:rsidP="00A47B58">
      <w:r>
        <w:rPr>
          <w:b/>
          <w:u w:val="single"/>
        </w:rPr>
        <w:t>Bwy 68</w:t>
      </w:r>
      <w:r w:rsidRPr="00864CF0">
        <w:rPr>
          <w:sz w:val="16"/>
        </w:rPr>
        <w:t xml:space="preserve"> [D.P. Bwy “Political Instability in Latin America: The Cross-Cultural Test of a Causal Model” Latin American Studies Association http://www.jstor.org/stable/2502441]//DLi</w:t>
      </w:r>
    </w:p>
    <w:p w14:paraId="7744750D" w14:textId="77777777" w:rsidR="00A47B58" w:rsidRDefault="00A47B58" w:rsidP="00A47B58">
      <w:pPr>
        <w:rPr>
          <w:sz w:val="16"/>
        </w:rPr>
      </w:pPr>
      <w:r w:rsidRPr="003B62B9">
        <w:rPr>
          <w:rStyle w:val="StyleBoldUnderline"/>
          <w:sz w:val="16"/>
          <w:u w:val="none"/>
        </w:rPr>
        <w:t xml:space="preserve">After the threshold, or peak point, in Figure I is reached, however, the reverse relationship emerges, and the linear association proposed by Lipset and others appears to come into play. As Russett notes, ". . . at the higher levels of development (i.e., the right-hand side of Figure 1) one of three things seems to happen (probably a little of each, actually): the economic sources of dis- content diminish, the ordinary nonviolent processes of government become more accessible and effective in satisfying demands, and the government itself becomes better able to control its citizens and to prevent them from resorting to violence with any hope of success."31 Whatever the mechanism, the rela- tionship between the total magnitude of civil violence and per capita income- after the threshold point has been reached-is clearly negative and linear; i.e., as nation-units go up on income, they noticeably decrease on domestic violence. As we have already observed, there is no immediate way of identifying the data points falling on the right-hand side of the scatter diagram in Figure I. How- ever, if we are to be entirely consistent with the evidence we have cited pre- viously in support of this relationship-namely, that </w:t>
      </w:r>
      <w:r w:rsidRPr="003B62B9">
        <w:rPr>
          <w:rStyle w:val="Emphasis"/>
        </w:rPr>
        <w:t>political instability is positively related to dissatisfaction</w:t>
      </w:r>
      <w:r w:rsidRPr="003B62B9">
        <w:rPr>
          <w:rStyle w:val="StyleBoldUnderline"/>
          <w:sz w:val="16"/>
          <w:u w:val="none"/>
        </w:rPr>
        <w:t xml:space="preserve"> (i.e., negatively related to satisfaction)- then we should expect to find that most, if not all, of the data units in the earlier Russett research have come from polities beyond the transitional point on the development continuum. The </w:t>
      </w:r>
      <w:r w:rsidRPr="003B62B9">
        <w:rPr>
          <w:rStyle w:val="StyleBoldUnderline"/>
        </w:rPr>
        <w:t>Russett data pool</w:t>
      </w:r>
      <w:r w:rsidRPr="003B62B9">
        <w:rPr>
          <w:rStyle w:val="StyleBoldUnderline"/>
          <w:sz w:val="16"/>
          <w:u w:val="none"/>
        </w:rPr>
        <w:t xml:space="preserve">, in other words, </w:t>
      </w:r>
      <w:r w:rsidRPr="003B62B9">
        <w:rPr>
          <w:rStyle w:val="StyleBoldUnderline"/>
        </w:rPr>
        <w:t>should contain few, if any, of the newly emergent African, Asian, or Middle Eastern polities. Russett found</w:t>
      </w:r>
      <w:r w:rsidRPr="003B62B9">
        <w:rPr>
          <w:rStyle w:val="StyleBoldUnderline"/>
          <w:sz w:val="16"/>
          <w:u w:val="none"/>
        </w:rPr>
        <w:t xml:space="preserve">, it will be recalled, that the </w:t>
      </w:r>
      <w:r w:rsidRPr="003B62B9">
        <w:rPr>
          <w:rStyle w:val="StyleBoldUnderline"/>
        </w:rPr>
        <w:t>inequitable distribution of land (to us, an index of dissatisfaction) was positively and linearly associated with political instability</w:t>
      </w:r>
      <w:r w:rsidRPr="003B62B9">
        <w:rPr>
          <w:rStyle w:val="StyleBoldUnderline"/>
          <w:sz w:val="16"/>
          <w:u w:val="none"/>
        </w:rPr>
        <w:t xml:space="preserve">. This is another way of saying that </w:t>
      </w:r>
      <w:r w:rsidRPr="003B62B9">
        <w:rPr>
          <w:rStyle w:val="StyleBoldUnderline"/>
        </w:rPr>
        <w:t>dissatisfaction is positively related to instability</w:t>
      </w:r>
      <w:r w:rsidRPr="003B62B9">
        <w:rPr>
          <w:rStyle w:val="StyleBoldUnderline"/>
          <w:sz w:val="16"/>
          <w:u w:val="none"/>
        </w:rPr>
        <w:t xml:space="preserve">, or in terms of the right-hand side of the scatter plot in Figure I, that </w:t>
      </w:r>
      <w:r w:rsidRPr="003B62B9">
        <w:rPr>
          <w:rStyle w:val="StyleBoldUnderline"/>
        </w:rPr>
        <w:t>satisfaction (in terms of increasing personal income) is negatively related to instability (</w:t>
      </w:r>
      <w:r w:rsidRPr="003B62B9">
        <w:rPr>
          <w:rStyle w:val="StyleBoldUnderline"/>
          <w:sz w:val="16"/>
          <w:u w:val="none"/>
        </w:rPr>
        <w:t xml:space="preserve">in terms of the total magnitude of civil vio- lence). This relationship, we noted from the curvilinear model in Figure I, holds only for those units well beyond the threshold point. Therefore, to remain consistent, we should find that Russett's study has not included any traditional (or Modernizing Elitist, as we have called them) societies. A check on the 47 country-units in his survey shows that he has not. We should also be able to adequately assess the significance of Lipset's as well as Cutright's findings, in terms of their </w:t>
      </w:r>
      <w:r w:rsidRPr="003B62B9">
        <w:rPr>
          <w:rStyle w:val="StyleBoldUnderline"/>
        </w:rPr>
        <w:t>perspective on theories of revolu- tion</w:t>
      </w:r>
      <w:r w:rsidRPr="003B62B9">
        <w:rPr>
          <w:rStyle w:val="StyleBoldUnderline"/>
          <w:sz w:val="16"/>
          <w:u w:val="none"/>
        </w:rPr>
        <w:t xml:space="preserve">, if we find that they too have not included any "traditional-transitional" nation units among their data. Our interpretation of what both Cutright and Lipset found, it will be recalled, was that </w:t>
      </w:r>
      <w:r w:rsidRPr="003B62B9">
        <w:rPr>
          <w:rStyle w:val="StyleBoldUnderline"/>
        </w:rPr>
        <w:t xml:space="preserve">political stability was positively corre- lated with economic development </w:t>
      </w:r>
      <w:r w:rsidRPr="003B62B9">
        <w:rPr>
          <w:rStyle w:val="StyleBoldUnderline"/>
          <w:sz w:val="16"/>
          <w:u w:val="none"/>
        </w:rPr>
        <w:t xml:space="preserve">(i.e., modernity). That is, that modernity (i.e., </w:t>
      </w:r>
      <w:r w:rsidRPr="003B62B9">
        <w:rPr>
          <w:rStyle w:val="StyleBoldUnderline"/>
        </w:rPr>
        <w:t>satisfaction) negatively correlates with political instability</w:t>
      </w:r>
      <w:r w:rsidRPr="003B62B9">
        <w:rPr>
          <w:rStyle w:val="StyleBoldUnderline"/>
          <w:sz w:val="16"/>
          <w:u w:val="none"/>
        </w:rPr>
        <w:t xml:space="preserve">. We noted the evidence of such a linear, negative association in the second half of the scatter plot in Figure I. To also use the Lipset and Cutright research in support of such a relationship, however, we must be able to say that their samples did not include what we have been referring to as Modernizing Elitist nations-essentially the newly-emergent, primarily African, polities. An inspection of Cutright's data reveals that no African polities were used in his analysis; a similar check of the Lipset data pool reveals, likewise, none of the African (nor Asian or Middle Eastern) polities were used. These findings also bear implications for the relationship among the data in this study to be found between per capita income, or per capita GNP figures, and political instability. </w:t>
      </w:r>
      <w:r w:rsidRPr="003B62B9">
        <w:rPr>
          <w:rStyle w:val="StyleBoldUnderline"/>
        </w:rPr>
        <w:t>If most Latin American republics are considered as lying beyond the mid-point on any modernity continuum, then we can look forward to discovering a negative, linear relationship between economic devel- opment and political instability</w:t>
      </w:r>
      <w:r w:rsidRPr="003B62B9">
        <w:rPr>
          <w:rStyle w:val="StyleBoldUnderline"/>
          <w:sz w:val="16"/>
          <w:u w:val="none"/>
        </w:rPr>
        <w:t>. As we have noted, the curvilinear model in Figure I is composed of two linear, or straight-line, segments. Each segment corresponds to what appeared as two contradictory sets of propositions about political instability-one pre- dicting that revolutions occur when societies are progressing (in terms of modernization, for example); the other, that such a progression is associated with a decrease in revolutionary experience. Both, however, seem to make sense under the curvilinear model, where the often confused domain of political instability appears to take on some semblance of order.</w:t>
      </w:r>
    </w:p>
    <w:p w14:paraId="5764A666" w14:textId="4B508593" w:rsidR="00A47B58" w:rsidRDefault="00A47B58" w:rsidP="00A47B58">
      <w:pPr>
        <w:pStyle w:val="Heading2"/>
      </w:pPr>
      <w:r>
        <w:lastRenderedPageBreak/>
        <w:t xml:space="preserve">Defense </w:t>
      </w:r>
    </w:p>
    <w:p w14:paraId="15BA1E0A" w14:textId="77777777" w:rsidR="00766EEB" w:rsidRDefault="00766EEB" w:rsidP="00A47B58">
      <w:pPr>
        <w:pStyle w:val="Heading3"/>
      </w:pPr>
      <w:r>
        <w:lastRenderedPageBreak/>
        <w:t>Instability Inevitable</w:t>
      </w:r>
    </w:p>
    <w:p w14:paraId="201F2A58" w14:textId="77777777" w:rsidR="00766EEB" w:rsidRPr="0086301F" w:rsidRDefault="00766EEB" w:rsidP="00766EEB">
      <w:pPr>
        <w:pStyle w:val="Heading4"/>
        <w:rPr>
          <w:rStyle w:val="StyleStyleBold12pt"/>
          <w:b/>
        </w:rPr>
      </w:pPr>
      <w:r>
        <w:rPr>
          <w:rStyle w:val="StyleStyleBold12pt"/>
          <w:b/>
        </w:rPr>
        <w:t>Instability inevitable in Latin America—structures, lack of change</w:t>
      </w:r>
    </w:p>
    <w:p w14:paraId="66A83B19" w14:textId="77777777" w:rsidR="00766EEB" w:rsidRPr="0086301F" w:rsidRDefault="00766EEB" w:rsidP="00766EEB">
      <w:pPr>
        <w:rPr>
          <w:rStyle w:val="StyleBoldUnderline"/>
          <w:b/>
          <w:sz w:val="16"/>
          <w:u w:val="none"/>
        </w:rPr>
      </w:pPr>
      <w:r>
        <w:rPr>
          <w:rStyle w:val="StyleStyleBold12pt"/>
          <w:u w:val="single"/>
        </w:rPr>
        <w:t>Kling 56</w:t>
      </w:r>
      <w:r w:rsidRPr="00E82339">
        <w:rPr>
          <w:rStyle w:val="StyleStyleBold12pt"/>
          <w:b w:val="0"/>
          <w:sz w:val="16"/>
        </w:rPr>
        <w:t xml:space="preserve"> [Merle Kling Professor of Modern letters, of English, African studies, African American studies, American culture studies, and Director, Center for Joint Projects in the Humanities and Social Sciences at Washington University in St. Louis. “Towards a Theory of Power and Political Instability in Latin America” http://www.jstor.org/stable/443248]//DLi</w:t>
      </w:r>
    </w:p>
    <w:p w14:paraId="5EF012B6" w14:textId="77777777" w:rsidR="00766EEB" w:rsidRDefault="00766EEB" w:rsidP="00766EEB">
      <w:pPr>
        <w:rPr>
          <w:rStyle w:val="Emphasis"/>
        </w:rPr>
      </w:pPr>
      <w:r w:rsidRPr="0086301F">
        <w:rPr>
          <w:rStyle w:val="StyleBoldUnderline"/>
        </w:rPr>
        <w:t>Revolts, uprisings and coups d'etat, moreover, constitute incomplete evi- dence of the range of political instability in Latin America</w:t>
      </w:r>
      <w:r w:rsidRPr="0086301F">
        <w:rPr>
          <w:rStyle w:val="StyleStyleBold12pt"/>
          <w:b w:val="0"/>
          <w:sz w:val="16"/>
        </w:rPr>
        <w:t xml:space="preserve">. For obscured by data of these kinds is the presence of "concealed" instability. The pro- tracted tenure of a Vargas in Brazil (1930-1945), of an Ubico in Guatemala (1930-1944), the single candidate (candidato unico) "elections" of Para- guay, Honduras, the Dominican Republic, Nicaragua and Colombia, the abortive "elections" of 1952 in Venezuela are not to be construed, of course, as symptomatic of political stability. For these also constitute instances in which governmental authority has been retained by the exercise of force in disregard of formal requirements. </w:t>
      </w:r>
      <w:r w:rsidRPr="0086301F">
        <w:rPr>
          <w:rStyle w:val="StyleBoldUnderline"/>
        </w:rPr>
        <w:t>Continuismo, prolonged office-holding by a strong caudillo, in its essence represents the reverse side of the shield of political instability. Continuismo signifies</w:t>
      </w:r>
      <w:r w:rsidRPr="0086301F">
        <w:rPr>
          <w:rStyle w:val="StyleStyleBold12pt"/>
          <w:b w:val="0"/>
          <w:sz w:val="16"/>
        </w:rPr>
        <w:t xml:space="preserve"> not the absence of political in- stability, but the </w:t>
      </w:r>
      <w:r w:rsidRPr="0086301F">
        <w:rPr>
          <w:rStyle w:val="StyleBoldUnderline"/>
        </w:rPr>
        <w:t>effective suppression of potential and incipient rebellions by competing caudillos</w:t>
      </w:r>
      <w:r w:rsidRPr="0086301F">
        <w:rPr>
          <w:rStyle w:val="StyleStyleBold12pt"/>
          <w:b w:val="0"/>
          <w:sz w:val="16"/>
        </w:rPr>
        <w:t xml:space="preserve">. Continuismo, in fact, may be regarded as </w:t>
      </w:r>
      <w:r w:rsidRPr="0086301F">
        <w:rPr>
          <w:rStyle w:val="StyleBoldUnderline"/>
        </w:rPr>
        <w:t>perpetua- tion in office by means of a series of successful anticipatory revolts</w:t>
      </w:r>
      <w:r w:rsidRPr="0086301F">
        <w:rPr>
          <w:rStyle w:val="StyleStyleBold12pt"/>
          <w:b w:val="0"/>
          <w:sz w:val="16"/>
        </w:rPr>
        <w:t xml:space="preserve">. Unlike cabinet instability in France, </w:t>
      </w:r>
      <w:r w:rsidRPr="0086301F">
        <w:rPr>
          <w:rStyle w:val="StyleBoldUnderline"/>
        </w:rPr>
        <w:t>political instability in the Latin American states is neither sanctioned by the written constitution nor dictated by the rigidity of domestic party alignments. Latin American insta- bility</w:t>
      </w:r>
      <w:r w:rsidRPr="0086301F">
        <w:rPr>
          <w:rStyle w:val="StyleStyleBold12pt"/>
          <w:b w:val="0"/>
          <w:sz w:val="16"/>
        </w:rPr>
        <w:t xml:space="preserve">, in contrast with the French version, </w:t>
      </w:r>
      <w:r w:rsidRPr="0086301F">
        <w:rPr>
          <w:rStyle w:val="StyleBoldUnderline"/>
        </w:rPr>
        <w:t xml:space="preserve">occurs in an environment of amorphous political parties and involves the </w:t>
      </w:r>
      <w:r w:rsidRPr="0086301F">
        <w:rPr>
          <w:rStyle w:val="Emphasis"/>
        </w:rPr>
        <w:t>limited employment of vio- lence</w:t>
      </w:r>
      <w:r w:rsidRPr="0086301F">
        <w:rPr>
          <w:rStyle w:val="StyleStyleBold12pt"/>
          <w:b w:val="0"/>
          <w:sz w:val="16"/>
        </w:rPr>
        <w:t>. It is not the withdrawal of votes by a doctrinaire bloc of deputies which precipitates the collapse of a Latin American regime; rather, it is the personal military following of an opportunistic caudillo which impresses a Latin American president with the timeliness of seeking asylum in a foreign embassy. The pervasiveness of violence justifies the conclusion of Stokes: "</w:t>
      </w:r>
      <w:r w:rsidRPr="0086301F">
        <w:rPr>
          <w:rStyle w:val="Emphasis"/>
        </w:rPr>
        <w:t>Violence seems to be institutionalized in the organization, maintenance, and changing of governments in Latin America</w:t>
      </w:r>
      <w:r w:rsidRPr="0086301F">
        <w:rPr>
          <w:rStyle w:val="StyleStyleBold12pt"/>
          <w:b w:val="0"/>
          <w:sz w:val="16"/>
        </w:rPr>
        <w:t xml:space="preserve">." Although </w:t>
      </w:r>
      <w:r w:rsidRPr="0086301F">
        <w:rPr>
          <w:rStyle w:val="StyleBoldUnderline"/>
        </w:rPr>
        <w:t>violence</w:t>
      </w:r>
      <w:r w:rsidRPr="0086301F">
        <w:rPr>
          <w:rStyle w:val="StyleStyleBold12pt"/>
          <w:b w:val="0"/>
          <w:sz w:val="16"/>
        </w:rPr>
        <w:t xml:space="preserve"> provides a continuing strand in the fabric of Latin American politics, revolution, in the sense of a fundamental transformation of society, "</w:t>
      </w:r>
      <w:r w:rsidRPr="0086301F">
        <w:rPr>
          <w:rStyle w:val="StyleBoldUnderline"/>
        </w:rPr>
        <w:t>is rare in Latin America, and even mass participation in vio- lence is only occasionally found</w:t>
      </w:r>
      <w:r w:rsidRPr="0086301F">
        <w:rPr>
          <w:rStyle w:val="StyleStyleBold12pt"/>
          <w:b w:val="0"/>
          <w:sz w:val="16"/>
        </w:rPr>
        <w:t xml:space="preserve">." 11 A </w:t>
      </w:r>
      <w:r w:rsidRPr="0086301F">
        <w:rPr>
          <w:rStyle w:val="StyleBoldUnderline"/>
        </w:rPr>
        <w:t>leader may be assassinated or exiled, a new junta may assume the posts of political authority, but control of the economic bases of power is not shifted and the hierarchy of social classes is not affected</w:t>
      </w:r>
      <w:r w:rsidRPr="0086301F">
        <w:rPr>
          <w:rStyle w:val="StyleStyleBold12pt"/>
          <w:b w:val="0"/>
          <w:sz w:val="16"/>
        </w:rPr>
        <w:t xml:space="preserve">; in short, </w:t>
      </w:r>
      <w:r w:rsidRPr="0086301F">
        <w:rPr>
          <w:rStyle w:val="Emphasis"/>
        </w:rPr>
        <w:t>there is no restructuring of society</w:t>
      </w:r>
      <w:r w:rsidRPr="0086301F">
        <w:rPr>
          <w:rStyle w:val="StyleStyleBold12pt"/>
          <w:b w:val="0"/>
          <w:sz w:val="16"/>
        </w:rPr>
        <w:t>. The label "</w:t>
      </w:r>
      <w:r w:rsidRPr="0086301F">
        <w:rPr>
          <w:rStyle w:val="StyleBoldUnderline"/>
        </w:rPr>
        <w:t>palace revolution</w:t>
      </w:r>
      <w:r w:rsidRPr="0086301F">
        <w:rPr>
          <w:rStyle w:val="StyleStyleBold12pt"/>
          <w:b w:val="0"/>
          <w:sz w:val="16"/>
        </w:rPr>
        <w:t xml:space="preserve">," as defined by Lasswell and Kaplan, </w:t>
      </w:r>
      <w:r w:rsidRPr="0086301F">
        <w:rPr>
          <w:rStyle w:val="StyleBoldUnderline"/>
        </w:rPr>
        <w:t>can be appropri- ately applied to</w:t>
      </w:r>
      <w:r w:rsidRPr="0086301F">
        <w:rPr>
          <w:rStyle w:val="StyleStyleBold12pt"/>
          <w:b w:val="0"/>
          <w:sz w:val="16"/>
        </w:rPr>
        <w:t xml:space="preserve"> the pattern of political change in </w:t>
      </w:r>
      <w:r w:rsidRPr="0086301F">
        <w:rPr>
          <w:rStyle w:val="StyleBoldUnderline"/>
        </w:rPr>
        <w:t>Latin America</w:t>
      </w:r>
      <w:r w:rsidRPr="0086301F">
        <w:rPr>
          <w:rStyle w:val="StyleStyleBold12pt"/>
          <w:b w:val="0"/>
          <w:sz w:val="16"/>
        </w:rPr>
        <w:t xml:space="preserve">; for politi- cal instability in Latin America, like a palace revolution, involves "a </w:t>
      </w:r>
      <w:r w:rsidRPr="0086301F">
        <w:rPr>
          <w:rStyle w:val="Emphasis"/>
        </w:rPr>
        <w:t>change in governors contrary to the political formula but retaining it</w:t>
      </w:r>
      <w:r w:rsidRPr="0086301F">
        <w:rPr>
          <w:rStyle w:val="StyleStyleBold12pt"/>
          <w:b w:val="0"/>
          <w:sz w:val="16"/>
        </w:rPr>
        <w:t xml:space="preserve">." Again </w:t>
      </w:r>
      <w:r w:rsidRPr="0086301F">
        <w:rPr>
          <w:rStyle w:val="StyleBoldUnderline"/>
        </w:rPr>
        <w:t>vio- lence</w:t>
      </w:r>
      <w:r w:rsidRPr="0086301F">
        <w:rPr>
          <w:rStyle w:val="StyleStyleBold12pt"/>
          <w:b w:val="0"/>
          <w:sz w:val="16"/>
        </w:rPr>
        <w:t xml:space="preserve"> in Latin America, in conformity with the characteristics of a palace revolution, </w:t>
      </w:r>
      <w:r w:rsidRPr="0086301F">
        <w:rPr>
          <w:rStyle w:val="StyleBoldUnderline"/>
        </w:rPr>
        <w:t>produces a "change in government without corresponding changes in governmental policy</w:t>
      </w:r>
      <w:r w:rsidRPr="0086301F">
        <w:rPr>
          <w:rStyle w:val="StyleStyleBold12pt"/>
          <w:b w:val="0"/>
          <w:sz w:val="16"/>
        </w:rPr>
        <w:t xml:space="preserve">." 12 General Gustavo Rojas Pinilla may be a party to a successful revolt in Colombia, and General Zenon Noriega may be a party to an unsuccessful revolt in Peru; but the basic economic, social and political policies of Colombia and Peru are not altered by either the successful or the unsuccessful general. </w:t>
      </w:r>
      <w:r w:rsidRPr="0086301F">
        <w:rPr>
          <w:rStyle w:val="Emphasis"/>
        </w:rPr>
        <w:t>Violence is virtually always present; fundamental change is virtually always absent.</w:t>
      </w:r>
    </w:p>
    <w:p w14:paraId="3B0AA7C9" w14:textId="77777777" w:rsidR="00766EEB" w:rsidRPr="00B071AE" w:rsidRDefault="00766EEB" w:rsidP="00B071AE">
      <w:pPr>
        <w:pStyle w:val="Heading3"/>
        <w:rPr>
          <w:rStyle w:val="StyleStyleBold12pt"/>
          <w:b/>
          <w:sz w:val="32"/>
          <w:szCs w:val="32"/>
          <w:u w:val="single"/>
        </w:rPr>
      </w:pPr>
      <w:r w:rsidRPr="00B071AE">
        <w:rPr>
          <w:rStyle w:val="StyleStyleBold12pt"/>
          <w:b/>
          <w:sz w:val="32"/>
          <w:szCs w:val="32"/>
          <w:u w:val="single"/>
        </w:rPr>
        <w:lastRenderedPageBreak/>
        <w:t xml:space="preserve">AT: Instability </w:t>
      </w:r>
      <w:r w:rsidRPr="00B071AE">
        <w:rPr>
          <w:rStyle w:val="StyleStyleBold12pt"/>
          <w:b/>
          <w:sz w:val="32"/>
          <w:szCs w:val="32"/>
          <w:u w:val="single"/>
        </w:rPr>
        <w:sym w:font="Wingdings" w:char="F0E0"/>
      </w:r>
      <w:r w:rsidRPr="00B071AE">
        <w:rPr>
          <w:rStyle w:val="StyleStyleBold12pt"/>
          <w:b/>
          <w:sz w:val="32"/>
          <w:szCs w:val="32"/>
          <w:u w:val="single"/>
        </w:rPr>
        <w:t xml:space="preserve"> Revolution</w:t>
      </w:r>
    </w:p>
    <w:p w14:paraId="22D3916E" w14:textId="77777777" w:rsidR="00766EEB" w:rsidRDefault="00766EEB" w:rsidP="00766EEB">
      <w:pPr>
        <w:pStyle w:val="Heading4"/>
        <w:rPr>
          <w:rStyle w:val="StyleBoldUnderline"/>
          <w:b w:val="0"/>
          <w:u w:val="none"/>
        </w:rPr>
      </w:pPr>
      <w:r>
        <w:rPr>
          <w:rStyle w:val="StyleBoldUnderline"/>
          <w:u w:val="none"/>
        </w:rPr>
        <w:t>Latin American inequality is key to successful revolutions—studies and empirics prove</w:t>
      </w:r>
    </w:p>
    <w:p w14:paraId="297EE069" w14:textId="77777777" w:rsidR="00766EEB" w:rsidRPr="00864CF0" w:rsidRDefault="00766EEB" w:rsidP="00766EEB">
      <w:pPr>
        <w:rPr>
          <w:sz w:val="16"/>
        </w:rPr>
      </w:pPr>
      <w:r>
        <w:rPr>
          <w:b/>
          <w:u w:val="single"/>
        </w:rPr>
        <w:t>Bwy 68</w:t>
      </w:r>
      <w:r w:rsidRPr="00864CF0">
        <w:rPr>
          <w:sz w:val="16"/>
        </w:rPr>
        <w:t xml:space="preserve"> [D.P. Bwy “Political Instability in Latin America: The Cross-Cultural Test of a Causal Model” Latin American Studies Association http://www.jstor.org/stable/2502441]//DLi</w:t>
      </w:r>
    </w:p>
    <w:p w14:paraId="0373DF82" w14:textId="77777777" w:rsidR="00766EEB" w:rsidRDefault="00766EEB" w:rsidP="00766EEB">
      <w:pPr>
        <w:rPr>
          <w:sz w:val="16"/>
        </w:rPr>
      </w:pPr>
      <w:r w:rsidRPr="00C6103B">
        <w:rPr>
          <w:rStyle w:val="StyleBoldUnderline"/>
        </w:rPr>
        <w:t>Among the preconditions to revolutions in Latin America</w:t>
      </w:r>
      <w:r w:rsidRPr="00C6103B">
        <w:rPr>
          <w:sz w:val="16"/>
        </w:rPr>
        <w:t xml:space="preserve"> which are most widely discussed in the literature, Blasier notes: "</w:t>
      </w:r>
      <w:r w:rsidRPr="00C6103B">
        <w:rPr>
          <w:rStyle w:val="StyleBoldUnderline"/>
        </w:rPr>
        <w:t xml:space="preserve">inequitable and inefficient systems of land tenure, stagnating and unproductive economies, fiscal crises, social discontent arising from low living standards, political repression and brutality, and foreign 'domination' </w:t>
      </w:r>
      <w:r w:rsidRPr="00C6103B">
        <w:rPr>
          <w:sz w:val="16"/>
        </w:rPr>
        <w:t xml:space="preserve">"-again, in some way or another, </w:t>
      </w:r>
      <w:r w:rsidRPr="00C6103B">
        <w:rPr>
          <w:rStyle w:val="StyleBoldUnderline"/>
        </w:rPr>
        <w:t>all measuring dissatisfaction.</w:t>
      </w:r>
      <w:r w:rsidRPr="00C6103B">
        <w:rPr>
          <w:sz w:val="16"/>
        </w:rPr>
        <w:t xml:space="preserve"> Blasier, furthermore, notes that an </w:t>
      </w:r>
      <w:r w:rsidRPr="00C6103B">
        <w:rPr>
          <w:rStyle w:val="StyleBoldUnderline"/>
        </w:rPr>
        <w:t>underlying and fundamental cause of basic social revolution in Mexico, Bolivia, and Cuba, was what he refers to as a "bedrock of discontent</w:t>
      </w:r>
      <w:r w:rsidRPr="00C6103B">
        <w:rPr>
          <w:sz w:val="16"/>
        </w:rPr>
        <w:t xml:space="preserve">."5 Speaking also of the Latin American phenomenon, Merle Kling points to similar causal agents of dis- satisfaction inherent in: the foreign exploitation of mineral resources, the rudimentary development of industry, and the generally closed nature of the socio-economic system-in short, the extreme concentration of economic bases of power. According to Kling, however, it is political office which provides a uniquely dynamic opportunity for the upwardly-mobile minded to acquire an economic base of power on their way to psycho-social gratifications. As this becomes more so, he predicts that ". . . </w:t>
      </w:r>
      <w:r w:rsidRPr="00C6103B">
        <w:rPr>
          <w:rStyle w:val="StyleBoldUnderline"/>
        </w:rPr>
        <w:t>sufficiently large segments of the popu- lation are prepared to take the ultimate risk, the risk of life, in a revolt, in a coufp d'etat, to prepetuate a characteristic feature of Latin American politics- chronic political instability</w:t>
      </w:r>
      <w:r w:rsidRPr="00C6103B">
        <w:rPr>
          <w:sz w:val="16"/>
        </w:rPr>
        <w:t xml:space="preserve">."6 Blasier elaborates on Kling's thesis, when he notes that "agrarian </w:t>
      </w:r>
      <w:r w:rsidRPr="00C6103B">
        <w:rPr>
          <w:rStyle w:val="StyleBoldUnderline"/>
        </w:rPr>
        <w:t>issues are central to understanding the social revolutions occuring in Mexico, Bolivia, and Cuba</w:t>
      </w:r>
      <w:r w:rsidRPr="00C6103B">
        <w:rPr>
          <w:sz w:val="16"/>
        </w:rPr>
        <w:t xml:space="preserve">." He cites Tannenbaum, for example, as maintaining that "the </w:t>
      </w:r>
      <w:r w:rsidRPr="00C6103B">
        <w:rPr>
          <w:rStyle w:val="StyleBoldUnderline"/>
        </w:rPr>
        <w:t>chief cause of the Revolution of 1910 was the uneven distribution of land</w:t>
      </w:r>
      <w:r w:rsidRPr="00C6103B">
        <w:rPr>
          <w:sz w:val="16"/>
        </w:rPr>
        <w:t xml:space="preserve">,'' and Simpson as holding that the </w:t>
      </w:r>
      <w:r w:rsidRPr="00C6103B">
        <w:rPr>
          <w:rStyle w:val="StyleBoldUnderline"/>
        </w:rPr>
        <w:t>social disequilibrium preceding the revolution was "at bottom, due to inequalities in the distribution of land</w:t>
      </w:r>
      <w:r w:rsidRPr="00C6103B">
        <w:rPr>
          <w:sz w:val="16"/>
        </w:rPr>
        <w:t xml:space="preserve"> and to the evil effects of the hacienda system."8 Blasier also notes that "</w:t>
      </w:r>
      <w:r w:rsidRPr="00C6103B">
        <w:rPr>
          <w:rStyle w:val="StyleBoldUnderline"/>
        </w:rPr>
        <w:t>concentration of land in large haciendas, frequently at the expense of Indian communities, took place in the years preceding the 1952 Revolution in Bolivia as it had in Mexico</w:t>
      </w:r>
      <w:r w:rsidRPr="00C6103B">
        <w:rPr>
          <w:sz w:val="16"/>
        </w:rPr>
        <w:t xml:space="preserve">. Here he cites Alexander,9 for example, as pointing out that nearly 3 million of the 3.5 million Bolivians could not properly have been considered part of the national market economy. </w:t>
      </w:r>
      <w:r w:rsidRPr="00C6103B">
        <w:rPr>
          <w:rStyle w:val="StyleBoldUnderline"/>
        </w:rPr>
        <w:t>Two tests of the relationship between structural inequality and "insta- bility</w:t>
      </w:r>
      <w:r w:rsidRPr="00C6103B">
        <w:rPr>
          <w:sz w:val="16"/>
        </w:rPr>
        <w:t xml:space="preserve">" (what we have been rather loosely referring to as revolution) have ap- peared in the recent literature. Bruce Russett, in "Inequality and Instability: The Relation of Land Tenure to Politics,"'0 operationalized instability by ag- gregating across nation units the number of violent political deaths occurring between 1950-1962. The </w:t>
      </w:r>
      <w:r w:rsidRPr="00C6103B">
        <w:rPr>
          <w:rStyle w:val="StyleBoldUnderline"/>
        </w:rPr>
        <w:t>degree of the inequitable distribution of land for each of these nation-units was assessed by a summary measure of the total in- equality of a distribution known as the Gini Index. The Gini Index calculates over the whole population, the difference between an "ideal" cumulative dis- tribution of land</w:t>
      </w:r>
      <w:r w:rsidRPr="00C6103B">
        <w:rPr>
          <w:sz w:val="16"/>
        </w:rPr>
        <w:t xml:space="preserve"> (where all farms are the same size) </w:t>
      </w:r>
      <w:r w:rsidRPr="00C6103B">
        <w:rPr>
          <w:rStyle w:val="StyleBoldUnderline"/>
        </w:rPr>
        <w:t>and the actual distribu- tion</w:t>
      </w:r>
      <w:r w:rsidRPr="00C6103B">
        <w:rPr>
          <w:sz w:val="16"/>
        </w:rPr>
        <w:t xml:space="preserve">. </w:t>
      </w:r>
      <w:r w:rsidRPr="00C6103B">
        <w:rPr>
          <w:rStyle w:val="StyleBoldUnderline"/>
        </w:rPr>
        <w:t>The higher the Gini Index, the greater the inequality</w:t>
      </w:r>
      <w:r w:rsidRPr="00C6103B">
        <w:rPr>
          <w:sz w:val="16"/>
        </w:rPr>
        <w:t xml:space="preserve">. Through correlational analysis, Russett demonstrated the strength of the association be- tween inequality and instability (among the 47 nation-units for which data was available) to be +.46 </w:t>
      </w:r>
      <w:r w:rsidRPr="00C6103B">
        <w:rPr>
          <w:rStyle w:val="StyleBoldUnderline"/>
        </w:rPr>
        <w:t>As inequality increased, instability</w:t>
      </w:r>
      <w:r w:rsidRPr="00C6103B">
        <w:rPr>
          <w:sz w:val="16"/>
        </w:rPr>
        <w:t xml:space="preserve"> (or the number of people killed in domestic group violence) also </w:t>
      </w:r>
      <w:r w:rsidRPr="00C6103B">
        <w:rPr>
          <w:rStyle w:val="StyleBoldUnderline"/>
        </w:rPr>
        <w:t>increased</w:t>
      </w:r>
      <w:r w:rsidRPr="00C6103B">
        <w:rPr>
          <w:sz w:val="16"/>
        </w:rPr>
        <w:t xml:space="preserve">." In "A Theory of Revolution," Raymond Tanter and Manus Midlarsky also test the </w:t>
      </w:r>
      <w:r w:rsidRPr="00C6103B">
        <w:rPr>
          <w:rStyle w:val="StyleBoldUnderline"/>
        </w:rPr>
        <w:t>relationship between land inequality and the occurrence of suc- cessful or unsuccessful revolution</w:t>
      </w:r>
      <w:r w:rsidRPr="00C6103B">
        <w:rPr>
          <w:sz w:val="16"/>
        </w:rPr>
        <w:t xml:space="preserve">. According to the authors, "a revolution may be said to exist when a group of insurgents illegally and/or forcefully chal- lenges the governmental elite for the occupance of roles in the structure of political authority. A </w:t>
      </w:r>
      <w:r w:rsidRPr="00C6103B">
        <w:rPr>
          <w:rStyle w:val="StyleBoldUnderline"/>
        </w:rPr>
        <w:t>successful revolution occurs when as a result of that chal- lenge to the governmental elite, the roles in the structure of the political au- thority are eventually occupied by the insurgents</w:t>
      </w:r>
      <w:r w:rsidRPr="00C6103B">
        <w:rPr>
          <w:sz w:val="16"/>
        </w:rPr>
        <w:t xml:space="preserve">."12 A t-test assessing the significance of the difference of inequitable land distribution between the two groups-one of successful revolutions, the other of aborted attempts-re- vealed (a value of 2.585) that the two groups did differ beyond chance ex- pectations. </w:t>
      </w:r>
      <w:r w:rsidRPr="00C6103B">
        <w:rPr>
          <w:rStyle w:val="Emphasis"/>
        </w:rPr>
        <w:t>Successful revolutions occurred in those societies with a higher degree of land inequality</w:t>
      </w:r>
      <w:r w:rsidRPr="00C6103B">
        <w:rPr>
          <w:sz w:val="16"/>
        </w:rPr>
        <w:t>.</w:t>
      </w:r>
    </w:p>
    <w:p w14:paraId="18772679" w14:textId="77777777" w:rsidR="00A47B58" w:rsidRDefault="00A47B58" w:rsidP="00B071AE">
      <w:pPr>
        <w:pStyle w:val="Heading3"/>
      </w:pPr>
      <w:r>
        <w:lastRenderedPageBreak/>
        <w:t>AT: Oil Revenues Solve Economy</w:t>
      </w:r>
    </w:p>
    <w:p w14:paraId="2E0BA588" w14:textId="77777777" w:rsidR="00A47B58" w:rsidRDefault="00A47B58" w:rsidP="00A47B58">
      <w:pPr>
        <w:pStyle w:val="Heading4"/>
      </w:pPr>
      <w:r>
        <w:t>Oil-export economies don’t gain from high prices – deterred investment in other sectors</w:t>
      </w:r>
    </w:p>
    <w:p w14:paraId="0FDA2761" w14:textId="77777777" w:rsidR="00A47B58" w:rsidRDefault="00A47B58" w:rsidP="00A47B58">
      <w:r w:rsidRPr="00FC29EC">
        <w:rPr>
          <w:rStyle w:val="StyleStyleBold12pt"/>
        </w:rPr>
        <w:t>Kay and Quispe-Agnoli</w:t>
      </w:r>
      <w:r>
        <w:t xml:space="preserve"> (Members of Atlanta Fed’s Latin America Research Group) </w:t>
      </w:r>
      <w:r w:rsidRPr="00FC29EC">
        <w:rPr>
          <w:rStyle w:val="StyleStyleBold12pt"/>
        </w:rPr>
        <w:t>2002</w:t>
      </w:r>
      <w:r>
        <w:t xml:space="preserve"> </w:t>
      </w:r>
    </w:p>
    <w:p w14:paraId="3F2566F7" w14:textId="77777777" w:rsidR="00A47B58" w:rsidRPr="00C6082B" w:rsidRDefault="00A47B58" w:rsidP="00A47B58">
      <w:r>
        <w:t>(Federal Reserve Bank of Atlanta, A Mixed Blessing: Oil and Latin American Economies, http://www.frbatlanta.org/pubs/econsouth/econsouth-vol_4_no_3-a_mixed_blessing_oil_and_latin_american_economies.cfm//NDW)</w:t>
      </w:r>
    </w:p>
    <w:p w14:paraId="18EBEA73" w14:textId="77777777" w:rsidR="00A47B58" w:rsidRPr="00C6082B" w:rsidRDefault="00A47B58" w:rsidP="00A47B58">
      <w:pPr>
        <w:rPr>
          <w:rStyle w:val="StyleBoldUnderline"/>
        </w:rPr>
      </w:pPr>
      <w:r w:rsidRPr="00C6082B">
        <w:rPr>
          <w:rStyle w:val="StyleBoldUnderline"/>
        </w:rPr>
        <w:t>While individual nations might expect</w:t>
      </w:r>
      <w:r w:rsidRPr="00C6082B">
        <w:rPr>
          <w:sz w:val="16"/>
        </w:rPr>
        <w:t xml:space="preserve"> their </w:t>
      </w:r>
      <w:r w:rsidRPr="00C6082B">
        <w:rPr>
          <w:rStyle w:val="StyleBoldUnderline"/>
        </w:rPr>
        <w:t>large oil reserves to pave the way for economic development, the region’s major oil-exporting economies have experienced difficulty in converting oil revenues into a continuous source of financing for economic growth and development</w:t>
      </w:r>
      <w:r w:rsidRPr="00C6082B">
        <w:rPr>
          <w:sz w:val="16"/>
        </w:rPr>
        <w:t xml:space="preserve">. </w:t>
      </w:r>
      <w:r w:rsidRPr="00C6082B">
        <w:rPr>
          <w:rStyle w:val="StyleBoldUnderline"/>
        </w:rPr>
        <w:t>Oil exports</w:t>
      </w:r>
      <w:r w:rsidRPr="00C6082B">
        <w:rPr>
          <w:sz w:val="16"/>
        </w:rPr>
        <w:t xml:space="preserve"> have </w:t>
      </w:r>
      <w:r w:rsidRPr="00C6082B">
        <w:rPr>
          <w:rStyle w:val="StyleBoldUnderline"/>
        </w:rPr>
        <w:t>represented</w:t>
      </w:r>
      <w:r w:rsidRPr="00C6082B">
        <w:rPr>
          <w:sz w:val="16"/>
        </w:rPr>
        <w:t xml:space="preserve"> </w:t>
      </w:r>
      <w:r w:rsidRPr="00C6082B">
        <w:rPr>
          <w:rStyle w:val="StyleBoldUnderline"/>
        </w:rPr>
        <w:t>a greater share of</w:t>
      </w:r>
      <w:r w:rsidRPr="00C6082B">
        <w:rPr>
          <w:sz w:val="16"/>
        </w:rPr>
        <w:t xml:space="preserve"> gross domestic product</w:t>
      </w:r>
      <w:r w:rsidRPr="00C6082B">
        <w:rPr>
          <w:rStyle w:val="StyleBoldUnderline"/>
        </w:rPr>
        <w:t xml:space="preserve"> (GDP) in Venezuela and Ecuador than in any other country in the region</w:t>
      </w:r>
      <w:r w:rsidRPr="00C6082B">
        <w:rPr>
          <w:sz w:val="16"/>
        </w:rPr>
        <w:t xml:space="preserve"> over the past 20 years, </w:t>
      </w:r>
      <w:r w:rsidRPr="00C6082B">
        <w:rPr>
          <w:rStyle w:val="StyleBoldUnderline"/>
        </w:rPr>
        <w:t>yet both economies have experienced lower-than-average</w:t>
      </w:r>
      <w:r w:rsidRPr="00C6082B">
        <w:rPr>
          <w:sz w:val="16"/>
        </w:rPr>
        <w:t xml:space="preserve"> </w:t>
      </w:r>
      <w:r w:rsidRPr="00C6082B">
        <w:rPr>
          <w:rStyle w:val="StyleBoldUnderline"/>
        </w:rPr>
        <w:t>economic growth and higher inflation</w:t>
      </w:r>
      <w:r w:rsidRPr="00C6082B">
        <w:rPr>
          <w:sz w:val="16"/>
        </w:rPr>
        <w:t xml:space="preserve">. Exports since the 1980s have averaged 20 percent of GDP in Venezuela and 10 percent of GDP in Ecuador. One reason for the poor performance of these two oil-exporting economies is the fact that the </w:t>
      </w:r>
      <w:r w:rsidRPr="00C6082B">
        <w:rPr>
          <w:rStyle w:val="StyleBoldUnderline"/>
        </w:rPr>
        <w:t>extensive revenue from oil exports may be crowding out development in other economic sectors</w:t>
      </w:r>
      <w:r w:rsidRPr="00C6082B">
        <w:rPr>
          <w:sz w:val="16"/>
        </w:rPr>
        <w:t xml:space="preserve">. </w:t>
      </w:r>
      <w:r w:rsidRPr="00C6082B">
        <w:rPr>
          <w:rStyle w:val="StyleBoldUnderline"/>
        </w:rPr>
        <w:t>This</w:t>
      </w:r>
      <w:r w:rsidRPr="00C6082B">
        <w:rPr>
          <w:sz w:val="16"/>
        </w:rPr>
        <w:t xml:space="preserve"> explanation, known as “</w:t>
      </w:r>
      <w:r w:rsidRPr="00C6082B">
        <w:rPr>
          <w:rStyle w:val="StyleBoldUnderline"/>
        </w:rPr>
        <w:t>Dutch disease</w:t>
      </w:r>
      <w:r w:rsidRPr="00C6082B">
        <w:rPr>
          <w:sz w:val="16"/>
        </w:rPr>
        <w:t>” (named after the impact of North Sea gas on the Dutch economy</w:t>
      </w:r>
      <w:r w:rsidRPr="00C6082B">
        <w:rPr>
          <w:rStyle w:val="StyleBoldUnderline"/>
        </w:rPr>
        <w:t>), suggests that the returns on investment in oil are so large that they divert investment from other economic activities</w:t>
      </w:r>
      <w:r w:rsidRPr="00C6082B">
        <w:rPr>
          <w:sz w:val="16"/>
        </w:rPr>
        <w:t xml:space="preserve">. In addition, </w:t>
      </w:r>
      <w:r w:rsidRPr="00C6082B">
        <w:rPr>
          <w:rStyle w:val="StyleBoldUnderline"/>
        </w:rPr>
        <w:t>the oil industry is capital-intensive, which means that it generates less employment per dollar invested</w:t>
      </w:r>
      <w:r w:rsidRPr="00C6082B">
        <w:rPr>
          <w:sz w:val="16"/>
        </w:rPr>
        <w:t xml:space="preserve"> in new capital </w:t>
      </w:r>
      <w:r w:rsidRPr="00C6082B">
        <w:rPr>
          <w:rStyle w:val="StyleBoldUnderline"/>
        </w:rPr>
        <w:t>than other</w:t>
      </w:r>
      <w:r w:rsidRPr="00C6082B">
        <w:rPr>
          <w:sz w:val="16"/>
        </w:rPr>
        <w:t xml:space="preserve"> more labor-intensive </w:t>
      </w:r>
      <w:r w:rsidRPr="00C6082B">
        <w:rPr>
          <w:rStyle w:val="StyleBoldUnderline"/>
        </w:rPr>
        <w:t>industries</w:t>
      </w:r>
      <w:r w:rsidRPr="00C6082B">
        <w:rPr>
          <w:sz w:val="16"/>
        </w:rPr>
        <w:t>. Another drawback for these oil</w:t>
      </w:r>
      <w:r w:rsidRPr="00C6082B">
        <w:rPr>
          <w:rStyle w:val="StyleBoldUnderline"/>
        </w:rPr>
        <w:t>-dependent economies</w:t>
      </w:r>
      <w:r w:rsidRPr="00C6082B">
        <w:rPr>
          <w:sz w:val="16"/>
        </w:rPr>
        <w:t xml:space="preserve"> is that they </w:t>
      </w:r>
      <w:r w:rsidRPr="00C6082B">
        <w:rPr>
          <w:rStyle w:val="StyleBoldUnderline"/>
        </w:rPr>
        <w:t>can be further hurt by the impact of volatile oil export revenues on the exchange rate</w:t>
      </w:r>
      <w:r w:rsidRPr="00C6082B">
        <w:rPr>
          <w:sz w:val="16"/>
        </w:rPr>
        <w:t xml:space="preserve">. </w:t>
      </w:r>
      <w:r w:rsidRPr="00C6082B">
        <w:rPr>
          <w:rStyle w:val="StyleBoldUnderline"/>
        </w:rPr>
        <w:t>A surge in export revenues can lead to a surplus in a nation’s balance of payments, which results in a stronger domestic currency</w:t>
      </w:r>
      <w:r w:rsidRPr="00C6082B">
        <w:rPr>
          <w:sz w:val="16"/>
        </w:rPr>
        <w:t xml:space="preserve">. Foreign-exchange appreciation can have some unexpected spillover effects for other parts of the economy. </w:t>
      </w:r>
      <w:r w:rsidRPr="00C6082B">
        <w:rPr>
          <w:rStyle w:val="StyleBoldUnderline"/>
        </w:rPr>
        <w:t>Appreciation of domestic currency results in a loss of competitiveness in other economic sectors as imports become cheaper and exports more expensive</w:t>
      </w:r>
      <w:r w:rsidRPr="00C6082B">
        <w:rPr>
          <w:sz w:val="16"/>
        </w:rPr>
        <w:t xml:space="preserve">. </w:t>
      </w:r>
      <w:r w:rsidRPr="00C6082B">
        <w:rPr>
          <w:rStyle w:val="StyleBoldUnderline"/>
        </w:rPr>
        <w:t>Even if domestic currency depreciates</w:t>
      </w:r>
      <w:r w:rsidRPr="00C6082B">
        <w:rPr>
          <w:sz w:val="16"/>
        </w:rPr>
        <w:t xml:space="preserve">, </w:t>
      </w:r>
      <w:r w:rsidRPr="00C6082B">
        <w:rPr>
          <w:rStyle w:val="StyleBoldUnderline"/>
        </w:rPr>
        <w:t>local manufacturers</w:t>
      </w:r>
      <w:r w:rsidRPr="00C6082B">
        <w:rPr>
          <w:sz w:val="16"/>
        </w:rPr>
        <w:t xml:space="preserve"> of tradable goods who were disadvantaged when the currency was strong </w:t>
      </w:r>
      <w:r w:rsidRPr="00C6082B">
        <w:rPr>
          <w:rStyle w:val="StyleBoldUnderline"/>
        </w:rPr>
        <w:t>may still be unable to fully capitalize on the improved exchange-rate environment if the volatility in the currency discourages investment in other industries.</w:t>
      </w:r>
    </w:p>
    <w:p w14:paraId="2D8DF3A7" w14:textId="77777777" w:rsidR="00A47B58" w:rsidRDefault="00A47B58" w:rsidP="00A47B58"/>
    <w:p w14:paraId="41627010" w14:textId="77777777" w:rsidR="00A47B58" w:rsidRPr="00B071AE" w:rsidRDefault="00A47B58" w:rsidP="00B071AE">
      <w:pPr>
        <w:pStyle w:val="Heading3"/>
        <w:rPr>
          <w:rStyle w:val="StyleBoldUnderline"/>
          <w:b w:val="0"/>
          <w:sz w:val="32"/>
          <w:szCs w:val="32"/>
        </w:rPr>
      </w:pPr>
      <w:r w:rsidRPr="00B071AE">
        <w:rPr>
          <w:rStyle w:val="StyleBoldUnderline"/>
          <w:sz w:val="32"/>
          <w:szCs w:val="32"/>
        </w:rPr>
        <w:lastRenderedPageBreak/>
        <w:t>AT: Instability Root Cause</w:t>
      </w:r>
    </w:p>
    <w:p w14:paraId="7871E6CF" w14:textId="77777777" w:rsidR="00A47B58" w:rsidRDefault="00A47B58" w:rsidP="00A47B58">
      <w:pPr>
        <w:pStyle w:val="Heading4"/>
        <w:rPr>
          <w:rStyle w:val="StyleBoldUnderline"/>
          <w:b w:val="0"/>
          <w:u w:val="none"/>
        </w:rPr>
      </w:pPr>
      <w:r>
        <w:rPr>
          <w:rStyle w:val="StyleBoldUnderline"/>
          <w:u w:val="none"/>
        </w:rPr>
        <w:t>No root cause to instability—complex relationship</w:t>
      </w:r>
    </w:p>
    <w:p w14:paraId="44B07A9A" w14:textId="77777777" w:rsidR="00A47B58" w:rsidRPr="00864CF0" w:rsidRDefault="00A47B58" w:rsidP="00A47B58">
      <w:r>
        <w:rPr>
          <w:b/>
          <w:u w:val="single"/>
        </w:rPr>
        <w:t>Bwy 68</w:t>
      </w:r>
      <w:r w:rsidRPr="00864CF0">
        <w:rPr>
          <w:sz w:val="16"/>
        </w:rPr>
        <w:t xml:space="preserve"> [D.P. Bwy “Political Instability in Latin America: The Cross-Cultural Test of a Causal Model” Latin American Studies Association http://www.jstor.org/stable/2502441]//DLi</w:t>
      </w:r>
    </w:p>
    <w:p w14:paraId="415C32E6" w14:textId="77777777" w:rsidR="00A47B58" w:rsidRDefault="00A47B58" w:rsidP="00A47B58">
      <w:pPr>
        <w:rPr>
          <w:rStyle w:val="StyleBoldUnderline"/>
          <w:b/>
          <w:sz w:val="16"/>
          <w:u w:val="none"/>
        </w:rPr>
      </w:pPr>
      <w:r w:rsidRPr="003B62B9">
        <w:rPr>
          <w:rStyle w:val="StyleBoldUnderline"/>
          <w:sz w:val="16"/>
          <w:u w:val="none"/>
        </w:rPr>
        <w:t xml:space="preserve">In summary, then, </w:t>
      </w:r>
      <w:r w:rsidRPr="003B62B9">
        <w:rPr>
          <w:rStyle w:val="StyleBoldUnderline"/>
        </w:rPr>
        <w:t>what can we say about the causes of political instability</w:t>
      </w:r>
      <w:r w:rsidRPr="003B62B9">
        <w:rPr>
          <w:rStyle w:val="StyleBoldUnderline"/>
          <w:sz w:val="16"/>
          <w:u w:val="none"/>
        </w:rPr>
        <w:t xml:space="preserve">? If the foregoing research is any relevant testimony, obviously </w:t>
      </w:r>
      <w:r w:rsidRPr="003B62B9">
        <w:rPr>
          <w:rStyle w:val="StyleBoldUnderline"/>
        </w:rPr>
        <w:t>dissatisfaction is a key explanatory variable</w:t>
      </w:r>
      <w:r w:rsidRPr="003B62B9">
        <w:rPr>
          <w:rStyle w:val="StyleBoldUnderline"/>
          <w:sz w:val="16"/>
          <w:u w:val="none"/>
        </w:rPr>
        <w:t xml:space="preserve">. Judging by the standards of social science, many of the </w:t>
      </w:r>
      <w:r w:rsidRPr="003B62B9">
        <w:rPr>
          <w:rStyle w:val="StyleBoldUnderline"/>
        </w:rPr>
        <w:t>correlations reported up to this point were fairly high</w:t>
      </w:r>
      <w:r w:rsidRPr="003B62B9">
        <w:rPr>
          <w:rStyle w:val="StyleBoldUnderline"/>
          <w:sz w:val="16"/>
          <w:u w:val="none"/>
        </w:rPr>
        <w:t xml:space="preserve">. In spite of this, </w:t>
      </w:r>
      <w:r w:rsidRPr="003B62B9">
        <w:rPr>
          <w:rStyle w:val="StyleBoldUnderline"/>
        </w:rPr>
        <w:t>however, these coefficients indicate more importantly that much remains knex- plained</w:t>
      </w:r>
      <w:r w:rsidRPr="003B62B9">
        <w:rPr>
          <w:rStyle w:val="StyleBoldUnderline"/>
          <w:sz w:val="16"/>
          <w:u w:val="none"/>
        </w:rPr>
        <w:t xml:space="preserve">. Even one of the highest multiple correlations of +.71- that between inequality and instability computed by Russett-when squared, illustrates that </w:t>
      </w:r>
      <w:r w:rsidRPr="003B62B9">
        <w:rPr>
          <w:rStyle w:val="StyleBoldUnderline"/>
        </w:rPr>
        <w:t>only slightly over half of the total variance about instability can be explained by a series of measures of inequality</w:t>
      </w:r>
      <w:r w:rsidRPr="003B62B9">
        <w:rPr>
          <w:rStyle w:val="StyleBoldUnderline"/>
          <w:sz w:val="16"/>
          <w:u w:val="none"/>
        </w:rPr>
        <w:t xml:space="preserve">. It appears, therefore, that the </w:t>
      </w:r>
      <w:r w:rsidRPr="003B62B9">
        <w:rPr>
          <w:rStyle w:val="Emphasis"/>
        </w:rPr>
        <w:t>causes of political instability are numerous</w:t>
      </w:r>
      <w:r w:rsidRPr="003B62B9">
        <w:rPr>
          <w:rStyle w:val="StyleBoldUnderline"/>
          <w:sz w:val="16"/>
          <w:u w:val="none"/>
        </w:rPr>
        <w:t xml:space="preserve">, and that the </w:t>
      </w:r>
      <w:r w:rsidRPr="003B62B9">
        <w:rPr>
          <w:rStyle w:val="StyleBoldUnderline"/>
        </w:rPr>
        <w:t>relationship is indeed complex</w:t>
      </w:r>
      <w:r w:rsidRPr="003B62B9">
        <w:rPr>
          <w:rStyle w:val="StyleBoldUnderline"/>
          <w:sz w:val="16"/>
          <w:u w:val="none"/>
        </w:rPr>
        <w:t>. We will want, therefore, to take a look at another predictor variable-legiti- macy-which may help to account for some of this unexplained variance.</w:t>
      </w:r>
    </w:p>
    <w:p w14:paraId="3C43B521" w14:textId="77777777" w:rsidR="00A47B58" w:rsidRPr="00B071AE" w:rsidRDefault="00A47B58" w:rsidP="00B071AE">
      <w:pPr>
        <w:pStyle w:val="Heading3"/>
        <w:rPr>
          <w:rStyle w:val="StyleStyleBold12pt"/>
          <w:b/>
          <w:sz w:val="32"/>
          <w:szCs w:val="32"/>
          <w:u w:val="single"/>
        </w:rPr>
      </w:pPr>
      <w:r w:rsidRPr="00B071AE">
        <w:rPr>
          <w:rStyle w:val="StyleStyleBold12pt"/>
          <w:b/>
          <w:sz w:val="32"/>
          <w:szCs w:val="32"/>
          <w:u w:val="single"/>
        </w:rPr>
        <w:lastRenderedPageBreak/>
        <w:t xml:space="preserve">AT: Bad Econ </w:t>
      </w:r>
      <w:r w:rsidRPr="00B071AE">
        <w:rPr>
          <w:rStyle w:val="StyleStyleBold12pt"/>
          <w:b/>
          <w:sz w:val="32"/>
          <w:szCs w:val="32"/>
          <w:u w:val="single"/>
        </w:rPr>
        <w:sym w:font="Wingdings" w:char="F0E0"/>
      </w:r>
      <w:r w:rsidRPr="00B071AE">
        <w:rPr>
          <w:rStyle w:val="StyleStyleBold12pt"/>
          <w:b/>
          <w:sz w:val="32"/>
          <w:szCs w:val="32"/>
          <w:u w:val="single"/>
        </w:rPr>
        <w:t xml:space="preserve"> Instability</w:t>
      </w:r>
    </w:p>
    <w:p w14:paraId="0C8883FD" w14:textId="77777777" w:rsidR="00A47B58" w:rsidRDefault="00A47B58" w:rsidP="00A47B58">
      <w:pPr>
        <w:pStyle w:val="Heading4"/>
        <w:rPr>
          <w:rStyle w:val="StyleStyleBold12pt"/>
          <w:b/>
        </w:rPr>
      </w:pPr>
      <w:r>
        <w:rPr>
          <w:rStyle w:val="StyleStyleBold12pt"/>
          <w:b/>
        </w:rPr>
        <w:t>No link—it’s about the perception, not actual conditions</w:t>
      </w:r>
    </w:p>
    <w:p w14:paraId="6C3C41F2" w14:textId="77777777" w:rsidR="00A47B58" w:rsidRPr="00864CF0" w:rsidRDefault="00A47B58" w:rsidP="00A47B58">
      <w:r>
        <w:rPr>
          <w:b/>
          <w:u w:val="single"/>
        </w:rPr>
        <w:t>Bwy 68</w:t>
      </w:r>
      <w:r w:rsidRPr="00864CF0">
        <w:rPr>
          <w:sz w:val="16"/>
        </w:rPr>
        <w:t xml:space="preserve"> [D.P. Bwy “Political Instability in Latin America: The Cross-Cultural Test of a Causal Model” Latin American Studies Association http://www.jstor.org/stable/2502441]//DLi</w:t>
      </w:r>
    </w:p>
    <w:p w14:paraId="5EBAD43A" w14:textId="77777777" w:rsidR="00A47B58" w:rsidRPr="00C7485F" w:rsidRDefault="00A47B58" w:rsidP="00A47B58">
      <w:r w:rsidRPr="0086261F">
        <w:rPr>
          <w:rStyle w:val="StyleBoldUnderline"/>
          <w:sz w:val="16"/>
          <w:u w:val="none"/>
        </w:rPr>
        <w:t xml:space="preserve">While we have made extensive use of a series of structural variables, such as the character of socio-economic development (operationalized in Figure I through income per capita), it should be </w:t>
      </w:r>
      <w:r w:rsidRPr="003B62B9">
        <w:rPr>
          <w:rStyle w:val="StyleBoldUnderline"/>
        </w:rPr>
        <w:t>emphasized that it is the perceptions</w:t>
      </w:r>
      <w:r>
        <w:rPr>
          <w:rStyle w:val="StyleBoldUnderline"/>
        </w:rPr>
        <w:t xml:space="preserve"> </w:t>
      </w:r>
      <w:r w:rsidRPr="003B62B9">
        <w:rPr>
          <w:rStyle w:val="StyleBoldUnderline"/>
        </w:rPr>
        <w:t>of structure which ultimately may lead to discontent and perhaps to political</w:t>
      </w:r>
      <w:r>
        <w:rPr>
          <w:rStyle w:val="StyleBoldUnderline"/>
        </w:rPr>
        <w:t xml:space="preserve"> </w:t>
      </w:r>
      <w:r w:rsidRPr="003B62B9">
        <w:rPr>
          <w:rStyle w:val="StyleBoldUnderline"/>
        </w:rPr>
        <w:t>unrest</w:t>
      </w:r>
      <w:r w:rsidRPr="0086261F">
        <w:rPr>
          <w:rStyle w:val="StyleBoldUnderline"/>
          <w:sz w:val="16"/>
          <w:u w:val="none"/>
        </w:rPr>
        <w:t>. It is important to recognize, as Stone has when reacting to models which relate changes in economic trends to societal dysfunctions, that "</w:t>
      </w:r>
      <w:r w:rsidRPr="003B62B9">
        <w:rPr>
          <w:rStyle w:val="StyleBoldUnderline"/>
        </w:rPr>
        <w:t>psychological</w:t>
      </w:r>
      <w:r>
        <w:rPr>
          <w:rStyle w:val="StyleBoldUnderline"/>
        </w:rPr>
        <w:t xml:space="preserve"> </w:t>
      </w:r>
      <w:r w:rsidRPr="003B62B9">
        <w:rPr>
          <w:rStyle w:val="StyleBoldUnderline"/>
        </w:rPr>
        <w:t>responses to changes in wealth and power . . . are politically more significant</w:t>
      </w:r>
      <w:r>
        <w:rPr>
          <w:rStyle w:val="StyleBoldUnderline"/>
        </w:rPr>
        <w:t xml:space="preserve"> </w:t>
      </w:r>
      <w:r w:rsidRPr="003B62B9">
        <w:rPr>
          <w:rStyle w:val="StyleBoldUnderline"/>
        </w:rPr>
        <w:t>than the material changes themselves.</w:t>
      </w:r>
      <w:r w:rsidRPr="0086261F">
        <w:rPr>
          <w:rStyle w:val="StyleBoldUnderline"/>
          <w:sz w:val="16"/>
          <w:u w:val="none"/>
        </w:rPr>
        <w:t xml:space="preserve">"33 If it is true, as has been suggested, that "It is the </w:t>
      </w:r>
      <w:r w:rsidRPr="003B62B9">
        <w:rPr>
          <w:rStyle w:val="StyleBoldUnderline"/>
        </w:rPr>
        <w:t xml:space="preserve">dissatisfied state of </w:t>
      </w:r>
      <w:r w:rsidRPr="0086261F">
        <w:rPr>
          <w:rStyle w:val="StyleBoldUnderline"/>
        </w:rPr>
        <w:t>mind rather than the tanoible provision of adequate' or 'inadequate' supplies of food, equality, or libery which produces</w:t>
      </w:r>
      <w:r>
        <w:rPr>
          <w:rStyle w:val="StyleBoldUnderline"/>
        </w:rPr>
        <w:t xml:space="preserve"> </w:t>
      </w:r>
      <w:r w:rsidRPr="0086261F">
        <w:rPr>
          <w:rStyle w:val="StyleBoldUnderline"/>
        </w:rPr>
        <w:t>the revolution</w:t>
      </w:r>
      <w:r w:rsidRPr="0086261F">
        <w:rPr>
          <w:rStyle w:val="StyleBoldUnderline"/>
          <w:sz w:val="16"/>
          <w:u w:val="none"/>
        </w:rPr>
        <w:t>,"84 then the ultimate test of systemic dissatisfactions must event- ually come from direct measurement</w:t>
      </w:r>
    </w:p>
    <w:p w14:paraId="406CA3E4" w14:textId="77777777" w:rsidR="00A47B58" w:rsidRDefault="00A47B58" w:rsidP="00A47B58"/>
    <w:p w14:paraId="2A2A9621" w14:textId="531C42EF" w:rsidR="00A47B58" w:rsidRDefault="00A47B58" w:rsidP="00A47B58">
      <w:pPr>
        <w:pStyle w:val="Heading2"/>
      </w:pPr>
      <w:r>
        <w:lastRenderedPageBreak/>
        <w:t>Oil Prices</w:t>
      </w:r>
    </w:p>
    <w:p w14:paraId="739ACECB" w14:textId="77777777" w:rsidR="00A47B58" w:rsidRPr="00B071AE" w:rsidRDefault="00A47B58" w:rsidP="00A47B58">
      <w:pPr>
        <w:pStyle w:val="Heading3"/>
        <w:rPr>
          <w:rStyle w:val="StyleBoldUnderline"/>
          <w:b w:val="0"/>
          <w:sz w:val="32"/>
          <w:szCs w:val="32"/>
        </w:rPr>
      </w:pPr>
      <w:r w:rsidRPr="00B071AE">
        <w:rPr>
          <w:rStyle w:val="StyleBoldUnderline"/>
          <w:sz w:val="32"/>
          <w:szCs w:val="32"/>
        </w:rPr>
        <w:lastRenderedPageBreak/>
        <w:t>Instability Causes High Oil Prices</w:t>
      </w:r>
    </w:p>
    <w:p w14:paraId="14FC30F1" w14:textId="77777777" w:rsidR="00A47B58" w:rsidRPr="00FC6D42" w:rsidRDefault="00A47B58" w:rsidP="00A47B58">
      <w:pPr>
        <w:pStyle w:val="Heading4"/>
      </w:pPr>
      <w:r>
        <w:t>Instability causes high oil prices</w:t>
      </w:r>
    </w:p>
    <w:p w14:paraId="29EE564F" w14:textId="77777777" w:rsidR="00A47B58" w:rsidRPr="00FC6D42" w:rsidRDefault="00A47B58" w:rsidP="00A47B58">
      <w:pPr>
        <w:rPr>
          <w:sz w:val="16"/>
        </w:rPr>
      </w:pPr>
      <w:r>
        <w:rPr>
          <w:b/>
          <w:u w:val="single"/>
        </w:rPr>
        <w:t>Kilian 9</w:t>
      </w:r>
      <w:r w:rsidRPr="00FC6D42">
        <w:rPr>
          <w:sz w:val="16"/>
        </w:rPr>
        <w:t xml:space="preserve"> [Lutz Kilian, Professor of Economics, received his Ph.D. in Economics from the University of Pennsylvania in 1996 and his M.A. in Development Banking from The American University in 1988. Over the years, Professor Kilian has been an Associate Editor of the Journal of Business and Economic Statistics, the Journal of Development Economics, and the Journal of Economic Dynamics and Control, among other journals. He is a research fellow of the Centre for Economic Policy Analysis, the Center for Financial Studies, and the Euro Area Business Cycle Network. “Not All Oil Price Shocks Are Alike: Disentangling Demand and Supply Shocks in the Crude Oil Market” American Economic Association, June 2009, http://www.jstor.org/stable/25592494 .]//DLi</w:t>
      </w:r>
    </w:p>
    <w:p w14:paraId="3771D67D" w14:textId="77777777" w:rsidR="00A47B58" w:rsidRDefault="00A47B58" w:rsidP="00A47B58">
      <w:pPr>
        <w:rPr>
          <w:sz w:val="16"/>
        </w:rPr>
      </w:pPr>
      <w:r w:rsidRPr="00FC6D42">
        <w:rPr>
          <w:sz w:val="16"/>
        </w:rPr>
        <w:t xml:space="preserve">The evidence in Figure 4 shows that not all oil price shocks are alike. There are </w:t>
      </w:r>
      <w:r w:rsidRPr="00FC6D42">
        <w:rPr>
          <w:rStyle w:val="StyleBoldUnderline"/>
        </w:rPr>
        <w:t>important differences in the relative contribution of the three structural shocks</w:t>
      </w:r>
      <w:r w:rsidRPr="00FC6D42">
        <w:rPr>
          <w:sz w:val="16"/>
        </w:rPr>
        <w:t xml:space="preserve"> to the real price of oil between the Iran-Iraq War and the Iranian Revolution, </w:t>
      </w:r>
      <w:r w:rsidRPr="00FC6D42">
        <w:rPr>
          <w:rStyle w:val="StyleBoldUnderline"/>
        </w:rPr>
        <w:t>for example</w:t>
      </w:r>
      <w:r w:rsidRPr="00FC6D42">
        <w:rPr>
          <w:sz w:val="16"/>
        </w:rPr>
        <w:t xml:space="preserve">, or between the Persian Gulf War and the </w:t>
      </w:r>
      <w:r w:rsidRPr="00FC6D42">
        <w:rPr>
          <w:rStyle w:val="StyleBoldUnderline"/>
        </w:rPr>
        <w:t>period following</w:t>
      </w:r>
      <w:r w:rsidRPr="00FC6D42">
        <w:rPr>
          <w:sz w:val="16"/>
        </w:rPr>
        <w:t xml:space="preserve"> the Iraq War and the </w:t>
      </w:r>
      <w:r w:rsidRPr="00FC6D42">
        <w:rPr>
          <w:rStyle w:val="StyleBoldUnderline"/>
        </w:rPr>
        <w:t>civil unrest in Venezuela</w:t>
      </w:r>
      <w:r w:rsidRPr="00FC6D42">
        <w:rPr>
          <w:sz w:val="16"/>
        </w:rPr>
        <w:t xml:space="preserve">. Nevertheless, there are some regularities in that all major oil price increases appear driven primarily by demand shocks in the oil market. This is true even during episodes commonly associated with oil supply shocks in the Middle East. My results paint a very different picture of how exogenous political events in the Middle East affect the real price of oil than postulated in the existing literature. The traditional approach has been to quantify exogenous variation in actual crude oil production in OPEC countries and to relate this variation to changes in the price of crude oil (see, e.g., Hamilton 2003; Kilian 2008a). That approach fails to capture shifts in market expectations that are not reflected in observed changes to crude oil produc tion. Not surprisingly, as has been documented in Barsky and Kilian (2002, 2004) and Kilian (2008a), production-based accounts of oil price shocks do not match up well with the timing of oil price changes and with historical accounts of the crude oil market during oil crises such as the Iranian Revolution. The results of this section, in contrast, suggest that the </w:t>
      </w:r>
      <w:r w:rsidRPr="00FC6D42">
        <w:rPr>
          <w:rStyle w:val="StyleBoldUnderline"/>
        </w:rPr>
        <w:t xml:space="preserve">most important channel by which exogenous events such as wars or </w:t>
      </w:r>
      <w:r w:rsidRPr="00FC6D42">
        <w:rPr>
          <w:rStyle w:val="Emphasis"/>
        </w:rPr>
        <w:t>revolutions</w:t>
      </w:r>
      <w:r w:rsidRPr="00FC6D42">
        <w:rPr>
          <w:rStyle w:val="StyleBoldUnderline"/>
        </w:rPr>
        <w:t xml:space="preserve"> affect the real price of oil is through their effect on precautionary demand for oil</w:t>
      </w:r>
      <w:r w:rsidRPr="00FC6D42">
        <w:rPr>
          <w:sz w:val="16"/>
        </w:rPr>
        <w:t xml:space="preserve">. The </w:t>
      </w:r>
      <w:r w:rsidRPr="00FC6D42">
        <w:rPr>
          <w:rStyle w:val="StyleBoldUnderline"/>
        </w:rPr>
        <w:t>latter channel can produce immediate and potentially large effects on the real price of oil through shifts in the uncertainty about future oil supply shortfalls, even when crude oil production has not changed</w:t>
      </w:r>
      <w:r w:rsidRPr="00FC6D42">
        <w:rPr>
          <w:sz w:val="16"/>
        </w:rPr>
        <w:t xml:space="preserve">. This </w:t>
      </w:r>
      <w:r w:rsidRPr="00FC6D42">
        <w:rPr>
          <w:rStyle w:val="StyleBoldUnderline"/>
        </w:rPr>
        <w:t>point has been recognized for a long time</w:t>
      </w:r>
      <w:r w:rsidRPr="00FC6D42">
        <w:rPr>
          <w:sz w:val="16"/>
        </w:rPr>
        <w:t>, but it has never been quantified before, the fundamental dif ficulty being that expectation shifts related to uncertainty about future oil supply shortfalls are not observable and not linearly related to observables.</w:t>
      </w:r>
    </w:p>
    <w:p w14:paraId="5480A9A7" w14:textId="77777777" w:rsidR="00A47B58" w:rsidRDefault="00A47B58" w:rsidP="00A47B58">
      <w:pPr>
        <w:pStyle w:val="Heading3"/>
      </w:pPr>
      <w:r>
        <w:lastRenderedPageBreak/>
        <w:t>High Oil Prices Inevitable</w:t>
      </w:r>
    </w:p>
    <w:p w14:paraId="66F95BFC" w14:textId="77777777" w:rsidR="00A47B58" w:rsidRPr="00EE7B08" w:rsidRDefault="00A47B58" w:rsidP="00A47B58">
      <w:pPr>
        <w:pStyle w:val="Heading4"/>
      </w:pPr>
      <w:r>
        <w:t>High oil prices inevitable—producer states have the incentive to stir up trouble</w:t>
      </w:r>
    </w:p>
    <w:p w14:paraId="074AB71B" w14:textId="77777777" w:rsidR="00A47B58" w:rsidRPr="00B23AB7" w:rsidRDefault="00A47B58" w:rsidP="00A47B58">
      <w:pPr>
        <w:rPr>
          <w:rStyle w:val="StyleStyleBold12pt"/>
          <w:b w:val="0"/>
          <w:sz w:val="16"/>
        </w:rPr>
      </w:pPr>
      <w:r>
        <w:rPr>
          <w:rStyle w:val="StyleStyleBold12pt"/>
          <w:u w:val="single"/>
        </w:rPr>
        <w:t>Stevens and Hulbert 12</w:t>
      </w:r>
      <w:r w:rsidRPr="00B23AB7">
        <w:rPr>
          <w:rStyle w:val="StyleStyleBold12pt"/>
          <w:b w:val="0"/>
          <w:sz w:val="16"/>
        </w:rPr>
        <w:t xml:space="preserve"> [Professor Paul Stevens is Senior Research Fellow for Energy at Chatham House and Emeritus Professor at Dundee University. He was educated as an economist and as a specialist on the Middle East at Cambridge and at SOAS, London. He taught at the American University of Beirut in Lebanon (1973–79); the University of Surrey (1979–93); and as Professor of Petroleum Policy and Economics at CEPMLP, University of Dundee (1993–2008). He is also Consulting Professor at University College London (Australia). He won the 2009 OPEC Award in recognition of his outstanding work in the field of oil and energy research for his services to petroleum research. Matthew Hulbert is Lead Analyst for European Energy Review (Amsterdam) and consultant to numerous governments and institutional investors, most recently as Senior Fellow at Clingendael International Energy Programme (The Hague) where he wrote their flagship book, Age of Paradox: Exploring the Uncertain World of Energy 2000–2020. He was previously Senior Research Fellow at ETH Zurich, having originally come from the City of London where he was Senior Energy Analyst at Datamonitor and head of Global Risk Analysis at Control Risks Group (London/Washington). He held energy consulting positions at Weber Shandwick Worldwide and was policy director of the largest All Party Parliamentary Group in the British parliament. He holds a permanent energy column with Forbes Magazine (New York) called ‘Old-School Energy, New World Order’, and publishes internationally across a wide range of leading policy outlets. “Oil Prices: Energy Investment, Political Stability in the Exporting Countries and OPEC’s Dilemma” Chatham House http://www.chathamhouse.org/sites/default/files/public/Research/Energy,%20Environment%20and%20Development/1012pp_opec.pdf]//DLi</w:t>
      </w:r>
    </w:p>
    <w:p w14:paraId="585F3124" w14:textId="77777777" w:rsidR="00A47B58" w:rsidRPr="00F62183" w:rsidRDefault="00A47B58" w:rsidP="00A47B58">
      <w:r w:rsidRPr="00EE7B08">
        <w:rPr>
          <w:sz w:val="16"/>
        </w:rPr>
        <w:t xml:space="preserve">Some of the largest </w:t>
      </w:r>
      <w:r w:rsidRPr="00FC6D42">
        <w:rPr>
          <w:rStyle w:val="StyleBoldUnderline"/>
        </w:rPr>
        <w:t>producer states share the same structural problem</w:t>
      </w:r>
      <w:r w:rsidRPr="00EE7B08">
        <w:rPr>
          <w:sz w:val="16"/>
        </w:rPr>
        <w:t xml:space="preserve">s. At </w:t>
      </w:r>
      <w:r w:rsidRPr="00FC6D42">
        <w:rPr>
          <w:rStyle w:val="Emphasis"/>
        </w:rPr>
        <w:t>any sign that they</w:t>
      </w:r>
      <w:r>
        <w:rPr>
          <w:rStyle w:val="Emphasis"/>
        </w:rPr>
        <w:t xml:space="preserve"> </w:t>
      </w:r>
      <w:r w:rsidRPr="00FC6D42">
        <w:rPr>
          <w:rStyle w:val="Emphasis"/>
        </w:rPr>
        <w:t>might be losing political control, prices would rapidly rise</w:t>
      </w:r>
      <w:r w:rsidRPr="00EE7B08">
        <w:rPr>
          <w:sz w:val="16"/>
        </w:rPr>
        <w:t xml:space="preserve">. As a last resort, </w:t>
      </w:r>
      <w:r w:rsidRPr="00FC6D42">
        <w:rPr>
          <w:rStyle w:val="StyleBoldUnderline"/>
        </w:rPr>
        <w:t>Russia might</w:t>
      </w:r>
      <w:r w:rsidRPr="00EE7B08">
        <w:rPr>
          <w:sz w:val="16"/>
        </w:rPr>
        <w:t xml:space="preserve"> even </w:t>
      </w:r>
      <w:r w:rsidRPr="00FC6D42">
        <w:rPr>
          <w:rStyle w:val="StyleBoldUnderline"/>
        </w:rPr>
        <w:t>talk</w:t>
      </w:r>
      <w:r>
        <w:rPr>
          <w:rStyle w:val="StyleBoldUnderline"/>
        </w:rPr>
        <w:t xml:space="preserve"> </w:t>
      </w:r>
      <w:r w:rsidRPr="00FC6D42">
        <w:rPr>
          <w:rStyle w:val="StyleBoldUnderline"/>
        </w:rPr>
        <w:t>up internal unrest in the Caucasus to lift market sentimen</w:t>
      </w:r>
      <w:r w:rsidRPr="00EE7B08">
        <w:rPr>
          <w:sz w:val="16"/>
        </w:rPr>
        <w:t xml:space="preserve">t. </w:t>
      </w:r>
      <w:r w:rsidRPr="00FC6D42">
        <w:rPr>
          <w:rStyle w:val="StyleBoldUnderline"/>
        </w:rPr>
        <w:t>Nigeria has the ability to stir domestic</w:t>
      </w:r>
      <w:r>
        <w:rPr>
          <w:rStyle w:val="StyleBoldUnderline"/>
        </w:rPr>
        <w:t xml:space="preserve"> </w:t>
      </w:r>
      <w:r w:rsidRPr="00FC6D42">
        <w:rPr>
          <w:rStyle w:val="StyleBoldUnderline"/>
        </w:rPr>
        <w:t>turmoil</w:t>
      </w:r>
      <w:r w:rsidRPr="00EE7B08">
        <w:rPr>
          <w:sz w:val="16"/>
        </w:rPr>
        <w:t xml:space="preserve"> (not to mention riling Angola), just as </w:t>
      </w:r>
      <w:r w:rsidRPr="00FC6D42">
        <w:rPr>
          <w:rStyle w:val="StyleBoldUnderline"/>
        </w:rPr>
        <w:t>Venezuela is no stranger to dragging up border</w:t>
      </w:r>
      <w:r>
        <w:rPr>
          <w:rStyle w:val="StyleBoldUnderline"/>
        </w:rPr>
        <w:t xml:space="preserve"> </w:t>
      </w:r>
      <w:r w:rsidRPr="00FC6D42">
        <w:rPr>
          <w:rStyle w:val="StyleBoldUnderline"/>
        </w:rPr>
        <w:t>disputes at times of its choosing. Iraq hardly needs an excuse to further disrupt Kurdish oil</w:t>
      </w:r>
      <w:r>
        <w:rPr>
          <w:rStyle w:val="StyleBoldUnderline"/>
        </w:rPr>
        <w:t xml:space="preserve"> </w:t>
      </w:r>
      <w:r w:rsidRPr="00EE7B08">
        <w:rPr>
          <w:sz w:val="16"/>
        </w:rPr>
        <w:t>developments to ensure that business is done in Baghdad, not Erbil. Iran similarly has no compunction about playing maritime brinkmanship through exercises in the Strait of Hormuz or fanning Shia flames in its neighbourhood.</w:t>
      </w:r>
    </w:p>
    <w:p w14:paraId="1E5DB41C" w14:textId="77777777" w:rsidR="00A47B58" w:rsidRPr="00A47B58" w:rsidRDefault="00A47B58" w:rsidP="00A47B58"/>
    <w:p w14:paraId="7F8D2129" w14:textId="7EE80F34" w:rsidR="003D4A2E" w:rsidRPr="00A47B58" w:rsidRDefault="009C06B9" w:rsidP="00A47B58">
      <w:pPr>
        <w:pStyle w:val="Heading1"/>
      </w:pPr>
      <w:r w:rsidRPr="00A47B58">
        <w:lastRenderedPageBreak/>
        <w:t>Venezuela</w:t>
      </w:r>
    </w:p>
    <w:p w14:paraId="6CCA2AFF" w14:textId="22E07505" w:rsidR="00A47B58" w:rsidRDefault="00A47B58" w:rsidP="00A47B58">
      <w:pPr>
        <w:pStyle w:val="Heading2"/>
      </w:pPr>
      <w:r>
        <w:lastRenderedPageBreak/>
        <w:t>Uniqueness</w:t>
      </w:r>
    </w:p>
    <w:p w14:paraId="0EB13099" w14:textId="68B4D24B" w:rsidR="000D25AE" w:rsidRDefault="000D25AE" w:rsidP="00A47B58">
      <w:pPr>
        <w:pStyle w:val="Heading3"/>
      </w:pPr>
      <w:r>
        <w:lastRenderedPageBreak/>
        <w:t>Instability Now</w:t>
      </w:r>
    </w:p>
    <w:p w14:paraId="26CDFE90" w14:textId="77777777" w:rsidR="000D25AE" w:rsidRPr="00AF7E49" w:rsidRDefault="000D25AE" w:rsidP="000D25AE">
      <w:pPr>
        <w:pStyle w:val="Heading4"/>
        <w:rPr>
          <w:rStyle w:val="StyleBoldUnderline"/>
          <w:b w:val="0"/>
          <w:u w:val="none"/>
        </w:rPr>
      </w:pPr>
      <w:r>
        <w:rPr>
          <w:rStyle w:val="StyleBoldUnderline"/>
          <w:u w:val="none"/>
        </w:rPr>
        <w:t>Instability now—recent election</w:t>
      </w:r>
    </w:p>
    <w:p w14:paraId="47ABAA90" w14:textId="77777777" w:rsidR="000D25AE" w:rsidRPr="00AF7E49" w:rsidRDefault="000D25AE" w:rsidP="000D25AE">
      <w:pPr>
        <w:rPr>
          <w:rStyle w:val="StyleBoldUnderline"/>
          <w:b/>
          <w:sz w:val="16"/>
          <w:u w:val="none"/>
        </w:rPr>
      </w:pPr>
      <w:r w:rsidRPr="002A6381">
        <w:rPr>
          <w:rStyle w:val="StyleBoldUnderline"/>
          <w:b/>
        </w:rPr>
        <w:t>NPR 4/23</w:t>
      </w:r>
      <w:r w:rsidRPr="00AF7E49">
        <w:rPr>
          <w:rStyle w:val="StyleBoldUnderline"/>
          <w:sz w:val="16"/>
          <w:u w:val="none"/>
        </w:rPr>
        <w:t>/13 [Juan Forero, “Venezuela Deeply Divided After Chavez Death, Recent Election” National Public Radio http://www.npr.org/2013/04/23/178651288/venezuela-deeply-divided-after-chavez-death-recent-election]//DLi</w:t>
      </w:r>
    </w:p>
    <w:p w14:paraId="3EA2055F" w14:textId="6889D87D" w:rsidR="000D25AE" w:rsidRPr="000D25AE" w:rsidRDefault="000D25AE" w:rsidP="000D25AE">
      <w:pPr>
        <w:rPr>
          <w:b/>
          <w:iCs/>
          <w:u w:val="single"/>
          <w:bdr w:val="single" w:sz="18" w:space="0" w:color="auto"/>
        </w:rPr>
      </w:pPr>
      <w:r w:rsidRPr="00AF7E49">
        <w:rPr>
          <w:rStyle w:val="StyleBoldUnderline"/>
          <w:sz w:val="16"/>
          <w:u w:val="none"/>
        </w:rPr>
        <w:t xml:space="preserve">ROBERT SIEGEL, HOST: The </w:t>
      </w:r>
      <w:r w:rsidRPr="00AF7E49">
        <w:rPr>
          <w:rStyle w:val="StyleBoldUnderline"/>
        </w:rPr>
        <w:t>death of Hugo Chavez</w:t>
      </w:r>
      <w:r w:rsidRPr="00AF7E49">
        <w:rPr>
          <w:rStyle w:val="StyleBoldUnderline"/>
          <w:sz w:val="16"/>
          <w:u w:val="none"/>
        </w:rPr>
        <w:t xml:space="preserve">, Venezuela's bombastic and charismatic president, </w:t>
      </w:r>
      <w:r w:rsidRPr="00AF7E49">
        <w:rPr>
          <w:rStyle w:val="StyleBoldUnderline"/>
        </w:rPr>
        <w:t>has left that country sharply divided. His handpicked successor, Nicolas Maduro, took over.</w:t>
      </w:r>
      <w:r w:rsidRPr="00AF7E49">
        <w:rPr>
          <w:rStyle w:val="StyleBoldUnderline"/>
          <w:sz w:val="16"/>
          <w:u w:val="none"/>
        </w:rPr>
        <w:t xml:space="preserve"> He won a snap election, which gave the ruling party six more years. But </w:t>
      </w:r>
      <w:r w:rsidRPr="00AF7E49">
        <w:rPr>
          <w:rStyle w:val="StyleBoldUnderline"/>
        </w:rPr>
        <w:t>Maduro's victory was slim</w:t>
      </w:r>
      <w:r w:rsidRPr="00AF7E49">
        <w:rPr>
          <w:rStyle w:val="StyleBoldUnderline"/>
          <w:sz w:val="16"/>
          <w:u w:val="none"/>
        </w:rPr>
        <w:t xml:space="preserve">. </w:t>
      </w:r>
      <w:r w:rsidRPr="00AF7E49">
        <w:rPr>
          <w:rStyle w:val="Emphasis"/>
        </w:rPr>
        <w:t>Nearly half the country supported his opponent, and that creates instability in one of the world's great oil powers.</w:t>
      </w:r>
      <w:r w:rsidRPr="00AF7E49">
        <w:rPr>
          <w:rStyle w:val="StyleBoldUnderline"/>
          <w:sz w:val="16"/>
          <w:u w:val="none"/>
        </w:rPr>
        <w:t xml:space="preserve"> NPR's Juan Forero reports from Caracas on the uncertainty about Venezuela's future. JUAN FORERO, BYLINE: It's become a nightly cacophony: </w:t>
      </w:r>
      <w:r w:rsidRPr="00AF7E49">
        <w:rPr>
          <w:rStyle w:val="StyleBoldUnderline"/>
        </w:rPr>
        <w:t>Venezuelans</w:t>
      </w:r>
      <w:r w:rsidRPr="00AF7E49">
        <w:rPr>
          <w:rStyle w:val="StyleBoldUnderline"/>
          <w:sz w:val="16"/>
          <w:u w:val="none"/>
        </w:rPr>
        <w:t xml:space="preserve">, in cities and towns nationwide, </w:t>
      </w:r>
      <w:r w:rsidRPr="00AF7E49">
        <w:rPr>
          <w:rStyle w:val="StyleBoldUnderline"/>
        </w:rPr>
        <w:t>banging pots and pans and banging them hard. It's the most popular form of anti-government protest, and it's been going on ever since Nicolas Maduro was elected</w:t>
      </w:r>
      <w:r w:rsidRPr="00AF7E49">
        <w:rPr>
          <w:rStyle w:val="StyleBoldUnderline"/>
          <w:sz w:val="16"/>
          <w:u w:val="none"/>
        </w:rPr>
        <w:t xml:space="preserve"> president by a whisker, succeeding his boss, Hugo Chavez. The </w:t>
      </w:r>
      <w:r w:rsidRPr="00AF7E49">
        <w:rPr>
          <w:rStyle w:val="StyleBoldUnderline"/>
        </w:rPr>
        <w:t>vote</w:t>
      </w:r>
      <w:r w:rsidRPr="00AF7E49">
        <w:rPr>
          <w:rStyle w:val="StyleBoldUnderline"/>
          <w:sz w:val="16"/>
          <w:u w:val="none"/>
        </w:rPr>
        <w:t xml:space="preserve">, in fact, was </w:t>
      </w:r>
      <w:r w:rsidRPr="00AF7E49">
        <w:rPr>
          <w:rStyle w:val="StyleBoldUnderline"/>
        </w:rPr>
        <w:t>so tight that the opposition believes its candidate, Henrique Capriles, won</w:t>
      </w:r>
      <w:r w:rsidRPr="00AF7E49">
        <w:rPr>
          <w:rStyle w:val="StyleBoldUnderline"/>
          <w:sz w:val="16"/>
          <w:u w:val="none"/>
        </w:rPr>
        <w:t xml:space="preserve">. So people hit the streets when the electoral council, which is allied with the government, ruled against a recount. They were people like Rafael Colmenares. He's not only demanding change but says he's worried about the antagonisms in his country. RAFAEL COLMENARES: (Foreign language spoken) FORERO: </w:t>
      </w:r>
      <w:r w:rsidRPr="00AF7E49">
        <w:rPr>
          <w:rStyle w:val="StyleBoldUnderline"/>
        </w:rPr>
        <w:t>We're more polarized than ever</w:t>
      </w:r>
      <w:r w:rsidRPr="00AF7E49">
        <w:rPr>
          <w:rStyle w:val="StyleBoldUnderline"/>
          <w:sz w:val="16"/>
          <w:u w:val="none"/>
        </w:rPr>
        <w:t xml:space="preserve">, he says, and </w:t>
      </w:r>
      <w:r w:rsidRPr="00AF7E49">
        <w:rPr>
          <w:rStyle w:val="StyleBoldUnderline"/>
        </w:rPr>
        <w:t>it's the hate that's damaged the country</w:t>
      </w:r>
      <w:r w:rsidRPr="00AF7E49">
        <w:rPr>
          <w:rStyle w:val="StyleBoldUnderline"/>
          <w:sz w:val="16"/>
          <w:u w:val="none"/>
        </w:rPr>
        <w:t xml:space="preserve">. He says it's hate generated by the government. Not so fast, says Ismer Mota, who supports the government. ISMER MOTA: (Foreign language spoken) FORERO: They're looking for an excuse, says Mota, saying the protesters are part of a plot to destabilize the government. The </w:t>
      </w:r>
      <w:r w:rsidRPr="00AF7E49">
        <w:rPr>
          <w:rStyle w:val="StyleBoldUnderline"/>
        </w:rPr>
        <w:t>divide represented by these two ordinary Venezuelans has been apparent for years. But under Chavez, the government still had a solid majority</w:t>
      </w:r>
      <w:r w:rsidRPr="00AF7E49">
        <w:rPr>
          <w:rStyle w:val="StyleBoldUnderline"/>
          <w:sz w:val="16"/>
          <w:u w:val="none"/>
        </w:rPr>
        <w:t xml:space="preserve"> of supporters. </w:t>
      </w:r>
      <w:r w:rsidRPr="00AF7E49">
        <w:rPr>
          <w:rStyle w:val="Emphasis"/>
        </w:rPr>
        <w:t>That's changed</w:t>
      </w:r>
      <w:r w:rsidRPr="00AF7E49">
        <w:rPr>
          <w:rStyle w:val="StyleBoldUnderline"/>
          <w:sz w:val="16"/>
          <w:u w:val="none"/>
        </w:rPr>
        <w:t xml:space="preserve">, says Capriles, the opposition leader. </w:t>
      </w:r>
      <w:r w:rsidRPr="00AF7E49">
        <w:rPr>
          <w:rStyle w:val="StyleBoldUnderline"/>
        </w:rPr>
        <w:t>He took</w:t>
      </w:r>
      <w:r w:rsidRPr="00AF7E49">
        <w:rPr>
          <w:rStyle w:val="StyleBoldUnderline"/>
          <w:sz w:val="16"/>
          <w:u w:val="none"/>
        </w:rPr>
        <w:t xml:space="preserve"> 7.3 million votes, </w:t>
      </w:r>
      <w:r w:rsidRPr="00AF7E49">
        <w:rPr>
          <w:rStyle w:val="StyleBoldUnderline"/>
        </w:rPr>
        <w:t>49 percent of the electorate</w:t>
      </w:r>
      <w:r w:rsidRPr="00AF7E49">
        <w:rPr>
          <w:rStyle w:val="StyleBoldUnderline"/>
          <w:sz w:val="16"/>
          <w:u w:val="none"/>
        </w:rPr>
        <w:t xml:space="preserve">. HENRIQUE CAPRILES: (Foreign language spoken) FORERO: </w:t>
      </w:r>
      <w:r w:rsidRPr="00AF7E49">
        <w:rPr>
          <w:rStyle w:val="Emphasis"/>
        </w:rPr>
        <w:t>There's no majority here</w:t>
      </w:r>
      <w:r w:rsidRPr="00AF7E49">
        <w:rPr>
          <w:rStyle w:val="StyleBoldUnderline"/>
          <w:sz w:val="16"/>
          <w:u w:val="none"/>
        </w:rPr>
        <w:t xml:space="preserve">, Capriles says. Here, </w:t>
      </w:r>
      <w:r w:rsidRPr="00AF7E49">
        <w:rPr>
          <w:rStyle w:val="Emphasis"/>
        </w:rPr>
        <w:t>there are two halves</w:t>
      </w:r>
      <w:r w:rsidRPr="00AF7E49">
        <w:rPr>
          <w:rStyle w:val="StyleBoldUnderline"/>
          <w:sz w:val="16"/>
          <w:u w:val="none"/>
        </w:rPr>
        <w:t xml:space="preserve">. The </w:t>
      </w:r>
      <w:r w:rsidRPr="00AF7E49">
        <w:rPr>
          <w:rStyle w:val="StyleBoldUnderline"/>
        </w:rPr>
        <w:t>newly inaugurated president, Maduro, seems to be doing little to bridge the divide</w:t>
      </w:r>
      <w:r w:rsidRPr="00AF7E49">
        <w:rPr>
          <w:rStyle w:val="StyleBoldUnderline"/>
          <w:sz w:val="16"/>
          <w:u w:val="none"/>
        </w:rPr>
        <w:t xml:space="preserve">. He has heaped scorn on his adversaries, even at his swearing in, where he characterized his foes as Nazis who might swarm across South America. PRESIDENT NICOLAS MADURO: (Foreign language spoken) FORERO: </w:t>
      </w:r>
      <w:r w:rsidRPr="00AF7E49">
        <w:rPr>
          <w:rStyle w:val="StyleBoldUnderline"/>
        </w:rPr>
        <w:t>Fascists, he calls his foes</w:t>
      </w:r>
      <w:r w:rsidRPr="00AF7E49">
        <w:rPr>
          <w:rStyle w:val="StyleBoldUnderline"/>
          <w:sz w:val="16"/>
          <w:u w:val="none"/>
        </w:rPr>
        <w:t xml:space="preserve">, who disguise themselves but have evil intentions against our people and the people across the continent. In the wake of the protests, the government is now permitting an audit of 46 percent of the vote. But </w:t>
      </w:r>
      <w:r w:rsidRPr="00AF7E49">
        <w:rPr>
          <w:rStyle w:val="Emphasis"/>
        </w:rPr>
        <w:t>Venezuela remains tense</w:t>
      </w:r>
      <w:r w:rsidRPr="00AF7E49">
        <w:rPr>
          <w:rStyle w:val="StyleBoldUnderline"/>
          <w:sz w:val="16"/>
          <w:u w:val="none"/>
        </w:rPr>
        <w:t xml:space="preserve">, and psychologist Gilberto Arana-Sierralta is worried. He's head of the Venezuelan Society of Psychological Health. And he says the </w:t>
      </w:r>
      <w:r w:rsidRPr="00AF7E49">
        <w:rPr>
          <w:rStyle w:val="StyleBoldUnderline"/>
        </w:rPr>
        <w:t>polarization means Venezuelans have no respect for each other.</w:t>
      </w:r>
      <w:r>
        <w:rPr>
          <w:rStyle w:val="StyleBoldUnderline"/>
        </w:rPr>
        <w:t xml:space="preserve"> </w:t>
      </w:r>
      <w:r w:rsidRPr="00AF7E49">
        <w:rPr>
          <w:rStyle w:val="StyleBoldUnderline"/>
          <w:sz w:val="16"/>
          <w:u w:val="none"/>
        </w:rPr>
        <w:t xml:space="preserve">GILBERTO ARANA-SIERRALTA: (Foreign language spoken) FORERO: </w:t>
      </w:r>
      <w:r w:rsidRPr="00AF7E49">
        <w:rPr>
          <w:rStyle w:val="StyleBoldUnderline"/>
        </w:rPr>
        <w:t>People treat each other as enemies</w:t>
      </w:r>
      <w:r w:rsidRPr="00AF7E49">
        <w:rPr>
          <w:rStyle w:val="StyleBoldUnderline"/>
          <w:sz w:val="16"/>
          <w:u w:val="none"/>
        </w:rPr>
        <w:t xml:space="preserve">, he says, discrediting each other by calling each other names. The </w:t>
      </w:r>
      <w:r w:rsidRPr="00AF7E49">
        <w:rPr>
          <w:rStyle w:val="StyleBoldUnderline"/>
        </w:rPr>
        <w:t>bitter</w:t>
      </w:r>
      <w:r w:rsidRPr="00AF7E49">
        <w:rPr>
          <w:rStyle w:val="StyleBoldUnderline"/>
          <w:sz w:val="16"/>
          <w:u w:val="none"/>
        </w:rPr>
        <w:t xml:space="preserve"> </w:t>
      </w:r>
      <w:r w:rsidRPr="00AF7E49">
        <w:rPr>
          <w:rStyle w:val="StyleBoldUnderline"/>
        </w:rPr>
        <w:t>debates have separated families and co-workers. It's especially pronounced in the National Assembly.</w:t>
      </w:r>
      <w:r>
        <w:rPr>
          <w:rStyle w:val="StyleBoldUnderline"/>
        </w:rPr>
        <w:t xml:space="preserve"> </w:t>
      </w:r>
      <w:r w:rsidRPr="00AF7E49">
        <w:rPr>
          <w:rStyle w:val="StyleBoldUnderline"/>
          <w:sz w:val="16"/>
          <w:u w:val="none"/>
        </w:rPr>
        <w:t xml:space="preserve">MARIA CORINA MACHADO: (Foreign language spoken) FORERO: On a recent day, opposition lawmaker Maria Corina Machado said the Cuban government, which is close to Maduro, helped cover up voting irregularities. TANIA DIAZ: (Foreign language spoken) FORERO: Tania Diaz, from the ruling party, answered by calling Machado a coward, irresponsible, criminal, scoundrel. The </w:t>
      </w:r>
      <w:r w:rsidRPr="00AF7E49">
        <w:rPr>
          <w:rStyle w:val="StyleBoldUnderline"/>
        </w:rPr>
        <w:t>acrimony is getting to people like Jose Duarte. He owns a small, busy grocery store and wants nothing to do with angry debates</w:t>
      </w:r>
      <w:r w:rsidRPr="00AF7E49">
        <w:rPr>
          <w:rStyle w:val="StyleBoldUnderline"/>
          <w:sz w:val="16"/>
          <w:u w:val="none"/>
        </w:rPr>
        <w:t xml:space="preserve">. Until recently, </w:t>
      </w:r>
      <w:r w:rsidRPr="00AF7E49">
        <w:rPr>
          <w:rStyle w:val="StyleBoldUnderline"/>
        </w:rPr>
        <w:t>customers in his store would hold heated political discussions</w:t>
      </w:r>
      <w:r w:rsidRPr="00AF7E49">
        <w:rPr>
          <w:rStyle w:val="StyleBoldUnderline"/>
          <w:sz w:val="16"/>
          <w:u w:val="none"/>
        </w:rPr>
        <w:t xml:space="preserve">. They'd yell, shove and, on one occasion, even spit on each other. So Duarte put up signs banning talk of politics. They're near the register, the meat section and over by the cheese. And now I'm in the fruit section, and there's another sign: prohibited to talk about politics. I'm going to try to talk politics, though. I have the owner's permission. Mario Paez, 63, a shopper, remembered the days when people from different political parties could still go out for dinner. MARIO PAEZ: (Foreign language spoken) FORERO: </w:t>
      </w:r>
      <w:r w:rsidRPr="00AF7E49">
        <w:rPr>
          <w:rStyle w:val="Emphasis"/>
        </w:rPr>
        <w:t>You just can't talk politics. He says the country is simply split in two.</w:t>
      </w:r>
    </w:p>
    <w:p w14:paraId="3B6D5055" w14:textId="67F89575" w:rsidR="00441C58" w:rsidRDefault="00441C58" w:rsidP="009C06B9">
      <w:pPr>
        <w:pStyle w:val="Heading2"/>
      </w:pPr>
      <w:r>
        <w:lastRenderedPageBreak/>
        <w:t>Instability</w:t>
      </w:r>
      <w:r w:rsidR="00A47B58">
        <w:t xml:space="preserve"> Bad</w:t>
      </w:r>
    </w:p>
    <w:p w14:paraId="54AC1042" w14:textId="0A2C416A" w:rsidR="00A47B58" w:rsidRPr="00A47B58" w:rsidRDefault="00A47B58" w:rsidP="00A47B58">
      <w:pPr>
        <w:pStyle w:val="Heading3"/>
      </w:pPr>
      <w:r>
        <w:lastRenderedPageBreak/>
        <w:t>Instability Kills Coop and Democracy &amp; Increases Drugs</w:t>
      </w:r>
    </w:p>
    <w:p w14:paraId="6BAFB314" w14:textId="6562CFBE" w:rsidR="00441C58" w:rsidRPr="00441C58" w:rsidRDefault="009C06B9" w:rsidP="00441C58">
      <w:pPr>
        <w:pStyle w:val="Heading4"/>
        <w:rPr>
          <w:rStyle w:val="StyleStyleBold12pt"/>
          <w:b/>
        </w:rPr>
      </w:pPr>
      <w:r>
        <w:rPr>
          <w:rStyle w:val="StyleStyleBold12pt"/>
          <w:b/>
        </w:rPr>
        <w:t>Venezuelan instability kills efforts for cooperation, democracy</w:t>
      </w:r>
      <w:r w:rsidR="005473C9">
        <w:rPr>
          <w:rStyle w:val="StyleStyleBold12pt"/>
          <w:b/>
        </w:rPr>
        <w:t>, counternarcotics and increases</w:t>
      </w:r>
      <w:r>
        <w:rPr>
          <w:rStyle w:val="StyleStyleBold12pt"/>
          <w:b/>
        </w:rPr>
        <w:t xml:space="preserve"> drug trafficking</w:t>
      </w:r>
    </w:p>
    <w:p w14:paraId="4E75FD2D" w14:textId="77777777" w:rsidR="00BD69AF" w:rsidRPr="00441C58" w:rsidRDefault="00441C58" w:rsidP="00BD69AF">
      <w:pPr>
        <w:rPr>
          <w:rStyle w:val="StyleStyleBold12pt"/>
          <w:b w:val="0"/>
          <w:sz w:val="16"/>
        </w:rPr>
      </w:pPr>
      <w:r>
        <w:rPr>
          <w:rStyle w:val="StyleStyleBold12pt"/>
          <w:u w:val="single"/>
        </w:rPr>
        <w:t xml:space="preserve">Duddy 12 </w:t>
      </w:r>
      <w:r w:rsidRPr="002246C6">
        <w:rPr>
          <w:rStyle w:val="StyleStyleBold12pt"/>
          <w:b w:val="0"/>
          <w:sz w:val="16"/>
        </w:rPr>
        <w:t>[Patrick D. Duddy, Visiting Senior Lecturer, Duke University, “Political Unrest in Venezuela” Council on Foreign Relations, September 2012 http://www.cfr.org/venezuela/political-unrest-venezuela/p28936]//DLi</w:t>
      </w:r>
    </w:p>
    <w:p w14:paraId="1F7E8B61" w14:textId="77777777" w:rsidR="00BD69AF" w:rsidRDefault="00BD69AF" w:rsidP="00BD69AF">
      <w:pPr>
        <w:rPr>
          <w:sz w:val="16"/>
        </w:rPr>
      </w:pPr>
      <w:r w:rsidRPr="00BD69AF">
        <w:rPr>
          <w:rStyle w:val="Emphasis"/>
        </w:rPr>
        <w:t>Political instability and violence in Venezuela would damage U.S. efforts to promote democracy, increase regional cooperation, combat narcotics, and protect its economic interests in the region.</w:t>
      </w:r>
      <w:r>
        <w:rPr>
          <w:rStyle w:val="Emphasis"/>
        </w:rPr>
        <w:t xml:space="preserve"> </w:t>
      </w:r>
      <w:r w:rsidRPr="00BD69AF">
        <w:rPr>
          <w:rStyle w:val="Emphasis"/>
        </w:rPr>
        <w:t>Democracy Promotion</w:t>
      </w:r>
      <w:r w:rsidRPr="00BD69AF">
        <w:rPr>
          <w:sz w:val="16"/>
        </w:rPr>
        <w:t xml:space="preserve">: The United States has worked for decades to promote democracy in the Western Hemisphere. In recent years, Chavez has become increasingly authoritarian, undermining important political institutions, giving more powers to the presidency, and weakening both civil society and the independent media. The </w:t>
      </w:r>
      <w:r w:rsidRPr="00BD69AF">
        <w:rPr>
          <w:rStyle w:val="StyleBoldUnderline"/>
        </w:rPr>
        <w:t>United States should view a suspension or further deterioration in the quality of Venezuela's democracy as a setback for U.S. policy and for the hemisphere</w:t>
      </w:r>
      <w:r w:rsidRPr="00BD69AF">
        <w:rPr>
          <w:sz w:val="16"/>
        </w:rPr>
        <w:t xml:space="preserve">. The emergence of a military junta or a compromised Chavez regime would </w:t>
      </w:r>
      <w:r w:rsidRPr="00BD69AF">
        <w:rPr>
          <w:rStyle w:val="StyleBoldUnderline"/>
        </w:rPr>
        <w:t>also likely increase Iranian and Cuban influence in Venezuela</w:t>
      </w:r>
      <w:r w:rsidRPr="00BD69AF">
        <w:rPr>
          <w:sz w:val="16"/>
        </w:rPr>
        <w:t xml:space="preserve">. It </w:t>
      </w:r>
      <w:r w:rsidRPr="00BD69AF">
        <w:rPr>
          <w:rStyle w:val="StyleBoldUnderline"/>
        </w:rPr>
        <w:t>already has a close relationship with Iran from which it</w:t>
      </w:r>
      <w:r w:rsidRPr="00BD69AF">
        <w:rPr>
          <w:sz w:val="16"/>
        </w:rPr>
        <w:t xml:space="preserve"> reportedly </w:t>
      </w:r>
      <w:r w:rsidRPr="00BD69AF">
        <w:rPr>
          <w:rStyle w:val="StyleBoldUnderline"/>
        </w:rPr>
        <w:t>receives advanced weapon systems and other assistance. Cuba sends thousands of teachers and technical, medical, and security advisers in exchange for an estimated ninety to one hundred thousand barrels of oil per day.</w:t>
      </w:r>
      <w:r>
        <w:rPr>
          <w:rStyle w:val="StyleBoldUnderline"/>
        </w:rPr>
        <w:t xml:space="preserve"> </w:t>
      </w:r>
      <w:r w:rsidRPr="00BD69AF">
        <w:rPr>
          <w:rStyle w:val="Emphasis"/>
        </w:rPr>
        <w:t>Regional Cooperation</w:t>
      </w:r>
      <w:r w:rsidRPr="00BD69AF">
        <w:rPr>
          <w:sz w:val="16"/>
        </w:rPr>
        <w:t xml:space="preserve">: The United States has an interest in nurturing regional cooperation particularly under the auspices of the Organization of American States (OAS), of which it is a core member. While often disappointing to both the United States and Latin America, the OAS provides the only regional forum in which all of the countries with democratically elected governments participate. A failure by the OAS to play an effective role in Venezuela if it appears democracy is at risk would further undermine support for the organization both in the region and in the United States. How the United States manages its relations with Venezuela if violence does break out would likely affect U.S. relations with others in the hemisphere, especially Brazil, which has cordial relations with Chavez and reacts badly to perceived U.S. efforts to dictate to Latin America. A repetition of the acrimony that characterized the hemisphere's efforts to resolve the Honduras crisis of 2009 would be corrosive to U.S. relations with the region. </w:t>
      </w:r>
      <w:r w:rsidRPr="00BD69AF">
        <w:rPr>
          <w:rStyle w:val="Emphasis"/>
        </w:rPr>
        <w:t>Counternarcotics</w:t>
      </w:r>
      <w:r w:rsidRPr="00BD69AF">
        <w:rPr>
          <w:sz w:val="16"/>
        </w:rPr>
        <w:t xml:space="preserve">: </w:t>
      </w:r>
      <w:r w:rsidRPr="00BD69AF">
        <w:rPr>
          <w:rStyle w:val="StyleBoldUnderline"/>
        </w:rPr>
        <w:t>Venezuela does not cooperate with the United States on counternarcotics</w:t>
      </w:r>
      <w:r w:rsidRPr="00BD69AF">
        <w:rPr>
          <w:sz w:val="16"/>
        </w:rPr>
        <w:t xml:space="preserve">, except at the most minimal level. </w:t>
      </w:r>
      <w:r w:rsidRPr="00BD69AF">
        <w:rPr>
          <w:rStyle w:val="StyleBoldUnderline"/>
        </w:rPr>
        <w:t>Drug trafficking has</w:t>
      </w:r>
      <w:r w:rsidRPr="00BD69AF">
        <w:rPr>
          <w:sz w:val="16"/>
        </w:rPr>
        <w:t xml:space="preserve">, consequently, </w:t>
      </w:r>
      <w:r w:rsidRPr="00BD69AF">
        <w:rPr>
          <w:rStyle w:val="StyleBoldUnderline"/>
        </w:rPr>
        <w:t>surged</w:t>
      </w:r>
      <w:r w:rsidRPr="00BD69AF">
        <w:rPr>
          <w:sz w:val="16"/>
        </w:rPr>
        <w:t xml:space="preserve">. A number of Venezuelan military officers, including the current minister of defense, have been plausibly accused by the U.S. Treasury of cooperating with the Colombian insurgent group Fuerzas Armadas Revolucionarias de Colombia (FARC) and facilitating drug shipments through Venezuela, especially from Apure State. </w:t>
      </w:r>
      <w:r w:rsidRPr="00BD69AF">
        <w:rPr>
          <w:rStyle w:val="StyleBoldUnderline"/>
        </w:rPr>
        <w:t>Venezuelan recalcitrance in counternarcotics clearly undermines other regional efforts to combat the drug trade</w:t>
      </w:r>
      <w:r w:rsidRPr="00BD69AF">
        <w:rPr>
          <w:sz w:val="16"/>
        </w:rPr>
        <w:t xml:space="preserve">. </w:t>
      </w:r>
      <w:r w:rsidRPr="00BD69AF">
        <w:rPr>
          <w:rStyle w:val="Emphasis"/>
        </w:rPr>
        <w:t>Even low levels of violence would create new opportunities for the FARC and other drug traffickers to retrench and extend their reach.</w:t>
      </w:r>
      <w:r>
        <w:rPr>
          <w:rStyle w:val="Emphasis"/>
        </w:rPr>
        <w:t xml:space="preserve"> </w:t>
      </w:r>
      <w:r w:rsidRPr="00BD69AF">
        <w:rPr>
          <w:rStyle w:val="Emphasis"/>
        </w:rPr>
        <w:t>Economic Interests:</w:t>
      </w:r>
      <w:r w:rsidRPr="00BD69AF">
        <w:rPr>
          <w:sz w:val="16"/>
        </w:rPr>
        <w:t xml:space="preserve"> A </w:t>
      </w:r>
      <w:r w:rsidRPr="00BD69AF">
        <w:rPr>
          <w:rStyle w:val="StyleBoldUnderline"/>
        </w:rPr>
        <w:t>significant number of U.S. companies have operations in Venezuela; it remains an important market for U.S. goods and some services, especially oil services</w:t>
      </w:r>
      <w:r w:rsidRPr="00BD69AF">
        <w:rPr>
          <w:sz w:val="16"/>
        </w:rPr>
        <w:t xml:space="preserve">. Many of these </w:t>
      </w:r>
      <w:r w:rsidRPr="00BD69AF">
        <w:rPr>
          <w:rStyle w:val="StyleBoldUnderline"/>
        </w:rPr>
        <w:t xml:space="preserve">companies could be at risk if violent internal conflict broke out. Venezuela is consistently among the five largest foreign </w:t>
      </w:r>
      <w:r w:rsidRPr="00BD69AF">
        <w:rPr>
          <w:rStyle w:val="Emphasis"/>
        </w:rPr>
        <w:t>suppliers of oil to the United States</w:t>
      </w:r>
      <w:r w:rsidRPr="00BD69AF">
        <w:rPr>
          <w:sz w:val="16"/>
        </w:rPr>
        <w:t xml:space="preserve">. The </w:t>
      </w:r>
      <w:r w:rsidRPr="00BD69AF">
        <w:rPr>
          <w:rStyle w:val="StyleBoldUnderline"/>
        </w:rPr>
        <w:t>United States is Venezuela's largest market</w:t>
      </w:r>
      <w:r w:rsidRPr="00BD69AF">
        <w:rPr>
          <w:sz w:val="16"/>
        </w:rPr>
        <w:t xml:space="preserve">, buying up to nine hundred thousand barrels of oil daily, up to 45 percent of Venezuela's total oil exports. Around six hundred thousand barrels of Venezuelan crude per day are refined at CITGO facilities in the United States. Although a cut off of Venezuelan oil to the United States is theoretically possible, it is unlikely given Venezuela's dependence on the U.S. market. The United States is now less vulnerable to a cut off of supply from Venezuela as U.S. domestic production has risen and imports from elsewhere could relatively quickly replace Venezuelan oil. </w:t>
      </w:r>
      <w:r w:rsidRPr="00BD69AF">
        <w:rPr>
          <w:rStyle w:val="StyleBoldUnderline"/>
        </w:rPr>
        <w:t>Venezuela's economy, on the other hand, has become more dependent on petroleum.</w:t>
      </w:r>
      <w:r w:rsidRPr="00BD69AF">
        <w:rPr>
          <w:sz w:val="16"/>
        </w:rPr>
        <w:t xml:space="preserve"> Although production has stagnated since 2003, </w:t>
      </w:r>
      <w:r w:rsidRPr="00BD69AF">
        <w:rPr>
          <w:rStyle w:val="StyleBoldUnderline"/>
        </w:rPr>
        <w:t>oil accounts for over 95 percent of Venezuela's export earnings, and export revenue pays for nearly 50 percent of the government's budget.</w:t>
      </w:r>
      <w:r w:rsidRPr="00BD69AF">
        <w:rPr>
          <w:sz w:val="16"/>
        </w:rPr>
        <w:t xml:space="preserve"> Thus, although Venezuela is vulnerable to pressure via its dependence on its oil exports generally and the U.S. market and refineries specifically, </w:t>
      </w:r>
      <w:r w:rsidRPr="00BD69AF">
        <w:rPr>
          <w:rStyle w:val="Emphasis"/>
        </w:rPr>
        <w:t>global markets would likely react negatively to either an interruption of Venezuelan production</w:t>
      </w:r>
      <w:r w:rsidRPr="00BD69AF">
        <w:rPr>
          <w:sz w:val="16"/>
        </w:rPr>
        <w:t xml:space="preserve"> or a crisis in U.S.-Venezuelan relations that threatens the bilateral trade in oil.</w:t>
      </w:r>
    </w:p>
    <w:p w14:paraId="5ED634C8" w14:textId="5AB3BC1D" w:rsidR="00A47B58" w:rsidRDefault="00A47B58" w:rsidP="009C06B9">
      <w:pPr>
        <w:pStyle w:val="Heading2"/>
      </w:pPr>
      <w:r>
        <w:lastRenderedPageBreak/>
        <w:t>Defense</w:t>
      </w:r>
    </w:p>
    <w:p w14:paraId="54B5CE85" w14:textId="116A0523" w:rsidR="00441C58" w:rsidRDefault="00A47B58" w:rsidP="00A47B58">
      <w:pPr>
        <w:pStyle w:val="Heading3"/>
      </w:pPr>
      <w:r>
        <w:lastRenderedPageBreak/>
        <w:t>Instability Doesn’t Spill over</w:t>
      </w:r>
    </w:p>
    <w:p w14:paraId="5DC0ACB1" w14:textId="77777777" w:rsidR="00441C58" w:rsidRPr="002246C6" w:rsidRDefault="00441C58" w:rsidP="00441C58">
      <w:pPr>
        <w:pStyle w:val="Heading4"/>
        <w:rPr>
          <w:rStyle w:val="StyleStyleBold12pt"/>
          <w:b/>
        </w:rPr>
      </w:pPr>
      <w:r>
        <w:rPr>
          <w:rStyle w:val="StyleStyleBold12pt"/>
          <w:b/>
        </w:rPr>
        <w:t>Venezuelan instability won’t spillover—military involvement is unthinkable</w:t>
      </w:r>
    </w:p>
    <w:p w14:paraId="43ADDD1D" w14:textId="77777777" w:rsidR="00441C58" w:rsidRPr="002246C6" w:rsidRDefault="00441C58" w:rsidP="00441C58">
      <w:pPr>
        <w:rPr>
          <w:rStyle w:val="StyleStyleBold12pt"/>
          <w:b w:val="0"/>
          <w:sz w:val="16"/>
        </w:rPr>
      </w:pPr>
      <w:r>
        <w:rPr>
          <w:rStyle w:val="StyleStyleBold12pt"/>
          <w:u w:val="single"/>
        </w:rPr>
        <w:t xml:space="preserve">Duddy 12 </w:t>
      </w:r>
      <w:r w:rsidRPr="002246C6">
        <w:rPr>
          <w:rStyle w:val="StyleStyleBold12pt"/>
          <w:b w:val="0"/>
          <w:sz w:val="16"/>
        </w:rPr>
        <w:t>[Patrick D. Duddy, Visiting Senior Lecturer, Duke University, “Political Unrest in Venezuela” Council on Foreign Relations, September 2012 http://www.cfr.org/venezuela/political-unrest-venezuela/p28936]//DLi</w:t>
      </w:r>
    </w:p>
    <w:p w14:paraId="00088113" w14:textId="77777777" w:rsidR="00441C58" w:rsidRDefault="00441C58" w:rsidP="00441C58">
      <w:pPr>
        <w:rPr>
          <w:sz w:val="16"/>
        </w:rPr>
      </w:pPr>
      <w:r w:rsidRPr="002246C6">
        <w:rPr>
          <w:sz w:val="16"/>
        </w:rPr>
        <w:t xml:space="preserve">The </w:t>
      </w:r>
      <w:r w:rsidRPr="002246C6">
        <w:rPr>
          <w:rStyle w:val="StyleBoldUnderline"/>
        </w:rPr>
        <w:t>United States could encourage other Latin American militaries, as well perhaps as the Spanish, to communicate to the Venezuelan military the importance of complying</w:t>
      </w:r>
      <w:r w:rsidRPr="002246C6">
        <w:rPr>
          <w:sz w:val="16"/>
        </w:rPr>
        <w:t xml:space="preserve"> with constitutional mandates, respecting human rights, and preserving democracy. </w:t>
      </w:r>
      <w:r w:rsidRPr="002246C6">
        <w:rPr>
          <w:rStyle w:val="StyleBoldUnderline"/>
        </w:rPr>
        <w:t>While Chavez loyalists dominate the Venezuelan high command, it is not clear to what extent they control the middle ranks</w:t>
      </w:r>
      <w:r w:rsidRPr="002246C6">
        <w:rPr>
          <w:sz w:val="16"/>
        </w:rPr>
        <w:t xml:space="preserve">. Nor is it clear to what extent the military's loyalty to Chavez's Bolivarian movement would trump other considerations. In the abortive coup of 2002 the military temporarily removed Chavez but also restored him to power. </w:t>
      </w:r>
      <w:r w:rsidRPr="002246C6">
        <w:rPr>
          <w:rStyle w:val="Emphasis"/>
        </w:rPr>
        <w:t>Direct military involvement appears inappropriate.</w:t>
      </w:r>
      <w:r w:rsidRPr="002246C6">
        <w:rPr>
          <w:sz w:val="16"/>
        </w:rPr>
        <w:t xml:space="preserve"> The </w:t>
      </w:r>
      <w:r w:rsidRPr="002246C6">
        <w:rPr>
          <w:rStyle w:val="StyleBoldUnderline"/>
        </w:rPr>
        <w:t>United States has never unilaterally intervened militarily in a South American internal conflict</w:t>
      </w:r>
      <w:r w:rsidRPr="002246C6">
        <w:rPr>
          <w:sz w:val="16"/>
        </w:rPr>
        <w:t xml:space="preserve"> (criticisms of Plan Colombia notwithstanding) and </w:t>
      </w:r>
      <w:r w:rsidRPr="002246C6">
        <w:rPr>
          <w:rStyle w:val="StyleBoldUnderline"/>
        </w:rPr>
        <w:t>to do so now would likely unite most of South America behind Chavez and/or his successor</w:t>
      </w:r>
      <w:r w:rsidRPr="002246C6">
        <w:rPr>
          <w:sz w:val="16"/>
        </w:rPr>
        <w:t xml:space="preserve">. Most </w:t>
      </w:r>
      <w:r w:rsidRPr="002246C6">
        <w:rPr>
          <w:rStyle w:val="StyleBoldUnderline"/>
        </w:rPr>
        <w:t>Latin American countries are profoundly reluctant to intervene or even comment on the internal affairs of their hemispheric neighbors. Even multilateral military intervention</w:t>
      </w:r>
      <w:r w:rsidRPr="002246C6">
        <w:rPr>
          <w:sz w:val="16"/>
        </w:rPr>
        <w:t xml:space="preserve"> in any but the direst circumstances (Haiti) </w:t>
      </w:r>
      <w:r w:rsidRPr="002246C6">
        <w:rPr>
          <w:rStyle w:val="StyleBoldUnderline"/>
        </w:rPr>
        <w:t>is</w:t>
      </w:r>
      <w:r w:rsidRPr="002246C6">
        <w:rPr>
          <w:sz w:val="16"/>
        </w:rPr>
        <w:t xml:space="preserve"> all but </w:t>
      </w:r>
      <w:r w:rsidRPr="002246C6">
        <w:rPr>
          <w:rStyle w:val="StyleBoldUnderline"/>
        </w:rPr>
        <w:t>unthinkable</w:t>
      </w:r>
      <w:r w:rsidRPr="002246C6">
        <w:rPr>
          <w:sz w:val="16"/>
        </w:rPr>
        <w:t>.</w:t>
      </w:r>
    </w:p>
    <w:p w14:paraId="2B53C058" w14:textId="4706C563" w:rsidR="00A47B58" w:rsidRDefault="00A47B58" w:rsidP="00A47B58">
      <w:pPr>
        <w:pStyle w:val="Heading3"/>
      </w:pPr>
      <w:r>
        <w:lastRenderedPageBreak/>
        <w:t>Brazil Solves Instability</w:t>
      </w:r>
    </w:p>
    <w:p w14:paraId="6AF9739A" w14:textId="77777777" w:rsidR="00CD27AA" w:rsidRDefault="00CD27AA" w:rsidP="00CD27AA">
      <w:pPr>
        <w:pStyle w:val="Heading4"/>
      </w:pPr>
      <w:r>
        <w:t>No impact—Brazil would contain the instability</w:t>
      </w:r>
    </w:p>
    <w:p w14:paraId="7ED4D5D3" w14:textId="77777777" w:rsidR="00CD27AA" w:rsidRPr="002246C6" w:rsidRDefault="00CD27AA" w:rsidP="00CD27AA">
      <w:pPr>
        <w:rPr>
          <w:rStyle w:val="StyleStyleBold12pt"/>
          <w:b w:val="0"/>
          <w:sz w:val="16"/>
        </w:rPr>
      </w:pPr>
      <w:r>
        <w:rPr>
          <w:rStyle w:val="StyleStyleBold12pt"/>
          <w:u w:val="single"/>
        </w:rPr>
        <w:t>Stuenkel 11</w:t>
      </w:r>
      <w:r w:rsidRPr="002246C6">
        <w:rPr>
          <w:rStyle w:val="StyleStyleBold12pt"/>
          <w:b w:val="0"/>
          <w:sz w:val="16"/>
        </w:rPr>
        <w:t xml:space="preserve"> [Oliver Stuenkel, “Instability in Venezuela could be a test for Brazil’s regional leadership capacity” Post-Western World, 7/2/11 http://www.postwesternworld.com/2011/07/02/instability-in-venezuela-could-be-a-test-for-brazils-regional-leadership-capacity/]//DLi</w:t>
      </w:r>
    </w:p>
    <w:p w14:paraId="461BFBA9" w14:textId="77777777" w:rsidR="00CD27AA" w:rsidRPr="002246C6" w:rsidRDefault="00CD27AA" w:rsidP="00CD27AA">
      <w:pPr>
        <w:rPr>
          <w:rStyle w:val="StyleBoldUnderline"/>
        </w:rPr>
      </w:pPr>
      <w:r w:rsidRPr="002246C6">
        <w:rPr>
          <w:sz w:val="16"/>
        </w:rPr>
        <w:t xml:space="preserve">Complicating matters further, the a senior military general declared recently that the military were “wedded” to the revolution and would not accept an opposition government. Under Chavez' Bolivarian Revolution, the military established itself as an important political actor, and it remains to be seen how willing the generals are to see their power reduced under a new administration. </w:t>
      </w:r>
      <w:r w:rsidRPr="002246C6">
        <w:rPr>
          <w:rStyle w:val="StyleBoldUnderline"/>
        </w:rPr>
        <w:t>In a country awash with guns and several radical factions, serious political strife could emerge in urban areas, turning Venezuela into a rudderless ship.</w:t>
      </w:r>
      <w:r>
        <w:rPr>
          <w:rStyle w:val="StyleBoldUnderline"/>
        </w:rPr>
        <w:t xml:space="preserve"> </w:t>
      </w:r>
      <w:r w:rsidRPr="002246C6">
        <w:rPr>
          <w:rStyle w:val="StyleBoldUnderline"/>
        </w:rPr>
        <w:t xml:space="preserve">In such a case, </w:t>
      </w:r>
      <w:r w:rsidRPr="002246C6">
        <w:rPr>
          <w:rStyle w:val="Emphasis"/>
        </w:rPr>
        <w:t>Brazil</w:t>
      </w:r>
      <w:r w:rsidRPr="002246C6">
        <w:rPr>
          <w:rStyle w:val="StyleBoldUnderline"/>
        </w:rPr>
        <w:t xml:space="preserve"> would be the only actor potentially </w:t>
      </w:r>
      <w:r w:rsidRPr="002246C6">
        <w:rPr>
          <w:rStyle w:val="Emphasis"/>
        </w:rPr>
        <w:t>able to contain a fallout</w:t>
      </w:r>
      <w:r w:rsidRPr="002246C6">
        <w:rPr>
          <w:sz w:val="16"/>
        </w:rPr>
        <w:t xml:space="preserve">. Brazil has </w:t>
      </w:r>
      <w:r w:rsidRPr="002246C6">
        <w:rPr>
          <w:rStyle w:val="StyleBoldUnderline"/>
        </w:rPr>
        <w:t>important economic interests to defend: Bilateral trade between the two in 2010 has been US $ 4.6 billion in 2010, and many large companies</w:t>
      </w:r>
      <w:r w:rsidRPr="002246C6">
        <w:rPr>
          <w:sz w:val="16"/>
        </w:rPr>
        <w:t xml:space="preserve"> such as Odebrecht and Petrobras </w:t>
      </w:r>
      <w:r w:rsidRPr="002246C6">
        <w:rPr>
          <w:rStyle w:val="StyleBoldUnderline"/>
        </w:rPr>
        <w:t>have made large investments</w:t>
      </w:r>
      <w:r w:rsidRPr="002246C6">
        <w:rPr>
          <w:sz w:val="16"/>
        </w:rPr>
        <w:t xml:space="preserve"> in the country. While a mercurial </w:t>
      </w:r>
      <w:r w:rsidRPr="002246C6">
        <w:rPr>
          <w:rStyle w:val="StyleBoldUnderline"/>
        </w:rPr>
        <w:t>Chavez</w:t>
      </w:r>
      <w:r w:rsidRPr="002246C6">
        <w:rPr>
          <w:sz w:val="16"/>
        </w:rPr>
        <w:t xml:space="preserve"> has lambasted investors from many countries and nationalized their operations, he has traditionally been </w:t>
      </w:r>
      <w:r w:rsidRPr="002246C6">
        <w:rPr>
          <w:rStyle w:val="StyleBoldUnderline"/>
        </w:rPr>
        <w:t>kind to Brazilian undertakings,</w:t>
      </w:r>
      <w:r>
        <w:rPr>
          <w:rStyle w:val="StyleBoldUnderline"/>
        </w:rPr>
        <w:t xml:space="preserve"> </w:t>
      </w:r>
      <w:r w:rsidRPr="002246C6">
        <w:rPr>
          <w:rStyle w:val="StyleBoldUnderline"/>
        </w:rPr>
        <w:t>allowing them to reap huge benefits</w:t>
      </w:r>
      <w:r w:rsidRPr="002246C6">
        <w:rPr>
          <w:sz w:val="16"/>
        </w:rPr>
        <w:t xml:space="preserve"> in a markets with little competition. Yet despite their close alliance, the Brazil's President Dilma Rousseff only found out about Chavez' health after he addressed the nation on television. </w:t>
      </w:r>
      <w:r w:rsidRPr="002246C6">
        <w:rPr>
          <w:rStyle w:val="StyleBoldUnderline"/>
        </w:rPr>
        <w:t xml:space="preserve">In order to help stabilize the political situation and avoid a military takeover, Brazil must </w:t>
      </w:r>
      <w:r w:rsidRPr="002246C6">
        <w:rPr>
          <w:sz w:val="16"/>
        </w:rPr>
        <w:t xml:space="preserve">closely accompany and </w:t>
      </w:r>
      <w:r w:rsidRPr="002246C6">
        <w:rPr>
          <w:rStyle w:val="StyleBoldUnderline"/>
        </w:rPr>
        <w:t>work with key figures</w:t>
      </w:r>
      <w:r w:rsidRPr="002246C6">
        <w:rPr>
          <w:sz w:val="16"/>
        </w:rPr>
        <w:t xml:space="preserve"> in Venezuela's government, the military, and the opposition movement. </w:t>
      </w:r>
      <w:r w:rsidRPr="002246C6">
        <w:rPr>
          <w:rStyle w:val="StyleBoldUnderline"/>
        </w:rPr>
        <w:t xml:space="preserve">Brazil has shown before that it can </w:t>
      </w:r>
      <w:r w:rsidRPr="002246C6">
        <w:rPr>
          <w:rStyle w:val="Emphasis"/>
        </w:rPr>
        <w:t>positively influence its neighbors and avoid political turmoil</w:t>
      </w:r>
      <w:r w:rsidRPr="002246C6">
        <w:rPr>
          <w:sz w:val="16"/>
        </w:rPr>
        <w:t xml:space="preserve"> - </w:t>
      </w:r>
      <w:r w:rsidRPr="002246C6">
        <w:rPr>
          <w:rStyle w:val="StyleBoldUnderline"/>
        </w:rPr>
        <w:t>for example in Paraguay - and it may be well advised to position itself again as an honest broker between Venezuela's factions, should they be unable to pave the way towards a stable political future.</w:t>
      </w:r>
    </w:p>
    <w:p w14:paraId="566A0817" w14:textId="77777777" w:rsidR="00A47B58" w:rsidRDefault="00A47B58" w:rsidP="00A47B58">
      <w:pPr>
        <w:pStyle w:val="Heading1"/>
      </w:pPr>
      <w:r>
        <w:lastRenderedPageBreak/>
        <w:t>Mexico Instability</w:t>
      </w:r>
    </w:p>
    <w:p w14:paraId="3CC54ECB" w14:textId="77777777" w:rsidR="00A47B58" w:rsidRDefault="00A47B58" w:rsidP="00A47B58"/>
    <w:p w14:paraId="0C92262D" w14:textId="481476ED" w:rsidR="00A47B58" w:rsidRDefault="00A47B58" w:rsidP="00A47B58">
      <w:pPr>
        <w:pStyle w:val="Heading2"/>
      </w:pPr>
      <w:r>
        <w:lastRenderedPageBreak/>
        <w:t>Uniqueness</w:t>
      </w:r>
    </w:p>
    <w:p w14:paraId="24046684" w14:textId="5423430E" w:rsidR="00A47B58" w:rsidRDefault="00A47B58" w:rsidP="00A47B58">
      <w:pPr>
        <w:pStyle w:val="Heading3"/>
      </w:pPr>
      <w:r>
        <w:lastRenderedPageBreak/>
        <w:t>Stable Now</w:t>
      </w:r>
    </w:p>
    <w:p w14:paraId="57DD8E39" w14:textId="77777777" w:rsidR="00A47B58" w:rsidRDefault="00A47B58" w:rsidP="00A47B58">
      <w:pPr>
        <w:pStyle w:val="Heading4"/>
      </w:pPr>
      <w:r>
        <w:t xml:space="preserve">Mexico is stabilizing – reform and growing economy </w:t>
      </w:r>
    </w:p>
    <w:p w14:paraId="69A60A5B" w14:textId="77777777" w:rsidR="00A47B58" w:rsidRPr="005164D9" w:rsidRDefault="00A47B58" w:rsidP="00A47B58">
      <w:r w:rsidRPr="005164D9">
        <w:rPr>
          <w:rStyle w:val="StyleStyleBold12pt"/>
        </w:rPr>
        <w:t>AEI</w:t>
      </w:r>
      <w:r>
        <w:t xml:space="preserve"> (American Enterprise Institute) </w:t>
      </w:r>
      <w:r w:rsidRPr="005164D9">
        <w:rPr>
          <w:rStyle w:val="StyleStyleBold12pt"/>
        </w:rPr>
        <w:t>2013</w:t>
      </w:r>
      <w:r>
        <w:rPr>
          <w:rStyle w:val="StyleStyleBold12pt"/>
        </w:rPr>
        <w:t xml:space="preserve"> </w:t>
      </w:r>
      <w:r w:rsidRPr="005164D9">
        <w:t xml:space="preserve">(4/6/13, “Mexico becomes a stable, politically diverse neighbor,” http://aei.org/article/politics-and-public-opinion/mexico-becomes-a-stable-politically-diverse-neighbor//NDW </w:t>
      </w:r>
    </w:p>
    <w:p w14:paraId="21E8233F" w14:textId="77777777" w:rsidR="00A47B58" w:rsidRPr="005164D9" w:rsidRDefault="00A47B58" w:rsidP="00A47B58">
      <w:pPr>
        <w:rPr>
          <w:rStyle w:val="StyleBoldUnderline"/>
        </w:rPr>
      </w:pPr>
      <w:r w:rsidRPr="005164D9">
        <w:rPr>
          <w:rStyle w:val="StyleBoldUnderline"/>
        </w:rPr>
        <w:t>The U</w:t>
      </w:r>
      <w:r w:rsidRPr="005164D9">
        <w:rPr>
          <w:sz w:val="16"/>
        </w:rPr>
        <w:t xml:space="preserve">nited </w:t>
      </w:r>
      <w:r w:rsidRPr="005164D9">
        <w:rPr>
          <w:rStyle w:val="StyleBoldUnderline"/>
        </w:rPr>
        <w:t>S</w:t>
      </w:r>
      <w:r w:rsidRPr="005164D9">
        <w:rPr>
          <w:sz w:val="16"/>
        </w:rPr>
        <w:t xml:space="preserve">tates has land </w:t>
      </w:r>
      <w:r w:rsidRPr="005164D9">
        <w:rPr>
          <w:rStyle w:val="StyleBoldUnderline"/>
        </w:rPr>
        <w:t>borders</w:t>
      </w:r>
      <w:r w:rsidRPr="005164D9">
        <w:rPr>
          <w:sz w:val="16"/>
        </w:rPr>
        <w:t xml:space="preserve"> with just two nations, </w:t>
      </w:r>
      <w:r w:rsidRPr="005164D9">
        <w:rPr>
          <w:rStyle w:val="StyleBoldUnderline"/>
        </w:rPr>
        <w:t>Canada</w:t>
      </w:r>
      <w:r w:rsidRPr="005164D9">
        <w:rPr>
          <w:sz w:val="16"/>
        </w:rPr>
        <w:t xml:space="preserve"> (more on that another day) </w:t>
      </w:r>
      <w:r w:rsidRPr="005164D9">
        <w:rPr>
          <w:rStyle w:val="StyleBoldUnderline"/>
        </w:rPr>
        <w:t>and Mexico</w:t>
      </w:r>
      <w:r w:rsidRPr="005164D9">
        <w:rPr>
          <w:sz w:val="16"/>
        </w:rPr>
        <w:t xml:space="preserve">, where Barack Obama is headed next month. They're </w:t>
      </w:r>
      <w:r w:rsidRPr="005164D9">
        <w:rPr>
          <w:rStyle w:val="StyleBoldUnderline"/>
        </w:rPr>
        <w:t>both good neighbors</w:t>
      </w:r>
      <w:r w:rsidRPr="005164D9">
        <w:rPr>
          <w:sz w:val="16"/>
        </w:rPr>
        <w:t xml:space="preserve">. I realize that most of the recent news on Mexico has been about violent drug wars. You get 500,000 hits when you Google "Mexico failed state." But that's a misleading picture. </w:t>
      </w:r>
      <w:r w:rsidRPr="005164D9">
        <w:rPr>
          <w:rStyle w:val="StyleBoldUnderline"/>
        </w:rPr>
        <w:t>The war on drug lords waged by President</w:t>
      </w:r>
      <w:r w:rsidRPr="005164D9">
        <w:rPr>
          <w:sz w:val="16"/>
        </w:rPr>
        <w:t xml:space="preserve"> Felipe </w:t>
      </w:r>
      <w:r w:rsidRPr="005164D9">
        <w:rPr>
          <w:rStyle w:val="StyleBoldUnderline"/>
        </w:rPr>
        <w:t>Calderon</w:t>
      </w:r>
      <w:r w:rsidRPr="005164D9">
        <w:rPr>
          <w:sz w:val="16"/>
        </w:rPr>
        <w:t xml:space="preserve"> </w:t>
      </w:r>
      <w:r w:rsidRPr="005164D9">
        <w:rPr>
          <w:rStyle w:val="StyleBoldUnderline"/>
        </w:rPr>
        <w:t>from 2006 to 2012</w:t>
      </w:r>
      <w:r w:rsidRPr="005164D9">
        <w:rPr>
          <w:sz w:val="16"/>
        </w:rPr>
        <w:t xml:space="preserve"> has </w:t>
      </w:r>
      <w:r w:rsidRPr="005164D9">
        <w:rPr>
          <w:rStyle w:val="StyleBoldUnderline"/>
        </w:rPr>
        <w:t>had considerable success</w:t>
      </w:r>
      <w:r w:rsidRPr="005164D9">
        <w:rPr>
          <w:sz w:val="16"/>
        </w:rPr>
        <w:t xml:space="preserve"> and has been de-emphasized by his successor, Enrique Pena Nieto. </w:t>
      </w:r>
      <w:r w:rsidRPr="005164D9">
        <w:rPr>
          <w:rStyle w:val="StyleBoldUnderline"/>
        </w:rPr>
        <w:t>The focus on the drug war ignores Mexico's progress</w:t>
      </w:r>
      <w:r w:rsidRPr="005164D9">
        <w:rPr>
          <w:sz w:val="16"/>
        </w:rPr>
        <w:t xml:space="preserve"> over the last 25 years </w:t>
      </w:r>
      <w:r w:rsidRPr="005164D9">
        <w:rPr>
          <w:rStyle w:val="StyleBoldUnderline"/>
        </w:rPr>
        <w:t>as an electoral democracy</w:t>
      </w:r>
      <w:r w:rsidRPr="005164D9">
        <w:rPr>
          <w:sz w:val="16"/>
        </w:rPr>
        <w:t>. For 71 years, it had one-party rule of the PRI, or Party of the Institutional Revolution. Under PRI rule, a president selected by his predecessor selected his successor. Bu</w:t>
      </w:r>
      <w:r w:rsidRPr="005164D9">
        <w:rPr>
          <w:rStyle w:val="StyleBoldUnderline"/>
        </w:rPr>
        <w:t>t under PRI Presidents</w:t>
      </w:r>
      <w:r w:rsidRPr="005164D9">
        <w:rPr>
          <w:sz w:val="16"/>
        </w:rPr>
        <w:t xml:space="preserve"> Carlos </w:t>
      </w:r>
      <w:r w:rsidRPr="005164D9">
        <w:rPr>
          <w:rStyle w:val="StyleBoldUnderline"/>
        </w:rPr>
        <w:t>Salinas</w:t>
      </w:r>
      <w:r w:rsidRPr="005164D9">
        <w:rPr>
          <w:sz w:val="16"/>
        </w:rPr>
        <w:t xml:space="preserve"> (1988-94) </w:t>
      </w:r>
      <w:r w:rsidRPr="005164D9">
        <w:rPr>
          <w:rStyle w:val="StyleBoldUnderline"/>
        </w:rPr>
        <w:t>and</w:t>
      </w:r>
      <w:r w:rsidRPr="005164D9">
        <w:rPr>
          <w:sz w:val="16"/>
        </w:rPr>
        <w:t xml:space="preserve"> Ernesto </w:t>
      </w:r>
      <w:r w:rsidRPr="005164D9">
        <w:rPr>
          <w:rStyle w:val="StyleBoldUnderline"/>
        </w:rPr>
        <w:t>Zedillo</w:t>
      </w:r>
      <w:r w:rsidRPr="005164D9">
        <w:rPr>
          <w:sz w:val="16"/>
        </w:rPr>
        <w:t xml:space="preserve"> (1994-2000), </w:t>
      </w:r>
      <w:r w:rsidRPr="005164D9">
        <w:rPr>
          <w:rStyle w:val="StyleBoldUnderline"/>
        </w:rPr>
        <w:t>Mexico established a clean election system under which the opposition conservative PAN and leftist PRD parties won state and legislative offices.</w:t>
      </w:r>
      <w:r>
        <w:rPr>
          <w:rStyle w:val="StyleBoldUnderline"/>
        </w:rPr>
        <w:t xml:space="preserve"> </w:t>
      </w:r>
      <w:r w:rsidRPr="005164D9">
        <w:rPr>
          <w:sz w:val="16"/>
        </w:rPr>
        <w:t xml:space="preserve">This was capped when PAN candidate Vicente Fox was elected president in July 2000. When Zedillo came on television and said, "I recognize that Vicente Fox is the next president of Mexico," thousands of Fox supporters gathered around Mexico City's Angel of Independence and stomped so strongly in unison that the Earth shook. Fox and his PAN successor, Calderon, had some significant policy successes. But they were frustrated in getting changes in the energy sector, in which the state-owned monopoly Pemex has lagged behind, and in education, where teacher jobs are handed down from parent to child. The reason is that since 2000, none of Mexico's three parties has had a majority in Congress. That's one result of genuine political competition, in which voters have imposed rotation in office in governorships and legislative seats. But it also meant that the PAN presidents could not get reforms through Congress if they were opposed by the PRI and the PRD. Things have been different since the 2012 presidential election. </w:t>
      </w:r>
      <w:r w:rsidRPr="005164D9">
        <w:rPr>
          <w:rStyle w:val="StyleBoldUnderline"/>
        </w:rPr>
        <w:t>PRI</w:t>
      </w:r>
      <w:r w:rsidRPr="005164D9">
        <w:rPr>
          <w:sz w:val="16"/>
        </w:rPr>
        <w:t xml:space="preserve"> </w:t>
      </w:r>
      <w:r w:rsidRPr="005164D9">
        <w:rPr>
          <w:rStyle w:val="StyleBoldUnderline"/>
        </w:rPr>
        <w:t>candidate Enrique Pena Nieto</w:t>
      </w:r>
      <w:r w:rsidRPr="005164D9">
        <w:rPr>
          <w:sz w:val="16"/>
        </w:rPr>
        <w:t xml:space="preserve"> seemed a depressingly conventional politician, who as governor of the state of Mexico (which surrounds central Mexico City) won publicity for dating a telenovela star. Pena won the July election handily and on taking office in December </w:t>
      </w:r>
      <w:r w:rsidRPr="005164D9">
        <w:rPr>
          <w:rStyle w:val="StyleBoldUnderline"/>
        </w:rPr>
        <w:t>called for major reforms</w:t>
      </w:r>
      <w:r w:rsidRPr="005164D9">
        <w:rPr>
          <w:sz w:val="16"/>
        </w:rPr>
        <w:t xml:space="preserve">. </w:t>
      </w:r>
      <w:r w:rsidRPr="005164D9">
        <w:rPr>
          <w:rStyle w:val="StyleBoldUnderline"/>
        </w:rPr>
        <w:t>He</w:t>
      </w:r>
      <w:r w:rsidRPr="005164D9">
        <w:rPr>
          <w:sz w:val="16"/>
        </w:rPr>
        <w:t xml:space="preserve"> issued a 34-page Pact for Mexico, which </w:t>
      </w:r>
      <w:r w:rsidRPr="005164D9">
        <w:rPr>
          <w:rStyle w:val="StyleBoldUnderline"/>
        </w:rPr>
        <w:t>proposed greater competition for Pemex in the energy sector, plus education and judicial reforms.</w:t>
      </w:r>
      <w:r>
        <w:rPr>
          <w:rStyle w:val="StyleBoldUnderline"/>
        </w:rPr>
        <w:t xml:space="preserve"> </w:t>
      </w:r>
      <w:r w:rsidRPr="005164D9">
        <w:rPr>
          <w:sz w:val="16"/>
        </w:rPr>
        <w:t xml:space="preserve">Remarkably, </w:t>
      </w:r>
      <w:r w:rsidRPr="005164D9">
        <w:rPr>
          <w:rStyle w:val="StyleBoldUnderline"/>
        </w:rPr>
        <w:t>it was endorsed by PAN and PRD as well as the PRI</w:t>
      </w:r>
      <w:r w:rsidRPr="005164D9">
        <w:rPr>
          <w:sz w:val="16"/>
        </w:rPr>
        <w:t xml:space="preserve">. Pemex has been a sacred cow in Mexico since the 1930s when President Lazaro Cardenas seized foreign oil operations and created the state-owned monopoly. The Pemex union was a pillar of the PRI establishment. Now a PRI president was proposing to reform it, and his move was endorsed by a PRI party convention in March. Pena also acted on education. In February, </w:t>
      </w:r>
      <w:r w:rsidRPr="005164D9">
        <w:rPr>
          <w:rStyle w:val="StyleBoldUnderline"/>
        </w:rPr>
        <w:t>Congress passed a law establishing a transparent system for teacher hiring and evaluation.</w:t>
      </w:r>
      <w:r>
        <w:rPr>
          <w:rStyle w:val="StyleBoldUnderline"/>
        </w:rPr>
        <w:t xml:space="preserve"> </w:t>
      </w:r>
      <w:r w:rsidRPr="005164D9">
        <w:rPr>
          <w:sz w:val="16"/>
        </w:rPr>
        <w:t xml:space="preserve">The next day, the government arrested the head of the teachers union and charged her with spending $156 million of union funds on luxury goods. </w:t>
      </w:r>
      <w:r w:rsidRPr="005164D9">
        <w:rPr>
          <w:rStyle w:val="StyleBoldUnderline"/>
        </w:rPr>
        <w:t xml:space="preserve">And Pena has moved to deregulate telecommunications, which threatens the position of telecom billionaire </w:t>
      </w:r>
      <w:r w:rsidRPr="005164D9">
        <w:rPr>
          <w:sz w:val="16"/>
        </w:rPr>
        <w:t>Carlos Slim</w:t>
      </w:r>
      <w:r w:rsidRPr="005164D9">
        <w:rPr>
          <w:rStyle w:val="StyleBoldUnderline"/>
        </w:rPr>
        <w:t>.</w:t>
      </w:r>
      <w:r>
        <w:rPr>
          <w:rStyle w:val="StyleBoldUnderline"/>
        </w:rPr>
        <w:t xml:space="preserve"> </w:t>
      </w:r>
      <w:r w:rsidRPr="005164D9">
        <w:rPr>
          <w:sz w:val="16"/>
        </w:rPr>
        <w:t xml:space="preserve">There is other heartening news from south of our border. </w:t>
      </w:r>
      <w:r w:rsidRPr="005164D9">
        <w:rPr>
          <w:rStyle w:val="StyleBoldUnderline"/>
        </w:rPr>
        <w:t>Mexico's economy is moving ahead with 5 percent growth.</w:t>
      </w:r>
      <w:r>
        <w:rPr>
          <w:rStyle w:val="StyleBoldUnderline"/>
        </w:rPr>
        <w:t xml:space="preserve"> </w:t>
      </w:r>
      <w:r w:rsidRPr="005164D9">
        <w:rPr>
          <w:rStyle w:val="StyleBoldUnderline"/>
        </w:rPr>
        <w:t>Since</w:t>
      </w:r>
      <w:r w:rsidRPr="005164D9">
        <w:rPr>
          <w:sz w:val="16"/>
        </w:rPr>
        <w:t xml:space="preserve"> the NAFTA treaty went into effect in </w:t>
      </w:r>
      <w:r w:rsidRPr="005164D9">
        <w:rPr>
          <w:rStyle w:val="StyleBoldUnderline"/>
        </w:rPr>
        <w:t>the 1990s</w:t>
      </w:r>
      <w:r w:rsidRPr="005164D9">
        <w:rPr>
          <w:sz w:val="16"/>
        </w:rPr>
        <w:t xml:space="preserve">, it seemed that </w:t>
      </w:r>
      <w:r w:rsidRPr="005164D9">
        <w:rPr>
          <w:rStyle w:val="StyleBoldUnderline"/>
        </w:rPr>
        <w:t>Mexico's economy was tethered to ours,</w:t>
      </w:r>
      <w:r w:rsidRPr="005164D9">
        <w:rPr>
          <w:sz w:val="16"/>
        </w:rPr>
        <w:t xml:space="preserve"> leaving it unable to close the gap with the United States. </w:t>
      </w:r>
      <w:r w:rsidRPr="005164D9">
        <w:rPr>
          <w:rStyle w:val="StyleBoldUnderline"/>
        </w:rPr>
        <w:t>Now as our economy slogs along slowly, Mexico is moving toward catching up.</w:t>
      </w:r>
      <w:r w:rsidRPr="005164D9">
        <w:rPr>
          <w:sz w:val="16"/>
        </w:rPr>
        <w:t xml:space="preserve"> </w:t>
      </w:r>
      <w:r w:rsidRPr="005164D9">
        <w:rPr>
          <w:rStyle w:val="StyleBoldUnderline"/>
        </w:rPr>
        <w:t>It is</w:t>
      </w:r>
      <w:r w:rsidRPr="005164D9">
        <w:rPr>
          <w:sz w:val="16"/>
        </w:rPr>
        <w:t xml:space="preserve">, as former Foreign Minister Jorge Castaneda has proclaimed, </w:t>
      </w:r>
      <w:r w:rsidRPr="005164D9">
        <w:rPr>
          <w:rStyle w:val="StyleBoldUnderline"/>
        </w:rPr>
        <w:t>a majority middle-class country now.</w:t>
      </w:r>
      <w:r>
        <w:rPr>
          <w:rStyle w:val="StyleBoldUnderline"/>
        </w:rPr>
        <w:t xml:space="preserve"> </w:t>
      </w:r>
      <w:r w:rsidRPr="005164D9">
        <w:rPr>
          <w:sz w:val="16"/>
        </w:rPr>
        <w:t xml:space="preserve">It is also a country from which, according to the Pew Hispanic Center, </w:t>
      </w:r>
      <w:r w:rsidRPr="005164D9">
        <w:rPr>
          <w:rStyle w:val="StyleBoldUnderline"/>
        </w:rPr>
        <w:t>there has been no net migration to the U</w:t>
      </w:r>
      <w:r w:rsidRPr="005164D9">
        <w:rPr>
          <w:sz w:val="16"/>
        </w:rPr>
        <w:t xml:space="preserve">nited </w:t>
      </w:r>
      <w:r w:rsidRPr="005164D9">
        <w:rPr>
          <w:rStyle w:val="StyleBoldUnderline"/>
        </w:rPr>
        <w:t>S</w:t>
      </w:r>
      <w:r w:rsidRPr="005164D9">
        <w:rPr>
          <w:sz w:val="16"/>
        </w:rPr>
        <w:t>tates</w:t>
      </w:r>
      <w:r w:rsidRPr="005164D9">
        <w:rPr>
          <w:rStyle w:val="StyleBoldUnderline"/>
        </w:rPr>
        <w:t xml:space="preserve"> since 2007.</w:t>
      </w:r>
    </w:p>
    <w:p w14:paraId="619CE7B9" w14:textId="77777777" w:rsidR="00A47B58" w:rsidRDefault="00A47B58" w:rsidP="00A47B58"/>
    <w:p w14:paraId="5B729B1E" w14:textId="77777777" w:rsidR="00A47B58" w:rsidRDefault="00A47B58" w:rsidP="00A47B58">
      <w:pPr>
        <w:pStyle w:val="Heading4"/>
      </w:pPr>
      <w:r>
        <w:t xml:space="preserve">The Mexican economy is steadily growing </w:t>
      </w:r>
    </w:p>
    <w:p w14:paraId="56B5B1DA" w14:textId="77777777" w:rsidR="00A47B58" w:rsidRPr="005164D9" w:rsidRDefault="00A47B58" w:rsidP="00A47B58">
      <w:r w:rsidRPr="005164D9">
        <w:rPr>
          <w:rStyle w:val="StyleStyleBold12pt"/>
        </w:rPr>
        <w:t>Focus Economics 2013</w:t>
      </w:r>
      <w:r>
        <w:t xml:space="preserve"> (2/18/13, “Growth stable in Q4,”  </w:t>
      </w:r>
      <w:hyperlink r:id="rId6" w:history="1">
        <w:r w:rsidRPr="00841FA2">
          <w:rPr>
            <w:rStyle w:val="Hyperlink"/>
          </w:rPr>
          <w:t>http://www.focus-economics.com/en/economy/news/Mexico-GDP-Growth_stable_in_Q4_-2013-02-18</w:t>
        </w:r>
      </w:hyperlink>
      <w:r>
        <w:rPr>
          <w:rStyle w:val="Hyperlink"/>
        </w:rPr>
        <w:t>//NDW)</w:t>
      </w:r>
    </w:p>
    <w:p w14:paraId="1374DDE0" w14:textId="77777777" w:rsidR="00A47B58" w:rsidRPr="005164D9" w:rsidRDefault="00A47B58" w:rsidP="00A47B58">
      <w:pPr>
        <w:rPr>
          <w:sz w:val="16"/>
        </w:rPr>
      </w:pPr>
      <w:r w:rsidRPr="005164D9">
        <w:rPr>
          <w:rStyle w:val="StyleBoldUnderline"/>
        </w:rPr>
        <w:t>In the fourth quarter</w:t>
      </w:r>
      <w:r w:rsidRPr="005164D9">
        <w:rPr>
          <w:sz w:val="16"/>
        </w:rPr>
        <w:t xml:space="preserve">, </w:t>
      </w:r>
      <w:r w:rsidRPr="005164D9">
        <w:rPr>
          <w:rStyle w:val="StyleBoldUnderline"/>
        </w:rPr>
        <w:t>GDP increased 3.2%</w:t>
      </w:r>
      <w:r w:rsidRPr="005164D9">
        <w:rPr>
          <w:sz w:val="16"/>
        </w:rPr>
        <w:t xml:space="preserve"> over the same period the year before. T</w:t>
      </w:r>
      <w:r w:rsidRPr="005164D9">
        <w:rPr>
          <w:rStyle w:val="StyleBoldUnderline"/>
        </w:rPr>
        <w:t>he figure mirrored the revised 3.2% rise seen in Q3 2012</w:t>
      </w:r>
      <w:r w:rsidRPr="005164D9">
        <w:rPr>
          <w:sz w:val="16"/>
        </w:rPr>
        <w:t xml:space="preserve"> (previously reported: +3.3% year-on-year) but fell short of market expectations, which had the economy expanding 3.4%. As a result, in the full year 2012</w:t>
      </w:r>
      <w:r w:rsidRPr="005164D9">
        <w:rPr>
          <w:rStyle w:val="StyleBoldUnderline"/>
        </w:rPr>
        <w:t>, GDP expanded 3.9%,</w:t>
      </w:r>
      <w:r w:rsidRPr="005164D9">
        <w:rPr>
          <w:sz w:val="16"/>
        </w:rPr>
        <w:t xml:space="preserve"> which came in a notch below market expectations but matched the previous year’s growth rate. </w:t>
      </w:r>
      <w:r w:rsidRPr="005164D9">
        <w:rPr>
          <w:rStyle w:val="StyleBoldUnderline"/>
        </w:rPr>
        <w:t>The stable reading was the result of stronger growth in the agricultural and services sectors,</w:t>
      </w:r>
      <w:r w:rsidRPr="005164D9">
        <w:rPr>
          <w:sz w:val="16"/>
        </w:rPr>
        <w:t xml:space="preserve"> which was offset by a slowdown in industrial output. In particular, </w:t>
      </w:r>
      <w:r w:rsidRPr="005164D9">
        <w:rPr>
          <w:rStyle w:val="StyleBoldUnderline"/>
        </w:rPr>
        <w:t>the agricultural sector showed a significant improvement, rising from a 1.6% increase in Q3 to a robust 7.2% expansion in Q4.</w:t>
      </w:r>
      <w:r w:rsidRPr="005164D9">
        <w:rPr>
          <w:sz w:val="16"/>
        </w:rPr>
        <w:t xml:space="preserve"> Growth in the services sector inched up from 3.3% in Q3 to 3.4% in Q4, whereas the </w:t>
      </w:r>
      <w:r w:rsidRPr="005164D9">
        <w:rPr>
          <w:sz w:val="16"/>
        </w:rPr>
        <w:lastRenderedPageBreak/>
        <w:t xml:space="preserve">industrial sector moderated the pace and grew only 1.8% in Q4, which was half the 3.6% expansion seen in the previous three-month period. That said, </w:t>
      </w:r>
      <w:r w:rsidRPr="005164D9">
        <w:rPr>
          <w:rStyle w:val="StyleBoldUnderline"/>
        </w:rPr>
        <w:t>a quarter-on-quarter comparison suggests an improvement in economic activity,</w:t>
      </w:r>
      <w:r w:rsidRPr="005164D9">
        <w:rPr>
          <w:sz w:val="16"/>
        </w:rPr>
        <w:t xml:space="preserve"> as GDP expanded a seasonally adjusted 0.8% in the fourth quarter, which doubled the 0.4% rise recorded in the previous quarter. In its latest inflation report from February, </w:t>
      </w:r>
      <w:r w:rsidRPr="005164D9">
        <w:rPr>
          <w:rStyle w:val="StyleBoldUnderline"/>
        </w:rPr>
        <w:t>the Central Bank projects the economy to grow between 3.0% and 4.0% this year and between 3.2% and 4.2% in 2014.</w:t>
      </w:r>
      <w:r w:rsidRPr="005164D9">
        <w:rPr>
          <w:sz w:val="16"/>
        </w:rPr>
        <w:t xml:space="preserve"> </w:t>
      </w:r>
    </w:p>
    <w:p w14:paraId="0570A083" w14:textId="77777777" w:rsidR="00A47B58" w:rsidRDefault="00A47B58" w:rsidP="00A47B58">
      <w:pPr>
        <w:pStyle w:val="Heading4"/>
      </w:pPr>
      <w:r>
        <w:t xml:space="preserve">Mexican stable - improved credit rating and economic reforms </w:t>
      </w:r>
    </w:p>
    <w:p w14:paraId="4CCA75AA" w14:textId="77777777" w:rsidR="00A47B58" w:rsidRDefault="00A47B58" w:rsidP="00A47B58">
      <w:r w:rsidRPr="007F7F0A">
        <w:rPr>
          <w:rStyle w:val="StyleStyleBold12pt"/>
        </w:rPr>
        <w:t>Schineller</w:t>
      </w:r>
      <w:r>
        <w:t xml:space="preserve"> (Data Analyst) </w:t>
      </w:r>
      <w:r w:rsidRPr="007F7F0A">
        <w:rPr>
          <w:rStyle w:val="StyleStyleBold12pt"/>
        </w:rPr>
        <w:t>2013</w:t>
      </w:r>
    </w:p>
    <w:p w14:paraId="0E10DDD1" w14:textId="77777777" w:rsidR="00A47B58" w:rsidRDefault="00A47B58" w:rsidP="00A47B58">
      <w:r>
        <w:t>Standardandpoors.com, 3/12/13, “</w:t>
      </w:r>
    </w:p>
    <w:p w14:paraId="381A5359" w14:textId="77777777" w:rsidR="00A47B58" w:rsidRPr="007F7F0A" w:rsidRDefault="00A47B58" w:rsidP="00A47B58">
      <w:r>
        <w:t xml:space="preserve">Mexico Outlook Revised To Positive On Potential Policy Enactment; Ratings Affirmed,” </w:t>
      </w:r>
      <w:hyperlink r:id="rId7" w:history="1">
        <w:r w:rsidRPr="00AB3A39">
          <w:rPr>
            <w:rStyle w:val="Hyperlink"/>
          </w:rPr>
          <w:t>http://www.standardandpoors.com/ratings/articles/en/us/?assetID=1245348728241//NDW</w:t>
        </w:r>
      </w:hyperlink>
      <w:r>
        <w:t xml:space="preserve">) </w:t>
      </w:r>
    </w:p>
    <w:p w14:paraId="64FC4E8D" w14:textId="77777777" w:rsidR="00A47B58" w:rsidRPr="007F7F0A" w:rsidRDefault="00A47B58" w:rsidP="00A47B58">
      <w:pPr>
        <w:rPr>
          <w:sz w:val="16"/>
        </w:rPr>
      </w:pPr>
      <w:r w:rsidRPr="007F7F0A">
        <w:rPr>
          <w:sz w:val="16"/>
        </w:rPr>
        <w:t xml:space="preserve">NEW YORK (Standard &amp; Poor's) March 12, 2013-- </w:t>
      </w:r>
      <w:r w:rsidRPr="007F7F0A">
        <w:rPr>
          <w:rStyle w:val="StyleBoldUnderline"/>
        </w:rPr>
        <w:t>S</w:t>
      </w:r>
      <w:r w:rsidRPr="007F7F0A">
        <w:rPr>
          <w:sz w:val="16"/>
        </w:rPr>
        <w:t xml:space="preserve">tandard </w:t>
      </w:r>
      <w:r w:rsidRPr="007F7F0A">
        <w:rPr>
          <w:rStyle w:val="StyleBoldUnderline"/>
        </w:rPr>
        <w:t>&amp; P</w:t>
      </w:r>
      <w:r w:rsidRPr="007F7F0A">
        <w:rPr>
          <w:sz w:val="16"/>
        </w:rPr>
        <w:t>oor</w:t>
      </w:r>
      <w:r w:rsidRPr="007F7F0A">
        <w:rPr>
          <w:rStyle w:val="StyleBoldUnderline"/>
        </w:rPr>
        <w:t>'s Ratings</w:t>
      </w:r>
      <w:r>
        <w:rPr>
          <w:rStyle w:val="StyleBoldUnderline"/>
        </w:rPr>
        <w:t xml:space="preserve"> </w:t>
      </w:r>
      <w:r w:rsidRPr="007F7F0A">
        <w:rPr>
          <w:rStyle w:val="StyleBoldUnderline"/>
        </w:rPr>
        <w:t>Services said</w:t>
      </w:r>
      <w:r w:rsidRPr="007F7F0A">
        <w:rPr>
          <w:sz w:val="16"/>
        </w:rPr>
        <w:t xml:space="preserve"> today that </w:t>
      </w:r>
      <w:r w:rsidRPr="007F7F0A">
        <w:rPr>
          <w:rStyle w:val="StyleBoldUnderline"/>
        </w:rPr>
        <w:t>it revised</w:t>
      </w:r>
      <w:r w:rsidRPr="007F7F0A">
        <w:rPr>
          <w:sz w:val="16"/>
        </w:rPr>
        <w:t xml:space="preserve"> the outlook on its long-term sovereign </w:t>
      </w:r>
      <w:r w:rsidRPr="007F7F0A">
        <w:rPr>
          <w:rStyle w:val="StyleBoldUnderline"/>
        </w:rPr>
        <w:t>credit ratings on Mexico to positive from stable</w:t>
      </w:r>
      <w:r w:rsidRPr="007F7F0A">
        <w:rPr>
          <w:sz w:val="16"/>
        </w:rPr>
        <w:t xml:space="preserve">. Standard &amp; Poor's also said that </w:t>
      </w:r>
      <w:r w:rsidRPr="007F7F0A">
        <w:rPr>
          <w:rStyle w:val="StyleBoldUnderline"/>
        </w:rPr>
        <w:t>it affirmed its 'BBB/A-2' foreign currency and 'A-/A-2' local currency</w:t>
      </w:r>
      <w:r>
        <w:rPr>
          <w:rStyle w:val="StyleBoldUnderline"/>
        </w:rPr>
        <w:t xml:space="preserve"> </w:t>
      </w:r>
      <w:r w:rsidRPr="007F7F0A">
        <w:rPr>
          <w:rStyle w:val="StyleBoldUnderline"/>
        </w:rPr>
        <w:t>sovereign credit ratings on Mexico.</w:t>
      </w:r>
      <w:r>
        <w:rPr>
          <w:rStyle w:val="StyleBoldUnderline"/>
        </w:rPr>
        <w:t xml:space="preserve"> </w:t>
      </w:r>
      <w:r w:rsidRPr="007F7F0A">
        <w:rPr>
          <w:sz w:val="16"/>
        </w:rPr>
        <w:t>"</w:t>
      </w:r>
      <w:r w:rsidRPr="007F7F0A">
        <w:rPr>
          <w:rStyle w:val="StyleBoldUnderline"/>
        </w:rPr>
        <w:t>The ratings on Mexico reflect its track record of cautious fiscal and</w:t>
      </w:r>
      <w:r>
        <w:rPr>
          <w:rStyle w:val="StyleBoldUnderline"/>
        </w:rPr>
        <w:t xml:space="preserve"> </w:t>
      </w:r>
      <w:r w:rsidRPr="007F7F0A">
        <w:rPr>
          <w:rStyle w:val="StyleBoldUnderline"/>
        </w:rPr>
        <w:t>monetary policies, which have contributed to low government deficits and</w:t>
      </w:r>
      <w:r>
        <w:rPr>
          <w:rStyle w:val="StyleBoldUnderline"/>
        </w:rPr>
        <w:t xml:space="preserve"> </w:t>
      </w:r>
      <w:r w:rsidRPr="007F7F0A">
        <w:rPr>
          <w:rStyle w:val="StyleBoldUnderline"/>
        </w:rPr>
        <w:t>inflation, bolstered economic resiliency, and contained fiscal and external</w:t>
      </w:r>
      <w:r>
        <w:rPr>
          <w:rStyle w:val="StyleBoldUnderline"/>
        </w:rPr>
        <w:t xml:space="preserve"> </w:t>
      </w:r>
      <w:r w:rsidRPr="007F7F0A">
        <w:rPr>
          <w:rStyle w:val="StyleBoldUnderline"/>
        </w:rPr>
        <w:t>debt levels</w:t>
      </w:r>
      <w:r w:rsidRPr="007F7F0A">
        <w:rPr>
          <w:sz w:val="16"/>
        </w:rPr>
        <w:t xml:space="preserve">. However, the sovereign's limited fiscal flexibility and modest medium-term growth prospects constrain the ratings. About 35% of the country's total budgetary revenues come from the oil sector, which renders the government vulnerable to volatile oil prices and potential declines in oil production over the medium term, especially since the non-oil tax base is low. "The positive outlook reflects a greater than one-in-three chance that </w:t>
      </w:r>
      <w:r w:rsidRPr="007F7F0A">
        <w:rPr>
          <w:rStyle w:val="StyleBoldUnderline"/>
        </w:rPr>
        <w:t>the</w:t>
      </w:r>
      <w:r>
        <w:rPr>
          <w:rStyle w:val="StyleBoldUnderline"/>
        </w:rPr>
        <w:t xml:space="preserve"> </w:t>
      </w:r>
      <w:r w:rsidRPr="007F7F0A">
        <w:rPr>
          <w:rStyle w:val="StyleBoldUnderline"/>
        </w:rPr>
        <w:t>government will successfully advance policies to further strengthen Mexico's</w:t>
      </w:r>
      <w:r>
        <w:rPr>
          <w:rStyle w:val="StyleBoldUnderline"/>
        </w:rPr>
        <w:t xml:space="preserve"> </w:t>
      </w:r>
      <w:r w:rsidRPr="007F7F0A">
        <w:rPr>
          <w:rStyle w:val="StyleBoldUnderline"/>
        </w:rPr>
        <w:t>fiscal room for maneuver and medium-term growth prospects</w:t>
      </w:r>
      <w:r w:rsidRPr="007F7F0A">
        <w:rPr>
          <w:sz w:val="16"/>
        </w:rPr>
        <w:t xml:space="preserve">-–two key rating constraints," said Standard &amp; Poor's credit analyst Lisa Schineller. Since assuming office in December 2012, the administration of </w:t>
      </w:r>
      <w:r w:rsidRPr="007F7F0A">
        <w:rPr>
          <w:rStyle w:val="StyleBoldUnderline"/>
        </w:rPr>
        <w:t>President</w:t>
      </w:r>
      <w:r w:rsidRPr="007F7F0A">
        <w:rPr>
          <w:sz w:val="16"/>
        </w:rPr>
        <w:t xml:space="preserve"> Enrique </w:t>
      </w:r>
      <w:r w:rsidRPr="007F7F0A">
        <w:rPr>
          <w:rStyle w:val="StyleBoldUnderline"/>
        </w:rPr>
        <w:t>Peña Nieto</w:t>
      </w:r>
      <w:r w:rsidRPr="007F7F0A">
        <w:rPr>
          <w:sz w:val="16"/>
        </w:rPr>
        <w:t xml:space="preserve"> has </w:t>
      </w:r>
      <w:r w:rsidRPr="007F7F0A">
        <w:rPr>
          <w:rStyle w:val="StyleBoldUnderline"/>
        </w:rPr>
        <w:t>reiterated</w:t>
      </w:r>
      <w:r w:rsidRPr="007F7F0A">
        <w:rPr>
          <w:sz w:val="16"/>
        </w:rPr>
        <w:t xml:space="preserve"> its com</w:t>
      </w:r>
      <w:r w:rsidRPr="007F7F0A">
        <w:rPr>
          <w:rStyle w:val="StyleBoldUnderline"/>
        </w:rPr>
        <w:t>mitment to policies to foster</w:t>
      </w:r>
      <w:r>
        <w:rPr>
          <w:rStyle w:val="StyleBoldUnderline"/>
        </w:rPr>
        <w:t xml:space="preserve"> </w:t>
      </w:r>
      <w:r w:rsidRPr="007F7F0A">
        <w:rPr>
          <w:rStyle w:val="StyleBoldUnderline"/>
        </w:rPr>
        <w:t>macroeconomic stability, improve competitiveness and productivity throughout</w:t>
      </w:r>
      <w:r>
        <w:rPr>
          <w:rStyle w:val="StyleBoldUnderline"/>
        </w:rPr>
        <w:t xml:space="preserve"> </w:t>
      </w:r>
      <w:r w:rsidRPr="007F7F0A">
        <w:rPr>
          <w:rStyle w:val="StyleBoldUnderline"/>
        </w:rPr>
        <w:t>the economy, and strengthen Mexico's fiscal accounts</w:t>
      </w:r>
      <w:r w:rsidRPr="007F7F0A">
        <w:rPr>
          <w:sz w:val="16"/>
        </w:rPr>
        <w:t xml:space="preserve">. The president and his team suggest that </w:t>
      </w:r>
      <w:r w:rsidRPr="007F7F0A">
        <w:rPr>
          <w:rStyle w:val="StyleBoldUnderline"/>
        </w:rPr>
        <w:t>their reforms will be far reaching</w:t>
      </w:r>
      <w:r w:rsidRPr="007F7F0A">
        <w:rPr>
          <w:sz w:val="16"/>
        </w:rPr>
        <w:t xml:space="preserve">, though details on the much-anticipated fiscal and energy measures will only be tabled in the second half of 2013. The previous administrations found it difficult to pass such reforms during the last decade, given their contentious nature and need to coordinate across party lines in Mexico's divided congress, as is still the case today. "Standard &amp; Poor's believes that </w:t>
      </w:r>
      <w:r w:rsidRPr="007F7F0A">
        <w:rPr>
          <w:rStyle w:val="StyleBoldUnderline"/>
        </w:rPr>
        <w:t>the government now has a higher</w:t>
      </w:r>
      <w:r>
        <w:rPr>
          <w:rStyle w:val="StyleBoldUnderline"/>
        </w:rPr>
        <w:t xml:space="preserve"> </w:t>
      </w:r>
      <w:r w:rsidRPr="007F7F0A">
        <w:rPr>
          <w:rStyle w:val="StyleBoldUnderline"/>
        </w:rPr>
        <w:t>likelihood of gaining approval for such policies, due</w:t>
      </w:r>
      <w:r w:rsidRPr="007F7F0A">
        <w:rPr>
          <w:sz w:val="16"/>
        </w:rPr>
        <w:t xml:space="preserve"> in part </w:t>
      </w:r>
      <w:r w:rsidRPr="007F7F0A">
        <w:rPr>
          <w:rStyle w:val="StyleBoldUnderline"/>
        </w:rPr>
        <w:t>to the</w:t>
      </w:r>
      <w:r>
        <w:rPr>
          <w:rStyle w:val="StyleBoldUnderline"/>
        </w:rPr>
        <w:t xml:space="preserve"> </w:t>
      </w:r>
      <w:r w:rsidRPr="007F7F0A">
        <w:rPr>
          <w:rStyle w:val="StyleBoldUnderline"/>
        </w:rPr>
        <w:t>president's stronger political capital,</w:t>
      </w:r>
      <w:r w:rsidRPr="007F7F0A">
        <w:rPr>
          <w:sz w:val="16"/>
        </w:rPr>
        <w:t>" said Ms. Schineller. "However, passage is by no means assured." We believe that the administration's ability to capitalize on its recent political momentum during its first 12 to 18 months will be crucial for the credit rating on Mexico.</w:t>
      </w:r>
    </w:p>
    <w:p w14:paraId="3E5E7387" w14:textId="77777777" w:rsidR="00A47B58" w:rsidRPr="00511963" w:rsidRDefault="00A47B58" w:rsidP="00A47B58"/>
    <w:p w14:paraId="4882E8FF" w14:textId="77777777" w:rsidR="00A47B58" w:rsidRDefault="00A47B58" w:rsidP="00A47B58">
      <w:pPr>
        <w:pStyle w:val="Heading4"/>
      </w:pPr>
      <w:r>
        <w:t>Mexico is perceived as stable – business interest</w:t>
      </w:r>
    </w:p>
    <w:p w14:paraId="61314824" w14:textId="77777777" w:rsidR="00A47B58" w:rsidRDefault="00A47B58" w:rsidP="00A47B58">
      <w:r>
        <w:t>NZTE (New Zealand Trade and Enterprise) 2013</w:t>
      </w:r>
    </w:p>
    <w:p w14:paraId="3AA96E30" w14:textId="77777777" w:rsidR="00A47B58" w:rsidRPr="00030957" w:rsidRDefault="00A47B58" w:rsidP="00A47B58">
      <w:r>
        <w:t>“MEXICO: STABLE AND FRIENDLY,” http://www.nzte.govt.nz/en/news-and-media/commentary/mexico-stable-and-friendly/</w:t>
      </w:r>
    </w:p>
    <w:p w14:paraId="10F4EA80" w14:textId="77777777" w:rsidR="00A47B58" w:rsidRPr="00030957" w:rsidRDefault="00A47B58" w:rsidP="00A47B58">
      <w:pPr>
        <w:rPr>
          <w:sz w:val="16"/>
        </w:rPr>
      </w:pPr>
      <w:r w:rsidRPr="00030957">
        <w:rPr>
          <w:rStyle w:val="StyleBoldUnderline"/>
        </w:rPr>
        <w:t>Companies from many parts of the world are eyeing the opportunities in Mexi</w:t>
      </w:r>
      <w:r w:rsidRPr="00030957">
        <w:rPr>
          <w:sz w:val="16"/>
        </w:rPr>
        <w:t xml:space="preserve">co, and New Zealand businesses should be doing the same. </w:t>
      </w:r>
      <w:r w:rsidRPr="00030957">
        <w:rPr>
          <w:rStyle w:val="StyleBoldUnderline"/>
        </w:rPr>
        <w:t>Mexico is politically stable, open to foreign investment and has a booming middle class with money to spend</w:t>
      </w:r>
      <w:r w:rsidRPr="00030957">
        <w:rPr>
          <w:sz w:val="16"/>
        </w:rPr>
        <w:t xml:space="preserve">. Although the population of our two countries is very different - Mexico has 110,000,000 people - there are some interesting synergies. Of course Mexico is home to some large multinationals but, as with New Zealand, small- and </w:t>
      </w:r>
      <w:r w:rsidRPr="00030957">
        <w:rPr>
          <w:rStyle w:val="StyleBoldUnderline"/>
        </w:rPr>
        <w:t>medium-sized businesses dominate the market</w:t>
      </w:r>
      <w:r w:rsidRPr="00030957">
        <w:rPr>
          <w:sz w:val="16"/>
        </w:rPr>
        <w:t>. Those Mexican companies are often more comfortable dealing with similar sized businesses from New Zealand than with big organisations from Europe or the United States. Mexican companies also favour partners they know they can trust</w:t>
      </w:r>
      <w:r w:rsidRPr="00030957">
        <w:rPr>
          <w:rStyle w:val="StyleBoldUnderline"/>
        </w:rPr>
        <w:t>. The Mexican government is getting tough on corruption</w:t>
      </w:r>
      <w:r w:rsidRPr="00030957">
        <w:rPr>
          <w:sz w:val="16"/>
        </w:rPr>
        <w:t xml:space="preserve"> and New Zealand's reputation for honest business dealings is an advantage.</w:t>
      </w:r>
    </w:p>
    <w:p w14:paraId="1ED4F9C8" w14:textId="77777777" w:rsidR="00A47B58" w:rsidRDefault="00A47B58" w:rsidP="00A47B58"/>
    <w:p w14:paraId="6B7F39DB" w14:textId="77777777" w:rsidR="00A47B58" w:rsidRDefault="00A47B58" w:rsidP="00A47B58">
      <w:pPr>
        <w:pStyle w:val="Heading4"/>
      </w:pPr>
      <w:r>
        <w:t>Mexico’s stability will last – economic resilience, governmental reform, reform, lower violence, and stabilization of oil</w:t>
      </w:r>
    </w:p>
    <w:p w14:paraId="0ADB7C59" w14:textId="77777777" w:rsidR="00A47B58" w:rsidRDefault="00A47B58" w:rsidP="00A47B58">
      <w:r w:rsidRPr="00030957">
        <w:rPr>
          <w:rStyle w:val="StyleStyleBold12pt"/>
        </w:rPr>
        <w:t>Business Wire 2013</w:t>
      </w:r>
      <w:r>
        <w:t xml:space="preserve"> (5/8/13, “Fitch Upgrades Mexico's IDR to 'BBB+'; Outlook Stable,” http://finance.yahoo.com/news/fitch-upgrades-mexicos-idr-bbb-200700905.html//NDW)</w:t>
      </w:r>
    </w:p>
    <w:p w14:paraId="213E2A7D" w14:textId="77777777" w:rsidR="00A47B58" w:rsidRDefault="00A47B58" w:rsidP="00A47B58">
      <w:pPr>
        <w:rPr>
          <w:rStyle w:val="StyleBoldUnderline"/>
        </w:rPr>
      </w:pPr>
      <w:r w:rsidRPr="00030957">
        <w:rPr>
          <w:rStyle w:val="StyleBoldUnderline"/>
        </w:rPr>
        <w:lastRenderedPageBreak/>
        <w:t>Fitch Ratings has upgraded Mexico's ratings</w:t>
      </w:r>
      <w:r w:rsidRPr="00030957">
        <w:rPr>
          <w:sz w:val="16"/>
        </w:rPr>
        <w:t xml:space="preserve"> as follows: --</w:t>
      </w:r>
      <w:r w:rsidRPr="00030957">
        <w:rPr>
          <w:rStyle w:val="StyleBoldUnderline"/>
        </w:rPr>
        <w:t>Long-term foreign currency</w:t>
      </w:r>
      <w:r w:rsidRPr="00030957">
        <w:rPr>
          <w:sz w:val="16"/>
        </w:rPr>
        <w:t xml:space="preserve"> (FC) Issuer Default Rating (</w:t>
      </w:r>
      <w:r w:rsidRPr="00030957">
        <w:rPr>
          <w:rStyle w:val="StyleBoldUnderline"/>
        </w:rPr>
        <w:t>IDR) to 'BBB+' from 'BBB</w:t>
      </w:r>
      <w:r w:rsidRPr="00030957">
        <w:rPr>
          <w:sz w:val="16"/>
        </w:rPr>
        <w:t>'; --</w:t>
      </w:r>
      <w:r w:rsidRPr="00030957">
        <w:rPr>
          <w:rStyle w:val="StyleBoldUnderline"/>
        </w:rPr>
        <w:t xml:space="preserve">Long-term local currency </w:t>
      </w:r>
      <w:r w:rsidRPr="00030957">
        <w:rPr>
          <w:sz w:val="16"/>
        </w:rPr>
        <w:t xml:space="preserve">(LC) </w:t>
      </w:r>
      <w:r w:rsidRPr="00030957">
        <w:rPr>
          <w:rStyle w:val="StyleBoldUnderline"/>
        </w:rPr>
        <w:t>IDR to 'A-' from 'BBB+</w:t>
      </w:r>
      <w:r w:rsidRPr="00030957">
        <w:rPr>
          <w:sz w:val="16"/>
        </w:rPr>
        <w:t>'; --</w:t>
      </w:r>
      <w:r w:rsidRPr="00030957">
        <w:rPr>
          <w:rStyle w:val="StyleBoldUnderline"/>
        </w:rPr>
        <w:t>Country Ceiling to 'A' from 'A-</w:t>
      </w:r>
      <w:r w:rsidRPr="00030957">
        <w:rPr>
          <w:sz w:val="16"/>
        </w:rPr>
        <w:t xml:space="preserve">'. The Short-term FC IDR is affirmed at 'F2'. The Rating Outlook is Stable. </w:t>
      </w:r>
      <w:r w:rsidRPr="00030957">
        <w:rPr>
          <w:rStyle w:val="StyleBoldUnderline"/>
        </w:rPr>
        <w:t>The upgrade of Mexico's sovereign ratings reflects its strong macroeconomic fundamentals</w:t>
      </w:r>
      <w:r w:rsidRPr="00030957">
        <w:rPr>
          <w:sz w:val="16"/>
        </w:rPr>
        <w:t xml:space="preserve">, </w:t>
      </w:r>
      <w:r w:rsidRPr="00030957">
        <w:rPr>
          <w:rStyle w:val="StyleBoldUnderline"/>
        </w:rPr>
        <w:t>including</w:t>
      </w:r>
      <w:r w:rsidRPr="00030957">
        <w:rPr>
          <w:sz w:val="16"/>
        </w:rPr>
        <w:t xml:space="preserve"> the </w:t>
      </w:r>
      <w:r w:rsidRPr="00030957">
        <w:rPr>
          <w:rStyle w:val="StyleBoldUnderline"/>
        </w:rPr>
        <w:t>absence</w:t>
      </w:r>
      <w:r w:rsidRPr="00030957">
        <w:rPr>
          <w:sz w:val="16"/>
        </w:rPr>
        <w:t xml:space="preserve"> </w:t>
      </w:r>
      <w:r w:rsidRPr="00030957">
        <w:rPr>
          <w:rStyle w:val="StyleBoldUnderline"/>
        </w:rPr>
        <w:t>of</w:t>
      </w:r>
      <w:r w:rsidRPr="00030957">
        <w:rPr>
          <w:sz w:val="16"/>
        </w:rPr>
        <w:t xml:space="preserve"> </w:t>
      </w:r>
      <w:r w:rsidRPr="00030957">
        <w:rPr>
          <w:rStyle w:val="StyleBoldUnderline"/>
        </w:rPr>
        <w:t>macro-financial imbalances</w:t>
      </w:r>
      <w:r w:rsidRPr="00030957">
        <w:rPr>
          <w:sz w:val="16"/>
        </w:rPr>
        <w:t>, cons</w:t>
      </w:r>
      <w:r w:rsidRPr="00030957">
        <w:rPr>
          <w:rStyle w:val="StyleBoldUnderline"/>
        </w:rPr>
        <w:t xml:space="preserve">istent adherence to its inflation targeting and flexible exchange rate regimes, as well as the </w:t>
      </w:r>
      <w:r w:rsidRPr="00030957">
        <w:rPr>
          <w:sz w:val="16"/>
        </w:rPr>
        <w:t xml:space="preserve">greater than anticipated </w:t>
      </w:r>
      <w:r w:rsidRPr="00030957">
        <w:rPr>
          <w:rStyle w:val="StyleBoldUnderline"/>
        </w:rPr>
        <w:t>commitment of the new administration and Congress to pass structural reform</w:t>
      </w:r>
      <w:r w:rsidRPr="00030957">
        <w:rPr>
          <w:sz w:val="16"/>
        </w:rPr>
        <w:t xml:space="preserve">s. Moreover, </w:t>
      </w:r>
      <w:r w:rsidRPr="00030957">
        <w:rPr>
          <w:rStyle w:val="StyleBoldUnderline"/>
        </w:rPr>
        <w:t>the resilience of the economy is supported by the stabilization of oil production and progress in addressing drug-related violence</w:t>
      </w:r>
      <w:r w:rsidRPr="00030957">
        <w:rPr>
          <w:sz w:val="16"/>
        </w:rPr>
        <w:t xml:space="preserve">, albeit it remains high. KEY RATING DRIVERS </w:t>
      </w:r>
      <w:r w:rsidRPr="00030957">
        <w:rPr>
          <w:rStyle w:val="StyleBoldUnderline"/>
        </w:rPr>
        <w:t>Mexico's sovereign ratings reflect</w:t>
      </w:r>
      <w:r w:rsidRPr="00030957">
        <w:rPr>
          <w:sz w:val="16"/>
        </w:rPr>
        <w:t xml:space="preserve"> the following factors: --</w:t>
      </w:r>
      <w:r w:rsidRPr="00030957">
        <w:rPr>
          <w:rStyle w:val="StyleBoldUnderline"/>
        </w:rPr>
        <w:t xml:space="preserve">Mexico's resilience in a relatively weak external environment </w:t>
      </w:r>
      <w:r w:rsidRPr="00030957">
        <w:rPr>
          <w:sz w:val="16"/>
        </w:rPr>
        <w:t xml:space="preserve">including the sluggishness of the U.S., its key trading partner. </w:t>
      </w:r>
      <w:r w:rsidRPr="00030957">
        <w:rPr>
          <w:rStyle w:val="StyleBoldUnderline"/>
        </w:rPr>
        <w:t>Notwithstanding the weak performance of the U.S., Mexico's three-year growth average reached 4.5% in 2012.</w:t>
      </w:r>
      <w:r w:rsidRPr="00030957">
        <w:rPr>
          <w:sz w:val="16"/>
        </w:rPr>
        <w:t xml:space="preserve"> This </w:t>
      </w:r>
      <w:r w:rsidRPr="00030957">
        <w:rPr>
          <w:rStyle w:val="StyleBoldUnderline"/>
        </w:rPr>
        <w:t xml:space="preserve">resilience has been supported by </w:t>
      </w:r>
      <w:r w:rsidRPr="00030957">
        <w:rPr>
          <w:sz w:val="16"/>
        </w:rPr>
        <w:t xml:space="preserve">the prudent </w:t>
      </w:r>
      <w:r w:rsidRPr="00030957">
        <w:rPr>
          <w:rStyle w:val="StyleBoldUnderline"/>
        </w:rPr>
        <w:t>macro-policy settings that</w:t>
      </w:r>
      <w:r w:rsidRPr="00030957">
        <w:rPr>
          <w:sz w:val="16"/>
        </w:rPr>
        <w:t xml:space="preserve"> have </w:t>
      </w:r>
      <w:r w:rsidRPr="00030957">
        <w:rPr>
          <w:rStyle w:val="StyleBoldUnderline"/>
        </w:rPr>
        <w:t>underpinned</w:t>
      </w:r>
      <w:r w:rsidRPr="00030957">
        <w:rPr>
          <w:sz w:val="16"/>
        </w:rPr>
        <w:t xml:space="preserve"> </w:t>
      </w:r>
      <w:r w:rsidRPr="00030957">
        <w:rPr>
          <w:rStyle w:val="StyleBoldUnderline"/>
        </w:rPr>
        <w:t>external and domestic balance, including low inflation, gains in labor cost competitiveness, and a recovery in domestic demand and credit growth</w:t>
      </w:r>
      <w:r w:rsidRPr="00030957">
        <w:rPr>
          <w:sz w:val="16"/>
        </w:rPr>
        <w:t>. --</w:t>
      </w:r>
      <w:r w:rsidRPr="00030957">
        <w:rPr>
          <w:rStyle w:val="StyleBoldUnderline"/>
        </w:rPr>
        <w:t>Mexico's conservative policymaking</w:t>
      </w:r>
      <w:r w:rsidRPr="00030957">
        <w:rPr>
          <w:sz w:val="16"/>
        </w:rPr>
        <w:t xml:space="preserve"> has resulted in moderate inflation, </w:t>
      </w:r>
      <w:r w:rsidRPr="00030957">
        <w:rPr>
          <w:rStyle w:val="StyleBoldUnderline"/>
        </w:rPr>
        <w:t>reduced inflation volatility</w:t>
      </w:r>
      <w:r w:rsidRPr="00030957">
        <w:rPr>
          <w:sz w:val="16"/>
        </w:rPr>
        <w:t xml:space="preserve">, and small external imbalances. Moreover, </w:t>
      </w:r>
      <w:r w:rsidRPr="00030957">
        <w:rPr>
          <w:rStyle w:val="StyleBoldUnderline"/>
        </w:rPr>
        <w:t>increased international reserves enhance Mexico's shock-absorption capacity.</w:t>
      </w:r>
      <w:r>
        <w:rPr>
          <w:rStyle w:val="StyleBoldUnderline"/>
        </w:rPr>
        <w:t xml:space="preserve"> </w:t>
      </w:r>
      <w:r w:rsidRPr="00030957">
        <w:rPr>
          <w:sz w:val="16"/>
        </w:rPr>
        <w:t>--</w:t>
      </w:r>
      <w:r w:rsidRPr="00030957">
        <w:rPr>
          <w:rStyle w:val="StyleBoldUnderline"/>
        </w:rPr>
        <w:t>The</w:t>
      </w:r>
      <w:r w:rsidRPr="00030957">
        <w:rPr>
          <w:sz w:val="16"/>
        </w:rPr>
        <w:t xml:space="preserve"> new </w:t>
      </w:r>
      <w:r w:rsidRPr="00030957">
        <w:rPr>
          <w:rStyle w:val="StyleBoldUnderline"/>
        </w:rPr>
        <w:t>Pena Nieto government</w:t>
      </w:r>
      <w:r w:rsidRPr="00030957">
        <w:rPr>
          <w:sz w:val="16"/>
        </w:rPr>
        <w:t xml:space="preserve"> has </w:t>
      </w:r>
      <w:r w:rsidRPr="00030957">
        <w:rPr>
          <w:rStyle w:val="StyleBoldUnderline"/>
        </w:rPr>
        <w:t>reinvigorated the reform momentum and passed</w:t>
      </w:r>
      <w:r w:rsidRPr="00030957">
        <w:rPr>
          <w:sz w:val="16"/>
        </w:rPr>
        <w:t xml:space="preserve"> some of the </w:t>
      </w:r>
      <w:r w:rsidRPr="00030957">
        <w:rPr>
          <w:rStyle w:val="StyleBoldUnderline"/>
        </w:rPr>
        <w:t>structural reforms</w:t>
      </w:r>
      <w:r w:rsidRPr="00030957">
        <w:rPr>
          <w:sz w:val="16"/>
        </w:rPr>
        <w:t xml:space="preserve"> that had languished for several years in Mexico. The 'Pact for Mexico', a multi-party alliance on a broad agenda has been instrumental in achieving success so far. </w:t>
      </w:r>
      <w:r w:rsidRPr="00030957">
        <w:rPr>
          <w:rStyle w:val="StyleBoldUnderline"/>
        </w:rPr>
        <w:t>Successful implementation</w:t>
      </w:r>
      <w:r w:rsidRPr="00030957">
        <w:rPr>
          <w:sz w:val="16"/>
        </w:rPr>
        <w:t xml:space="preserve"> of reforms </w:t>
      </w:r>
      <w:r w:rsidRPr="00030957">
        <w:rPr>
          <w:rStyle w:val="StyleBoldUnderline"/>
        </w:rPr>
        <w:t>already passed and those in the pipeline should boost the country's medium-term growth prospects by promoting competition and investment growth.</w:t>
      </w:r>
      <w:r>
        <w:rPr>
          <w:rStyle w:val="StyleBoldUnderline"/>
        </w:rPr>
        <w:t xml:space="preserve"> </w:t>
      </w:r>
      <w:r w:rsidRPr="00030957">
        <w:rPr>
          <w:sz w:val="16"/>
        </w:rPr>
        <w:t>--</w:t>
      </w:r>
      <w:r w:rsidRPr="00030957">
        <w:rPr>
          <w:rStyle w:val="StyleBoldUnderline"/>
        </w:rPr>
        <w:t>Prospects for</w:t>
      </w:r>
      <w:r w:rsidRPr="00030957">
        <w:rPr>
          <w:sz w:val="16"/>
        </w:rPr>
        <w:t xml:space="preserve"> </w:t>
      </w:r>
      <w:r w:rsidRPr="00030957">
        <w:rPr>
          <w:rStyle w:val="StyleBoldUnderline"/>
        </w:rPr>
        <w:t>further economic reforms appear to be favorable</w:t>
      </w:r>
      <w:r w:rsidRPr="00030957">
        <w:rPr>
          <w:sz w:val="16"/>
        </w:rPr>
        <w:t xml:space="preserve">. Fitch believes that </w:t>
      </w:r>
      <w:r w:rsidRPr="00030957">
        <w:rPr>
          <w:rStyle w:val="StyleBoldUnderline"/>
        </w:rPr>
        <w:t>there is sufficient political commitment to make further headway on the pending agenda</w:t>
      </w:r>
      <w:r w:rsidRPr="00030957">
        <w:rPr>
          <w:sz w:val="16"/>
        </w:rPr>
        <w:t>, such as the fiscal and energy reforms that are slated for discussion in second half 2013 (2H13). --</w:t>
      </w:r>
      <w:r w:rsidRPr="00030957">
        <w:rPr>
          <w:rStyle w:val="StyleBoldUnderline"/>
        </w:rPr>
        <w:t>The stabilization of oil production and reduced drug-related violence</w:t>
      </w:r>
      <w:r w:rsidRPr="00030957">
        <w:rPr>
          <w:sz w:val="16"/>
        </w:rPr>
        <w:t xml:space="preserve"> has </w:t>
      </w:r>
      <w:r w:rsidRPr="00030957">
        <w:rPr>
          <w:rStyle w:val="StyleBoldUnderline"/>
        </w:rPr>
        <w:t>eased Fitch's previous concerns</w:t>
      </w:r>
      <w:r w:rsidRPr="00030957">
        <w:rPr>
          <w:sz w:val="16"/>
        </w:rPr>
        <w:t xml:space="preserve">. Fitch believes the </w:t>
      </w:r>
      <w:r w:rsidRPr="00030957">
        <w:rPr>
          <w:rStyle w:val="StyleBoldUnderline"/>
        </w:rPr>
        <w:t>diversification of the oil production base reduces risks of large declines in the future</w:t>
      </w:r>
      <w:r w:rsidRPr="00030957">
        <w:rPr>
          <w:sz w:val="16"/>
        </w:rPr>
        <w:t xml:space="preserve">. The </w:t>
      </w:r>
      <w:r w:rsidRPr="00030957">
        <w:rPr>
          <w:rStyle w:val="StyleBoldUnderline"/>
        </w:rPr>
        <w:t>escalation in the drug related violence has abated</w:t>
      </w:r>
      <w:r w:rsidRPr="00030957">
        <w:rPr>
          <w:sz w:val="16"/>
        </w:rPr>
        <w:t xml:space="preserve">, with </w:t>
      </w:r>
      <w:r w:rsidRPr="00030957">
        <w:rPr>
          <w:rStyle w:val="StyleBoldUnderline"/>
        </w:rPr>
        <w:t>the homicide rate showing a perceptible decline</w:t>
      </w:r>
      <w:r w:rsidRPr="00030957">
        <w:rPr>
          <w:sz w:val="16"/>
        </w:rPr>
        <w:t xml:space="preserve"> in recent months. --Prudent liability management has resulted in extension of maturity and duration of government debt. </w:t>
      </w:r>
      <w:r w:rsidRPr="00030957">
        <w:rPr>
          <w:rStyle w:val="StyleBoldUnderline"/>
        </w:rPr>
        <w:t>Foreign currency debt is below 20%</w:t>
      </w:r>
      <w:r w:rsidRPr="00030957">
        <w:rPr>
          <w:sz w:val="16"/>
        </w:rPr>
        <w:t xml:space="preserve"> of total federal government debt. Mexico also benefits from excellent market access. However, the growing foreign ownership of government's domestic debt securities can be a source of vulnerability at times of high international financial volatility. </w:t>
      </w:r>
      <w:r w:rsidRPr="00030957">
        <w:rPr>
          <w:rStyle w:val="StyleBoldUnderline"/>
        </w:rPr>
        <w:t>Mexico's flexible exchange rate regime, higher international reserves buffers and access to the IMF's Flexible Credit Line mitigate</w:t>
      </w:r>
      <w:r w:rsidRPr="00030957">
        <w:rPr>
          <w:sz w:val="16"/>
        </w:rPr>
        <w:t xml:space="preserve"> this </w:t>
      </w:r>
      <w:r w:rsidRPr="00030957">
        <w:rPr>
          <w:rStyle w:val="StyleBoldUnderline"/>
        </w:rPr>
        <w:t>risk</w:t>
      </w:r>
      <w:r w:rsidRPr="00030957">
        <w:rPr>
          <w:sz w:val="16"/>
        </w:rPr>
        <w:t>. --</w:t>
      </w:r>
      <w:r w:rsidRPr="00030957">
        <w:rPr>
          <w:rStyle w:val="StyleBoldUnderline"/>
        </w:rPr>
        <w:t>Mexico's diverse economic structure, a well-capitalized banking system, and a moderate external debt burden are supportive of its ratings.</w:t>
      </w:r>
    </w:p>
    <w:p w14:paraId="68F0D42D" w14:textId="77777777" w:rsidR="00A47B58" w:rsidRDefault="00A47B58" w:rsidP="00A47B58">
      <w:pPr>
        <w:rPr>
          <w:rStyle w:val="StyleBoldUnderline"/>
        </w:rPr>
      </w:pPr>
    </w:p>
    <w:p w14:paraId="7A08A939" w14:textId="67D04B92" w:rsidR="00A47B58" w:rsidRDefault="00A47B58" w:rsidP="00A47B58">
      <w:pPr>
        <w:pStyle w:val="Heading3"/>
      </w:pPr>
      <w:r>
        <w:lastRenderedPageBreak/>
        <w:t>Instability Now</w:t>
      </w:r>
    </w:p>
    <w:p w14:paraId="3950D89B" w14:textId="77777777" w:rsidR="00A47B58" w:rsidRDefault="00A47B58" w:rsidP="00A47B58">
      <w:pPr>
        <w:pStyle w:val="Heading4"/>
      </w:pPr>
      <w:r>
        <w:t>Mexico unstable – government sponsored crime</w:t>
      </w:r>
    </w:p>
    <w:p w14:paraId="6D929789" w14:textId="77777777" w:rsidR="00A47B58" w:rsidRDefault="00A47B58" w:rsidP="00A47B58">
      <w:r w:rsidRPr="00511963">
        <w:rPr>
          <w:rStyle w:val="StyleStyleBold12pt"/>
        </w:rPr>
        <w:t>Brown</w:t>
      </w:r>
      <w:r>
        <w:t xml:space="preserve"> (National Security Reporter at ThinkProgress.org, contractor at the Department of Homeland Security) </w:t>
      </w:r>
      <w:r w:rsidRPr="00511963">
        <w:rPr>
          <w:rStyle w:val="StyleStyleBold12pt"/>
        </w:rPr>
        <w:t>2013</w:t>
      </w:r>
    </w:p>
    <w:p w14:paraId="2BCC4BD2" w14:textId="77777777" w:rsidR="00A47B58" w:rsidRPr="00511963" w:rsidRDefault="00A47B58" w:rsidP="00A47B58">
      <w:r>
        <w:t xml:space="preserve">ThinkProgress.org, “Mexican Government Aided Drug Cartels And Participated In Kidnappings, Report Reveals,” 2/21/13, </w:t>
      </w:r>
      <w:hyperlink r:id="rId8" w:history="1">
        <w:r w:rsidRPr="00511963">
          <w:rPr>
            <w:rStyle w:val="Hyperlink"/>
          </w:rPr>
          <w:t>http://thinkprogress.org/security/2013/02/21/1621011/mexico-drugs-disappearances/?mobile=nc</w:t>
        </w:r>
      </w:hyperlink>
      <w:r>
        <w:t>//NDW</w:t>
      </w:r>
    </w:p>
    <w:p w14:paraId="5785843D" w14:textId="77777777" w:rsidR="00A47B58" w:rsidRDefault="00A47B58" w:rsidP="00A47B58">
      <w:pPr>
        <w:rPr>
          <w:rStyle w:val="StyleBoldUnderline"/>
        </w:rPr>
      </w:pPr>
      <w:r w:rsidRPr="00744497">
        <w:rPr>
          <w:rStyle w:val="StyleBoldUnderline"/>
        </w:rPr>
        <w:t>Security forces in the Mexican government may have been cooperating to facilitate hundreds of “enforced disappearances” of citizens</w:t>
      </w:r>
      <w:r w:rsidRPr="00744497">
        <w:rPr>
          <w:sz w:val="16"/>
        </w:rPr>
        <w:t xml:space="preserve"> as part of the failing struggle to rein in drug gangs, </w:t>
      </w:r>
      <w:r w:rsidRPr="00744497">
        <w:rPr>
          <w:rStyle w:val="StyleBoldUnderline"/>
        </w:rPr>
        <w:t>according to a new report</w:t>
      </w:r>
      <w:r w:rsidRPr="00744497">
        <w:rPr>
          <w:sz w:val="16"/>
        </w:rPr>
        <w:t xml:space="preserve">. </w:t>
      </w:r>
      <w:r w:rsidRPr="00744497">
        <w:rPr>
          <w:rStyle w:val="StyleBoldUnderline"/>
        </w:rPr>
        <w:t xml:space="preserve">Mexico has been steeped in a conflict with drug cartels for </w:t>
      </w:r>
      <w:r w:rsidRPr="00744497">
        <w:rPr>
          <w:sz w:val="16"/>
        </w:rPr>
        <w:t xml:space="preserve">the last </w:t>
      </w:r>
      <w:r w:rsidRPr="00744497">
        <w:rPr>
          <w:rStyle w:val="StyleBoldUnderline"/>
        </w:rPr>
        <w:t>six years,</w:t>
      </w:r>
      <w:r w:rsidRPr="00744497">
        <w:rPr>
          <w:sz w:val="16"/>
        </w:rPr>
        <w:t xml:space="preserve"> resulting in the death of over 50,000 Mexican civilians. During the course of that conflict, </w:t>
      </w:r>
      <w:r w:rsidRPr="00744497">
        <w:rPr>
          <w:rStyle w:val="StyleBoldUnderline"/>
        </w:rPr>
        <w:t>hundreds of civilians have gone missing</w:t>
      </w:r>
      <w:r w:rsidRPr="00744497">
        <w:rPr>
          <w:sz w:val="16"/>
        </w:rPr>
        <w:t xml:space="preserve"> — or “disappeared” — </w:t>
      </w:r>
      <w:r w:rsidRPr="00744497">
        <w:rPr>
          <w:rStyle w:val="StyleBoldUnderline"/>
        </w:rPr>
        <w:t>and are presumed to be dead</w:t>
      </w:r>
      <w:r w:rsidRPr="00744497">
        <w:rPr>
          <w:sz w:val="16"/>
        </w:rPr>
        <w:t xml:space="preserve">. Prominent </w:t>
      </w:r>
      <w:r w:rsidRPr="00744497">
        <w:rPr>
          <w:rStyle w:val="StyleBoldUnderline"/>
        </w:rPr>
        <w:t>NGO Human Rights Watch</w:t>
      </w:r>
      <w:r w:rsidRPr="00744497">
        <w:rPr>
          <w:sz w:val="16"/>
        </w:rPr>
        <w:t xml:space="preserve">, in their report titled “Mexico’s Disappeared: The Enduring Cost of a Legacy Ignored,” </w:t>
      </w:r>
      <w:r w:rsidRPr="00744497">
        <w:rPr>
          <w:rStyle w:val="StyleBoldUnderline"/>
        </w:rPr>
        <w:t xml:space="preserve">alleges that the government of </w:t>
      </w:r>
      <w:r w:rsidRPr="00744497">
        <w:rPr>
          <w:sz w:val="16"/>
        </w:rPr>
        <w:t xml:space="preserve">former Mexican President Felipe </w:t>
      </w:r>
      <w:r w:rsidRPr="00744497">
        <w:rPr>
          <w:rStyle w:val="StyleBoldUnderline"/>
        </w:rPr>
        <w:t>Calderón</w:t>
      </w:r>
      <w:r w:rsidRPr="00744497">
        <w:rPr>
          <w:sz w:val="16"/>
        </w:rPr>
        <w:t xml:space="preserve"> has </w:t>
      </w:r>
      <w:r w:rsidRPr="00744497">
        <w:rPr>
          <w:rStyle w:val="StyleBoldUnderline"/>
        </w:rPr>
        <w:t>not only failed to bring disappearances under control, but actively taken part in some instances</w:t>
      </w:r>
      <w:r w:rsidRPr="00744497">
        <w:rPr>
          <w:sz w:val="16"/>
        </w:rPr>
        <w:t xml:space="preserve">: </w:t>
      </w:r>
      <w:r w:rsidRPr="00744497">
        <w:rPr>
          <w:rStyle w:val="StyleBoldUnderline"/>
        </w:rPr>
        <w:t>Human Rights Watch</w:t>
      </w:r>
      <w:r w:rsidRPr="00744497">
        <w:rPr>
          <w:sz w:val="16"/>
        </w:rPr>
        <w:t xml:space="preserve"> has </w:t>
      </w:r>
      <w:r w:rsidRPr="00744497">
        <w:rPr>
          <w:rStyle w:val="StyleBoldUnderline"/>
        </w:rPr>
        <w:t>documented</w:t>
      </w:r>
      <w:r w:rsidRPr="00744497">
        <w:rPr>
          <w:sz w:val="16"/>
        </w:rPr>
        <w:t xml:space="preserve"> nearly 250 such “disappearances” that have occurred since 2007. In </w:t>
      </w:r>
      <w:r w:rsidRPr="00744497">
        <w:rPr>
          <w:rStyle w:val="StyleBoldUnderline"/>
        </w:rPr>
        <w:t>more than 140</w:t>
      </w:r>
      <w:r w:rsidRPr="00744497">
        <w:rPr>
          <w:sz w:val="16"/>
        </w:rPr>
        <w:t xml:space="preserve"> of these </w:t>
      </w:r>
      <w:r w:rsidRPr="00744497">
        <w:rPr>
          <w:rStyle w:val="StyleBoldUnderline"/>
        </w:rPr>
        <w:t>cases,</w:t>
      </w:r>
      <w:r w:rsidRPr="00744497">
        <w:rPr>
          <w:sz w:val="16"/>
        </w:rPr>
        <w:t xml:space="preserve"> </w:t>
      </w:r>
      <w:r w:rsidRPr="00744497">
        <w:rPr>
          <w:rStyle w:val="StyleBoldUnderline"/>
        </w:rPr>
        <w:t>evidence suggests that these were enforced disappearances</w:t>
      </w:r>
      <w:r w:rsidRPr="00744497">
        <w:rPr>
          <w:sz w:val="16"/>
        </w:rPr>
        <w:t xml:space="preserve">—meaning that </w:t>
      </w:r>
      <w:r w:rsidRPr="00744497">
        <w:rPr>
          <w:rStyle w:val="StyleBoldUnderline"/>
        </w:rPr>
        <w:t>state agents participated directly</w:t>
      </w:r>
      <w:r w:rsidRPr="00744497">
        <w:rPr>
          <w:sz w:val="16"/>
        </w:rPr>
        <w:t xml:space="preserve"> in the crime, </w:t>
      </w:r>
      <w:r w:rsidRPr="00744497">
        <w:rPr>
          <w:rStyle w:val="StyleBoldUnderline"/>
        </w:rPr>
        <w:t>or indirectly</w:t>
      </w:r>
      <w:r w:rsidRPr="00744497">
        <w:rPr>
          <w:sz w:val="16"/>
        </w:rPr>
        <w:t xml:space="preserve"> </w:t>
      </w:r>
      <w:r w:rsidRPr="00744497">
        <w:rPr>
          <w:rStyle w:val="StyleBoldUnderline"/>
        </w:rPr>
        <w:t>through support</w:t>
      </w:r>
      <w:r w:rsidRPr="00744497">
        <w:rPr>
          <w:sz w:val="16"/>
        </w:rPr>
        <w:t xml:space="preserve"> or acquiescence. These </w:t>
      </w:r>
      <w:r w:rsidRPr="00744497">
        <w:rPr>
          <w:rStyle w:val="StyleBoldUnderline"/>
        </w:rPr>
        <w:t>crimes were committed by members of every security force involved in public security operations</w:t>
      </w:r>
      <w:r w:rsidRPr="00744497">
        <w:rPr>
          <w:sz w:val="16"/>
        </w:rPr>
        <w:t xml:space="preserve">, sometimes acting </w:t>
      </w:r>
      <w:r w:rsidRPr="00744497">
        <w:rPr>
          <w:rStyle w:val="StyleBoldUnderline"/>
        </w:rPr>
        <w:t>in conjunction with organized crime</w:t>
      </w:r>
      <w:r w:rsidRPr="00744497">
        <w:rPr>
          <w:sz w:val="16"/>
        </w:rPr>
        <w:t xml:space="preserve">. In the remaining cases, we were not able to determine based on available evidence whether state actors participated in the crime, though they may have. The report goes on to describe several of those </w:t>
      </w:r>
      <w:r w:rsidRPr="00744497">
        <w:rPr>
          <w:rStyle w:val="StyleBoldUnderline"/>
        </w:rPr>
        <w:t>disappearances</w:t>
      </w:r>
      <w:r w:rsidRPr="00744497">
        <w:rPr>
          <w:sz w:val="16"/>
        </w:rPr>
        <w:t xml:space="preserve"> in-depth, </w:t>
      </w:r>
      <w:r w:rsidRPr="00744497">
        <w:rPr>
          <w:rStyle w:val="StyleBoldUnderline"/>
        </w:rPr>
        <w:t>includ</w:t>
      </w:r>
      <w:r w:rsidRPr="00744497">
        <w:rPr>
          <w:sz w:val="16"/>
        </w:rPr>
        <w:t xml:space="preserve">ing the </w:t>
      </w:r>
      <w:r w:rsidRPr="00744497">
        <w:rPr>
          <w:rStyle w:val="StyleBoldUnderline"/>
        </w:rPr>
        <w:t>beatings by local police, detentions by federal police, and possible shootings ordered by the Navy</w:t>
      </w:r>
      <w:r w:rsidRPr="00744497">
        <w:rPr>
          <w:sz w:val="16"/>
        </w:rPr>
        <w:t xml:space="preserve">. Calderon’s war on the cartels did not go as planned, with actions to rein in fighting between organized crime rings instead leading to greater bloodshed. </w:t>
      </w:r>
      <w:r w:rsidRPr="00744497">
        <w:rPr>
          <w:rStyle w:val="StyleBoldUnderline"/>
        </w:rPr>
        <w:t>By conquering all elements of crime and supplanting the government, the Zetas</w:t>
      </w:r>
      <w:r w:rsidRPr="00744497">
        <w:rPr>
          <w:sz w:val="16"/>
        </w:rPr>
        <w:t xml:space="preserve"> — the largest of the cartels — </w:t>
      </w:r>
      <w:r w:rsidRPr="00744497">
        <w:rPr>
          <w:rStyle w:val="StyleBoldUnderline"/>
        </w:rPr>
        <w:t>currently controls the third-largest state in Mexico</w:t>
      </w:r>
    </w:p>
    <w:p w14:paraId="382F06E8" w14:textId="77777777" w:rsidR="00A47B58" w:rsidRPr="0037599E" w:rsidRDefault="00A47B58" w:rsidP="00A47B58"/>
    <w:p w14:paraId="7F28B796" w14:textId="77777777" w:rsidR="00A47B58" w:rsidRPr="00796908" w:rsidRDefault="00A47B58" w:rsidP="00A47B58">
      <w:pPr>
        <w:pStyle w:val="Heading4"/>
      </w:pPr>
      <w:r w:rsidRPr="00796908">
        <w:t xml:space="preserve">Multiple causes to fiscal uncertainty </w:t>
      </w:r>
    </w:p>
    <w:p w14:paraId="5817F65E" w14:textId="77777777" w:rsidR="00A47B58" w:rsidRPr="00796908" w:rsidRDefault="00A47B58" w:rsidP="00A47B58">
      <w:r w:rsidRPr="00030957">
        <w:rPr>
          <w:rStyle w:val="StyleStyleBold12pt"/>
        </w:rPr>
        <w:t>Business Wire 2013</w:t>
      </w:r>
      <w:r>
        <w:t xml:space="preserve"> (5/8/13, “Fitch Upgrades Mexico's IDR to 'BBB+'; Outlook Stable,” http://finance.yahoo.com/news/fitch-upgrades-mexicos-idr-bbb-200700905.html//NDW)</w:t>
      </w:r>
    </w:p>
    <w:p w14:paraId="2A535E2C" w14:textId="77777777" w:rsidR="00A47B58" w:rsidRDefault="00A47B58" w:rsidP="00A47B58">
      <w:r>
        <w:t>--</w:t>
      </w:r>
      <w:r w:rsidRPr="00030957">
        <w:rPr>
          <w:rStyle w:val="StyleBoldUnderline"/>
        </w:rPr>
        <w:t>Rating constraints include structural weaknesses in public finances</w:t>
      </w:r>
      <w:r>
        <w:t xml:space="preserve">, </w:t>
      </w:r>
      <w:r w:rsidRPr="00030957">
        <w:rPr>
          <w:rStyle w:val="StyleBoldUnderline"/>
        </w:rPr>
        <w:t>a low level of financial intermediation and the</w:t>
      </w:r>
      <w:r>
        <w:t xml:space="preserve"> still </w:t>
      </w:r>
      <w:r w:rsidRPr="00030957">
        <w:rPr>
          <w:rStyle w:val="StyleBoldUnderline"/>
        </w:rPr>
        <w:t>high incidence of violence that continues to be an impediment to</w:t>
      </w:r>
      <w:r>
        <w:t xml:space="preserve"> raising </w:t>
      </w:r>
      <w:r w:rsidRPr="00030957">
        <w:rPr>
          <w:rStyle w:val="StyleBoldUnderline"/>
        </w:rPr>
        <w:t xml:space="preserve">Mexico's </w:t>
      </w:r>
      <w:r>
        <w:t xml:space="preserve">potential </w:t>
      </w:r>
      <w:r w:rsidRPr="00030957">
        <w:rPr>
          <w:rStyle w:val="StyleBoldUnderline"/>
        </w:rPr>
        <w:t>growth</w:t>
      </w:r>
      <w:r>
        <w:t xml:space="preserve"> rate. --</w:t>
      </w:r>
      <w:r w:rsidRPr="00030957">
        <w:rPr>
          <w:rStyle w:val="StyleBoldUnderline"/>
        </w:rPr>
        <w:t>A narrow revenue base</w:t>
      </w:r>
      <w:r>
        <w:t xml:space="preserve">, significant </w:t>
      </w:r>
      <w:r w:rsidRPr="00030957">
        <w:rPr>
          <w:rStyle w:val="StyleBoldUnderline"/>
        </w:rPr>
        <w:t>fiscal dependence on oil income and low fiscal buffers detract from fiscal flexibilit</w:t>
      </w:r>
      <w:r>
        <w:t>y. A potential revenue-enhancing fiscal reform could provide the basis for accommodating spending pressures and reducing oil dependence.</w:t>
      </w:r>
    </w:p>
    <w:p w14:paraId="5B5098A5" w14:textId="77777777" w:rsidR="00A47B58" w:rsidRDefault="00A47B58" w:rsidP="00A47B58"/>
    <w:p w14:paraId="3CF017ED" w14:textId="147BED6C" w:rsidR="00A47B58" w:rsidRDefault="00A47B58" w:rsidP="00A47B58">
      <w:pPr>
        <w:pStyle w:val="Heading2"/>
      </w:pPr>
      <w:r>
        <w:lastRenderedPageBreak/>
        <w:t xml:space="preserve">Internal Link </w:t>
      </w:r>
    </w:p>
    <w:p w14:paraId="3DFCE9E7" w14:textId="145A315C" w:rsidR="00A47B58" w:rsidRDefault="00A47B58" w:rsidP="00A47B58">
      <w:pPr>
        <w:pStyle w:val="Heading3"/>
      </w:pPr>
      <w:r>
        <w:lastRenderedPageBreak/>
        <w:t>Mexico Key to Latin America</w:t>
      </w:r>
    </w:p>
    <w:p w14:paraId="2AA61557" w14:textId="77777777" w:rsidR="00A47B58" w:rsidRDefault="00A47B58" w:rsidP="00A47B58">
      <w:pPr>
        <w:pStyle w:val="Heading4"/>
      </w:pPr>
      <w:r>
        <w:t>Mexico’s ties to Latin and South America increasing – security and trade ties</w:t>
      </w:r>
    </w:p>
    <w:p w14:paraId="408D7CF4" w14:textId="77777777" w:rsidR="00A47B58" w:rsidRPr="004F45B8" w:rsidRDefault="00A47B58" w:rsidP="00A47B58">
      <w:r w:rsidRPr="004F45B8">
        <w:rPr>
          <w:rStyle w:val="StyleStyleBold12pt"/>
        </w:rPr>
        <w:t>Reuters 2012</w:t>
      </w:r>
      <w:r>
        <w:t xml:space="preserve"> (“Mexico's Pena Nieto eyes trade, security ties in Latin America,” September 14</w:t>
      </w:r>
      <w:r w:rsidRPr="004F45B8">
        <w:rPr>
          <w:vertAlign w:val="superscript"/>
        </w:rPr>
        <w:t>th</w:t>
      </w:r>
      <w:r>
        <w:t>, http://www.reuters.com/article/2012/09/14/us-mexico-penanieto-idUSBRE88D1KW20120914//NDW)</w:t>
      </w:r>
    </w:p>
    <w:p w14:paraId="0EFF6806" w14:textId="77777777" w:rsidR="00A47B58" w:rsidRPr="004F45B8" w:rsidRDefault="00A47B58" w:rsidP="00A47B58">
      <w:pPr>
        <w:rPr>
          <w:sz w:val="16"/>
        </w:rPr>
      </w:pPr>
      <w:r w:rsidRPr="004F45B8">
        <w:rPr>
          <w:sz w:val="16"/>
        </w:rPr>
        <w:t xml:space="preserve">(Reuters) - </w:t>
      </w:r>
      <w:r w:rsidRPr="004F45B8">
        <w:rPr>
          <w:rStyle w:val="StyleBoldUnderline"/>
        </w:rPr>
        <w:t>Mexico's</w:t>
      </w:r>
      <w:r w:rsidRPr="004F45B8">
        <w:rPr>
          <w:sz w:val="16"/>
        </w:rPr>
        <w:t xml:space="preserve"> incoming </w:t>
      </w:r>
      <w:r w:rsidRPr="004F45B8">
        <w:rPr>
          <w:rStyle w:val="StyleBoldUnderline"/>
        </w:rPr>
        <w:t>President</w:t>
      </w:r>
      <w:r w:rsidRPr="004F45B8">
        <w:rPr>
          <w:sz w:val="16"/>
        </w:rPr>
        <w:t xml:space="preserve"> </w:t>
      </w:r>
      <w:r w:rsidRPr="004F45B8">
        <w:rPr>
          <w:rStyle w:val="StyleBoldUnderline"/>
        </w:rPr>
        <w:t>Enrique Pena Nieto</w:t>
      </w:r>
      <w:r w:rsidRPr="004F45B8">
        <w:rPr>
          <w:sz w:val="16"/>
        </w:rPr>
        <w:t xml:space="preserve"> will tour Latin America next week </w:t>
      </w:r>
      <w:r w:rsidRPr="004F45B8">
        <w:rPr>
          <w:rStyle w:val="StyleBoldUnderline"/>
        </w:rPr>
        <w:t xml:space="preserve">seeking </w:t>
      </w:r>
      <w:r w:rsidRPr="004F45B8">
        <w:rPr>
          <w:sz w:val="16"/>
        </w:rPr>
        <w:t>to pave</w:t>
      </w:r>
      <w:r w:rsidRPr="004F45B8">
        <w:rPr>
          <w:rStyle w:val="StyleBoldUnderline"/>
        </w:rPr>
        <w:t xml:space="preserve"> </w:t>
      </w:r>
      <w:r w:rsidRPr="004F45B8">
        <w:rPr>
          <w:sz w:val="16"/>
        </w:rPr>
        <w:t>the way for</w:t>
      </w:r>
      <w:r w:rsidRPr="004F45B8">
        <w:rPr>
          <w:rStyle w:val="StyleBoldUnderline"/>
        </w:rPr>
        <w:t xml:space="preserve"> deeper cooperation in the fight against drug gangs and stronger trade ties.</w:t>
      </w:r>
      <w:r>
        <w:rPr>
          <w:rStyle w:val="StyleBoldUnderline"/>
        </w:rPr>
        <w:t xml:space="preserve"> </w:t>
      </w:r>
      <w:r w:rsidRPr="004F45B8">
        <w:rPr>
          <w:sz w:val="16"/>
        </w:rPr>
        <w:t xml:space="preserve">In his first major trip since Mexico's electoral tribunal confirmed him as president elect, Pena Nieto is to hold talks with leaders in Brazil, Colombia, Argentina, Peru and Chile after beginning his week's travels in neighboring Guatemala. Pena Nieto takes office on December 1, at a time when Mexico is bucking an international economic downturn but still facing a major menace from violent drug gangs, which have killed tens of thousands of people during President Felipe Calderon's term. Boosted by the economic tailwind, </w:t>
      </w:r>
      <w:r w:rsidRPr="004F45B8">
        <w:rPr>
          <w:rStyle w:val="StyleBoldUnderline"/>
        </w:rPr>
        <w:t>Pena Nieto wants to raise Mexico's profile on the world stage</w:t>
      </w:r>
      <w:r w:rsidRPr="004F45B8">
        <w:rPr>
          <w:sz w:val="16"/>
        </w:rPr>
        <w:t xml:space="preserve">, which in recent years has been overshadowed by its larger southern peer Brazil. "Looking at the Caribbean, Central America and South America, whose history and language we identify with, we need to find more opportunities for these countries to be present in Mexico, and for us to be present in them," Pena Nieto told a meeting of Mexico's top business leaders on Monday. Pena Nieto's advisors stress that as the destination for more than 78 percent of Mexico's exports, the United States will remain the country's No. 1 foreign policy priority. But Mexico has cut its dependency on U.S. demand by stepping up business with faster-growing regions like South America and China, and hopes to reduce it further still. </w:t>
      </w:r>
      <w:r w:rsidRPr="004F45B8">
        <w:rPr>
          <w:rStyle w:val="StyleBoldUnderline"/>
        </w:rPr>
        <w:t>Mexico's exports to Latin America and Central America accounted for more than 7 percent of the total last year. In 2000, the figure was barely 3 percen</w:t>
      </w:r>
      <w:r w:rsidRPr="004F45B8">
        <w:rPr>
          <w:sz w:val="16"/>
        </w:rPr>
        <w:t xml:space="preserve">t. SECURITY CONCERNS Colombia, Chile, Mexico and Peru recently formed a bloc known as the Pacific Alliance which aims to deepen joint economic relations and strengthen trade with Asia. That will form part of the talks Pena Nieto holds on his tour, while swapping notes on security will also be on the agenda in Colombia, which, like Mexico, has had to face down the menace posed by drug cartels. Colombian crime fighter Oscar Naranjo is due to serve as a top security adviser to Pena Nieto in the next administration and they may meet on the trip. </w:t>
      </w:r>
      <w:r w:rsidRPr="004F45B8">
        <w:rPr>
          <w:rStyle w:val="StyleBoldUnderline"/>
        </w:rPr>
        <w:t>Pena Nieto</w:t>
      </w:r>
      <w:r w:rsidRPr="004F45B8">
        <w:rPr>
          <w:sz w:val="16"/>
        </w:rPr>
        <w:t xml:space="preserve"> has </w:t>
      </w:r>
      <w:r w:rsidRPr="004F45B8">
        <w:rPr>
          <w:rStyle w:val="StyleBoldUnderline"/>
        </w:rPr>
        <w:t>pledged to continue a crackdown on the gangs launched by Calderon</w:t>
      </w:r>
      <w:r w:rsidRPr="004F45B8">
        <w:rPr>
          <w:sz w:val="16"/>
        </w:rPr>
        <w:t xml:space="preserve">, </w:t>
      </w:r>
      <w:r w:rsidRPr="004F45B8">
        <w:rPr>
          <w:rStyle w:val="StyleBoldUnderline"/>
        </w:rPr>
        <w:t>promising to double security spending, expand the federal police and chase dirty money more vigorously.</w:t>
      </w:r>
      <w:r>
        <w:rPr>
          <w:rStyle w:val="StyleBoldUnderline"/>
        </w:rPr>
        <w:t xml:space="preserve"> </w:t>
      </w:r>
      <w:r w:rsidRPr="004F45B8">
        <w:rPr>
          <w:rStyle w:val="StyleBoldUnderline"/>
        </w:rPr>
        <w:t>Security will also be at the forefront of Pena Nieto's meeting with Guatemalan Presid</w:t>
      </w:r>
      <w:r w:rsidRPr="004F45B8">
        <w:rPr>
          <w:sz w:val="16"/>
        </w:rPr>
        <w:t xml:space="preserve">ent Otto Perez on Monday. Mexico's southeastern border has been blighted by the brutal Zetas drug gang, which has spread its tentacles into Guatemala. According to a tally kept by Mexican newspaper Reforma, a jump in drug-related violence in the state of Chiapas, which borders Guatemala, had by early September killed 184 people in 2012 - more than the previous six years combined. Mari Isabel Mejicano, </w:t>
      </w:r>
      <w:r w:rsidRPr="004F45B8">
        <w:rPr>
          <w:rStyle w:val="StyleBoldUnderline"/>
        </w:rPr>
        <w:t>a Guatemalan political analyst, said she expected joint cooperation on security to be tightened.</w:t>
      </w:r>
      <w:r>
        <w:rPr>
          <w:rStyle w:val="StyleBoldUnderline"/>
        </w:rPr>
        <w:t xml:space="preserve"> </w:t>
      </w:r>
      <w:r w:rsidRPr="004F45B8">
        <w:rPr>
          <w:sz w:val="16"/>
        </w:rPr>
        <w:t>"</w:t>
      </w:r>
      <w:r w:rsidRPr="004F45B8">
        <w:rPr>
          <w:rStyle w:val="StyleBoldUnderline"/>
        </w:rPr>
        <w:t>Ideologically</w:t>
      </w:r>
      <w:r w:rsidRPr="004F45B8">
        <w:rPr>
          <w:sz w:val="16"/>
        </w:rPr>
        <w:t xml:space="preserve">, </w:t>
      </w:r>
      <w:r w:rsidRPr="004F45B8">
        <w:rPr>
          <w:rStyle w:val="StyleBoldUnderline"/>
        </w:rPr>
        <w:t>both presidents are similar</w:t>
      </w:r>
      <w:r w:rsidRPr="004F45B8">
        <w:rPr>
          <w:sz w:val="16"/>
        </w:rPr>
        <w:t xml:space="preserve">," she said. Perez has reinforced the border with extra troops and is planning to establish new military bases near the border. FREE TRADE Pena </w:t>
      </w:r>
      <w:r w:rsidRPr="004F45B8">
        <w:rPr>
          <w:rStyle w:val="StyleBoldUnderline"/>
        </w:rPr>
        <w:t>Nieto's longest official stop is scheduled for Brazil</w:t>
      </w:r>
      <w:r w:rsidRPr="004F45B8">
        <w:rPr>
          <w:sz w:val="16"/>
        </w:rPr>
        <w:t xml:space="preserve">, where he is meeting former President Fernando Henrique Cardoso as well as business leaders on September 19. The following day he is due to meet President Dilma Rousseff. </w:t>
      </w:r>
      <w:r w:rsidRPr="004F45B8">
        <w:rPr>
          <w:rStyle w:val="StyleBoldUnderline"/>
        </w:rPr>
        <w:t>Brazil</w:t>
      </w:r>
      <w:r w:rsidRPr="004F45B8">
        <w:rPr>
          <w:sz w:val="16"/>
        </w:rPr>
        <w:t xml:space="preserve"> was a darling of emerging market investors for much of the past decade, when </w:t>
      </w:r>
      <w:r w:rsidRPr="004F45B8">
        <w:rPr>
          <w:rStyle w:val="StyleBoldUnderline"/>
        </w:rPr>
        <w:t>its economy repeatedly outperformed Mexico's</w:t>
      </w:r>
      <w:r w:rsidRPr="004F45B8">
        <w:rPr>
          <w:sz w:val="16"/>
        </w:rPr>
        <w:t xml:space="preserve">. </w:t>
      </w:r>
      <w:r w:rsidRPr="004F45B8">
        <w:rPr>
          <w:rStyle w:val="StyleBoldUnderline"/>
        </w:rPr>
        <w:t>That changed last year</w:t>
      </w:r>
      <w:r w:rsidRPr="004F45B8">
        <w:rPr>
          <w:sz w:val="16"/>
        </w:rPr>
        <w:t>, and in 2012 M</w:t>
      </w:r>
      <w:r w:rsidRPr="004F45B8">
        <w:rPr>
          <w:rStyle w:val="StyleBoldUnderline"/>
        </w:rPr>
        <w:t>exican growth is seen at around 4 percent - roughly twice the rate of Brazi</w:t>
      </w:r>
      <w:r w:rsidRPr="004F45B8">
        <w:rPr>
          <w:sz w:val="16"/>
        </w:rPr>
        <w:t xml:space="preserve">l. </w:t>
      </w:r>
      <w:r w:rsidRPr="004F45B8">
        <w:rPr>
          <w:rStyle w:val="StyleBoldUnderline"/>
        </w:rPr>
        <w:t>Business lobbies are hopeful the two countries could take steps towards agreeing a joint free trade deal</w:t>
      </w:r>
      <w:r w:rsidRPr="004F45B8">
        <w:rPr>
          <w:sz w:val="16"/>
        </w:rPr>
        <w:t xml:space="preserve"> under Pena Nieto, after some 15 years of trying. However, after friction earlier in 2012, when Brasilia pushed Mexico into accepting a 3-year curb on its auto exports, it may still be some time away. "We'll have to see the details of whether there could be a free trade deal or sectoral deals, but our view is that </w:t>
      </w:r>
      <w:r w:rsidRPr="004F45B8">
        <w:rPr>
          <w:rStyle w:val="StyleBoldUnderline"/>
        </w:rPr>
        <w:t>we need to look at how our economies can complement each other</w:t>
      </w:r>
      <w:r w:rsidRPr="004F45B8">
        <w:rPr>
          <w:sz w:val="16"/>
        </w:rPr>
        <w:t xml:space="preserve">," said Emilio Lozoya, a foreign policy adviser to Pena Nieto. </w:t>
      </w:r>
      <w:r w:rsidRPr="004F45B8">
        <w:rPr>
          <w:rStyle w:val="StyleBoldUnderline"/>
        </w:rPr>
        <w:t>The talks would aim to establish closer ties between Brazil and Mexico</w:t>
      </w:r>
      <w:r w:rsidRPr="004F45B8">
        <w:rPr>
          <w:sz w:val="16"/>
        </w:rPr>
        <w:t xml:space="preserve"> </w:t>
      </w:r>
      <w:r w:rsidRPr="004F45B8">
        <w:rPr>
          <w:rStyle w:val="StyleBoldUnderline"/>
        </w:rPr>
        <w:t>so that the two becom</w:t>
      </w:r>
      <w:r w:rsidRPr="004F45B8">
        <w:rPr>
          <w:sz w:val="16"/>
        </w:rPr>
        <w:t xml:space="preserve">e more </w:t>
      </w:r>
      <w:r w:rsidRPr="004F45B8">
        <w:rPr>
          <w:rStyle w:val="StyleBoldUnderline"/>
        </w:rPr>
        <w:t>strategic allies rather than competitors,</w:t>
      </w:r>
      <w:r w:rsidRPr="004F45B8">
        <w:rPr>
          <w:sz w:val="16"/>
        </w:rPr>
        <w:t xml:space="preserve"> another official on Pena Nieto's team said.</w:t>
      </w:r>
    </w:p>
    <w:p w14:paraId="77465750" w14:textId="77777777" w:rsidR="00A47B58" w:rsidRDefault="00A47B58" w:rsidP="00A47B58"/>
    <w:p w14:paraId="60908D8C" w14:textId="714FF9E9" w:rsidR="00A47B58" w:rsidRDefault="00A47B58" w:rsidP="00A47B58">
      <w:pPr>
        <w:pStyle w:val="Heading2"/>
      </w:pPr>
      <w:r>
        <w:lastRenderedPageBreak/>
        <w:t>Mexican Instability Good</w:t>
      </w:r>
    </w:p>
    <w:p w14:paraId="24932CDF" w14:textId="39439108" w:rsidR="00A47B58" w:rsidRDefault="00A47B58" w:rsidP="00A47B58">
      <w:pPr>
        <w:pStyle w:val="Heading3"/>
      </w:pPr>
      <w:r>
        <w:lastRenderedPageBreak/>
        <w:t xml:space="preserve">Mexican Instability -&gt; Revolution </w:t>
      </w:r>
    </w:p>
    <w:p w14:paraId="3D2D27E6" w14:textId="77777777" w:rsidR="00A47B58" w:rsidRDefault="00A47B58" w:rsidP="00A47B58">
      <w:pPr>
        <w:pStyle w:val="Heading4"/>
      </w:pPr>
      <w:r>
        <w:t>Instability creates conditions revolution because it makes villages autonomous</w:t>
      </w:r>
    </w:p>
    <w:p w14:paraId="086087F0" w14:textId="77777777" w:rsidR="00A47B58" w:rsidRDefault="00A47B58" w:rsidP="00A47B58">
      <w:r w:rsidRPr="00E6778D">
        <w:rPr>
          <w:rStyle w:val="StyleStyleBold12pt"/>
        </w:rPr>
        <w:t>Shadle</w:t>
      </w:r>
      <w:r>
        <w:t xml:space="preserve"> </w:t>
      </w:r>
      <w:r w:rsidRPr="00E6778D">
        <w:rPr>
          <w:rStyle w:val="StyleStyleBold12pt"/>
        </w:rPr>
        <w:t>92</w:t>
      </w:r>
      <w:r>
        <w:t xml:space="preserve"> </w:t>
      </w:r>
    </w:p>
    <w:p w14:paraId="7A4BAC72" w14:textId="77777777" w:rsidR="00A47B58" w:rsidRPr="00E6778D" w:rsidRDefault="00A47B58" w:rsidP="00A47B58">
      <w:r>
        <w:t>(Latin America Research Review, “The First Century Of Mexican Independence,” Volume 31, Number 1, Pages 244-258, NDW)</w:t>
      </w:r>
    </w:p>
    <w:p w14:paraId="736E378C" w14:textId="273D7126" w:rsidR="00D10C5E" w:rsidRPr="00A714DA" w:rsidRDefault="00A47B58" w:rsidP="00A47B58">
      <w:pPr>
        <w:rPr>
          <w:sz w:val="16"/>
        </w:rPr>
      </w:pPr>
      <w:r w:rsidRPr="00E6778D">
        <w:rPr>
          <w:sz w:val="16"/>
        </w:rPr>
        <w:t xml:space="preserve">Katz indicates that older studies oversimplified the impact that land concentration had on class formation in the countryside during the Porfiriato. He points out that instead of the simple dichotomy of landless peasants versus land-rich hacendados, a thriving agrarian middle-class developed in various regions of the center and south. And </w:t>
      </w:r>
      <w:r w:rsidRPr="00E6778D">
        <w:rPr>
          <w:rStyle w:val="StyleBoldUnderline"/>
        </w:rPr>
        <w:t>it was one of these Mexican "kulaks," Emiliano Zapata, who led the peasants of Morelos into agrarian revolution</w:t>
      </w:r>
      <w:r w:rsidRPr="00E6778D">
        <w:rPr>
          <w:sz w:val="16"/>
        </w:rPr>
        <w:t xml:space="preserve">. Therefore neither the Porfiriato nor the revolution can be explained without this added complexity. Perhaps the complexity of the urban sector has likewise been reduced to a too simple categorization. Even within the limits of a small overview essay, Katz could have devoted a paragraph to explaining why </w:t>
      </w:r>
      <w:r w:rsidRPr="00E6778D">
        <w:rPr>
          <w:rStyle w:val="StyleBoldUnderline"/>
        </w:rPr>
        <w:t>the peasants most exploited in the South remained largely nonrevolutionary while peasants in the center region rose up in revolution.</w:t>
      </w:r>
      <w:r w:rsidRPr="00E6778D">
        <w:rPr>
          <w:sz w:val="16"/>
        </w:rPr>
        <w:t xml:space="preserve"> </w:t>
      </w:r>
      <w:r w:rsidRPr="00E6778D">
        <w:rPr>
          <w:rStyle w:val="StyleBoldUnderline"/>
        </w:rPr>
        <w:t xml:space="preserve">By explaining these differences, Katz could have reemphasized the importance of village autonomy </w:t>
      </w:r>
      <w:r w:rsidRPr="00E6778D">
        <w:rPr>
          <w:sz w:val="16"/>
        </w:rPr>
        <w:t xml:space="preserve">(even in reduced form) </w:t>
      </w:r>
      <w:r w:rsidRPr="00E6778D">
        <w:rPr>
          <w:rStyle w:val="StyleBoldUnderline"/>
        </w:rPr>
        <w:t>vis-à-vis the Zapatistas as a precondition of revolution.</w:t>
      </w:r>
      <w:r>
        <w:rPr>
          <w:rStyle w:val="StyleBoldUnderline"/>
        </w:rPr>
        <w:t xml:space="preserve"> </w:t>
      </w:r>
      <w:r w:rsidRPr="00E6778D">
        <w:rPr>
          <w:sz w:val="16"/>
        </w:rPr>
        <w:t>Katz is stronger when he focuses more on the regional effects and responses to the Porfirian system at the turn of the century. The case of a disgruntled northern region rising in a revolt that included people from all social classes hits the mark. As Katz states, "</w:t>
      </w:r>
      <w:r w:rsidRPr="00E6778D">
        <w:rPr>
          <w:rStyle w:val="StyleBoldUnderline"/>
        </w:rPr>
        <w:t>The científico offensive and the economic crisis of 1907 created an unprecedented and unique situation in the northern triangle of Sonora, Chihuahua, and Coahuila</w:t>
      </w:r>
      <w:r w:rsidRPr="00E6778D">
        <w:rPr>
          <w:sz w:val="16"/>
        </w:rPr>
        <w:t xml:space="preserve">. What was unique to this region was that </w:t>
      </w:r>
      <w:r w:rsidRPr="00E6778D">
        <w:rPr>
          <w:rStyle w:val="StyleBoldUnderline"/>
        </w:rPr>
        <w:t>substantial portions from all classes of society ranging from hacendados and the middle classes to industrial workers to the dispossessed former military colonists were united in their opposition to the Díaz regime</w:t>
      </w:r>
      <w:r w:rsidRPr="00E6778D">
        <w:rPr>
          <w:sz w:val="16"/>
        </w:rPr>
        <w:t xml:space="preserve">" (p. 117). Thus Katz indicates the importance of region over class in his analysis. </w:t>
      </w:r>
      <w:r w:rsidRPr="00E6778D">
        <w:rPr>
          <w:rStyle w:val="StyleBoldUnderline"/>
        </w:rPr>
        <w:t>The growing power of U.S. capital made the difference for the Mexican North. Northern elites were angered at being passed over for land, water, and mineral concessions that favored U.S. citizens</w:t>
      </w:r>
      <w:r w:rsidRPr="00E6778D">
        <w:rPr>
          <w:sz w:val="16"/>
        </w:rPr>
        <w:t xml:space="preserve">. The North also had a long tradition of multiclass mobilization dating from the Apache wars of the eighteenth and nineteenth centuries. The Norteños had rifles and knew how to use them. </w:t>
      </w:r>
      <w:r w:rsidRPr="00E6778D">
        <w:rPr>
          <w:rStyle w:val="StyleBoldUnderline"/>
        </w:rPr>
        <w:t>The North</w:t>
      </w:r>
      <w:r w:rsidRPr="00E6778D">
        <w:rPr>
          <w:sz w:val="16"/>
        </w:rPr>
        <w:t xml:space="preserve"> consequently </w:t>
      </w:r>
      <w:r w:rsidRPr="00E6778D">
        <w:rPr>
          <w:rStyle w:val="StyleBoldUnderline"/>
        </w:rPr>
        <w:t>became the vanguard of the revolution</w:t>
      </w:r>
      <w:r w:rsidRPr="00E6778D">
        <w:rPr>
          <w:sz w:val="16"/>
        </w:rPr>
        <w:t xml:space="preserve">, and Norteños eventually dominated Mexico via the Sonoran dynasty of Presidents Alvaro Obregón and Plutarco Elías Calles. Given this outcome, the revolution was clearly drawn more along regional lines than according to social class. Indeed, the entire historiography of the Mexican Revolution has taken on a regional focus. Mark Wasserman, noted for his research on Chihuahua during the revolution, offers an analysis of its aftermath in Chihuahua in Persistent Oligarchs: Elites and Politics in Chihuahua, Mexico, 1910-1940. Wasserman takes as his model revisionist histories of nineteenth-century Europe and the French Revolution that point out the survival of elites after the "Age of Revolutions." He finds the same outcome in postrevolutionary Mexico. Although Wasserman concentrates on the state of Chihuahua in his final chapter, he compares other regions to the Chihuahuan case. Federal political centralization provides his theoretical framework for making these comparisons. Wasserman finds that the Terrazas family (the one characterized by Katz as embodying the regional Porfirian elite) survived and even prospered after the revolution. While the family was subject to land reform when Pancho Villa controlled the state from 1914 to 1916, its members were able to buy back their best lands in the 1920s and 1930s. The Sonoran dynasty allowed this buyback because of the desirability of reestablishing a cattle industry in the state. Later, the Terrazas family even experienced social rehabilitation in the press and among the elites in Chihuahua. As Wasserman notes, the survival of elite wealth and status in the postrevolutionary decades brings up the question of whether </w:t>
      </w:r>
      <w:r w:rsidRPr="00E6778D">
        <w:rPr>
          <w:rStyle w:val="StyleBoldUnderline"/>
        </w:rPr>
        <w:t>the Mexican Revolution</w:t>
      </w:r>
      <w:r w:rsidRPr="00E6778D">
        <w:rPr>
          <w:sz w:val="16"/>
        </w:rPr>
        <w:t xml:space="preserve"> was a true revolution. The Chihuahua elite survived because its wealth was needed to rebuild the state after the violence of the revolution. But the federal government used its new power, especially regarding land reform, to check the political power of regional elites. In fact, land reform accelerated during each major political crisis in the 1920s, as in the revolt led by Adolfo de la Huerta. The revolution in effect </w:t>
      </w:r>
      <w:r w:rsidRPr="00E6778D">
        <w:rPr>
          <w:rStyle w:val="StyleBoldUnderline"/>
        </w:rPr>
        <w:t>became a battle between regional and national elites for control of the masses. Political centralization meant the destruction of political power of regional caudillos</w:t>
      </w:r>
      <w:r w:rsidRPr="00E6778D">
        <w:rPr>
          <w:sz w:val="16"/>
        </w:rPr>
        <w:t xml:space="preserve">--and in the process, the peasantry won land. </w:t>
      </w:r>
      <w:r w:rsidRPr="00E6778D">
        <w:rPr>
          <w:rStyle w:val="StyleBoldUnderline"/>
        </w:rPr>
        <w:t>Wasserman's conclusion places great importance on popular involvement as an index of revolution</w:t>
      </w:r>
      <w:r w:rsidRPr="00E6778D">
        <w:rPr>
          <w:sz w:val="16"/>
        </w:rPr>
        <w:t xml:space="preserve">. He stresses the conflict over land reform as central to understanding the politics of Chihuahua in the 1920s and 1930s. He also notes, "We need to know more about the formation of peasant leagues and labor unions" on both the regional and national level (p. 67). Given Wasserman's conclusion about the importance of popular involvement in the revolution and its accounting for the persistence of elites, perhaps he should have devoted more research to the issue he raises. Despite his own conclusion, Wasserman describes in detail how the struggle over control of wealth played an important role in the conflict among elites in Chihuahua and among regional and national elites. As he explains, </w:t>
      </w:r>
      <w:r w:rsidRPr="00E6778D">
        <w:rPr>
          <w:rStyle w:val="StyleBoldUnderline"/>
        </w:rPr>
        <w:t>political instability in the 1920s revolved around family factions attempting to gain political office in order to gain control of land, tax collection, public works, and illegal operations along the border.</w:t>
      </w:r>
      <w:r w:rsidRPr="00E6778D">
        <w:rPr>
          <w:sz w:val="16"/>
        </w:rPr>
        <w:t xml:space="preserve"> Moreover</w:t>
      </w:r>
      <w:r w:rsidRPr="00E6778D">
        <w:rPr>
          <w:rStyle w:val="StyleBoldUnderline"/>
        </w:rPr>
        <w:t>, control of gambling, prostitution, and drug smuggling in Ciudad</w:t>
      </w:r>
      <w:r w:rsidRPr="00E6778D">
        <w:rPr>
          <w:sz w:val="16"/>
        </w:rPr>
        <w:t xml:space="preserve"> Juárez (especially during Prohibition in the United States) </w:t>
      </w:r>
      <w:r w:rsidRPr="00E6778D">
        <w:rPr>
          <w:rStyle w:val="StyleBoldUnderline"/>
        </w:rPr>
        <w:t>generated great conflict a</w:t>
      </w:r>
      <w:r w:rsidRPr="00E6778D">
        <w:rPr>
          <w:sz w:val="16"/>
        </w:rPr>
        <w:t xml:space="preserve">mong all elites. </w:t>
      </w:r>
      <w:r w:rsidRPr="00E6778D">
        <w:rPr>
          <w:rStyle w:val="StyleBoldUnderline"/>
        </w:rPr>
        <w:t>In this sense, the revolution meant only a scramble among new and old elites for corrupt and illicit gain</w:t>
      </w:r>
      <w:r w:rsidRPr="00E6778D">
        <w:rPr>
          <w:sz w:val="16"/>
        </w:rPr>
        <w:t xml:space="preserve">. As Científico Francisco </w:t>
      </w:r>
      <w:r w:rsidRPr="00E6778D">
        <w:rPr>
          <w:sz w:val="16"/>
        </w:rPr>
        <w:lastRenderedPageBreak/>
        <w:t>Bulnes maintained, "The Revolution is to be understood only in its relation to theft, and when there is no longer anything to steal, the Revolution will die."4</w:t>
      </w:r>
      <w:bookmarkStart w:id="0" w:name="_GoBack"/>
      <w:bookmarkEnd w:id="0"/>
    </w:p>
    <w:sectPr w:rsidR="00D10C5E" w:rsidRPr="00A714DA"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7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A2E"/>
    <w:rsid w:val="00060DE8"/>
    <w:rsid w:val="000D25AE"/>
    <w:rsid w:val="001408C0"/>
    <w:rsid w:val="002A6381"/>
    <w:rsid w:val="002B6353"/>
    <w:rsid w:val="002B68C8"/>
    <w:rsid w:val="002F40E6"/>
    <w:rsid w:val="00397FD8"/>
    <w:rsid w:val="003D4A2E"/>
    <w:rsid w:val="0042635A"/>
    <w:rsid w:val="00441C58"/>
    <w:rsid w:val="00502567"/>
    <w:rsid w:val="00517479"/>
    <w:rsid w:val="005473C9"/>
    <w:rsid w:val="005E2C99"/>
    <w:rsid w:val="006163B1"/>
    <w:rsid w:val="00681F49"/>
    <w:rsid w:val="00692C26"/>
    <w:rsid w:val="006F2D3D"/>
    <w:rsid w:val="00700835"/>
    <w:rsid w:val="00766EEB"/>
    <w:rsid w:val="007D7924"/>
    <w:rsid w:val="0091595A"/>
    <w:rsid w:val="009829F2"/>
    <w:rsid w:val="009C06B9"/>
    <w:rsid w:val="009C198B"/>
    <w:rsid w:val="009F79F2"/>
    <w:rsid w:val="00A074CB"/>
    <w:rsid w:val="00A369C4"/>
    <w:rsid w:val="00A47986"/>
    <w:rsid w:val="00A47B58"/>
    <w:rsid w:val="00A664AF"/>
    <w:rsid w:val="00A714DA"/>
    <w:rsid w:val="00B071AE"/>
    <w:rsid w:val="00B23AB7"/>
    <w:rsid w:val="00B65E97"/>
    <w:rsid w:val="00BD69AF"/>
    <w:rsid w:val="00C7485F"/>
    <w:rsid w:val="00CD27AA"/>
    <w:rsid w:val="00CD2C6D"/>
    <w:rsid w:val="00D10C5E"/>
    <w:rsid w:val="00D36252"/>
    <w:rsid w:val="00D4330B"/>
    <w:rsid w:val="00DA2E40"/>
    <w:rsid w:val="00DE627C"/>
    <w:rsid w:val="00E82339"/>
    <w:rsid w:val="00F55806"/>
    <w:rsid w:val="00F62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B55F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47B58"/>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A47B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47B5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47B5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47B5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47B58"/>
    <w:rPr>
      <w:rFonts w:ascii="Times New Roman" w:hAnsi="Times New Roman" w:cs="Times New Roman"/>
      <w:b/>
      <w:i w:val="0"/>
      <w:iCs/>
      <w:sz w:val="22"/>
      <w:u w:val="single"/>
      <w:bdr w:val="none" w:sz="0" w:space="0" w:color="auto"/>
    </w:rPr>
  </w:style>
  <w:style w:type="character" w:customStyle="1" w:styleId="Heading1Char">
    <w:name w:val="Heading 1 Char"/>
    <w:aliases w:val="Pocket Char"/>
    <w:basedOn w:val="DefaultParagraphFont"/>
    <w:link w:val="Heading1"/>
    <w:uiPriority w:val="1"/>
    <w:rsid w:val="00A47B5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47B58"/>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A47B58"/>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A47B58"/>
    <w:rPr>
      <w:rFonts w:ascii="Times New Roman" w:eastAsiaTheme="majorEastAsia" w:hAnsi="Times New Roman"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
    <w:basedOn w:val="StyleBold"/>
    <w:uiPriority w:val="5"/>
    <w:qFormat/>
    <w:rsid w:val="00A47B58"/>
    <w:rPr>
      <w:b/>
      <w:bCs/>
      <w:sz w:val="26"/>
      <w:u w:val="none"/>
    </w:rPr>
  </w:style>
  <w:style w:type="character" w:customStyle="1" w:styleId="StyleBoldUnderline">
    <w:name w:val="Style Bold Underline"/>
    <w:aliases w:val="Underline"/>
    <w:basedOn w:val="DefaultParagraphFont"/>
    <w:uiPriority w:val="6"/>
    <w:qFormat/>
    <w:rsid w:val="00A47B58"/>
    <w:rPr>
      <w:b w:val="0"/>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StyleBold">
    <w:name w:val="Style Bold"/>
    <w:basedOn w:val="DefaultParagraphFont"/>
    <w:uiPriority w:val="9"/>
    <w:semiHidden/>
    <w:rsid w:val="00A47B58"/>
    <w:rPr>
      <w:b/>
      <w:bCs/>
    </w:rPr>
  </w:style>
  <w:style w:type="paragraph" w:styleId="Header">
    <w:name w:val="header"/>
    <w:basedOn w:val="Normal"/>
    <w:link w:val="HeaderChar"/>
    <w:uiPriority w:val="99"/>
    <w:semiHidden/>
    <w:rsid w:val="00A47B58"/>
    <w:pPr>
      <w:tabs>
        <w:tab w:val="center" w:pos="4680"/>
        <w:tab w:val="right" w:pos="9360"/>
      </w:tabs>
    </w:pPr>
  </w:style>
  <w:style w:type="character" w:customStyle="1" w:styleId="HeaderChar">
    <w:name w:val="Header Char"/>
    <w:basedOn w:val="DefaultParagraphFont"/>
    <w:link w:val="Header"/>
    <w:uiPriority w:val="99"/>
    <w:semiHidden/>
    <w:rsid w:val="00A47B58"/>
    <w:rPr>
      <w:rFonts w:ascii="Times New Roman" w:eastAsiaTheme="minorHAnsi" w:hAnsi="Times New Roman" w:cs="Times New Roman"/>
      <w:sz w:val="22"/>
      <w:szCs w:val="22"/>
    </w:rPr>
  </w:style>
  <w:style w:type="paragraph" w:styleId="Footer">
    <w:name w:val="footer"/>
    <w:basedOn w:val="Normal"/>
    <w:link w:val="FooterChar"/>
    <w:uiPriority w:val="99"/>
    <w:semiHidden/>
    <w:rsid w:val="00A47B58"/>
    <w:pPr>
      <w:tabs>
        <w:tab w:val="center" w:pos="4680"/>
        <w:tab w:val="right" w:pos="9360"/>
      </w:tabs>
    </w:pPr>
  </w:style>
  <w:style w:type="character" w:customStyle="1" w:styleId="FooterChar">
    <w:name w:val="Footer Char"/>
    <w:basedOn w:val="DefaultParagraphFont"/>
    <w:link w:val="Footer"/>
    <w:uiPriority w:val="99"/>
    <w:semiHidden/>
    <w:rsid w:val="00A47B58"/>
    <w:rPr>
      <w:rFonts w:ascii="Times New Roman" w:eastAsiaTheme="minorHAnsi" w:hAnsi="Times New Roman" w:cs="Times New Roman"/>
      <w:sz w:val="22"/>
      <w:szCs w:val="22"/>
    </w:rPr>
  </w:style>
  <w:style w:type="character" w:styleId="Hyperlink">
    <w:name w:val="Hyperlink"/>
    <w:basedOn w:val="DefaultParagraphFont"/>
    <w:uiPriority w:val="99"/>
    <w:semiHidden/>
    <w:rsid w:val="00A47B58"/>
    <w:rPr>
      <w:color w:val="auto"/>
      <w:u w:val="none"/>
    </w:rPr>
  </w:style>
  <w:style w:type="character" w:styleId="FollowedHyperlink">
    <w:name w:val="FollowedHyperlink"/>
    <w:basedOn w:val="DefaultParagraphFont"/>
    <w:uiPriority w:val="99"/>
    <w:semiHidden/>
    <w:rsid w:val="00A47B58"/>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47B58"/>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A47B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47B5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47B5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47B5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47B58"/>
    <w:rPr>
      <w:rFonts w:ascii="Times New Roman" w:hAnsi="Times New Roman" w:cs="Times New Roman"/>
      <w:b/>
      <w:i w:val="0"/>
      <w:iCs/>
      <w:sz w:val="22"/>
      <w:u w:val="single"/>
      <w:bdr w:val="none" w:sz="0" w:space="0" w:color="auto"/>
    </w:rPr>
  </w:style>
  <w:style w:type="character" w:customStyle="1" w:styleId="Heading1Char">
    <w:name w:val="Heading 1 Char"/>
    <w:aliases w:val="Pocket Char"/>
    <w:basedOn w:val="DefaultParagraphFont"/>
    <w:link w:val="Heading1"/>
    <w:uiPriority w:val="1"/>
    <w:rsid w:val="00A47B5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47B58"/>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A47B58"/>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A47B58"/>
    <w:rPr>
      <w:rFonts w:ascii="Times New Roman" w:eastAsiaTheme="majorEastAsia" w:hAnsi="Times New Roman"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
    <w:basedOn w:val="StyleBold"/>
    <w:uiPriority w:val="5"/>
    <w:qFormat/>
    <w:rsid w:val="00A47B58"/>
    <w:rPr>
      <w:b/>
      <w:bCs/>
      <w:sz w:val="26"/>
      <w:u w:val="none"/>
    </w:rPr>
  </w:style>
  <w:style w:type="character" w:customStyle="1" w:styleId="StyleBoldUnderline">
    <w:name w:val="Style Bold Underline"/>
    <w:aliases w:val="Underline"/>
    <w:basedOn w:val="DefaultParagraphFont"/>
    <w:uiPriority w:val="6"/>
    <w:qFormat/>
    <w:rsid w:val="00A47B58"/>
    <w:rPr>
      <w:b w:val="0"/>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StyleBold">
    <w:name w:val="Style Bold"/>
    <w:basedOn w:val="DefaultParagraphFont"/>
    <w:uiPriority w:val="9"/>
    <w:semiHidden/>
    <w:rsid w:val="00A47B58"/>
    <w:rPr>
      <w:b/>
      <w:bCs/>
    </w:rPr>
  </w:style>
  <w:style w:type="paragraph" w:styleId="Header">
    <w:name w:val="header"/>
    <w:basedOn w:val="Normal"/>
    <w:link w:val="HeaderChar"/>
    <w:uiPriority w:val="99"/>
    <w:semiHidden/>
    <w:rsid w:val="00A47B58"/>
    <w:pPr>
      <w:tabs>
        <w:tab w:val="center" w:pos="4680"/>
        <w:tab w:val="right" w:pos="9360"/>
      </w:tabs>
    </w:pPr>
  </w:style>
  <w:style w:type="character" w:customStyle="1" w:styleId="HeaderChar">
    <w:name w:val="Header Char"/>
    <w:basedOn w:val="DefaultParagraphFont"/>
    <w:link w:val="Header"/>
    <w:uiPriority w:val="99"/>
    <w:semiHidden/>
    <w:rsid w:val="00A47B58"/>
    <w:rPr>
      <w:rFonts w:ascii="Times New Roman" w:eastAsiaTheme="minorHAnsi" w:hAnsi="Times New Roman" w:cs="Times New Roman"/>
      <w:sz w:val="22"/>
      <w:szCs w:val="22"/>
    </w:rPr>
  </w:style>
  <w:style w:type="paragraph" w:styleId="Footer">
    <w:name w:val="footer"/>
    <w:basedOn w:val="Normal"/>
    <w:link w:val="FooterChar"/>
    <w:uiPriority w:val="99"/>
    <w:semiHidden/>
    <w:rsid w:val="00A47B58"/>
    <w:pPr>
      <w:tabs>
        <w:tab w:val="center" w:pos="4680"/>
        <w:tab w:val="right" w:pos="9360"/>
      </w:tabs>
    </w:pPr>
  </w:style>
  <w:style w:type="character" w:customStyle="1" w:styleId="FooterChar">
    <w:name w:val="Footer Char"/>
    <w:basedOn w:val="DefaultParagraphFont"/>
    <w:link w:val="Footer"/>
    <w:uiPriority w:val="99"/>
    <w:semiHidden/>
    <w:rsid w:val="00A47B58"/>
    <w:rPr>
      <w:rFonts w:ascii="Times New Roman" w:eastAsiaTheme="minorHAnsi" w:hAnsi="Times New Roman" w:cs="Times New Roman"/>
      <w:sz w:val="22"/>
      <w:szCs w:val="22"/>
    </w:rPr>
  </w:style>
  <w:style w:type="character" w:styleId="Hyperlink">
    <w:name w:val="Hyperlink"/>
    <w:basedOn w:val="DefaultParagraphFont"/>
    <w:uiPriority w:val="99"/>
    <w:semiHidden/>
    <w:rsid w:val="00A47B58"/>
    <w:rPr>
      <w:color w:val="auto"/>
      <w:u w:val="none"/>
    </w:rPr>
  </w:style>
  <w:style w:type="character" w:styleId="FollowedHyperlink">
    <w:name w:val="FollowedHyperlink"/>
    <w:basedOn w:val="DefaultParagraphFont"/>
    <w:uiPriority w:val="99"/>
    <w:semiHidden/>
    <w:rsid w:val="00A47B5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focus-economics.com/en/economy/news/Mexico-GDP-Growth_stable_in_Q4_-2013-02-18" TargetMode="External"/><Relationship Id="rId7" Type="http://schemas.openxmlformats.org/officeDocument/2006/relationships/hyperlink" Target="http://www.standardandpoors.com/ratings/articles/en/us/?assetID=1245348728241//NDW" TargetMode="External"/><Relationship Id="rId8" Type="http://schemas.openxmlformats.org/officeDocument/2006/relationships/hyperlink" Target="http://thinkprogress.org/security/2013/02/21/1621011/mexico-drugs-disappearances/?mobile=nc"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10268</Words>
  <Characters>58531</Characters>
  <Application>Microsoft Macintosh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68662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 Li;Naima Drecker-Waxman</dc:creator>
  <cp:lastModifiedBy>Dale Li</cp:lastModifiedBy>
  <cp:revision>6</cp:revision>
  <dcterms:created xsi:type="dcterms:W3CDTF">2013-07-25T17:24:00Z</dcterms:created>
  <dcterms:modified xsi:type="dcterms:W3CDTF">2013-07-25T19:00:00Z</dcterms:modified>
</cp:coreProperties>
</file>