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0A8" w:rsidRDefault="00690431" w:rsidP="00043B3D">
      <w:pPr>
        <w:pStyle w:val="Heading3"/>
      </w:pPr>
      <w:r>
        <w:t>A-to Latin America “Dirty Word” Arg</w:t>
      </w:r>
    </w:p>
    <w:p w:rsidR="00690431" w:rsidRDefault="00690431" w:rsidP="00043B3D">
      <w:pPr>
        <w:pStyle w:val="Heading4"/>
      </w:pPr>
      <w:r>
        <w:t xml:space="preserve">(   ) Zero link – Their ev’s about </w:t>
      </w:r>
      <w:r w:rsidRPr="00690431">
        <w:rPr>
          <w:i/>
          <w:u w:val="single"/>
        </w:rPr>
        <w:t>specific</w:t>
      </w:r>
      <w:r>
        <w:t xml:space="preserve"> ways the term’s deployed – and we’ve not used it with intent to offend. We apologize if we did offend. </w:t>
      </w:r>
    </w:p>
    <w:p w:rsidR="00EC70A8" w:rsidRDefault="00EC70A8" w:rsidP="00EC70A8">
      <w:pPr>
        <w:pStyle w:val="Heading4"/>
      </w:pPr>
      <w:r>
        <w:t xml:space="preserve">(  ) Role of ballot should be policy – not language. They devolve to complete inaction – makes the 1AC offense. </w:t>
      </w:r>
    </w:p>
    <w:p w:rsidR="00EC70A8" w:rsidRDefault="00EC70A8" w:rsidP="00D17C4E"/>
    <w:p w:rsidR="00EC70A8" w:rsidRPr="00C90418" w:rsidRDefault="00EC70A8" w:rsidP="00EC70A8">
      <w:pPr>
        <w:rPr>
          <w:rStyle w:val="StyleStyleBold12pt"/>
          <w:rFonts w:ascii="Times New Roman" w:hAnsi="Times New Roman"/>
        </w:rPr>
      </w:pPr>
      <w:r w:rsidRPr="00C90418">
        <w:rPr>
          <w:rStyle w:val="StyleStyleBold12pt"/>
          <w:rFonts w:ascii="Times New Roman" w:hAnsi="Times New Roman"/>
        </w:rPr>
        <w:t>Churchill ‘96</w:t>
      </w:r>
    </w:p>
    <w:p w:rsidR="00EC70A8" w:rsidRPr="00C90418" w:rsidRDefault="00EC70A8" w:rsidP="00EC70A8">
      <w:pPr>
        <w:rPr>
          <w:rFonts w:ascii="Times New Roman" w:hAnsi="Times New Roman"/>
          <w:sz w:val="16"/>
          <w:szCs w:val="16"/>
          <w:lang w:bidi="en-US"/>
        </w:rPr>
      </w:pPr>
      <w:r w:rsidRPr="00C90418">
        <w:rPr>
          <w:rFonts w:ascii="Times New Roman" w:hAnsi="Times New Roman"/>
          <w:sz w:val="16"/>
          <w:szCs w:val="16"/>
          <w:lang w:bidi="en-US"/>
        </w:rPr>
        <w:t>Ward Churchill, Professor of American Indian Studies at the University of Colorado, 1996 (“Semantic Masturbation on the Left: A Barrier to Unity and Action,” From A Native Son: Selected Essays in Indigenism, 1985-1995, Published by South End Press, ISBN 0896085538, p. 460)</w:t>
      </w:r>
    </w:p>
    <w:p w:rsidR="00EC70A8" w:rsidRPr="00043B3D" w:rsidRDefault="00EC70A8" w:rsidP="00D17C4E">
      <w:pPr>
        <w:rPr>
          <w:rFonts w:ascii="Times New Roman" w:hAnsi="Times New Roman"/>
          <w:sz w:val="16"/>
        </w:rPr>
      </w:pPr>
      <w:r w:rsidRPr="00C90418">
        <w:rPr>
          <w:rFonts w:ascii="Times New Roman" w:hAnsi="Times New Roman"/>
          <w:sz w:val="16"/>
        </w:rPr>
        <w:t xml:space="preserve">There can be little doubt that </w:t>
      </w:r>
      <w:r w:rsidRPr="00C90418">
        <w:rPr>
          <w:rStyle w:val="underline"/>
          <w:rFonts w:ascii="Times New Roman" w:hAnsi="Times New Roman"/>
          <w:b w:val="0"/>
        </w:rPr>
        <w:t xml:space="preserve">matters of </w:t>
      </w:r>
      <w:r w:rsidRPr="00C90418">
        <w:rPr>
          <w:rStyle w:val="underline"/>
          <w:rFonts w:ascii="Times New Roman" w:hAnsi="Times New Roman"/>
          <w:b w:val="0"/>
          <w:highlight w:val="yellow"/>
        </w:rPr>
        <w:t>linguistic appropriateness</w:t>
      </w:r>
      <w:r w:rsidRPr="00C90418">
        <w:rPr>
          <w:rStyle w:val="underline"/>
          <w:rFonts w:ascii="Times New Roman" w:hAnsi="Times New Roman"/>
        </w:rPr>
        <w:t xml:space="preserve"> </w:t>
      </w:r>
      <w:r w:rsidRPr="00C90418">
        <w:rPr>
          <w:rFonts w:ascii="Times New Roman" w:hAnsi="Times New Roman"/>
          <w:sz w:val="16"/>
        </w:rPr>
        <w:t>and precision are of serious and legitimate concern. By the same token, however, it must be conceded that such preoccupations</w:t>
      </w:r>
      <w:r w:rsidRPr="00C90418">
        <w:rPr>
          <w:rStyle w:val="underline"/>
          <w:rFonts w:ascii="Times New Roman" w:hAnsi="Times New Roman"/>
          <w:sz w:val="16"/>
        </w:rPr>
        <w:t xml:space="preserve"> </w:t>
      </w:r>
      <w:r w:rsidRPr="00C90418">
        <w:rPr>
          <w:rStyle w:val="underline"/>
          <w:rFonts w:ascii="Times New Roman" w:hAnsi="Times New Roman"/>
          <w:b w:val="0"/>
          <w:sz w:val="16"/>
        </w:rPr>
        <w:t xml:space="preserve">arrive at a point of diminishing return. </w:t>
      </w:r>
      <w:r w:rsidRPr="00C90418">
        <w:rPr>
          <w:rFonts w:ascii="Times New Roman" w:hAnsi="Times New Roman"/>
          <w:sz w:val="16"/>
        </w:rPr>
        <w:t>After that,</w:t>
      </w:r>
      <w:r w:rsidRPr="00C90418">
        <w:rPr>
          <w:rStyle w:val="underline"/>
          <w:rFonts w:ascii="Times New Roman" w:hAnsi="Times New Roman"/>
          <w:sz w:val="16"/>
        </w:rPr>
        <w:t xml:space="preserve"> </w:t>
      </w:r>
      <w:r w:rsidRPr="00C90418">
        <w:rPr>
          <w:rStyle w:val="underline"/>
          <w:rFonts w:ascii="Times New Roman" w:hAnsi="Times New Roman"/>
          <w:b w:val="0"/>
          <w:sz w:val="16"/>
        </w:rPr>
        <w:t xml:space="preserve">they </w:t>
      </w:r>
      <w:r w:rsidRPr="00C90418">
        <w:rPr>
          <w:rStyle w:val="StyleBoldUnderline"/>
          <w:highlight w:val="yellow"/>
        </w:rPr>
        <w:t>degenerate</w:t>
      </w:r>
      <w:r w:rsidRPr="00C90418">
        <w:rPr>
          <w:rStyle w:val="underline"/>
          <w:rFonts w:ascii="Times New Roman" w:hAnsi="Times New Roman"/>
          <w:b w:val="0"/>
          <w:sz w:val="28"/>
          <w:szCs w:val="28"/>
        </w:rPr>
        <w:t xml:space="preserve"> </w:t>
      </w:r>
      <w:r w:rsidRPr="00C90418">
        <w:rPr>
          <w:rStyle w:val="underline"/>
          <w:rFonts w:ascii="Times New Roman" w:hAnsi="Times New Roman"/>
          <w:b w:val="0"/>
          <w:sz w:val="16"/>
          <w:u w:val="none"/>
        </w:rPr>
        <w:t>rapidly in</w:t>
      </w:r>
      <w:r w:rsidRPr="00C90418">
        <w:rPr>
          <w:rStyle w:val="underline"/>
          <w:rFonts w:ascii="Times New Roman" w:hAnsi="Times New Roman"/>
          <w:b w:val="0"/>
          <w:highlight w:val="yellow"/>
        </w:rPr>
        <w:t xml:space="preserve">to liabilities rather than </w:t>
      </w:r>
      <w:r w:rsidRPr="00C90418">
        <w:rPr>
          <w:rStyle w:val="underline"/>
          <w:rFonts w:ascii="Times New Roman" w:hAnsi="Times New Roman"/>
          <w:b w:val="0"/>
        </w:rPr>
        <w:t xml:space="preserve">benefits to </w:t>
      </w:r>
      <w:r w:rsidRPr="00C90418">
        <w:rPr>
          <w:rStyle w:val="underline"/>
          <w:rFonts w:ascii="Times New Roman" w:hAnsi="Times New Roman"/>
          <w:sz w:val="28"/>
          <w:szCs w:val="28"/>
          <w:highlight w:val="yellow"/>
        </w:rPr>
        <w:t>comprehension</w:t>
      </w:r>
      <w:r w:rsidRPr="00C90418">
        <w:rPr>
          <w:rFonts w:ascii="Times New Roman" w:hAnsi="Times New Roman"/>
          <w:b/>
          <w:sz w:val="16"/>
        </w:rPr>
        <w:t>.</w:t>
      </w:r>
      <w:r w:rsidRPr="00C90418">
        <w:rPr>
          <w:rFonts w:ascii="Times New Roman" w:hAnsi="Times New Roman"/>
          <w:sz w:val="16"/>
        </w:rPr>
        <w:t xml:space="preserve"> By now, it should be evident that much of what is mentioned in this article falls under the latter category; it is, by and large, inept, esoteric, and semantically silly, bearing no more relevance in the real world than the question of how many angels can dance on the head of a pin. </w:t>
      </w:r>
      <w:r w:rsidRPr="00C90418">
        <w:rPr>
          <w:rStyle w:val="StyleBoldUnderline"/>
        </w:rPr>
        <w:t xml:space="preserve">Ultimately, </w:t>
      </w:r>
      <w:r w:rsidRPr="00C90418">
        <w:rPr>
          <w:rStyle w:val="StyleBoldUnderline"/>
          <w:highlight w:val="yellow"/>
        </w:rPr>
        <w:t>it is a means to</w:t>
      </w:r>
      <w:r w:rsidRPr="00C90418">
        <w:rPr>
          <w:rStyle w:val="StyleBoldUnderline"/>
        </w:rPr>
        <w:t xml:space="preserve"> </w:t>
      </w:r>
      <w:r w:rsidRPr="00C90418">
        <w:rPr>
          <w:rFonts w:ascii="Times New Roman" w:hAnsi="Times New Roman"/>
          <w:sz w:val="16"/>
        </w:rPr>
        <w:t>stultify and</w:t>
      </w:r>
      <w:r w:rsidRPr="00C90418">
        <w:rPr>
          <w:rStyle w:val="StyleBoldUnderline"/>
        </w:rPr>
        <w:t xml:space="preserve"> </w:t>
      </w:r>
      <w:r w:rsidRPr="00C90418">
        <w:rPr>
          <w:rStyle w:val="StyleBoldUnderline"/>
          <w:b w:val="0"/>
          <w:sz w:val="28"/>
          <w:szCs w:val="28"/>
          <w:highlight w:val="yellow"/>
        </w:rPr>
        <w:t>divide</w:t>
      </w:r>
      <w:r w:rsidRPr="00C90418">
        <w:rPr>
          <w:rStyle w:val="StyleBoldUnderline"/>
          <w:sz w:val="28"/>
          <w:szCs w:val="28"/>
          <w:highlight w:val="yellow"/>
        </w:rPr>
        <w:t xml:space="preserve"> </w:t>
      </w:r>
      <w:r w:rsidRPr="00C90418">
        <w:rPr>
          <w:rFonts w:ascii="Times New Roman" w:hAnsi="Times New Roman"/>
          <w:sz w:val="16"/>
        </w:rPr>
        <w:t xml:space="preserve">people </w:t>
      </w:r>
      <w:r w:rsidRPr="00C90418">
        <w:rPr>
          <w:rStyle w:val="StyleBoldUnderline"/>
          <w:sz w:val="28"/>
          <w:szCs w:val="28"/>
          <w:highlight w:val="yellow"/>
        </w:rPr>
        <w:t>rather than</w:t>
      </w:r>
      <w:r w:rsidRPr="00C90418">
        <w:rPr>
          <w:rStyle w:val="StyleBoldUnderline"/>
        </w:rPr>
        <w:t xml:space="preserve"> </w:t>
      </w:r>
      <w:r w:rsidRPr="00C90418">
        <w:rPr>
          <w:rFonts w:ascii="Times New Roman" w:hAnsi="Times New Roman"/>
          <w:sz w:val="16"/>
        </w:rPr>
        <w:t>stimulate and</w:t>
      </w:r>
      <w:r w:rsidRPr="00C90418">
        <w:rPr>
          <w:rStyle w:val="StyleBoldUnderline"/>
        </w:rPr>
        <w:t xml:space="preserve"> </w:t>
      </w:r>
      <w:r w:rsidRPr="00C90418">
        <w:rPr>
          <w:rStyle w:val="StyleBoldUnderline"/>
          <w:sz w:val="28"/>
          <w:szCs w:val="28"/>
          <w:highlight w:val="yellow"/>
        </w:rPr>
        <w:t xml:space="preserve">unite </w:t>
      </w:r>
      <w:r w:rsidRPr="00C90418">
        <w:rPr>
          <w:rFonts w:ascii="Times New Roman" w:hAnsi="Times New Roman"/>
          <w:sz w:val="16"/>
        </w:rPr>
        <w:t>them. Nonetheless, such “issues” of word choice have come to dominate dialogue in a significant and apparently growing segment of</w:t>
      </w:r>
      <w:r w:rsidRPr="00C90418">
        <w:rPr>
          <w:rStyle w:val="underline"/>
          <w:rFonts w:ascii="Times New Roman" w:hAnsi="Times New Roman"/>
        </w:rPr>
        <w:t xml:space="preserve"> </w:t>
      </w:r>
      <w:r w:rsidRPr="00C90418">
        <w:rPr>
          <w:rStyle w:val="underline"/>
          <w:rFonts w:ascii="Times New Roman" w:hAnsi="Times New Roman"/>
          <w:b w:val="0"/>
          <w:sz w:val="20"/>
          <w:szCs w:val="20"/>
          <w:highlight w:val="yellow"/>
        </w:rPr>
        <w:t>the Left</w:t>
      </w:r>
      <w:r w:rsidRPr="00C90418">
        <w:rPr>
          <w:rStyle w:val="underline"/>
          <w:rFonts w:ascii="Times New Roman" w:hAnsi="Times New Roman"/>
          <w:sz w:val="20"/>
          <w:szCs w:val="20"/>
        </w:rPr>
        <w:t>.</w:t>
      </w:r>
      <w:r w:rsidRPr="00C90418">
        <w:rPr>
          <w:rStyle w:val="underline"/>
          <w:rFonts w:ascii="Times New Roman" w:hAnsi="Times New Roman"/>
          <w:sz w:val="16"/>
        </w:rPr>
        <w:t xml:space="preserve"> </w:t>
      </w:r>
      <w:r w:rsidRPr="00C90418">
        <w:rPr>
          <w:rFonts w:ascii="Times New Roman" w:hAnsi="Times New Roman"/>
          <w:sz w:val="16"/>
        </w:rPr>
        <w:t>Speakers, writers, and organizers of all persuasions</w:t>
      </w:r>
      <w:r w:rsidRPr="00C90418">
        <w:rPr>
          <w:rStyle w:val="underline"/>
          <w:rFonts w:ascii="Times New Roman" w:hAnsi="Times New Roman"/>
          <w:sz w:val="16"/>
        </w:rPr>
        <w:t xml:space="preserve"> </w:t>
      </w:r>
      <w:r w:rsidRPr="00C90418">
        <w:rPr>
          <w:rStyle w:val="underline"/>
          <w:rFonts w:ascii="Times New Roman" w:hAnsi="Times New Roman"/>
          <w:b w:val="0"/>
        </w:rPr>
        <w:t>are drawn</w:t>
      </w:r>
      <w:r w:rsidRPr="00C90418">
        <w:rPr>
          <w:rStyle w:val="underline"/>
          <w:rFonts w:ascii="Times New Roman" w:hAnsi="Times New Roman"/>
          <w:sz w:val="16"/>
        </w:rPr>
        <w:t xml:space="preserve">, </w:t>
      </w:r>
      <w:r w:rsidRPr="00C90418">
        <w:rPr>
          <w:rFonts w:ascii="Times New Roman" w:hAnsi="Times New Roman"/>
          <w:sz w:val="16"/>
        </w:rPr>
        <w:t>with increasing vociferousness and persistence,</w:t>
      </w:r>
      <w:r w:rsidRPr="00C90418">
        <w:rPr>
          <w:rStyle w:val="underline"/>
          <w:rFonts w:ascii="Times New Roman" w:hAnsi="Times New Roman"/>
        </w:rPr>
        <w:t xml:space="preserve"> </w:t>
      </w:r>
      <w:r w:rsidRPr="00C90418">
        <w:rPr>
          <w:rStyle w:val="underline"/>
          <w:rFonts w:ascii="Times New Roman" w:hAnsi="Times New Roman"/>
          <w:b w:val="0"/>
        </w:rPr>
        <w:t>into</w:t>
      </w:r>
      <w:r w:rsidRPr="00C90418">
        <w:rPr>
          <w:rStyle w:val="underline"/>
          <w:rFonts w:ascii="Times New Roman" w:hAnsi="Times New Roman"/>
        </w:rPr>
        <w:t xml:space="preserve"> </w:t>
      </w:r>
      <w:r w:rsidRPr="00C90418">
        <w:rPr>
          <w:rFonts w:ascii="Times New Roman" w:hAnsi="Times New Roman"/>
          <w:sz w:val="16"/>
        </w:rPr>
        <w:t xml:space="preserve">heated </w:t>
      </w:r>
      <w:r w:rsidRPr="00C90418">
        <w:rPr>
          <w:rStyle w:val="underline"/>
          <w:rFonts w:ascii="Times New Roman" w:hAnsi="Times New Roman"/>
          <w:b w:val="0"/>
          <w:highlight w:val="yellow"/>
        </w:rPr>
        <w:t>confront</w:t>
      </w:r>
      <w:r w:rsidRPr="00C90418">
        <w:rPr>
          <w:rStyle w:val="underline"/>
          <w:rFonts w:ascii="Times New Roman" w:hAnsi="Times New Roman"/>
          <w:b w:val="0"/>
        </w:rPr>
        <w:t>ation</w:t>
      </w:r>
      <w:r w:rsidRPr="00C90418">
        <w:rPr>
          <w:rStyle w:val="underline"/>
          <w:rFonts w:ascii="Times New Roman" w:hAnsi="Times New Roman"/>
          <w:b w:val="0"/>
          <w:sz w:val="16"/>
          <w:u w:val="none"/>
        </w:rPr>
        <w:t>s</w:t>
      </w:r>
      <w:r w:rsidRPr="00C90418">
        <w:rPr>
          <w:rStyle w:val="underline"/>
          <w:rFonts w:ascii="Times New Roman" w:hAnsi="Times New Roman"/>
          <w:b w:val="0"/>
          <w:highlight w:val="yellow"/>
        </w:rPr>
        <w:t xml:space="preserve">, not </w:t>
      </w:r>
      <w:r w:rsidRPr="00C90418">
        <w:rPr>
          <w:rStyle w:val="underline"/>
          <w:rFonts w:ascii="Times New Roman" w:hAnsi="Times New Roman"/>
          <w:b w:val="0"/>
        </w:rPr>
        <w:t xml:space="preserve">about </w:t>
      </w:r>
      <w:r w:rsidRPr="00C90418">
        <w:rPr>
          <w:rStyle w:val="underline"/>
          <w:rFonts w:ascii="Times New Roman" w:hAnsi="Times New Roman"/>
          <w:b w:val="0"/>
          <w:highlight w:val="yellow"/>
        </w:rPr>
        <w:t xml:space="preserve">what they’ve said, but </w:t>
      </w:r>
      <w:r w:rsidRPr="00C90418">
        <w:rPr>
          <w:rStyle w:val="underline"/>
          <w:rFonts w:ascii="Times New Roman" w:hAnsi="Times New Roman"/>
          <w:b w:val="0"/>
        </w:rPr>
        <w:t xml:space="preserve">about </w:t>
      </w:r>
      <w:r w:rsidRPr="00C90418">
        <w:rPr>
          <w:rStyle w:val="underline"/>
          <w:rFonts w:ascii="Times New Roman" w:hAnsi="Times New Roman"/>
          <w:b w:val="0"/>
          <w:highlight w:val="yellow"/>
        </w:rPr>
        <w:t>how they</w:t>
      </w:r>
      <w:r w:rsidRPr="00C90418">
        <w:rPr>
          <w:rStyle w:val="underline"/>
          <w:rFonts w:ascii="Times New Roman" w:hAnsi="Times New Roman"/>
          <w:b w:val="0"/>
          <w:sz w:val="16"/>
          <w:u w:val="none"/>
        </w:rPr>
        <w:t>’ve</w:t>
      </w:r>
      <w:r w:rsidRPr="00C90418">
        <w:rPr>
          <w:rStyle w:val="underline"/>
          <w:rFonts w:ascii="Times New Roman" w:hAnsi="Times New Roman"/>
          <w:b w:val="0"/>
          <w:highlight w:val="yellow"/>
        </w:rPr>
        <w:t xml:space="preserve"> said it</w:t>
      </w:r>
      <w:r w:rsidRPr="00C90418">
        <w:rPr>
          <w:rStyle w:val="underline"/>
          <w:rFonts w:ascii="Times New Roman" w:hAnsi="Times New Roman"/>
          <w:highlight w:val="yellow"/>
        </w:rPr>
        <w:t>.</w:t>
      </w:r>
      <w:r w:rsidRPr="00C90418">
        <w:rPr>
          <w:rStyle w:val="underline"/>
          <w:rFonts w:ascii="Times New Roman" w:hAnsi="Times New Roman"/>
        </w:rPr>
        <w:t xml:space="preserve"> </w:t>
      </w:r>
      <w:r w:rsidRPr="00C90418">
        <w:rPr>
          <w:rStyle w:val="StyleBoldUnderline"/>
          <w:bCs w:val="0"/>
          <w:sz w:val="16"/>
        </w:rPr>
        <w:t>Decisions on whether to</w:t>
      </w:r>
      <w:r w:rsidRPr="00C90418">
        <w:rPr>
          <w:rStyle w:val="underline"/>
          <w:rFonts w:ascii="Times New Roman" w:hAnsi="Times New Roman"/>
          <w:bCs/>
          <w:sz w:val="16"/>
          <w:u w:val="none"/>
        </w:rPr>
        <w:t xml:space="preserve"> </w:t>
      </w:r>
      <w:r w:rsidRPr="00C90418">
        <w:rPr>
          <w:rFonts w:ascii="Times New Roman" w:hAnsi="Times New Roman"/>
          <w:bCs/>
          <w:sz w:val="16"/>
        </w:rPr>
        <w:t>enter into alliances, or</w:t>
      </w:r>
      <w:r w:rsidRPr="00C90418">
        <w:rPr>
          <w:rStyle w:val="underline"/>
          <w:rFonts w:ascii="Times New Roman" w:hAnsi="Times New Roman"/>
          <w:bCs/>
          <w:sz w:val="16"/>
          <w:u w:val="none"/>
        </w:rPr>
        <w:t xml:space="preserve"> </w:t>
      </w:r>
      <w:r w:rsidRPr="00C90418">
        <w:rPr>
          <w:rStyle w:val="StyleBoldUnderline"/>
          <w:bCs w:val="0"/>
          <w:sz w:val="16"/>
          <w:szCs w:val="28"/>
        </w:rPr>
        <w:t>even to work with other parties</w:t>
      </w:r>
      <w:r w:rsidRPr="00C90418">
        <w:rPr>
          <w:rStyle w:val="StyleBoldUnderline"/>
          <w:bCs w:val="0"/>
          <w:sz w:val="16"/>
        </w:rPr>
        <w:t>, seem</w:t>
      </w:r>
      <w:r w:rsidRPr="00C90418">
        <w:rPr>
          <w:rStyle w:val="underline"/>
          <w:rFonts w:ascii="Times New Roman" w:hAnsi="Times New Roman"/>
          <w:bCs/>
          <w:sz w:val="16"/>
          <w:u w:val="none"/>
        </w:rPr>
        <w:t xml:space="preserve"> </w:t>
      </w:r>
      <w:r w:rsidRPr="00C90418">
        <w:rPr>
          <w:rFonts w:ascii="Times New Roman" w:hAnsi="Times New Roman"/>
          <w:bCs/>
          <w:sz w:val="16"/>
        </w:rPr>
        <w:t>more and more</w:t>
      </w:r>
      <w:r w:rsidRPr="00C90418">
        <w:rPr>
          <w:rStyle w:val="underline"/>
          <w:rFonts w:ascii="Times New Roman" w:hAnsi="Times New Roman"/>
          <w:bCs/>
          <w:sz w:val="16"/>
          <w:u w:val="none"/>
        </w:rPr>
        <w:t xml:space="preserve"> </w:t>
      </w:r>
      <w:r w:rsidRPr="00C90418">
        <w:rPr>
          <w:rStyle w:val="StyleBoldUnderline"/>
          <w:bCs w:val="0"/>
          <w:sz w:val="16"/>
        </w:rPr>
        <w:t xml:space="preserve">contingent </w:t>
      </w:r>
      <w:r w:rsidRPr="00C90418">
        <w:rPr>
          <w:rFonts w:ascii="Times New Roman" w:hAnsi="Times New Roman"/>
          <w:bCs/>
          <w:sz w:val="16"/>
        </w:rPr>
        <w:t>not upon the prospect of a common agenda, but</w:t>
      </w:r>
      <w:r w:rsidRPr="00C90418">
        <w:rPr>
          <w:rStyle w:val="underline"/>
          <w:rFonts w:ascii="Times New Roman" w:hAnsi="Times New Roman"/>
          <w:bCs/>
          <w:sz w:val="16"/>
          <w:u w:val="none"/>
        </w:rPr>
        <w:t xml:space="preserve"> </w:t>
      </w:r>
      <w:r w:rsidRPr="00C90418">
        <w:rPr>
          <w:rStyle w:val="StyleBoldUnderline"/>
          <w:bCs w:val="0"/>
          <w:sz w:val="16"/>
        </w:rPr>
        <w:t>upon</w:t>
      </w:r>
      <w:r w:rsidRPr="00C90418">
        <w:rPr>
          <w:rFonts w:ascii="Times New Roman" w:hAnsi="Times New Roman"/>
          <w:bCs/>
          <w:sz w:val="16"/>
        </w:rPr>
        <w:t xml:space="preserve"> mutual</w:t>
      </w:r>
      <w:r w:rsidRPr="00C90418">
        <w:rPr>
          <w:rStyle w:val="underline"/>
          <w:rFonts w:ascii="Times New Roman" w:hAnsi="Times New Roman"/>
          <w:bCs/>
          <w:sz w:val="16"/>
          <w:u w:val="none"/>
        </w:rPr>
        <w:t xml:space="preserve"> </w:t>
      </w:r>
      <w:r w:rsidRPr="00C90418">
        <w:rPr>
          <w:rStyle w:val="StyleBoldUnderline"/>
          <w:bCs w:val="0"/>
          <w:sz w:val="16"/>
        </w:rPr>
        <w:t>adherence to</w:t>
      </w:r>
      <w:r w:rsidRPr="00C90418">
        <w:rPr>
          <w:rStyle w:val="underline"/>
          <w:rFonts w:ascii="Times New Roman" w:hAnsi="Times New Roman"/>
          <w:bCs/>
          <w:sz w:val="16"/>
          <w:u w:val="none"/>
        </w:rPr>
        <w:t xml:space="preserve"> </w:t>
      </w:r>
      <w:r w:rsidRPr="00C90418">
        <w:rPr>
          <w:rFonts w:ascii="Times New Roman" w:hAnsi="Times New Roman"/>
          <w:bCs/>
          <w:sz w:val="16"/>
        </w:rPr>
        <w:t>certain elements of</w:t>
      </w:r>
      <w:r w:rsidRPr="00C90418">
        <w:rPr>
          <w:rStyle w:val="StyleBoldUnderline"/>
          <w:bCs w:val="0"/>
          <w:sz w:val="16"/>
        </w:rPr>
        <w:t xml:space="preserve"> </w:t>
      </w:r>
      <w:r w:rsidRPr="00C90418">
        <w:rPr>
          <w:rFonts w:ascii="Times New Roman" w:hAnsi="Times New Roman"/>
          <w:bCs/>
          <w:sz w:val="16"/>
        </w:rPr>
        <w:t xml:space="preserve">a prescribed </w:t>
      </w:r>
      <w:r w:rsidRPr="00C90418">
        <w:rPr>
          <w:rStyle w:val="StyleBoldUnderline"/>
          <w:bCs w:val="0"/>
          <w:sz w:val="16"/>
        </w:rPr>
        <w:t>vernacular</w:t>
      </w:r>
      <w:r w:rsidRPr="00C90418">
        <w:rPr>
          <w:rStyle w:val="underline"/>
          <w:rFonts w:ascii="Times New Roman" w:hAnsi="Times New Roman"/>
          <w:bCs/>
          <w:sz w:val="16"/>
          <w:u w:val="none"/>
        </w:rPr>
        <w:t>.</w:t>
      </w:r>
      <w:r w:rsidRPr="00C90418">
        <w:rPr>
          <w:rStyle w:val="underline"/>
          <w:rFonts w:ascii="Times New Roman" w:hAnsi="Times New Roman"/>
          <w:sz w:val="16"/>
        </w:rPr>
        <w:t xml:space="preserve"> </w:t>
      </w:r>
      <w:r w:rsidRPr="00C90418">
        <w:rPr>
          <w:rFonts w:ascii="Times New Roman" w:hAnsi="Times New Roman"/>
          <w:sz w:val="16"/>
        </w:rPr>
        <w:t>Mounting quantities of progressive time, energy, and attention are squandered in perversions of Mao’s principle of criticism/self-criticism – now variously called “process,” “line sharpening,” or even “struggle” – in which there occurs a virtually endless stream of talk about how to talk about “the issues.” All of</w:t>
      </w:r>
      <w:r w:rsidRPr="00C90418">
        <w:rPr>
          <w:rStyle w:val="underline"/>
          <w:rFonts w:ascii="Times New Roman" w:hAnsi="Times New Roman"/>
        </w:rPr>
        <w:t xml:space="preserve"> </w:t>
      </w:r>
      <w:r w:rsidRPr="00C90418">
        <w:rPr>
          <w:rStyle w:val="underline"/>
          <w:rFonts w:ascii="Times New Roman" w:hAnsi="Times New Roman"/>
          <w:b w:val="0"/>
          <w:highlight w:val="yellow"/>
        </w:rPr>
        <w:t>this happens at the direct expense of</w:t>
      </w:r>
      <w:r w:rsidRPr="00C90418">
        <w:rPr>
          <w:rStyle w:val="underline"/>
          <w:rFonts w:ascii="Times New Roman" w:hAnsi="Times New Roman"/>
          <w:i/>
        </w:rPr>
        <w:t xml:space="preserve"> </w:t>
      </w:r>
      <w:r w:rsidRPr="00C90418">
        <w:rPr>
          <w:rFonts w:ascii="Times New Roman" w:hAnsi="Times New Roman"/>
          <w:sz w:val="16"/>
        </w:rPr>
        <w:t>actually understanding the issues themselves, much less</w:t>
      </w:r>
      <w:r w:rsidRPr="00C90418">
        <w:rPr>
          <w:rStyle w:val="underline"/>
          <w:rFonts w:ascii="Times New Roman" w:hAnsi="Times New Roman"/>
          <w:sz w:val="16"/>
        </w:rPr>
        <w:t xml:space="preserve"> </w:t>
      </w:r>
      <w:r w:rsidRPr="00C90418">
        <w:rPr>
          <w:rStyle w:val="StyleBoldUnderline"/>
          <w:highlight w:val="yellow"/>
        </w:rPr>
        <w:t>doing something</w:t>
      </w:r>
      <w:r w:rsidRPr="00C90418">
        <w:rPr>
          <w:rStyle w:val="underline"/>
          <w:rFonts w:ascii="Times New Roman" w:hAnsi="Times New Roman"/>
          <w:sz w:val="16"/>
        </w:rPr>
        <w:t xml:space="preserve"> </w:t>
      </w:r>
      <w:r w:rsidRPr="00C90418">
        <w:rPr>
          <w:rFonts w:ascii="Times New Roman" w:hAnsi="Times New Roman"/>
          <w:sz w:val="16"/>
        </w:rPr>
        <w:t xml:space="preserve">about them. It is impossible to escape the conclusion that </w:t>
      </w:r>
      <w:r w:rsidRPr="00C90418">
        <w:rPr>
          <w:rStyle w:val="StyleBoldUnderline"/>
          <w:highlight w:val="yellow"/>
        </w:rPr>
        <w:t>the dynamic</w:t>
      </w:r>
      <w:r w:rsidRPr="00C90418">
        <w:rPr>
          <w:rStyle w:val="underline"/>
          <w:rFonts w:ascii="Times New Roman" w:hAnsi="Times New Roman"/>
          <w:sz w:val="16"/>
        </w:rPr>
        <w:t xml:space="preserve"> </w:t>
      </w:r>
      <w:r w:rsidRPr="00C90418">
        <w:rPr>
          <w:rFonts w:ascii="Times New Roman" w:hAnsi="Times New Roman"/>
          <w:sz w:val="16"/>
        </w:rPr>
        <w:t>at hand adds up to a pronounced avoidance syndrome, a masturbatory ritual through which an opposition nearly paralyzed by its own deeply felt sense of impotence</w:t>
      </w:r>
      <w:r w:rsidRPr="00C90418">
        <w:rPr>
          <w:rStyle w:val="underline"/>
          <w:rFonts w:ascii="Times New Roman" w:hAnsi="Times New Roman"/>
          <w:sz w:val="16"/>
        </w:rPr>
        <w:t xml:space="preserve"> </w:t>
      </w:r>
      <w:r w:rsidRPr="00C90418">
        <w:rPr>
          <w:rStyle w:val="StyleBoldUnderline"/>
          <w:highlight w:val="yellow"/>
        </w:rPr>
        <w:t>pretends to be</w:t>
      </w:r>
      <w:r w:rsidRPr="00C90418">
        <w:rPr>
          <w:rStyle w:val="underline"/>
          <w:rFonts w:ascii="Times New Roman" w:hAnsi="Times New Roman"/>
          <w:sz w:val="16"/>
        </w:rPr>
        <w:t xml:space="preserve"> </w:t>
      </w:r>
      <w:r w:rsidRPr="00C90418">
        <w:rPr>
          <w:rFonts w:ascii="Times New Roman" w:hAnsi="Times New Roman"/>
          <w:sz w:val="16"/>
        </w:rPr>
        <w:t xml:space="preserve">engaged in something </w:t>
      </w:r>
      <w:r w:rsidRPr="00C90418">
        <w:rPr>
          <w:rStyle w:val="underline"/>
          <w:rFonts w:ascii="Times New Roman" w:hAnsi="Times New Roman"/>
          <w:sz w:val="16"/>
        </w:rPr>
        <w:t>“</w:t>
      </w:r>
      <w:r w:rsidRPr="00C90418">
        <w:rPr>
          <w:rStyle w:val="StyleBoldUnderline"/>
          <w:highlight w:val="yellow"/>
        </w:rPr>
        <w:t>meaningful.</w:t>
      </w:r>
      <w:r w:rsidRPr="00C90418">
        <w:rPr>
          <w:rStyle w:val="underline"/>
          <w:rFonts w:ascii="Times New Roman" w:hAnsi="Times New Roman"/>
          <w:sz w:val="16"/>
        </w:rPr>
        <w:t xml:space="preserve">” </w:t>
      </w:r>
      <w:r w:rsidRPr="00C90418">
        <w:rPr>
          <w:rFonts w:ascii="Times New Roman" w:hAnsi="Times New Roman"/>
          <w:sz w:val="16"/>
        </w:rPr>
        <w:t>In the end</w:t>
      </w:r>
      <w:r w:rsidRPr="00C90418">
        <w:rPr>
          <w:rStyle w:val="underline"/>
          <w:rFonts w:ascii="Times New Roman" w:hAnsi="Times New Roman"/>
          <w:sz w:val="16"/>
        </w:rPr>
        <w:t xml:space="preserve">, </w:t>
      </w:r>
      <w:r w:rsidRPr="00C90418">
        <w:rPr>
          <w:rStyle w:val="StyleBoldUnderline"/>
          <w:highlight w:val="yellow"/>
        </w:rPr>
        <w:t>it reduces to</w:t>
      </w:r>
      <w:r w:rsidRPr="00C90418">
        <w:rPr>
          <w:rStyle w:val="StyleBoldUnderline"/>
          <w:bCs w:val="0"/>
          <w:sz w:val="16"/>
        </w:rPr>
        <w:t xml:space="preserve"> a</w:t>
      </w:r>
      <w:r w:rsidRPr="00C90418">
        <w:rPr>
          <w:rStyle w:val="StyleBoldUnderline"/>
        </w:rPr>
        <w:t xml:space="preserve"> </w:t>
      </w:r>
      <w:r w:rsidRPr="00C90418">
        <w:rPr>
          <w:rFonts w:ascii="Times New Roman" w:hAnsi="Times New Roman"/>
          <w:sz w:val="16"/>
        </w:rPr>
        <w:t>tragic</w:t>
      </w:r>
      <w:r w:rsidRPr="00C90418">
        <w:rPr>
          <w:rStyle w:val="underline"/>
          <w:rFonts w:ascii="Times New Roman" w:hAnsi="Times New Roman"/>
          <w:sz w:val="16"/>
        </w:rPr>
        <w:t xml:space="preserve"> </w:t>
      </w:r>
      <w:r w:rsidRPr="00C90418">
        <w:rPr>
          <w:rStyle w:val="StyleBoldUnderline"/>
          <w:highlight w:val="yellow"/>
        </w:rPr>
        <w:t>delusion at best</w:t>
      </w:r>
      <w:r w:rsidRPr="00C90418">
        <w:rPr>
          <w:rStyle w:val="underline"/>
          <w:rFonts w:ascii="Times New Roman" w:hAnsi="Times New Roman"/>
          <w:sz w:val="16"/>
        </w:rPr>
        <w:t xml:space="preserve">, </w:t>
      </w:r>
      <w:r w:rsidRPr="00C90418">
        <w:rPr>
          <w:rFonts w:ascii="Times New Roman" w:hAnsi="Times New Roman"/>
          <w:sz w:val="16"/>
        </w:rPr>
        <w:t xml:space="preserve">cynical game playing or intentional </w:t>
      </w:r>
      <w:r w:rsidRPr="00C90418">
        <w:rPr>
          <w:rStyle w:val="StyleBoldUnderline"/>
        </w:rPr>
        <w:t>disruption at worst</w:t>
      </w:r>
      <w:r w:rsidRPr="00C90418">
        <w:rPr>
          <w:rStyle w:val="underline"/>
          <w:rFonts w:ascii="Times New Roman" w:hAnsi="Times New Roman"/>
          <w:sz w:val="16"/>
        </w:rPr>
        <w:t xml:space="preserve">. </w:t>
      </w:r>
      <w:r w:rsidRPr="00C90418">
        <w:rPr>
          <w:rFonts w:ascii="Times New Roman" w:hAnsi="Times New Roman"/>
          <w:sz w:val="16"/>
        </w:rPr>
        <w:t>With this said, it is only fair to observe that</w:t>
      </w:r>
      <w:r w:rsidRPr="00C90418">
        <w:rPr>
          <w:rStyle w:val="underline"/>
          <w:rFonts w:ascii="Times New Roman" w:hAnsi="Times New Roman"/>
        </w:rPr>
        <w:t xml:space="preserve"> </w:t>
      </w:r>
      <w:r w:rsidRPr="00C90418">
        <w:rPr>
          <w:rStyle w:val="underline"/>
          <w:rFonts w:ascii="Times New Roman" w:hAnsi="Times New Roman"/>
          <w:b w:val="0"/>
        </w:rPr>
        <w:t xml:space="preserve">it’s high time to </w:t>
      </w:r>
      <w:r w:rsidRPr="00C90418">
        <w:rPr>
          <w:rStyle w:val="underline"/>
          <w:rFonts w:ascii="Times New Roman" w:hAnsi="Times New Roman"/>
          <w:b w:val="0"/>
          <w:highlight w:val="yellow"/>
        </w:rPr>
        <w:t xml:space="preserve">get </w:t>
      </w:r>
      <w:r w:rsidRPr="00C90418">
        <w:rPr>
          <w:rFonts w:ascii="Times New Roman" w:hAnsi="Times New Roman"/>
          <w:highlight w:val="yellow"/>
          <w:u w:val="single"/>
        </w:rPr>
        <w:t>off</w:t>
      </w:r>
      <w:r w:rsidRPr="00C90418">
        <w:rPr>
          <w:rStyle w:val="underline"/>
          <w:rFonts w:ascii="Times New Roman" w:hAnsi="Times New Roman"/>
          <w:b w:val="0"/>
          <w:highlight w:val="yellow"/>
        </w:rPr>
        <w:t xml:space="preserve"> this nonsense</w:t>
      </w:r>
      <w:r w:rsidRPr="00C90418">
        <w:rPr>
          <w:rStyle w:val="underline"/>
          <w:rFonts w:ascii="Times New Roman" w:hAnsi="Times New Roman"/>
        </w:rPr>
        <w:t xml:space="preserve">, </w:t>
      </w:r>
      <w:r w:rsidRPr="00C90418">
        <w:rPr>
          <w:rStyle w:val="StyleBoldUnderline"/>
          <w:highlight w:val="yellow"/>
        </w:rPr>
        <w:t>and on with</w:t>
      </w:r>
      <w:r w:rsidRPr="00C90418">
        <w:rPr>
          <w:rStyle w:val="underline"/>
          <w:rFonts w:ascii="Times New Roman" w:hAnsi="Times New Roman"/>
          <w:sz w:val="16"/>
        </w:rPr>
        <w:t xml:space="preserve"> </w:t>
      </w:r>
      <w:r w:rsidRPr="00C90418">
        <w:rPr>
          <w:rFonts w:ascii="Times New Roman" w:hAnsi="Times New Roman"/>
          <w:sz w:val="16"/>
        </w:rPr>
        <w:t>the real work of effecting</w:t>
      </w:r>
      <w:r w:rsidRPr="00C90418">
        <w:rPr>
          <w:rStyle w:val="underline"/>
          <w:rFonts w:ascii="Times New Roman" w:hAnsi="Times New Roman"/>
          <w:sz w:val="16"/>
        </w:rPr>
        <w:t xml:space="preserve"> </w:t>
      </w:r>
      <w:r w:rsidRPr="00C90418">
        <w:rPr>
          <w:rStyle w:val="StyleBoldUnderline"/>
          <w:highlight w:val="yellow"/>
        </w:rPr>
        <w:t>positive</w:t>
      </w:r>
      <w:r w:rsidRPr="00C90418">
        <w:rPr>
          <w:rFonts w:ascii="Times New Roman" w:hAnsi="Times New Roman"/>
          <w:sz w:val="16"/>
        </w:rPr>
        <w:t xml:space="preserve"> social</w:t>
      </w:r>
      <w:r w:rsidRPr="00C90418">
        <w:rPr>
          <w:rStyle w:val="underline"/>
          <w:rFonts w:ascii="Times New Roman" w:hAnsi="Times New Roman"/>
          <w:sz w:val="16"/>
        </w:rPr>
        <w:t xml:space="preserve"> </w:t>
      </w:r>
      <w:r w:rsidRPr="00C90418">
        <w:rPr>
          <w:rStyle w:val="StyleBoldUnderline"/>
          <w:highlight w:val="yellow"/>
        </w:rPr>
        <w:t>change.</w:t>
      </w:r>
      <w:r w:rsidRPr="00C90418">
        <w:rPr>
          <w:rFonts w:ascii="Times New Roman" w:hAnsi="Times New Roman"/>
          <w:sz w:val="16"/>
        </w:rPr>
        <w:t xml:space="preserve"> </w:t>
      </w:r>
    </w:p>
    <w:p w:rsidR="00EC70A8" w:rsidRDefault="00EC70A8" w:rsidP="00043B3D">
      <w:pPr>
        <w:pStyle w:val="Heading4"/>
      </w:pPr>
      <w:r>
        <w:t xml:space="preserve">(  ) Also proves their language K </w:t>
      </w:r>
      <w:r w:rsidRPr="00EC70A8">
        <w:rPr>
          <w:i/>
          <w:u w:val="single"/>
        </w:rPr>
        <w:t xml:space="preserve">disunites </w:t>
      </w:r>
      <w:r>
        <w:t xml:space="preserve">– makes LESS people shift to new words. </w:t>
      </w:r>
    </w:p>
    <w:p w:rsidR="00043B3D" w:rsidRDefault="00043B3D" w:rsidP="00043B3D">
      <w:pPr>
        <w:pStyle w:val="Heading4"/>
      </w:pPr>
      <w:r>
        <w:t>(  ) Language not create reality – also proves that you have judgment and can tell if we’re being offensive.</w:t>
      </w:r>
    </w:p>
    <w:p w:rsidR="00043B3D" w:rsidRDefault="00043B3D" w:rsidP="00043B3D"/>
    <w:p w:rsidR="00043B3D" w:rsidRPr="00EA3FD0" w:rsidRDefault="00043B3D" w:rsidP="00043B3D">
      <w:pPr>
        <w:rPr>
          <w:rStyle w:val="StyleStyleBold12pt"/>
        </w:rPr>
      </w:pPr>
      <w:r w:rsidRPr="00EA3FD0">
        <w:rPr>
          <w:rStyle w:val="StyleStyleBold12pt"/>
        </w:rPr>
        <w:t>Kraus ‘89</w:t>
      </w:r>
    </w:p>
    <w:p w:rsidR="00043B3D" w:rsidRPr="00EA3FD0" w:rsidRDefault="00043B3D" w:rsidP="00043B3D">
      <w:pPr>
        <w:rPr>
          <w:sz w:val="16"/>
          <w:szCs w:val="16"/>
          <w:lang w:bidi="en-US"/>
        </w:rPr>
      </w:pPr>
      <w:r w:rsidRPr="00EA3FD0">
        <w:rPr>
          <w:sz w:val="16"/>
          <w:szCs w:val="16"/>
          <w:lang w:bidi="en-US"/>
        </w:rPr>
        <w:t>(et al – Sidney Kraus is a professor in the Department of Communication at Cleveland State University and Dennis Giles is also in the Department of Communication at Cleveland State University. Reviewed work(s):</w:t>
      </w:r>
    </w:p>
    <w:p w:rsidR="00043B3D" w:rsidRPr="00E47BBC" w:rsidRDefault="00043B3D" w:rsidP="00043B3D">
      <w:pPr>
        <w:rPr>
          <w:sz w:val="16"/>
          <w:szCs w:val="16"/>
          <w:lang w:bidi="en-US"/>
        </w:rPr>
      </w:pPr>
      <w:r w:rsidRPr="00EA3FD0">
        <w:rPr>
          <w:sz w:val="16"/>
          <w:szCs w:val="16"/>
          <w:lang w:bidi="en-US"/>
        </w:rPr>
        <w:t>Constructing the Political Spectacle by Murray Edelman Source: Political Psychology, Vol. 10, No. 3 (Sep., 1989), pp. 517-525 Published by: International Society of Political Psychology Stable URL: http://www.jstor.org/stable/3791366)</w:t>
      </w:r>
    </w:p>
    <w:p w:rsidR="00043B3D" w:rsidRPr="00E47BBC" w:rsidRDefault="00043B3D" w:rsidP="00043B3D">
      <w:pPr>
        <w:rPr>
          <w:sz w:val="16"/>
          <w:lang w:bidi="en-US"/>
        </w:rPr>
      </w:pPr>
      <w:r w:rsidRPr="00E47BBC">
        <w:rPr>
          <w:sz w:val="16"/>
          <w:lang w:bidi="en-US"/>
        </w:rPr>
        <w:t xml:space="preserve">Edelman assumes (like the early Frankfurt School) that viewers/audi- tors of the spectacle (here, the political spectacle) have only two choices- they can accept the terms (rules) of the game or reject them. There is no room for a negotiated reading of political discourse or the appropriation of politi- cal "problems" by individuals to serve their interests-their legitimate well- being as they define it. In this theory, spectators/participants are presented with a crude dualism: accept it all, reject it all. </w:t>
      </w:r>
      <w:r w:rsidRPr="00EA3FD0">
        <w:rPr>
          <w:rStyle w:val="StyleBoldUnderline"/>
          <w:highlight w:val="yellow"/>
        </w:rPr>
        <w:t>Ignored in the discussion are</w:t>
      </w:r>
      <w:r w:rsidRPr="00EA3FD0">
        <w:rPr>
          <w:rStyle w:val="StyleBoldUnderline"/>
        </w:rPr>
        <w:t xml:space="preserve"> </w:t>
      </w:r>
      <w:r w:rsidRPr="00E47BBC">
        <w:rPr>
          <w:sz w:val="16"/>
          <w:lang w:bidi="en-US"/>
        </w:rPr>
        <w:t xml:space="preserve">the so-called "cultural" </w:t>
      </w:r>
      <w:r w:rsidRPr="00EA3FD0">
        <w:rPr>
          <w:rStyle w:val="StyleBoldUnderline"/>
          <w:highlight w:val="yellow"/>
        </w:rPr>
        <w:t xml:space="preserve">studies </w:t>
      </w:r>
      <w:r w:rsidRPr="00E47BBC">
        <w:rPr>
          <w:sz w:val="16"/>
        </w:rPr>
        <w:t>published during the past decade</w:t>
      </w:r>
      <w:r w:rsidRPr="00E47BBC">
        <w:rPr>
          <w:sz w:val="16"/>
          <w:lang w:bidi="en-US"/>
        </w:rPr>
        <w:t xml:space="preserve"> [e.g., Hall (1980), Morely (1980, 1981), Radway (1984, 1986), Fiske (1986), Giles (1986); cf. two recent studies not available to Edel- man: Steiner (1988), and Giles (1989)], </w:t>
      </w:r>
      <w:r w:rsidRPr="00E47BBC">
        <w:rPr>
          <w:rStyle w:val="StyleBoldUnderline"/>
          <w:highlight w:val="yellow"/>
        </w:rPr>
        <w:t>which have extended "</w:t>
      </w:r>
      <w:r w:rsidRPr="00E47BBC">
        <w:rPr>
          <w:rStyle w:val="StyleBoldUnderline"/>
          <w:sz w:val="28"/>
          <w:szCs w:val="28"/>
          <w:highlight w:val="yellow"/>
        </w:rPr>
        <w:t>reception the- ory"</w:t>
      </w:r>
      <w:r w:rsidRPr="00E47BBC">
        <w:rPr>
          <w:b/>
          <w:sz w:val="28"/>
          <w:szCs w:val="28"/>
          <w:lang w:bidi="en-US"/>
        </w:rPr>
        <w:t xml:space="preserve"> </w:t>
      </w:r>
      <w:r w:rsidRPr="00E47BBC">
        <w:t>[</w:t>
      </w:r>
      <w:r w:rsidRPr="00E47BBC">
        <w:rPr>
          <w:sz w:val="16"/>
          <w:lang w:bidi="en-US"/>
        </w:rPr>
        <w:t xml:space="preserve">e.g., Iser (1978), Suleiman and Crosma (1980), Jauss (1982) with an introduction by Paul de Man)]. </w:t>
      </w:r>
      <w:r w:rsidRPr="00E47BBC">
        <w:rPr>
          <w:rStyle w:val="StyleBoldUnderline"/>
          <w:highlight w:val="yellow"/>
        </w:rPr>
        <w:t>This</w:t>
      </w:r>
      <w:r w:rsidRPr="00E47BBC">
        <w:rPr>
          <w:sz w:val="16"/>
          <w:lang w:bidi="en-US"/>
        </w:rPr>
        <w:t xml:space="preserve"> major theoretical perspective of cul- ture, literary, film and television studies in the United States and Britain </w:t>
      </w:r>
      <w:r w:rsidRPr="00E47BBC">
        <w:rPr>
          <w:rStyle w:val="StyleBoldUnderline"/>
          <w:highlight w:val="yellow"/>
        </w:rPr>
        <w:t>re- jects the notion of a universally passive appropriation of</w:t>
      </w:r>
      <w:r w:rsidRPr="00E47BBC">
        <w:rPr>
          <w:sz w:val="16"/>
          <w:lang w:bidi="en-US"/>
        </w:rPr>
        <w:t xml:space="preserve"> a </w:t>
      </w:r>
      <w:r w:rsidRPr="00E47BBC">
        <w:rPr>
          <w:rStyle w:val="StyleBoldUnderline"/>
          <w:highlight w:val="yellow"/>
        </w:rPr>
        <w:t>text</w:t>
      </w:r>
      <w:r w:rsidRPr="00E47BBC">
        <w:rPr>
          <w:sz w:val="16"/>
          <w:lang w:bidi="en-US"/>
        </w:rPr>
        <w:t xml:space="preserve"> on its own terms (political or otherwise) </w:t>
      </w:r>
      <w:r w:rsidRPr="00E47BBC">
        <w:rPr>
          <w:rStyle w:val="StyleBoldUnderline"/>
          <w:highlight w:val="yellow"/>
        </w:rPr>
        <w:t>to explore</w:t>
      </w:r>
      <w:r w:rsidRPr="00E47BBC">
        <w:rPr>
          <w:sz w:val="16"/>
          <w:lang w:bidi="en-US"/>
        </w:rPr>
        <w:t xml:space="preserve"> </w:t>
      </w:r>
      <w:r w:rsidRPr="00E47BBC">
        <w:rPr>
          <w:rStyle w:val="StyleBoldUnderline"/>
          <w:highlight w:val="yellow"/>
        </w:rPr>
        <w:t>the actual pragmatics of</w:t>
      </w:r>
      <w:r w:rsidRPr="00E47BBC">
        <w:rPr>
          <w:sz w:val="16"/>
          <w:lang w:bidi="en-US"/>
        </w:rPr>
        <w:t xml:space="preserve"> the act of </w:t>
      </w:r>
      <w:r w:rsidRPr="00E47BBC">
        <w:rPr>
          <w:rStyle w:val="StyleBoldUnderline"/>
          <w:highlight w:val="yellow"/>
        </w:rPr>
        <w:t>viewing/reading</w:t>
      </w:r>
      <w:r w:rsidRPr="00E47BBC">
        <w:rPr>
          <w:sz w:val="16"/>
          <w:lang w:bidi="en-US"/>
        </w:rPr>
        <w:t xml:space="preserve"> a "spectacle." These studies present alternatives to the either/or stance of Edelman. While assuming that any practice </w:t>
      </w:r>
      <w:r w:rsidRPr="00E47BBC">
        <w:rPr>
          <w:sz w:val="16"/>
          <w:lang w:bidi="en-US"/>
        </w:rPr>
        <w:lastRenderedPageBreak/>
        <w:t xml:space="preserve">of discourse constructs its own illusionary "world" (in Nelson's terms) and is potentially mystifying, </w:t>
      </w:r>
      <w:r w:rsidRPr="00E47BBC">
        <w:rPr>
          <w:rStyle w:val="StyleBoldUnderline"/>
          <w:highlight w:val="yellow"/>
        </w:rPr>
        <w:t>these critics stress the ability</w:t>
      </w:r>
      <w:r w:rsidRPr="00E47BBC">
        <w:rPr>
          <w:sz w:val="16"/>
          <w:lang w:bidi="en-US"/>
        </w:rPr>
        <w:t xml:space="preserve"> and freedom </w:t>
      </w:r>
      <w:r w:rsidRPr="00E47BBC">
        <w:rPr>
          <w:rStyle w:val="StyleBoldUnderline"/>
          <w:highlight w:val="yellow"/>
        </w:rPr>
        <w:t>of viewers</w:t>
      </w:r>
      <w:r w:rsidRPr="00E47BBC">
        <w:rPr>
          <w:sz w:val="16"/>
          <w:lang w:bidi="en-US"/>
        </w:rPr>
        <w:t xml:space="preserve">/auditors and spectators/participants </w:t>
      </w:r>
      <w:r w:rsidRPr="00E47BBC">
        <w:rPr>
          <w:rStyle w:val="StyleBoldUnderline"/>
          <w:highlight w:val="yellow"/>
        </w:rPr>
        <w:t>to construct their "own" meanings</w:t>
      </w:r>
      <w:r w:rsidRPr="00E47BBC">
        <w:rPr>
          <w:sz w:val="16"/>
          <w:lang w:bidi="en-US"/>
        </w:rPr>
        <w:t xml:space="preserve"> (like Edel- man's). </w:t>
      </w:r>
      <w:r w:rsidRPr="00E47BBC">
        <w:rPr>
          <w:rStyle w:val="StyleBoldUnderline"/>
          <w:highlight w:val="yellow"/>
        </w:rPr>
        <w:t>This</w:t>
      </w:r>
      <w:r w:rsidRPr="00E47BBC">
        <w:rPr>
          <w:rStyle w:val="StyleBoldUnderline"/>
        </w:rPr>
        <w:t xml:space="preserve"> </w:t>
      </w:r>
      <w:r w:rsidRPr="00E47BBC">
        <w:rPr>
          <w:sz w:val="16"/>
          <w:lang w:bidi="en-US"/>
        </w:rPr>
        <w:t xml:space="preserve">developing body of theory and analysis posits and </w:t>
      </w:r>
      <w:r w:rsidRPr="00E47BBC">
        <w:rPr>
          <w:rStyle w:val="StyleBoldUnderline"/>
          <w:highlight w:val="yellow"/>
        </w:rPr>
        <w:t>describes the ability of viewers</w:t>
      </w:r>
      <w:r w:rsidRPr="00E47BBC">
        <w:rPr>
          <w:sz w:val="16"/>
          <w:lang w:bidi="en-US"/>
        </w:rPr>
        <w:t xml:space="preserve"> of the "spectacle" </w:t>
      </w:r>
      <w:r w:rsidRPr="00E47BBC">
        <w:rPr>
          <w:rStyle w:val="StyleBoldUnderline"/>
          <w:highlight w:val="yellow"/>
        </w:rPr>
        <w:t>to negotiate</w:t>
      </w:r>
      <w:r w:rsidRPr="00E47BBC">
        <w:rPr>
          <w:sz w:val="16"/>
          <w:lang w:bidi="en-US"/>
        </w:rPr>
        <w:t xml:space="preserve"> the </w:t>
      </w:r>
      <w:r w:rsidRPr="00E47BBC">
        <w:rPr>
          <w:rStyle w:val="StyleBoldUnderline"/>
          <w:highlight w:val="yellow"/>
        </w:rPr>
        <w:t>meaning of texts</w:t>
      </w:r>
      <w:r w:rsidRPr="00E47BBC">
        <w:rPr>
          <w:sz w:val="16"/>
          <w:lang w:bidi="en-US"/>
        </w:rPr>
        <w:t>-</w:t>
      </w:r>
      <w:r w:rsidRPr="00E47BBC">
        <w:rPr>
          <w:rStyle w:val="StyleBoldUnderline"/>
          <w:highlight w:val="yellow"/>
        </w:rPr>
        <w:t>to</w:t>
      </w:r>
      <w:r w:rsidRPr="00E47BBC">
        <w:rPr>
          <w:sz w:val="16"/>
        </w:rPr>
        <w:t xml:space="preserve"> read and realize</w:t>
      </w:r>
      <w:r w:rsidRPr="00E47BBC">
        <w:rPr>
          <w:sz w:val="16"/>
          <w:lang w:bidi="en-US"/>
        </w:rPr>
        <w:t xml:space="preserve"> (Iser's term) meanings which </w:t>
      </w:r>
      <w:r w:rsidRPr="00E47BBC">
        <w:rPr>
          <w:rStyle w:val="StyleBoldUnderline"/>
          <w:highlight w:val="yellow"/>
        </w:rPr>
        <w:t>often diverge from the "dominant" readings preferred by</w:t>
      </w:r>
      <w:r w:rsidRPr="00E47BBC">
        <w:rPr>
          <w:rStyle w:val="StyleBoldUnderline"/>
        </w:rPr>
        <w:t xml:space="preserve"> </w:t>
      </w:r>
      <w:r w:rsidRPr="00E47BBC">
        <w:rPr>
          <w:sz w:val="16"/>
          <w:lang w:bidi="en-US"/>
        </w:rPr>
        <w:t xml:space="preserve">the political and media </w:t>
      </w:r>
      <w:r w:rsidRPr="00E47BBC">
        <w:rPr>
          <w:rStyle w:val="StyleBoldUnderline"/>
          <w:highlight w:val="yellow"/>
        </w:rPr>
        <w:t>institutions.</w:t>
      </w:r>
      <w:r w:rsidRPr="00E47BBC">
        <w:rPr>
          <w:sz w:val="16"/>
          <w:lang w:bidi="en-US"/>
        </w:rPr>
        <w:t xml:space="preserve"> </w:t>
      </w:r>
    </w:p>
    <w:p w:rsidR="00043B3D" w:rsidRDefault="00043B3D" w:rsidP="00D17C4E"/>
    <w:p w:rsidR="004E50B1" w:rsidRDefault="004E50B1" w:rsidP="004E50B1">
      <w:pPr>
        <w:pStyle w:val="Heading4"/>
      </w:pPr>
      <w:r>
        <w:t>(  ) They don’t</w:t>
      </w:r>
      <w:bookmarkStart w:id="0" w:name="_GoBack"/>
      <w:bookmarkEnd w:id="0"/>
      <w:r>
        <w:t xml:space="preserve"> get to defend all the Aff minus the term – that is infinite regress and the K alone is a better check. </w:t>
      </w:r>
    </w:p>
    <w:p w:rsidR="004E50B1" w:rsidRDefault="004E50B1" w:rsidP="00D17C4E"/>
    <w:p w:rsidR="00EC70A8" w:rsidRDefault="00EC70A8" w:rsidP="00EC70A8">
      <w:pPr>
        <w:pStyle w:val="Heading4"/>
      </w:pPr>
      <w:r>
        <w:t xml:space="preserve">(  ) perm – do plan minus the term. Doesn’t sever – otherwise </w:t>
      </w:r>
      <w:r w:rsidR="00043B3D">
        <w:t xml:space="preserve">neg </w:t>
      </w:r>
      <w:r>
        <w:t>need</w:t>
      </w:r>
      <w:r w:rsidR="00043B3D">
        <w:t xml:space="preserve">s to extend every word said in </w:t>
      </w:r>
      <w:r>
        <w:t xml:space="preserve">1NC. </w:t>
      </w:r>
    </w:p>
    <w:p w:rsidR="00EC70A8" w:rsidRDefault="00EC70A8" w:rsidP="00D17C4E"/>
    <w:p w:rsidR="00690431" w:rsidRDefault="00EC70A8" w:rsidP="00EC70A8">
      <w:pPr>
        <w:pStyle w:val="Heading4"/>
      </w:pPr>
      <w:r>
        <w:t xml:space="preserve">(  ) Reject term, not </w:t>
      </w:r>
      <w:r w:rsidR="00690431">
        <w:t>team</w:t>
      </w:r>
      <w:r>
        <w:t>. There still</w:t>
      </w:r>
      <w:r w:rsidR="00690431">
        <w:t xml:space="preserve"> IS an impact – we lose cards </w:t>
      </w:r>
      <w:r>
        <w:t>using that term</w:t>
      </w:r>
      <w:r w:rsidR="00690431">
        <w:t xml:space="preserve">. </w:t>
      </w:r>
    </w:p>
    <w:p w:rsidR="00690431" w:rsidRDefault="00690431" w:rsidP="00D17C4E"/>
    <w:p w:rsidR="00690431" w:rsidRDefault="00690431" w:rsidP="00D17C4E"/>
    <w:p w:rsidR="00690431" w:rsidRDefault="00EC70A8" w:rsidP="00EC70A8">
      <w:pPr>
        <w:pStyle w:val="Heading3"/>
      </w:pPr>
      <w:r>
        <w:lastRenderedPageBreak/>
        <w:t>Other helpers</w:t>
      </w:r>
    </w:p>
    <w:p w:rsidR="00EC70A8" w:rsidRDefault="00EC70A8" w:rsidP="00EC70A8"/>
    <w:p w:rsidR="00EC70A8" w:rsidRDefault="00EC70A8" w:rsidP="00EC70A8">
      <w:pPr>
        <w:pStyle w:val="Heading4"/>
      </w:pPr>
      <w:r>
        <w:t>(  ) Perm solves – can act while we work to perfect language.</w:t>
      </w:r>
    </w:p>
    <w:p w:rsidR="00EC70A8" w:rsidRDefault="00EC70A8" w:rsidP="00EC70A8"/>
    <w:p w:rsidR="00EC70A8" w:rsidRPr="00C90418" w:rsidRDefault="00EC70A8" w:rsidP="00EC70A8">
      <w:pPr>
        <w:rPr>
          <w:rFonts w:ascii="Times New Roman" w:hAnsi="Times New Roman"/>
          <w:b/>
          <w:sz w:val="24"/>
        </w:rPr>
      </w:pPr>
      <w:r w:rsidRPr="00C90418">
        <w:rPr>
          <w:rFonts w:ascii="Times New Roman" w:hAnsi="Times New Roman"/>
          <w:b/>
          <w:sz w:val="24"/>
        </w:rPr>
        <w:t>Cochran ‘99</w:t>
      </w:r>
    </w:p>
    <w:p w:rsidR="00EC70A8" w:rsidRPr="00C90418" w:rsidRDefault="00EC70A8" w:rsidP="00EC70A8">
      <w:pPr>
        <w:ind w:right="288"/>
        <w:rPr>
          <w:rFonts w:ascii="Times New Roman" w:eastAsia="Times New Roman" w:hAnsi="Times New Roman"/>
          <w:sz w:val="16"/>
          <w:szCs w:val="16"/>
        </w:rPr>
      </w:pPr>
      <w:r w:rsidRPr="00C90418">
        <w:rPr>
          <w:rFonts w:ascii="Times New Roman" w:eastAsia="Times New Roman" w:hAnsi="Times New Roman"/>
          <w:sz w:val="16"/>
          <w:szCs w:val="16"/>
        </w:rPr>
        <w:t>Molly Cochran Assistant Professor of International Affairs @ Georgia Institute for Technology, Normative Theory in International Relations. 1999, Page 272</w:t>
      </w:r>
    </w:p>
    <w:p w:rsidR="00EC70A8" w:rsidRPr="00C90418" w:rsidRDefault="00EC70A8" w:rsidP="00EC70A8">
      <w:pPr>
        <w:ind w:right="288"/>
        <w:rPr>
          <w:rFonts w:ascii="Times New Roman" w:eastAsia="Times New Roman" w:hAnsi="Times New Roman"/>
          <w:sz w:val="16"/>
          <w:szCs w:val="20"/>
        </w:rPr>
      </w:pPr>
      <w:r w:rsidRPr="00C90418">
        <w:rPr>
          <w:rFonts w:ascii="Times New Roman" w:eastAsia="Times New Roman" w:hAnsi="Times New Roman"/>
          <w:sz w:val="16"/>
          <w:szCs w:val="16"/>
        </w:rPr>
        <w:t xml:space="preserve">To conclude this chapter, </w:t>
      </w:r>
      <w:r w:rsidRPr="00C90418">
        <w:rPr>
          <w:rFonts w:ascii="Times New Roman" w:eastAsia="Times New Roman" w:hAnsi="Times New Roman"/>
          <w:bCs/>
          <w:sz w:val="20"/>
          <w:szCs w:val="20"/>
          <w:highlight w:val="yellow"/>
          <w:u w:val="single"/>
        </w:rPr>
        <w:t xml:space="preserve">while </w:t>
      </w:r>
      <w:r w:rsidRPr="00C90418">
        <w:rPr>
          <w:rFonts w:ascii="Times New Roman" w:hAnsi="Times New Roman"/>
          <w:sz w:val="16"/>
        </w:rPr>
        <w:t>modernist and postmodernist</w:t>
      </w:r>
      <w:r w:rsidRPr="00C90418">
        <w:rPr>
          <w:rFonts w:ascii="Times New Roman" w:eastAsia="Times New Roman" w:hAnsi="Times New Roman"/>
          <w:bCs/>
          <w:sz w:val="20"/>
          <w:szCs w:val="20"/>
          <w:highlight w:val="yellow"/>
          <w:u w:val="single"/>
        </w:rPr>
        <w:t xml:space="preserve"> debates continue</w:t>
      </w:r>
      <w:r w:rsidRPr="00C90418">
        <w:rPr>
          <w:rFonts w:ascii="Times New Roman" w:eastAsia="Times New Roman" w:hAnsi="Times New Roman"/>
          <w:bCs/>
          <w:sz w:val="20"/>
          <w:szCs w:val="20"/>
          <w:u w:val="single"/>
        </w:rPr>
        <w:t>,</w:t>
      </w:r>
      <w:r w:rsidRPr="00C90418">
        <w:rPr>
          <w:rFonts w:ascii="Times New Roman" w:eastAsia="Times New Roman" w:hAnsi="Times New Roman"/>
          <w:sz w:val="16"/>
          <w:szCs w:val="16"/>
        </w:rPr>
        <w:t xml:space="preserve"> while we are still unsure as to what we can legitimately identify as a feminist ethical/political concern, while we still are unclear about the relationship between discourse and experience,</w:t>
      </w:r>
      <w:r w:rsidRPr="00C90418">
        <w:rPr>
          <w:rFonts w:ascii="Times New Roman" w:eastAsia="Times New Roman" w:hAnsi="Times New Roman"/>
          <w:sz w:val="16"/>
          <w:szCs w:val="20"/>
        </w:rPr>
        <w:t xml:space="preserve"> </w:t>
      </w:r>
      <w:r w:rsidRPr="00C90418">
        <w:rPr>
          <w:rFonts w:ascii="Times New Roman" w:eastAsia="Times New Roman" w:hAnsi="Times New Roman"/>
          <w:b/>
          <w:sz w:val="20"/>
          <w:szCs w:val="20"/>
          <w:highlight w:val="yellow"/>
          <w:u w:val="single"/>
        </w:rPr>
        <w:t>it is</w:t>
      </w:r>
      <w:r w:rsidRPr="00C90418">
        <w:rPr>
          <w:rFonts w:ascii="Times New Roman" w:eastAsia="Times New Roman" w:hAnsi="Times New Roman"/>
          <w:b/>
          <w:sz w:val="20"/>
          <w:szCs w:val="20"/>
          <w:u w:val="single"/>
        </w:rPr>
        <w:t xml:space="preserve"> </w:t>
      </w:r>
      <w:r w:rsidRPr="00C90418">
        <w:rPr>
          <w:rFonts w:ascii="Times New Roman" w:eastAsia="Times New Roman" w:hAnsi="Times New Roman"/>
          <w:sz w:val="16"/>
          <w:szCs w:val="20"/>
        </w:rPr>
        <w:t>particularly</w:t>
      </w:r>
      <w:r w:rsidRPr="00C90418">
        <w:rPr>
          <w:rFonts w:ascii="Times New Roman" w:eastAsia="Times New Roman" w:hAnsi="Times New Roman"/>
          <w:b/>
          <w:sz w:val="20"/>
          <w:szCs w:val="20"/>
          <w:u w:val="single"/>
        </w:rPr>
        <w:t xml:space="preserve"> </w:t>
      </w:r>
      <w:r w:rsidRPr="00C90418">
        <w:rPr>
          <w:rFonts w:ascii="Times New Roman" w:eastAsia="Times New Roman" w:hAnsi="Times New Roman"/>
          <w:b/>
          <w:sz w:val="20"/>
          <w:szCs w:val="20"/>
          <w:highlight w:val="yellow"/>
          <w:u w:val="single"/>
        </w:rPr>
        <w:t xml:space="preserve">important </w:t>
      </w:r>
      <w:r w:rsidRPr="00C90418">
        <w:rPr>
          <w:rFonts w:ascii="Times New Roman" w:hAnsi="Times New Roman"/>
          <w:sz w:val="16"/>
          <w:u w:val="single"/>
        </w:rPr>
        <w:t>for feminists</w:t>
      </w:r>
      <w:r w:rsidRPr="00C90418">
        <w:rPr>
          <w:rFonts w:ascii="Times New Roman" w:eastAsia="Times New Roman" w:hAnsi="Times New Roman"/>
          <w:b/>
          <w:sz w:val="20"/>
          <w:szCs w:val="20"/>
          <w:highlight w:val="yellow"/>
          <w:u w:val="single"/>
        </w:rPr>
        <w:t xml:space="preserve"> that we proceed with </w:t>
      </w:r>
      <w:r w:rsidRPr="00C90418">
        <w:rPr>
          <w:rFonts w:ascii="Times New Roman" w:eastAsia="Times New Roman" w:hAnsi="Times New Roman"/>
          <w:b/>
          <w:sz w:val="20"/>
          <w:szCs w:val="20"/>
          <w:u w:val="single"/>
        </w:rPr>
        <w:t>analysis of both</w:t>
      </w:r>
      <w:r w:rsidRPr="00C90418">
        <w:rPr>
          <w:rStyle w:val="StyleBoldUnderline"/>
        </w:rPr>
        <w:t xml:space="preserve"> </w:t>
      </w:r>
      <w:r w:rsidRPr="00C90418">
        <w:rPr>
          <w:rStyle w:val="StyleBoldUnderline"/>
          <w:highlight w:val="yellow"/>
        </w:rPr>
        <w:t>the</w:t>
      </w:r>
      <w:r w:rsidRPr="00C90418">
        <w:rPr>
          <w:rFonts w:ascii="Times New Roman" w:eastAsia="Times New Roman" w:hAnsi="Times New Roman"/>
          <w:b/>
          <w:sz w:val="20"/>
          <w:szCs w:val="20"/>
          <w:u w:val="single"/>
        </w:rPr>
        <w:t xml:space="preserve"> material (</w:t>
      </w:r>
      <w:r w:rsidRPr="00C90418">
        <w:rPr>
          <w:rFonts w:ascii="Times New Roman" w:hAnsi="Times New Roman"/>
          <w:sz w:val="16"/>
          <w:u w:val="single"/>
        </w:rPr>
        <w:t>institutional and</w:t>
      </w:r>
      <w:r w:rsidRPr="00C90418">
        <w:rPr>
          <w:rFonts w:ascii="Times New Roman" w:eastAsia="Times New Roman" w:hAnsi="Times New Roman"/>
          <w:b/>
          <w:sz w:val="20"/>
          <w:szCs w:val="20"/>
          <w:u w:val="single"/>
        </w:rPr>
        <w:t xml:space="preserve"> </w:t>
      </w:r>
      <w:r w:rsidRPr="00EC70A8">
        <w:rPr>
          <w:rFonts w:ascii="Times New Roman" w:eastAsia="Times New Roman" w:hAnsi="Times New Roman"/>
          <w:b/>
          <w:sz w:val="20"/>
          <w:szCs w:val="20"/>
          <w:highlight w:val="yellow"/>
          <w:u w:val="single"/>
        </w:rPr>
        <w:t>structural) as well as the discursive</w:t>
      </w:r>
      <w:r w:rsidRPr="00EC70A8">
        <w:rPr>
          <w:rFonts w:ascii="Times New Roman" w:eastAsia="Times New Roman" w:hAnsi="Times New Roman"/>
          <w:sz w:val="16"/>
          <w:szCs w:val="20"/>
          <w:highlight w:val="yellow"/>
        </w:rPr>
        <w:t xml:space="preserve">. </w:t>
      </w:r>
      <w:r w:rsidRPr="00C90418">
        <w:rPr>
          <w:rFonts w:ascii="Times New Roman" w:eastAsia="Times New Roman" w:hAnsi="Times New Roman"/>
          <w:b/>
          <w:bCs/>
          <w:sz w:val="20"/>
          <w:szCs w:val="20"/>
          <w:u w:val="single"/>
        </w:rPr>
        <w:t>This holds not only for feminists, but for all theorists oriented towards the goal of extending further moral inclusion in the present</w:t>
      </w:r>
      <w:r w:rsidRPr="00C90418">
        <w:rPr>
          <w:rFonts w:ascii="Times New Roman" w:eastAsia="Times New Roman" w:hAnsi="Times New Roman"/>
          <w:sz w:val="16"/>
          <w:szCs w:val="20"/>
        </w:rPr>
        <w:t xml:space="preserve"> social sciences climate of epistemological uncertainty</w:t>
      </w:r>
      <w:r w:rsidRPr="00C90418">
        <w:rPr>
          <w:rFonts w:ascii="Times New Roman" w:eastAsia="Times New Roman" w:hAnsi="Times New Roman"/>
          <w:b/>
          <w:sz w:val="20"/>
          <w:szCs w:val="20"/>
          <w:u w:val="single"/>
        </w:rPr>
        <w:t xml:space="preserve">. </w:t>
      </w:r>
      <w:r w:rsidRPr="00C90418">
        <w:rPr>
          <w:rFonts w:ascii="Times New Roman" w:eastAsia="Times New Roman" w:hAnsi="Times New Roman"/>
          <w:b/>
          <w:sz w:val="20"/>
          <w:szCs w:val="20"/>
          <w:highlight w:val="yellow"/>
          <w:u w:val="single"/>
        </w:rPr>
        <w:t>Important</w:t>
      </w:r>
      <w:r w:rsidRPr="00C90418">
        <w:rPr>
          <w:rFonts w:ascii="Times New Roman" w:eastAsia="Times New Roman" w:hAnsi="Times New Roman"/>
          <w:b/>
          <w:sz w:val="20"/>
          <w:szCs w:val="20"/>
          <w:u w:val="single"/>
        </w:rPr>
        <w:t xml:space="preserve"> ethical/political </w:t>
      </w:r>
      <w:r w:rsidRPr="00C90418">
        <w:rPr>
          <w:rFonts w:ascii="Times New Roman" w:eastAsia="Times New Roman" w:hAnsi="Times New Roman"/>
          <w:b/>
          <w:sz w:val="20"/>
          <w:szCs w:val="20"/>
          <w:highlight w:val="yellow"/>
          <w:u w:val="single"/>
        </w:rPr>
        <w:t xml:space="preserve">concerns hang in the balance. We cannot afford to wait for the meta-theoretical </w:t>
      </w:r>
      <w:r w:rsidRPr="00C90418">
        <w:rPr>
          <w:rFonts w:ascii="Times New Roman" w:eastAsia="Times New Roman" w:hAnsi="Times New Roman"/>
          <w:b/>
          <w:sz w:val="20"/>
          <w:szCs w:val="20"/>
          <w:u w:val="single"/>
        </w:rPr>
        <w:t>questions</w:t>
      </w:r>
      <w:r w:rsidRPr="00C90418">
        <w:rPr>
          <w:rFonts w:ascii="Times New Roman" w:eastAsia="Times New Roman" w:hAnsi="Times New Roman"/>
          <w:b/>
          <w:sz w:val="20"/>
          <w:szCs w:val="20"/>
          <w:highlight w:val="yellow"/>
          <w:u w:val="single"/>
        </w:rPr>
        <w:t xml:space="preserve"> to be conclusively answered</w:t>
      </w:r>
      <w:r w:rsidRPr="00C90418">
        <w:rPr>
          <w:rFonts w:ascii="Times New Roman" w:eastAsia="Times New Roman" w:hAnsi="Times New Roman"/>
          <w:sz w:val="20"/>
          <w:szCs w:val="20"/>
          <w:highlight w:val="yellow"/>
          <w:u w:val="single"/>
        </w:rPr>
        <w:t>.</w:t>
      </w:r>
      <w:r w:rsidRPr="00C90418">
        <w:rPr>
          <w:rFonts w:ascii="Times New Roman" w:eastAsia="Times New Roman" w:hAnsi="Times New Roman"/>
          <w:sz w:val="20"/>
          <w:szCs w:val="20"/>
          <w:u w:val="single"/>
        </w:rPr>
        <w:t xml:space="preserve"> </w:t>
      </w:r>
      <w:r w:rsidRPr="00C90418">
        <w:rPr>
          <w:rFonts w:ascii="Times New Roman" w:eastAsia="Times New Roman" w:hAnsi="Times New Roman"/>
          <w:sz w:val="16"/>
          <w:szCs w:val="20"/>
        </w:rPr>
        <w:t xml:space="preserve">Those answers may be unavailable. </w:t>
      </w:r>
      <w:r w:rsidRPr="00C90418">
        <w:rPr>
          <w:rFonts w:ascii="Times New Roman" w:eastAsia="Times New Roman" w:hAnsi="Times New Roman"/>
          <w:b/>
          <w:sz w:val="20"/>
          <w:szCs w:val="20"/>
          <w:u w:val="single"/>
        </w:rPr>
        <w:t xml:space="preserve">Nor can we wait for a credible vision of an alternative institutional order to appear before an emancipatory agenda can be kicked into gear. </w:t>
      </w:r>
      <w:r w:rsidRPr="00C90418">
        <w:rPr>
          <w:rFonts w:ascii="Times New Roman" w:eastAsia="Times New Roman" w:hAnsi="Times New Roman"/>
          <w:b/>
          <w:sz w:val="20"/>
          <w:szCs w:val="20"/>
          <w:highlight w:val="yellow"/>
          <w:u w:val="single"/>
        </w:rPr>
        <w:t xml:space="preserve">Nor do we have before us a </w:t>
      </w:r>
      <w:r w:rsidRPr="00C90418">
        <w:rPr>
          <w:rFonts w:ascii="Times New Roman" w:eastAsia="Times New Roman" w:hAnsi="Times New Roman"/>
          <w:b/>
          <w:sz w:val="20"/>
          <w:szCs w:val="20"/>
          <w:u w:val="single"/>
        </w:rPr>
        <w:t xml:space="preserve">chicken and egg </w:t>
      </w:r>
      <w:r w:rsidRPr="00C90418">
        <w:rPr>
          <w:rFonts w:ascii="Times New Roman" w:eastAsia="Times New Roman" w:hAnsi="Times New Roman"/>
          <w:b/>
          <w:sz w:val="20"/>
          <w:szCs w:val="20"/>
          <w:highlight w:val="yellow"/>
          <w:u w:val="single"/>
        </w:rPr>
        <w:t>question of which comes first: sorting out</w:t>
      </w:r>
      <w:r w:rsidRPr="00C90418">
        <w:rPr>
          <w:rFonts w:ascii="Times New Roman" w:eastAsia="Times New Roman" w:hAnsi="Times New Roman"/>
          <w:b/>
          <w:sz w:val="20"/>
          <w:szCs w:val="20"/>
          <w:u w:val="single"/>
        </w:rPr>
        <w:t xml:space="preserve"> </w:t>
      </w:r>
      <w:r w:rsidRPr="00C90418">
        <w:rPr>
          <w:rFonts w:ascii="Times New Roman" w:eastAsia="Times New Roman" w:hAnsi="Times New Roman"/>
          <w:b/>
          <w:sz w:val="20"/>
          <w:szCs w:val="20"/>
          <w:highlight w:val="yellow"/>
          <w:u w:val="single"/>
        </w:rPr>
        <w:t>the</w:t>
      </w:r>
      <w:r w:rsidRPr="00C90418">
        <w:rPr>
          <w:rFonts w:ascii="Times New Roman" w:eastAsia="Times New Roman" w:hAnsi="Times New Roman"/>
          <w:b/>
          <w:sz w:val="20"/>
          <w:szCs w:val="20"/>
          <w:u w:val="single"/>
        </w:rPr>
        <w:t xml:space="preserve"> </w:t>
      </w:r>
      <w:r w:rsidRPr="00C90418">
        <w:rPr>
          <w:rFonts w:ascii="Times New Roman" w:eastAsia="Times New Roman" w:hAnsi="Times New Roman"/>
          <w:b/>
          <w:sz w:val="20"/>
          <w:szCs w:val="20"/>
          <w:highlight w:val="yellow"/>
          <w:u w:val="single"/>
        </w:rPr>
        <w:t xml:space="preserve">metatheoretical </w:t>
      </w:r>
      <w:r w:rsidRPr="00C90418">
        <w:rPr>
          <w:rFonts w:ascii="Times New Roman" w:eastAsia="Times New Roman" w:hAnsi="Times New Roman"/>
          <w:b/>
          <w:sz w:val="20"/>
          <w:szCs w:val="20"/>
          <w:u w:val="single"/>
        </w:rPr>
        <w:t>issues</w:t>
      </w:r>
      <w:r w:rsidRPr="00C90418">
        <w:rPr>
          <w:rFonts w:ascii="Times New Roman" w:eastAsia="Times New Roman" w:hAnsi="Times New Roman"/>
          <w:b/>
          <w:sz w:val="20"/>
          <w:szCs w:val="20"/>
          <w:highlight w:val="yellow"/>
          <w:u w:val="single"/>
        </w:rPr>
        <w:t xml:space="preserve"> or working out </w:t>
      </w:r>
      <w:r w:rsidRPr="00C90418">
        <w:rPr>
          <w:rFonts w:ascii="Times New Roman" w:eastAsia="Times New Roman" w:hAnsi="Times New Roman"/>
          <w:b/>
          <w:sz w:val="20"/>
          <w:szCs w:val="20"/>
          <w:u w:val="single"/>
        </w:rPr>
        <w:t>which</w:t>
      </w:r>
      <w:r w:rsidRPr="00C90418">
        <w:rPr>
          <w:rFonts w:ascii="Times New Roman" w:eastAsia="Times New Roman" w:hAnsi="Times New Roman"/>
          <w:b/>
          <w:sz w:val="20"/>
          <w:szCs w:val="20"/>
          <w:highlight w:val="yellow"/>
          <w:u w:val="single"/>
        </w:rPr>
        <w:t xml:space="preserve"> practices </w:t>
      </w:r>
      <w:r w:rsidRPr="00C90418">
        <w:rPr>
          <w:rFonts w:ascii="Times New Roman" w:eastAsia="Times New Roman" w:hAnsi="Times New Roman"/>
          <w:b/>
          <w:sz w:val="20"/>
          <w:szCs w:val="20"/>
          <w:u w:val="single"/>
        </w:rPr>
        <w:t>contribute to a credible institutional vision</w:t>
      </w:r>
      <w:r w:rsidRPr="00C90418">
        <w:rPr>
          <w:rFonts w:ascii="Times New Roman" w:eastAsia="Times New Roman" w:hAnsi="Times New Roman"/>
          <w:sz w:val="20"/>
          <w:szCs w:val="20"/>
          <w:highlight w:val="yellow"/>
          <w:u w:val="single"/>
        </w:rPr>
        <w:t xml:space="preserve">. </w:t>
      </w:r>
      <w:r w:rsidRPr="00C90418">
        <w:rPr>
          <w:rFonts w:ascii="Times New Roman" w:eastAsia="Times New Roman" w:hAnsi="Times New Roman"/>
          <w:b/>
          <w:sz w:val="20"/>
          <w:szCs w:val="20"/>
          <w:highlight w:val="yellow"/>
          <w:u w:val="single"/>
        </w:rPr>
        <w:t xml:space="preserve">The two questions can and should be pursued together, </w:t>
      </w:r>
      <w:r w:rsidRPr="00C90418">
        <w:rPr>
          <w:rFonts w:ascii="Times New Roman" w:eastAsia="Times New Roman" w:hAnsi="Times New Roman"/>
          <w:b/>
          <w:sz w:val="20"/>
          <w:szCs w:val="20"/>
          <w:u w:val="single"/>
        </w:rPr>
        <w:t>and can be via moral imagination</w:t>
      </w:r>
      <w:r w:rsidRPr="00C90418">
        <w:rPr>
          <w:rFonts w:ascii="Times New Roman" w:eastAsia="Times New Roman" w:hAnsi="Times New Roman"/>
          <w:b/>
          <w:sz w:val="20"/>
          <w:szCs w:val="20"/>
          <w:highlight w:val="yellow"/>
          <w:u w:val="single"/>
        </w:rPr>
        <w:t>.</w:t>
      </w:r>
      <w:r w:rsidRPr="00C90418">
        <w:rPr>
          <w:rFonts w:ascii="Times New Roman" w:eastAsia="Times New Roman" w:hAnsi="Times New Roman"/>
          <w:b/>
          <w:sz w:val="20"/>
          <w:szCs w:val="20"/>
          <w:u w:val="single"/>
        </w:rPr>
        <w:t xml:space="preserve"> Imagination can help us think beyond discursive and material conditions which limit us, by pushing the boundaries of those limitations in thought and examining what yields.</w:t>
      </w:r>
      <w:r w:rsidRPr="00C90418">
        <w:rPr>
          <w:rFonts w:ascii="Times New Roman" w:eastAsia="Times New Roman" w:hAnsi="Times New Roman"/>
          <w:sz w:val="16"/>
          <w:szCs w:val="20"/>
        </w:rPr>
        <w:t xml:space="preserve"> In this respect, I believe international ethics as pragmatic critique can be a useful ally to feminist and normative theorists generally.</w:t>
      </w:r>
    </w:p>
    <w:p w:rsidR="00EC70A8" w:rsidRPr="00EC70A8" w:rsidRDefault="00EC70A8" w:rsidP="00EC70A8"/>
    <w:p w:rsidR="00690431" w:rsidRPr="00D17C4E" w:rsidRDefault="00690431" w:rsidP="00D17C4E"/>
    <w:sectPr w:rsidR="00690431" w:rsidRPr="00D17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5F94" w:rsidRDefault="00045F94" w:rsidP="005F5576">
      <w:r>
        <w:separator/>
      </w:r>
    </w:p>
  </w:endnote>
  <w:endnote w:type="continuationSeparator" w:id="0">
    <w:p w:rsidR="00045F94" w:rsidRDefault="00045F94" w:rsidP="005F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5F94" w:rsidRDefault="00045F94" w:rsidP="005F5576">
      <w:r>
        <w:separator/>
      </w:r>
    </w:p>
  </w:footnote>
  <w:footnote w:type="continuationSeparator" w:id="0">
    <w:p w:rsidR="00045F94" w:rsidRDefault="00045F94" w:rsidP="005F55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30"/>
  <w:attachedTemplate r:id="rId1"/>
  <w:stylePaneFormatFilter w:val="D304" w:allStyles="0" w:customStyles="0" w:latentStyles="1" w:stylesInUse="0" w:headingStyles="0" w:numberingStyles="0" w:tableStyles="0" w:directFormattingOnRuns="1" w:directFormattingOnParagraphs="1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0431"/>
    <w:rsid w:val="000022F2"/>
    <w:rsid w:val="0000459F"/>
    <w:rsid w:val="00004EB4"/>
    <w:rsid w:val="0002196C"/>
    <w:rsid w:val="00021F29"/>
    <w:rsid w:val="00027EED"/>
    <w:rsid w:val="0003041D"/>
    <w:rsid w:val="00033028"/>
    <w:rsid w:val="000360A7"/>
    <w:rsid w:val="00043B3D"/>
    <w:rsid w:val="00045F94"/>
    <w:rsid w:val="00052A1D"/>
    <w:rsid w:val="00055E12"/>
    <w:rsid w:val="00064A59"/>
    <w:rsid w:val="0007162E"/>
    <w:rsid w:val="00073B9A"/>
    <w:rsid w:val="00090287"/>
    <w:rsid w:val="00090BA2"/>
    <w:rsid w:val="000978A3"/>
    <w:rsid w:val="00097D7E"/>
    <w:rsid w:val="000A1D39"/>
    <w:rsid w:val="000A4FA5"/>
    <w:rsid w:val="000B61C8"/>
    <w:rsid w:val="000C767D"/>
    <w:rsid w:val="000D0B76"/>
    <w:rsid w:val="000D2AE5"/>
    <w:rsid w:val="000D3A26"/>
    <w:rsid w:val="000D3D8D"/>
    <w:rsid w:val="000E41A3"/>
    <w:rsid w:val="000F37E7"/>
    <w:rsid w:val="00113C68"/>
    <w:rsid w:val="00114663"/>
    <w:rsid w:val="0012057B"/>
    <w:rsid w:val="00126D92"/>
    <w:rsid w:val="001301AC"/>
    <w:rsid w:val="001304DF"/>
    <w:rsid w:val="00140397"/>
    <w:rsid w:val="0014072D"/>
    <w:rsid w:val="00141F7D"/>
    <w:rsid w:val="00141FBF"/>
    <w:rsid w:val="0016509D"/>
    <w:rsid w:val="0016711C"/>
    <w:rsid w:val="00167A9F"/>
    <w:rsid w:val="001711E1"/>
    <w:rsid w:val="00175018"/>
    <w:rsid w:val="00177828"/>
    <w:rsid w:val="001779A5"/>
    <w:rsid w:val="00177A1E"/>
    <w:rsid w:val="00182D51"/>
    <w:rsid w:val="0018565A"/>
    <w:rsid w:val="0019587B"/>
    <w:rsid w:val="001A4F0E"/>
    <w:rsid w:val="001B0A04"/>
    <w:rsid w:val="001B3CEC"/>
    <w:rsid w:val="001C1D82"/>
    <w:rsid w:val="001C2147"/>
    <w:rsid w:val="001C587E"/>
    <w:rsid w:val="001C7C90"/>
    <w:rsid w:val="001D0D51"/>
    <w:rsid w:val="001F7572"/>
    <w:rsid w:val="0020006E"/>
    <w:rsid w:val="002009AE"/>
    <w:rsid w:val="00206261"/>
    <w:rsid w:val="002101DA"/>
    <w:rsid w:val="00217499"/>
    <w:rsid w:val="0024023F"/>
    <w:rsid w:val="00240C4E"/>
    <w:rsid w:val="00243DC0"/>
    <w:rsid w:val="00250E16"/>
    <w:rsid w:val="00257696"/>
    <w:rsid w:val="0026382E"/>
    <w:rsid w:val="00272786"/>
    <w:rsid w:val="00287AB7"/>
    <w:rsid w:val="00294D00"/>
    <w:rsid w:val="002A213E"/>
    <w:rsid w:val="002A612B"/>
    <w:rsid w:val="002B68A4"/>
    <w:rsid w:val="002C571D"/>
    <w:rsid w:val="002C5772"/>
    <w:rsid w:val="002D0374"/>
    <w:rsid w:val="002D2946"/>
    <w:rsid w:val="002D529E"/>
    <w:rsid w:val="002D6BD6"/>
    <w:rsid w:val="002E4DD9"/>
    <w:rsid w:val="002F0314"/>
    <w:rsid w:val="0031182D"/>
    <w:rsid w:val="00314B9D"/>
    <w:rsid w:val="00315CA2"/>
    <w:rsid w:val="00316FEB"/>
    <w:rsid w:val="00326EEB"/>
    <w:rsid w:val="0033078A"/>
    <w:rsid w:val="00331559"/>
    <w:rsid w:val="00341D6C"/>
    <w:rsid w:val="00344E91"/>
    <w:rsid w:val="00347123"/>
    <w:rsid w:val="0034756E"/>
    <w:rsid w:val="00347E74"/>
    <w:rsid w:val="00351D97"/>
    <w:rsid w:val="00354B5B"/>
    <w:rsid w:val="00383E0A"/>
    <w:rsid w:val="003847C7"/>
    <w:rsid w:val="00385298"/>
    <w:rsid w:val="003852CE"/>
    <w:rsid w:val="00392E92"/>
    <w:rsid w:val="00395C83"/>
    <w:rsid w:val="003A2A3B"/>
    <w:rsid w:val="003A440C"/>
    <w:rsid w:val="003B024E"/>
    <w:rsid w:val="003B0C84"/>
    <w:rsid w:val="003B183E"/>
    <w:rsid w:val="003B2F3E"/>
    <w:rsid w:val="003B55B7"/>
    <w:rsid w:val="003C756E"/>
    <w:rsid w:val="003D2C33"/>
    <w:rsid w:val="003E4831"/>
    <w:rsid w:val="003E48DE"/>
    <w:rsid w:val="003E7E8B"/>
    <w:rsid w:val="003F3030"/>
    <w:rsid w:val="003F47AE"/>
    <w:rsid w:val="00403971"/>
    <w:rsid w:val="00407386"/>
    <w:rsid w:val="004138EF"/>
    <w:rsid w:val="004319DE"/>
    <w:rsid w:val="00435232"/>
    <w:rsid w:val="004400EA"/>
    <w:rsid w:val="00450882"/>
    <w:rsid w:val="00451C20"/>
    <w:rsid w:val="00452001"/>
    <w:rsid w:val="0045442E"/>
    <w:rsid w:val="004564E2"/>
    <w:rsid w:val="00462418"/>
    <w:rsid w:val="00471A70"/>
    <w:rsid w:val="00473A79"/>
    <w:rsid w:val="00475E03"/>
    <w:rsid w:val="00476723"/>
    <w:rsid w:val="0047798D"/>
    <w:rsid w:val="004931DE"/>
    <w:rsid w:val="004A6083"/>
    <w:rsid w:val="004A6E81"/>
    <w:rsid w:val="004A7806"/>
    <w:rsid w:val="004B0545"/>
    <w:rsid w:val="004B7E46"/>
    <w:rsid w:val="004D3745"/>
    <w:rsid w:val="004D3987"/>
    <w:rsid w:val="004E294C"/>
    <w:rsid w:val="004E3132"/>
    <w:rsid w:val="004E50B1"/>
    <w:rsid w:val="004E552E"/>
    <w:rsid w:val="004E656D"/>
    <w:rsid w:val="004F0849"/>
    <w:rsid w:val="004F173C"/>
    <w:rsid w:val="004F1B8C"/>
    <w:rsid w:val="004F33F3"/>
    <w:rsid w:val="004F45B0"/>
    <w:rsid w:val="005020C3"/>
    <w:rsid w:val="005111F8"/>
    <w:rsid w:val="00513FA2"/>
    <w:rsid w:val="00514387"/>
    <w:rsid w:val="00516459"/>
    <w:rsid w:val="00520153"/>
    <w:rsid w:val="005349E1"/>
    <w:rsid w:val="00537EF5"/>
    <w:rsid w:val="005420CC"/>
    <w:rsid w:val="005434D0"/>
    <w:rsid w:val="0054437C"/>
    <w:rsid w:val="00546D61"/>
    <w:rsid w:val="005579BF"/>
    <w:rsid w:val="00560C3E"/>
    <w:rsid w:val="00563468"/>
    <w:rsid w:val="00564EC2"/>
    <w:rsid w:val="00565EAE"/>
    <w:rsid w:val="00573677"/>
    <w:rsid w:val="00575F7D"/>
    <w:rsid w:val="00580383"/>
    <w:rsid w:val="00580E40"/>
    <w:rsid w:val="00590731"/>
    <w:rsid w:val="005A506B"/>
    <w:rsid w:val="005A701C"/>
    <w:rsid w:val="005B2444"/>
    <w:rsid w:val="005B2D14"/>
    <w:rsid w:val="005B3140"/>
    <w:rsid w:val="005C0B05"/>
    <w:rsid w:val="005D1156"/>
    <w:rsid w:val="005E0681"/>
    <w:rsid w:val="005E3B08"/>
    <w:rsid w:val="005E3FE4"/>
    <w:rsid w:val="005E572E"/>
    <w:rsid w:val="005F5576"/>
    <w:rsid w:val="006014AB"/>
    <w:rsid w:val="00605F20"/>
    <w:rsid w:val="0061680A"/>
    <w:rsid w:val="00623B70"/>
    <w:rsid w:val="0063578B"/>
    <w:rsid w:val="00636B3D"/>
    <w:rsid w:val="00641025"/>
    <w:rsid w:val="00650E98"/>
    <w:rsid w:val="00656C61"/>
    <w:rsid w:val="006672D8"/>
    <w:rsid w:val="00670D96"/>
    <w:rsid w:val="00672877"/>
    <w:rsid w:val="00683154"/>
    <w:rsid w:val="00690115"/>
    <w:rsid w:val="00690431"/>
    <w:rsid w:val="00690898"/>
    <w:rsid w:val="00693039"/>
    <w:rsid w:val="00693A5A"/>
    <w:rsid w:val="006B302F"/>
    <w:rsid w:val="006C64D4"/>
    <w:rsid w:val="006E53F0"/>
    <w:rsid w:val="006F46C3"/>
    <w:rsid w:val="006F7CDF"/>
    <w:rsid w:val="00700BDB"/>
    <w:rsid w:val="0070121B"/>
    <w:rsid w:val="00701E73"/>
    <w:rsid w:val="00711FE2"/>
    <w:rsid w:val="00712649"/>
    <w:rsid w:val="00714BC9"/>
    <w:rsid w:val="00723F91"/>
    <w:rsid w:val="00725623"/>
    <w:rsid w:val="00743059"/>
    <w:rsid w:val="00744F58"/>
    <w:rsid w:val="00750CED"/>
    <w:rsid w:val="00760A29"/>
    <w:rsid w:val="00771E18"/>
    <w:rsid w:val="007739F1"/>
    <w:rsid w:val="007745C6"/>
    <w:rsid w:val="007755F6"/>
    <w:rsid w:val="007761AD"/>
    <w:rsid w:val="00777387"/>
    <w:rsid w:val="007815E5"/>
    <w:rsid w:val="00787343"/>
    <w:rsid w:val="00790BFA"/>
    <w:rsid w:val="00791121"/>
    <w:rsid w:val="00791C88"/>
    <w:rsid w:val="00797B76"/>
    <w:rsid w:val="007A3D06"/>
    <w:rsid w:val="007A7459"/>
    <w:rsid w:val="007B383B"/>
    <w:rsid w:val="007C350D"/>
    <w:rsid w:val="007C3689"/>
    <w:rsid w:val="007C3C9B"/>
    <w:rsid w:val="007D3012"/>
    <w:rsid w:val="007D65A7"/>
    <w:rsid w:val="007E3F59"/>
    <w:rsid w:val="007E5043"/>
    <w:rsid w:val="007E5183"/>
    <w:rsid w:val="008133F9"/>
    <w:rsid w:val="00823AAC"/>
    <w:rsid w:val="00854C66"/>
    <w:rsid w:val="008553E1"/>
    <w:rsid w:val="0087643B"/>
    <w:rsid w:val="00877669"/>
    <w:rsid w:val="00897F92"/>
    <w:rsid w:val="008A64C9"/>
    <w:rsid w:val="008B180A"/>
    <w:rsid w:val="008B24B7"/>
    <w:rsid w:val="008C2CD8"/>
    <w:rsid w:val="008C5743"/>
    <w:rsid w:val="008C68EE"/>
    <w:rsid w:val="008C7F44"/>
    <w:rsid w:val="008D4273"/>
    <w:rsid w:val="008D4EF3"/>
    <w:rsid w:val="008E0E4F"/>
    <w:rsid w:val="008E1FD5"/>
    <w:rsid w:val="008E4139"/>
    <w:rsid w:val="008F322F"/>
    <w:rsid w:val="00907DFE"/>
    <w:rsid w:val="00914596"/>
    <w:rsid w:val="009146BF"/>
    <w:rsid w:val="00915AD4"/>
    <w:rsid w:val="00915EF1"/>
    <w:rsid w:val="00924C08"/>
    <w:rsid w:val="00927D88"/>
    <w:rsid w:val="00930D1F"/>
    <w:rsid w:val="00935127"/>
    <w:rsid w:val="0094025E"/>
    <w:rsid w:val="0094256C"/>
    <w:rsid w:val="00953F11"/>
    <w:rsid w:val="00964B03"/>
    <w:rsid w:val="009706C1"/>
    <w:rsid w:val="00976675"/>
    <w:rsid w:val="00976FBF"/>
    <w:rsid w:val="00984B38"/>
    <w:rsid w:val="009A0636"/>
    <w:rsid w:val="009A6FF5"/>
    <w:rsid w:val="009B2B47"/>
    <w:rsid w:val="009B35DB"/>
    <w:rsid w:val="009C4298"/>
    <w:rsid w:val="009D318C"/>
    <w:rsid w:val="00A10B8B"/>
    <w:rsid w:val="00A20D78"/>
    <w:rsid w:val="00A2174A"/>
    <w:rsid w:val="00A26733"/>
    <w:rsid w:val="00A3595E"/>
    <w:rsid w:val="00A46C7F"/>
    <w:rsid w:val="00A73245"/>
    <w:rsid w:val="00A77145"/>
    <w:rsid w:val="00A82989"/>
    <w:rsid w:val="00A904FE"/>
    <w:rsid w:val="00A9262C"/>
    <w:rsid w:val="00AB3B76"/>
    <w:rsid w:val="00AB61DD"/>
    <w:rsid w:val="00AC222F"/>
    <w:rsid w:val="00AC2CC7"/>
    <w:rsid w:val="00AC7B3B"/>
    <w:rsid w:val="00AD3CE6"/>
    <w:rsid w:val="00AE1307"/>
    <w:rsid w:val="00AE7586"/>
    <w:rsid w:val="00AF7A65"/>
    <w:rsid w:val="00B06710"/>
    <w:rsid w:val="00B07EBF"/>
    <w:rsid w:val="00B166CB"/>
    <w:rsid w:val="00B235E1"/>
    <w:rsid w:val="00B272CF"/>
    <w:rsid w:val="00B3145D"/>
    <w:rsid w:val="00B357BA"/>
    <w:rsid w:val="00B564DB"/>
    <w:rsid w:val="00B768B6"/>
    <w:rsid w:val="00B816A3"/>
    <w:rsid w:val="00B908D1"/>
    <w:rsid w:val="00B940D1"/>
    <w:rsid w:val="00BB58BD"/>
    <w:rsid w:val="00BB6A26"/>
    <w:rsid w:val="00BC1034"/>
    <w:rsid w:val="00BE2408"/>
    <w:rsid w:val="00BE3EC6"/>
    <w:rsid w:val="00BE5BEB"/>
    <w:rsid w:val="00BE6528"/>
    <w:rsid w:val="00C0087A"/>
    <w:rsid w:val="00C05F9D"/>
    <w:rsid w:val="00C27212"/>
    <w:rsid w:val="00C34185"/>
    <w:rsid w:val="00C42DD6"/>
    <w:rsid w:val="00C545E7"/>
    <w:rsid w:val="00C66858"/>
    <w:rsid w:val="00C72E69"/>
    <w:rsid w:val="00C7411E"/>
    <w:rsid w:val="00C84988"/>
    <w:rsid w:val="00CA4AF6"/>
    <w:rsid w:val="00CA59CA"/>
    <w:rsid w:val="00CB2356"/>
    <w:rsid w:val="00CB4075"/>
    <w:rsid w:val="00CB4E6D"/>
    <w:rsid w:val="00CC23DE"/>
    <w:rsid w:val="00CD3E3A"/>
    <w:rsid w:val="00CD7459"/>
    <w:rsid w:val="00CE55A6"/>
    <w:rsid w:val="00CF13FC"/>
    <w:rsid w:val="00CF25BB"/>
    <w:rsid w:val="00CF4AAF"/>
    <w:rsid w:val="00CF561A"/>
    <w:rsid w:val="00CF6C18"/>
    <w:rsid w:val="00CF7EA8"/>
    <w:rsid w:val="00D004DA"/>
    <w:rsid w:val="00D01673"/>
    <w:rsid w:val="00D0309A"/>
    <w:rsid w:val="00D07BA4"/>
    <w:rsid w:val="00D109BA"/>
    <w:rsid w:val="00D176BE"/>
    <w:rsid w:val="00D17C4E"/>
    <w:rsid w:val="00D21359"/>
    <w:rsid w:val="00D215F6"/>
    <w:rsid w:val="00D22BE1"/>
    <w:rsid w:val="00D2765B"/>
    <w:rsid w:val="00D31DF7"/>
    <w:rsid w:val="00D33B91"/>
    <w:rsid w:val="00D415C6"/>
    <w:rsid w:val="00D420EA"/>
    <w:rsid w:val="00D4639E"/>
    <w:rsid w:val="00D51ABF"/>
    <w:rsid w:val="00D5444B"/>
    <w:rsid w:val="00D55302"/>
    <w:rsid w:val="00D57CBF"/>
    <w:rsid w:val="00D66ABC"/>
    <w:rsid w:val="00D71CFC"/>
    <w:rsid w:val="00D86024"/>
    <w:rsid w:val="00D94CA3"/>
    <w:rsid w:val="00D96595"/>
    <w:rsid w:val="00DA018C"/>
    <w:rsid w:val="00DA3C9D"/>
    <w:rsid w:val="00DB0F7E"/>
    <w:rsid w:val="00DB5489"/>
    <w:rsid w:val="00DB6C98"/>
    <w:rsid w:val="00DC701C"/>
    <w:rsid w:val="00DD7F91"/>
    <w:rsid w:val="00E00376"/>
    <w:rsid w:val="00E01016"/>
    <w:rsid w:val="00E043B1"/>
    <w:rsid w:val="00E14EBD"/>
    <w:rsid w:val="00E16734"/>
    <w:rsid w:val="00E23260"/>
    <w:rsid w:val="00E2367A"/>
    <w:rsid w:val="00E27BC7"/>
    <w:rsid w:val="00E35FC9"/>
    <w:rsid w:val="00E377A4"/>
    <w:rsid w:val="00E41346"/>
    <w:rsid w:val="00E420E9"/>
    <w:rsid w:val="00E4635D"/>
    <w:rsid w:val="00E61D76"/>
    <w:rsid w:val="00E674DB"/>
    <w:rsid w:val="00E70912"/>
    <w:rsid w:val="00E75F28"/>
    <w:rsid w:val="00E90AA6"/>
    <w:rsid w:val="00E977B8"/>
    <w:rsid w:val="00E97AD1"/>
    <w:rsid w:val="00EA109B"/>
    <w:rsid w:val="00EA15A8"/>
    <w:rsid w:val="00EA2926"/>
    <w:rsid w:val="00EB2CDE"/>
    <w:rsid w:val="00EC1A81"/>
    <w:rsid w:val="00EC70A8"/>
    <w:rsid w:val="00EC7E5C"/>
    <w:rsid w:val="00ED78F1"/>
    <w:rsid w:val="00EE4DCA"/>
    <w:rsid w:val="00EF0F62"/>
    <w:rsid w:val="00F007E1"/>
    <w:rsid w:val="00F0134E"/>
    <w:rsid w:val="00F057C6"/>
    <w:rsid w:val="00F17D96"/>
    <w:rsid w:val="00F22565"/>
    <w:rsid w:val="00F3380E"/>
    <w:rsid w:val="00F40837"/>
    <w:rsid w:val="00F42F79"/>
    <w:rsid w:val="00F47773"/>
    <w:rsid w:val="00F5019D"/>
    <w:rsid w:val="00F56308"/>
    <w:rsid w:val="00F634D6"/>
    <w:rsid w:val="00F64385"/>
    <w:rsid w:val="00F6473F"/>
    <w:rsid w:val="00F76366"/>
    <w:rsid w:val="00F805C0"/>
    <w:rsid w:val="00FB4261"/>
    <w:rsid w:val="00FB43B1"/>
    <w:rsid w:val="00FC0608"/>
    <w:rsid w:val="00FC2155"/>
    <w:rsid w:val="00FC41A7"/>
    <w:rsid w:val="00FD675B"/>
    <w:rsid w:val="00FD7483"/>
    <w:rsid w:val="00FE352F"/>
    <w:rsid w:val="00FE380E"/>
    <w:rsid w:val="00FE4404"/>
    <w:rsid w:val="00FF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3B0A441-F840-444F-8C2D-A26D40C2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uiPriority="4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/Card"/>
    <w:qFormat/>
    <w:rsid w:val="004E50B1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uiPriority w:val="1"/>
    <w:qFormat/>
    <w:rsid w:val="004E50B1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480"/>
      <w:jc w:val="center"/>
      <w:outlineLvl w:val="0"/>
    </w:pPr>
    <w:rPr>
      <w:rFonts w:eastAsiaTheme="majorEastAsia" w:cstheme="majorBidi"/>
      <w:b/>
      <w:bCs/>
      <w:sz w:val="52"/>
      <w:szCs w:val="28"/>
    </w:rPr>
  </w:style>
  <w:style w:type="paragraph" w:styleId="Heading2">
    <w:name w:val="heading 2"/>
    <w:aliases w:val="Hat"/>
    <w:basedOn w:val="Normal"/>
    <w:next w:val="Normal"/>
    <w:link w:val="Heading2Char"/>
    <w:uiPriority w:val="2"/>
    <w:qFormat/>
    <w:rsid w:val="004E50B1"/>
    <w:pPr>
      <w:keepNext/>
      <w:keepLines/>
      <w:pageBreakBefore/>
      <w:spacing w:before="480"/>
      <w:jc w:val="center"/>
      <w:outlineLvl w:val="1"/>
    </w:pPr>
    <w:rPr>
      <w:rFonts w:eastAsiaTheme="majorEastAsia" w:cstheme="majorBidi"/>
      <w:b/>
      <w:bCs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3"/>
    <w:qFormat/>
    <w:rsid w:val="004E50B1"/>
    <w:pPr>
      <w:keepNext/>
      <w:keepLines/>
      <w:pageBreakBefore/>
      <w:spacing w:before="200"/>
      <w:jc w:val="center"/>
      <w:outlineLvl w:val="2"/>
    </w:pPr>
    <w:rPr>
      <w:rFonts w:eastAsiaTheme="majorEastAsia" w:cstheme="majorBidi"/>
      <w:b/>
      <w:bCs/>
      <w:sz w:val="32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4"/>
    <w:qFormat/>
    <w:rsid w:val="004E50B1"/>
    <w:pPr>
      <w:keepNext/>
      <w:keepLines/>
      <w:spacing w:before="200"/>
      <w:outlineLvl w:val="3"/>
    </w:pPr>
    <w:rPr>
      <w:rFonts w:eastAsiaTheme="majorEastAsia" w:cstheme="majorBidi"/>
      <w:b/>
      <w:bCs/>
      <w:iCs/>
      <w:sz w:val="26"/>
    </w:rPr>
  </w:style>
  <w:style w:type="character" w:default="1" w:styleId="DefaultParagraphFont">
    <w:name w:val="Default Paragraph Font"/>
    <w:uiPriority w:val="1"/>
    <w:semiHidden/>
    <w:unhideWhenUsed/>
    <w:rsid w:val="004E50B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E50B1"/>
  </w:style>
  <w:style w:type="character" w:customStyle="1" w:styleId="Heading1Char">
    <w:name w:val="Heading 1 Char"/>
    <w:aliases w:val="Pocket Char"/>
    <w:basedOn w:val="DefaultParagraphFont"/>
    <w:link w:val="Heading1"/>
    <w:uiPriority w:val="1"/>
    <w:rsid w:val="004E50B1"/>
    <w:rPr>
      <w:rFonts w:ascii="Calibri" w:eastAsiaTheme="majorEastAsia" w:hAnsi="Calibri" w:cstheme="majorBidi"/>
      <w:b/>
      <w:bCs/>
      <w:sz w:val="52"/>
      <w:szCs w:val="28"/>
    </w:rPr>
  </w:style>
  <w:style w:type="character" w:customStyle="1" w:styleId="Heading2Char">
    <w:name w:val="Heading 2 Char"/>
    <w:aliases w:val="Hat Char"/>
    <w:basedOn w:val="DefaultParagraphFont"/>
    <w:link w:val="Heading2"/>
    <w:uiPriority w:val="2"/>
    <w:rsid w:val="004E50B1"/>
    <w:rPr>
      <w:rFonts w:ascii="Calibri" w:eastAsiaTheme="majorEastAsia" w:hAnsi="Calibri" w:cstheme="majorBidi"/>
      <w:b/>
      <w:bCs/>
      <w:sz w:val="44"/>
      <w:szCs w:val="26"/>
      <w:u w:val="double"/>
    </w:rPr>
  </w:style>
  <w:style w:type="character" w:styleId="Emphasis">
    <w:name w:val="Emphasis"/>
    <w:basedOn w:val="DefaultParagraphFont"/>
    <w:uiPriority w:val="7"/>
    <w:qFormat/>
    <w:rsid w:val="004E50B1"/>
    <w:rPr>
      <w:rFonts w:ascii="Calibri" w:hAnsi="Calibri" w:cs="Calibri"/>
      <w:b/>
      <w:i w:val="0"/>
      <w:iCs/>
      <w:sz w:val="22"/>
      <w:u w:val="single"/>
      <w:bdr w:val="single" w:sz="18" w:space="0" w:color="auto"/>
    </w:rPr>
  </w:style>
  <w:style w:type="character" w:customStyle="1" w:styleId="StyleBold">
    <w:name w:val="Style Bold"/>
    <w:basedOn w:val="DefaultParagraphFont"/>
    <w:uiPriority w:val="9"/>
    <w:semiHidden/>
    <w:rsid w:val="004E50B1"/>
    <w:rPr>
      <w:b/>
      <w:bCs/>
    </w:rPr>
  </w:style>
  <w:style w:type="character" w:customStyle="1" w:styleId="Heading3Char">
    <w:name w:val="Heading 3 Char"/>
    <w:aliases w:val="Block Char"/>
    <w:basedOn w:val="DefaultParagraphFont"/>
    <w:link w:val="Heading3"/>
    <w:uiPriority w:val="3"/>
    <w:rsid w:val="004E50B1"/>
    <w:rPr>
      <w:rFonts w:ascii="Calibri" w:eastAsiaTheme="majorEastAsia" w:hAnsi="Calibri" w:cstheme="majorBidi"/>
      <w:b/>
      <w:bCs/>
      <w:sz w:val="32"/>
      <w:u w:val="single"/>
    </w:rPr>
  </w:style>
  <w:style w:type="character" w:customStyle="1" w:styleId="StyleBoldUnderline">
    <w:name w:val="Style Bold Underline"/>
    <w:aliases w:val="Underline,apple-style-span + 6 pt,Kern at 16 pt,Bold,Intense Emphasis1,Intense Emphasis2,HHeading 3 + 12 pt,Cards + Font: 12 pt Char,Bold Cite Char,Citation Char,Citation Char Char Char,Underline Char,Heading 3 Char1 Char Char Char"/>
    <w:basedOn w:val="DefaultParagraphFont"/>
    <w:uiPriority w:val="6"/>
    <w:qFormat/>
    <w:rsid w:val="004E50B1"/>
    <w:rPr>
      <w:b/>
      <w:bCs/>
      <w:sz w:val="22"/>
      <w:u w:val="single"/>
    </w:rPr>
  </w:style>
  <w:style w:type="character" w:customStyle="1" w:styleId="StyleStyleBold12pt">
    <w:name w:val="Style Style Bold + 12 pt"/>
    <w:aliases w:val="Cite,Style Style Bold,Style Style Bold + 12pt"/>
    <w:basedOn w:val="StyleBold"/>
    <w:uiPriority w:val="5"/>
    <w:qFormat/>
    <w:rsid w:val="004E50B1"/>
    <w:rPr>
      <w:b/>
      <w:bCs/>
      <w:sz w:val="26"/>
      <w:u w:val="none"/>
    </w:rPr>
  </w:style>
  <w:style w:type="paragraph" w:styleId="Header">
    <w:name w:val="header"/>
    <w:basedOn w:val="Normal"/>
    <w:link w:val="HeaderChar"/>
    <w:uiPriority w:val="99"/>
    <w:semiHidden/>
    <w:rsid w:val="004E50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50B1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4E50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50B1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semiHidden/>
    <w:rsid w:val="004E50B1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rsid w:val="004E50B1"/>
    <w:rPr>
      <w:color w:val="auto"/>
      <w:u w:val="none"/>
    </w:rPr>
  </w:style>
  <w:style w:type="character" w:customStyle="1" w:styleId="Heading4Char">
    <w:name w:val="Heading 4 Char"/>
    <w:aliases w:val="Tag Char"/>
    <w:basedOn w:val="DefaultParagraphFont"/>
    <w:link w:val="Heading4"/>
    <w:uiPriority w:val="4"/>
    <w:rsid w:val="004E50B1"/>
    <w:rPr>
      <w:rFonts w:ascii="Calibri" w:eastAsiaTheme="majorEastAsia" w:hAnsi="Calibri" w:cstheme="majorBidi"/>
      <w:b/>
      <w:bCs/>
      <w:iCs/>
      <w:sz w:val="26"/>
    </w:rPr>
  </w:style>
  <w:style w:type="character" w:customStyle="1" w:styleId="underline">
    <w:name w:val="underline"/>
    <w:qFormat/>
    <w:rsid w:val="00EC70A8"/>
    <w:rPr>
      <w:b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arkplug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FC6496B2D7E7448917CCAFDE4B033D" ma:contentTypeVersion="0" ma:contentTypeDescription="Create a new document." ma:contentTypeScope="" ma:versionID="2df35fa289b4240795a0a6d76a6fdc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7D601B-5A72-4A38-BEF0-158B8F8C08D3}"/>
</file>

<file path=customXml/itemProps2.xml><?xml version="1.0" encoding="utf-8"?>
<ds:datastoreItem xmlns:ds="http://schemas.openxmlformats.org/officeDocument/2006/customXml" ds:itemID="{B1212E9D-DA85-4AD4-BC94-8E978FB43F03}"/>
</file>

<file path=customXml/itemProps3.xml><?xml version="1.0" encoding="utf-8"?>
<ds:datastoreItem xmlns:ds="http://schemas.openxmlformats.org/officeDocument/2006/customXml" ds:itemID="{68FC0B54-6721-4707-BCD0-F7AAE2AB590B}"/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27</TotalTime>
  <Pages>3</Pages>
  <Words>1110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Whitman College</Company>
  <LinksUpToDate>false</LinksUpToDate>
  <CharactersWithSpaces>7428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sparkplug</dc:creator>
  <cp:keywords/>
  <dc:description/>
  <cp:lastModifiedBy>sparkplug</cp:lastModifiedBy>
  <cp:revision>2</cp:revision>
  <dcterms:created xsi:type="dcterms:W3CDTF">2013-08-07T15:34:00Z</dcterms:created>
  <dcterms:modified xsi:type="dcterms:W3CDTF">2013-08-07T16:02:00Z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0x010100E5FC6496B2D7E7448917CCAFDE4B033D</vt:lpwstr>
  </property>
</Properties>
</file>