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73FC55" w14:textId="77777777" w:rsidR="005B0EDA" w:rsidRDefault="007109EC" w:rsidP="007109EC">
      <w:pPr>
        <w:pStyle w:val="Heading1"/>
      </w:pPr>
      <w:bookmarkStart w:id="0" w:name="_GoBack"/>
      <w:bookmarkEnd w:id="0"/>
      <w:r>
        <w:t>Straight up version</w:t>
      </w:r>
    </w:p>
    <w:p w14:paraId="70A3F35C" w14:textId="77777777" w:rsidR="007E5AD3" w:rsidRDefault="007E5AD3" w:rsidP="00576DEB">
      <w:pPr>
        <w:pStyle w:val="Heading1"/>
      </w:pPr>
      <w:r>
        <w:lastRenderedPageBreak/>
        <w:t>Case</w:t>
      </w:r>
      <w:r w:rsidR="00576DEB">
        <w:t xml:space="preserve"> - Warming</w:t>
      </w:r>
    </w:p>
    <w:p w14:paraId="5CBC1040" w14:textId="77777777" w:rsidR="007E5AD3" w:rsidRDefault="007E5AD3" w:rsidP="00576DEB">
      <w:pPr>
        <w:pStyle w:val="Heading2"/>
      </w:pPr>
      <w:r>
        <w:t>AT: China Can’t Model</w:t>
      </w:r>
    </w:p>
    <w:p w14:paraId="35C83C98" w14:textId="77777777" w:rsidR="007E5AD3" w:rsidRDefault="007E5AD3" w:rsidP="007E5AD3">
      <w:pPr>
        <w:pStyle w:val="Heading4"/>
      </w:pPr>
      <w:r>
        <w:t>Our internal link is about tech-sharing, not regulations – that doesn’t require enforcement</w:t>
      </w:r>
    </w:p>
    <w:p w14:paraId="5DC968C9" w14:textId="77777777" w:rsidR="007E5AD3" w:rsidRDefault="007E5AD3" w:rsidP="007E5AD3">
      <w:pPr>
        <w:pStyle w:val="Heading4"/>
      </w:pPr>
      <w:r>
        <w:t>China is going green now</w:t>
      </w:r>
    </w:p>
    <w:p w14:paraId="12C5D17F" w14:textId="77777777" w:rsidR="007E5AD3" w:rsidRDefault="007E5AD3" w:rsidP="007E5AD3">
      <w:r w:rsidRPr="00F04509">
        <w:rPr>
          <w:rStyle w:val="StyleStyleBold12pt"/>
        </w:rPr>
        <w:t>Yang 12</w:t>
      </w:r>
      <w:r>
        <w:t xml:space="preserve"> – World Resources Institute</w:t>
      </w:r>
    </w:p>
    <w:p w14:paraId="4A02ACE2" w14:textId="77777777" w:rsidR="007E5AD3" w:rsidRPr="00F04509" w:rsidRDefault="007E5AD3" w:rsidP="007E5AD3">
      <w:r>
        <w:t>(</w:t>
      </w:r>
      <w:r w:rsidRPr="00F04509">
        <w:t>Ailun, “What Is The Future Of King Coal In China?” http://insights.wri.org/news/2012/10/what-future-king-coal-china)</w:t>
      </w:r>
    </w:p>
    <w:p w14:paraId="63AF3955" w14:textId="77777777" w:rsidR="007E5AD3" w:rsidRPr="0036116E" w:rsidRDefault="007E5AD3" w:rsidP="007E5AD3">
      <w:pPr>
        <w:pStyle w:val="card"/>
      </w:pPr>
      <w:r w:rsidRPr="00417508">
        <w:rPr>
          <w:rStyle w:val="StyleBoldUnderline"/>
        </w:rPr>
        <w:t>China’s</w:t>
      </w:r>
      <w:r w:rsidRPr="00F04509">
        <w:t xml:space="preserve"> great </w:t>
      </w:r>
      <w:r w:rsidRPr="00417508">
        <w:rPr>
          <w:rStyle w:val="StyleBoldUnderline"/>
        </w:rPr>
        <w:t xml:space="preserve">thirst for coal is </w:t>
      </w:r>
      <w:r w:rsidRPr="00F04509">
        <w:t>undeniably troubling from a sustainable development standpoint. However, the situation may be</w:t>
      </w:r>
      <w:r w:rsidRPr="00417508">
        <w:rPr>
          <w:rStyle w:val="StyleBoldUnderline"/>
        </w:rPr>
        <w:t xml:space="preserve"> </w:t>
      </w:r>
      <w:r w:rsidRPr="00683776">
        <w:rPr>
          <w:rStyle w:val="Emphasis"/>
          <w:rFonts w:eastAsiaTheme="majorEastAsia"/>
        </w:rPr>
        <w:t>changing</w:t>
      </w:r>
      <w:r w:rsidRPr="00F04509">
        <w:t xml:space="preserve">. I recently joined three other experts to speak at a Congressional briefing entitled, “Why China Is Acting on Clean Energy: Successes, Challenges, and Implications for U.S. Policy.” While my fellow speakers spoke about the progress of clean energy development in China, I sought to explain how the </w:t>
      </w:r>
      <w:r w:rsidRPr="00417508">
        <w:rPr>
          <w:rStyle w:val="StyleBoldUnderline"/>
        </w:rPr>
        <w:t>growing constraints on coal development are acting as one factor pushing China to move more aggressively towards clean energy</w:t>
      </w:r>
      <w:r w:rsidRPr="00F04509">
        <w:t xml:space="preserve">. What’s Pushing China Toward Clean Energy? </w:t>
      </w:r>
      <w:r w:rsidRPr="00417508">
        <w:rPr>
          <w:rStyle w:val="StyleBoldUnderline"/>
        </w:rPr>
        <w:t>Traditional wisdom has been that China is building</w:t>
      </w:r>
      <w:r w:rsidRPr="00F04509">
        <w:t xml:space="preserve"> massive numbers of </w:t>
      </w:r>
      <w:r w:rsidRPr="00417508">
        <w:rPr>
          <w:rStyle w:val="StyleBoldUnderline"/>
        </w:rPr>
        <w:t>new coal-fired plants, and</w:t>
      </w:r>
      <w:r w:rsidRPr="00F04509">
        <w:t xml:space="preserve"> that such development </w:t>
      </w:r>
      <w:r w:rsidRPr="00417508">
        <w:rPr>
          <w:rStyle w:val="StyleBoldUnderline"/>
        </w:rPr>
        <w:t>would</w:t>
      </w:r>
      <w:r w:rsidRPr="00F04509">
        <w:t xml:space="preserve"> continue </w:t>
      </w:r>
      <w:r w:rsidRPr="00417508">
        <w:rPr>
          <w:rStyle w:val="StyleBoldUnderline"/>
        </w:rPr>
        <w:t>forever. However, two new indicators seem to be telling a different story</w:t>
      </w:r>
      <w:r w:rsidRPr="00F04509">
        <w:t xml:space="preserve">. </w:t>
      </w:r>
      <w:r w:rsidRPr="00417508">
        <w:rPr>
          <w:rStyle w:val="StyleBoldUnderline"/>
        </w:rPr>
        <w:t>The</w:t>
      </w:r>
      <w:r w:rsidRPr="00F04509">
        <w:t xml:space="preserve"> first and arguably </w:t>
      </w:r>
      <w:r w:rsidRPr="00417508">
        <w:rPr>
          <w:rStyle w:val="StyleBoldUnderline"/>
        </w:rPr>
        <w:t>most important indicator is the weak economic performance of China’s coal power sector</w:t>
      </w:r>
      <w:r w:rsidRPr="00F04509">
        <w:t xml:space="preserve">, which accounts for more than half of China’s coal consumption. China’s State Electricity Regulatory Commission (SERC) reported that </w:t>
      </w:r>
      <w:r w:rsidRPr="00417508">
        <w:rPr>
          <w:rStyle w:val="StyleBoldUnderline"/>
        </w:rPr>
        <w:t>almost all coal-fired plants have been losing money since last year</w:t>
      </w:r>
      <w:r w:rsidRPr="00F04509">
        <w:t xml:space="preserve">. Investment in coal-fired plants in 2011 was not even half of what was invested in 2005. </w:t>
      </w:r>
      <w:r w:rsidRPr="00417508">
        <w:rPr>
          <w:rStyle w:val="StyleBoldUnderline"/>
        </w:rPr>
        <w:t>About one-third of the proposed new coal–fired plants that have been approved are delaying the start of their construction</w:t>
      </w:r>
      <w:r w:rsidRPr="00F04509">
        <w:t xml:space="preserve">, resulting in a big slowdown in newly added coal power capacity. In fact, based on the number of coal-fired plants completed this year so far, newly installed capacity is likely to be only half of what was installed last year. </w:t>
      </w:r>
      <w:r w:rsidRPr="00417508">
        <w:rPr>
          <w:rStyle w:val="StyleBoldUnderline"/>
        </w:rPr>
        <w:t>This dramatic decrease in new coal development is mainly a result of China’s economic slow-down and weaker demands for new energy. It is also a result of the long-standing electricity sales price freeze imposed by the Chinese government on the power sector. Another important trend</w:t>
      </w:r>
      <w:r w:rsidRPr="00F04509">
        <w:t xml:space="preserve"> not to be overlooked </w:t>
      </w:r>
      <w:r w:rsidRPr="00417508">
        <w:rPr>
          <w:rStyle w:val="StyleBoldUnderline"/>
        </w:rPr>
        <w:t>is the rising public concern over coal’s environmental and health impacts</w:t>
      </w:r>
      <w:r w:rsidRPr="00F04509">
        <w:t xml:space="preserve">. In response to unprecedented deterioration of the environment, public awareness of environmental problems is rising rapidly. </w:t>
      </w:r>
      <w:r w:rsidRPr="00417508">
        <w:rPr>
          <w:rStyle w:val="StyleBoldUnderline"/>
        </w:rPr>
        <w:t>The number and scale of local social unrest incidents against pollution are mounting across the country</w:t>
      </w:r>
      <w:r w:rsidRPr="00F04509">
        <w:t xml:space="preserve">, many of which are related to coal-fired plants. Some of these incidents have gotten international attention. In December 2011, for example, nearly 30,000 local residents protested against the expansion of a coal-fired power plant in Haimen, Guangdong Province. The project was quickly suspended after the protest turned violent. The Future of China’s Energy System These recent trends further demonstrate that </w:t>
      </w:r>
      <w:r w:rsidRPr="00417508">
        <w:rPr>
          <w:rStyle w:val="StyleBoldUnderline"/>
        </w:rPr>
        <w:t xml:space="preserve">China’s over-dependency on coal is not sustainable. The growing constraints on China’s coal development will give China </w:t>
      </w:r>
      <w:r w:rsidRPr="00683776">
        <w:rPr>
          <w:rStyle w:val="Emphasis"/>
          <w:rFonts w:eastAsiaTheme="majorEastAsia"/>
        </w:rPr>
        <w:t>more incentives</w:t>
      </w:r>
      <w:r w:rsidRPr="00417508">
        <w:rPr>
          <w:rStyle w:val="StyleBoldUnderline"/>
        </w:rPr>
        <w:t xml:space="preserve"> to transform its energy system towards a more </w:t>
      </w:r>
      <w:r w:rsidRPr="00683776">
        <w:rPr>
          <w:rStyle w:val="Emphasis"/>
          <w:rFonts w:eastAsiaTheme="majorEastAsia"/>
        </w:rPr>
        <w:t>clean and low-carbon future</w:t>
      </w:r>
      <w:r w:rsidRPr="00417508">
        <w:rPr>
          <w:rStyle w:val="StyleBoldUnderline"/>
        </w:rPr>
        <w:t>.</w:t>
      </w:r>
    </w:p>
    <w:p w14:paraId="54376CE9" w14:textId="77777777" w:rsidR="007E5AD3" w:rsidRDefault="00576DEB" w:rsidP="00576DEB">
      <w:pPr>
        <w:pStyle w:val="Heading2"/>
      </w:pPr>
      <w:r>
        <w:t>S</w:t>
      </w:r>
      <w:r w:rsidR="00FD11D1">
        <w:t>olvency</w:t>
      </w:r>
    </w:p>
    <w:p w14:paraId="6D5A0A39" w14:textId="77777777" w:rsidR="00FD11D1" w:rsidRDefault="00FD11D1" w:rsidP="00576DEB">
      <w:pPr>
        <w:pStyle w:val="Heading3"/>
      </w:pPr>
      <w:r>
        <w:t>Renewables solve</w:t>
      </w:r>
    </w:p>
    <w:p w14:paraId="324715E8" w14:textId="77777777" w:rsidR="00FD11D1" w:rsidRDefault="00FD11D1" w:rsidP="00FD11D1">
      <w:pPr>
        <w:pStyle w:val="Heading4"/>
      </w:pPr>
      <w:r>
        <w:t>Renewables can solve global warming</w:t>
      </w:r>
    </w:p>
    <w:p w14:paraId="6C204004" w14:textId="77777777" w:rsidR="00FD11D1" w:rsidRDefault="00FD11D1" w:rsidP="00FD11D1">
      <w:r w:rsidRPr="00D76066">
        <w:rPr>
          <w:rStyle w:val="StyleStyleBold12pt"/>
        </w:rPr>
        <w:t>Bose 10</w:t>
      </w:r>
      <w:r>
        <w:t xml:space="preserve"> (Bimal K. Bose, The Condra Chair of Excellence in power electronics at the University of Tennessee, March 2010, “Global Warming: Energy, Environmental Pollution and the Impact of Power Electronics”, Industrial Electronics Magazine, IEEE 4.1// JG)</w:t>
      </w:r>
    </w:p>
    <w:p w14:paraId="2C44D862" w14:textId="77777777" w:rsidR="00FD11D1" w:rsidRDefault="00FD11D1" w:rsidP="00FD11D1">
      <w:r>
        <w:t xml:space="preserve">Nuclear power is claimed to be environmentally clean, and currently, there is demand for increasing nuclear power generation. Since trees absorb CO2, the tropical rain forests (such as the Amazon rain forest) can be preserved, or widespread forestation can be promoted to mitigate the global warming problem. Some countries are actively promoting tree plantation as new housing estates are being developed. Controlling the human and animal population to reduce GHG is not easy. Since human beings exhale CO2 as well as demand energy for standard of living, population control gives benefit in two dimensions. </w:t>
      </w:r>
      <w:r w:rsidRPr="00417508">
        <w:rPr>
          <w:rStyle w:val="StyleBoldUnderline"/>
        </w:rPr>
        <w:t>A substantial portion of global energy demand can be met by promoting environmentally clean renewable energy sources</w:t>
      </w:r>
      <w:r>
        <w:t xml:space="preserve"> (hydro, wind, solar, geothermal, and fuel cells), and </w:t>
      </w:r>
      <w:r w:rsidRPr="00417508">
        <w:rPr>
          <w:rStyle w:val="StyleBoldUnderline"/>
        </w:rPr>
        <w:t>the current trend in the world is to explore them vigorously</w:t>
      </w:r>
      <w:r>
        <w:t xml:space="preserve">. Fuel cells can be defined as clean if clean energy is used to produce hydrogen fuel. </w:t>
      </w:r>
      <w:r w:rsidRPr="00417508">
        <w:rPr>
          <w:rStyle w:val="StyleBoldUnderline"/>
        </w:rPr>
        <w:t>Recent studies [38] have indicated that hydro, wind, and solar technologies</w:t>
      </w:r>
      <w:r>
        <w:t xml:space="preserve"> (possibly with adequate storage</w:t>
      </w:r>
      <w:r w:rsidRPr="00683776">
        <w:rPr>
          <w:rStyle w:val="Emphasis"/>
        </w:rPr>
        <w:t>) can provide 100% of the world’s energy</w:t>
      </w:r>
      <w:r>
        <w:t xml:space="preserve">, </w:t>
      </w:r>
      <w:r w:rsidRPr="00683776">
        <w:rPr>
          <w:rStyle w:val="Emphasis"/>
        </w:rPr>
        <w:t>eliminating all fossil fuels</w:t>
      </w:r>
      <w:r>
        <w:t xml:space="preserve">. Internal combustion engine vehicles (ICEVs) can be replaced by electric vehicles (EVs) (with the interim phase of hybrid electric vehicles (HEVs) possibly with biofuels), </w:t>
      </w:r>
      <w:r w:rsidRPr="00417508">
        <w:rPr>
          <w:rStyle w:val="StyleBoldUnderline"/>
        </w:rPr>
        <w:t>and if electricity is generated by clean sources, GHG pollution will be mitigated.</w:t>
      </w:r>
      <w:r>
        <w:t xml:space="preserve"> Promoting mass transportation, particularly by railways, as in Japan and Europe, </w:t>
      </w:r>
      <w:r w:rsidRPr="00417508">
        <w:rPr>
          <w:rStyle w:val="StyleBoldUnderline"/>
        </w:rPr>
        <w:t>will mitigate global warming problem</w:t>
      </w:r>
      <w:r>
        <w:t>. Considerable amount of energy can be saved by improving efficiency in generation, transmission, distribution, and utilization of electrical energy.</w:t>
      </w:r>
    </w:p>
    <w:p w14:paraId="682DF60D" w14:textId="77777777" w:rsidR="00FD11D1" w:rsidRDefault="00FD11D1" w:rsidP="00FD11D1"/>
    <w:p w14:paraId="46453161" w14:textId="77777777" w:rsidR="00FD11D1" w:rsidRPr="005D1E4B" w:rsidRDefault="00FD11D1" w:rsidP="00FD11D1">
      <w:pPr>
        <w:pStyle w:val="Heading4"/>
      </w:pPr>
      <w:r w:rsidRPr="005D1E4B">
        <w:t>Renewables can overcome conventional energy sources</w:t>
      </w:r>
    </w:p>
    <w:p w14:paraId="67843C37" w14:textId="77777777" w:rsidR="00FD11D1" w:rsidRDefault="00FD11D1" w:rsidP="00FD11D1">
      <w:r w:rsidRPr="00AB6D18">
        <w:rPr>
          <w:rStyle w:val="StyleStyleBold12pt"/>
        </w:rPr>
        <w:t>IPCC 11</w:t>
      </w:r>
      <w:r>
        <w:t xml:space="preserve"> (Intergovernmental panel on climate change, May 2011 “IPCC Special Report on Renewable Energy Sources and Climate Change Mitigation: Summary for Policymakers” </w:t>
      </w:r>
      <w:hyperlink r:id="rId6" w:history="1">
        <w:r w:rsidRPr="008C6D89">
          <w:rPr>
            <w:rStyle w:val="Hyperlink"/>
          </w:rPr>
          <w:t>http://www.uncclearn.org/sites/www.uncclearn.org/files/inventory/ipcc_summary_for_pm.pdf,//</w:t>
        </w:r>
      </w:hyperlink>
      <w:r>
        <w:t xml:space="preserve"> JG)</w:t>
      </w:r>
    </w:p>
    <w:p w14:paraId="5706EBFC" w14:textId="77777777" w:rsidR="00FD11D1" w:rsidRDefault="00FD11D1" w:rsidP="00FD11D1">
      <w:r>
        <w:t xml:space="preserve">The </w:t>
      </w:r>
      <w:r w:rsidRPr="00417508">
        <w:rPr>
          <w:rStyle w:val="StyleBoldUnderline"/>
        </w:rPr>
        <w:t>global technical potential7</w:t>
      </w:r>
      <w:r>
        <w:t xml:space="preserve"> of RE sources will not limit continued growth in the use of RE. A wide range of estimates is provided in the literature, but studies have consistently found that </w:t>
      </w:r>
      <w:r w:rsidRPr="00417508">
        <w:rPr>
          <w:rStyle w:val="StyleBoldUnderline"/>
        </w:rPr>
        <w:t>the total global technical potential for RE is substantially higher than global energy demand</w:t>
      </w:r>
      <w:r>
        <w:t xml:space="preserve"> (Figure SPM.4) [1.2.2, 10.3, Annex II]. The technical potential for solar energy is the highest among the RE sources, but </w:t>
      </w:r>
      <w:r w:rsidRPr="00417508">
        <w:rPr>
          <w:rStyle w:val="StyleBoldUnderline"/>
        </w:rPr>
        <w:t>substantial technical potential exists for all six RE sources. Even in regions with relatively low levels of technical potential for any individual RE source, there are typically significant opportunities for increased deployment compared to current levels</w:t>
      </w:r>
      <w:r>
        <w:t>. [1.2.2, 2.2, 2.8, 3.2, 4.2, 5.2, 6.2, 6.4, 7.2, 8.2, 8.3, 10.3] In the longer term and at higher deployment levels, however, technical potentials indicate a limit to the contribution of some individual RE technologies. Factors such as sustainability concerns [9.3], public acceptance [9.5], system integration and infrastructure constraints [8.2], or economic factors [10.3] may also limit deployment of RE technologies.</w:t>
      </w:r>
    </w:p>
    <w:p w14:paraId="3F9812DD" w14:textId="77777777" w:rsidR="00FD11D1" w:rsidRDefault="00FD11D1" w:rsidP="00FD11D1"/>
    <w:p w14:paraId="48188CD7" w14:textId="77777777" w:rsidR="00576DEB" w:rsidRDefault="00576DEB" w:rsidP="00576DEB">
      <w:pPr>
        <w:pStyle w:val="Heading4"/>
      </w:pPr>
      <w:r>
        <w:t>Renewables will catch on – the green energy revolution is at the tipping point.</w:t>
      </w:r>
    </w:p>
    <w:p w14:paraId="70DFE4CD" w14:textId="77777777" w:rsidR="00576DEB" w:rsidRPr="00654DE5" w:rsidRDefault="00576DEB" w:rsidP="00576DEB">
      <w:pPr>
        <w:rPr>
          <w:szCs w:val="16"/>
        </w:rPr>
      </w:pPr>
      <w:r>
        <w:rPr>
          <w:b/>
        </w:rPr>
        <w:t xml:space="preserve">Maslin et al 11 </w:t>
      </w:r>
      <w:r w:rsidRPr="00654DE5">
        <w:rPr>
          <w:szCs w:val="16"/>
        </w:rPr>
        <w:t>– Professor at Department of Geography at University College of London (Mark, “Global health and climate change: moving from denial and catastrophic fatalism to positive action”, 2011; http://rsta.royalsocietypublishing.org/content/369/1942/1866.full.pdf+html)//Beddow</w:t>
      </w:r>
    </w:p>
    <w:p w14:paraId="58597E5D" w14:textId="77777777" w:rsidR="00576DEB" w:rsidRDefault="00576DEB" w:rsidP="00576DEB">
      <w:r w:rsidRPr="0064555A">
        <w:rPr>
          <w:u w:val="single"/>
        </w:rPr>
        <w:t xml:space="preserve">Low-carbon options for a sustainable energy future are addressed in this issue in papers by Armstrong [29], Jones [30] and Peter [31]. The evidence from the corporate sector suggests that, despite insufficient investment in environmental projects from recent global stimulus spending, </w:t>
      </w:r>
      <w:r w:rsidRPr="0064555A">
        <w:rPr>
          <w:b/>
          <w:u w:val="single"/>
        </w:rPr>
        <w:t xml:space="preserve">we may have reached a tipping point in the economics of green energy. </w:t>
      </w:r>
      <w:r w:rsidRPr="0064555A">
        <w:t xml:space="preserve">The International Energy Agency says that </w:t>
      </w:r>
      <w:r w:rsidRPr="0064555A">
        <w:rPr>
          <w:u w:val="single"/>
        </w:rPr>
        <w:t xml:space="preserve">$10 000 billion of investment will be needed globally over the next 20 years, but, with plausible assumptions about fossil fuel prices, 86 per cent of this should be offset by fuel savings [25]. The net balance of $1.4 trillion is less than half the global bail-out. There has been a steady increase in private equity funds and investments by retail companies in green production, and </w:t>
      </w:r>
      <w:r w:rsidRPr="0064555A">
        <w:rPr>
          <w:b/>
          <w:u w:val="single"/>
        </w:rPr>
        <w:t>major emerging market countries like China, Brazil and India have invested in low-carbon future technology.</w:t>
      </w:r>
      <w:r w:rsidRPr="0064555A">
        <w:t xml:space="preserve"> The World Bank is financing a project called Lighting Africa using light-emitting diodes to provide an alternative to polluting kerosene lamps, which is a surprisingly large market. In Brazil, the government has set deforestation reduction targets; and, in India, government subsidies have supported the growth of a wind power industry. Intellectual property is a major issue: a green TV channel in the USA, UK and Australia means that new ideas can get to market faster.</w:t>
      </w:r>
    </w:p>
    <w:p w14:paraId="7C519338" w14:textId="77777777" w:rsidR="00576DEB" w:rsidRDefault="00576DEB" w:rsidP="00FD11D1"/>
    <w:p w14:paraId="6089B896" w14:textId="77777777" w:rsidR="003611C9" w:rsidRDefault="003611C9" w:rsidP="00576DEB">
      <w:pPr>
        <w:pStyle w:val="Heading3"/>
      </w:pPr>
      <w:r>
        <w:t>Mexico key</w:t>
      </w:r>
    </w:p>
    <w:p w14:paraId="1E7B4C67" w14:textId="77777777" w:rsidR="003611C9" w:rsidRDefault="003611C9" w:rsidP="003611C9">
      <w:pPr>
        <w:pStyle w:val="Heading4"/>
      </w:pPr>
      <w:r>
        <w:t>Mexico key to solve climate change – Cancun Agreements prove</w:t>
      </w:r>
    </w:p>
    <w:p w14:paraId="7B2ED332" w14:textId="77777777" w:rsidR="003611C9" w:rsidRPr="00CA2BBD" w:rsidRDefault="003611C9" w:rsidP="003611C9">
      <w:r w:rsidRPr="00CA2BBD">
        <w:rPr>
          <w:rStyle w:val="StyleStyleBold12pt"/>
        </w:rPr>
        <w:t>Villar ’12</w:t>
      </w:r>
      <w:r w:rsidRPr="00CA2BBD">
        <w:t xml:space="preserve"> (Marina Guajardo Villar, June 2012 “How is Mexico implementing its soft power by means of its public diplomacy to influence its international image?” Master Thesis, Clingendael, Netherlands Institute of International Relations, the paper  extensively consulted the work of </w:t>
      </w:r>
    </w:p>
    <w:p w14:paraId="4E6925D1" w14:textId="77777777" w:rsidR="003611C9" w:rsidRDefault="003611C9" w:rsidP="003611C9">
      <w:r w:rsidRPr="00CA2BBD">
        <w:t>Joseph Nye, Nicholas Cull, Jan Melissen and Simon Anholt https://openaccess.leidenuniv.nl/bitstream/handle/1887/19412/MarinaGuajardo_MasterThesis_FINAL.pdf?sequence=1,//JG)</w:t>
      </w:r>
    </w:p>
    <w:p w14:paraId="32DC981F" w14:textId="77777777" w:rsidR="003611C9" w:rsidRDefault="003611C9" w:rsidP="003611C9">
      <w:r>
        <w:t xml:space="preserve">COP16/CMP6 refers to the 16th edition of Conference of the Parties of the </w:t>
      </w:r>
      <w:r w:rsidRPr="00A23ECF">
        <w:rPr>
          <w:sz w:val="12"/>
        </w:rPr>
        <w:t xml:space="preserve">¶ </w:t>
      </w:r>
      <w:r>
        <w:t xml:space="preserve">United Nations Framework Convention on Climate Change (COP)15 and the 6th </w:t>
      </w:r>
      <w:r w:rsidRPr="00A23ECF">
        <w:rPr>
          <w:sz w:val="12"/>
        </w:rPr>
        <w:t xml:space="preserve">¶ </w:t>
      </w:r>
      <w:r>
        <w:t xml:space="preserve">Conference of the Parties serving as the meeting of the Parties to the Kyoto Protocol </w:t>
      </w:r>
      <w:r w:rsidRPr="00A23ECF">
        <w:rPr>
          <w:sz w:val="12"/>
        </w:rPr>
        <w:t xml:space="preserve">¶ </w:t>
      </w:r>
      <w:r>
        <w:t xml:space="preserve">(CMP). The name COP refers to the reunions of the State Parties at various </w:t>
      </w:r>
      <w:r w:rsidRPr="00A23ECF">
        <w:rPr>
          <w:sz w:val="12"/>
        </w:rPr>
        <w:t xml:space="preserve">¶ </w:t>
      </w:r>
      <w:r>
        <w:t xml:space="preserve">international conferences. Nevertheless, as the relevance of the subject in the </w:t>
      </w:r>
      <w:r w:rsidRPr="00A23ECF">
        <w:rPr>
          <w:sz w:val="12"/>
        </w:rPr>
        <w:t xml:space="preserve">¶ </w:t>
      </w:r>
      <w:r>
        <w:t xml:space="preserve">international agenda increases, the term COP refers exclusively to climate change. </w:t>
      </w:r>
      <w:r w:rsidRPr="00A23ECF">
        <w:rPr>
          <w:sz w:val="12"/>
        </w:rPr>
        <w:t xml:space="preserve">¶ </w:t>
      </w:r>
      <w:r>
        <w:t xml:space="preserve">Every year, such conferences are held between the months of November and </w:t>
      </w:r>
      <w:r w:rsidRPr="00A23ECF">
        <w:rPr>
          <w:sz w:val="12"/>
        </w:rPr>
        <w:t xml:space="preserve">¶ </w:t>
      </w:r>
      <w:r>
        <w:t>December (COP16).</w:t>
      </w:r>
      <w:r w:rsidRPr="00A23ECF">
        <w:rPr>
          <w:sz w:val="12"/>
        </w:rPr>
        <w:t xml:space="preserve">¶ </w:t>
      </w:r>
      <w:r w:rsidRPr="00683776">
        <w:rPr>
          <w:rStyle w:val="Emphasis"/>
        </w:rPr>
        <w:t xml:space="preserve">The government of Mexico recognizes </w:t>
      </w:r>
      <w:r w:rsidRPr="00417508">
        <w:rPr>
          <w:rStyle w:val="StyleBoldUnderline"/>
        </w:rPr>
        <w:t xml:space="preserve">that </w:t>
      </w:r>
      <w:r w:rsidRPr="00683776">
        <w:rPr>
          <w:rStyle w:val="Emphasis"/>
        </w:rPr>
        <w:t>climate change</w:t>
      </w:r>
      <w:r w:rsidRPr="00417508">
        <w:rPr>
          <w:rStyle w:val="StyleBoldUnderline"/>
        </w:rPr>
        <w:t xml:space="preserve"> is the major global ¶ environmental challenge of this century, representing in the medium and long term ¶ </w:t>
      </w:r>
      <w:r w:rsidRPr="00683776">
        <w:rPr>
          <w:rStyle w:val="Emphasis"/>
        </w:rPr>
        <w:t xml:space="preserve">one of the greatest threats to development and human welfare. </w:t>
      </w:r>
      <w:r>
        <w:t xml:space="preserve">As a ratifying party, in </w:t>
      </w:r>
      <w:r w:rsidRPr="00A23ECF">
        <w:rPr>
          <w:sz w:val="12"/>
        </w:rPr>
        <w:t xml:space="preserve">¶ </w:t>
      </w:r>
      <w:r>
        <w:t xml:space="preserve">2010 </w:t>
      </w:r>
      <w:r w:rsidRPr="00683776">
        <w:rPr>
          <w:rStyle w:val="Emphasis"/>
        </w:rPr>
        <w:t>Mexico offered to host the COP16/CMP6</w:t>
      </w:r>
      <w:r>
        <w:t xml:space="preserve"> in Cancun16</w:t>
      </w:r>
      <w:r w:rsidRPr="00A23ECF">
        <w:rPr>
          <w:sz w:val="12"/>
        </w:rPr>
        <w:t xml:space="preserve">¶ </w:t>
      </w:r>
      <w:r>
        <w:t xml:space="preserve">, as in 2010 the UNFCCC </w:t>
      </w:r>
      <w:r w:rsidRPr="00A23ECF">
        <w:rPr>
          <w:sz w:val="12"/>
        </w:rPr>
        <w:t xml:space="preserve">¶ </w:t>
      </w:r>
      <w:r>
        <w:t xml:space="preserve">COP16 and sixth Conference of the Parties to the Kyoto Protocol was to be held in </w:t>
      </w:r>
      <w:r w:rsidRPr="00A23ECF">
        <w:rPr>
          <w:sz w:val="12"/>
        </w:rPr>
        <w:t xml:space="preserve">¶ </w:t>
      </w:r>
      <w:r>
        <w:t xml:space="preserve">Latin-America and the Caribbean region. It was during COP 15 that took place in </w:t>
      </w:r>
      <w:r w:rsidRPr="00A23ECF">
        <w:rPr>
          <w:sz w:val="12"/>
        </w:rPr>
        <w:t xml:space="preserve">¶ </w:t>
      </w:r>
      <w:r>
        <w:t xml:space="preserve">Copenhagen, that the parties approved by unanimous decision that Mexico would be </w:t>
      </w:r>
      <w:r w:rsidRPr="00A23ECF">
        <w:rPr>
          <w:sz w:val="12"/>
        </w:rPr>
        <w:t xml:space="preserve">¶ </w:t>
      </w:r>
      <w:r>
        <w:t>the host country of COP16/CMP6.</w:t>
      </w:r>
      <w:r w:rsidRPr="00A23ECF">
        <w:rPr>
          <w:sz w:val="12"/>
        </w:rPr>
        <w:t xml:space="preserve">¶ </w:t>
      </w:r>
      <w:r>
        <w:t xml:space="preserve">As Mexican Foreign Secretary Patricia Espinosa pointed out during </w:t>
      </w:r>
      <w:r w:rsidRPr="00A23ECF">
        <w:rPr>
          <w:sz w:val="12"/>
        </w:rPr>
        <w:t xml:space="preserve">¶ </w:t>
      </w:r>
      <w:r>
        <w:t xml:space="preserve">COP16/CMP6, </w:t>
      </w:r>
      <w:r w:rsidRPr="00417508">
        <w:rPr>
          <w:rStyle w:val="StyleBoldUnderline"/>
        </w:rPr>
        <w:t>Mexico has indeed promoted an inclusive and transparent process of ¶ consultation with various contemporary participants.</w:t>
      </w:r>
      <w:r>
        <w:t xml:space="preserve"> In light of global events, Mexico believes that every voice must be heard if mutual common goals are to be achieved </w:t>
      </w:r>
      <w:r w:rsidRPr="00A23ECF">
        <w:rPr>
          <w:sz w:val="12"/>
        </w:rPr>
        <w:t xml:space="preserve">¶ </w:t>
      </w:r>
      <w:r>
        <w:t xml:space="preserve">(Patricia Espinosa). </w:t>
      </w:r>
      <w:r w:rsidRPr="00A23ECF">
        <w:rPr>
          <w:sz w:val="12"/>
        </w:rPr>
        <w:t xml:space="preserve">¶ </w:t>
      </w:r>
      <w:r>
        <w:t xml:space="preserve">Furthermore, in its attempt to positively collaborate on global climate efforts, </w:t>
      </w:r>
      <w:r w:rsidRPr="00A23ECF">
        <w:rPr>
          <w:sz w:val="12"/>
        </w:rPr>
        <w:t xml:space="preserve">¶ </w:t>
      </w:r>
      <w:r w:rsidRPr="00683776">
        <w:rPr>
          <w:rStyle w:val="Emphasis"/>
        </w:rPr>
        <w:t xml:space="preserve">Mexico has played a decisive role which has influenced and facilitated the final ¶ Cancun Agreements. </w:t>
      </w:r>
      <w:r>
        <w:t xml:space="preserve">Even when the 16th Conference of the Parties to the </w:t>
      </w:r>
      <w:r w:rsidRPr="00A23ECF">
        <w:rPr>
          <w:sz w:val="12"/>
        </w:rPr>
        <w:t xml:space="preserve">¶ </w:t>
      </w:r>
      <w:r>
        <w:t xml:space="preserve">Convention United Nations Framework on Climate Change was planned to conclude </w:t>
      </w:r>
      <w:r w:rsidRPr="00A23ECF">
        <w:rPr>
          <w:sz w:val="12"/>
        </w:rPr>
        <w:t xml:space="preserve">¶ </w:t>
      </w:r>
      <w:r>
        <w:t xml:space="preserve">at six in the afternoon of Friday 10 December, it was until three o'clock on Saturday, </w:t>
      </w:r>
      <w:r w:rsidRPr="00A23ECF">
        <w:rPr>
          <w:sz w:val="12"/>
        </w:rPr>
        <w:t xml:space="preserve">¶ </w:t>
      </w:r>
      <w:r>
        <w:t xml:space="preserve">when Patricia Espinosa, Mexican Foreign Secretary and President of the COP, read </w:t>
      </w:r>
      <w:r w:rsidRPr="00A23ECF">
        <w:rPr>
          <w:sz w:val="12"/>
        </w:rPr>
        <w:t xml:space="preserve">¶ </w:t>
      </w:r>
      <w:r>
        <w:t xml:space="preserve">the Cancun Agreements. </w:t>
      </w:r>
      <w:r w:rsidRPr="00683776">
        <w:rPr>
          <w:rStyle w:val="Emphasis"/>
        </w:rPr>
        <w:t>Such agreements stand out as the ultimate result of two ¶ weeks of intense negotiations</w:t>
      </w:r>
      <w:r>
        <w:t xml:space="preserve"> held among the 194 attending countries.</w:t>
      </w:r>
      <w:r w:rsidRPr="00A23ECF">
        <w:rPr>
          <w:sz w:val="12"/>
        </w:rPr>
        <w:t xml:space="preserve">¶ </w:t>
      </w:r>
      <w:r>
        <w:t>As Yvo de Boer, former head of the UN climate change said: “</w:t>
      </w:r>
      <w:r w:rsidRPr="00683776">
        <w:rPr>
          <w:rStyle w:val="Emphasis"/>
        </w:rPr>
        <w:t>Cancun yielded ¶ excellent results for developing countries; a new climate fund will be set up and new ¶ organizations will create programs to transfer technology, help people adjust to ¶ climate change”</w:t>
      </w:r>
      <w:r>
        <w:t xml:space="preserve"> (Yvo de Boer, former head of UN climate change).</w:t>
      </w:r>
    </w:p>
    <w:p w14:paraId="53C4A4E4" w14:textId="77777777" w:rsidR="003611C9" w:rsidRDefault="003611C9" w:rsidP="003611C9"/>
    <w:p w14:paraId="39F6B18B" w14:textId="77777777" w:rsidR="003611C9" w:rsidRDefault="003611C9" w:rsidP="003611C9">
      <w:pPr>
        <w:pStyle w:val="Heading4"/>
      </w:pPr>
      <w:r>
        <w:t>Soft power key to Mexican influence – G20</w:t>
      </w:r>
    </w:p>
    <w:p w14:paraId="4805FEDB" w14:textId="77777777" w:rsidR="003611C9" w:rsidRPr="00CA2BBD" w:rsidRDefault="003611C9" w:rsidP="003611C9">
      <w:r w:rsidRPr="00CA2BBD">
        <w:rPr>
          <w:rStyle w:val="StyleStyleBold12pt"/>
        </w:rPr>
        <w:t>Villar ’12</w:t>
      </w:r>
      <w:r w:rsidRPr="00CA2BBD">
        <w:t xml:space="preserve"> (Marina Guajardo Villar, June 2012 “How is Mexico implementing its soft power by means of its public diplomacy to influence its international image?” Master Thesis, Clingendael, Netherlands Institute of International Relations, the paper  extensively consulted the work of </w:t>
      </w:r>
    </w:p>
    <w:p w14:paraId="290EFDD6" w14:textId="77777777" w:rsidR="003611C9" w:rsidRPr="00AF2699" w:rsidRDefault="003611C9" w:rsidP="003611C9">
      <w:r w:rsidRPr="00CA2BBD">
        <w:t>Joseph Nye, Nicholas Cull, Jan Melissen and Simon Anholt https://openaccess.leidenuniv.nl/bitstream/handle/1887/19412/MarinaGuajardo_MasterThesis_FINAL.pdf?sequence=1,//JG)</w:t>
      </w:r>
    </w:p>
    <w:p w14:paraId="3F2CD242" w14:textId="77777777" w:rsidR="003611C9" w:rsidRDefault="003611C9" w:rsidP="003611C9">
      <w:r>
        <w:t>From the moment the G20 was formed,</w:t>
      </w:r>
      <w:r w:rsidRPr="00417508">
        <w:rPr>
          <w:rStyle w:val="StyleBoldUnderline"/>
        </w:rPr>
        <w:t xml:space="preserve"> Mexico has actively supported</w:t>
      </w:r>
      <w:r w:rsidRPr="004F0844">
        <w:t xml:space="preserve"> its</w:t>
      </w:r>
      <w:r>
        <w:t xml:space="preserve"> </w:t>
      </w:r>
      <w:r w:rsidRPr="00666E60">
        <w:rPr>
          <w:sz w:val="12"/>
        </w:rPr>
        <w:t xml:space="preserve">¶ </w:t>
      </w:r>
      <w:r>
        <w:t xml:space="preserve">institutional consolidation as a representative forum involved in implementing </w:t>
      </w:r>
      <w:r w:rsidRPr="00666E60">
        <w:rPr>
          <w:sz w:val="12"/>
        </w:rPr>
        <w:t xml:space="preserve">¶ </w:t>
      </w:r>
      <w:r w:rsidRPr="00417508">
        <w:rPr>
          <w:rStyle w:val="StyleBoldUnderline"/>
        </w:rPr>
        <w:t>integrated economic and financial policies in an interdependent international financial ¶ order.</w:t>
      </w:r>
      <w:r>
        <w:t xml:space="preserve"> This year, 2012, </w:t>
      </w:r>
      <w:r w:rsidRPr="00417508">
        <w:rPr>
          <w:rStyle w:val="StyleBoldUnderline"/>
        </w:rPr>
        <w:t xml:space="preserve">Mexico will chair the G20 Presidency and will also host the seventh Leader’s Summit </w:t>
      </w:r>
      <w:r>
        <w:t xml:space="preserve">in June in Los Cabos, Baja California17. </w:t>
      </w:r>
      <w:r w:rsidRPr="00417508">
        <w:rPr>
          <w:rStyle w:val="StyleBoldUnderline"/>
        </w:rPr>
        <w:t xml:space="preserve">Mexico is the first ¶ Latin-American country </w:t>
      </w:r>
      <w:r>
        <w:t xml:space="preserve">to do so, and by assuming the Presidency this year it </w:t>
      </w:r>
      <w:r w:rsidRPr="00666E60">
        <w:rPr>
          <w:sz w:val="12"/>
        </w:rPr>
        <w:t xml:space="preserve">¶ </w:t>
      </w:r>
      <w:r>
        <w:t xml:space="preserve">demonstrates the country’s active international participation, and enhances its </w:t>
      </w:r>
      <w:r w:rsidRPr="00666E60">
        <w:rPr>
          <w:sz w:val="12"/>
        </w:rPr>
        <w:t xml:space="preserve">¶ </w:t>
      </w:r>
      <w:r>
        <w:t>presence domestically, regionally and globally (G20, Summit 2012). See annex 4</w:t>
      </w:r>
      <w:r w:rsidRPr="00666E60">
        <w:rPr>
          <w:sz w:val="12"/>
        </w:rPr>
        <w:t xml:space="preserve">¶ </w:t>
      </w:r>
      <w:r>
        <w:t xml:space="preserve">As current chair of the G20, </w:t>
      </w:r>
      <w:r w:rsidRPr="00417508">
        <w:rPr>
          <w:rStyle w:val="StyleBoldUnderline"/>
        </w:rPr>
        <w:t xml:space="preserve">Mexico will be able to fully demonstrate its¶ strength and capacity both as a G20 member, and as a solid emerging power. In¶ addition, </w:t>
      </w:r>
      <w:r w:rsidRPr="00683776">
        <w:rPr>
          <w:rStyle w:val="Emphasis"/>
        </w:rPr>
        <w:t>this opportunity will allow Mexico to portray to the rest of the world its¶ regional leadership.</w:t>
      </w:r>
      <w:r>
        <w:t xml:space="preserve"> As Mexico’s G20 Sherpa, Ambassador Lourdes Aranda notes, </w:t>
      </w:r>
      <w:r w:rsidRPr="00666E60">
        <w:rPr>
          <w:sz w:val="12"/>
        </w:rPr>
        <w:t xml:space="preserve">¶ </w:t>
      </w:r>
      <w:r>
        <w:t xml:space="preserve">“Mexico wants to take advantage of its geopolitical and geostrategic position between </w:t>
      </w:r>
      <w:r w:rsidRPr="00666E60">
        <w:rPr>
          <w:sz w:val="12"/>
        </w:rPr>
        <w:t xml:space="preserve">¶ </w:t>
      </w:r>
      <w:r>
        <w:t xml:space="preserve">North America, Central America and South America; as an Atlantic and Pacific </w:t>
      </w:r>
      <w:r w:rsidRPr="00666E60">
        <w:rPr>
          <w:sz w:val="12"/>
        </w:rPr>
        <w:t xml:space="preserve">¶ </w:t>
      </w:r>
      <w:r>
        <w:t>country, and of its historical ties with Europe” (Aranda, 27).</w:t>
      </w:r>
      <w:r w:rsidRPr="00666E60">
        <w:rPr>
          <w:sz w:val="12"/>
        </w:rPr>
        <w:t xml:space="preserve">¶ </w:t>
      </w:r>
      <w:r>
        <w:t xml:space="preserve">Furthermore, in order to effectively contribute and further develop to the G20’s </w:t>
      </w:r>
      <w:r w:rsidRPr="00666E60">
        <w:rPr>
          <w:sz w:val="12"/>
        </w:rPr>
        <w:t xml:space="preserve">¶ </w:t>
      </w:r>
      <w:r>
        <w:t xml:space="preserve">goals, as chair of the G20, </w:t>
      </w:r>
      <w:r w:rsidRPr="00683776">
        <w:rPr>
          <w:rStyle w:val="Emphasis"/>
        </w:rPr>
        <w:t>Mexico has established five main priorities:</w:t>
      </w:r>
      <w:r w:rsidRPr="00417508">
        <w:rPr>
          <w:rStyle w:val="StyleBoldUnderline"/>
        </w:rPr>
        <w:t xml:space="preserve"> economic¶ stabilization and structural reforms as foundations for growth and employment;¶ </w:t>
      </w:r>
      <w:r w:rsidRPr="00683776">
        <w:rPr>
          <w:rStyle w:val="Emphasis"/>
        </w:rPr>
        <w:t>strengthening the financial system</w:t>
      </w:r>
      <w:r w:rsidRPr="00417508">
        <w:rPr>
          <w:rStyle w:val="StyleBoldUnderline"/>
        </w:rPr>
        <w:t xml:space="preserve"> and fostering financial inclusion </w:t>
      </w:r>
      <w:r w:rsidRPr="00683776">
        <w:rPr>
          <w:rStyle w:val="Emphasis"/>
        </w:rPr>
        <w:t>to promote¶ economic growth</w:t>
      </w:r>
      <w:r w:rsidRPr="00417508">
        <w:rPr>
          <w:rStyle w:val="StyleBoldUnderline"/>
        </w:rPr>
        <w:t xml:space="preserve">; improving the international financial architecture in an¶ interconnected world; </w:t>
      </w:r>
      <w:r w:rsidRPr="00683776">
        <w:rPr>
          <w:rStyle w:val="Emphasis"/>
        </w:rPr>
        <w:t xml:space="preserve">enhancing food security </w:t>
      </w:r>
      <w:r w:rsidRPr="00417508">
        <w:rPr>
          <w:rStyle w:val="StyleBoldUnderline"/>
        </w:rPr>
        <w:t xml:space="preserve">and addressing commodity price¶ volatility; and </w:t>
      </w:r>
      <w:r w:rsidRPr="00683776">
        <w:rPr>
          <w:rStyle w:val="Emphasis"/>
        </w:rPr>
        <w:t>promoting sustainable development,</w:t>
      </w:r>
      <w:r w:rsidRPr="00417508">
        <w:rPr>
          <w:rStyle w:val="StyleBoldUnderline"/>
        </w:rPr>
        <w:t xml:space="preserve"> green growth and t</w:t>
      </w:r>
      <w:r w:rsidRPr="00683776">
        <w:rPr>
          <w:rStyle w:val="Emphasis"/>
        </w:rPr>
        <w:t>he fight against¶ climate change.¶</w:t>
      </w:r>
      <w:r w:rsidRPr="00666E60">
        <w:rPr>
          <w:sz w:val="12"/>
        </w:rPr>
        <w:t xml:space="preserve"> </w:t>
      </w:r>
      <w:r>
        <w:t xml:space="preserve">It can be said that the early efforts that Mexico is making to successfully </w:t>
      </w:r>
      <w:r w:rsidRPr="00666E60">
        <w:rPr>
          <w:sz w:val="12"/>
        </w:rPr>
        <w:t xml:space="preserve">¶ </w:t>
      </w:r>
      <w:r>
        <w:t xml:space="preserve">engage with other G20 participants before the Summit takes place have been </w:t>
      </w:r>
      <w:r w:rsidRPr="00666E60">
        <w:rPr>
          <w:sz w:val="12"/>
        </w:rPr>
        <w:t xml:space="preserve">¶ </w:t>
      </w:r>
      <w:r>
        <w:t xml:space="preserve">accepted with great enthusiasm among its participant members. In February 2012 </w:t>
      </w:r>
      <w:r w:rsidRPr="00666E60">
        <w:rPr>
          <w:sz w:val="12"/>
        </w:rPr>
        <w:t xml:space="preserve">¶ </w:t>
      </w:r>
      <w:r>
        <w:t xml:space="preserve">the Mexican Presidency, together with the Mexican Council on Foreign Relations </w:t>
      </w:r>
      <w:r w:rsidRPr="00666E60">
        <w:rPr>
          <w:sz w:val="12"/>
        </w:rPr>
        <w:t xml:space="preserve">¶ </w:t>
      </w:r>
      <w:r>
        <w:t xml:space="preserve">(COMEXI) invited representatives of diverse think tanks from developing and </w:t>
      </w:r>
      <w:r w:rsidRPr="00666E60">
        <w:rPr>
          <w:sz w:val="12"/>
        </w:rPr>
        <w:t xml:space="preserve">¶ </w:t>
      </w:r>
      <w:r>
        <w:t xml:space="preserve">developed countries where to actively discuss and analyze the G20 agenda (Radio </w:t>
      </w:r>
      <w:r w:rsidRPr="00666E60">
        <w:rPr>
          <w:sz w:val="12"/>
        </w:rPr>
        <w:t xml:space="preserve">¶ </w:t>
      </w:r>
      <w:r>
        <w:t>Nederland).</w:t>
      </w:r>
    </w:p>
    <w:p w14:paraId="358B0DD0" w14:textId="77777777" w:rsidR="003611C9" w:rsidRDefault="003611C9" w:rsidP="003611C9"/>
    <w:p w14:paraId="675556E1" w14:textId="77777777" w:rsidR="00843457" w:rsidRDefault="00843457" w:rsidP="00843457">
      <w:pPr>
        <w:pStyle w:val="Heading4"/>
      </w:pPr>
      <w:r>
        <w:t>Plan gives Mexico Entrepreneurial leadership</w:t>
      </w:r>
    </w:p>
    <w:p w14:paraId="4FF2E861" w14:textId="77777777" w:rsidR="00843457" w:rsidRPr="00E86B25" w:rsidRDefault="00843457" w:rsidP="00843457">
      <w:r w:rsidRPr="00E86B25">
        <w:t>Yamasaki</w:t>
      </w:r>
      <w:r>
        <w:t xml:space="preserve"> 09 (Michi has a masters degree of Arts and Masters degree in Political Science. “A Study of Middle Power Diplomacy as a Strategy of Leadership and Influence” </w:t>
      </w:r>
      <w:hyperlink r:id="rId7" w:history="1">
        <w:r w:rsidRPr="00B528BD">
          <w:rPr>
            <w:rStyle w:val="Hyperlink"/>
          </w:rPr>
          <w:t>http://uwspace.uwaterloo.ca/bitstream/10012/4811/1/Michi%20YamasakiMA%20thesis.final.pdf</w:t>
        </w:r>
      </w:hyperlink>
      <w:r>
        <w:t xml:space="preserve"> 2009) SC</w:t>
      </w:r>
    </w:p>
    <w:p w14:paraId="34C9A7A2" w14:textId="77777777" w:rsidR="00843457" w:rsidRPr="00E86B25" w:rsidRDefault="00843457" w:rsidP="00843457"/>
    <w:p w14:paraId="3730B5E3" w14:textId="77777777" w:rsidR="00843457" w:rsidRDefault="00843457" w:rsidP="00843457">
      <w:r>
        <w:t xml:space="preserve">Focusing on leadership, the general characteristics and strategies of </w:t>
      </w:r>
      <w:r w:rsidRPr="00E86B25">
        <w:rPr>
          <w:sz w:val="12"/>
        </w:rPr>
        <w:t xml:space="preserve">¶ </w:t>
      </w:r>
      <w:r>
        <w:t>international leadership are different between great powers and other minor powers</w:t>
      </w:r>
      <w:r w:rsidRPr="00E86B25">
        <w:t xml:space="preserve"> </w:t>
      </w:r>
      <w:r>
        <w:t xml:space="preserve">Leadership can be defined as “the power of one or a few individuals to induce a group </w:t>
      </w:r>
      <w:r w:rsidRPr="00E86B25">
        <w:rPr>
          <w:sz w:val="12"/>
        </w:rPr>
        <w:t xml:space="preserve">¶ </w:t>
      </w:r>
      <w:r>
        <w:t xml:space="preserve">to adopt a particular line of policy158”. Thus, </w:t>
      </w:r>
      <w:r w:rsidRPr="00E86B25">
        <w:rPr>
          <w:u w:val="single"/>
        </w:rPr>
        <w:t xml:space="preserve">leadership is not always backed up by the </w:t>
      </w:r>
      <w:r w:rsidRPr="00E86B25">
        <w:rPr>
          <w:sz w:val="12"/>
          <w:u w:val="single"/>
        </w:rPr>
        <w:t xml:space="preserve">¶ </w:t>
      </w:r>
      <w:r w:rsidRPr="00E86B25">
        <w:rPr>
          <w:u w:val="single"/>
        </w:rPr>
        <w:t xml:space="preserve">absolute power of the leading actors or countries. Many research projects provide close </w:t>
      </w:r>
      <w:r w:rsidRPr="00E86B25">
        <w:rPr>
          <w:sz w:val="12"/>
          <w:u w:val="single"/>
        </w:rPr>
        <w:t xml:space="preserve">¶ </w:t>
      </w:r>
      <w:r w:rsidRPr="00E86B25">
        <w:rPr>
          <w:u w:val="single"/>
        </w:rPr>
        <w:t>analyses on the concept of “leadership” in international regimes</w:t>
      </w:r>
      <w:r>
        <w:t xml:space="preserve">, hegemony and </w:t>
      </w:r>
      <w:r w:rsidRPr="00E86B25">
        <w:rPr>
          <w:sz w:val="12"/>
        </w:rPr>
        <w:t xml:space="preserve">¶ </w:t>
      </w:r>
      <w:r>
        <w:t xml:space="preserve">international negotiation. According to these research projects, </w:t>
      </w:r>
      <w:r w:rsidRPr="00E86B25">
        <w:rPr>
          <w:u w:val="single"/>
        </w:rPr>
        <w:t>there are three categories</w:t>
      </w:r>
      <w:r w:rsidRPr="00E86B25">
        <w:rPr>
          <w:sz w:val="12"/>
          <w:u w:val="single"/>
        </w:rPr>
        <w:t xml:space="preserve">¶ </w:t>
      </w:r>
      <w:r w:rsidRPr="00E86B25">
        <w:rPr>
          <w:u w:val="single"/>
        </w:rPr>
        <w:t xml:space="preserve">of leadership which are structural leadership, entrepreneurial leadership and intellectual </w:t>
      </w:r>
      <w:r w:rsidRPr="00E86B25">
        <w:rPr>
          <w:sz w:val="12"/>
          <w:u w:val="single"/>
        </w:rPr>
        <w:t xml:space="preserve">¶ </w:t>
      </w:r>
      <w:r w:rsidRPr="00E86B25">
        <w:rPr>
          <w:u w:val="single"/>
        </w:rPr>
        <w:t>leadership159</w:t>
      </w:r>
      <w:r w:rsidRPr="00E86B25">
        <w:rPr>
          <w:sz w:val="12"/>
        </w:rPr>
        <w:t xml:space="preserve">¶ </w:t>
      </w:r>
      <w:r>
        <w:t xml:space="preserve">. </w:t>
      </w:r>
      <w:r w:rsidRPr="00E86B25">
        <w:rPr>
          <w:sz w:val="12"/>
        </w:rPr>
        <w:t xml:space="preserve">¶ </w:t>
      </w:r>
      <w:r>
        <w:t>Firstly, structural leadership based on material resources and positions</w:t>
      </w:r>
      <w:r w:rsidRPr="00E86B25">
        <w:rPr>
          <w:sz w:val="12"/>
        </w:rPr>
        <w:t xml:space="preserve">¶ </w:t>
      </w:r>
      <w:r>
        <w:t xml:space="preserve">empowered or authorized in formal and/or informal ways, such as prime ministers and </w:t>
      </w:r>
      <w:r w:rsidRPr="00E86B25">
        <w:rPr>
          <w:sz w:val="12"/>
        </w:rPr>
        <w:t xml:space="preserve">¶ </w:t>
      </w:r>
      <w:r>
        <w:t>superpowers160</w:t>
      </w:r>
      <w:r w:rsidRPr="00E86B25">
        <w:rPr>
          <w:sz w:val="12"/>
        </w:rPr>
        <w:t xml:space="preserve">¶ </w:t>
      </w:r>
      <w:r>
        <w:t xml:space="preserve">. Structural leadership is often coterminous with superpowers, great </w:t>
      </w:r>
      <w:r w:rsidRPr="00E86B25">
        <w:rPr>
          <w:sz w:val="12"/>
        </w:rPr>
        <w:t xml:space="preserve">¶ </w:t>
      </w:r>
      <w:r>
        <w:t xml:space="preserve">powers or hegemony in international relations studies because they can take advantage </w:t>
      </w:r>
      <w:r w:rsidRPr="00E86B25">
        <w:rPr>
          <w:sz w:val="12"/>
        </w:rPr>
        <w:t xml:space="preserve">¶ </w:t>
      </w:r>
      <w:r>
        <w:t xml:space="preserve">of structural power and/or their overwhelming capabilities to exercise leadership in </w:t>
      </w:r>
      <w:r w:rsidRPr="00E86B25">
        <w:rPr>
          <w:sz w:val="12"/>
        </w:rPr>
        <w:t xml:space="preserve">¶ </w:t>
      </w:r>
      <w:r>
        <w:t>international issues161. These structural leaders could obtain followers based on coercion</w:t>
      </w:r>
      <w:r w:rsidRPr="00E86B25">
        <w:t xml:space="preserve"> </w:t>
      </w:r>
      <w:r>
        <w:t xml:space="preserve">or threats using their strong power. However, their positions and preponderance of </w:t>
      </w:r>
      <w:r w:rsidRPr="00E86B25">
        <w:rPr>
          <w:sz w:val="12"/>
        </w:rPr>
        <w:t xml:space="preserve">¶ </w:t>
      </w:r>
      <w:r>
        <w:t xml:space="preserve">power are not always sufficient conditions for structural leadership, even though they </w:t>
      </w:r>
      <w:r w:rsidRPr="00E86B25">
        <w:rPr>
          <w:sz w:val="12"/>
        </w:rPr>
        <w:t xml:space="preserve">¶ </w:t>
      </w:r>
      <w:r>
        <w:t>are necessary sources of this leadership162</w:t>
      </w:r>
      <w:r w:rsidRPr="00E86B25">
        <w:rPr>
          <w:sz w:val="12"/>
        </w:rPr>
        <w:t xml:space="preserve">¶ </w:t>
      </w:r>
      <w:r>
        <w:t xml:space="preserve">. Therefore, structural leadership is available </w:t>
      </w:r>
      <w:r w:rsidRPr="00E86B25">
        <w:rPr>
          <w:sz w:val="12"/>
        </w:rPr>
        <w:t xml:space="preserve">¶ </w:t>
      </w:r>
      <w:r>
        <w:t xml:space="preserve">mainly for great powers; however, not all great powers can take structural leadership. </w:t>
      </w:r>
      <w:r w:rsidRPr="00E86B25">
        <w:rPr>
          <w:sz w:val="12"/>
        </w:rPr>
        <w:t xml:space="preserve">¶ </w:t>
      </w:r>
      <w:r>
        <w:t xml:space="preserve">Secondly, </w:t>
      </w:r>
      <w:r w:rsidRPr="00E86B25">
        <w:rPr>
          <w:u w:val="single"/>
        </w:rPr>
        <w:t xml:space="preserve">entrepreneurial leadership rests on the basis of negotiation skill or </w:t>
      </w:r>
      <w:r w:rsidRPr="00E86B25">
        <w:rPr>
          <w:sz w:val="12"/>
          <w:u w:val="single"/>
        </w:rPr>
        <w:t xml:space="preserve">¶ </w:t>
      </w:r>
      <w:r w:rsidRPr="00E86B25">
        <w:rPr>
          <w:u w:val="single"/>
        </w:rPr>
        <w:t>“cognitive resources163”, such as technological innovation and knowledge</w:t>
      </w:r>
      <w:r>
        <w:t xml:space="preserve">, in the </w:t>
      </w:r>
      <w:r w:rsidRPr="00E86B25">
        <w:rPr>
          <w:sz w:val="12"/>
        </w:rPr>
        <w:t xml:space="preserve">¶ </w:t>
      </w:r>
      <w:r>
        <w:t xml:space="preserve">bargaining process. Unlike the structural leadership, </w:t>
      </w:r>
      <w:r w:rsidRPr="00E86B25">
        <w:rPr>
          <w:u w:val="single"/>
        </w:rPr>
        <w:t>the entrepreneurial leadership does</w:t>
      </w:r>
      <w:r w:rsidRPr="00E86B25">
        <w:rPr>
          <w:sz w:val="12"/>
          <w:u w:val="single"/>
        </w:rPr>
        <w:t xml:space="preserve">¶ </w:t>
      </w:r>
      <w:r w:rsidRPr="00E86B25">
        <w:rPr>
          <w:u w:val="single"/>
        </w:rPr>
        <w:t>not necessarily require structural power or authorized position.</w:t>
      </w:r>
      <w:r>
        <w:t xml:space="preserve"> The role as an </w:t>
      </w:r>
      <w:r w:rsidRPr="00E86B25">
        <w:rPr>
          <w:sz w:val="12"/>
        </w:rPr>
        <w:t xml:space="preserve">¶ </w:t>
      </w:r>
      <w:r>
        <w:t xml:space="preserve">entrepreneurial leader, such as in the coordinating bargainers‟ behaviors in a mutually </w:t>
      </w:r>
      <w:r w:rsidRPr="00E86B25">
        <w:rPr>
          <w:sz w:val="12"/>
        </w:rPr>
        <w:t xml:space="preserve">¶ </w:t>
      </w:r>
      <w:r>
        <w:t>agreeable fashion, is based on persuasion rather than coercion or threats164</w:t>
      </w:r>
      <w:r w:rsidRPr="00E86B25">
        <w:rPr>
          <w:sz w:val="12"/>
        </w:rPr>
        <w:t xml:space="preserve">¶ </w:t>
      </w:r>
      <w:r>
        <w:t xml:space="preserve">. </w:t>
      </w:r>
      <w:r w:rsidRPr="00E86B25">
        <w:rPr>
          <w:u w:val="single"/>
        </w:rPr>
        <w:t xml:space="preserve">Because of </w:t>
      </w:r>
      <w:r w:rsidRPr="00E86B25">
        <w:rPr>
          <w:sz w:val="12"/>
          <w:u w:val="single"/>
        </w:rPr>
        <w:t xml:space="preserve">¶ </w:t>
      </w:r>
      <w:r w:rsidRPr="00E86B25">
        <w:rPr>
          <w:u w:val="single"/>
        </w:rPr>
        <w:t xml:space="preserve">these characteristics of entrepreneurial leadership, it is available for not only powerful </w:t>
      </w:r>
      <w:r w:rsidRPr="00E86B25">
        <w:rPr>
          <w:sz w:val="12"/>
          <w:u w:val="single"/>
        </w:rPr>
        <w:t xml:space="preserve">¶ </w:t>
      </w:r>
      <w:r w:rsidRPr="00E86B25">
        <w:rPr>
          <w:u w:val="single"/>
        </w:rPr>
        <w:t>countries but also less powerful countries.</w:t>
      </w:r>
      <w:r>
        <w:t xml:space="preserve"> In addition to governments, international </w:t>
      </w:r>
      <w:r w:rsidRPr="00E86B25">
        <w:rPr>
          <w:sz w:val="12"/>
        </w:rPr>
        <w:t xml:space="preserve">¶ </w:t>
      </w:r>
      <w:r>
        <w:t xml:space="preserve">organizations and individuals, such as prime ministers or foreign ministers, can also </w:t>
      </w:r>
      <w:r w:rsidRPr="00E86B25">
        <w:rPr>
          <w:sz w:val="12"/>
        </w:rPr>
        <w:t xml:space="preserve">¶ </w:t>
      </w:r>
      <w:r>
        <w:t>play roles as entrepreneurial leaders</w:t>
      </w:r>
      <w:r w:rsidRPr="00E86B25">
        <w:t xml:space="preserve"> Thirdly, intellectual leadership involves offering fresh ideas, new perspectives </w:t>
      </w:r>
      <w:r>
        <w:t xml:space="preserve">Therefore, not only great powers but also other powers can take some types of </w:t>
      </w:r>
      <w:r w:rsidRPr="00E86B25">
        <w:rPr>
          <w:sz w:val="12"/>
        </w:rPr>
        <w:t xml:space="preserve">¶ </w:t>
      </w:r>
      <w:r>
        <w:t xml:space="preserve">leadership in international relations under the certain conditions. Because of the </w:t>
      </w:r>
      <w:r w:rsidRPr="00E86B25">
        <w:rPr>
          <w:sz w:val="12"/>
        </w:rPr>
        <w:t xml:space="preserve">¶ </w:t>
      </w:r>
      <w:r>
        <w:t>limitations of national power, other powers‟ leadership is more likely to be</w:t>
      </w:r>
      <w:r w:rsidRPr="00E86B25">
        <w:rPr>
          <w:sz w:val="12"/>
        </w:rPr>
        <w:t xml:space="preserve">¶ </w:t>
      </w:r>
      <w:r>
        <w:t xml:space="preserve">entrepreneurial or intellectual leadership in some issues in which they accomplish </w:t>
      </w:r>
      <w:r w:rsidRPr="00E86B25">
        <w:rPr>
          <w:sz w:val="12"/>
        </w:rPr>
        <w:t xml:space="preserve">¶ </w:t>
      </w:r>
      <w:r>
        <w:t>negotiation skills, cognitive resources, or new ideas.</w:t>
      </w:r>
    </w:p>
    <w:p w14:paraId="62BE9C9B" w14:textId="77777777" w:rsidR="00843457" w:rsidRDefault="00843457" w:rsidP="00843457"/>
    <w:p w14:paraId="29316751" w14:textId="77777777" w:rsidR="00843457" w:rsidRPr="003611C9" w:rsidRDefault="00843457" w:rsidP="003611C9"/>
    <w:p w14:paraId="329DA441" w14:textId="77777777" w:rsidR="00FD11D1" w:rsidRDefault="00FD11D1" w:rsidP="00576DEB">
      <w:pPr>
        <w:pStyle w:val="Heading3"/>
      </w:pPr>
      <w:r>
        <w:t>Tech spillover</w:t>
      </w:r>
      <w:r w:rsidR="0094216B">
        <w:t xml:space="preserve"> – General</w:t>
      </w:r>
    </w:p>
    <w:p w14:paraId="64B31439" w14:textId="77777777" w:rsidR="0094216B" w:rsidRDefault="0094216B" w:rsidP="0094216B">
      <w:pPr>
        <w:pStyle w:val="Heading4"/>
      </w:pPr>
      <w:r>
        <w:t>Mexico is key solar spillover – best tech, exporting</w:t>
      </w:r>
    </w:p>
    <w:p w14:paraId="451BBAE7" w14:textId="77777777" w:rsidR="0094216B" w:rsidRDefault="0094216B" w:rsidP="0094216B">
      <w:r w:rsidRPr="00332FFC">
        <w:rPr>
          <w:rStyle w:val="StyleStyleBold12pt"/>
        </w:rPr>
        <w:t>Huacuz 5</w:t>
      </w:r>
      <w:r>
        <w:t xml:space="preserve"> (Jorge M. Huacuz, PhD @ UC-San Diego in physics, specialist in unconventional energy sources, president of the national association of solar energy in Mexico November 2005 “The road to green power in Mexico – reflections on the prospects for the large-scale and sustainable implementation of renewable energy” Energy Policy 33.16// JG)</w:t>
      </w:r>
    </w:p>
    <w:p w14:paraId="53DE14D8" w14:textId="77777777" w:rsidR="0094216B" w:rsidRPr="00683776" w:rsidRDefault="0094216B" w:rsidP="0094216B">
      <w:pPr>
        <w:rPr>
          <w:rStyle w:val="Emphasis"/>
        </w:rPr>
      </w:pPr>
      <w:r w:rsidRPr="007C718F">
        <w:t xml:space="preserve">The number of non-government </w:t>
      </w:r>
      <w:r w:rsidRPr="00417508">
        <w:rPr>
          <w:rStyle w:val="StyleBoldUnderline"/>
        </w:rPr>
        <w:t>organizations</w:t>
      </w:r>
      <w:r w:rsidRPr="007C718F">
        <w:t xml:space="preserve"> promoting renewables is increasing.</w:t>
      </w:r>
      <w:r>
        <w:t xml:space="preserve"> They </w:t>
      </w:r>
      <w:r w:rsidRPr="00417508">
        <w:rPr>
          <w:rStyle w:val="StyleBoldUnderline"/>
        </w:rPr>
        <w:t>are helping create awareness among society and induce the younger generations to consider renewables as an alternative energy path. ANES, the Mexican chapter of the International Solar Energy Society (ISES),</w:t>
      </w:r>
      <w:r>
        <w:t xml:space="preserve"> represents a special case, since </w:t>
      </w:r>
      <w:r w:rsidRPr="00417508">
        <w:rPr>
          <w:rStyle w:val="StyleBoldUnderline"/>
        </w:rPr>
        <w:t>it has been active in the ﬁeld for over 25 years</w:t>
      </w:r>
      <w:r>
        <w:t xml:space="preserve">. An increasing number of foreign agencies, including </w:t>
      </w:r>
      <w:r w:rsidRPr="00417508">
        <w:rPr>
          <w:rStyle w:val="StyleBoldUnderline"/>
        </w:rPr>
        <w:t>bilateral</w:t>
      </w:r>
      <w:r>
        <w:t xml:space="preserve"> and multilateral organizations, also </w:t>
      </w:r>
      <w:r w:rsidRPr="00417508">
        <w:rPr>
          <w:rStyle w:val="StyleBoldUnderline"/>
        </w:rPr>
        <w:t>work in the promotion of renewables in Mexico. Mexican institutions participate in several renewable energy Implementing Agreements</w:t>
      </w:r>
      <w:r>
        <w:t xml:space="preserve"> of the International Energy Agency and collaborate with the Renewable Energy Working Party</w:t>
      </w:r>
      <w:r w:rsidRPr="00417508">
        <w:rPr>
          <w:rStyle w:val="StyleBoldUnderline"/>
        </w:rPr>
        <w:t>. Mexico is also an active member in the renewable energy working groups of</w:t>
      </w:r>
      <w:r>
        <w:t xml:space="preserve"> the Asia Paciﬁc Economic Cooperation Forum </w:t>
      </w:r>
      <w:r w:rsidRPr="00417508">
        <w:rPr>
          <w:rStyle w:val="StyleBoldUnderline"/>
        </w:rPr>
        <w:t>(APEC)</w:t>
      </w:r>
      <w:r>
        <w:t xml:space="preserve">, the North America Energy Working Group </w:t>
      </w:r>
      <w:r w:rsidRPr="00417508">
        <w:rPr>
          <w:rStyle w:val="StyleBoldUnderline"/>
        </w:rPr>
        <w:t>(NAEWG</w:t>
      </w:r>
      <w:r>
        <w:t xml:space="preserve">) </w:t>
      </w:r>
      <w:r w:rsidRPr="00417508">
        <w:rPr>
          <w:rStyle w:val="StyleBoldUnderline"/>
        </w:rPr>
        <w:t xml:space="preserve">and </w:t>
      </w:r>
      <w:r>
        <w:t>the Iberian–American Program of Science and Technology for Development (</w:t>
      </w:r>
      <w:r w:rsidRPr="00417508">
        <w:rPr>
          <w:rStyle w:val="StyleBoldUnderline"/>
        </w:rPr>
        <w:t>CYTED)</w:t>
      </w:r>
      <w:r>
        <w:t xml:space="preserve">. South–South and </w:t>
      </w:r>
      <w:r w:rsidRPr="00417508">
        <w:rPr>
          <w:rStyle w:val="StyleBoldUnderline"/>
        </w:rPr>
        <w:t xml:space="preserve">North–South bilateral cooperation agreements on renewables have been signed with several nations. </w:t>
      </w:r>
      <w:r w:rsidRPr="00683776">
        <w:rPr>
          <w:rStyle w:val="Emphasis"/>
        </w:rPr>
        <w:t>This international activity is a good avenue for information exchange, knowledge and technology transfer, and joint implementation work.</w:t>
      </w:r>
    </w:p>
    <w:p w14:paraId="09D29603" w14:textId="77777777" w:rsidR="0094216B" w:rsidRDefault="0094216B" w:rsidP="0094216B"/>
    <w:p w14:paraId="6ED1A802" w14:textId="77777777" w:rsidR="0094216B" w:rsidRDefault="0094216B" w:rsidP="0094216B">
      <w:pPr>
        <w:pStyle w:val="Heading3"/>
      </w:pPr>
      <w:r>
        <w:t>Tech spillover – LA</w:t>
      </w:r>
    </w:p>
    <w:p w14:paraId="7C275A65" w14:textId="77777777" w:rsidR="0094216B" w:rsidRPr="00A85ACE" w:rsidRDefault="0094216B" w:rsidP="0094216B">
      <w:pPr>
        <w:pStyle w:val="Heading4"/>
      </w:pPr>
      <w:r w:rsidRPr="00A85ACE">
        <w:t>Mexico is key to Latin American modeling - tech</w:t>
      </w:r>
    </w:p>
    <w:p w14:paraId="0CC3D6B2" w14:textId="77777777" w:rsidR="0094216B" w:rsidRPr="00417508" w:rsidRDefault="0094216B" w:rsidP="00417508">
      <w:pPr>
        <w:rPr>
          <w:rStyle w:val="StyleBoldUnderline"/>
        </w:rPr>
      </w:pPr>
      <w:r w:rsidRPr="00332FFC">
        <w:rPr>
          <w:rStyle w:val="StyleStyleBold12pt"/>
        </w:rPr>
        <w:t>Huacuz 5</w:t>
      </w:r>
      <w:r>
        <w:t xml:space="preserve"> (Jorge M. Huacuz, PhD @ UC-San Diego in physics, specialist in unconventional energy sources, president of the national association of solar energy in Mexico November 2005 “The road to green power in Mexico – reflections on the prospects for the large-scale and sustainable implementation of renewable energy” Energy Policy 33.16// JG)</w:t>
      </w:r>
    </w:p>
    <w:p w14:paraId="501023D5" w14:textId="77777777" w:rsidR="0094216B" w:rsidRPr="00A85ACE" w:rsidRDefault="0094216B" w:rsidP="00417508">
      <w:r w:rsidRPr="00417508">
        <w:rPr>
          <w:rStyle w:val="StyleBoldUnderline"/>
        </w:rPr>
        <w:t>Mexico is at cross-roads regarding green power</w:t>
      </w:r>
      <w:r w:rsidRPr="00A85ACE">
        <w:t>. On</w:t>
      </w:r>
      <w:r>
        <w:t xml:space="preserve"> </w:t>
      </w:r>
      <w:r w:rsidRPr="00A85ACE">
        <w:t>the one hand</w:t>
      </w:r>
      <w:r w:rsidRPr="00417508">
        <w:rPr>
          <w:rStyle w:val="StyleBoldUnderline"/>
        </w:rPr>
        <w:t>, this country has all the necessary elements to become a major user and developer of the technology</w:t>
      </w:r>
      <w:r w:rsidRPr="00A85ACE">
        <w:t>.</w:t>
      </w:r>
      <w:r>
        <w:t xml:space="preserve"> </w:t>
      </w:r>
      <w:r w:rsidRPr="00683776">
        <w:rPr>
          <w:rStyle w:val="Emphasis"/>
        </w:rPr>
        <w:t>Because of its geographical position and foreign policy instruments in place, such as NAFTA and the PueblaPanama Plan</w:t>
      </w:r>
      <w:r w:rsidRPr="00A85ACE">
        <w:t xml:space="preserve"> </w:t>
      </w:r>
      <w:r>
        <w:t xml:space="preserve">(between Mexico and the Central </w:t>
      </w:r>
      <w:r w:rsidRPr="00A85ACE">
        <w:t>American countries</w:t>
      </w:r>
      <w:r w:rsidRPr="00683776">
        <w:rPr>
          <w:rStyle w:val="Emphasis"/>
        </w:rPr>
        <w:t>), Mexico could also become an important exporter of this technology to its neighbouring markets</w:t>
      </w:r>
      <w:r w:rsidRPr="00A85ACE">
        <w:t>.</w:t>
      </w:r>
      <w:r>
        <w:t xml:space="preserve"> </w:t>
      </w:r>
      <w:r w:rsidRPr="00A85ACE">
        <w:t>On the other hand, however, the big oil paradigm is too</w:t>
      </w:r>
      <w:r>
        <w:t xml:space="preserve"> </w:t>
      </w:r>
      <w:r w:rsidRPr="00A85ACE">
        <w:t>deeply imprinted in the minds of many people, energy</w:t>
      </w:r>
      <w:r>
        <w:t xml:space="preserve"> </w:t>
      </w:r>
      <w:r w:rsidRPr="00A85ACE">
        <w:t xml:space="preserve">ofﬁcials and industry leaders included. Hence, </w:t>
      </w:r>
      <w:r w:rsidRPr="00417508">
        <w:rPr>
          <w:rStyle w:val="StyleBoldUnderline"/>
        </w:rPr>
        <w:t>unless a quick and conscious effort is made to alter this situation, the opportunities ahead</w:t>
      </w:r>
      <w:r w:rsidRPr="00A85ACE">
        <w:t xml:space="preserve"> (economic, social, political,</w:t>
      </w:r>
      <w:r>
        <w:t xml:space="preserve"> </w:t>
      </w:r>
      <w:r w:rsidRPr="00A85ACE">
        <w:t xml:space="preserve">environmental and otherwise) </w:t>
      </w:r>
      <w:r w:rsidRPr="00417508">
        <w:rPr>
          <w:rStyle w:val="StyleBoldUnderline"/>
        </w:rPr>
        <w:t xml:space="preserve">can be lost, </w:t>
      </w:r>
      <w:r w:rsidRPr="00A85ACE">
        <w:t>as the window</w:t>
      </w:r>
      <w:r>
        <w:t xml:space="preserve"> </w:t>
      </w:r>
      <w:r w:rsidRPr="00A85ACE">
        <w:t>of opportunity to close the gap is too narrow. The effort</w:t>
      </w:r>
      <w:r>
        <w:t xml:space="preserve"> </w:t>
      </w:r>
      <w:r w:rsidRPr="00A85ACE">
        <w:t>to be made includes</w:t>
      </w:r>
      <w:r w:rsidRPr="00417508">
        <w:rPr>
          <w:rStyle w:val="StyleBoldUnderline"/>
        </w:rPr>
        <w:t xml:space="preserve"> the implementation of aggressive energy policies and a variety of technical and nontechnical changes in the energy market</w:t>
      </w:r>
      <w:r w:rsidRPr="00A85ACE">
        <w:t>. Barriers that</w:t>
      </w:r>
      <w:r>
        <w:t xml:space="preserve"> </w:t>
      </w:r>
      <w:r w:rsidRPr="00A85ACE">
        <w:t>could inhibit progress need to be identiﬁed and</w:t>
      </w:r>
      <w:r>
        <w:t xml:space="preserve"> </w:t>
      </w:r>
      <w:r w:rsidRPr="00A85ACE">
        <w:t>strategies to remove them in the short to medium terms</w:t>
      </w:r>
      <w:r>
        <w:t xml:space="preserve"> </w:t>
      </w:r>
      <w:r w:rsidRPr="00A85ACE">
        <w:t>must be developed; new capabilities and infrastructure</w:t>
      </w:r>
      <w:r>
        <w:t xml:space="preserve"> </w:t>
      </w:r>
      <w:r w:rsidRPr="00A85ACE">
        <w:t>(human, technical and physical) to identify and tap</w:t>
      </w:r>
      <w:r>
        <w:t xml:space="preserve"> </w:t>
      </w:r>
      <w:r w:rsidRPr="00A85ACE">
        <w:t>niches of opportunity where green power is technically</w:t>
      </w:r>
      <w:r>
        <w:t xml:space="preserve"> </w:t>
      </w:r>
      <w:r w:rsidRPr="00A85ACE">
        <w:t>and economically viable must be created, so that enough</w:t>
      </w:r>
      <w:r>
        <w:t xml:space="preserve"> experience is gained within the country in this new ﬁeld of the energy business; ﬁnally, mechanisms to assure a level enough playing ﬁeld for renewables to compete with other alternatives, under equitable and transparent rules of game, must be introduced. Consumer awareness has to be raised, new capacities of the public, private and social entities have to be built, technology intermediation centres have to be strengthened or created and new ﬁnancing services have to be established. Above all, a new energy culture must be created.</w:t>
      </w:r>
    </w:p>
    <w:p w14:paraId="163B92ED" w14:textId="77777777" w:rsidR="0094216B" w:rsidRDefault="0094216B" w:rsidP="0094216B"/>
    <w:p w14:paraId="06803AD5" w14:textId="77777777" w:rsidR="00FB3E76" w:rsidRDefault="00FB3E76" w:rsidP="00DF00F4">
      <w:pPr>
        <w:pStyle w:val="Heading2"/>
      </w:pPr>
      <w:r>
        <w:t>BECC</w:t>
      </w:r>
    </w:p>
    <w:p w14:paraId="005DC1B8" w14:textId="77777777" w:rsidR="00DF00F4" w:rsidRDefault="00DF00F4" w:rsidP="00DF00F4">
      <w:pPr>
        <w:pStyle w:val="Heading3"/>
      </w:pPr>
      <w:r>
        <w:t>BECC Good</w:t>
      </w:r>
    </w:p>
    <w:p w14:paraId="27DD5622" w14:textId="77777777" w:rsidR="00DF00F4" w:rsidRDefault="00DF00F4" w:rsidP="00DF00F4">
      <w:pPr>
        <w:pStyle w:val="Heading4"/>
      </w:pPr>
      <w:r>
        <w:t>The BECC improves the environment, sanitation, cooperation, democracy, and human rights.</w:t>
      </w:r>
    </w:p>
    <w:p w14:paraId="713E2939" w14:textId="77777777" w:rsidR="00DF00F4" w:rsidRPr="00894CA0" w:rsidRDefault="00DF00F4" w:rsidP="00DF00F4">
      <w:r>
        <w:rPr>
          <w:b/>
        </w:rPr>
        <w:t>DOS 12</w:t>
      </w:r>
      <w:r w:rsidRPr="00894CA0">
        <w:rPr>
          <w:b/>
          <w:szCs w:val="16"/>
        </w:rPr>
        <w:t xml:space="preserve"> </w:t>
      </w:r>
      <w:r w:rsidRPr="00894CA0">
        <w:rPr>
          <w:szCs w:val="16"/>
        </w:rPr>
        <w:t>– United States Department of State (“Border Environment Cooperation Commission”, 2012; &lt; http://www.state.gov/documents/organization/181136.pdf&gt;)//Beddow</w:t>
      </w:r>
    </w:p>
    <w:p w14:paraId="78C053E2" w14:textId="77777777" w:rsidR="00DF00F4" w:rsidRPr="00B82306" w:rsidRDefault="00DF00F4" w:rsidP="00DF00F4">
      <w:r w:rsidRPr="007150AA">
        <w:rPr>
          <w:u w:val="single"/>
        </w:rPr>
        <w:t xml:space="preserve">The mission of the BECC is to work to preserve, protect and enhance human health and the environment of the U.S. – Mexico border region, </w:t>
      </w:r>
      <w:r w:rsidRPr="00B82306">
        <w:t xml:space="preserve">by strengthening cooperation among interested parties and supporting sustainable projects through a transparent bi - national process in close coordination with the NADB, federal, State, local agencies, the private sector, and civil society. BECC was created to assist border communities in developing environmental infrastructure projects to meet certification requirements to be eligible to receive funding from the NADB, or other institutions. </w:t>
      </w:r>
      <w:r w:rsidRPr="007150AA">
        <w:rPr>
          <w:u w:val="single"/>
        </w:rPr>
        <w:t xml:space="preserve">The goal of BECC’s certification requirements is to ensure that </w:t>
      </w:r>
      <w:r w:rsidRPr="00B82306">
        <w:rPr>
          <w:b/>
          <w:u w:val="single"/>
        </w:rPr>
        <w:t>projects provide environmental and human health benefit</w:t>
      </w:r>
      <w:r w:rsidRPr="007150AA">
        <w:rPr>
          <w:u w:val="single"/>
        </w:rPr>
        <w:t xml:space="preserve">s and are technically feasible and affordable as well as capable of being operated over the long - term, while </w:t>
      </w:r>
      <w:r w:rsidRPr="00B82306">
        <w:rPr>
          <w:b/>
          <w:u w:val="single"/>
        </w:rPr>
        <w:t>ensuring transparency and public participation</w:t>
      </w:r>
      <w:r w:rsidRPr="00B82306">
        <w:t>. BECC is authorized to work on the U.S. – Mexico Border up to 100 km north on the U.S. side and 300 km south on the Mexican side. The BECC/NADB Charter defines an environmental infrastructure project as</w:t>
      </w:r>
      <w:r w:rsidRPr="00B82306">
        <w:rPr>
          <w:b/>
          <w:u w:val="single"/>
        </w:rPr>
        <w:t xml:space="preserve"> a project that will “prevent, control or reduce environmental pollutants or contaminants, improve the drinking water supply, or protect flora and fauna so as to improve human health, promote sustainable development, or contribute to a higher quality of life</w:t>
      </w:r>
      <w:r w:rsidRPr="00B82306">
        <w:rPr>
          <w:u w:val="single"/>
        </w:rPr>
        <w:t>”. Based on this definition, the specific sectors that BECC and NADB currently address are the following: Water Pollution, Wastewater Treatment, Water Conservation, Domestic hook - ups to Water Wastewater Systems, Municipal Solid Waste, Industrial and Hazardous Waste, Recycling and Waste Reduction.</w:t>
      </w:r>
      <w:r w:rsidRPr="00B82306">
        <w:t xml:space="preserve"> The sectors given priority by the BECC/NADB Charter are Air Quality, Clean and Efficient Energy, and Public Transportation. The work of BECC continues to support the Department of State’s strategic goal of promoting effective and accountable democratic governance, respect for human rights, and sustainable economic growth through through two programs: Technical Assistance Program and Public Involvement and Public Outreach Process. In order to set performance goals for the institution an administrative tool called “Balanced Scorecard” (BSC) was used. The BSC is a modern management method for measuring an organization's performance parameters. The BSC design translates the organization’s vision, values, mission, and strategy into performance indicators, which can be used to measure the degree in which the strategic objectives are accomplished. It assists in monitoring the fulfillment of strategic objectives, expenses, costs, productivity, customer satisfaction, internal processes, employee motivation, and training. </w:t>
      </w:r>
    </w:p>
    <w:p w14:paraId="055EFFC3" w14:textId="77777777" w:rsidR="00DF00F4" w:rsidRPr="00DF00F4" w:rsidRDefault="00DF00F4" w:rsidP="00DF00F4"/>
    <w:p w14:paraId="28869CA8" w14:textId="77777777" w:rsidR="00BD62BD" w:rsidRDefault="00BD62BD" w:rsidP="00BD62BD">
      <w:pPr>
        <w:pStyle w:val="Heading2"/>
      </w:pPr>
      <w:r>
        <w:t>Add-ons</w:t>
      </w:r>
    </w:p>
    <w:p w14:paraId="4F349114" w14:textId="77777777" w:rsidR="00DE1CE2" w:rsidRPr="00DE1CE2" w:rsidRDefault="00141C6D" w:rsidP="00DE1CE2">
      <w:pPr>
        <w:pStyle w:val="Heading3"/>
      </w:pPr>
      <w:r>
        <w:t>Soft power</w:t>
      </w:r>
    </w:p>
    <w:p w14:paraId="2EAE8103" w14:textId="77777777" w:rsidR="00DE1CE2" w:rsidRPr="004A4F93" w:rsidRDefault="00DE1CE2" w:rsidP="00DE1CE2">
      <w:pPr>
        <w:pStyle w:val="Heading4"/>
      </w:pPr>
      <w:r w:rsidRPr="004A4F93">
        <w:t xml:space="preserve">Renewables are good – </w:t>
      </w:r>
      <w:r w:rsidR="00B676DD">
        <w:t>Soft power</w:t>
      </w:r>
    </w:p>
    <w:p w14:paraId="77981446" w14:textId="77777777" w:rsidR="00DE1CE2" w:rsidRPr="00417508" w:rsidRDefault="00DE1CE2" w:rsidP="00417508">
      <w:pPr>
        <w:rPr>
          <w:rStyle w:val="StyleBoldUnderline"/>
        </w:rPr>
      </w:pPr>
      <w:r w:rsidRPr="00332FFC">
        <w:rPr>
          <w:rStyle w:val="StyleStyleBold12pt"/>
        </w:rPr>
        <w:t>Huacuz 5</w:t>
      </w:r>
      <w:r>
        <w:t xml:space="preserve"> (Jorge M. Huacuz, PhD @ UC-San Diego in physics, specialist in unconventional energy sources, president of the national association of solar energy in Mexico November 2005 “The road to green power in Mexico – reflections on the prospects for the large-scale and sustainable implementation of renewable energy” Energy Policy 33.16// JG)</w:t>
      </w:r>
    </w:p>
    <w:p w14:paraId="204EA683" w14:textId="77777777" w:rsidR="00DE1CE2" w:rsidRDefault="00DE1CE2" w:rsidP="00417508">
      <w:r w:rsidRPr="00417508">
        <w:rPr>
          <w:rStyle w:val="StyleBoldUnderline"/>
        </w:rPr>
        <w:t>Green power offers Mexico potential beneﬁts</w:t>
      </w:r>
      <w:r>
        <w:t xml:space="preserve">, beyond kW and kWh, and good prospects for sustainable development. Green power is environmentally sound and </w:t>
      </w:r>
      <w:r w:rsidRPr="00417508">
        <w:rPr>
          <w:rStyle w:val="StyleBoldUnderline"/>
        </w:rPr>
        <w:t>can help solve hard recurring local environmental problems</w:t>
      </w:r>
      <w:r>
        <w:t>; for instance</w:t>
      </w:r>
      <w:r w:rsidRPr="00417508">
        <w:rPr>
          <w:rStyle w:val="StyleBoldUnderline"/>
        </w:rPr>
        <w:t>, using urban solid waste as fuel</w:t>
      </w:r>
      <w:r>
        <w:t xml:space="preserve">, thus reducing the problem of ﬁnal disposal, or </w:t>
      </w:r>
      <w:r w:rsidRPr="00417508">
        <w:rPr>
          <w:rStyle w:val="StyleBoldUnderline"/>
        </w:rPr>
        <w:t>reclaiming already deforested land for the production of energy crops.</w:t>
      </w:r>
      <w:r>
        <w:t xml:space="preserve"> On the social dimension, renewables are oftentimes </w:t>
      </w:r>
      <w:r w:rsidRPr="00417508">
        <w:rPr>
          <w:rStyle w:val="StyleBoldUnderline"/>
        </w:rPr>
        <w:t>the only reasonable possibility of providing electricity-based services to remote communities, improving quality of life and facilitating local economic development through productive projects</w:t>
      </w:r>
      <w:r>
        <w:t xml:space="preserve">. In the urban and industrial sectors, </w:t>
      </w:r>
      <w:r w:rsidRPr="00417508">
        <w:rPr>
          <w:rStyle w:val="StyleBoldUnderline"/>
        </w:rPr>
        <w:t>renewables can constitute a ‘‘democratising force’’ to move away from centralized forms of energy supply</w:t>
      </w:r>
      <w:r>
        <w:t xml:space="preserve">: individuals and businesses can generate their own power </w:t>
      </w:r>
      <w:r w:rsidRPr="00417508">
        <w:rPr>
          <w:rStyle w:val="StyleBoldUnderline"/>
        </w:rPr>
        <w:t>and</w:t>
      </w:r>
      <w:r>
        <w:t xml:space="preserve"> </w:t>
      </w:r>
      <w:r w:rsidRPr="007C718F">
        <w:t>hence</w:t>
      </w:r>
      <w:r w:rsidRPr="00417508">
        <w:rPr>
          <w:rStyle w:val="StyleBoldUnderline"/>
        </w:rPr>
        <w:t xml:space="preserve"> ﬁnancially contribute to the creation of energy infrastructure. Larger </w:t>
      </w:r>
      <w:r>
        <w:t>green power projects can attract fresh private capital to build new generating capacity. Green power technologies are well within the existing capabilities of the Mexican industry and represent a good opportunity for participation in this new power technology market</w:t>
      </w:r>
      <w:r w:rsidRPr="00417508">
        <w:rPr>
          <w:rStyle w:val="StyleBoldUnderline"/>
        </w:rPr>
        <w:t xml:space="preserve">. This will mean new jobs, new forms of the energy business and reactivation of stagnant industries. </w:t>
      </w:r>
      <w:r>
        <w:t xml:space="preserve">The use of renewables can help extend the life time of the national oil and natural gas reserves, lowering at the same time the carbon intensity index of the economy. This will </w:t>
      </w:r>
      <w:r w:rsidRPr="00417508">
        <w:rPr>
          <w:rStyle w:val="StyleBoldUnderline"/>
        </w:rPr>
        <w:t xml:space="preserve">put Mexico in a good position to honour international environmental obligations and to beneﬁt from the economic mechanisms deriving from the Kyoto Protocol, </w:t>
      </w:r>
      <w:r w:rsidRPr="00683776">
        <w:rPr>
          <w:rStyle w:val="Emphasis"/>
        </w:rPr>
        <w:t>which in turn may pay off in political beneﬁts both at home and abroad.</w:t>
      </w:r>
      <w:r>
        <w:t xml:space="preserve"> The question is how to move forward in a strategic manner to make all these potential beneﬁts come true. The remaining of his section presents alternative scenarios that have been proposed for the penetration of renewables in the Mexican power sector over the next 10 years. Then, the rationale for an approach to the implementation of green power in alternative sectors is presented.</w:t>
      </w:r>
    </w:p>
    <w:p w14:paraId="0456A46B" w14:textId="77777777" w:rsidR="00B676DD" w:rsidRDefault="00B676DD" w:rsidP="00DE1CE2"/>
    <w:p w14:paraId="0AEE5286" w14:textId="77777777" w:rsidR="00B676DD" w:rsidRDefault="00B676DD" w:rsidP="00B676DD">
      <w:pPr>
        <w:pStyle w:val="Heading4"/>
      </w:pPr>
      <w:r>
        <w:t>Soft power is key to nation branding – key to diplomacy, trade, investment, tourism and export promotion</w:t>
      </w:r>
    </w:p>
    <w:p w14:paraId="73E09440" w14:textId="77777777" w:rsidR="00B676DD" w:rsidRPr="00CA2BBD" w:rsidRDefault="00B676DD" w:rsidP="00B676DD">
      <w:r w:rsidRPr="00CA2BBD">
        <w:rPr>
          <w:rStyle w:val="StyleStyleBold12pt"/>
        </w:rPr>
        <w:t>Villar ’12</w:t>
      </w:r>
      <w:r w:rsidRPr="00CA2BBD">
        <w:t xml:space="preserve"> (Marina Guajardo Villar, June 2012 “How is Mexico implementing its soft power by means of its public diplomacy to influence its international image?” Master Thesis, Clingendael, Netherlands Institute of International Relations, the paper  extensively consulted the work of </w:t>
      </w:r>
    </w:p>
    <w:p w14:paraId="09A45696" w14:textId="77777777" w:rsidR="00B676DD" w:rsidRPr="00CA2BBD" w:rsidRDefault="00B676DD" w:rsidP="00B676DD">
      <w:r w:rsidRPr="00CA2BBD">
        <w:t>Joseph Nye, Nicholas Cull, Jan Melissen and Simon Anholt https://openaccess.leidenuniv.nl/bitstream/handle/1887/19412/MarinaGuajardo_MasterThesis_FINAL.pdf?sequence=1,//JG)</w:t>
      </w:r>
    </w:p>
    <w:p w14:paraId="009A6B5F" w14:textId="77777777" w:rsidR="00B676DD" w:rsidRPr="00417508" w:rsidRDefault="00B676DD" w:rsidP="00B676DD">
      <w:pPr>
        <w:rPr>
          <w:rStyle w:val="StyleBoldUnderline"/>
        </w:rPr>
      </w:pPr>
      <w:r w:rsidRPr="00417508">
        <w:rPr>
          <w:rStyle w:val="StyleBoldUnderline"/>
        </w:rPr>
        <w:t>Nation Branding</w:t>
      </w:r>
      <w:r w:rsidRPr="00B009A2">
        <w:rPr>
          <w:sz w:val="12"/>
        </w:rPr>
        <w:t xml:space="preserve">¶ </w:t>
      </w:r>
      <w:r>
        <w:t xml:space="preserve">Nation branding and its rapid growth and impact as a conventional practice </w:t>
      </w:r>
      <w:r w:rsidRPr="00B009A2">
        <w:rPr>
          <w:sz w:val="12"/>
        </w:rPr>
        <w:t xml:space="preserve">¶ </w:t>
      </w:r>
      <w:r>
        <w:t xml:space="preserve">within states and international relations has become widely popular. While some </w:t>
      </w:r>
      <w:r w:rsidRPr="00B009A2">
        <w:rPr>
          <w:sz w:val="12"/>
        </w:rPr>
        <w:t xml:space="preserve">¶ </w:t>
      </w:r>
      <w:r>
        <w:t xml:space="preserve">remain skeptical, others have discovered in nation branding a new sense of direction </w:t>
      </w:r>
      <w:r w:rsidRPr="00B009A2">
        <w:rPr>
          <w:sz w:val="12"/>
        </w:rPr>
        <w:t xml:space="preserve">¶ </w:t>
      </w:r>
      <w:r>
        <w:t xml:space="preserve">that </w:t>
      </w:r>
      <w:r w:rsidRPr="00417508">
        <w:rPr>
          <w:rStyle w:val="StyleBoldUnderline"/>
        </w:rPr>
        <w:t>cannot be compared to</w:t>
      </w:r>
      <w:r>
        <w:t xml:space="preserve"> simple propaganda or well-structured and managed </w:t>
      </w:r>
      <w:r w:rsidRPr="00B009A2">
        <w:rPr>
          <w:sz w:val="12"/>
        </w:rPr>
        <w:t xml:space="preserve">¶ </w:t>
      </w:r>
      <w:r w:rsidRPr="00417508">
        <w:rPr>
          <w:rStyle w:val="StyleBoldUnderline"/>
        </w:rPr>
        <w:t xml:space="preserve">public relations. </w:t>
      </w:r>
      <w:r>
        <w:t>On the contrary,</w:t>
      </w:r>
      <w:r w:rsidRPr="00417508">
        <w:rPr>
          <w:rStyle w:val="StyleBoldUnderline"/>
        </w:rPr>
        <w:t xml:space="preserve"> nation branding as a main tool of public diplomacy</w:t>
      </w:r>
      <w:r>
        <w:t xml:space="preserve"> </w:t>
      </w:r>
      <w:r w:rsidRPr="00B009A2">
        <w:rPr>
          <w:sz w:val="12"/>
        </w:rPr>
        <w:t xml:space="preserve">¶ </w:t>
      </w:r>
      <w:r>
        <w:t xml:space="preserve">is being utilized by more and more countries, and has demonstrated that </w:t>
      </w:r>
      <w:r w:rsidRPr="00417508">
        <w:rPr>
          <w:rStyle w:val="StyleBoldUnderline"/>
        </w:rPr>
        <w:t>if managed ¶ correctly, it can make a substantial difference to a country’s foreign perception.</w:t>
      </w:r>
      <w:r>
        <w:t xml:space="preserve"> Also, </w:t>
      </w:r>
      <w:r w:rsidRPr="00B009A2">
        <w:rPr>
          <w:sz w:val="12"/>
        </w:rPr>
        <w:t xml:space="preserve">¶ </w:t>
      </w:r>
      <w:r>
        <w:t xml:space="preserve">nation branding is inherently part of the constructivist parading, since it builds on the </w:t>
      </w:r>
      <w:r w:rsidRPr="00B009A2">
        <w:rPr>
          <w:sz w:val="12"/>
        </w:rPr>
        <w:t xml:space="preserve">¶ </w:t>
      </w:r>
      <w:r>
        <w:t xml:space="preserve">understanding that territorial actors have a considerable impact in shaping their place </w:t>
      </w:r>
      <w:r w:rsidRPr="00B009A2">
        <w:rPr>
          <w:sz w:val="12"/>
        </w:rPr>
        <w:t xml:space="preserve">¶ </w:t>
      </w:r>
      <w:r>
        <w:t>and role in international politics (Van Ham, 103).</w:t>
      </w:r>
      <w:r w:rsidRPr="00B009A2">
        <w:rPr>
          <w:sz w:val="12"/>
        </w:rPr>
        <w:t xml:space="preserve">¶ </w:t>
      </w:r>
      <w:r>
        <w:t xml:space="preserve">Nation branding emerges as a present concept, closely linked to public </w:t>
      </w:r>
      <w:r w:rsidRPr="00B009A2">
        <w:rPr>
          <w:sz w:val="12"/>
        </w:rPr>
        <w:t xml:space="preserve">¶ </w:t>
      </w:r>
      <w:r>
        <w:t xml:space="preserve">diplomacy, that is not very easy to define or conceptualize. The creation and </w:t>
      </w:r>
      <w:r w:rsidRPr="00B009A2">
        <w:rPr>
          <w:sz w:val="12"/>
        </w:rPr>
        <w:t xml:space="preserve">¶ </w:t>
      </w:r>
      <w:r>
        <w:t xml:space="preserve">conceptualization of the term is generally attributed to Simon Anholt, who later </w:t>
      </w:r>
      <w:r w:rsidRPr="00B009A2">
        <w:rPr>
          <w:sz w:val="12"/>
        </w:rPr>
        <w:t xml:space="preserve">¶ </w:t>
      </w:r>
      <w:r>
        <w:t xml:space="preserve">renamed the concept as competitive identity. </w:t>
      </w:r>
      <w:r w:rsidRPr="00417508">
        <w:rPr>
          <w:rStyle w:val="StyleBoldUnderline"/>
        </w:rPr>
        <w:t xml:space="preserve">Competitive identity is used to describe ¶ the synthesis of brand management with public </w:t>
      </w:r>
      <w:r w:rsidRPr="00683776">
        <w:rPr>
          <w:rStyle w:val="Emphasis"/>
        </w:rPr>
        <w:t>diplomacy, trade, investment, tourism ¶ and export promotion.</w:t>
      </w:r>
    </w:p>
    <w:p w14:paraId="3F15DBCD" w14:textId="77777777" w:rsidR="00B676DD" w:rsidRDefault="00B676DD" w:rsidP="00B676DD"/>
    <w:p w14:paraId="449E1B78" w14:textId="77777777" w:rsidR="00B676DD" w:rsidRDefault="00B676DD" w:rsidP="00B676DD"/>
    <w:p w14:paraId="0090A14A" w14:textId="77777777" w:rsidR="00B676DD" w:rsidRDefault="00B676DD" w:rsidP="00B676DD">
      <w:pPr>
        <w:pStyle w:val="Heading4"/>
      </w:pPr>
      <w:r>
        <w:t>Soft power is key to Mexican leadership</w:t>
      </w:r>
    </w:p>
    <w:p w14:paraId="47884D6D" w14:textId="77777777" w:rsidR="00B676DD" w:rsidRPr="00CA2BBD" w:rsidRDefault="00B676DD" w:rsidP="00B676DD">
      <w:r w:rsidRPr="00CA2BBD">
        <w:rPr>
          <w:rStyle w:val="StyleStyleBold12pt"/>
        </w:rPr>
        <w:t>Villar ’12</w:t>
      </w:r>
      <w:r w:rsidRPr="00CA2BBD">
        <w:t xml:space="preserve"> (Marina Guajardo Villar, June 2012 “How is Mexico implementing its soft power by means of its public diplomacy to influence its international image?” Master Thesis, Clingendael, Netherlands Institute of International Relations, the paper  extensively consulted the work of </w:t>
      </w:r>
    </w:p>
    <w:p w14:paraId="530F3B9E" w14:textId="77777777" w:rsidR="00B676DD" w:rsidRPr="00417508" w:rsidRDefault="00B676DD" w:rsidP="00417508">
      <w:pPr>
        <w:rPr>
          <w:rStyle w:val="StyleBoldUnderline"/>
        </w:rPr>
      </w:pPr>
      <w:r w:rsidRPr="00CA2BBD">
        <w:t>Joseph Nye, Nicholas Cull, Jan Melissen and Simon Anholt https://openaccess.leidenuniv.nl/bitstream/handle/1887/19412/MarinaGuajardo_MasterThesis_FINAL.pdf?sequence=1,//JG)</w:t>
      </w:r>
    </w:p>
    <w:p w14:paraId="0A6F0CB8" w14:textId="77777777" w:rsidR="00B676DD" w:rsidRPr="00032D9A" w:rsidRDefault="00B676DD" w:rsidP="00417508">
      <w:r w:rsidRPr="00417508">
        <w:rPr>
          <w:rStyle w:val="StyleBoldUnderline"/>
        </w:rPr>
        <w:t xml:space="preserve">Mexican Foreign Policy </w:t>
      </w:r>
      <w:r w:rsidRPr="00F45B93">
        <w:rPr>
          <w:sz w:val="12"/>
        </w:rPr>
        <w:t xml:space="preserve">¶ </w:t>
      </w:r>
      <w:r>
        <w:t xml:space="preserve">Contemporary Mexican foreign policy is the responsibility of the Secretaría de </w:t>
      </w:r>
      <w:r w:rsidRPr="00F45B93">
        <w:rPr>
          <w:sz w:val="12"/>
        </w:rPr>
        <w:t xml:space="preserve">¶ </w:t>
      </w:r>
      <w:r>
        <w:t>Relaciones Exteriores (SRE). The mission of Mexico’s Foreign Ministry, SRE, is to:</w:t>
      </w:r>
      <w:r w:rsidRPr="00F45B93">
        <w:rPr>
          <w:sz w:val="12"/>
        </w:rPr>
        <w:t xml:space="preserve">¶ </w:t>
      </w:r>
      <w:r>
        <w:t xml:space="preserve">“broaden and deepen Mexico’s political, economic, cultural and cooperative </w:t>
      </w:r>
      <w:r w:rsidRPr="00F45B93">
        <w:rPr>
          <w:sz w:val="12"/>
        </w:rPr>
        <w:t xml:space="preserve">¶ </w:t>
      </w:r>
      <w:r>
        <w:t xml:space="preserve">relationships with all regions for the benefit of integral development of all Mexicans”. </w:t>
      </w:r>
      <w:r w:rsidRPr="00F45B93">
        <w:rPr>
          <w:sz w:val="12"/>
        </w:rPr>
        <w:t xml:space="preserve">¶ </w:t>
      </w:r>
      <w:r>
        <w:t xml:space="preserve">The SRE aims to safeguard and strengthen Mexico’s sovereignty and independence </w:t>
      </w:r>
      <w:r w:rsidRPr="00F45B93">
        <w:rPr>
          <w:sz w:val="12"/>
        </w:rPr>
        <w:t xml:space="preserve">¶ </w:t>
      </w:r>
      <w:r>
        <w:t xml:space="preserve">and to </w:t>
      </w:r>
      <w:r w:rsidRPr="00417508">
        <w:rPr>
          <w:rStyle w:val="StyleBoldUnderline"/>
        </w:rPr>
        <w:t>guarantee its national interests and security based on the Constitutional ¶ principles of foreign policy: non-intervention, respect for sovereignty, the selfdetermination of peoples and national dignity</w:t>
      </w:r>
      <w:r>
        <w:t xml:space="preserve"> (Arroyo, 35).</w:t>
      </w:r>
      <w:r w:rsidRPr="00F45B93">
        <w:rPr>
          <w:sz w:val="12"/>
        </w:rPr>
        <w:t xml:space="preserve">¶ </w:t>
      </w:r>
      <w:r>
        <w:t xml:space="preserve">The SRE aims to assure that all international programs undertaken by federal, </w:t>
      </w:r>
      <w:r w:rsidRPr="00F45B93">
        <w:rPr>
          <w:sz w:val="12"/>
        </w:rPr>
        <w:t xml:space="preserve">¶ </w:t>
      </w:r>
      <w:r>
        <w:t xml:space="preserve">state and local government and by all branches of government that have an impact of </w:t>
      </w:r>
      <w:r w:rsidRPr="00F45B93">
        <w:rPr>
          <w:sz w:val="12"/>
        </w:rPr>
        <w:t xml:space="preserve">¶ </w:t>
      </w:r>
      <w:r>
        <w:t xml:space="preserve">Mexico’s relationships with other countries are carried out in a coordinated fashion </w:t>
      </w:r>
      <w:r w:rsidRPr="00F45B93">
        <w:rPr>
          <w:sz w:val="12"/>
        </w:rPr>
        <w:t xml:space="preserve">¶ </w:t>
      </w:r>
      <w:r>
        <w:t xml:space="preserve">and also to strengthen the expression of Mexico’s cultural identity and image. As </w:t>
      </w:r>
      <w:r w:rsidRPr="00F45B93">
        <w:rPr>
          <w:sz w:val="12"/>
        </w:rPr>
        <w:t xml:space="preserve">¶ </w:t>
      </w:r>
      <w:r>
        <w:t xml:space="preserve">noted by the SRE “the Secretary safeguards and strengthens Mexico’s sovereignty; </w:t>
      </w:r>
      <w:r w:rsidRPr="00F45B93">
        <w:rPr>
          <w:sz w:val="12"/>
        </w:rPr>
        <w:t xml:space="preserve">¶ </w:t>
      </w:r>
      <w:r>
        <w:t xml:space="preserve">promotes its interests internationally within a context of peace and respect for </w:t>
      </w:r>
      <w:r w:rsidRPr="00F45B93">
        <w:rPr>
          <w:sz w:val="12"/>
        </w:rPr>
        <w:t xml:space="preserve">¶ </w:t>
      </w:r>
      <w:r>
        <w:t xml:space="preserve">international law by fomenting cooperation between the government and the various </w:t>
      </w:r>
      <w:r w:rsidRPr="00F45B93">
        <w:rPr>
          <w:sz w:val="12"/>
        </w:rPr>
        <w:t xml:space="preserve">¶ </w:t>
      </w:r>
      <w:r>
        <w:t xml:space="preserve">social actors; assures strong ties between the Mexican communities abroad and </w:t>
      </w:r>
      <w:r w:rsidRPr="00F45B93">
        <w:rPr>
          <w:sz w:val="12"/>
        </w:rPr>
        <w:t xml:space="preserve">¶ </w:t>
      </w:r>
      <w:r>
        <w:t>Mexico” (SRE).</w:t>
      </w:r>
      <w:r w:rsidRPr="00F45B93">
        <w:rPr>
          <w:sz w:val="12"/>
        </w:rPr>
        <w:t xml:space="preserve">¶ </w:t>
      </w:r>
      <w:r>
        <w:t xml:space="preserve">Noticeably, during Adolfo López Mateos government (1958-1964), Mexico </w:t>
      </w:r>
      <w:r w:rsidRPr="00F45B93">
        <w:rPr>
          <w:sz w:val="12"/>
        </w:rPr>
        <w:t xml:space="preserve">¶ </w:t>
      </w:r>
      <w:r>
        <w:t xml:space="preserve">abandoned its traditional foreign policy and adopted a more active one as López </w:t>
      </w:r>
      <w:r w:rsidRPr="00F45B93">
        <w:rPr>
          <w:sz w:val="12"/>
        </w:rPr>
        <w:t xml:space="preserve">¶ </w:t>
      </w:r>
      <w:r>
        <w:t>Mateos tried to expand the horizons of Mexican foreign policy and Mexico’s standing 13</w:t>
      </w:r>
      <w:r w:rsidRPr="00F45B93">
        <w:rPr>
          <w:sz w:val="12"/>
        </w:rPr>
        <w:t xml:space="preserve">¶ </w:t>
      </w:r>
      <w:r>
        <w:t xml:space="preserve">abroad. As the SRE notes, while Mexican Presidents before him had only visited the </w:t>
      </w:r>
      <w:r w:rsidRPr="00F45B93">
        <w:rPr>
          <w:sz w:val="12"/>
        </w:rPr>
        <w:t xml:space="preserve">¶ </w:t>
      </w:r>
      <w:r>
        <w:t xml:space="preserve">United States with the purpose of strengthening bilateral ties, López Mateos visited </w:t>
      </w:r>
      <w:r w:rsidRPr="00F45B93">
        <w:rPr>
          <w:sz w:val="12"/>
        </w:rPr>
        <w:t xml:space="preserve">¶ </w:t>
      </w:r>
      <w:r>
        <w:t xml:space="preserve">various Latin- American countries, Asia and Europe. Mexico also received visits from </w:t>
      </w:r>
      <w:r w:rsidRPr="00F45B93">
        <w:rPr>
          <w:sz w:val="12"/>
        </w:rPr>
        <w:t xml:space="preserve">¶ </w:t>
      </w:r>
      <w:r>
        <w:t xml:space="preserve">important people such as: Nehru, Tito, and Sukarno, the main leaders of the Third </w:t>
      </w:r>
      <w:r w:rsidRPr="00F45B93">
        <w:rPr>
          <w:sz w:val="12"/>
        </w:rPr>
        <w:t xml:space="preserve">¶ </w:t>
      </w:r>
      <w:r>
        <w:t xml:space="preserve">World; Charles De Gaulle, interested in a closer relationship with Latin-America; and </w:t>
      </w:r>
      <w:r w:rsidRPr="00F45B93">
        <w:rPr>
          <w:sz w:val="12"/>
        </w:rPr>
        <w:t xml:space="preserve">¶ </w:t>
      </w:r>
      <w:r>
        <w:t xml:space="preserve">the Ethiopian emperor Haile Selassie, who came to thank Mexico for the support of </w:t>
      </w:r>
      <w:r w:rsidRPr="00F45B93">
        <w:rPr>
          <w:sz w:val="12"/>
        </w:rPr>
        <w:t xml:space="preserve">¶ </w:t>
      </w:r>
      <w:r>
        <w:t xml:space="preserve">the Cardenas administration during the Italian invasion of Ethiopia prior to World War </w:t>
      </w:r>
      <w:r w:rsidRPr="00F45B93">
        <w:rPr>
          <w:sz w:val="12"/>
        </w:rPr>
        <w:t xml:space="preserve">¶ </w:t>
      </w:r>
      <w:r>
        <w:t>Two (SRE).</w:t>
      </w:r>
      <w:r w:rsidRPr="00F45B93">
        <w:rPr>
          <w:sz w:val="12"/>
        </w:rPr>
        <w:t xml:space="preserve">¶ </w:t>
      </w:r>
      <w:r>
        <w:t xml:space="preserve">Also, as Rosas points out, </w:t>
      </w:r>
      <w:r w:rsidRPr="00417508">
        <w:rPr>
          <w:rStyle w:val="StyleBoldUnderline"/>
        </w:rPr>
        <w:t>besides being a founding member of the ¶ Organization of the United Nations, Mexico</w:t>
      </w:r>
      <w:r>
        <w:t xml:space="preserve"> also </w:t>
      </w:r>
      <w:r w:rsidRPr="00417508">
        <w:rPr>
          <w:rStyle w:val="StyleBoldUnderline"/>
        </w:rPr>
        <w:t xml:space="preserve">forms part of the world’s largest¶ multilateral institutions: IMF, World Bank, World Trade Organization, and UNCTAD, ¶ G20 </w:t>
      </w:r>
      <w:r>
        <w:t xml:space="preserve">(Rosas,166). </w:t>
      </w:r>
      <w:r w:rsidRPr="00417508">
        <w:rPr>
          <w:rStyle w:val="StyleBoldUnderline"/>
        </w:rPr>
        <w:t>Mexico has an active participation in regional institutions such as: ¶ OEA, APEC, ALADI, OCDE, and BIRD among others</w:t>
      </w:r>
      <w:r>
        <w:t xml:space="preserve">. In addition, Mexico also has a </w:t>
      </w:r>
      <w:r w:rsidRPr="00F45B93">
        <w:rPr>
          <w:sz w:val="12"/>
        </w:rPr>
        <w:t xml:space="preserve">¶ </w:t>
      </w:r>
      <w:r>
        <w:t xml:space="preserve">solid reputation in the treatment of nuclear and conventional disarmament. </w:t>
      </w:r>
      <w:r w:rsidRPr="00F45B93">
        <w:rPr>
          <w:sz w:val="12"/>
        </w:rPr>
        <w:t xml:space="preserve">¶ </w:t>
      </w:r>
      <w:r>
        <w:t xml:space="preserve">However, even when dominated by isolationist tendencies for most of the late </w:t>
      </w:r>
      <w:r w:rsidRPr="00F45B93">
        <w:rPr>
          <w:sz w:val="12"/>
        </w:rPr>
        <w:t xml:space="preserve">¶ </w:t>
      </w:r>
      <w:r>
        <w:t xml:space="preserve">20th century, the government of </w:t>
      </w:r>
      <w:r w:rsidRPr="00417508">
        <w:rPr>
          <w:rStyle w:val="StyleBoldUnderline"/>
        </w:rPr>
        <w:t>Mexico</w:t>
      </w:r>
      <w:r>
        <w:t xml:space="preserve"> has grown beyond its self-imposed seclusion </w:t>
      </w:r>
      <w:r w:rsidRPr="00F45B93">
        <w:rPr>
          <w:sz w:val="12"/>
        </w:rPr>
        <w:t xml:space="preserve">¶ </w:t>
      </w:r>
      <w:r>
        <w:t>with respect to its foreign policy, c</w:t>
      </w:r>
      <w:r w:rsidRPr="00417508">
        <w:rPr>
          <w:rStyle w:val="StyleBoldUnderline"/>
        </w:rPr>
        <w:t>hoosing a more open international position, as ¶ evidenced through</w:t>
      </w:r>
      <w:r>
        <w:t xml:space="preserve"> its work with </w:t>
      </w:r>
      <w:r w:rsidRPr="00417508">
        <w:rPr>
          <w:rStyle w:val="StyleBoldUnderline"/>
        </w:rPr>
        <w:t>the G-77, the WTO and the OECD</w:t>
      </w:r>
      <w:r>
        <w:t xml:space="preserve"> (Cooper, 33).</w:t>
      </w:r>
    </w:p>
    <w:p w14:paraId="6147AD08" w14:textId="77777777" w:rsidR="00B676DD" w:rsidRDefault="00B676DD" w:rsidP="00B676DD"/>
    <w:p w14:paraId="15C602F8" w14:textId="77777777" w:rsidR="00B676DD" w:rsidRDefault="00B676DD" w:rsidP="00B676DD"/>
    <w:p w14:paraId="686CAF9F" w14:textId="77777777" w:rsidR="00B676DD" w:rsidRPr="0042491E" w:rsidRDefault="00B676DD" w:rsidP="00B676DD">
      <w:pPr>
        <w:pStyle w:val="Heading4"/>
      </w:pPr>
      <w:r w:rsidRPr="0042491E">
        <w:t>Soft power increases Mexican diplomatic power</w:t>
      </w:r>
    </w:p>
    <w:p w14:paraId="2C9A4433" w14:textId="77777777" w:rsidR="00B676DD" w:rsidRPr="00CA2BBD" w:rsidRDefault="00B676DD" w:rsidP="00B676DD">
      <w:r w:rsidRPr="00CA2BBD">
        <w:rPr>
          <w:rStyle w:val="StyleStyleBold12pt"/>
        </w:rPr>
        <w:t>Villar ’12</w:t>
      </w:r>
      <w:r w:rsidRPr="00CA2BBD">
        <w:t xml:space="preserve"> (Marina Guajardo Villar, June 2012 “How is Mexico implementing its soft power by means of its public diplomacy to influence its international image?” Master Thesis, Clingendael, Netherlands Institute of International Relations, the paper  extensively consulted the work of </w:t>
      </w:r>
    </w:p>
    <w:p w14:paraId="35371F69" w14:textId="77777777" w:rsidR="00B676DD" w:rsidRPr="00417508" w:rsidRDefault="00B676DD" w:rsidP="00417508">
      <w:pPr>
        <w:rPr>
          <w:rStyle w:val="StyleBoldUnderline"/>
        </w:rPr>
      </w:pPr>
      <w:r w:rsidRPr="00CA2BBD">
        <w:t>Joseph Nye, Nicholas Cull, Jan Melissen and Simon Anholt https://openaccess.leidenuniv.nl/bitstream/handle/1887/19412/MarinaGuajardo_MasterThesis_FINAL.pdf?sequence=1,//JG)</w:t>
      </w:r>
    </w:p>
    <w:p w14:paraId="1EBCD28B" w14:textId="77777777" w:rsidR="00B676DD" w:rsidRDefault="00B676DD" w:rsidP="00417508">
      <w:r w:rsidRPr="00417508">
        <w:rPr>
          <w:rStyle w:val="StyleBoldUnderline"/>
        </w:rPr>
        <w:t>The urgency of adopting a new strategy</w:t>
      </w:r>
      <w:r>
        <w:t xml:space="preserve"> that will allow a healthy diversification </w:t>
      </w:r>
      <w:r w:rsidRPr="000B0DBE">
        <w:rPr>
          <w:sz w:val="12"/>
        </w:rPr>
        <w:t xml:space="preserve">¶ </w:t>
      </w:r>
      <w:r>
        <w:t xml:space="preserve">of Mexican economic, commercial and cultural relations, as in developed nations, is </w:t>
      </w:r>
      <w:r w:rsidRPr="000B0DBE">
        <w:rPr>
          <w:sz w:val="12"/>
        </w:rPr>
        <w:t xml:space="preserve">¶ </w:t>
      </w:r>
      <w:r>
        <w:t xml:space="preserve">likely to become more noticeable in a multipolar system; public diplomacy appears as </w:t>
      </w:r>
      <w:r w:rsidRPr="000B0DBE">
        <w:rPr>
          <w:sz w:val="12"/>
        </w:rPr>
        <w:t xml:space="preserve">¶ </w:t>
      </w:r>
      <w:r>
        <w:t xml:space="preserve">a relevant contemporary diplomatic practice </w:t>
      </w:r>
      <w:r w:rsidRPr="00417508">
        <w:rPr>
          <w:rStyle w:val="StyleBoldUnderline"/>
        </w:rPr>
        <w:t>from which Mexico can greatly benefit. ¶ Mexico needs to work hard on developing a soft power comparable to that of its ¶ blooming economic growth and development among leading world nations.</w:t>
      </w:r>
    </w:p>
    <w:p w14:paraId="4CE5D857" w14:textId="77777777" w:rsidR="00B676DD" w:rsidRDefault="00B676DD" w:rsidP="00DE1CE2"/>
    <w:p w14:paraId="28A96423" w14:textId="77777777" w:rsidR="00DE1CE2" w:rsidRDefault="00DE1CE2" w:rsidP="00DE1CE2"/>
    <w:p w14:paraId="05736717" w14:textId="77777777" w:rsidR="00DE1CE2" w:rsidRPr="00DE1CE2" w:rsidRDefault="00DE1CE2" w:rsidP="00DE1CE2">
      <w:pPr>
        <w:pStyle w:val="Heading3"/>
      </w:pPr>
      <w:r w:rsidRPr="00DE1CE2">
        <w:t>Water</w:t>
      </w:r>
    </w:p>
    <w:p w14:paraId="37467EB3" w14:textId="77777777" w:rsidR="00DE1CE2" w:rsidRDefault="00DE1CE2" w:rsidP="00DE1CE2">
      <w:pPr>
        <w:pStyle w:val="Heading4"/>
      </w:pPr>
      <w:r>
        <w:t>Renewables solve water treatment</w:t>
      </w:r>
    </w:p>
    <w:p w14:paraId="26776C59" w14:textId="77777777" w:rsidR="00DE1CE2" w:rsidRDefault="00DE1CE2" w:rsidP="00DE1CE2">
      <w:r w:rsidRPr="00332FFC">
        <w:rPr>
          <w:rStyle w:val="StyleStyleBold12pt"/>
        </w:rPr>
        <w:t>Huacuz 5</w:t>
      </w:r>
      <w:r>
        <w:t xml:space="preserve"> (Jorge M. Huacuz, PhD @ UC-San Diego in physics, specialist in unconventional energy sources, president of the national association of solar energy in Mexico November 2005 “The road to green power in Mexico – reflections on the prospects for the large-scale and sustainable implementation of renewable energy” Energy Policy 33.16// JG)</w:t>
      </w:r>
    </w:p>
    <w:p w14:paraId="4E846B92" w14:textId="77777777" w:rsidR="00DE1CE2" w:rsidRDefault="00DE1CE2" w:rsidP="00DE1CE2">
      <w:r>
        <w:t xml:space="preserve">From the availability, supply and environmental points of view, </w:t>
      </w:r>
      <w:r w:rsidRPr="00417508">
        <w:rPr>
          <w:rStyle w:val="StyleBoldUnderline"/>
        </w:rPr>
        <w:t>water may represent a potentially bigger problem than energy for Mexico</w:t>
      </w:r>
      <w:r>
        <w:t xml:space="preserve">. However, </w:t>
      </w:r>
      <w:r w:rsidRPr="00417508">
        <w:rPr>
          <w:rStyle w:val="StyleBoldUnderline"/>
        </w:rPr>
        <w:t>electricity is necessarily linked to the supply, treatment and disposal of water</w:t>
      </w:r>
      <w:r>
        <w:t xml:space="preserve">. For example, around </w:t>
      </w:r>
      <w:r w:rsidRPr="00417508">
        <w:rPr>
          <w:rStyle w:val="StyleBoldUnderline"/>
        </w:rPr>
        <w:t xml:space="preserve">1.5 MW of electric power are used per every 1 m3/s of sewage treatment </w:t>
      </w:r>
      <w:r>
        <w:t xml:space="preserve">capacity in the metropolitan Mexico City area. </w:t>
      </w:r>
      <w:r w:rsidRPr="00417508">
        <w:rPr>
          <w:rStyle w:val="StyleBoldUnderline"/>
        </w:rPr>
        <w:t>Drivers for the use of green power in this sector could be strategic, environmental and economic.</w:t>
      </w:r>
      <w:r>
        <w:t xml:space="preserve"> Power generation with biogas from water treatment plants, minihydro turbines in the downhill sections of aqueducts, and retro-pumping by wind machines, are examples of the most obvious inner sources of green power in this sector.</w:t>
      </w:r>
    </w:p>
    <w:p w14:paraId="20BDBF8A" w14:textId="77777777" w:rsidR="00F30F78" w:rsidRDefault="00F30F78" w:rsidP="00DE1CE2"/>
    <w:p w14:paraId="374C3EF9" w14:textId="77777777" w:rsidR="00F30F78" w:rsidRDefault="00F30F78" w:rsidP="00F30F78">
      <w:pPr>
        <w:pStyle w:val="Heading4"/>
      </w:pPr>
      <w:r>
        <w:t>Water shortage means water wars – leads to poverty</w:t>
      </w:r>
    </w:p>
    <w:p w14:paraId="6469CE34" w14:textId="01C79C25" w:rsidR="00F30F78" w:rsidRPr="00FE67D3" w:rsidRDefault="00F30F78" w:rsidP="00F30F78">
      <w:r w:rsidRPr="00FE67D3">
        <w:rPr>
          <w:rStyle w:val="StyleStyleBold12pt"/>
        </w:rPr>
        <w:t>Hinkle 5/19</w:t>
      </w:r>
      <w:r>
        <w:t xml:space="preserve"> (Josh Hinkle, Political Reporter for KXAN, “Texas enters 'water war' with Mexico”, </w:t>
      </w:r>
      <w:hyperlink r:id="rId8" w:history="1">
        <w:r w:rsidRPr="003153C1">
          <w:rPr>
            <w:rStyle w:val="Hyperlink"/>
          </w:rPr>
          <w:t>http://www.kxan.com/dpp/news/texas_lege/texas-enters-water-war-with-mexico</w:t>
        </w:r>
      </w:hyperlink>
      <w:r>
        <w:t>, 5/19/13, 7/18/13, //CW)</w:t>
      </w:r>
    </w:p>
    <w:p w14:paraId="4A188A18" w14:textId="77777777" w:rsidR="00F30F78" w:rsidRDefault="00F30F78" w:rsidP="00F30F78">
      <w:pPr>
        <w:rPr>
          <w:rStyle w:val="StyleBoldUnderline"/>
        </w:rPr>
      </w:pPr>
      <w:r w:rsidRPr="00917441">
        <w:rPr>
          <w:sz w:val="16"/>
        </w:rPr>
        <w:t xml:space="preserve">AUSTIN (KXAN) - You might say </w:t>
      </w:r>
      <w:r w:rsidRPr="00917441">
        <w:rPr>
          <w:rStyle w:val="StyleBoldUnderline"/>
        </w:rPr>
        <w:t>Texas is in a "water war" with Mexico.</w:t>
      </w:r>
      <w:r w:rsidRPr="00917441">
        <w:rPr>
          <w:sz w:val="16"/>
        </w:rPr>
        <w:t xml:space="preserve"> Felipe Jesus Galvan said he is a casualty of that conflict.</w:t>
      </w:r>
      <w:r w:rsidRPr="00917441">
        <w:rPr>
          <w:sz w:val="12"/>
        </w:rPr>
        <w:t>¶</w:t>
      </w:r>
      <w:r w:rsidRPr="00917441">
        <w:rPr>
          <w:sz w:val="16"/>
        </w:rPr>
        <w:t xml:space="preserve"> </w:t>
      </w:r>
      <w:r w:rsidRPr="00917441">
        <w:rPr>
          <w:rStyle w:val="StyleBoldUnderline"/>
        </w:rPr>
        <w:t>Customers once poured into Galvan’s East Austin</w:t>
      </w:r>
      <w:r w:rsidRPr="00917441">
        <w:rPr>
          <w:sz w:val="16"/>
        </w:rPr>
        <w:t xml:space="preserve"> fruit stand for the citrus he sells from the Rio Grande Valley, </w:t>
      </w:r>
      <w:r w:rsidRPr="00917441">
        <w:rPr>
          <w:rStyle w:val="StyleBoldUnderline"/>
        </w:rPr>
        <w:t>but the drought down south hurt farmers and sent costs up</w:t>
      </w:r>
      <w:r w:rsidRPr="00917441">
        <w:rPr>
          <w:sz w:val="16"/>
        </w:rPr>
        <w:t>. As a result, his business has all but dried up.</w:t>
      </w:r>
      <w:r w:rsidRPr="00917441">
        <w:rPr>
          <w:sz w:val="12"/>
        </w:rPr>
        <w:t>¶</w:t>
      </w:r>
      <w:r w:rsidRPr="00917441">
        <w:rPr>
          <w:sz w:val="16"/>
        </w:rPr>
        <w:t xml:space="preserve"> "I hope things get back to normal like it was four or five years ago,” Galvan said through a Spanish interpreter. "In return, we sell everybody everything higher than we should, because we pay higher prices on the product."</w:t>
      </w:r>
      <w:r w:rsidRPr="00917441">
        <w:rPr>
          <w:sz w:val="12"/>
        </w:rPr>
        <w:t>¶</w:t>
      </w:r>
      <w:r w:rsidRPr="00917441">
        <w:rPr>
          <w:sz w:val="16"/>
        </w:rPr>
        <w:t xml:space="preserve"> </w:t>
      </w:r>
      <w:r w:rsidRPr="00917441">
        <w:rPr>
          <w:rStyle w:val="StyleBoldUnderline"/>
        </w:rPr>
        <w:t>One reason - Texas is not receiving what it should from the Rio Grande River. The waterway makes up the border with Mexico</w:t>
      </w:r>
      <w:r w:rsidRPr="00917441">
        <w:rPr>
          <w:sz w:val="16"/>
        </w:rPr>
        <w:t>, a neighbor which state lawmakers say has not followed the rules for years.</w:t>
      </w:r>
      <w:r w:rsidRPr="00917441">
        <w:rPr>
          <w:sz w:val="12"/>
        </w:rPr>
        <w:t>¶</w:t>
      </w:r>
      <w:r w:rsidRPr="00917441">
        <w:rPr>
          <w:sz w:val="16"/>
        </w:rPr>
        <w:t xml:space="preserve"> </w:t>
      </w:r>
      <w:r w:rsidRPr="00917441">
        <w:rPr>
          <w:rStyle w:val="StyleBoldUnderline"/>
        </w:rPr>
        <w:t>It all dates back to an international treaty</w:t>
      </w:r>
      <w:r w:rsidRPr="00917441">
        <w:rPr>
          <w:sz w:val="16"/>
        </w:rPr>
        <w:t xml:space="preserve"> nearly 70 years ago, </w:t>
      </w:r>
      <w:r w:rsidRPr="00917441">
        <w:rPr>
          <w:rStyle w:val="StyleBoldUnderline"/>
        </w:rPr>
        <w:t>saying a certain amount of the Rio Grande River must flow into Texas hands</w:t>
      </w:r>
      <w:r w:rsidRPr="00917441">
        <w:rPr>
          <w:sz w:val="16"/>
        </w:rPr>
        <w:t xml:space="preserve">. The 1944 agreement states that inflows from </w:t>
      </w:r>
      <w:r w:rsidRPr="00917441">
        <w:rPr>
          <w:rStyle w:val="StyleBoldUnderline"/>
        </w:rPr>
        <w:t>certain tributaries of the river must be “apportioned one-third to the United States and two-thirds to Mexico</w:t>
      </w:r>
      <w:r w:rsidRPr="00917441">
        <w:rPr>
          <w:sz w:val="16"/>
        </w:rPr>
        <w:t>.”</w:t>
      </w:r>
      <w:r w:rsidRPr="00917441">
        <w:rPr>
          <w:sz w:val="12"/>
        </w:rPr>
        <w:t>¶</w:t>
      </w:r>
      <w:r w:rsidRPr="00917441">
        <w:rPr>
          <w:sz w:val="16"/>
        </w:rPr>
        <w:t xml:space="preserve"> In a five-year period, the U.S. share should not dip below 350,000 acre-feet. Rep. Eddie Lucio, III , D-Brownsville, said that number is now up to 410,000 – an amount that could supply most of the Valley’s municipalities and their 1.2 million population with water for just under two years.</w:t>
      </w:r>
      <w:r w:rsidRPr="00917441">
        <w:rPr>
          <w:sz w:val="12"/>
        </w:rPr>
        <w:t>¶</w:t>
      </w:r>
      <w:r w:rsidRPr="00917441">
        <w:rPr>
          <w:sz w:val="16"/>
        </w:rPr>
        <w:t xml:space="preserve"> "This is not in any way an anti-Mexico resolution,” Lucio told members of the House Committee on International Trade and Intergovernmental Affairs on Monday</w:t>
      </w:r>
      <w:r w:rsidRPr="00917441">
        <w:rPr>
          <w:rStyle w:val="StyleBoldUnderline"/>
        </w:rPr>
        <w:t>. “This is a ‘please work with us’ resolution.”</w:t>
      </w:r>
      <w:r w:rsidRPr="00917441">
        <w:rPr>
          <w:rStyle w:val="StyleBoldUnderline"/>
          <w:sz w:val="12"/>
        </w:rPr>
        <w:t>¶</w:t>
      </w:r>
      <w:r w:rsidRPr="00917441">
        <w:rPr>
          <w:rStyle w:val="StyleBoldUnderline"/>
        </w:rPr>
        <w:t xml:space="preserve"> Lucio said several irrigation districts in the Valley are now projecting they will exhaust their water reserves by mid-year 2013.</w:t>
      </w:r>
      <w:r w:rsidRPr="00917441">
        <w:rPr>
          <w:sz w:val="16"/>
        </w:rPr>
        <w:t xml:space="preserve"> The treaty says Mexico is allowed to deliver less than the required amount to the U.S. during a “extraordinary drought,” but testimony during the committee hearing from Lucio and other water officials suggested not all of the latest five-year period reflected such dire circumstances.</w:t>
      </w:r>
      <w:r w:rsidRPr="00917441">
        <w:rPr>
          <w:sz w:val="12"/>
        </w:rPr>
        <w:t>¶</w:t>
      </w:r>
      <w:r w:rsidRPr="00917441">
        <w:rPr>
          <w:sz w:val="16"/>
        </w:rPr>
        <w:t xml:space="preserve"> In response, he authored a resolution , asking the legislature to urge the U.S. Department of State and the U.S. Section of the International Boundary and Water Commission to take “appropriate action to ensure Mexico complies” with the treaty.</w:t>
      </w:r>
      <w:r w:rsidRPr="00917441">
        <w:rPr>
          <w:sz w:val="12"/>
        </w:rPr>
        <w:t>¶</w:t>
      </w:r>
      <w:r w:rsidRPr="00917441">
        <w:rPr>
          <w:sz w:val="16"/>
        </w:rPr>
        <w:t xml:space="preserve"> Committee Chairman Rafael Anchia, D-Dallas, said Congress has given Texas a ten-day window for a response, so they can begin working toward a solution. He added that the committee will expedite the process and have a decision soon.</w:t>
      </w:r>
      <w:r w:rsidRPr="00917441">
        <w:rPr>
          <w:sz w:val="12"/>
        </w:rPr>
        <w:t>¶</w:t>
      </w:r>
      <w:r w:rsidRPr="00917441">
        <w:rPr>
          <w:sz w:val="16"/>
        </w:rPr>
        <w:t xml:space="preserve"> "If an East Texas colleague of mine came to me and said, ‘We have this issue we're trying to resolve with Louisiana that primarily impacts us, but we're all brothers and sisters and it all impacts everyone throughout the state and will you help me?’ I would be there in a heartbeat,” Lucio said</w:t>
      </w:r>
      <w:r w:rsidRPr="00917441">
        <w:rPr>
          <w:rStyle w:val="StyleBoldUnderline"/>
        </w:rPr>
        <w:t>. “What happens in the Rio Grande Valley can affect small businesses in West Texas or East Texas and vice versa</w:t>
      </w:r>
      <w:r w:rsidRPr="00917441">
        <w:rPr>
          <w:sz w:val="16"/>
        </w:rPr>
        <w:t>.”</w:t>
      </w:r>
      <w:r w:rsidRPr="00917441">
        <w:rPr>
          <w:sz w:val="12"/>
        </w:rPr>
        <w:t>¶</w:t>
      </w:r>
      <w:r w:rsidRPr="00917441">
        <w:rPr>
          <w:sz w:val="16"/>
        </w:rPr>
        <w:t xml:space="preserve"> Galvan said he feels that impact. The few customers he has left said they would hate to see him go after so many years… at the mercy of Mexico and Mother Nature.</w:t>
      </w:r>
      <w:r w:rsidRPr="00917441">
        <w:rPr>
          <w:sz w:val="12"/>
        </w:rPr>
        <w:t>¶</w:t>
      </w:r>
      <w:r w:rsidRPr="00917441">
        <w:rPr>
          <w:sz w:val="16"/>
        </w:rPr>
        <w:t xml:space="preserve"> </w:t>
      </w:r>
      <w:r w:rsidRPr="00917441">
        <w:rPr>
          <w:rStyle w:val="StyleBoldUnderline"/>
        </w:rPr>
        <w:t xml:space="preserve">"They have no control, and they're just trying to survive with everything they're given," said Joni Newfrock. “I come from an agricultural-based family, and I know how important it is for these people to keep their families and their businesses </w:t>
      </w:r>
    </w:p>
    <w:p w14:paraId="2A768619" w14:textId="77777777" w:rsidR="00F30F78" w:rsidRDefault="00F30F78" w:rsidP="00F30F78">
      <w:pPr>
        <w:rPr>
          <w:rStyle w:val="StyleBoldUnderline"/>
        </w:rPr>
      </w:pPr>
    </w:p>
    <w:p w14:paraId="20033C95" w14:textId="77777777" w:rsidR="00F30F78" w:rsidRDefault="00F30F78" w:rsidP="00F30F78">
      <w:pPr>
        <w:pStyle w:val="Heading4"/>
      </w:pPr>
      <w:r>
        <w:t>Water scarcity perpetuates the rich poor binary – means disease and death</w:t>
      </w:r>
    </w:p>
    <w:p w14:paraId="77E26342" w14:textId="75561098" w:rsidR="00F30F78" w:rsidRPr="00F30F78" w:rsidRDefault="00F30F78" w:rsidP="00F30F78">
      <w:r w:rsidRPr="00E8235F">
        <w:rPr>
          <w:rStyle w:val="StyleStyleBold12pt"/>
        </w:rPr>
        <w:t>Ereklam 09</w:t>
      </w:r>
      <w:r>
        <w:t xml:space="preserve"> (Franziska Erklam, Aarhus School of Business, University of Aarhus, Peer reviewed by Academic Supervisor: Christian Bjørnskov, </w:t>
      </w:r>
      <w:hyperlink r:id="rId9" w:history="1">
        <w:r w:rsidRPr="003153C1">
          <w:rPr>
            <w:rStyle w:val="Hyperlink"/>
          </w:rPr>
          <w:t>http://pure.au.dk/portal-asb-student/files/7926/Franziska_Erlekam_-_Master_Thesis.pdf</w:t>
        </w:r>
      </w:hyperlink>
      <w:r>
        <w:t xml:space="preserve">, “To which extent is water shortage a key </w:t>
      </w:r>
      <w:r w:rsidRPr="00E8235F">
        <w:rPr>
          <w:sz w:val="12"/>
        </w:rPr>
        <w:t xml:space="preserve">¶ </w:t>
      </w:r>
      <w:r>
        <w:t>determinant for a retarded economic growth?</w:t>
      </w:r>
      <w:r w:rsidRPr="00E8235F">
        <w:rPr>
          <w:sz w:val="12"/>
        </w:rPr>
        <w:t xml:space="preserve">¶ </w:t>
      </w:r>
      <w:r>
        <w:t>A case study of Mexico City”, September 2009, 7/19/13, //CW)</w:t>
      </w:r>
    </w:p>
    <w:p w14:paraId="4306C23A" w14:textId="77777777" w:rsidR="00F30F78" w:rsidRPr="00E8235F" w:rsidRDefault="00F30F78" w:rsidP="00F30F78">
      <w:pPr>
        <w:rPr>
          <w:sz w:val="16"/>
        </w:rPr>
      </w:pPr>
      <w:r w:rsidRPr="00E8235F">
        <w:rPr>
          <w:sz w:val="16"/>
        </w:rPr>
        <w:t xml:space="preserve">Despite institutional efforts, </w:t>
      </w:r>
      <w:r w:rsidRPr="00E8235F">
        <w:rPr>
          <w:rStyle w:val="StyleBoldUnderline"/>
        </w:rPr>
        <w:t xml:space="preserve">the supply of clean water is neither nationwide, nor fairly </w:t>
      </w:r>
      <w:r w:rsidRPr="00E8235F">
        <w:rPr>
          <w:rStyle w:val="StyleBoldUnderline"/>
          <w:sz w:val="12"/>
        </w:rPr>
        <w:t>¶</w:t>
      </w:r>
      <w:r w:rsidRPr="00E8235F">
        <w:rPr>
          <w:rStyle w:val="StyleBoldUnderline"/>
        </w:rPr>
        <w:t xml:space="preserve"> distributed within the Federal Distric</w:t>
      </w:r>
      <w:r w:rsidRPr="00E8235F">
        <w:rPr>
          <w:sz w:val="16"/>
        </w:rPr>
        <w:t xml:space="preserve">t. In Mexico City an area of 3,371 square </w:t>
      </w:r>
      <w:r w:rsidRPr="00E8235F">
        <w:rPr>
          <w:sz w:val="12"/>
        </w:rPr>
        <w:t>¶</w:t>
      </w:r>
      <w:r w:rsidRPr="00E8235F">
        <w:rPr>
          <w:sz w:val="16"/>
        </w:rPr>
        <w:t xml:space="preserve"> kilometers is served by the water distribution system. This area is mainly the city centre </w:t>
      </w:r>
      <w:r w:rsidRPr="00E8235F">
        <w:rPr>
          <w:sz w:val="12"/>
        </w:rPr>
        <w:t>¶</w:t>
      </w:r>
      <w:r w:rsidRPr="00E8235F">
        <w:rPr>
          <w:sz w:val="16"/>
        </w:rPr>
        <w:t xml:space="preserve"> and the nearer peripheries. Three quarters of Mexico City’s land area are not served </w:t>
      </w:r>
      <w:r w:rsidRPr="00E8235F">
        <w:rPr>
          <w:sz w:val="12"/>
        </w:rPr>
        <w:t>¶</w:t>
      </w:r>
      <w:r w:rsidRPr="00E8235F">
        <w:rPr>
          <w:sz w:val="16"/>
        </w:rPr>
        <w:t xml:space="preserve"> with a water and wastewater system. “It has been estimated that over 400,000 persons in </w:t>
      </w:r>
      <w:r w:rsidRPr="00E8235F">
        <w:rPr>
          <w:sz w:val="12"/>
        </w:rPr>
        <w:t>¶</w:t>
      </w:r>
      <w:r w:rsidRPr="00E8235F">
        <w:rPr>
          <w:sz w:val="16"/>
        </w:rPr>
        <w:t xml:space="preserve"> the Federal District do not have access to potable water and for those who do there is </w:t>
      </w:r>
      <w:r w:rsidRPr="00E8235F">
        <w:rPr>
          <w:sz w:val="12"/>
        </w:rPr>
        <w:t>¶</w:t>
      </w:r>
      <w:r w:rsidRPr="00E8235F">
        <w:rPr>
          <w:sz w:val="16"/>
        </w:rPr>
        <w:t xml:space="preserve"> great variation in consumption patterns. For example, in Lomas de Chapultepec per </w:t>
      </w:r>
      <w:r w:rsidRPr="00E8235F">
        <w:rPr>
          <w:sz w:val="12"/>
        </w:rPr>
        <w:t>¶</w:t>
      </w:r>
      <w:r w:rsidRPr="00E8235F">
        <w:rPr>
          <w:sz w:val="16"/>
        </w:rPr>
        <w:t xml:space="preserve"> capita consumption is 450 liters per day while residents of Nezahualcoyotl consume </w:t>
      </w:r>
      <w:r w:rsidRPr="00E8235F">
        <w:rPr>
          <w:sz w:val="12"/>
        </w:rPr>
        <w:t>¶</w:t>
      </w:r>
      <w:r w:rsidRPr="00E8235F">
        <w:rPr>
          <w:sz w:val="16"/>
        </w:rPr>
        <w:t xml:space="preserve"> only 30 liters per day.”70</w:t>
      </w:r>
      <w:r w:rsidRPr="00E8235F">
        <w:rPr>
          <w:sz w:val="12"/>
        </w:rPr>
        <w:t>¶</w:t>
      </w:r>
      <w:r w:rsidRPr="00E8235F">
        <w:rPr>
          <w:sz w:val="16"/>
        </w:rPr>
        <w:t xml:space="preserve"> Nonetheless, given Mexico being a developing country, the average daily water </w:t>
      </w:r>
      <w:r w:rsidRPr="00E8235F">
        <w:rPr>
          <w:sz w:val="12"/>
        </w:rPr>
        <w:t>¶</w:t>
      </w:r>
      <w:r w:rsidRPr="00E8235F">
        <w:rPr>
          <w:sz w:val="16"/>
        </w:rPr>
        <w:t xml:space="preserve"> consumption of 304 liters is fairly high71. </w:t>
      </w:r>
      <w:r w:rsidRPr="00E8235F">
        <w:rPr>
          <w:rStyle w:val="StyleBoldUnderline"/>
        </w:rPr>
        <w:t xml:space="preserve">Taking into account the unequal distribution </w:t>
      </w:r>
      <w:r w:rsidRPr="00E8235F">
        <w:rPr>
          <w:rStyle w:val="StyleBoldUnderline"/>
          <w:sz w:val="12"/>
        </w:rPr>
        <w:t>¶</w:t>
      </w:r>
      <w:r w:rsidRPr="00E8235F">
        <w:rPr>
          <w:rStyle w:val="StyleBoldUnderline"/>
        </w:rPr>
        <w:t xml:space="preserve"> of access to potable water, it is clear that the gap between the wealthy and the poor must </w:t>
      </w:r>
      <w:r w:rsidRPr="00E8235F">
        <w:rPr>
          <w:rStyle w:val="StyleBoldUnderline"/>
          <w:sz w:val="12"/>
        </w:rPr>
        <w:t>¶</w:t>
      </w:r>
      <w:r w:rsidRPr="00E8235F">
        <w:rPr>
          <w:rStyle w:val="StyleBoldUnderline"/>
        </w:rPr>
        <w:t xml:space="preserve"> be substantial</w:t>
      </w:r>
      <w:r w:rsidRPr="00E8235F">
        <w:rPr>
          <w:sz w:val="16"/>
        </w:rPr>
        <w:t xml:space="preserve">, daily </w:t>
      </w:r>
      <w:r w:rsidRPr="00E8235F">
        <w:rPr>
          <w:rStyle w:val="StyleBoldUnderline"/>
        </w:rPr>
        <w:t>water usage being one indicator o</w:t>
      </w:r>
      <w:r w:rsidRPr="00E8235F">
        <w:rPr>
          <w:sz w:val="16"/>
        </w:rPr>
        <w:t xml:space="preserve">f relative </w:t>
      </w:r>
      <w:r w:rsidRPr="00E8235F">
        <w:rPr>
          <w:rStyle w:val="StyleBoldUnderline"/>
        </w:rPr>
        <w:t xml:space="preserve">wealth. </w:t>
      </w:r>
      <w:r w:rsidRPr="00E8235F">
        <w:rPr>
          <w:sz w:val="16"/>
        </w:rPr>
        <w:t xml:space="preserve">The following </w:t>
      </w:r>
      <w:r w:rsidRPr="00E8235F">
        <w:rPr>
          <w:sz w:val="12"/>
        </w:rPr>
        <w:t>¶</w:t>
      </w:r>
      <w:r w:rsidRPr="00E8235F">
        <w:rPr>
          <w:sz w:val="16"/>
        </w:rPr>
        <w:t xml:space="preserve"> table makes this gap more visible. </w:t>
      </w:r>
      <w:r w:rsidRPr="00E8235F">
        <w:rPr>
          <w:sz w:val="12"/>
        </w:rPr>
        <w:t>¶</w:t>
      </w:r>
      <w:r w:rsidRPr="00E8235F">
        <w:rPr>
          <w:sz w:val="16"/>
        </w:rPr>
        <w:t xml:space="preserve"> The fact that the majority of the water usage is of domestic nature, and given that the </w:t>
      </w:r>
      <w:r w:rsidRPr="00E8235F">
        <w:rPr>
          <w:sz w:val="12"/>
        </w:rPr>
        <w:t>¶</w:t>
      </w:r>
      <w:r w:rsidRPr="00E8235F">
        <w:rPr>
          <w:sz w:val="16"/>
        </w:rPr>
        <w:t xml:space="preserve"> water usage per day ranges between zero and 450 liters in the Federal District, shows </w:t>
      </w:r>
      <w:r w:rsidRPr="00E8235F">
        <w:rPr>
          <w:sz w:val="12"/>
        </w:rPr>
        <w:t>¶</w:t>
      </w:r>
      <w:r w:rsidRPr="00E8235F">
        <w:rPr>
          <w:sz w:val="16"/>
        </w:rPr>
        <w:t xml:space="preserve"> that the range and thus the wealth gap is widely open. </w:t>
      </w:r>
      <w:r w:rsidRPr="00E8235F">
        <w:rPr>
          <w:rStyle w:val="StyleBoldUnderline"/>
        </w:rPr>
        <w:t xml:space="preserve">An additional area of scrutiny is </w:t>
      </w:r>
      <w:r w:rsidRPr="00E8235F">
        <w:rPr>
          <w:rStyle w:val="StyleBoldUnderline"/>
          <w:sz w:val="12"/>
        </w:rPr>
        <w:t>¶</w:t>
      </w:r>
      <w:r w:rsidRPr="00E8235F">
        <w:rPr>
          <w:rStyle w:val="StyleBoldUnderline"/>
        </w:rPr>
        <w:t xml:space="preserve"> the quality of water that is considered potable. Water contamination can result in </w:t>
      </w:r>
      <w:r w:rsidRPr="00E8235F">
        <w:rPr>
          <w:rStyle w:val="StyleBoldUnderline"/>
          <w:sz w:val="12"/>
        </w:rPr>
        <w:t>¶</w:t>
      </w:r>
      <w:r w:rsidRPr="00E8235F">
        <w:rPr>
          <w:rStyle w:val="StyleBoldUnderline"/>
        </w:rPr>
        <w:t xml:space="preserve"> cholera, diarrheal diseases, fevers, various worm diseases, infective jaundice </w:t>
      </w:r>
      <w:r w:rsidRPr="00E8235F">
        <w:rPr>
          <w:sz w:val="16"/>
        </w:rPr>
        <w:t xml:space="preserve">and </w:t>
      </w:r>
      <w:r w:rsidRPr="00E8235F">
        <w:rPr>
          <w:rStyle w:val="StyleBoldUnderline"/>
        </w:rPr>
        <w:t>polio</w:t>
      </w:r>
      <w:r w:rsidRPr="00E8235F">
        <w:rPr>
          <w:sz w:val="16"/>
        </w:rPr>
        <w:t xml:space="preserve">. </w:t>
      </w:r>
      <w:r w:rsidRPr="00E8235F">
        <w:rPr>
          <w:sz w:val="12"/>
        </w:rPr>
        <w:t>¶</w:t>
      </w:r>
      <w:r w:rsidRPr="00E8235F">
        <w:rPr>
          <w:sz w:val="16"/>
        </w:rPr>
        <w:t xml:space="preserve"> Other water-related diseases and problems are </w:t>
      </w:r>
      <w:r w:rsidRPr="00E8235F">
        <w:rPr>
          <w:rStyle w:val="StyleBoldUnderline"/>
        </w:rPr>
        <w:t>scabies, typhus, malaria</w:t>
      </w:r>
      <w:r w:rsidRPr="00E8235F">
        <w:rPr>
          <w:sz w:val="16"/>
        </w:rPr>
        <w:t xml:space="preserve"> etc</w:t>
      </w:r>
      <w:r w:rsidRPr="00E8235F">
        <w:rPr>
          <w:rStyle w:val="StyleBoldUnderline"/>
        </w:rPr>
        <w:t xml:space="preserve">. Researchers </w:t>
      </w:r>
      <w:r w:rsidRPr="00E8235F">
        <w:rPr>
          <w:rStyle w:val="StyleBoldUnderline"/>
          <w:sz w:val="12"/>
        </w:rPr>
        <w:t>¶</w:t>
      </w:r>
      <w:r w:rsidRPr="00E8235F">
        <w:rPr>
          <w:rStyle w:val="StyleBoldUnderline"/>
        </w:rPr>
        <w:t xml:space="preserve"> have confirmed that the water quality</w:t>
      </w:r>
      <w:r w:rsidRPr="00E8235F">
        <w:rPr>
          <w:sz w:val="16"/>
        </w:rPr>
        <w:t xml:space="preserve"> in the Federal District </w:t>
      </w:r>
      <w:r w:rsidRPr="00E8235F">
        <w:rPr>
          <w:rStyle w:val="StyleBoldUnderline"/>
        </w:rPr>
        <w:t xml:space="preserve">is often poor. At least 84 </w:t>
      </w:r>
      <w:r w:rsidRPr="00E8235F">
        <w:rPr>
          <w:rStyle w:val="StyleBoldUnderline"/>
          <w:sz w:val="12"/>
        </w:rPr>
        <w:t>¶</w:t>
      </w:r>
      <w:r w:rsidRPr="00E8235F">
        <w:rPr>
          <w:rStyle w:val="StyleBoldUnderline"/>
        </w:rPr>
        <w:t xml:space="preserve"> types of bacteria</w:t>
      </w:r>
      <w:r w:rsidRPr="00E8235F">
        <w:rPr>
          <w:sz w:val="16"/>
        </w:rPr>
        <w:t xml:space="preserve">, i.e. streptococcus, and too high levels of nitrates and carbon </w:t>
      </w:r>
      <w:r w:rsidRPr="00E8235F">
        <w:rPr>
          <w:rStyle w:val="StyleBoldUnderline"/>
        </w:rPr>
        <w:t xml:space="preserve">have been </w:t>
      </w:r>
      <w:r w:rsidRPr="00E8235F">
        <w:rPr>
          <w:rStyle w:val="StyleBoldUnderline"/>
          <w:sz w:val="12"/>
        </w:rPr>
        <w:t>¶</w:t>
      </w:r>
      <w:r w:rsidRPr="00E8235F">
        <w:rPr>
          <w:rStyle w:val="StyleBoldUnderline"/>
        </w:rPr>
        <w:t xml:space="preserve"> detected in the water72. Almost 50 percent of the water running out of the households’</w:t>
      </w:r>
      <w:r w:rsidRPr="00E8235F">
        <w:rPr>
          <w:sz w:val="16"/>
        </w:rPr>
        <w:t xml:space="preserve"> </w:t>
      </w:r>
      <w:r w:rsidRPr="00E8235F">
        <w:rPr>
          <w:sz w:val="12"/>
        </w:rPr>
        <w:t>¶</w:t>
      </w:r>
      <w:r w:rsidRPr="00E8235F">
        <w:rPr>
          <w:sz w:val="16"/>
        </w:rPr>
        <w:t xml:space="preserve"> taps </w:t>
      </w:r>
      <w:r w:rsidRPr="00E8235F">
        <w:rPr>
          <w:rStyle w:val="StyleBoldUnderline"/>
        </w:rPr>
        <w:t>is actually not drinkable</w:t>
      </w:r>
      <w:r w:rsidRPr="00E8235F">
        <w:rPr>
          <w:sz w:val="16"/>
        </w:rPr>
        <w:t xml:space="preserve">, they claim73. Due to this fact, there was a boom in the sale </w:t>
      </w:r>
      <w:r w:rsidRPr="00E8235F">
        <w:rPr>
          <w:sz w:val="12"/>
        </w:rPr>
        <w:t>¶</w:t>
      </w:r>
      <w:r w:rsidRPr="00E8235F">
        <w:rPr>
          <w:sz w:val="16"/>
        </w:rPr>
        <w:t xml:space="preserve"> of bottled water in the last decade</w:t>
      </w:r>
    </w:p>
    <w:p w14:paraId="2A69C8E2" w14:textId="77777777" w:rsidR="00F30F78" w:rsidRDefault="00F30F78" w:rsidP="00DE1CE2"/>
    <w:p w14:paraId="491FA6B1" w14:textId="77777777" w:rsidR="00DE1CE2" w:rsidRDefault="00DE1CE2" w:rsidP="00DE1CE2"/>
    <w:p w14:paraId="5E4AA84B" w14:textId="77777777" w:rsidR="00DE1CE2" w:rsidRPr="00DE1CE2" w:rsidRDefault="00DE1CE2" w:rsidP="00DE1CE2">
      <w:pPr>
        <w:pStyle w:val="Heading3"/>
      </w:pPr>
      <w:r w:rsidRPr="00DE1CE2">
        <w:t>General Kish things</w:t>
      </w:r>
    </w:p>
    <w:p w14:paraId="712736D6" w14:textId="77777777" w:rsidR="00DE1CE2" w:rsidRPr="004A4F93" w:rsidRDefault="00DE1CE2" w:rsidP="00DE1CE2">
      <w:pPr>
        <w:pStyle w:val="Heading4"/>
      </w:pPr>
      <w:r w:rsidRPr="004A4F93">
        <w:t>Renewables increase living conditions</w:t>
      </w:r>
    </w:p>
    <w:p w14:paraId="086F97AC" w14:textId="77777777" w:rsidR="00DE1CE2" w:rsidRPr="00417508" w:rsidRDefault="00DE1CE2" w:rsidP="00417508">
      <w:pPr>
        <w:rPr>
          <w:rStyle w:val="StyleBoldUnderline"/>
        </w:rPr>
      </w:pPr>
      <w:r w:rsidRPr="00332FFC">
        <w:rPr>
          <w:rStyle w:val="StyleStyleBold12pt"/>
        </w:rPr>
        <w:t>Huacuz 5</w:t>
      </w:r>
      <w:r>
        <w:t xml:space="preserve"> (Jorge M. Huacuz, PhD @ UC-San Diego in physics, specialist in unconventional energy sources, president of the national association of solar energy in Mexico November 2005 “The road to green power in Mexico – reflections on the prospects for the large-scale and sustainable implementation of renewable energy” Energy Policy 33.16// JG)</w:t>
      </w:r>
    </w:p>
    <w:p w14:paraId="3C1A5290" w14:textId="77777777" w:rsidR="00DE1CE2" w:rsidRDefault="00DE1CE2" w:rsidP="00417508">
      <w:r w:rsidRPr="00417508">
        <w:rPr>
          <w:rStyle w:val="StyleBoldUnderline"/>
        </w:rPr>
        <w:t>Municipalities in Mexico deal with a set of interconnected problems</w:t>
      </w:r>
      <w:r>
        <w:t xml:space="preserve">. Municipal services </w:t>
      </w:r>
      <w:r w:rsidRPr="00417508">
        <w:rPr>
          <w:rStyle w:val="StyleBoldUnderline"/>
        </w:rPr>
        <w:t>demand large amounts of electricity, meaning a heavy ﬁnancial burden since electricity tariffs for municipalities are among the highest in Mexico. Solid waste disposal and water treatment represent high costs</w:t>
      </w:r>
      <w:r>
        <w:t xml:space="preserve">; when not available, </w:t>
      </w:r>
      <w:r w:rsidRPr="00417508">
        <w:rPr>
          <w:rStyle w:val="StyleBoldUnderline"/>
        </w:rPr>
        <w:t>they represent growing environmental problems and social dissatisfaction. T</w:t>
      </w:r>
      <w:r>
        <w:t xml:space="preserve">rash-to-energy, wind farms and PV for public buildings are among the options for self-generation. </w:t>
      </w:r>
      <w:r w:rsidRPr="00417508">
        <w:rPr>
          <w:rStyle w:val="StyleBoldUnderline"/>
        </w:rPr>
        <w:t>The drivers for green power in this sector would be political, environmental and economic</w:t>
      </w:r>
      <w:r>
        <w:t>. Pre-conditions for the implementation of this option include: valuation of the green alternative in terms of municipal budgets; identiﬁcation and characterization of the energy resource base; formulation of ﬁnancially viable project portfolios for promotion among potential investors; and removal of local regulatory barriers.</w:t>
      </w:r>
    </w:p>
    <w:p w14:paraId="58DE372D" w14:textId="77777777" w:rsidR="00DE1CE2" w:rsidRDefault="00DE1CE2" w:rsidP="00DE1CE2"/>
    <w:p w14:paraId="5FF7A385" w14:textId="77777777" w:rsidR="00DE1CE2" w:rsidRDefault="00DE1CE2" w:rsidP="00DE1CE2">
      <w:pPr>
        <w:pStyle w:val="Heading4"/>
      </w:pPr>
      <w:r>
        <w:t xml:space="preserve">Solves structural impacts world wide </w:t>
      </w:r>
    </w:p>
    <w:p w14:paraId="3A490DEB" w14:textId="77777777" w:rsidR="00DE1CE2" w:rsidRDefault="00DE1CE2" w:rsidP="00DE1CE2">
      <w:r w:rsidRPr="00AB6D18">
        <w:rPr>
          <w:rStyle w:val="StyleStyleBold12pt"/>
        </w:rPr>
        <w:t>IPCC 11</w:t>
      </w:r>
      <w:r>
        <w:t xml:space="preserve"> (Intergovernmental panel on climate change, May 2011 “IPCC Special Report on Renewable Energy Sources and Climate Change Mitigation: Summary for Policymakers” </w:t>
      </w:r>
      <w:hyperlink r:id="rId10" w:history="1">
        <w:r w:rsidRPr="008C6D89">
          <w:rPr>
            <w:rStyle w:val="Hyperlink"/>
          </w:rPr>
          <w:t>http://www.uncclearn.org/sites/www.uncclearn.org/files/inventory/ipcc_summary_for_pm.pdf,//</w:t>
        </w:r>
      </w:hyperlink>
      <w:r>
        <w:t xml:space="preserve"> JG)</w:t>
      </w:r>
    </w:p>
    <w:p w14:paraId="1FA7B9BA" w14:textId="77777777" w:rsidR="00DE1CE2" w:rsidRPr="00AB6D18" w:rsidRDefault="00DE1CE2" w:rsidP="00DE1CE2">
      <w:r>
        <w:t xml:space="preserve">Historically, economic development has been strongly correlated with increasing energy use and growth of GHG emissions, and RE can help decouple that correlation, contributing to sustainable development (SD). Though the exact contribution of RE to SD has to be evaluated in a country-specific context, </w:t>
      </w:r>
      <w:r w:rsidRPr="00417508">
        <w:rPr>
          <w:rStyle w:val="StyleBoldUnderline"/>
        </w:rPr>
        <w:t>RE offers the opportunity to contribute to social and economic development, energy access, secure energy supply, climate change mitigation, and the reduction of negative environmental and health impacts</w:t>
      </w:r>
      <w:r>
        <w:t xml:space="preserve">. [9.2]Providing access to modern energy services would support the achievement of the Millennium Development Goals. [9.2.2, 9.3.2] </w:t>
      </w:r>
      <w:r>
        <w:t xml:space="preserve"> </w:t>
      </w:r>
      <w:r w:rsidRPr="00683776">
        <w:rPr>
          <w:rStyle w:val="Emphasis"/>
        </w:rPr>
        <w:t>RE can contribute to social and economic development.</w:t>
      </w:r>
      <w:r>
        <w:t xml:space="preserve"> Under favorable conditions, cost savings in comparison to non-RE use exist</w:t>
      </w:r>
      <w:r w:rsidRPr="00417508">
        <w:rPr>
          <w:rStyle w:val="StyleBoldUnderline"/>
        </w:rPr>
        <w:t>, in particular in remote and in poor rural areas lacking centralized energy access</w:t>
      </w:r>
      <w:r>
        <w:t>. [9.3.1, 9.3.2.] Costs associated with energy imports can often be reduced through the deployment of domestic RE technologies that are already competitive [9.3.3</w:t>
      </w:r>
      <w:r w:rsidRPr="00417508">
        <w:rPr>
          <w:rStyle w:val="StyleBoldUnderline"/>
        </w:rPr>
        <w:t>]. RE can have a positive impact on job creation</w:t>
      </w:r>
      <w:r>
        <w:t xml:space="preserve"> although the studies available differ with respect to the magnitude of net employment [9.3.1]. </w:t>
      </w:r>
      <w:r w:rsidRPr="00683776">
        <w:rPr>
          <w:rStyle w:val="Emphasis"/>
        </w:rPr>
        <w:t> RE can help accelerate access to energy</w:t>
      </w:r>
      <w:r w:rsidRPr="00417508">
        <w:rPr>
          <w:rStyle w:val="StyleBoldUnderline"/>
        </w:rPr>
        <w:t>, particularly for the 1.4 billion people without access to electricity and the additional 1.3 billion using traditional biomass</w:t>
      </w:r>
      <w:r>
        <w:t xml:space="preserve">. Basic levels of access to modern energy services </w:t>
      </w:r>
      <w:r w:rsidRPr="00417508">
        <w:rPr>
          <w:rStyle w:val="StyleBoldUnderline"/>
        </w:rPr>
        <w:t>can provide significant benefits to a community or household.</w:t>
      </w:r>
      <w:r>
        <w:t xml:space="preserve"> In many developing countries, decentralized grids based on RE and the inclusion of RE in centralized energy grids have expanded and improved energy access. In addition, </w:t>
      </w:r>
      <w:r w:rsidRPr="00417508">
        <w:rPr>
          <w:rStyle w:val="StyleBoldUnderline"/>
        </w:rPr>
        <w:t xml:space="preserve">non- electrical RE technologies also offer opportunities for modernization of energy services,  </w:t>
      </w:r>
      <w:r>
        <w:t>for example</w:t>
      </w:r>
      <w:r w:rsidRPr="00417508">
        <w:rPr>
          <w:rStyle w:val="StyleBoldUnderline"/>
        </w:rPr>
        <w:t>, using solar energy for water heating and crop drying, biofuels for  transportation, biogas and modern biomass for heating, cooling, cooking and lighting, and  wind for water pumping.</w:t>
      </w:r>
      <w:r>
        <w:t xml:space="preserve"> [9.3.2, 8.1] The number of people without access to modern energy services is expected to remain unchanged unless relevant domestic policies are implemented, which may be supported or complemented by international assistance as appropriate. [9.3.2, 9.4.2] </w:t>
      </w:r>
    </w:p>
    <w:p w14:paraId="008CE7BF" w14:textId="77777777" w:rsidR="00DE1CE2" w:rsidRDefault="00DE1CE2" w:rsidP="00DE1CE2"/>
    <w:p w14:paraId="38A32F54" w14:textId="77777777" w:rsidR="00DE1CE2" w:rsidRPr="00DE1CE2" w:rsidRDefault="00DE1CE2" w:rsidP="00DE1CE2">
      <w:pPr>
        <w:pStyle w:val="Heading3"/>
      </w:pPr>
      <w:r w:rsidRPr="00DE1CE2">
        <w:t>Ag</w:t>
      </w:r>
    </w:p>
    <w:p w14:paraId="675B720C" w14:textId="77777777" w:rsidR="00DE1CE2" w:rsidRDefault="00DE1CE2" w:rsidP="00DE1CE2">
      <w:pPr>
        <w:pStyle w:val="Heading4"/>
      </w:pPr>
      <w:r>
        <w:t>Renewables key to maintain the Mexican agricultural sector</w:t>
      </w:r>
    </w:p>
    <w:p w14:paraId="3A331512" w14:textId="77777777" w:rsidR="00DE1CE2" w:rsidRDefault="00DE1CE2" w:rsidP="00DE1CE2">
      <w:r w:rsidRPr="00332FFC">
        <w:rPr>
          <w:rStyle w:val="StyleStyleBold12pt"/>
        </w:rPr>
        <w:t>Huacuz 5</w:t>
      </w:r>
      <w:r>
        <w:t xml:space="preserve"> (Jorge M. Huacuz, PhD @ UC-San Diego in physics, specialist in unconventional energy sources, president of the national association of solar energy in Mexico November 2005 “The road to green power in Mexico – reflections on the prospects for the large-scale and sustainable implementation of renewable energy” Energy Policy 33.16// JG)</w:t>
      </w:r>
    </w:p>
    <w:p w14:paraId="54BC1DCB" w14:textId="77777777" w:rsidR="00DE1CE2" w:rsidRDefault="00DE1CE2" w:rsidP="00DE1CE2">
      <w:r>
        <w:t xml:space="preserve">This sector has the lowest ﬁnal energy consumption (only 3%) of the whole Mexican economy, and shows a declining tendency. Diesel fuel is the main energy carrier (68.8%), followed by electricity (24.7%) and LP gas (6.5%). </w:t>
      </w:r>
      <w:r w:rsidRPr="00417508">
        <w:rPr>
          <w:rStyle w:val="StyleBoldUnderline"/>
        </w:rPr>
        <w:t>The Mexican Government is committed to boost agricultural productivity</w:t>
      </w:r>
      <w:r>
        <w:t xml:space="preserve">, but </w:t>
      </w:r>
      <w:r w:rsidRPr="00417508">
        <w:rPr>
          <w:rStyle w:val="StyleBoldUnderline"/>
        </w:rPr>
        <w:t>any programme</w:t>
      </w:r>
      <w:r>
        <w:t xml:space="preserve"> for this purpose </w:t>
      </w:r>
      <w:r w:rsidRPr="00417508">
        <w:rPr>
          <w:rStyle w:val="StyleBoldUnderline"/>
        </w:rPr>
        <w:t>will demand increased amounts of energy. Energy purchases mean money ﬂowing out of the local economy and a steeper ascent to local economic growth</w:t>
      </w:r>
      <w:r>
        <w:t xml:space="preserve">. </w:t>
      </w:r>
      <w:r w:rsidRPr="00683776">
        <w:rPr>
          <w:rStyle w:val="Emphasis"/>
        </w:rPr>
        <w:t xml:space="preserve">Production of energy can become a new agricultural activity, which means creating jobs, increasing local economic turnover and cutting harmful emissions to the environment. </w:t>
      </w:r>
      <w:r>
        <w:t>Technology is available to produce electricity from energy plantations, cattle manures, agriculture waste and forest residues; biofuels to power agricultural machinery can also be locally produced. Hence, local economic and human development would be the main drivers for the production of green power in the agricultural sector.</w:t>
      </w:r>
    </w:p>
    <w:p w14:paraId="4FCFCECF" w14:textId="77777777" w:rsidR="00E53774" w:rsidRDefault="00E53774" w:rsidP="00DE1CE2"/>
    <w:p w14:paraId="723DC1C6" w14:textId="77777777" w:rsidR="00E53774" w:rsidRDefault="00E53774" w:rsidP="00E53774">
      <w:pPr>
        <w:pStyle w:val="Heading4"/>
      </w:pPr>
      <w:r>
        <w:t>Warming kills LA ag and econ - emperics</w:t>
      </w:r>
    </w:p>
    <w:p w14:paraId="463FBC52" w14:textId="77777777" w:rsidR="00E53774" w:rsidRPr="006B39C1" w:rsidRDefault="00E53774" w:rsidP="00E53774">
      <w:r w:rsidRPr="006B39C1">
        <w:rPr>
          <w:rStyle w:val="StyleStyleBold12pt"/>
        </w:rPr>
        <w:t>IADB 12</w:t>
      </w:r>
      <w:r>
        <w:t xml:space="preserve"> (Inter-American Development Bank, The Inter-American Development Bank is a bank that evaluates and funds many regional infrastructure projects including those that impact climate change, </w:t>
      </w:r>
      <w:hyperlink r:id="rId11" w:history="1">
        <w:r w:rsidRPr="00F306DF">
          <w:rPr>
            <w:rStyle w:val="Hyperlink"/>
          </w:rPr>
          <w:t>http://www.iadb.org/en/news/webstories/2012-06-05/latin-america-and-the-caribbean-global-warming,10011.html</w:t>
        </w:r>
      </w:hyperlink>
      <w:r>
        <w:t>, Region needs to dramatically increase its investment in climate change adaptation and mitigation in the coming decades, 6/5/12, //CW)</w:t>
      </w:r>
    </w:p>
    <w:p w14:paraId="16286524" w14:textId="77777777" w:rsidR="00E53774" w:rsidRDefault="00E53774" w:rsidP="00E53774"/>
    <w:p w14:paraId="26BCD745" w14:textId="77777777" w:rsidR="00E53774" w:rsidRDefault="00E53774" w:rsidP="00E53774">
      <w:pPr>
        <w:rPr>
          <w:sz w:val="16"/>
        </w:rPr>
      </w:pPr>
      <w:r w:rsidRPr="00417508">
        <w:rPr>
          <w:rStyle w:val="StyleBoldUnderline"/>
        </w:rPr>
        <w:t xml:space="preserve">Estimated yearly damages in Latin America </w:t>
      </w:r>
      <w:r w:rsidRPr="006B39C1">
        <w:rPr>
          <w:sz w:val="16"/>
        </w:rPr>
        <w:t xml:space="preserve">and the Caribbean caused by the physical impacts </w:t>
      </w:r>
      <w:r w:rsidRPr="00417508">
        <w:rPr>
          <w:rStyle w:val="StyleBoldUnderline"/>
        </w:rPr>
        <w:t>associated with the a rise of 2C degrees</w:t>
      </w:r>
      <w:r w:rsidRPr="006B39C1">
        <w:rPr>
          <w:sz w:val="16"/>
        </w:rPr>
        <w:t xml:space="preserve"> over pre-industrial levels </w:t>
      </w:r>
      <w:r w:rsidRPr="00417508">
        <w:rPr>
          <w:rStyle w:val="StyleBoldUnderline"/>
        </w:rPr>
        <w:t>are of the order of $100 billion</w:t>
      </w:r>
      <w:r w:rsidRPr="006B39C1">
        <w:rPr>
          <w:sz w:val="16"/>
        </w:rPr>
        <w:t xml:space="preserve"> by 2050, or about 2 percent of GDP at current values, according to the report titled “The Climate and Development Challenge for Latin America and the Caribbean: Options for Climate Resilient Low Carbon Development.” </w:t>
      </w:r>
      <w:r w:rsidRPr="006B39C1">
        <w:rPr>
          <w:sz w:val="12"/>
        </w:rPr>
        <w:t>¶</w:t>
      </w:r>
      <w:r w:rsidRPr="006B39C1">
        <w:rPr>
          <w:sz w:val="16"/>
        </w:rPr>
        <w:t xml:space="preserve"> </w:t>
      </w:r>
      <w:r w:rsidRPr="00417508">
        <w:rPr>
          <w:rStyle w:val="StyleBoldUnderline"/>
        </w:rPr>
        <w:t>The study cites climate impacts in areas such as agriculture</w:t>
      </w:r>
      <w:r w:rsidRPr="006B39C1">
        <w:rPr>
          <w:sz w:val="16"/>
        </w:rPr>
        <w:t xml:space="preserve">, exposure to tropical diseases and changing rainfall patterns, among others. </w:t>
      </w:r>
      <w:r w:rsidRPr="00417508">
        <w:rPr>
          <w:rStyle w:val="StyleBoldUnderline"/>
        </w:rPr>
        <w:t>For instance, the report cites recent work estimating the loss of net agricultural export</w:t>
      </w:r>
      <w:r w:rsidRPr="006B39C1">
        <w:rPr>
          <w:sz w:val="16"/>
        </w:rPr>
        <w:t xml:space="preserve">s in the region </w:t>
      </w:r>
      <w:r w:rsidRPr="00417508">
        <w:rPr>
          <w:rStyle w:val="StyleBoldUnderline"/>
        </w:rPr>
        <w:t>valued at between $30 billion and $52 billion</w:t>
      </w:r>
      <w:r w:rsidRPr="006B39C1">
        <w:rPr>
          <w:sz w:val="16"/>
        </w:rPr>
        <w:t xml:space="preserve"> in 2050.</w:t>
      </w:r>
    </w:p>
    <w:p w14:paraId="359B2698" w14:textId="77777777" w:rsidR="00E53774" w:rsidRDefault="00E53774" w:rsidP="00DE1CE2"/>
    <w:p w14:paraId="1C24555C" w14:textId="77777777" w:rsidR="00DE1CE2" w:rsidRDefault="00DE1CE2" w:rsidP="00DE1CE2"/>
    <w:p w14:paraId="38EB707B" w14:textId="77777777" w:rsidR="002760F5" w:rsidRDefault="002760F5" w:rsidP="002760F5">
      <w:pPr>
        <w:pStyle w:val="Heading1"/>
      </w:pPr>
      <w:r>
        <w:t>Off case</w:t>
      </w:r>
    </w:p>
    <w:p w14:paraId="3B46F228" w14:textId="77777777" w:rsidR="00DE1CE2" w:rsidRDefault="00DE1CE2" w:rsidP="002760F5">
      <w:pPr>
        <w:pStyle w:val="Heading1"/>
      </w:pPr>
      <w:r>
        <w:t>CPs</w:t>
      </w:r>
    </w:p>
    <w:p w14:paraId="2BC4A959" w14:textId="77777777" w:rsidR="00DE1CE2" w:rsidRDefault="00DE1CE2" w:rsidP="00843457">
      <w:pPr>
        <w:pStyle w:val="Heading2"/>
      </w:pPr>
      <w:r>
        <w:t>Solvency – Certainty Key</w:t>
      </w:r>
    </w:p>
    <w:p w14:paraId="32A17361" w14:textId="77777777" w:rsidR="00DE1CE2" w:rsidRDefault="00DE1CE2" w:rsidP="00DE1CE2">
      <w:pPr>
        <w:pStyle w:val="Heading4"/>
      </w:pPr>
      <w:r>
        <w:t>Uncertainty causes investment flight</w:t>
      </w:r>
    </w:p>
    <w:p w14:paraId="76D424FB" w14:textId="77777777" w:rsidR="00DE1CE2" w:rsidRDefault="00DE1CE2" w:rsidP="00DE1CE2">
      <w:r w:rsidRPr="00AD4DAE">
        <w:rPr>
          <w:rStyle w:val="StyleStyleBold12pt"/>
        </w:rPr>
        <w:t>Felix 13</w:t>
      </w:r>
      <w:r>
        <w:t xml:space="preserve"> - </w:t>
      </w:r>
      <w:r w:rsidRPr="00832EC8">
        <w:t>coordinator of the Climate Change &amp; Renewable Energy Practice i</w:t>
      </w:r>
      <w:r>
        <w:t xml:space="preserve">n Mexico for Baker &amp; McKenzie </w:t>
      </w:r>
    </w:p>
    <w:p w14:paraId="439B9BBB" w14:textId="77777777" w:rsidR="00DE1CE2" w:rsidRPr="00FC6317" w:rsidRDefault="00DE1CE2" w:rsidP="00DE1CE2">
      <w:r>
        <w:t>(Raul, “</w:t>
      </w:r>
      <w:r w:rsidRPr="00AD4DAE">
        <w:t>Assessing the Impact of Mexico's Biofuels Law</w:t>
      </w:r>
      <w:r>
        <w:t xml:space="preserve">,” Last Updated date, </w:t>
      </w:r>
      <w:r w:rsidRPr="00AD4DAE">
        <w:t>http://biomassmagazine.com/articles/1678/assessing-the-impact-of-mexico's-biofuels-law</w:t>
      </w:r>
      <w:r>
        <w:t>)//BB</w:t>
      </w:r>
    </w:p>
    <w:p w14:paraId="43B23A29" w14:textId="77777777" w:rsidR="00DE1CE2" w:rsidRDefault="00DE1CE2" w:rsidP="00DE1CE2">
      <w:pPr>
        <w:pStyle w:val="card"/>
        <w:ind w:left="0"/>
      </w:pPr>
      <w:r>
        <w:t xml:space="preserve">Although </w:t>
      </w:r>
      <w:r w:rsidRPr="00417508">
        <w:rPr>
          <w:rStyle w:val="StyleBoldUnderline"/>
        </w:rPr>
        <w:t>Mexico has yet to participate in large-scale biofuels projects</w:t>
      </w:r>
      <w:r>
        <w:t xml:space="preserve">, there is a tradition in several areas of the country and specific industries for the direct use of biomass and biogas. </w:t>
      </w:r>
      <w:r w:rsidRPr="00417508">
        <w:rPr>
          <w:rStyle w:val="StyleBoldUnderline"/>
        </w:rPr>
        <w:t xml:space="preserve">With the enactment of the biofuels law a first step has been taken to assure predictability of the legal framework for this market. </w:t>
      </w:r>
      <w:r w:rsidRPr="00683776">
        <w:rPr>
          <w:rStyle w:val="Emphasis"/>
          <w:rFonts w:eastAsiaTheme="majorEastAsia"/>
        </w:rPr>
        <w:t>However</w:t>
      </w:r>
      <w:r>
        <w:t xml:space="preserve">, </w:t>
      </w:r>
      <w:r w:rsidRPr="00832EC8">
        <w:rPr>
          <w:sz w:val="8"/>
          <w:szCs w:val="8"/>
        </w:rPr>
        <w:t>there will be a transitional period during which each authority will set up its specialized teams and will work together on the commission and to develop the regulations, guidelines and Official Mexican Standards for the operation of this market. This adjustment period may be confusing for both the facilities that are already using biomass and biogas and for investors planning to start-up new projects. Each authority will have to face an adjustment or trial-and-error period until they effectively set up the regulations, directives, requirements and standards for biofuel projects. The previous could bring</w:t>
      </w:r>
      <w:r>
        <w:t xml:space="preserve"> </w:t>
      </w:r>
      <w:r w:rsidRPr="00683776">
        <w:rPr>
          <w:rStyle w:val="Emphasis"/>
          <w:rFonts w:eastAsiaTheme="majorEastAsia"/>
        </w:rPr>
        <w:t>instability</w:t>
      </w:r>
      <w:r w:rsidRPr="00417508">
        <w:rPr>
          <w:rStyle w:val="StyleBoldUnderline"/>
        </w:rPr>
        <w:t xml:space="preserve"> to decision makers</w:t>
      </w:r>
      <w:r>
        <w:t xml:space="preserve">-instability that </w:t>
      </w:r>
      <w:r w:rsidRPr="00417508">
        <w:rPr>
          <w:rStyle w:val="StyleBoldUnderline"/>
        </w:rPr>
        <w:t xml:space="preserve">could cause </w:t>
      </w:r>
      <w:r w:rsidRPr="00832EC8">
        <w:t>certain</w:t>
      </w:r>
      <w:r w:rsidRPr="00417508">
        <w:rPr>
          <w:rStyle w:val="StyleBoldUnderline"/>
        </w:rPr>
        <w:t xml:space="preserve"> </w:t>
      </w:r>
      <w:r w:rsidRPr="00683776">
        <w:rPr>
          <w:rStyle w:val="Emphasis"/>
          <w:rFonts w:eastAsiaTheme="majorEastAsia"/>
        </w:rPr>
        <w:t>investments to flee</w:t>
      </w:r>
      <w:r w:rsidRPr="00417508">
        <w:rPr>
          <w:rStyle w:val="StyleBoldUnderline"/>
        </w:rPr>
        <w:t xml:space="preserve"> to other countries</w:t>
      </w:r>
      <w:r>
        <w:t xml:space="preserve">. </w:t>
      </w:r>
    </w:p>
    <w:p w14:paraId="276E1FF2" w14:textId="77777777" w:rsidR="00DE1CE2" w:rsidRDefault="00DE1CE2" w:rsidP="00DE1CE2">
      <w:pPr>
        <w:pStyle w:val="Heading4"/>
      </w:pPr>
      <w:r>
        <w:t>Uncertainty prevents commercial spillover – no commercialization of greentech</w:t>
      </w:r>
    </w:p>
    <w:p w14:paraId="46CC53B7" w14:textId="77777777" w:rsidR="00DE1CE2" w:rsidRPr="00C92BDF" w:rsidRDefault="00DE1CE2" w:rsidP="00DE1CE2">
      <w:r w:rsidRPr="00414C18">
        <w:rPr>
          <w:rStyle w:val="StyleStyleBold12pt"/>
        </w:rPr>
        <w:t>Anadon et. al. 10</w:t>
      </w:r>
      <w:r w:rsidRPr="00C92BDF">
        <w:t xml:space="preserve"> – Associate Director of Science, Technology, and Public Policy Program and Director of the Energy Technology Innovation Policy research group; Project Manager of the Energy Research, Development, Demonstration &amp; Deployment Policy Project at the Harvard Kennedy School and part of Belfer Center for Science and International Affairs </w:t>
      </w:r>
    </w:p>
    <w:p w14:paraId="27B4744A" w14:textId="77777777" w:rsidR="00DE1CE2" w:rsidRPr="00C92BDF" w:rsidRDefault="00DE1CE2" w:rsidP="00DE1CE2">
      <w:r w:rsidRPr="00C92BDF">
        <w:t>(Laura, December 1–2, 2010 “Transforming the Energy Economy: Options for Accelerating the Commercialization of Advanced Energy Technologies” http://belfercenter.ksg.harvard.edu/files/ETIP_Workshop_Framing_Statement_Dec_2010_2.pdf)//BB</w:t>
      </w:r>
    </w:p>
    <w:p w14:paraId="50DE086F" w14:textId="77777777" w:rsidR="00DE1CE2" w:rsidRPr="00414C18" w:rsidRDefault="00DE1CE2" w:rsidP="00DE1CE2">
      <w:pPr>
        <w:pStyle w:val="card"/>
        <w:ind w:left="0"/>
        <w:rPr>
          <w:sz w:val="14"/>
        </w:rPr>
      </w:pPr>
      <w:r w:rsidRPr="00417508">
        <w:rPr>
          <w:rStyle w:val="StyleBoldUnderline"/>
        </w:rPr>
        <w:t xml:space="preserve">Policy </w:t>
      </w:r>
      <w:r w:rsidRPr="00414C18">
        <w:t>and regulations</w:t>
      </w:r>
      <w:r w:rsidRPr="00417508">
        <w:rPr>
          <w:rStyle w:val="StyleBoldUnderline"/>
        </w:rPr>
        <w:t xml:space="preserve"> have a significant impact on almost all aspects of energy technologies</w:t>
      </w:r>
      <w:r w:rsidRPr="00414C18">
        <w:t>. Lack of, or</w:t>
      </w:r>
      <w:r w:rsidRPr="00417508">
        <w:rPr>
          <w:rStyle w:val="StyleBoldUnderline"/>
        </w:rPr>
        <w:t xml:space="preserve"> </w:t>
      </w:r>
      <w:r w:rsidRPr="00683776">
        <w:rPr>
          <w:rStyle w:val="Emphasis"/>
          <w:rFonts w:eastAsiaTheme="majorEastAsia"/>
        </w:rPr>
        <w:t>uncertainty</w:t>
      </w:r>
      <w:r w:rsidRPr="00417508">
        <w:rPr>
          <w:rStyle w:val="StyleBoldUnderline"/>
        </w:rPr>
        <w:t xml:space="preserve"> about, policy </w:t>
      </w:r>
      <w:r w:rsidRPr="00414C18">
        <w:t>and regulations</w:t>
      </w:r>
      <w:r w:rsidRPr="00417508">
        <w:rPr>
          <w:rStyle w:val="StyleBoldUnderline"/>
        </w:rPr>
        <w:t xml:space="preserve"> are a </w:t>
      </w:r>
      <w:r w:rsidRPr="00683776">
        <w:rPr>
          <w:rStyle w:val="Emphasis"/>
          <w:rFonts w:eastAsiaTheme="majorEastAsia"/>
        </w:rPr>
        <w:t>major barrier</w:t>
      </w:r>
      <w:r w:rsidRPr="00417508">
        <w:rPr>
          <w:rStyle w:val="StyleBoldUnderline"/>
        </w:rPr>
        <w:t xml:space="preserve"> to commercialization</w:t>
      </w:r>
      <w:r w:rsidRPr="00414C18">
        <w:rPr>
          <w:sz w:val="14"/>
        </w:rPr>
        <w:t xml:space="preserve">. The list below includes some of the uncertainties and factors that are likely to affect the private sector’s willingness or ability to invest in commercialization: • Policy and market uncertainty. </w:t>
      </w:r>
      <w:r w:rsidRPr="00417508">
        <w:rPr>
          <w:rStyle w:val="StyleBoldUnderline"/>
        </w:rPr>
        <w:t>The private sector is naturally reluctant to</w:t>
      </w:r>
      <w:r w:rsidRPr="00414C18">
        <w:t xml:space="preserve"> anticipate </w:t>
      </w:r>
      <w:r w:rsidRPr="00417508">
        <w:rPr>
          <w:rStyle w:val="StyleBoldUnderline"/>
        </w:rPr>
        <w:t>new policies</w:t>
      </w:r>
      <w:r w:rsidRPr="00414C18">
        <w:t xml:space="preserve"> </w:t>
      </w:r>
      <w:r w:rsidRPr="00417508">
        <w:rPr>
          <w:rStyle w:val="StyleBoldUnderline"/>
        </w:rPr>
        <w:t>when such policies are uncertain</w:t>
      </w:r>
      <w:r w:rsidRPr="00414C18">
        <w:rPr>
          <w:sz w:val="14"/>
        </w:rPr>
        <w:t xml:space="preserve">, e.g., carbon pricing or other regulation of carbon emissions. </w:t>
      </w:r>
      <w:r w:rsidRPr="00417508">
        <w:rPr>
          <w:rStyle w:val="StyleBoldUnderline"/>
        </w:rPr>
        <w:t xml:space="preserve">Uncertainty about whether current policies will remain can also have a detrimental effect </w:t>
      </w:r>
      <w:r w:rsidRPr="00414C18">
        <w:t>on the incentives, e.g., wind</w:t>
      </w:r>
      <w:r w:rsidRPr="00414C18">
        <w:rPr>
          <w:sz w:val="14"/>
        </w:rPr>
        <w:t xml:space="preserve"> deployment varied substantially as the production tax credit was on-and-off, making it harder for a successful domestic windmill manufacturing industry to thrive.</w:t>
      </w:r>
      <w:r w:rsidRPr="00414C18">
        <w:t xml:space="preserve"> </w:t>
      </w:r>
      <w:r w:rsidRPr="00417508">
        <w:rPr>
          <w:rStyle w:val="StyleBoldUnderline"/>
        </w:rPr>
        <w:t>This uncertainty can also extend to markets</w:t>
      </w:r>
      <w:r w:rsidRPr="00414C18">
        <w:t xml:space="preserve"> created by mandates</w:t>
      </w:r>
      <w:r w:rsidRPr="00417508">
        <w:rPr>
          <w:rStyle w:val="StyleBoldUnderline"/>
        </w:rPr>
        <w:t xml:space="preserve">, if there is evidence that the current policy may not be sustainable </w:t>
      </w:r>
      <w:r w:rsidRPr="00414C18">
        <w:t>in its present form (e.g., the Renewable Fuel Standard’s</w:t>
      </w:r>
      <w:r w:rsidRPr="00414C18">
        <w:rPr>
          <w:sz w:val="14"/>
        </w:rPr>
        <w:t xml:space="preserve"> requirement for cellulosic </w:t>
      </w:r>
      <w:r w:rsidRPr="00414C18">
        <w:t>ethanol), or that mandates will not materialize (e.g., a Renewable</w:t>
      </w:r>
      <w:r w:rsidRPr="00414C18">
        <w:rPr>
          <w:sz w:val="14"/>
        </w:rPr>
        <w:t xml:space="preserve"> Portfolio Standard or a Clean Energy Portfolio Standard for electricity)</w:t>
      </w:r>
      <w:r>
        <w:rPr>
          <w:sz w:val="14"/>
        </w:rPr>
        <w:t>.</w:t>
      </w:r>
    </w:p>
    <w:p w14:paraId="70F66416" w14:textId="77777777" w:rsidR="00DE1CE2" w:rsidRDefault="00DE1CE2" w:rsidP="00DE1CE2">
      <w:pPr>
        <w:pStyle w:val="Heading4"/>
      </w:pPr>
      <w:r>
        <w:t>Government commitments must be stable and predictable</w:t>
      </w:r>
    </w:p>
    <w:p w14:paraId="376A910F" w14:textId="77777777" w:rsidR="00DE1CE2" w:rsidRPr="00E47170" w:rsidRDefault="00DE1CE2" w:rsidP="00DE1CE2">
      <w:pPr>
        <w:rPr>
          <w:rStyle w:val="StyleStyleBold12pt"/>
        </w:rPr>
      </w:pPr>
      <w:r w:rsidRPr="00E47170">
        <w:rPr>
          <w:rStyle w:val="StyleStyleBold12pt"/>
        </w:rPr>
        <w:t>Mitchell 11</w:t>
      </w:r>
    </w:p>
    <w:p w14:paraId="0E4BCA0A" w14:textId="77777777" w:rsidR="00DE1CE2" w:rsidRPr="00E2020E" w:rsidRDefault="00DE1CE2" w:rsidP="00DE1CE2">
      <w:pPr>
        <w:rPr>
          <w:rFonts w:cs="Times New Roman"/>
        </w:rPr>
      </w:pPr>
      <w:r>
        <w:rPr>
          <w:rFonts w:cs="Times New Roman"/>
        </w:rPr>
        <w:t>(</w:t>
      </w:r>
      <w:r w:rsidRPr="00E2020E">
        <w:rPr>
          <w:rFonts w:cs="Times New Roman"/>
        </w:rPr>
        <w:t>Dan, 7-14, “The coming clean tech crash,” http://tech.fortune.cnn.com/2011/07/14/the-coming-clean-tech-crash/</w:t>
      </w:r>
      <w:r>
        <w:rPr>
          <w:rFonts w:cs="Times New Roman"/>
        </w:rPr>
        <w:t>)//BB</w:t>
      </w:r>
    </w:p>
    <w:p w14:paraId="0C929018" w14:textId="77777777" w:rsidR="00DE1CE2" w:rsidRPr="00E2020E" w:rsidRDefault="00DE1CE2" w:rsidP="00DE1CE2">
      <w:pPr>
        <w:pStyle w:val="card"/>
        <w:ind w:left="0"/>
      </w:pPr>
      <w:r w:rsidRPr="00E2020E">
        <w:t xml:space="preserve">As federal stimulus spending dries up, </w:t>
      </w:r>
      <w:r w:rsidRPr="00417508">
        <w:rPr>
          <w:rStyle w:val="StyleBoldUnderline"/>
        </w:rPr>
        <w:t>the clean tech industry faces a "funding cliff</w:t>
      </w:r>
      <w:r w:rsidRPr="00E2020E">
        <w:t xml:space="preserve">" at the end of this year </w:t>
      </w:r>
      <w:r w:rsidRPr="00417508">
        <w:rPr>
          <w:rStyle w:val="StyleBoldUnderline"/>
        </w:rPr>
        <w:t>that could jeopardize</w:t>
      </w:r>
      <w:r w:rsidRPr="00E2020E">
        <w:t xml:space="preserve"> one of the few economic sectors that is producing </w:t>
      </w:r>
      <w:r w:rsidRPr="00417508">
        <w:rPr>
          <w:rStyle w:val="StyleBoldUnderline"/>
        </w:rPr>
        <w:t>job growth</w:t>
      </w:r>
      <w:r w:rsidRPr="00E2020E">
        <w:t xml:space="preserve">, according to a report issued by the Brookings Institution. </w:t>
      </w:r>
      <w:r w:rsidRPr="00417508">
        <w:rPr>
          <w:rStyle w:val="StyleBoldUnderline"/>
        </w:rPr>
        <w:t xml:space="preserve">Such is the peril when an industry is supported by </w:t>
      </w:r>
      <w:r w:rsidRPr="00683776">
        <w:rPr>
          <w:rStyle w:val="Emphasis"/>
          <w:rFonts w:eastAsiaTheme="majorEastAsia"/>
        </w:rPr>
        <w:t>fickle government financing</w:t>
      </w:r>
      <w:r w:rsidRPr="00417508">
        <w:rPr>
          <w:rStyle w:val="StyleBoldUnderline"/>
        </w:rPr>
        <w:t xml:space="preserve"> (as opposed to</w:t>
      </w:r>
      <w:r w:rsidRPr="00E2020E">
        <w:t xml:space="preserve"> the more </w:t>
      </w:r>
      <w:r w:rsidRPr="00683776">
        <w:rPr>
          <w:rStyle w:val="Emphasis"/>
          <w:rFonts w:eastAsiaTheme="majorEastAsia"/>
        </w:rPr>
        <w:t>reliable</w:t>
      </w:r>
      <w:r w:rsidRPr="00E2020E">
        <w:t xml:space="preserve">, if far less needed, government </w:t>
      </w:r>
      <w:r w:rsidRPr="00417508">
        <w:rPr>
          <w:rStyle w:val="StyleBoldUnderline"/>
        </w:rPr>
        <w:t>financing</w:t>
      </w:r>
      <w:r w:rsidRPr="00E2020E">
        <w:t xml:space="preserve"> enjoyed by industries like agriculture and petroleum). The report, "Sizing the Clean Economy: A National and Regional Green Jobs Assessment," is an attempt to address the fact that there is an "absence of standard definitions and data" about the "clean economy." For example, what are "green jobs," anyway? It's not so easy to define. The report distinguishes between the "clean economy" and the "clean tech industry." The former "employs more workers than the fossil fuel industry," which might sound surprising until you learn that the "clean economy" includes people working in mature industries like mass transit and manufacturing. The clean economy grew more slowly than the national economy between 2003 and 2007, but the clean-tech sector – which includes makers of solar panels, fuel cells, biofuels and the like – saw "explosive growth" and outdid the economy as a whole during the recession. But whether that </w:t>
      </w:r>
      <w:r w:rsidRPr="00417508">
        <w:rPr>
          <w:rStyle w:val="StyleBoldUnderline"/>
        </w:rPr>
        <w:t>growth</w:t>
      </w:r>
      <w:r w:rsidRPr="00E2020E">
        <w:t xml:space="preserve"> can continue is an open question. It </w:t>
      </w:r>
      <w:r w:rsidRPr="00417508">
        <w:rPr>
          <w:rStyle w:val="StyleBoldUnderline"/>
        </w:rPr>
        <w:t>largely depends on government</w:t>
      </w:r>
      <w:r w:rsidRPr="00E2020E">
        <w:t xml:space="preserve"> – and with states going broke and federal stimulus </w:t>
      </w:r>
      <w:r w:rsidRPr="00417508">
        <w:rPr>
          <w:rStyle w:val="StyleBoldUnderline"/>
        </w:rPr>
        <w:t>funds</w:t>
      </w:r>
      <w:r w:rsidRPr="00E2020E">
        <w:t xml:space="preserve"> going away, it seems almost inevitable that there will be a clean-tech crash. Devon Swezey of The Breakthough Institute put it succinctly when he recently made the hard prediction that a crash is coming. "Clean energy is still much more expensive and less reliable than coal or gas," he wrote, "and in an era of heightened budget austerity the subsidies required to make clean energy artificially cheaper are becoming unsustainable." When high prices put a heavy lid on demand for socially desirable products, subsidy </w:t>
      </w:r>
      <w:r w:rsidRPr="00417508">
        <w:rPr>
          <w:rStyle w:val="StyleBoldUnderline"/>
        </w:rPr>
        <w:t xml:space="preserve">has to be </w:t>
      </w:r>
      <w:r w:rsidRPr="00683776">
        <w:rPr>
          <w:rStyle w:val="Emphasis"/>
          <w:rFonts w:eastAsiaTheme="majorEastAsia"/>
        </w:rPr>
        <w:t>long-term and reliable</w:t>
      </w:r>
      <w:r w:rsidRPr="00E2020E">
        <w:t xml:space="preserve"> – </w:t>
      </w:r>
      <w:r w:rsidRPr="00417508">
        <w:rPr>
          <w:rStyle w:val="StyleBoldUnderline"/>
        </w:rPr>
        <w:t>in place until the industry can sustain itself, and finance its growth privately. Semi-regular infusions</w:t>
      </w:r>
      <w:r w:rsidRPr="00E2020E">
        <w:t xml:space="preserve"> of cash tend to </w:t>
      </w:r>
      <w:r w:rsidRPr="00417508">
        <w:rPr>
          <w:rStyle w:val="StyleBoldUnderline"/>
        </w:rPr>
        <w:t>create booms and busts</w:t>
      </w:r>
      <w:r w:rsidRPr="00E2020E">
        <w:t xml:space="preserve">. Right now, we're headed for a bust. A particularly dispiriting outcome of all this is that </w:t>
      </w:r>
      <w:r w:rsidRPr="00417508">
        <w:rPr>
          <w:rStyle w:val="StyleBoldUnderline"/>
        </w:rPr>
        <w:t xml:space="preserve">in the absence of a </w:t>
      </w:r>
      <w:r w:rsidRPr="00683776">
        <w:rPr>
          <w:rStyle w:val="Emphasis"/>
          <w:rFonts w:eastAsiaTheme="majorEastAsia"/>
        </w:rPr>
        <w:t>firm, long-term commitment from the federal government,</w:t>
      </w:r>
      <w:r w:rsidRPr="00E2020E">
        <w:t xml:space="preserve"> many U.S. </w:t>
      </w:r>
      <w:r w:rsidRPr="00417508">
        <w:rPr>
          <w:rStyle w:val="StyleBoldUnderline"/>
        </w:rPr>
        <w:t>clean tech firms are looking to China</w:t>
      </w:r>
      <w:r w:rsidRPr="00E2020E">
        <w:t xml:space="preserve"> for investment. Meanwhile, we're arguing over light bulbs.</w:t>
      </w:r>
    </w:p>
    <w:p w14:paraId="6DAE8D82" w14:textId="77777777" w:rsidR="00DE1CE2" w:rsidRDefault="00DE1CE2" w:rsidP="00DE1CE2"/>
    <w:p w14:paraId="74548BDA" w14:textId="631BC3ED" w:rsidR="00843457" w:rsidRDefault="00843457" w:rsidP="00843457">
      <w:pPr>
        <w:pStyle w:val="Heading2"/>
      </w:pPr>
      <w:r>
        <w:t>Itl’ CPs</w:t>
      </w:r>
    </w:p>
    <w:p w14:paraId="3DE16884" w14:textId="63CFFFD0" w:rsidR="00D8209A" w:rsidRDefault="00D8209A" w:rsidP="00D8209A">
      <w:pPr>
        <w:pStyle w:val="Heading3"/>
      </w:pPr>
      <w:r>
        <w:t>Can’t work through the BECC</w:t>
      </w:r>
    </w:p>
    <w:p w14:paraId="7A4A5F34" w14:textId="77777777" w:rsidR="00843457" w:rsidRDefault="00843457" w:rsidP="00843457">
      <w:pPr>
        <w:pStyle w:val="Heading4"/>
      </w:pPr>
      <w:r w:rsidRPr="00E83CE2">
        <w:t>The BECC is a Binational agency created by the US and Mexican Governments</w:t>
      </w:r>
    </w:p>
    <w:p w14:paraId="123350B8" w14:textId="77777777" w:rsidR="00843457" w:rsidRPr="00E83CE2" w:rsidRDefault="00843457" w:rsidP="00843457">
      <w:r w:rsidRPr="003977C0">
        <w:rPr>
          <w:b/>
        </w:rPr>
        <w:t>Vera 98</w:t>
      </w:r>
      <w:r>
        <w:t xml:space="preserve"> (</w:t>
      </w:r>
      <w:r w:rsidRPr="00E83CE2">
        <w:t>Gonzalo Bravo</w:t>
      </w:r>
      <w:r>
        <w:t xml:space="preserve"> Vera is a writer for the author of the BECC for </w:t>
      </w:r>
      <w:r w:rsidRPr="00E83CE2">
        <w:t>The World Bank/WBI’s CBNRM Initiative</w:t>
      </w:r>
      <w:r>
        <w:t>. “</w:t>
      </w:r>
      <w:r w:rsidRPr="00E83CE2">
        <w:t>Border Environment Cooperation Commission</w:t>
      </w:r>
      <w:r>
        <w:t xml:space="preserve">” 2/6/98 </w:t>
      </w:r>
      <w:r w:rsidRPr="00E83CE2">
        <w:t>http://srdis.ciesin.columbia.edu/cases/mexico-005.html</w:t>
      </w:r>
      <w:r>
        <w:t>) SC</w:t>
      </w:r>
    </w:p>
    <w:p w14:paraId="55AC5C03" w14:textId="77777777" w:rsidR="00843457" w:rsidRDefault="00843457" w:rsidP="00843457">
      <w:pPr>
        <w:rPr>
          <w:u w:val="single"/>
        </w:rPr>
      </w:pPr>
    </w:p>
    <w:p w14:paraId="5052CFA2" w14:textId="77777777" w:rsidR="00843457" w:rsidRDefault="00843457" w:rsidP="00843457">
      <w:pPr>
        <w:rPr>
          <w:u w:val="single"/>
        </w:rPr>
      </w:pPr>
      <w:r w:rsidRPr="00E83CE2">
        <w:rPr>
          <w:u w:val="single"/>
        </w:rPr>
        <w:t>The BECC</w:t>
      </w:r>
      <w:r w:rsidRPr="00E83CE2">
        <w:t xml:space="preserve"> was established in November 1993 in the context of the parallel agreements under the Free Trade Treaty. It </w:t>
      </w:r>
      <w:r w:rsidRPr="00E83CE2">
        <w:rPr>
          <w:u w:val="single"/>
        </w:rPr>
        <w:t>is a binational agency set up by the Mexican and United States governments</w:t>
      </w:r>
      <w:r w:rsidRPr="00E83CE2">
        <w:t xml:space="preserve"> to identify, evaluate and certify environmental infrastructure projects within a broad process of community participation. </w:t>
      </w:r>
      <w:r w:rsidRPr="00E83CE2">
        <w:rPr>
          <w:u w:val="single"/>
        </w:rPr>
        <w:t>It works in the border strip which extends 100 kilometers to the north and 100 kilometers to the south of the border between Mexico and the United States.</w:t>
      </w:r>
      <w:r w:rsidRPr="00E83CE2">
        <w:t xml:space="preserve"> Its priority action areas are drinking water, sewerage, sanitation and municipal solid-waste management</w:t>
      </w:r>
      <w:r>
        <w:t>.</w:t>
      </w:r>
    </w:p>
    <w:p w14:paraId="13F44CF3" w14:textId="77777777" w:rsidR="00843457" w:rsidRDefault="00843457" w:rsidP="00843457">
      <w:pPr>
        <w:pStyle w:val="Heading4"/>
      </w:pPr>
      <w:r>
        <w:t>BECC is governed by both the US and Mexico</w:t>
      </w:r>
    </w:p>
    <w:p w14:paraId="1E38CA9D" w14:textId="77777777" w:rsidR="00843457" w:rsidRDefault="00843457" w:rsidP="00843457">
      <w:r w:rsidRPr="003977C0">
        <w:rPr>
          <w:b/>
        </w:rPr>
        <w:t>Almodovar  10</w:t>
      </w:r>
      <w:r>
        <w:t xml:space="preserve"> (Lisa works for the </w:t>
      </w:r>
      <w:r w:rsidRPr="006464BC">
        <w:t>International Affairs at US Environmental Protection Agency</w:t>
      </w:r>
      <w:r>
        <w:t xml:space="preserve"> “</w:t>
      </w:r>
      <w:r w:rsidRPr="006464BC">
        <w:t>The BECC and NADBank</w:t>
      </w:r>
      <w:r>
        <w:t xml:space="preserve">” </w:t>
      </w:r>
      <w:r w:rsidRPr="006464BC">
        <w:t>http://www.epa.gov/international/regions/na/Mexico/beccnadb.html</w:t>
      </w:r>
      <w:r>
        <w:t xml:space="preserve"> Mar, 10, 2010) SC</w:t>
      </w:r>
    </w:p>
    <w:p w14:paraId="03C1B5B1" w14:textId="77777777" w:rsidR="00843457" w:rsidRPr="007905DD" w:rsidRDefault="00843457" w:rsidP="00843457"/>
    <w:p w14:paraId="3963F3CF" w14:textId="77777777" w:rsidR="00843457" w:rsidRPr="00A16183" w:rsidRDefault="00843457" w:rsidP="00843457">
      <w:r w:rsidRPr="007905DD">
        <w:rPr>
          <w:u w:val="single"/>
        </w:rPr>
        <w:t>The BECC</w:t>
      </w:r>
      <w:r w:rsidRPr="007905DD">
        <w:t xml:space="preserve"> and NADB </w:t>
      </w:r>
      <w:r w:rsidRPr="007905DD">
        <w:rPr>
          <w:u w:val="single"/>
        </w:rPr>
        <w:t>are jointly governed by the United States and Mexico , via a 10-member Board of Directors</w:t>
      </w:r>
      <w:r w:rsidRPr="007905DD">
        <w:t>:</w:t>
      </w:r>
      <w:r w:rsidRPr="007905DD">
        <w:rPr>
          <w:sz w:val="12"/>
        </w:rPr>
        <w:t xml:space="preserve">¶ </w:t>
      </w:r>
      <w:r w:rsidRPr="007905DD">
        <w:rPr>
          <w:u w:val="single"/>
        </w:rPr>
        <w:t xml:space="preserve">From </w:t>
      </w:r>
      <w:r w:rsidRPr="00683776">
        <w:rPr>
          <w:rStyle w:val="Emphasis"/>
        </w:rPr>
        <w:t>the federal government of the United States</w:t>
      </w:r>
      <w:r w:rsidRPr="007905DD">
        <w:t xml:space="preserve">, the board members include </w:t>
      </w:r>
      <w:r w:rsidRPr="007905DD">
        <w:rPr>
          <w:u w:val="single"/>
        </w:rPr>
        <w:t>the Administrator for EPA, and the Secretaries of State and Treasury.</w:t>
      </w:r>
      <w:r w:rsidRPr="007905DD">
        <w:rPr>
          <w:sz w:val="12"/>
          <w:u w:val="single"/>
        </w:rPr>
        <w:t xml:space="preserve">¶ </w:t>
      </w:r>
      <w:r w:rsidRPr="007905DD">
        <w:rPr>
          <w:u w:val="single"/>
        </w:rPr>
        <w:t>From</w:t>
      </w:r>
      <w:r w:rsidRPr="00A16183">
        <w:rPr>
          <w:u w:val="single"/>
        </w:rPr>
        <w:t xml:space="preserve"> the federal government of Me</w:t>
      </w:r>
      <w:r w:rsidRPr="007905DD">
        <w:rPr>
          <w:u w:val="single"/>
        </w:rPr>
        <w:t>xico, the board members include the Secretaries for the Environment and Natural Resources (SEMARNAT), Treasury (Hacienda; SHCP), and External Relations (Secretaria de Relaciones Exteriores; SRE).</w:t>
      </w:r>
      <w:r w:rsidRPr="007905DD">
        <w:rPr>
          <w:sz w:val="12"/>
          <w:u w:val="single"/>
        </w:rPr>
        <w:t xml:space="preserve">¶ </w:t>
      </w:r>
      <w:r w:rsidRPr="007905DD">
        <w:rPr>
          <w:u w:val="single"/>
        </w:rPr>
        <w:t>The board also includes one state representative</w:t>
      </w:r>
      <w:r w:rsidRPr="007905DD">
        <w:t xml:space="preserve"> and one non-governmental organization </w:t>
      </w:r>
      <w:r w:rsidRPr="00BE13F3">
        <w:rPr>
          <w:u w:val="single"/>
        </w:rPr>
        <w:t>from each country</w:t>
      </w:r>
      <w:r w:rsidRPr="007905DD">
        <w:t>.</w:t>
      </w:r>
      <w:r w:rsidRPr="007905DD">
        <w:rPr>
          <w:sz w:val="12"/>
        </w:rPr>
        <w:t xml:space="preserve">¶ </w:t>
      </w:r>
      <w:r w:rsidRPr="007905DD">
        <w:t>EPA has been an active participant as a member of the Board of Directors for both the BECC and NADB, helping to ensure that the projects approved by the Board are likely to achieve human health and/or environmental benefits, and that completed projects have achieved the anticipated results. In addition,</w:t>
      </w:r>
      <w:r w:rsidRPr="00A16183">
        <w:t xml:space="preserve"> EPA has made it a top priority that transparency and accountability continue to guide the work of the BECC and NADB.</w:t>
      </w:r>
    </w:p>
    <w:p w14:paraId="3B384F63" w14:textId="77777777" w:rsidR="00843457" w:rsidRDefault="00843457" w:rsidP="00843457"/>
    <w:p w14:paraId="3D95B630" w14:textId="7568A2EB" w:rsidR="00D8209A" w:rsidRDefault="00D8209A" w:rsidP="00D8209A">
      <w:pPr>
        <w:pStyle w:val="Heading3"/>
      </w:pPr>
      <w:r>
        <w:t>US key</w:t>
      </w:r>
    </w:p>
    <w:p w14:paraId="6B3906E4" w14:textId="77777777" w:rsidR="00D8209A" w:rsidRDefault="00D8209A" w:rsidP="00D8209A">
      <w:pPr>
        <w:pStyle w:val="Heading4"/>
      </w:pPr>
      <w:r>
        <w:t>US FDI solves best</w:t>
      </w:r>
    </w:p>
    <w:p w14:paraId="05CA4D1F" w14:textId="77777777" w:rsidR="00D8209A" w:rsidRDefault="00D8209A" w:rsidP="00D8209A">
      <w:r w:rsidRPr="00CF5906">
        <w:rPr>
          <w:rStyle w:val="StyleStyleBold12pt"/>
        </w:rPr>
        <w:t>Doytch and Uctum 12</w:t>
      </w:r>
      <w:r>
        <w:t xml:space="preserve"> (Nadia Doytch, School of Business, Brooklyn College and Merih Uctum, Ph.D. program in Economics, Brooklyn College, November 2012 “Globalization and the Environmental Spillovers of sectoral FDI” </w:t>
      </w:r>
      <w:hyperlink r:id="rId12" w:history="1">
        <w:r w:rsidRPr="001B3AF8">
          <w:rPr>
            <w:rStyle w:val="Hyperlink"/>
          </w:rPr>
          <w:t>http://www.freit.org/WorkingPapers/Papers/ForeignInvestment/FREIT530.pdf//</w:t>
        </w:r>
      </w:hyperlink>
      <w:r>
        <w:t xml:space="preserve"> JG)</w:t>
      </w:r>
    </w:p>
    <w:p w14:paraId="3CFD4E24" w14:textId="77777777" w:rsidR="00D8209A" w:rsidRPr="00417508" w:rsidRDefault="00D8209A" w:rsidP="00D8209A">
      <w:pPr>
        <w:rPr>
          <w:rStyle w:val="StyleBoldUnderline"/>
        </w:rPr>
      </w:pPr>
      <w:r>
        <w:t>More recently, however</w:t>
      </w:r>
      <w:r w:rsidRPr="00417508">
        <w:rPr>
          <w:rStyle w:val="StyleBoldUnderline"/>
        </w:rPr>
        <w:t>, Eskeland and Harrison</w:t>
      </w:r>
      <w:r>
        <w:t xml:space="preserve"> (2003) </w:t>
      </w:r>
      <w:r w:rsidRPr="00417508">
        <w:rPr>
          <w:rStyle w:val="StyleBoldUnderline"/>
        </w:rPr>
        <w:t xml:space="preserve">analyze outbound </w:t>
      </w:r>
      <w:r w:rsidRPr="00683776">
        <w:rPr>
          <w:rStyle w:val="Emphasis"/>
        </w:rPr>
        <w:t>US FDI</w:t>
      </w:r>
      <w:r w:rsidRPr="00417508">
        <w:rPr>
          <w:rStyle w:val="StyleBoldUnderline"/>
        </w:rPr>
        <w:t xml:space="preserve"> </w:t>
      </w:r>
      <w:r>
        <w:t xml:space="preserve">and find that </w:t>
      </w:r>
      <w:r w:rsidRPr="00417508">
        <w:rPr>
          <w:rStyle w:val="StyleBoldUnderline"/>
        </w:rPr>
        <w:t>foreign plants are significantly more energy efficient and cleaner in their energy uses than their domestic partners</w:t>
      </w:r>
      <w:r>
        <w:t xml:space="preserve">, which supports the halo hypothesis. Another supporting evidence for the halo hypothesis comes from the study by </w:t>
      </w:r>
      <w:r w:rsidRPr="00417508">
        <w:rPr>
          <w:rStyle w:val="StyleBoldUnderline"/>
        </w:rPr>
        <w:t>Cole</w:t>
      </w:r>
      <w:r>
        <w:t xml:space="preserve"> et al. (2008) who </w:t>
      </w:r>
      <w:r w:rsidRPr="00417508">
        <w:rPr>
          <w:rStyle w:val="StyleBoldUnderline"/>
        </w:rPr>
        <w:t>assess the extent</w:t>
      </w:r>
      <w:r>
        <w:t xml:space="preserve"> to which </w:t>
      </w:r>
      <w:r w:rsidRPr="00417508">
        <w:rPr>
          <w:rStyle w:val="StyleBoldUnderline"/>
        </w:rPr>
        <w:t>foreign ownership influences the energy intensity of firms in</w:t>
      </w:r>
      <w:r>
        <w:t xml:space="preserve"> Côte d’Ivoire, </w:t>
      </w:r>
      <w:r w:rsidRPr="00417508">
        <w:rPr>
          <w:rStyle w:val="StyleBoldUnderline"/>
        </w:rPr>
        <w:t>Mexico</w:t>
      </w:r>
      <w:r>
        <w:t xml:space="preserve"> and Venezuela, and Ghana. In each country </w:t>
      </w:r>
      <w:r w:rsidRPr="00417508">
        <w:rPr>
          <w:rStyle w:val="StyleBoldUnderline"/>
        </w:rPr>
        <w:t>they find that foreign ownership reduces the energy intensity of plants</w:t>
      </w:r>
      <w:r>
        <w:t xml:space="preserve">. Finally, in a sample of Argentinean firms, </w:t>
      </w:r>
      <w:r w:rsidRPr="00417508">
        <w:rPr>
          <w:rStyle w:val="StyleBoldUnderline"/>
        </w:rPr>
        <w:t>Albornoz</w:t>
      </w:r>
      <w:r>
        <w:t xml:space="preserve"> et al (2009</w:t>
      </w:r>
      <w:r w:rsidRPr="00417508">
        <w:rPr>
          <w:rStyle w:val="StyleBoldUnderline"/>
        </w:rPr>
        <w:t>) find</w:t>
      </w:r>
      <w:r>
        <w:t xml:space="preserve"> supporting </w:t>
      </w:r>
      <w:r w:rsidRPr="00417508">
        <w:rPr>
          <w:rStyle w:val="StyleBoldUnderline"/>
        </w:rPr>
        <w:t>evidence that (i) foreign-owned firms are more likely to implement environmental management</w:t>
      </w:r>
      <w:r>
        <w:t xml:space="preserve"> systems compared to domestic firms; </w:t>
      </w:r>
      <w:r w:rsidRPr="00417508">
        <w:rPr>
          <w:rStyle w:val="StyleBoldUnderline"/>
        </w:rPr>
        <w:t>(ii) firms that supply sectors with high multinationals and regularly meet with their customers are more likely to adopt environmental management systems; (iii) firms’ absorptive capacity, ownership and export status also influence the extent to which they benefit from environmental spillovers.</w:t>
      </w:r>
    </w:p>
    <w:p w14:paraId="224925BA" w14:textId="77777777" w:rsidR="00D8209A" w:rsidRDefault="00D8209A" w:rsidP="00843457"/>
    <w:p w14:paraId="5712998A" w14:textId="3E88C401" w:rsidR="005760DD" w:rsidRDefault="007521A8" w:rsidP="005760DD">
      <w:pPr>
        <w:pStyle w:val="Heading2"/>
      </w:pPr>
      <w:r>
        <w:t>Adaption CP</w:t>
      </w:r>
    </w:p>
    <w:p w14:paraId="7F991F84" w14:textId="77777777" w:rsidR="005760DD" w:rsidRDefault="005760DD" w:rsidP="005760DD">
      <w:pPr>
        <w:pStyle w:val="Heading4"/>
      </w:pPr>
      <w:r>
        <w:t>Warming isn’t inevitable- CO2 emission cuts now solve</w:t>
      </w:r>
    </w:p>
    <w:p w14:paraId="305B09BC" w14:textId="77777777" w:rsidR="005760DD" w:rsidRPr="00820987" w:rsidRDefault="005760DD" w:rsidP="005760DD">
      <w:pPr>
        <w:rPr>
          <w:rStyle w:val="StyleStyleBold12pt"/>
          <w:b w:val="0"/>
        </w:rPr>
      </w:pPr>
      <w:r>
        <w:rPr>
          <w:rStyle w:val="StyleStyleBold12pt"/>
        </w:rPr>
        <w:t xml:space="preserve">Desjardins 13 </w:t>
      </w:r>
      <w:r w:rsidRPr="00820987">
        <w:rPr>
          <w:rStyle w:val="StyleStyleBold12pt"/>
          <w:sz w:val="14"/>
          <w:szCs w:val="14"/>
        </w:rPr>
        <w:t xml:space="preserve">(Clea, “Global Warming: irreversible but not inevitable”, Concordia University, </w:t>
      </w:r>
      <w:hyperlink r:id="rId13" w:history="1">
        <w:r w:rsidRPr="00820987">
          <w:rPr>
            <w:rStyle w:val="Hyperlink"/>
            <w:sz w:val="14"/>
            <w:szCs w:val="14"/>
          </w:rPr>
          <w:t>http://www.concordia.ca/now/what-we-do/research/20130402/global-warming-irreversible-but-not-inevitable.php</w:t>
        </w:r>
      </w:hyperlink>
      <w:r>
        <w:rPr>
          <w:rStyle w:val="StyleStyleBold12pt"/>
          <w:sz w:val="14"/>
          <w:szCs w:val="14"/>
        </w:rPr>
        <w:t>//SJ</w:t>
      </w:r>
      <w:r w:rsidRPr="00820987">
        <w:rPr>
          <w:rStyle w:val="StyleStyleBold12pt"/>
          <w:sz w:val="14"/>
          <w:szCs w:val="14"/>
        </w:rPr>
        <w:t>)</w:t>
      </w:r>
      <w:r>
        <w:rPr>
          <w:rStyle w:val="StyleStyleBold12pt"/>
        </w:rPr>
        <w:t xml:space="preserve"> </w:t>
      </w:r>
    </w:p>
    <w:p w14:paraId="2F9131A9" w14:textId="77777777" w:rsidR="005760DD" w:rsidRDefault="005760DD" w:rsidP="005760DD">
      <w:pPr>
        <w:rPr>
          <w:sz w:val="12"/>
        </w:rPr>
      </w:pPr>
      <w:r w:rsidRPr="00820987">
        <w:rPr>
          <w:sz w:val="16"/>
        </w:rPr>
        <w:t xml:space="preserve">There is a persistent misconception among both scientists and the public that there is a delay between emissions of carbon dioxide (CO2) and the climate’s response to those emissions. This </w:t>
      </w:r>
      <w:r w:rsidRPr="00820987">
        <w:rPr>
          <w:rStyle w:val="StyleBoldUnderline"/>
        </w:rPr>
        <w:t>misconception has led policy makers to argue that CO2 emission cuts implemented now will not affect the climate system for many decades. This</w:t>
      </w:r>
      <w:r w:rsidRPr="00820987">
        <w:rPr>
          <w:sz w:val="16"/>
        </w:rPr>
        <w:t xml:space="preserve"> erroneous line of </w:t>
      </w:r>
      <w:r w:rsidRPr="00820987">
        <w:rPr>
          <w:rStyle w:val="StyleBoldUnderline"/>
        </w:rPr>
        <w:t>argument makes the climate problem seem more intractable than it actually</w:t>
      </w:r>
      <w:r w:rsidRPr="00820987">
        <w:rPr>
          <w:sz w:val="16"/>
        </w:rPr>
        <w:t xml:space="preserve"> is, say Concordia University’s Damon Matthews and MIT’s Susan Solomon in a recent Science article. </w:t>
      </w:r>
      <w:r w:rsidRPr="00820987">
        <w:rPr>
          <w:sz w:val="12"/>
        </w:rPr>
        <w:t>¶</w:t>
      </w:r>
      <w:r w:rsidRPr="00820987">
        <w:rPr>
          <w:sz w:val="16"/>
        </w:rPr>
        <w:t xml:space="preserve"> The </w:t>
      </w:r>
      <w:r w:rsidRPr="00820987">
        <w:rPr>
          <w:rStyle w:val="StyleBoldUnderline"/>
        </w:rPr>
        <w:t>researchers show that immediate decreases in CO2 emissions would in fact result in an immediate decrease in the rate of climate warming.</w:t>
      </w:r>
      <w:r w:rsidRPr="00820987">
        <w:rPr>
          <w:sz w:val="16"/>
        </w:rPr>
        <w:t xml:space="preserve"> Explains Matthews, professor in the Department of Geography, Planning and Environment, “</w:t>
      </w:r>
      <w:r w:rsidRPr="00820987">
        <w:rPr>
          <w:rStyle w:val="StyleBoldUnderline"/>
        </w:rPr>
        <w:t>If we can successfully decrease CO2 emissions in the near future, this change will be felt by the climate system when the emissions reductions are implemented – not in several decades."</w:t>
      </w:r>
      <w:r w:rsidRPr="00820987">
        <w:rPr>
          <w:rStyle w:val="StyleBoldUnderline"/>
          <w:sz w:val="12"/>
        </w:rPr>
        <w:t>¶</w:t>
      </w:r>
      <w:r w:rsidRPr="00820987">
        <w:rPr>
          <w:rStyle w:val="StyleBoldUnderline"/>
        </w:rPr>
        <w:t xml:space="preserve"> “The potential for a quick climate response to prompt cuts in CO2 emissions opens up the possibility that the climate benefits of emissions reductions would occur on the same timescale as the political decisions themselves</w:t>
      </w:r>
      <w:r w:rsidRPr="00820987">
        <w:rPr>
          <w:sz w:val="16"/>
        </w:rPr>
        <w:t xml:space="preserve">.” </w:t>
      </w:r>
      <w:r w:rsidRPr="00820987">
        <w:rPr>
          <w:sz w:val="12"/>
        </w:rPr>
        <w:t>¶</w:t>
      </w:r>
      <w:r w:rsidRPr="00820987">
        <w:rPr>
          <w:sz w:val="16"/>
        </w:rPr>
        <w:t xml:space="preserve"> In their paper, Matthews and Solomon, Ellen Swallow Richards professor of Atmospheric Chemistry and Climate Science, show that the </w:t>
      </w:r>
      <w:r w:rsidRPr="00820987">
        <w:rPr>
          <w:rStyle w:val="StyleBoldUnderline"/>
        </w:rPr>
        <w:t>onus for slowing the rate of global warming falls squarely on current efforts at reducing CO2 emissions, and the resulting future emissions that we produce</w:t>
      </w:r>
      <w:r w:rsidRPr="00820987">
        <w:rPr>
          <w:sz w:val="16"/>
        </w:rPr>
        <w:t>. This means that there are critical implications for the equity of carbon emission choices currently being discussed internationally.</w:t>
      </w:r>
      <w:r w:rsidRPr="00820987">
        <w:rPr>
          <w:sz w:val="12"/>
        </w:rPr>
        <w:t>¶</w:t>
      </w:r>
      <w:r w:rsidRPr="00820987">
        <w:rPr>
          <w:sz w:val="16"/>
        </w:rPr>
        <w:t xml:space="preserve"> Total emissions from developing countries may soon exceed those from developed nations. But </w:t>
      </w:r>
      <w:r w:rsidRPr="00820987">
        <w:rPr>
          <w:rStyle w:val="StyleBoldUnderline"/>
        </w:rPr>
        <w:t>developed countries are expected to maintain a far higher per-capita contribution to present and possible future warming</w:t>
      </w:r>
      <w:r w:rsidRPr="00820987">
        <w:rPr>
          <w:sz w:val="16"/>
        </w:rPr>
        <w:t>. “This disparity clarifies the urgency for low-carbon technology investment and diffusion to enable developing countries to continue to develop,” says Matthews.</w:t>
      </w:r>
      <w:r w:rsidRPr="00820987">
        <w:rPr>
          <w:sz w:val="12"/>
        </w:rPr>
        <w:t>¶</w:t>
      </w:r>
      <w:r w:rsidRPr="00820987">
        <w:rPr>
          <w:sz w:val="16"/>
        </w:rPr>
        <w:t xml:space="preserve"> “</w:t>
      </w:r>
      <w:r w:rsidRPr="00820987">
        <w:rPr>
          <w:rStyle w:val="StyleBoldUnderline"/>
        </w:rPr>
        <w:t xml:space="preserve">Emission cuts made now will have an immediate effect on the rate of global warming,” </w:t>
      </w:r>
      <w:r w:rsidRPr="00820987">
        <w:rPr>
          <w:sz w:val="16"/>
        </w:rPr>
        <w:t>he asserts. “I see more hope for averting difficult-to-avoid negative impacts by accelerating advances in technology development and diffusion, than for averting climate system changes that are already inevitable. Given the enormous scope and complexity of the climate mitigation challenge, clarifying these points of hope is critical to motivate change.”</w:t>
      </w:r>
    </w:p>
    <w:p w14:paraId="702AFB5B" w14:textId="77777777" w:rsidR="005760DD" w:rsidRDefault="005760DD" w:rsidP="005760DD">
      <w:pPr>
        <w:pStyle w:val="Heading4"/>
      </w:pPr>
      <w:r>
        <w:t>Perm is best</w:t>
      </w:r>
    </w:p>
    <w:p w14:paraId="3BF9BF88" w14:textId="77777777" w:rsidR="005760DD" w:rsidRPr="00AD22DE" w:rsidRDefault="005760DD" w:rsidP="005760DD">
      <w:pPr>
        <w:rPr>
          <w:rStyle w:val="StyleStyleBold12pt"/>
        </w:rPr>
      </w:pPr>
      <w:r>
        <w:rPr>
          <w:rStyle w:val="StyleStyleBold12pt"/>
        </w:rPr>
        <w:t xml:space="preserve">Care climate change.org 12 </w:t>
      </w:r>
      <w:r w:rsidRPr="00EA28A0">
        <w:rPr>
          <w:rStyle w:val="StyleStyleBold12pt"/>
          <w:sz w:val="14"/>
          <w:szCs w:val="14"/>
        </w:rPr>
        <w:t xml:space="preserve">(11/12, “Tackling the limits to adaptation: An International Framework to address loss and damage from climate change impacts”, World Wildlife Fund, </w:t>
      </w:r>
      <w:hyperlink r:id="rId14" w:history="1">
        <w:r w:rsidRPr="00EA28A0">
          <w:rPr>
            <w:rStyle w:val="Hyperlink"/>
            <w:sz w:val="14"/>
            <w:szCs w:val="14"/>
          </w:rPr>
          <w:t>http://www.careclimatechange.org/files/Doha_COP_18/tackling_the_limits_lr.pdf</w:t>
        </w:r>
      </w:hyperlink>
      <w:r w:rsidRPr="00EA28A0">
        <w:rPr>
          <w:rStyle w:val="StyleStyleBold12pt"/>
          <w:sz w:val="14"/>
          <w:szCs w:val="14"/>
        </w:rPr>
        <w:t xml:space="preserve">//SJ) </w:t>
      </w:r>
    </w:p>
    <w:p w14:paraId="7735866A" w14:textId="77777777" w:rsidR="005760DD" w:rsidRDefault="005760DD" w:rsidP="005760DD">
      <w:pPr>
        <w:rPr>
          <w:rStyle w:val="StyleBoldUnderline"/>
        </w:rPr>
      </w:pPr>
      <w:r w:rsidRPr="00AD22DE">
        <w:rPr>
          <w:sz w:val="14"/>
        </w:rPr>
        <w:t xml:space="preserve">Because of past inaction and the sheer severity of the problem, </w:t>
      </w:r>
      <w:r w:rsidRPr="00AD22DE">
        <w:rPr>
          <w:rStyle w:val="StyleBoldUnderline"/>
        </w:rPr>
        <w:t>the response must now be not only to immediately and drastically cut emissions, support countries most affected to build their resilience and adapt, but also to address and redress the permanent loss and damage from climate change that is resulting from insufficient mitigation ambition to comprehensively tackle the problem.</w:t>
      </w:r>
      <w:r>
        <w:rPr>
          <w:rStyle w:val="StyleBoldUnderline"/>
        </w:rPr>
        <w:t xml:space="preserve"> </w:t>
      </w:r>
      <w:r w:rsidRPr="00AD22DE">
        <w:rPr>
          <w:sz w:val="14"/>
        </w:rPr>
        <w:t xml:space="preserve">when global emission reductions – mitigation – are insufficient to prevent dangerous interference with the global climate, then countries are forced to increase their disaster risk reduction capacity and bear the cost of loss and damage when their capacity is exceeded. </w:t>
      </w:r>
      <w:r w:rsidRPr="00AD22DE">
        <w:rPr>
          <w:rStyle w:val="StyleBoldUnderline"/>
        </w:rPr>
        <w:t>When mitigation on the part of those responsible is insufficient and limits to adaptation in impacted countries are breached, the result is permanent loss and damage from the adverse effects of climate change</w:t>
      </w:r>
      <w:r w:rsidRPr="00AD22DE">
        <w:rPr>
          <w:sz w:val="14"/>
        </w:rPr>
        <w:t xml:space="preserve"> that we cannot prevent or avoid. moreover, the amount of loss and damage experienced globally will continue to increase unabated if drastic mitigation efforts are not immediately undertaken. </w:t>
      </w:r>
      <w:r w:rsidRPr="00AD22DE">
        <w:rPr>
          <w:rStyle w:val="StyleBoldUnderline"/>
        </w:rPr>
        <w:t>precisely because of inaction by wealthy countries, we have transcended the era of mitigation and adaptation – this is now the new era of loss and damage.</w:t>
      </w:r>
    </w:p>
    <w:p w14:paraId="5B7291AF" w14:textId="77777777" w:rsidR="005760DD" w:rsidRDefault="005760DD" w:rsidP="005760DD">
      <w:pPr>
        <w:rPr>
          <w:rStyle w:val="StyleBoldUnderline"/>
          <w:sz w:val="12"/>
        </w:rPr>
      </w:pPr>
    </w:p>
    <w:p w14:paraId="554BC61B" w14:textId="77777777" w:rsidR="005760DD" w:rsidRDefault="005760DD" w:rsidP="005760DD">
      <w:pPr>
        <w:pStyle w:val="Heading4"/>
      </w:pPr>
      <w:r>
        <w:t>Adaption fails</w:t>
      </w:r>
    </w:p>
    <w:p w14:paraId="56FBEA5A" w14:textId="77777777" w:rsidR="005760DD" w:rsidRPr="00985EB5" w:rsidRDefault="005760DD" w:rsidP="005760DD">
      <w:pPr>
        <w:rPr>
          <w:rStyle w:val="StyleBoldUnderline"/>
          <w:sz w:val="26"/>
        </w:rPr>
      </w:pPr>
      <w:r>
        <w:rPr>
          <w:rStyle w:val="StyleStyleBold12pt"/>
        </w:rPr>
        <w:t xml:space="preserve">Care climate change.org 12 </w:t>
      </w:r>
      <w:r w:rsidRPr="00EA28A0">
        <w:rPr>
          <w:rStyle w:val="StyleStyleBold12pt"/>
          <w:sz w:val="14"/>
          <w:szCs w:val="14"/>
        </w:rPr>
        <w:t xml:space="preserve">(11/12, “Tackling the limits to adaptation: An International Framework to address loss and damage from climate change impacts”, World Wildlife Fund, </w:t>
      </w:r>
      <w:hyperlink r:id="rId15" w:history="1">
        <w:r w:rsidRPr="00EA28A0">
          <w:rPr>
            <w:rStyle w:val="Hyperlink"/>
            <w:sz w:val="14"/>
            <w:szCs w:val="14"/>
          </w:rPr>
          <w:t>http://www.careclimatechange.org/files/Doha_COP_18/tackling_the_limits_lr.pdf</w:t>
        </w:r>
      </w:hyperlink>
      <w:r w:rsidRPr="00EA28A0">
        <w:rPr>
          <w:rStyle w:val="StyleStyleBold12pt"/>
          <w:sz w:val="14"/>
          <w:szCs w:val="14"/>
        </w:rPr>
        <w:t xml:space="preserve">//SJ) </w:t>
      </w:r>
    </w:p>
    <w:p w14:paraId="195A51CB" w14:textId="77777777" w:rsidR="005760DD" w:rsidRPr="00B7595C" w:rsidRDefault="005760DD" w:rsidP="005760DD">
      <w:pPr>
        <w:rPr>
          <w:sz w:val="10"/>
        </w:rPr>
      </w:pPr>
      <w:r w:rsidRPr="00985EB5">
        <w:rPr>
          <w:rStyle w:val="StyleBoldUnderline"/>
        </w:rPr>
        <w:t>Adaptation to 2°C of warming will be more difficult</w:t>
      </w:r>
      <w:r w:rsidRPr="00B7595C">
        <w:rPr>
          <w:rStyle w:val="StyleBoldUnderline"/>
          <w:sz w:val="12"/>
        </w:rPr>
        <w:t>¶</w:t>
      </w:r>
      <w:r w:rsidRPr="00985EB5">
        <w:rPr>
          <w:rStyle w:val="StyleBoldUnderline"/>
        </w:rPr>
        <w:t xml:space="preserve"> than for 1.5°c. Adapting to 4°c or 6°c of warming may be impossible</w:t>
      </w:r>
      <w:r w:rsidRPr="00B7595C">
        <w:rPr>
          <w:sz w:val="10"/>
        </w:rPr>
        <w:t xml:space="preserve">. moreover, </w:t>
      </w:r>
      <w:r w:rsidRPr="00985EB5">
        <w:rPr>
          <w:rStyle w:val="StyleBoldUnderline"/>
        </w:rPr>
        <w:t>given the changing nature</w:t>
      </w:r>
      <w:r w:rsidRPr="00B7595C">
        <w:rPr>
          <w:rStyle w:val="StyleBoldUnderline"/>
          <w:sz w:val="12"/>
        </w:rPr>
        <w:t>¶</w:t>
      </w:r>
      <w:r w:rsidRPr="00985EB5">
        <w:rPr>
          <w:rStyle w:val="StyleBoldUnderline"/>
        </w:rPr>
        <w:t xml:space="preserve"> of the global climate, adaptation will always be insufficient, requiring a continuous learning process towards a constantly moving boundary. the greater the warming, the more loss and damage that can be anticipated from the adverse effects of climate change</w:t>
      </w:r>
      <w:r w:rsidRPr="00B7595C">
        <w:rPr>
          <w:sz w:val="10"/>
        </w:rPr>
        <w:t xml:space="preserve">. similarly, the less support for adaptation in terms of finance, technology and capacity, the more loss and damage will result. A country’s level of development will also affect how its population experiences loss and damage, as poverty and related socio-economic and infrastructure weaknesses exacerbate the impacts and adverse effects of climate change. But </w:t>
      </w:r>
      <w:r w:rsidRPr="00985EB5">
        <w:rPr>
          <w:rStyle w:val="StyleBoldUnderline"/>
        </w:rPr>
        <w:t>a country’s lack of development or status of development is not an excuse for inaction by the global community to help them respond to severe climate loss and damage.</w:t>
      </w:r>
      <w:r w:rsidRPr="00B7595C">
        <w:rPr>
          <w:rStyle w:val="StyleBoldUnderline"/>
          <w:sz w:val="12"/>
        </w:rPr>
        <w:t xml:space="preserve">¶ </w:t>
      </w:r>
      <w:r w:rsidRPr="00B7595C">
        <w:rPr>
          <w:rStyle w:val="StyleBoldUnderline"/>
        </w:rPr>
        <w:t>there are very real limits to how far human systems and ecosystems can adapt to most of the slow-onset processes identified</w:t>
      </w:r>
      <w:r w:rsidRPr="00B7595C">
        <w:rPr>
          <w:sz w:val="10"/>
        </w:rPr>
        <w:t xml:space="preserve"> in UNFCCC decision 1/CP.16. This is true particularly for rises in temperature and sea levels, ocean acidification, loss of biodiversity, salinization and desertification. </w:t>
      </w:r>
      <w:r w:rsidRPr="00B7595C">
        <w:rPr>
          <w:rStyle w:val="StyleBoldUnderline"/>
        </w:rPr>
        <w:t>Because such processes progress and increase their impact over time – and often at large scale, adaptation gradually becomes less possible</w:t>
      </w:r>
      <w:r w:rsidRPr="00B7595C">
        <w:rPr>
          <w:sz w:val="10"/>
        </w:rPr>
        <w:t xml:space="preserve">. As temperatures and sea levels rise, </w:t>
      </w:r>
      <w:r w:rsidRPr="00B7595C">
        <w:rPr>
          <w:rStyle w:val="StyleBoldUnderline"/>
        </w:rPr>
        <w:t>territory will become uninhabitable and unproductive</w:t>
      </w:r>
      <w:r w:rsidRPr="00B7595C">
        <w:rPr>
          <w:sz w:val="10"/>
        </w:rPr>
        <w:t>. soil moisture levels</w:t>
      </w:r>
      <w:r w:rsidRPr="00B7595C">
        <w:rPr>
          <w:sz w:val="12"/>
        </w:rPr>
        <w:t>¶</w:t>
      </w:r>
      <w:r w:rsidRPr="00B7595C">
        <w:rPr>
          <w:sz w:val="10"/>
        </w:rPr>
        <w:t xml:space="preserve"> will decrease to the point that cultivation of crops is</w:t>
      </w:r>
      <w:r w:rsidRPr="00B7595C">
        <w:rPr>
          <w:sz w:val="12"/>
        </w:rPr>
        <w:t>¶</w:t>
      </w:r>
      <w:r w:rsidRPr="00B7595C">
        <w:rPr>
          <w:sz w:val="10"/>
        </w:rPr>
        <w:t xml:space="preserve"> no longer viable in entire regions. groundwater sources in coastal areas will become too saline to be used as drinking water. </w:t>
      </w:r>
      <w:r w:rsidRPr="00B7595C">
        <w:rPr>
          <w:rStyle w:val="StyleBoldUnderline"/>
        </w:rPr>
        <w:t>Adaptation will become impossible on low-lying island</w:t>
      </w:r>
      <w:r w:rsidRPr="00B7595C">
        <w:rPr>
          <w:sz w:val="10"/>
        </w:rPr>
        <w:t>s, in settlements close to sea level, and in the most arid regions. this will lead to permanent loss of lands, livelihoods and cultural resources.26</w:t>
      </w:r>
      <w:r w:rsidRPr="00B7595C">
        <w:rPr>
          <w:sz w:val="12"/>
        </w:rPr>
        <w:t>¶</w:t>
      </w:r>
      <w:r w:rsidRPr="00B7595C">
        <w:rPr>
          <w:sz w:val="10"/>
        </w:rPr>
        <w:t xml:space="preserve"> permanent loss and damage from slow-onset disasters will go far beyond economic loss – livelihoods will be lost, </w:t>
      </w:r>
      <w:r w:rsidRPr="00B7595C">
        <w:rPr>
          <w:rStyle w:val="StyleBoldUnderline"/>
        </w:rPr>
        <w:t>territory will have to be abandoned</w:t>
      </w:r>
      <w:r w:rsidRPr="00B7595C">
        <w:rPr>
          <w:sz w:val="10"/>
        </w:rPr>
        <w:t>, and migrants from non-productive lands will lose their homes, culture and community.</w:t>
      </w:r>
    </w:p>
    <w:p w14:paraId="39009D15" w14:textId="77777777" w:rsidR="005760DD" w:rsidRDefault="005760DD" w:rsidP="005760DD"/>
    <w:p w14:paraId="6E94A1DD" w14:textId="77777777" w:rsidR="005760DD" w:rsidRPr="00843457" w:rsidRDefault="005760DD" w:rsidP="00843457"/>
    <w:p w14:paraId="5C77952F" w14:textId="77777777" w:rsidR="00DE1CE2" w:rsidRDefault="00195474" w:rsidP="002760F5">
      <w:pPr>
        <w:pStyle w:val="Heading1"/>
      </w:pPr>
      <w:r>
        <w:t>T</w:t>
      </w:r>
    </w:p>
    <w:p w14:paraId="72A307B5" w14:textId="77777777" w:rsidR="00195474" w:rsidRDefault="00195474" w:rsidP="002760F5">
      <w:pPr>
        <w:pStyle w:val="Heading2"/>
      </w:pPr>
      <w:r>
        <w:t>Prefer our def</w:t>
      </w:r>
      <w:r w:rsidR="002760F5">
        <w:t>inition</w:t>
      </w:r>
    </w:p>
    <w:p w14:paraId="736BB093" w14:textId="77777777" w:rsidR="00195474" w:rsidRDefault="00195474" w:rsidP="00195474">
      <w:pPr>
        <w:pStyle w:val="Heading4"/>
      </w:pPr>
      <w:r>
        <w:t>It’s both – accepted definition</w:t>
      </w:r>
    </w:p>
    <w:p w14:paraId="0561E121" w14:textId="77777777" w:rsidR="00195474" w:rsidRPr="00417508" w:rsidRDefault="00195474" w:rsidP="00417508">
      <w:pPr>
        <w:rPr>
          <w:rStyle w:val="StyleBoldUnderline"/>
        </w:rPr>
      </w:pPr>
      <w:r w:rsidRPr="00F2646D">
        <w:rPr>
          <w:rStyle w:val="StyleStyleBold12pt"/>
        </w:rPr>
        <w:t>Jakštaitė</w:t>
      </w:r>
      <w:r>
        <w:t xml:space="preserve"> </w:t>
      </w:r>
      <w:r w:rsidRPr="00F2646D">
        <w:rPr>
          <w:rStyle w:val="StyleStyleBold12pt"/>
        </w:rPr>
        <w:t>11</w:t>
      </w:r>
      <w:r>
        <w:t xml:space="preserve"> (Gerda Jakštaitė, Vytautas Magnus University Faculty of Political Sciences and Diplomacy, “Baltic Law and Journal of Law and Politics”, Vol 3, Number 2 pg 25, January 21 2011, 6/27/13, CW)</w:t>
      </w:r>
    </w:p>
    <w:p w14:paraId="17066DDB" w14:textId="77777777" w:rsidR="00195474" w:rsidRPr="00417508" w:rsidRDefault="00195474" w:rsidP="00417508">
      <w:pPr>
        <w:rPr>
          <w:rStyle w:val="StyleBoldUnderline"/>
        </w:rPr>
      </w:pPr>
    </w:p>
    <w:p w14:paraId="030F5BAC" w14:textId="201F8596" w:rsidR="00843457" w:rsidRPr="00843457" w:rsidRDefault="00195474" w:rsidP="00417508">
      <w:pPr>
        <w:rPr>
          <w:sz w:val="16"/>
        </w:rPr>
      </w:pPr>
      <w:r w:rsidRPr="00417508">
        <w:rPr>
          <w:rStyle w:val="StyleBoldUnderline"/>
        </w:rPr>
        <w:t>Among the various theoretical attempts to define an approach to engagement</w:t>
      </w:r>
      <w:r w:rsidRPr="00170ABD">
        <w:rPr>
          <w:sz w:val="16"/>
        </w:rPr>
        <w:t xml:space="preserve">, both conditional engagement and unconditional engagement can be detected. If professor of the University of California Paul </w:t>
      </w:r>
      <w:r w:rsidRPr="00417508">
        <w:rPr>
          <w:rStyle w:val="StyleBoldUnderline"/>
        </w:rPr>
        <w:t>Papayoanou and</w:t>
      </w:r>
      <w:r w:rsidRPr="00170ABD">
        <w:rPr>
          <w:sz w:val="16"/>
        </w:rPr>
        <w:t xml:space="preserve"> professor of the University of Maryland Scott </w:t>
      </w:r>
      <w:r w:rsidRPr="00417508">
        <w:rPr>
          <w:rStyle w:val="StyleBoldUnderline"/>
        </w:rPr>
        <w:t>Kastner are responsible for the concepts of conditional and unconditional</w:t>
      </w:r>
      <w:r w:rsidRPr="00170ABD">
        <w:rPr>
          <w:sz w:val="16"/>
        </w:rPr>
        <w:t xml:space="preserve"> economic engagement, manager of „Brookings Institution” </w:t>
      </w:r>
      <w:r w:rsidRPr="00417508">
        <w:rPr>
          <w:rStyle w:val="StyleBoldUnderline"/>
        </w:rPr>
        <w:t>Richard Haas and his colleague Meghan O‟Sullivan developed a broader understanding of engagement</w:t>
      </w:r>
      <w:r w:rsidRPr="00170ABD">
        <w:rPr>
          <w:sz w:val="16"/>
        </w:rPr>
        <w:t>, since P. Papayoanou and S. Kastner limited the definition of engagement only to economic instruments.</w:t>
      </w:r>
    </w:p>
    <w:p w14:paraId="200B52CF" w14:textId="6231EDC8" w:rsidR="00B147B5" w:rsidRDefault="00843457" w:rsidP="00843457">
      <w:pPr>
        <w:pStyle w:val="Heading2"/>
      </w:pPr>
      <w:r>
        <w:t>Tech assistance = EE</w:t>
      </w:r>
    </w:p>
    <w:p w14:paraId="20070B04" w14:textId="77777777" w:rsidR="00843457" w:rsidRDefault="00843457" w:rsidP="00843457">
      <w:pPr>
        <w:pStyle w:val="Heading4"/>
      </w:pPr>
      <w:r>
        <w:t>Engagement is Technical assistance</w:t>
      </w:r>
    </w:p>
    <w:p w14:paraId="493E58BE" w14:textId="77777777" w:rsidR="00843457" w:rsidRDefault="00843457" w:rsidP="00843457">
      <w:r>
        <w:rPr>
          <w:b/>
        </w:rPr>
        <w:t xml:space="preserve">Resnik, 1 </w:t>
      </w:r>
      <w:r>
        <w:t>– Assistant Professor of Political Science at Yeshiva University (Evan, Journal of International Affairs, “Defining Engagement” v54, n2, political science complete)</w:t>
      </w:r>
    </w:p>
    <w:p w14:paraId="77DF4504" w14:textId="77777777" w:rsidR="00843457" w:rsidRDefault="00843457" w:rsidP="00843457"/>
    <w:p w14:paraId="4B679C0B" w14:textId="77777777" w:rsidR="00843457" w:rsidRDefault="00843457" w:rsidP="00843457">
      <w:r>
        <w:rPr>
          <w:b/>
          <w:bCs/>
        </w:rPr>
        <w:t>*</w:t>
      </w:r>
      <w:r w:rsidRPr="00723B45">
        <w:rPr>
          <w:b/>
          <w:bCs/>
        </w:rPr>
        <w:t>recut from T file</w:t>
      </w:r>
      <w:r>
        <w:rPr>
          <w:b/>
          <w:bCs/>
        </w:rPr>
        <w:t>*</w:t>
      </w:r>
    </w:p>
    <w:p w14:paraId="60DA39EC" w14:textId="77777777" w:rsidR="00843457" w:rsidRPr="005D1040" w:rsidRDefault="00843457" w:rsidP="00843457"/>
    <w:p w14:paraId="2EECEA1A" w14:textId="77777777" w:rsidR="00843457" w:rsidRPr="00F37268" w:rsidRDefault="00843457" w:rsidP="00843457">
      <w:pPr>
        <w:rPr>
          <w:sz w:val="18"/>
        </w:rPr>
      </w:pPr>
      <w:r w:rsidRPr="00F37268">
        <w:rPr>
          <w:sz w:val="18"/>
        </w:rPr>
        <w:t>While the term "engagement" enjoys great consistency and clarity of meaning in the discourse of romantic love, it enjoys neither in the discourse of statecraft. Currently, practitioners and scholars of American foreign policy are vigorously debating the merits of engagement as a strategy for modifying the behavior of unsavory regimes. The quality of this debate, however, is diminished by the persistent inability of the US foreign policy establishment to advance a coherent and analytically rigorous conceptualization of engagement. In this essay, I begin with a brief survey of the conceptual fog that surrounds engagement and then attempt to give a more refined definition. I will use this definition as the basis for drawing a sharp distinction between engagement and alternative policy approaches, especially appeasement, isolation and containment.</w:t>
      </w:r>
      <w:r w:rsidRPr="00F37268">
        <w:rPr>
          <w:sz w:val="8"/>
        </w:rPr>
        <w:t xml:space="preserve">¶ </w:t>
      </w:r>
      <w:r w:rsidRPr="00F37268">
        <w:rPr>
          <w:sz w:val="18"/>
        </w:rPr>
        <w:t>In the contemporary lexicon of United States foreign policy, few terms have been as frequently or as confusingly invoked as that of engagement.(n1) A growing consensus extols the virtues of engagement as the most promising policy for managing the threats posed to the US by foreign adversaries. In recent years, engagement constituted the Clinton administration's declared approach in the conduct of bilateral relations with such countries as China, Russia, North Korea and Vietnam.</w:t>
      </w:r>
      <w:r w:rsidRPr="00F37268">
        <w:rPr>
          <w:sz w:val="8"/>
        </w:rPr>
        <w:t xml:space="preserve">¶ </w:t>
      </w:r>
      <w:r w:rsidRPr="00F37268">
        <w:rPr>
          <w:sz w:val="18"/>
        </w:rPr>
        <w:t xml:space="preserve">Robert Suettinger, a onetime member of the Clinton administration's National Security Council, remarked that the word engagement has "been overused and poorly defined by a variety of policymakers and speechwriters" and has "become shopworn to the point that there is little agreement on what it actually means."(n2) </w:t>
      </w:r>
      <w:r w:rsidRPr="00F37268">
        <w:rPr>
          <w:u w:val="single"/>
        </w:rPr>
        <w:t xml:space="preserve">The Clinton foreign policy team attributed </w:t>
      </w:r>
      <w:r w:rsidRPr="00755F16">
        <w:rPr>
          <w:sz w:val="18"/>
        </w:rPr>
        <w:t>five</w:t>
      </w:r>
      <w:r w:rsidRPr="00755F16">
        <w:rPr>
          <w:sz w:val="18"/>
          <w:u w:val="single"/>
        </w:rPr>
        <w:t xml:space="preserve"> </w:t>
      </w:r>
      <w:r w:rsidRPr="00F37268">
        <w:rPr>
          <w:u w:val="single"/>
        </w:rPr>
        <w:t>distinct meanings to engagement:(n3)</w:t>
      </w:r>
      <w:r w:rsidRPr="00F37268">
        <w:rPr>
          <w:sz w:val="12"/>
          <w:u w:val="single"/>
        </w:rPr>
        <w:t>¶</w:t>
      </w:r>
      <w:r w:rsidRPr="00F37268">
        <w:rPr>
          <w:sz w:val="8"/>
          <w:u w:val="single"/>
        </w:rPr>
        <w:t xml:space="preserve"> </w:t>
      </w:r>
      <w:r w:rsidRPr="00F37268">
        <w:rPr>
          <w:sz w:val="18"/>
        </w:rPr>
        <w:t>A broad-based grand strategic orientation: In this sense, engagement is considered synonymous with American internationalism and global leadership. For example, in a 1993 speech, National Security Advisor Anthony Lake observed that American public opinion was divided into two rival camps: "On the one side is protectionism and limited foreign engagement; on the other is active American engagement abroad on behalf of democracy and expanded trade."(n4)</w:t>
      </w:r>
      <w:r w:rsidRPr="00F37268">
        <w:rPr>
          <w:sz w:val="8"/>
        </w:rPr>
        <w:t xml:space="preserve">¶ </w:t>
      </w:r>
      <w:r w:rsidRPr="00F37268">
        <w:rPr>
          <w:sz w:val="18"/>
        </w:rPr>
        <w:t>A specific approach to managing bilateral relations with a target state through the unconditional provision of continuous concessions to that state: During the 1992 presidential campaign, candidate Bill Clinton criticized the Bush administration's "ill-advised and failed" policy of "constructive engagement" toward China as one that "coddled the dictators and pleaded for progress, but refused to impose penalties for intransigence."(n5)</w:t>
      </w:r>
      <w:r w:rsidRPr="00F37268">
        <w:rPr>
          <w:sz w:val="8"/>
        </w:rPr>
        <w:t xml:space="preserve">¶ </w:t>
      </w:r>
      <w:r w:rsidRPr="00F37268">
        <w:rPr>
          <w:sz w:val="18"/>
        </w:rPr>
        <w:t>A bilateral policy characterized by the conditional provision of concessions to a target state: The Clinton administration announced in May 1993 that the future extension of Most Favored Nation trading status to China would be conditional on improvements in the Chinese government's domestic human rights record.(n6)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program.(n7)</w:t>
      </w:r>
      <w:r w:rsidRPr="00F37268">
        <w:rPr>
          <w:sz w:val="8"/>
        </w:rPr>
        <w:t xml:space="preserve">¶ </w:t>
      </w:r>
      <w:r w:rsidRPr="00F37268">
        <w:rPr>
          <w:sz w:val="18"/>
        </w:rPr>
        <w:t>A bilateral policy characterized by the broadening of contacts in areas of mutual interest with a target state: Key to this notion of engagement is the idea that areas of dialogue and fruitful cooperation should be broadened and not be held hostage through linkage to areas of continuing disagreement and friction. The Clinton administration inaugurated such a policy toward China in May 1994 by declaring that it would not tie the annual MFN decision to the Chinese government's human rights record.(n8) Similarly, the administration's foreign policy toward the Russian Federation has largely been one of engagement and described as an effort to "build areas of agreement and...develop policies to manage our differences."(n9)</w:t>
      </w:r>
      <w:r w:rsidRPr="00F37268">
        <w:rPr>
          <w:sz w:val="8"/>
        </w:rPr>
        <w:t xml:space="preserve">¶ </w:t>
      </w:r>
      <w:r w:rsidRPr="00F37268">
        <w:rPr>
          <w:u w:val="single"/>
        </w:rPr>
        <w:t>A bilateral policy characterized by the provision of technical assistance to facilitate economic and political liberalization in a target state</w:t>
      </w:r>
      <w:r w:rsidRPr="00F37268">
        <w:t xml:space="preserve">: </w:t>
      </w:r>
      <w:r w:rsidRPr="00F37268">
        <w:rPr>
          <w:sz w:val="18"/>
        </w:rPr>
        <w:t>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law."(n10)</w:t>
      </w:r>
      <w:r w:rsidRPr="00F37268">
        <w:rPr>
          <w:sz w:val="8"/>
        </w:rPr>
        <w:t xml:space="preserve">¶ </w:t>
      </w:r>
      <w:r w:rsidRPr="00F37268">
        <w:rPr>
          <w:sz w:val="18"/>
        </w:rPr>
        <w:t>Unfortunately, scholars have not fared better than policymakers in the effort to conceptualize engagement because they often make at least one of the following critical errors: (1) treating engagement as a synonym for appeasement; (2) defining engagement so expansively that it essentially constitutes any policy relying on positive sanctions; (3) defining engagement in an unnecessarily restrictive manner.</w:t>
      </w:r>
    </w:p>
    <w:p w14:paraId="51DDB957" w14:textId="77777777" w:rsidR="00843457" w:rsidRDefault="00843457" w:rsidP="00843457"/>
    <w:p w14:paraId="421C2CE6" w14:textId="77777777" w:rsidR="00843457" w:rsidRPr="002B369F" w:rsidRDefault="00843457" w:rsidP="00843457">
      <w:pPr>
        <w:pStyle w:val="Heading4"/>
      </w:pPr>
      <w:r>
        <w:t>Engagement is bilateral technical assistance</w:t>
      </w:r>
    </w:p>
    <w:p w14:paraId="4DF35BC8" w14:textId="77777777" w:rsidR="00843457" w:rsidRPr="005D1040" w:rsidRDefault="00843457" w:rsidP="00843457">
      <w:pPr>
        <w:rPr>
          <w:b/>
        </w:rPr>
      </w:pPr>
      <w:r>
        <w:rPr>
          <w:b/>
        </w:rPr>
        <w:t xml:space="preserve">Kane, 8 – </w:t>
      </w:r>
      <w:r>
        <w:t xml:space="preserve">US Marine Corps Major, thesis SUBMITTED IN PARTIAL FULFILLMENT OF THE REQUIREMENTS FOR THE DEGREE OF MASTER OF OPERATIONAL STUDIES for the USMC School of Advanced Warfighting (Brian, “Comprehensive Engagement: A Winning Strategy “ </w:t>
      </w:r>
      <w:hyperlink r:id="rId16" w:history="1">
        <w:r w:rsidRPr="008A3AB8">
          <w:rPr>
            <w:rStyle w:val="Hyperlink"/>
          </w:rPr>
          <w:t>http://www.dtic.mil/cgi-bin/GetTRDoc?AD=ADA504901</w:t>
        </w:r>
      </w:hyperlink>
      <w:r>
        <w:t xml:space="preserve">) </w:t>
      </w:r>
      <w:r>
        <w:rPr>
          <w:b/>
        </w:rPr>
        <w:t>NSS = National Security Strategy</w:t>
      </w:r>
    </w:p>
    <w:p w14:paraId="0C14D489" w14:textId="77777777" w:rsidR="00843457" w:rsidRDefault="00843457" w:rsidP="00843457"/>
    <w:p w14:paraId="162A4D2F" w14:textId="77777777" w:rsidR="00843457" w:rsidRDefault="00843457" w:rsidP="00843457">
      <w:r>
        <w:rPr>
          <w:b/>
          <w:bCs/>
        </w:rPr>
        <w:t>*</w:t>
      </w:r>
      <w:r w:rsidRPr="00723B45">
        <w:rPr>
          <w:b/>
          <w:bCs/>
        </w:rPr>
        <w:t>recut from T file</w:t>
      </w:r>
      <w:r>
        <w:t>*</w:t>
      </w:r>
    </w:p>
    <w:p w14:paraId="6FDFCD80" w14:textId="77777777" w:rsidR="00843457" w:rsidRPr="005D1040" w:rsidRDefault="00843457" w:rsidP="00843457"/>
    <w:p w14:paraId="77DBA800" w14:textId="77777777" w:rsidR="00843457" w:rsidRDefault="00843457" w:rsidP="00843457">
      <w:r>
        <w:t>Engagement strategies are not new. Since the end of the Cold War, engagement strategy has been called “comprehensive containment, conditional containment, conditional engagement, limited engagement, quid pro quo engagement, congagement, unconditional engagement, and comprehensive engagement.”8 As a result, engagement strategy represents a “conceptual fog” in today’s environment.9</w:t>
      </w:r>
      <w:r w:rsidRPr="00723B45">
        <w:rPr>
          <w:sz w:val="12"/>
        </w:rPr>
        <w:t>¶</w:t>
      </w:r>
      <w:r>
        <w:rPr>
          <w:sz w:val="12"/>
        </w:rPr>
        <w:t xml:space="preserve"> </w:t>
      </w:r>
      <w:r>
        <w:t xml:space="preserve">However, </w:t>
      </w:r>
      <w:r w:rsidRPr="00417508">
        <w:rPr>
          <w:rStyle w:val="StyleBoldUnderline"/>
        </w:rPr>
        <w:t xml:space="preserve">the Clinton Administration attempted to dissipate this fog with the first post-Cold War, multi-faceted definition proposed in its NSS, which stated that engagement strategy is: ¶ </w:t>
      </w:r>
      <w:r>
        <w:t xml:space="preserve">(1) a broad based grand strategic orientation; </w:t>
      </w:r>
      <w:r w:rsidRPr="00723B45">
        <w:rPr>
          <w:sz w:val="12"/>
        </w:rPr>
        <w:t>¶</w:t>
      </w:r>
      <w:r>
        <w:rPr>
          <w:sz w:val="12"/>
        </w:rPr>
        <w:t xml:space="preserve"> </w:t>
      </w:r>
      <w:r>
        <w:t>(2)</w:t>
      </w:r>
      <w:r w:rsidRPr="00723B45">
        <w:t xml:space="preserve"> </w:t>
      </w:r>
      <w:r w:rsidRPr="00417508">
        <w:rPr>
          <w:rStyle w:val="StyleBoldUnderline"/>
        </w:rPr>
        <w:t>a specific approach to managing bilateral relations with a target state through the ¶ unconditional provision of continuous concessions to that state</w:t>
      </w:r>
      <w:r w:rsidRPr="00723B45">
        <w:t xml:space="preserve">; </w:t>
      </w:r>
      <w:r w:rsidRPr="00723B45">
        <w:rPr>
          <w:sz w:val="12"/>
        </w:rPr>
        <w:t>¶</w:t>
      </w:r>
      <w:r>
        <w:rPr>
          <w:sz w:val="12"/>
        </w:rPr>
        <w:t xml:space="preserve"> </w:t>
      </w:r>
      <w:r w:rsidRPr="00723B45">
        <w:t xml:space="preserve">(3) </w:t>
      </w:r>
      <w:r w:rsidRPr="00417508">
        <w:rPr>
          <w:rStyle w:val="StyleBoldUnderline"/>
        </w:rPr>
        <w:t>a bilateral policy characterized by the conditional provision of concessions to a state</w:t>
      </w:r>
      <w:r w:rsidRPr="00723B45">
        <w:t xml:space="preserve">; </w:t>
      </w:r>
      <w:r w:rsidRPr="00723B45">
        <w:rPr>
          <w:sz w:val="12"/>
        </w:rPr>
        <w:t>¶</w:t>
      </w:r>
      <w:r>
        <w:rPr>
          <w:sz w:val="12"/>
        </w:rPr>
        <w:t xml:space="preserve"> </w:t>
      </w:r>
      <w:r w:rsidRPr="00723B45">
        <w:t xml:space="preserve">(4) </w:t>
      </w:r>
      <w:r w:rsidRPr="00417508">
        <w:rPr>
          <w:rStyle w:val="StyleBoldUnderline"/>
        </w:rPr>
        <w:t xml:space="preserve">a bilateral policy characterized by the broadening of contacts in areas of mutual interest ¶ with a target state; and ¶ </w:t>
      </w:r>
      <w:r>
        <w:t xml:space="preserve">(5) </w:t>
      </w:r>
      <w:r w:rsidRPr="00417508">
        <w:rPr>
          <w:rStyle w:val="StyleBoldUnderline"/>
        </w:rPr>
        <w:t>a bilateral policy characterized by the provision of technical assistance to facilitate ¶ economic and political liberalization in a target state</w:t>
      </w:r>
      <w:r>
        <w:t>.10</w:t>
      </w:r>
      <w:r w:rsidRPr="00723B45">
        <w:rPr>
          <w:sz w:val="12"/>
        </w:rPr>
        <w:t xml:space="preserve">¶ </w:t>
      </w:r>
      <w:r w:rsidRPr="00683776">
        <w:rPr>
          <w:rStyle w:val="Emphasis"/>
        </w:rPr>
        <w:t>This definition of engagement has been the most successful historically</w:t>
      </w:r>
      <w:r>
        <w:t>.11</w:t>
      </w:r>
    </w:p>
    <w:p w14:paraId="40C8F59F" w14:textId="77777777" w:rsidR="00843457" w:rsidRDefault="00843457" w:rsidP="00843457">
      <w:pPr>
        <w:pStyle w:val="Heading4"/>
      </w:pPr>
      <w:r>
        <w:t>Tech assistance is under the umbrella of Economic Engagement</w:t>
      </w:r>
    </w:p>
    <w:p w14:paraId="7883A4B5" w14:textId="77777777" w:rsidR="00843457" w:rsidRDefault="00843457" w:rsidP="00843457">
      <w:r w:rsidRPr="00071B24">
        <w:rPr>
          <w:b/>
        </w:rPr>
        <w:t>Stensland 13</w:t>
      </w:r>
      <w:r>
        <w:t xml:space="preserve"> (Jeff is an </w:t>
      </w:r>
      <w:r w:rsidRPr="00F44D84">
        <w:t>Associate Director of News and Internal Communications</w:t>
      </w:r>
      <w:r>
        <w:t xml:space="preserve"> at the University of Soutch Carolina. “</w:t>
      </w:r>
      <w:r w:rsidRPr="00F44D84">
        <w:t>USC launche</w:t>
      </w:r>
      <w:r>
        <w:t xml:space="preserve">s Office of Economic Engagement” </w:t>
      </w:r>
      <w:hyperlink r:id="rId17" w:anchor=".UeWm0WS4G3C" w:history="1">
        <w:r w:rsidRPr="00DC03B1">
          <w:rPr>
            <w:rStyle w:val="Hyperlink"/>
          </w:rPr>
          <w:t>http://www.sc.edu/news/newsarticle.php?nid=6181#.UeWm0WS4G3C</w:t>
        </w:r>
      </w:hyperlink>
      <w:r>
        <w:t xml:space="preserve"> Apr 29, 2013) SC</w:t>
      </w:r>
    </w:p>
    <w:p w14:paraId="6D52ACB0" w14:textId="77777777" w:rsidR="00843457" w:rsidRPr="00F44D84" w:rsidRDefault="00843457" w:rsidP="00843457"/>
    <w:p w14:paraId="17B7BC5F" w14:textId="77777777" w:rsidR="00843457" w:rsidRDefault="00843457" w:rsidP="00843457">
      <w:r w:rsidRPr="00F44D84">
        <w:rPr>
          <w:u w:val="single"/>
        </w:rPr>
        <w:t>The</w:t>
      </w:r>
      <w:r>
        <w:t xml:space="preserve"> mission of </w:t>
      </w:r>
      <w:r w:rsidRPr="00F44D84">
        <w:rPr>
          <w:u w:val="single"/>
        </w:rPr>
        <w:t>Office of Economic Engagement</w:t>
      </w:r>
      <w:r>
        <w:t xml:space="preserve"> is to coordinate and replicate those successes. Its </w:t>
      </w:r>
      <w:r w:rsidRPr="00F44D84">
        <w:rPr>
          <w:u w:val="single"/>
        </w:rPr>
        <w:t>responsibilities include</w:t>
      </w:r>
      <w:r>
        <w:t>:</w:t>
      </w:r>
      <w:r w:rsidRPr="00D119E8">
        <w:rPr>
          <w:sz w:val="12"/>
        </w:rPr>
        <w:t xml:space="preserve">¶ </w:t>
      </w:r>
      <w:r>
        <w:t>--Serving as a liaison to connect businesses with USC’s intelle</w:t>
      </w:r>
      <w:r w:rsidRPr="00F44D84">
        <w:t>ctual property assets;</w:t>
      </w:r>
      <w:r w:rsidRPr="00F44D84">
        <w:rPr>
          <w:sz w:val="12"/>
        </w:rPr>
        <w:t xml:space="preserve">¶ </w:t>
      </w:r>
      <w:r w:rsidRPr="00F44D84">
        <w:t>--Acting as the single coordinating point of contact for economic development organizations;</w:t>
      </w:r>
      <w:r w:rsidRPr="00F44D84">
        <w:rPr>
          <w:sz w:val="12"/>
        </w:rPr>
        <w:t xml:space="preserve">¶ </w:t>
      </w:r>
      <w:r w:rsidRPr="00F44D84">
        <w:t>--Coordinating with centers and institutes at USC dedicated to program</w:t>
      </w:r>
      <w:r>
        <w:t>-specific entrepreneurship, including the Moore School of Business’ Faber Entrepreneurship Center and the Kennedy Pharmacy Innovation Center at the South Carolina College of Pharmacy, as well as strengthening research ties with existing industry, such as aerospace;</w:t>
      </w:r>
      <w:r w:rsidRPr="00D119E8">
        <w:rPr>
          <w:sz w:val="12"/>
        </w:rPr>
        <w:t xml:space="preserve">¶ </w:t>
      </w:r>
      <w:r>
        <w:t>--Managing current and future Innovista district facilities dedicated to commercializing USC research, including the IdeaLabs;</w:t>
      </w:r>
      <w:r w:rsidRPr="00D119E8">
        <w:rPr>
          <w:sz w:val="12"/>
        </w:rPr>
        <w:t xml:space="preserve">¶ </w:t>
      </w:r>
      <w:r>
        <w:t>--</w:t>
      </w:r>
      <w:r w:rsidRPr="00F44D84">
        <w:rPr>
          <w:u w:val="single"/>
        </w:rPr>
        <w:t>Providing mentoring and technical assistance</w:t>
      </w:r>
      <w:r w:rsidRPr="007E18C9">
        <w:t xml:space="preserve"> to </w:t>
      </w:r>
      <w:r w:rsidRPr="00F44D84">
        <w:t>budding</w:t>
      </w:r>
      <w:r w:rsidRPr="007E18C9">
        <w:t xml:space="preserve"> companies</w:t>
      </w:r>
      <w:r>
        <w:t>;</w:t>
      </w:r>
      <w:r w:rsidRPr="00D119E8">
        <w:rPr>
          <w:sz w:val="12"/>
        </w:rPr>
        <w:t xml:space="preserve">¶ </w:t>
      </w:r>
      <w:r>
        <w:t>--Leading the new Council for USC Economic Engagement, a group consisting of representatives from USC’s eight campus system.</w:t>
      </w:r>
    </w:p>
    <w:p w14:paraId="7EC259A8" w14:textId="77777777" w:rsidR="00843457" w:rsidRDefault="00843457" w:rsidP="00843457"/>
    <w:p w14:paraId="00F67760" w14:textId="77777777" w:rsidR="00843457" w:rsidRDefault="00843457" w:rsidP="00843457">
      <w:pPr>
        <w:pStyle w:val="Heading4"/>
      </w:pPr>
      <w:r>
        <w:t>Economic Engagement is fostering local personnel and technical capacities in countries- China and Africa Prove</w:t>
      </w:r>
    </w:p>
    <w:p w14:paraId="0A4E3C60" w14:textId="77777777" w:rsidR="00843457" w:rsidRDefault="00843457" w:rsidP="00843457">
      <w:r w:rsidRPr="005D4699">
        <w:rPr>
          <w:b/>
        </w:rPr>
        <w:t>GAO 13</w:t>
      </w:r>
      <w:r>
        <w:rPr>
          <w:b/>
        </w:rPr>
        <w:t xml:space="preserve"> </w:t>
      </w:r>
      <w:r>
        <w:t xml:space="preserve">(The GAO is the Governmental Accountability Office. “SUB-SAHARAN </w:t>
      </w:r>
      <w:r w:rsidRPr="004E39AF">
        <w:rPr>
          <w:sz w:val="12"/>
        </w:rPr>
        <w:t xml:space="preserve">¶ </w:t>
      </w:r>
      <w:r>
        <w:t>AFRICA</w:t>
      </w:r>
      <w:r w:rsidRPr="004E39AF">
        <w:rPr>
          <w:sz w:val="12"/>
        </w:rPr>
        <w:t xml:space="preserve">¶ </w:t>
      </w:r>
      <w:r>
        <w:t xml:space="preserve">Trends in U.S. and </w:t>
      </w:r>
      <w:r w:rsidRPr="004E39AF">
        <w:rPr>
          <w:sz w:val="12"/>
        </w:rPr>
        <w:t xml:space="preserve">¶ </w:t>
      </w:r>
      <w:r>
        <w:t xml:space="preserve">Chinese Economic </w:t>
      </w:r>
      <w:r w:rsidRPr="004E39AF">
        <w:rPr>
          <w:sz w:val="12"/>
        </w:rPr>
        <w:t xml:space="preserve">¶ </w:t>
      </w:r>
      <w:r>
        <w:t xml:space="preserve">Engagement” </w:t>
      </w:r>
      <w:hyperlink r:id="rId18" w:history="1">
        <w:r w:rsidRPr="00DC03B1">
          <w:rPr>
            <w:rStyle w:val="Hyperlink"/>
          </w:rPr>
          <w:t>http://www.gao.gov/assets/660/652041.pdf</w:t>
        </w:r>
      </w:hyperlink>
      <w:r>
        <w:t xml:space="preserve"> February 2013) SC</w:t>
      </w:r>
    </w:p>
    <w:p w14:paraId="766EDF94" w14:textId="77777777" w:rsidR="00843457" w:rsidRPr="004E39AF" w:rsidRDefault="00843457" w:rsidP="00843457"/>
    <w:p w14:paraId="168418A8" w14:textId="77777777" w:rsidR="00843457" w:rsidRDefault="00843457" w:rsidP="00843457">
      <w:r w:rsidRPr="0045397F">
        <w:rPr>
          <w:u w:val="single"/>
        </w:rPr>
        <w:t>China’s</w:t>
      </w:r>
      <w:r>
        <w:t xml:space="preserve"> published </w:t>
      </w:r>
      <w:r w:rsidRPr="0045397F">
        <w:rPr>
          <w:u w:val="single"/>
        </w:rPr>
        <w:t>policy on foreign aid</w:t>
      </w:r>
      <w:r>
        <w:t xml:space="preserve">, released in 2011, </w:t>
      </w:r>
      <w:r w:rsidRPr="0045397F">
        <w:rPr>
          <w:u w:val="single"/>
        </w:rPr>
        <w:t xml:space="preserve">specifies goals </w:t>
      </w:r>
      <w:r w:rsidRPr="0045397F">
        <w:rPr>
          <w:sz w:val="12"/>
          <w:u w:val="single"/>
        </w:rPr>
        <w:t xml:space="preserve">¶ </w:t>
      </w:r>
      <w:r w:rsidRPr="0045397F">
        <w:rPr>
          <w:u w:val="single"/>
        </w:rPr>
        <w:t>that include helping recipient countries</w:t>
      </w:r>
      <w:r>
        <w:t xml:space="preserve">, including those in Africa, </w:t>
      </w:r>
      <w:r w:rsidRPr="0045397F">
        <w:rPr>
          <w:u w:val="single"/>
        </w:rPr>
        <w:t xml:space="preserve">build </w:t>
      </w:r>
      <w:r w:rsidRPr="0045397F">
        <w:rPr>
          <w:sz w:val="12"/>
          <w:u w:val="single"/>
        </w:rPr>
        <w:t xml:space="preserve">¶ </w:t>
      </w:r>
      <w:r w:rsidRPr="0045397F">
        <w:rPr>
          <w:u w:val="single"/>
        </w:rPr>
        <w:t xml:space="preserve">development capacity, improve livelihoods, and promote economic </w:t>
      </w:r>
      <w:r w:rsidRPr="0045397F">
        <w:rPr>
          <w:sz w:val="12"/>
          <w:u w:val="single"/>
        </w:rPr>
        <w:t xml:space="preserve">¶ </w:t>
      </w:r>
      <w:r w:rsidRPr="0045397F">
        <w:rPr>
          <w:u w:val="single"/>
        </w:rPr>
        <w:t>growth and social progress</w:t>
      </w:r>
      <w:r>
        <w:t xml:space="preserve">. The 2011 policy document emphasizes </w:t>
      </w:r>
      <w:r w:rsidRPr="004E39AF">
        <w:rPr>
          <w:sz w:val="12"/>
        </w:rPr>
        <w:t xml:space="preserve">¶ </w:t>
      </w:r>
      <w:r>
        <w:t xml:space="preserve">“South-South cooperation” on foreign aid, indicating that China views </w:t>
      </w:r>
      <w:r w:rsidRPr="004E39AF">
        <w:rPr>
          <w:sz w:val="12"/>
        </w:rPr>
        <w:t xml:space="preserve">¶ </w:t>
      </w:r>
      <w:r>
        <w:t xml:space="preserve">itself as a developing country mutually engaged with other developing </w:t>
      </w:r>
      <w:r w:rsidRPr="004E39AF">
        <w:rPr>
          <w:sz w:val="12"/>
        </w:rPr>
        <w:t xml:space="preserve">¶ </w:t>
      </w:r>
      <w:r>
        <w:t xml:space="preserve">countries. Similar in content to China’s African Policy, the 2011 policy </w:t>
      </w:r>
      <w:r w:rsidRPr="004E39AF">
        <w:rPr>
          <w:sz w:val="12"/>
        </w:rPr>
        <w:t xml:space="preserve">¶ </w:t>
      </w:r>
      <w:r>
        <w:t>document notes the following principles of China’s foreign aid policy:</w:t>
      </w:r>
      <w:r w:rsidRPr="004E39AF">
        <w:rPr>
          <w:sz w:val="12"/>
        </w:rPr>
        <w:t xml:space="preserve">¶ </w:t>
      </w:r>
      <w:r>
        <w:t xml:space="preserve">• </w:t>
      </w:r>
      <w:r w:rsidRPr="0045397F">
        <w:rPr>
          <w:u w:val="single"/>
        </w:rPr>
        <w:t>helping countries build their own capacity for development and self</w:t>
      </w:r>
      <w:r>
        <w:rPr>
          <w:u w:val="single"/>
        </w:rPr>
        <w:t xml:space="preserve"> </w:t>
      </w:r>
      <w:r w:rsidRPr="0045397F">
        <w:rPr>
          <w:u w:val="single"/>
        </w:rPr>
        <w:t xml:space="preserve">reliance by fostering local personnel and technical capacity, building </w:t>
      </w:r>
      <w:r w:rsidRPr="0045397F">
        <w:rPr>
          <w:sz w:val="12"/>
          <w:u w:val="single"/>
        </w:rPr>
        <w:t xml:space="preserve">¶ </w:t>
      </w:r>
      <w:r w:rsidRPr="0045397F">
        <w:rPr>
          <w:u w:val="single"/>
        </w:rPr>
        <w:t>infrastructure, and using domestic resources</w:t>
      </w:r>
      <w:r>
        <w:t>;</w:t>
      </w:r>
      <w:r w:rsidRPr="004E39AF">
        <w:rPr>
          <w:sz w:val="12"/>
        </w:rPr>
        <w:t xml:space="preserve">¶ </w:t>
      </w:r>
      <w:r>
        <w:t xml:space="preserve">• not imposing political conditions or interfering in countries’ internal </w:t>
      </w:r>
      <w:r w:rsidRPr="004E39AF">
        <w:rPr>
          <w:sz w:val="12"/>
        </w:rPr>
        <w:t xml:space="preserve">¶ </w:t>
      </w:r>
      <w:r>
        <w:t xml:space="preserve">affairs, and respecting recipient countries’ role in guiding their own </w:t>
      </w:r>
      <w:r w:rsidRPr="004E39AF">
        <w:rPr>
          <w:sz w:val="12"/>
        </w:rPr>
        <w:t xml:space="preserve">¶ </w:t>
      </w:r>
      <w:r>
        <w:t>development;</w:t>
      </w:r>
      <w:r w:rsidRPr="004E39AF">
        <w:rPr>
          <w:sz w:val="12"/>
        </w:rPr>
        <w:t xml:space="preserve">¶ </w:t>
      </w:r>
      <w:r>
        <w:t xml:space="preserve">• fostering equality and mutual benefit and accommodating recipient </w:t>
      </w:r>
      <w:r w:rsidRPr="004E39AF">
        <w:rPr>
          <w:sz w:val="12"/>
        </w:rPr>
        <w:t xml:space="preserve">¶ </w:t>
      </w:r>
      <w:r>
        <w:t>countries’ interests;</w:t>
      </w:r>
      <w:r w:rsidRPr="004E39AF">
        <w:rPr>
          <w:sz w:val="12"/>
        </w:rPr>
        <w:t xml:space="preserve">¶ </w:t>
      </w:r>
      <w:r>
        <w:t xml:space="preserve">• maintaining a realistic sense of China’s capacity and resources to </w:t>
      </w:r>
      <w:r w:rsidRPr="004E39AF">
        <w:rPr>
          <w:sz w:val="12"/>
        </w:rPr>
        <w:t xml:space="preserve">¶ </w:t>
      </w:r>
      <w:r>
        <w:t xml:space="preserve">provide assistance, while recognizing the needs of recipient countries; </w:t>
      </w:r>
      <w:r w:rsidRPr="004E39AF">
        <w:rPr>
          <w:sz w:val="12"/>
        </w:rPr>
        <w:t xml:space="preserve">¶ </w:t>
      </w:r>
      <w:r>
        <w:t>and</w:t>
      </w:r>
      <w:r w:rsidRPr="004E39AF">
        <w:rPr>
          <w:sz w:val="12"/>
        </w:rPr>
        <w:t xml:space="preserve">¶ </w:t>
      </w:r>
      <w:r>
        <w:t xml:space="preserve">• attending to reform and innovation to improve the outcomes of foreign </w:t>
      </w:r>
      <w:r w:rsidRPr="004E39AF">
        <w:rPr>
          <w:sz w:val="12"/>
        </w:rPr>
        <w:t xml:space="preserve">¶ </w:t>
      </w:r>
      <w:r>
        <w:t>aid.</w:t>
      </w:r>
    </w:p>
    <w:p w14:paraId="64B2A5D8" w14:textId="77777777" w:rsidR="00843457" w:rsidRDefault="00843457" w:rsidP="00843457"/>
    <w:p w14:paraId="34912DE1" w14:textId="77777777" w:rsidR="00843457" w:rsidRDefault="00843457" w:rsidP="00843457">
      <w:pPr>
        <w:pStyle w:val="Heading4"/>
      </w:pPr>
      <w:r>
        <w:t>Trade includes services like Technical Assistance</w:t>
      </w:r>
    </w:p>
    <w:p w14:paraId="4099E57C" w14:textId="77777777" w:rsidR="00843457" w:rsidRPr="004E39AF" w:rsidRDefault="00843457" w:rsidP="00843457">
      <w:r w:rsidRPr="005D4699">
        <w:rPr>
          <w:b/>
        </w:rPr>
        <w:t>GAO 13</w:t>
      </w:r>
      <w:r>
        <w:rPr>
          <w:b/>
        </w:rPr>
        <w:t xml:space="preserve"> </w:t>
      </w:r>
      <w:r>
        <w:t xml:space="preserve">(The GAO is the Governmental Accountability Office. “SUB-SAHARAN </w:t>
      </w:r>
      <w:r w:rsidRPr="004E39AF">
        <w:rPr>
          <w:sz w:val="12"/>
        </w:rPr>
        <w:t xml:space="preserve">¶ </w:t>
      </w:r>
      <w:r>
        <w:t>AFRICA</w:t>
      </w:r>
      <w:r w:rsidRPr="004E39AF">
        <w:rPr>
          <w:sz w:val="12"/>
        </w:rPr>
        <w:t xml:space="preserve">¶ </w:t>
      </w:r>
      <w:r>
        <w:t xml:space="preserve">Trends in U.S. and </w:t>
      </w:r>
      <w:r w:rsidRPr="004E39AF">
        <w:rPr>
          <w:sz w:val="12"/>
        </w:rPr>
        <w:t xml:space="preserve">¶ </w:t>
      </w:r>
      <w:r>
        <w:t xml:space="preserve">Chinese Economic </w:t>
      </w:r>
      <w:r w:rsidRPr="004E39AF">
        <w:rPr>
          <w:sz w:val="12"/>
        </w:rPr>
        <w:t xml:space="preserve">¶ </w:t>
      </w:r>
      <w:r>
        <w:t xml:space="preserve">Engagement” </w:t>
      </w:r>
      <w:hyperlink r:id="rId19" w:history="1">
        <w:r w:rsidRPr="00DC03B1">
          <w:rPr>
            <w:rStyle w:val="Hyperlink"/>
          </w:rPr>
          <w:t>http://www.gao.gov/assets/660/652041.pdf</w:t>
        </w:r>
      </w:hyperlink>
      <w:r>
        <w:t xml:space="preserve"> February 2013) SC</w:t>
      </w:r>
    </w:p>
    <w:p w14:paraId="6B058A3B" w14:textId="77777777" w:rsidR="00843457" w:rsidRPr="005D4699" w:rsidRDefault="00843457" w:rsidP="00843457"/>
    <w:p w14:paraId="4E94DE83" w14:textId="77777777" w:rsidR="00843457" w:rsidRDefault="00843457" w:rsidP="00843457">
      <w:pPr>
        <w:rPr>
          <w:u w:val="single"/>
        </w:rPr>
      </w:pPr>
      <w:r w:rsidRPr="00D94681">
        <w:t>The United States is the world’s largest trader in goods</w:t>
      </w:r>
      <w:r>
        <w:t xml:space="preserve">—that is, total </w:t>
      </w:r>
      <w:r w:rsidRPr="005D4699">
        <w:rPr>
          <w:sz w:val="12"/>
        </w:rPr>
        <w:t xml:space="preserve">¶ </w:t>
      </w:r>
      <w:r>
        <w:t xml:space="preserve">imports and exports—and its market-based economy is the world’s </w:t>
      </w:r>
      <w:r w:rsidRPr="005D4699">
        <w:rPr>
          <w:sz w:val="12"/>
        </w:rPr>
        <w:t xml:space="preserve">¶ </w:t>
      </w:r>
      <w:r>
        <w:t>largest economy, producing one-fifth of total global economic output.8</w:t>
      </w:r>
      <w:r w:rsidRPr="005D4699">
        <w:rPr>
          <w:sz w:val="12"/>
        </w:rPr>
        <w:t xml:space="preserve">¶ </w:t>
      </w:r>
      <w:r>
        <w:t xml:space="preserve">In </w:t>
      </w:r>
      <w:r w:rsidRPr="005D4699">
        <w:rPr>
          <w:sz w:val="12"/>
        </w:rPr>
        <w:t xml:space="preserve">¶ </w:t>
      </w:r>
      <w:r>
        <w:t xml:space="preserve">addition, </w:t>
      </w:r>
      <w:r w:rsidRPr="00D94681">
        <w:rPr>
          <w:u w:val="single"/>
        </w:rPr>
        <w:t>the United States is the largest exporter of services, primarily</w:t>
      </w:r>
      <w:r>
        <w:t xml:space="preserve"> </w:t>
      </w:r>
      <w:r w:rsidRPr="005D4699">
        <w:rPr>
          <w:sz w:val="12"/>
        </w:rPr>
        <w:t xml:space="preserve">¶ </w:t>
      </w:r>
      <w:r>
        <w:t xml:space="preserve">education services; financial services; and business, professional, and </w:t>
      </w:r>
      <w:r w:rsidRPr="005D4699">
        <w:rPr>
          <w:sz w:val="12"/>
        </w:rPr>
        <w:t xml:space="preserve">¶ </w:t>
      </w:r>
      <w:r w:rsidRPr="00D94681">
        <w:rPr>
          <w:u w:val="single"/>
        </w:rPr>
        <w:t>technical services</w:t>
      </w:r>
      <w:r>
        <w:t xml:space="preserve">, among others. As a member of the Organization for </w:t>
      </w:r>
      <w:r w:rsidRPr="005D4699">
        <w:rPr>
          <w:sz w:val="12"/>
        </w:rPr>
        <w:t xml:space="preserve">¶ </w:t>
      </w:r>
      <w:r>
        <w:t xml:space="preserve">Economic Cooperation and Development (OECD), </w:t>
      </w:r>
      <w:r w:rsidRPr="00D94681">
        <w:rPr>
          <w:u w:val="single"/>
        </w:rPr>
        <w:t xml:space="preserve">the United States </w:t>
      </w:r>
      <w:r w:rsidRPr="00D94681">
        <w:rPr>
          <w:sz w:val="12"/>
          <w:u w:val="single"/>
        </w:rPr>
        <w:t xml:space="preserve">¶ </w:t>
      </w:r>
      <w:r w:rsidRPr="00D94681">
        <w:rPr>
          <w:u w:val="single"/>
        </w:rPr>
        <w:t xml:space="preserve">collaborates with other countries and helps set international standards on </w:t>
      </w:r>
      <w:r w:rsidRPr="00D94681">
        <w:rPr>
          <w:sz w:val="12"/>
          <w:u w:val="single"/>
        </w:rPr>
        <w:t xml:space="preserve">¶ </w:t>
      </w:r>
      <w:r w:rsidRPr="00D94681">
        <w:rPr>
          <w:u w:val="single"/>
        </w:rPr>
        <w:t xml:space="preserve">economic, social, and scientific issues, to help member and nonmember </w:t>
      </w:r>
      <w:r w:rsidRPr="00D94681">
        <w:rPr>
          <w:sz w:val="12"/>
          <w:u w:val="single"/>
        </w:rPr>
        <w:t xml:space="preserve">¶ </w:t>
      </w:r>
      <w:r w:rsidRPr="00D94681">
        <w:rPr>
          <w:u w:val="single"/>
        </w:rPr>
        <w:t xml:space="preserve">countries promote economic growth, free markets, and efficient use of </w:t>
      </w:r>
      <w:r w:rsidRPr="00D94681">
        <w:rPr>
          <w:sz w:val="12"/>
          <w:u w:val="single"/>
        </w:rPr>
        <w:t xml:space="preserve">¶ </w:t>
      </w:r>
      <w:r w:rsidRPr="00D94681">
        <w:rPr>
          <w:u w:val="single"/>
        </w:rPr>
        <w:t>resources</w:t>
      </w:r>
      <w:r>
        <w:t>.9</w:t>
      </w:r>
      <w:r w:rsidRPr="005D4699">
        <w:rPr>
          <w:sz w:val="12"/>
        </w:rPr>
        <w:t xml:space="preserve">¶ </w:t>
      </w:r>
      <w:r>
        <w:t>8</w:t>
      </w:r>
      <w:r w:rsidRPr="005D4699">
        <w:rPr>
          <w:sz w:val="12"/>
        </w:rPr>
        <w:t xml:space="preserve">¶ </w:t>
      </w:r>
      <w:r>
        <w:t xml:space="preserve">In 2011, U.S. GDP, based on purchasing power parity, was $15 trillion and U.S. percapita GDP was approximately $48,400. </w:t>
      </w:r>
      <w:r w:rsidRPr="005D4699">
        <w:rPr>
          <w:sz w:val="12"/>
        </w:rPr>
        <w:t>¶</w:t>
      </w:r>
      <w:r>
        <w:rPr>
          <w:sz w:val="12"/>
        </w:rPr>
        <w:t xml:space="preserve"> </w:t>
      </w:r>
      <w:r>
        <w:t xml:space="preserve">The United States also coordinates its development </w:t>
      </w:r>
      <w:r w:rsidRPr="005D4699">
        <w:rPr>
          <w:sz w:val="12"/>
        </w:rPr>
        <w:t xml:space="preserve">¶ </w:t>
      </w:r>
      <w:r>
        <w:t xml:space="preserve">assistance activities with other members of the OECD Development </w:t>
      </w:r>
      <w:r w:rsidRPr="005D4699">
        <w:rPr>
          <w:sz w:val="12"/>
        </w:rPr>
        <w:t xml:space="preserve">¶ </w:t>
      </w:r>
      <w:r>
        <w:t xml:space="preserve">Assistance Committee, a forum of many of the largest funders of aid that </w:t>
      </w:r>
      <w:r w:rsidRPr="005D4699">
        <w:rPr>
          <w:sz w:val="12"/>
        </w:rPr>
        <w:t xml:space="preserve">¶ </w:t>
      </w:r>
      <w:r>
        <w:t xml:space="preserve">has a mandate to promote development cooperation and other policies </w:t>
      </w:r>
      <w:r w:rsidRPr="005D4699">
        <w:rPr>
          <w:sz w:val="12"/>
        </w:rPr>
        <w:t xml:space="preserve">¶ </w:t>
      </w:r>
      <w:r>
        <w:t xml:space="preserve">for sustainable development. In accordance with the 2005 Paris </w:t>
      </w:r>
      <w:r w:rsidRPr="005D4699">
        <w:rPr>
          <w:sz w:val="12"/>
        </w:rPr>
        <w:t xml:space="preserve">¶ </w:t>
      </w:r>
      <w:r>
        <w:t xml:space="preserve">Declaration on Aid Effectiveness, </w:t>
      </w:r>
      <w:r w:rsidRPr="00D94681">
        <w:rPr>
          <w:u w:val="single"/>
        </w:rPr>
        <w:t xml:space="preserve">the U.S. government generally does not </w:t>
      </w:r>
      <w:r w:rsidRPr="00D94681">
        <w:rPr>
          <w:sz w:val="12"/>
          <w:u w:val="single"/>
        </w:rPr>
        <w:t xml:space="preserve">¶ </w:t>
      </w:r>
      <w:r w:rsidRPr="00D94681">
        <w:rPr>
          <w:u w:val="single"/>
        </w:rPr>
        <w:t xml:space="preserve">condition its aid on, or “tie” it to, the recipient country’s use of the aid to </w:t>
      </w:r>
      <w:r w:rsidRPr="00D94681">
        <w:rPr>
          <w:sz w:val="12"/>
          <w:u w:val="single"/>
        </w:rPr>
        <w:t xml:space="preserve">¶ </w:t>
      </w:r>
      <w:r w:rsidRPr="00D94681">
        <w:rPr>
          <w:u w:val="single"/>
        </w:rPr>
        <w:t>procure goods or services from the United States.</w:t>
      </w:r>
    </w:p>
    <w:p w14:paraId="402922C7" w14:textId="77777777" w:rsidR="00843457" w:rsidRDefault="00843457" w:rsidP="00843457">
      <w:pPr>
        <w:rPr>
          <w:u w:val="single"/>
        </w:rPr>
      </w:pPr>
    </w:p>
    <w:p w14:paraId="0528084F" w14:textId="77777777" w:rsidR="00843457" w:rsidRPr="00D94681" w:rsidRDefault="00843457" w:rsidP="00843457">
      <w:pPr>
        <w:rPr>
          <w:b/>
        </w:rPr>
      </w:pPr>
      <w:r w:rsidRPr="00D94681">
        <w:rPr>
          <w:b/>
        </w:rPr>
        <w:t>**last line of the above card can be used in answering T-Conditional.</w:t>
      </w:r>
    </w:p>
    <w:p w14:paraId="6BD37445" w14:textId="77777777" w:rsidR="00843457" w:rsidRDefault="00843457" w:rsidP="00843457"/>
    <w:p w14:paraId="2A207666" w14:textId="77777777" w:rsidR="00843457" w:rsidRDefault="00843457" w:rsidP="00843457">
      <w:pPr>
        <w:pStyle w:val="Heading4"/>
      </w:pPr>
      <w:r>
        <w:t>Excluding tech assistance excludes one of the top 3 US exports- Africa Proves</w:t>
      </w:r>
    </w:p>
    <w:p w14:paraId="3A6B004C" w14:textId="77777777" w:rsidR="00843457" w:rsidRPr="004E39AF" w:rsidRDefault="00843457" w:rsidP="00843457">
      <w:r w:rsidRPr="005D4699">
        <w:rPr>
          <w:b/>
        </w:rPr>
        <w:t>GAO 13</w:t>
      </w:r>
      <w:r>
        <w:rPr>
          <w:b/>
        </w:rPr>
        <w:t xml:space="preserve"> </w:t>
      </w:r>
      <w:r>
        <w:t xml:space="preserve">(The GAO is the Governmental Accountability Office. “SUB-SAHARAN </w:t>
      </w:r>
      <w:r w:rsidRPr="004E39AF">
        <w:rPr>
          <w:sz w:val="12"/>
        </w:rPr>
        <w:t xml:space="preserve">¶ </w:t>
      </w:r>
      <w:r>
        <w:t>AFRICA</w:t>
      </w:r>
      <w:r w:rsidRPr="004E39AF">
        <w:rPr>
          <w:sz w:val="12"/>
        </w:rPr>
        <w:t xml:space="preserve">¶ </w:t>
      </w:r>
      <w:r>
        <w:t xml:space="preserve">Trends in U.S. and </w:t>
      </w:r>
      <w:r w:rsidRPr="004E39AF">
        <w:rPr>
          <w:sz w:val="12"/>
        </w:rPr>
        <w:t xml:space="preserve">¶ </w:t>
      </w:r>
      <w:r>
        <w:t xml:space="preserve">Chinese Economic </w:t>
      </w:r>
      <w:r w:rsidRPr="004E39AF">
        <w:rPr>
          <w:sz w:val="12"/>
        </w:rPr>
        <w:t xml:space="preserve">¶ </w:t>
      </w:r>
      <w:r>
        <w:t xml:space="preserve">Engagement” </w:t>
      </w:r>
      <w:hyperlink r:id="rId20" w:history="1">
        <w:r w:rsidRPr="00DC03B1">
          <w:rPr>
            <w:rStyle w:val="Hyperlink"/>
          </w:rPr>
          <w:t>http://www.gao.gov/assets/660/652041.pdf</w:t>
        </w:r>
      </w:hyperlink>
      <w:r>
        <w:t xml:space="preserve"> February 2013) SC</w:t>
      </w:r>
    </w:p>
    <w:p w14:paraId="35F723E6" w14:textId="77777777" w:rsidR="00843457" w:rsidRPr="006B3A01" w:rsidRDefault="00843457" w:rsidP="00843457"/>
    <w:p w14:paraId="6529028C" w14:textId="77777777" w:rsidR="00843457" w:rsidRPr="003977C0" w:rsidRDefault="00843457" w:rsidP="00843457">
      <w:r w:rsidRPr="006B3A01">
        <w:t xml:space="preserve">Estimates on U.S. trade in services indicate that the United States had a </w:t>
      </w:r>
      <w:r w:rsidRPr="006B3A01">
        <w:rPr>
          <w:sz w:val="12"/>
        </w:rPr>
        <w:t xml:space="preserve">¶ </w:t>
      </w:r>
      <w:r w:rsidRPr="006B3A01">
        <w:t>surplus in trade in services</w:t>
      </w:r>
      <w:r>
        <w:t xml:space="preserve"> with sub-Saharan Africa from 2006 through </w:t>
      </w:r>
      <w:r w:rsidRPr="00D94681">
        <w:rPr>
          <w:sz w:val="12"/>
        </w:rPr>
        <w:t xml:space="preserve">¶ </w:t>
      </w:r>
      <w:r>
        <w:t>2011.</w:t>
      </w:r>
      <w:r w:rsidRPr="00D94681">
        <w:rPr>
          <w:sz w:val="12"/>
        </w:rPr>
        <w:t xml:space="preserve">¶ </w:t>
      </w:r>
      <w:r>
        <w:t>51 U.S. imports of services, excluding travel and passenger fares,</w:t>
      </w:r>
      <w:r w:rsidRPr="00D94681">
        <w:rPr>
          <w:sz w:val="12"/>
        </w:rPr>
        <w:t xml:space="preserve">¶ </w:t>
      </w:r>
      <w:r>
        <w:t>averaged about $2.6 billion per year, and</w:t>
      </w:r>
      <w:r w:rsidRPr="00B15FC9">
        <w:rPr>
          <w:u w:val="single"/>
        </w:rPr>
        <w:t xml:space="preserve"> U.S. </w:t>
      </w:r>
      <w:r w:rsidRPr="006B3A01">
        <w:rPr>
          <w:u w:val="single"/>
        </w:rPr>
        <w:t xml:space="preserve">exports of services </w:t>
      </w:r>
      <w:r w:rsidRPr="006B3A01">
        <w:rPr>
          <w:sz w:val="12"/>
          <w:u w:val="single"/>
        </w:rPr>
        <w:t xml:space="preserve">¶ </w:t>
      </w:r>
      <w:r w:rsidRPr="006B3A01">
        <w:rPr>
          <w:u w:val="single"/>
        </w:rPr>
        <w:t>averaged about $9.1 billion per year</w:t>
      </w:r>
      <w:r>
        <w:t>.</w:t>
      </w:r>
      <w:r w:rsidRPr="00D94681">
        <w:rPr>
          <w:sz w:val="12"/>
        </w:rPr>
        <w:t xml:space="preserve">¶ </w:t>
      </w:r>
      <w:r>
        <w:t xml:space="preserve">52 </w:t>
      </w:r>
      <w:r w:rsidRPr="006B3A01">
        <w:rPr>
          <w:u w:val="single"/>
        </w:rPr>
        <w:t xml:space="preserve">The largest service sectors for </w:t>
      </w:r>
      <w:r w:rsidRPr="006B3A01">
        <w:rPr>
          <w:sz w:val="12"/>
          <w:u w:val="single"/>
        </w:rPr>
        <w:t xml:space="preserve">¶ </w:t>
      </w:r>
      <w:r w:rsidRPr="006B3A01">
        <w:rPr>
          <w:u w:val="single"/>
        </w:rPr>
        <w:t>U.S. imports were business, professional, and technical services</w:t>
      </w:r>
      <w:r>
        <w:t xml:space="preserve">; travel </w:t>
      </w:r>
      <w:r w:rsidRPr="00D94681">
        <w:rPr>
          <w:sz w:val="12"/>
        </w:rPr>
        <w:t xml:space="preserve">¶ </w:t>
      </w:r>
      <w:r>
        <w:t xml:space="preserve">and passenger fares; and financial services. </w:t>
      </w:r>
      <w:r w:rsidRPr="006B3A01">
        <w:rPr>
          <w:u w:val="single"/>
        </w:rPr>
        <w:t xml:space="preserve">The largest service sectors </w:t>
      </w:r>
      <w:r w:rsidRPr="006B3A01">
        <w:rPr>
          <w:sz w:val="12"/>
          <w:u w:val="single"/>
        </w:rPr>
        <w:t xml:space="preserve">¶ </w:t>
      </w:r>
      <w:r w:rsidRPr="006B3A01">
        <w:rPr>
          <w:u w:val="single"/>
        </w:rPr>
        <w:t xml:space="preserve">for U.S. exports were business, professional, and technical services and </w:t>
      </w:r>
      <w:r w:rsidRPr="006B3A01">
        <w:rPr>
          <w:sz w:val="12"/>
          <w:u w:val="single"/>
        </w:rPr>
        <w:t xml:space="preserve">¶ </w:t>
      </w:r>
      <w:r w:rsidRPr="006B3A01">
        <w:rPr>
          <w:u w:val="single"/>
        </w:rPr>
        <w:t>travel and passenger fares</w:t>
      </w:r>
      <w:r>
        <w:t>.</w:t>
      </w:r>
      <w:r w:rsidRPr="00D94681">
        <w:t xml:space="preserve"> </w:t>
      </w:r>
      <w:r w:rsidRPr="006B3A01">
        <w:rPr>
          <w:u w:val="single"/>
        </w:rPr>
        <w:t>Illustrating that</w:t>
      </w:r>
      <w:r>
        <w:t xml:space="preserve"> business, professional, and </w:t>
      </w:r>
      <w:r w:rsidRPr="00D94681">
        <w:rPr>
          <w:sz w:val="12"/>
        </w:rPr>
        <w:t xml:space="preserve">¶ </w:t>
      </w:r>
      <w:r w:rsidRPr="006B3A01">
        <w:rPr>
          <w:u w:val="single"/>
        </w:rPr>
        <w:t>technical services was a top sector for U.S. exports of services</w:t>
      </w:r>
      <w:r>
        <w:t xml:space="preserve">, data on </w:t>
      </w:r>
      <w:r w:rsidRPr="00D94681">
        <w:rPr>
          <w:sz w:val="12"/>
        </w:rPr>
        <w:t xml:space="preserve">¶ </w:t>
      </w:r>
      <w:r>
        <w:t xml:space="preserve">contracts financed by the World Bank in sub-Saharan Africa from 2001 </w:t>
      </w:r>
      <w:r w:rsidRPr="00D94681">
        <w:rPr>
          <w:sz w:val="12"/>
        </w:rPr>
        <w:t xml:space="preserve">¶ </w:t>
      </w:r>
      <w:r>
        <w:t>through 2011 show that most of U.S. firms’ contracts were for consulting</w:t>
      </w:r>
      <w:r w:rsidRPr="00D94681">
        <w:t xml:space="preserve"> </w:t>
      </w:r>
      <w:r>
        <w:t xml:space="preserve">services and that these services accounted for 72 percent of the </w:t>
      </w:r>
      <w:r w:rsidRPr="00D94681">
        <w:rPr>
          <w:sz w:val="12"/>
        </w:rPr>
        <w:t xml:space="preserve">¶ </w:t>
      </w:r>
      <w:r>
        <w:t>combined value of the U.S. firms’ contracts.54</w:t>
      </w:r>
    </w:p>
    <w:p w14:paraId="7153A673" w14:textId="77777777" w:rsidR="00843457" w:rsidRDefault="00843457" w:rsidP="00843457"/>
    <w:p w14:paraId="312571B4" w14:textId="77777777" w:rsidR="00843457" w:rsidRDefault="00843457" w:rsidP="00843457">
      <w:pPr>
        <w:pStyle w:val="Heading4"/>
      </w:pPr>
      <w:r>
        <w:t xml:space="preserve">Economic Engagement includes Tech Assistance—IMF proves </w:t>
      </w:r>
    </w:p>
    <w:p w14:paraId="0487DDD6" w14:textId="77777777" w:rsidR="00843457" w:rsidRDefault="00843457" w:rsidP="00843457">
      <w:r w:rsidRPr="00814588">
        <w:rPr>
          <w:b/>
        </w:rPr>
        <w:t xml:space="preserve">Keroe et al13 </w:t>
      </w:r>
      <w:r>
        <w:t>(Ms. Lydia Heroe</w:t>
      </w:r>
      <w:r w:rsidRPr="00814588">
        <w:rPr>
          <w:sz w:val="12"/>
        </w:rPr>
        <w:t xml:space="preserve">¶ </w:t>
      </w:r>
      <w:r>
        <w:t xml:space="preserve">Administrative Assistant </w:t>
      </w:r>
      <w:r w:rsidRPr="00814588">
        <w:rPr>
          <w:sz w:val="12"/>
        </w:rPr>
        <w:t xml:space="preserve">¶ </w:t>
      </w:r>
      <w:r>
        <w:t xml:space="preserve">IMF Resident Representative Office, Dr. Francis Y. Kumah </w:t>
      </w:r>
      <w:r w:rsidRPr="00814588">
        <w:rPr>
          <w:sz w:val="12"/>
        </w:rPr>
        <w:t xml:space="preserve">¶ </w:t>
      </w:r>
      <w:r>
        <w:t>IMF Resident Representative, Mr. Mathew Sandy</w:t>
      </w:r>
      <w:r w:rsidRPr="00814588">
        <w:rPr>
          <w:sz w:val="12"/>
        </w:rPr>
        <w:t xml:space="preserve">¶ </w:t>
      </w:r>
      <w:r>
        <w:t>Economist</w:t>
      </w:r>
      <w:r w:rsidRPr="00814588">
        <w:rPr>
          <w:sz w:val="12"/>
        </w:rPr>
        <w:t xml:space="preserve">¶ </w:t>
      </w:r>
      <w:r>
        <w:t>IMF Resident Representative Office. “Sierra Leone and</w:t>
      </w:r>
      <w:r w:rsidRPr="00814588">
        <w:rPr>
          <w:sz w:val="12"/>
        </w:rPr>
        <w:t xml:space="preserve">¶ </w:t>
      </w:r>
      <w:r>
        <w:t xml:space="preserve">the International </w:t>
      </w:r>
      <w:r w:rsidRPr="00814588">
        <w:rPr>
          <w:sz w:val="12"/>
        </w:rPr>
        <w:t xml:space="preserve">¶ </w:t>
      </w:r>
      <w:r>
        <w:t>Monetary Fund</w:t>
      </w:r>
      <w:r w:rsidRPr="00814588">
        <w:rPr>
          <w:sz w:val="12"/>
        </w:rPr>
        <w:t xml:space="preserve">¶ </w:t>
      </w:r>
      <w:r>
        <w:t xml:space="preserve">(IMF)” </w:t>
      </w:r>
      <w:r w:rsidRPr="00814588">
        <w:t>http://www.imf.org/external/country/SLE/rr/pdf/060713.pdf</w:t>
      </w:r>
      <w:r>
        <w:t xml:space="preserve"> May 2013) SC</w:t>
      </w:r>
    </w:p>
    <w:p w14:paraId="6B560D3E" w14:textId="77777777" w:rsidR="00843457" w:rsidRDefault="00843457" w:rsidP="00843457"/>
    <w:p w14:paraId="5F46EDB2" w14:textId="77777777" w:rsidR="00843457" w:rsidRDefault="00843457" w:rsidP="00843457">
      <w:r>
        <w:t>In the medium term, economic management will be shaped by six</w:t>
      </w:r>
      <w:r w:rsidRPr="00814588">
        <w:rPr>
          <w:sz w:val="12"/>
        </w:rPr>
        <w:t xml:space="preserve">¶ </w:t>
      </w:r>
      <w:r>
        <w:t xml:space="preserve">key policy issues: 1) Revenue mobilization—particularly from the </w:t>
      </w:r>
      <w:r w:rsidRPr="00814588">
        <w:rPr>
          <w:sz w:val="12"/>
        </w:rPr>
        <w:t xml:space="preserve">¶ </w:t>
      </w:r>
      <w:r>
        <w:t xml:space="preserve">extractive industries; 2) Public investment in infrastructure and human </w:t>
      </w:r>
      <w:r w:rsidRPr="00814588">
        <w:rPr>
          <w:sz w:val="12"/>
        </w:rPr>
        <w:t xml:space="preserve">¶ </w:t>
      </w:r>
      <w:r>
        <w:t>development (health, education,social services and social support</w:t>
      </w:r>
      <w:r w:rsidRPr="00814588">
        <w:rPr>
          <w:sz w:val="12"/>
        </w:rPr>
        <w:t xml:space="preserve">¶ </w:t>
      </w:r>
      <w:r>
        <w:t xml:space="preserve">programs); 3) Public sector pay reform; 4) Debt management; 5) Private </w:t>
      </w:r>
      <w:r w:rsidRPr="00814588">
        <w:rPr>
          <w:sz w:val="12"/>
        </w:rPr>
        <w:t xml:space="preserve">¶ </w:t>
      </w:r>
      <w:r>
        <w:t xml:space="preserve">sector development and Public Private Partnership; and 6) Financial </w:t>
      </w:r>
      <w:r w:rsidRPr="00814588">
        <w:rPr>
          <w:sz w:val="12"/>
        </w:rPr>
        <w:t xml:space="preserve">¶ </w:t>
      </w:r>
      <w:r>
        <w:t xml:space="preserve">system stability. </w:t>
      </w:r>
      <w:r w:rsidRPr="00814588">
        <w:rPr>
          <w:u w:val="single"/>
        </w:rPr>
        <w:t xml:space="preserve">The IMF will continue to support Sierra Leone’s </w:t>
      </w:r>
      <w:r w:rsidRPr="00814588">
        <w:rPr>
          <w:sz w:val="12"/>
          <w:u w:val="single"/>
        </w:rPr>
        <w:t xml:space="preserve">¶ </w:t>
      </w:r>
      <w:r w:rsidRPr="00814588">
        <w:rPr>
          <w:u w:val="single"/>
        </w:rPr>
        <w:t>economic management through</w:t>
      </w:r>
      <w:r>
        <w:t xml:space="preserve">, among other things, a) traditional </w:t>
      </w:r>
      <w:r w:rsidRPr="00814588">
        <w:rPr>
          <w:sz w:val="12"/>
        </w:rPr>
        <w:t xml:space="preserve">¶ </w:t>
      </w:r>
      <w:r w:rsidRPr="00814588">
        <w:rPr>
          <w:u w:val="single"/>
        </w:rPr>
        <w:t>technical assistance</w:t>
      </w:r>
      <w:r>
        <w:t xml:space="preserve"> channels and balance of payments support; b) </w:t>
      </w:r>
      <w:r w:rsidRPr="00814588">
        <w:rPr>
          <w:sz w:val="12"/>
        </w:rPr>
        <w:t xml:space="preserve">¶ </w:t>
      </w:r>
      <w:r>
        <w:t xml:space="preserve">design of effective fiscal terms, tax administration practices, and public </w:t>
      </w:r>
      <w:r w:rsidRPr="00814588">
        <w:rPr>
          <w:sz w:val="12"/>
        </w:rPr>
        <w:t xml:space="preserve">¶ </w:t>
      </w:r>
      <w:r>
        <w:t xml:space="preserve">financial management systems, particularly in the wake of </w:t>
      </w:r>
      <w:r w:rsidRPr="00814588">
        <w:rPr>
          <w:sz w:val="12"/>
        </w:rPr>
        <w:t xml:space="preserve">¶ </w:t>
      </w:r>
      <w:r>
        <w:t xml:space="preserve">commencement of two massive iron ore projects and potential oil find; </w:t>
      </w:r>
      <w:r w:rsidRPr="00814588">
        <w:rPr>
          <w:sz w:val="12"/>
        </w:rPr>
        <w:t xml:space="preserve">¶ </w:t>
      </w:r>
      <w:r>
        <w:t xml:space="preserve">and c) economic policy advice to sustain macroeconomic stability and </w:t>
      </w:r>
      <w:r w:rsidRPr="00814588">
        <w:rPr>
          <w:sz w:val="12"/>
        </w:rPr>
        <w:t xml:space="preserve">¶ </w:t>
      </w:r>
      <w:r>
        <w:t>support inclusive growth.</w:t>
      </w:r>
    </w:p>
    <w:p w14:paraId="3F19AE57" w14:textId="77777777" w:rsidR="00843457" w:rsidRDefault="00843457" w:rsidP="00843457"/>
    <w:p w14:paraId="57420FED" w14:textId="77777777" w:rsidR="00843457" w:rsidRDefault="00843457" w:rsidP="00843457">
      <w:pPr>
        <w:pStyle w:val="Heading4"/>
      </w:pPr>
      <w:r>
        <w:t>Economic Engagement includes Tech Assistance- China and Ghana Prove</w:t>
      </w:r>
    </w:p>
    <w:p w14:paraId="1C69EC83" w14:textId="77777777" w:rsidR="00843457" w:rsidRDefault="00843457" w:rsidP="00843457">
      <w:r w:rsidRPr="00F7480D">
        <w:rPr>
          <w:b/>
        </w:rPr>
        <w:t>Aidoo 10</w:t>
      </w:r>
      <w:r>
        <w:t xml:space="preserve"> (Richard has a PhD in Poly Sci from the University of Miami. “</w:t>
      </w:r>
      <w:r w:rsidRPr="00F7480D">
        <w:t>China-Ghana Engagement:An Alternative Economic Liberalization in SubSaharan Africa</w:t>
      </w:r>
      <w:r>
        <w:t xml:space="preserve">” </w:t>
      </w:r>
      <w:r w:rsidRPr="00F7480D">
        <w:t>https://etd.ohiolink.edu/ap:10:0::NO:10:P10_ACCESSION_NUM:miami1279069734</w:t>
      </w:r>
      <w:r>
        <w:t xml:space="preserve"> 2010) SC</w:t>
      </w:r>
    </w:p>
    <w:p w14:paraId="26A32945" w14:textId="77777777" w:rsidR="00843457" w:rsidRPr="00F7480D" w:rsidRDefault="00843457" w:rsidP="00843457"/>
    <w:p w14:paraId="5C730113" w14:textId="77777777" w:rsidR="00843457" w:rsidRDefault="00843457" w:rsidP="00843457">
      <w:r w:rsidRPr="00F7480D">
        <w:t xml:space="preserve">This makes </w:t>
      </w:r>
      <w:r w:rsidRPr="002F316D">
        <w:rPr>
          <w:u w:val="single"/>
        </w:rPr>
        <w:t>China’s economic engagement with Ghana</w:t>
      </w:r>
      <w:r w:rsidRPr="00F7480D">
        <w:t xml:space="preserve"> fundamental as well as strategic. Economic cooperation with Ghana is fundamental as this sub Saharan African nation </w:t>
      </w:r>
      <w:r w:rsidRPr="002F316D">
        <w:rPr>
          <w:u w:val="single"/>
        </w:rPr>
        <w:t>is a useful measure for Africa’s gradual march to economic self-determination</w:t>
      </w:r>
      <w:r w:rsidRPr="00F7480D">
        <w:t xml:space="preserve">. Being the first country to achieve political independence in the sub region, Ghana’s relationship with the Chinese provides a useful political economic base for various discussions. </w:t>
      </w:r>
      <w:r w:rsidRPr="002F316D">
        <w:rPr>
          <w:u w:val="single"/>
        </w:rPr>
        <w:t>Chinese economic and technical assistance to Ghana</w:t>
      </w:r>
      <w:r w:rsidRPr="00F7480D">
        <w:t xml:space="preserve"> mainly in the energy and construction sectors </w:t>
      </w:r>
      <w:r w:rsidRPr="002F316D">
        <w:rPr>
          <w:u w:val="single"/>
        </w:rPr>
        <w:t>depicts Beijing’s seriousness to ‘do business’ with Ghana</w:t>
      </w:r>
      <w:r w:rsidRPr="00F7480D">
        <w:t>, which has recently joined the ranks of oil producing nations on the African continent. Strategically, as Beijing strengthens economic ties with Ghana – clearly one of Africa’s stable democracies, China’s ‘image’ of doing business in Africa is greatly helped as some of its critics point to its trading activities with authoritarian and rogue regimes on the continent. This dissertation explores China’s engagement in Ghana from a wider framework of the politics of economic liberalization. First, it aims to look at the relationship between China and Ghana which has progressed from a more political and diplomatic approach to an economic nature. Through the investigation of this relationship, the differences between the Western approach to economic reform, represented by the Washington Consensus and what is now referred to as the “Beijing Consensus”, China’s approach to aiding economic development are discussed.</w:t>
      </w:r>
      <w:r>
        <w:t xml:space="preserve"> </w:t>
      </w:r>
    </w:p>
    <w:p w14:paraId="307C0113" w14:textId="77777777" w:rsidR="00843457" w:rsidRDefault="00843457" w:rsidP="00843457"/>
    <w:p w14:paraId="21F5571A" w14:textId="162C90B3" w:rsidR="00843457" w:rsidRDefault="00843457" w:rsidP="00843457">
      <w:pPr>
        <w:pStyle w:val="Heading2"/>
      </w:pPr>
      <w:r>
        <w:t>Energy = EE</w:t>
      </w:r>
    </w:p>
    <w:p w14:paraId="5C1B477A" w14:textId="77777777" w:rsidR="00843457" w:rsidRDefault="00843457" w:rsidP="00843457"/>
    <w:p w14:paraId="1D91F4A8" w14:textId="77777777" w:rsidR="00843457" w:rsidRDefault="00843457" w:rsidP="00843457">
      <w:pPr>
        <w:pStyle w:val="Heading4"/>
      </w:pPr>
      <w:r>
        <w:t>Economic Engagement includes Energy and Renewable energy</w:t>
      </w:r>
    </w:p>
    <w:p w14:paraId="036382A3" w14:textId="77777777" w:rsidR="00843457" w:rsidRDefault="00843457" w:rsidP="00843457">
      <w:r w:rsidRPr="003977C0">
        <w:rPr>
          <w:b/>
        </w:rPr>
        <w:t>Hormats 13</w:t>
      </w:r>
      <w:r>
        <w:t xml:space="preserve"> (Robert is the undersecretary of Economic Growth, Energy, and the Environment. “</w:t>
      </w:r>
      <w:r w:rsidRPr="003977C0">
        <w:t>U.S. Economic Engagement with the Asia Pacific</w:t>
      </w:r>
      <w:r>
        <w:t xml:space="preserve">” June 12, 2013 </w:t>
      </w:r>
      <w:r w:rsidRPr="003977C0">
        <w:t>http://www.state.gov/e/rls/rmk/210563.htm</w:t>
      </w:r>
      <w:r>
        <w:t>) SC</w:t>
      </w:r>
    </w:p>
    <w:p w14:paraId="1B976422" w14:textId="77777777" w:rsidR="00843457" w:rsidRDefault="00843457" w:rsidP="00843457"/>
    <w:p w14:paraId="19E939AE" w14:textId="77777777" w:rsidR="00843457" w:rsidRDefault="00843457" w:rsidP="00843457">
      <w:r>
        <w:t xml:space="preserve">But </w:t>
      </w:r>
      <w:r w:rsidRPr="003977C0">
        <w:rPr>
          <w:u w:val="single"/>
        </w:rPr>
        <w:t>U.S. economic engagement</w:t>
      </w:r>
      <w:r>
        <w:t xml:space="preserve"> with the Asia-Pacific region </w:t>
      </w:r>
      <w:r w:rsidRPr="003977C0">
        <w:rPr>
          <w:u w:val="single"/>
        </w:rPr>
        <w:t>is not limited to traditional trade and investment issues. It includes energy as well</w:t>
      </w:r>
      <w:r>
        <w:t>.</w:t>
      </w:r>
      <w:r w:rsidRPr="003977C0">
        <w:rPr>
          <w:sz w:val="12"/>
        </w:rPr>
        <w:t xml:space="preserve">¶ </w:t>
      </w:r>
      <w:r>
        <w:t xml:space="preserve">As part of the U.S.-Asia Pacific Comprehensive Energy Partnership, announced by President </w:t>
      </w:r>
      <w:r w:rsidRPr="003977C0">
        <w:rPr>
          <w:u w:val="single"/>
        </w:rPr>
        <w:t>Obama</w:t>
      </w:r>
      <w:r>
        <w:t xml:space="preserve"> at last year’s East Asia Summit, the U.S. Government has </w:t>
      </w:r>
      <w:r w:rsidRPr="003977C0">
        <w:rPr>
          <w:u w:val="single"/>
        </w:rPr>
        <w:t>earmarked up to $6 billion</w:t>
      </w:r>
      <w:r>
        <w:t xml:space="preserve"> in a line of credit over four years </w:t>
      </w:r>
      <w:r w:rsidRPr="003977C0">
        <w:rPr>
          <w:u w:val="single"/>
        </w:rPr>
        <w:t>through the Export-Import Bank</w:t>
      </w:r>
      <w:r>
        <w:t xml:space="preserve"> and the Overseas Private Investment Corporation. </w:t>
      </w:r>
      <w:r w:rsidRPr="003977C0">
        <w:rPr>
          <w:u w:val="single"/>
        </w:rPr>
        <w:t>This will drive trade and in</w:t>
      </w:r>
      <w:r w:rsidRPr="003977C0">
        <w:t>vestment in</w:t>
      </w:r>
      <w:r>
        <w:t xml:space="preserve"> private sector and public-private </w:t>
      </w:r>
      <w:r w:rsidRPr="003977C0">
        <w:rPr>
          <w:u w:val="single"/>
        </w:rPr>
        <w:t>energy-related projects</w:t>
      </w:r>
      <w:r>
        <w:t xml:space="preserve"> across the region.</w:t>
      </w:r>
      <w:r w:rsidRPr="003977C0">
        <w:rPr>
          <w:sz w:val="12"/>
        </w:rPr>
        <w:t xml:space="preserve">¶ </w:t>
      </w:r>
      <w:r>
        <w:t xml:space="preserve">In addition to these resources, </w:t>
      </w:r>
      <w:r w:rsidRPr="003977C0">
        <w:rPr>
          <w:u w:val="single"/>
        </w:rPr>
        <w:t>the United States will support capacity building programs</w:t>
      </w:r>
      <w:r>
        <w:t xml:space="preserve"> through APEC and ASEAN, as well as with our bilateral partners, </w:t>
      </w:r>
      <w:r w:rsidRPr="003977C0">
        <w:rPr>
          <w:u w:val="single"/>
        </w:rPr>
        <w:t>in the priority areas of interconnectivity, natural gas, renewables, and sustainable development</w:t>
      </w:r>
      <w:r>
        <w:t>.</w:t>
      </w:r>
    </w:p>
    <w:p w14:paraId="20421391" w14:textId="77777777" w:rsidR="00843457" w:rsidRDefault="00843457" w:rsidP="00843457"/>
    <w:p w14:paraId="6B26253D" w14:textId="77777777" w:rsidR="00843457" w:rsidRPr="00843457" w:rsidRDefault="00843457" w:rsidP="00843457"/>
    <w:p w14:paraId="4E203E70" w14:textId="77777777" w:rsidR="005760DD" w:rsidRPr="00FE6C3A" w:rsidRDefault="005760DD" w:rsidP="005760DD">
      <w:pPr>
        <w:pStyle w:val="Heading1"/>
      </w:pPr>
      <w:r>
        <w:t>Oil DA</w:t>
      </w:r>
    </w:p>
    <w:p w14:paraId="4608326B" w14:textId="77777777" w:rsidR="005760DD" w:rsidRDefault="005760DD" w:rsidP="005760DD">
      <w:pPr>
        <w:pStyle w:val="Heading2"/>
      </w:pPr>
      <w:r>
        <w:t xml:space="preserve">Prices Low </w:t>
      </w:r>
    </w:p>
    <w:p w14:paraId="438303A5" w14:textId="77777777" w:rsidR="005760DD" w:rsidRPr="00156CE2" w:rsidRDefault="005760DD" w:rsidP="005760DD">
      <w:pPr>
        <w:pStyle w:val="Heading4"/>
      </w:pPr>
      <w:r w:rsidRPr="00156CE2">
        <w:t>US shale gas revolution ensures decreased oil imports</w:t>
      </w:r>
    </w:p>
    <w:p w14:paraId="142FA371" w14:textId="77777777" w:rsidR="005760DD" w:rsidRPr="00471BF3" w:rsidRDefault="005760DD" w:rsidP="005760DD">
      <w:r>
        <w:rPr>
          <w:rStyle w:val="StyleStyleBold12pt"/>
        </w:rPr>
        <w:t xml:space="preserve">FT 6/3 </w:t>
      </w:r>
      <w:r w:rsidRPr="00471BF3">
        <w:t xml:space="preserve">(Financial Times, Ajay Makan, “US shale gas to lead to lower oil prices”, http://www.ft.com/intl/cms/s/0/7b41f4e0-cc67-11e2-9cf7-00144feab7de.html#axzz2ZB8AkCH2)//lm </w:t>
      </w:r>
    </w:p>
    <w:p w14:paraId="029DD902" w14:textId="77777777" w:rsidR="005760DD" w:rsidRDefault="005760DD" w:rsidP="005760DD">
      <w:pPr>
        <w:pStyle w:val="card"/>
      </w:pPr>
      <w:r w:rsidRPr="004437B7">
        <w:rPr>
          <w:rStyle w:val="StyleBoldUnderline"/>
        </w:rPr>
        <w:t>The US shale gas revolution “virtually guarantees” the end of oil’s monopoly as a transport fuel paving the way for lower crude prices</w:t>
      </w:r>
      <w:r>
        <w:t>, according to Ed Morse, the commodities guru at Citi famed for calling the peak of the oil market in 2008.</w:t>
      </w:r>
      <w:r w:rsidRPr="00FE6C3A">
        <w:rPr>
          <w:sz w:val="12"/>
        </w:rPr>
        <w:t xml:space="preserve">¶ </w:t>
      </w:r>
      <w:r w:rsidRPr="004437B7">
        <w:rPr>
          <w:rStyle w:val="StyleBoldUnderline"/>
        </w:rPr>
        <w:t>While coal, natural gas and renewable fuels regularly substitute for each other in power generation, oil has traditionally been immune from price competition because of the lack of widely adopted alternatives</w:t>
      </w:r>
      <w:r>
        <w:t xml:space="preserve"> to kerosene, diesel and petrol in plane, train and car engines. But Mr </w:t>
      </w:r>
      <w:r w:rsidRPr="004437B7">
        <w:rPr>
          <w:rStyle w:val="StyleBoldUnderline"/>
        </w:rPr>
        <w:t>Morse expects the lower gas prices and plentiful supplies unleashed by the US shale revolution to lead to the adoption of compressed natural gas and liquefied natural gas vehicles.</w:t>
      </w:r>
      <w:r w:rsidRPr="00FE6C3A">
        <w:rPr>
          <w:sz w:val="12"/>
        </w:rPr>
        <w:t xml:space="preserve">¶ </w:t>
      </w:r>
      <w:r>
        <w:t>Warren Buffett’s BNSF railway, is already testing the use of natural gas instead of diesel in its US trains, while US car manufacturers have tentative plans to test gas-fired engines for freight trucks.</w:t>
      </w:r>
      <w:r w:rsidRPr="00FE6C3A">
        <w:rPr>
          <w:sz w:val="12"/>
        </w:rPr>
        <w:t xml:space="preserve">¶ </w:t>
      </w:r>
      <w:r>
        <w:t>Mr Morse said the process would be encouraged by governments capping natural gas prices and by the environmental advantages of burning gas instead of oil.</w:t>
      </w:r>
      <w:r w:rsidRPr="00FE6C3A">
        <w:rPr>
          <w:sz w:val="12"/>
        </w:rPr>
        <w:t xml:space="preserve">¶ </w:t>
      </w:r>
      <w:r>
        <w:t>“</w:t>
      </w:r>
      <w:r w:rsidRPr="00353647">
        <w:rPr>
          <w:rStyle w:val="StyleBoldUnderline"/>
        </w:rPr>
        <w:t>New trends, each building momentum and reinforcing one another, virtually guarantee that natural gas will make inroads into petroleum’s monopoly hold of the transportation fuel market,</w:t>
      </w:r>
      <w:r>
        <w:t>” Mr Morse said in a research note released on Tuesday.</w:t>
      </w:r>
      <w:r w:rsidRPr="00FE6C3A">
        <w:rPr>
          <w:sz w:val="12"/>
        </w:rPr>
        <w:t xml:space="preserve">¶ </w:t>
      </w:r>
      <w:r>
        <w:t>US natural gas prices last year fell to a 10-year low of less than $2 per million British thermal units, down from more than $15 per mBtu in 2005. On Monday, Nymex July US natural gas traded at $3.999 per mBtu.</w:t>
      </w:r>
      <w:r w:rsidRPr="00FE6C3A">
        <w:rPr>
          <w:sz w:val="12"/>
        </w:rPr>
        <w:t xml:space="preserve">¶ </w:t>
      </w:r>
      <w:r>
        <w:t xml:space="preserve">Mr </w:t>
      </w:r>
      <w:r w:rsidRPr="00353647">
        <w:rPr>
          <w:rStyle w:val="StyleBoldUnderline"/>
        </w:rPr>
        <w:t>Morse forecast that gas-for-oil substitution measures will reduce global oil demand by 3.5m barrels a day by 2020. The potential for saving surpasses the current production of major oil producers such as Iraq.¶ “The improvement in global fleet efficiency and the substitution of natural gas for oil could be enough to put in a plateau for global oil demand by the end of this decade,”</w:t>
      </w:r>
      <w:r>
        <w:t xml:space="preserve"> he said.</w:t>
      </w:r>
      <w:r w:rsidRPr="00FE6C3A">
        <w:rPr>
          <w:sz w:val="12"/>
        </w:rPr>
        <w:t xml:space="preserve">¶ </w:t>
      </w:r>
      <w:r w:rsidRPr="00353647">
        <w:rPr>
          <w:rStyle w:val="StyleBoldUnderline"/>
        </w:rPr>
        <w:t xml:space="preserve">His report is likely to cause a stir in the oil industry which has always counted on transport consumption to cushion any weakness in the oil market. </w:t>
      </w:r>
      <w:r>
        <w:t>Mr Morse’s forecasts have implications for the global economy, from transport companies, such as airlines, whose profitability is affected by changes in the oil price, to Opec, the oil producers’ cartel, whose members depend on oil revenues.</w:t>
      </w:r>
    </w:p>
    <w:p w14:paraId="7C9AC29E" w14:textId="77777777" w:rsidR="005760DD" w:rsidRPr="00B32A39" w:rsidRDefault="005760DD" w:rsidP="005760DD">
      <w:pPr>
        <w:pStyle w:val="Heading4"/>
      </w:pPr>
      <w:r w:rsidRPr="00B32A39">
        <w:t xml:space="preserve">Prices are set to decline – new drilling, consumption declining </w:t>
      </w:r>
    </w:p>
    <w:p w14:paraId="58291DA3" w14:textId="77777777" w:rsidR="005760DD" w:rsidRPr="00471BF3" w:rsidRDefault="005760DD" w:rsidP="005760DD">
      <w:r>
        <w:rPr>
          <w:rStyle w:val="StyleStyleBold12pt"/>
        </w:rPr>
        <w:t xml:space="preserve">Kiplinger 7/3 </w:t>
      </w:r>
      <w:r w:rsidRPr="00471BF3">
        <w:t>(News Source, Jim Patterson, “Lower Oil Prices on the Horizon”, http://www.kiplinger.com/article/business/T019-C021-S005-lower-oil-prices-on-the-horizon.html)//lm</w:t>
      </w:r>
    </w:p>
    <w:p w14:paraId="3C62D8E5" w14:textId="77777777" w:rsidR="005760DD" w:rsidRDefault="005760DD" w:rsidP="005760DD">
      <w:pPr>
        <w:pStyle w:val="card"/>
      </w:pPr>
      <w:r w:rsidRPr="00353647">
        <w:rPr>
          <w:rStyle w:val="StyleBoldUnderline"/>
        </w:rPr>
        <w:t>After nearly a decade of unrelenting gains, oil prices are poised for a drop.</w:t>
      </w:r>
      <w:r w:rsidRPr="00353647">
        <w:rPr>
          <w:rStyle w:val="Emphasis"/>
          <w:rFonts w:eastAsiaTheme="majorEastAsia"/>
        </w:rPr>
        <w:t xml:space="preserve"> New sources of supply and slowing demand both at home and abroad will combine to push prices down by 20% to 30% by 2016.¶</w:t>
      </w:r>
      <w:r w:rsidRPr="001164D7">
        <w:rPr>
          <w:sz w:val="12"/>
        </w:rPr>
        <w:t xml:space="preserve"> </w:t>
      </w:r>
      <w:r>
        <w:t>SEE ALSO: Our Full Energy Forecast</w:t>
      </w:r>
      <w:r w:rsidRPr="001164D7">
        <w:rPr>
          <w:sz w:val="12"/>
        </w:rPr>
        <w:t xml:space="preserve">¶ </w:t>
      </w:r>
      <w:r w:rsidRPr="00353647">
        <w:rPr>
          <w:rStyle w:val="StyleBoldUnderline"/>
        </w:rPr>
        <w:t xml:space="preserve">The plunge will also lower gasoline prices, to around $3 a gallon, </w:t>
      </w:r>
      <w:r>
        <w:t xml:space="preserve">on average — a welcome break for motorists, </w:t>
      </w:r>
      <w:r w:rsidRPr="00353647">
        <w:rPr>
          <w:rStyle w:val="StyleBoldUnderline"/>
        </w:rPr>
        <w:t>who will be able to spend the money they save at the pumps on other purchases, helping to boost the economy.</w:t>
      </w:r>
      <w:r w:rsidRPr="001164D7">
        <w:rPr>
          <w:sz w:val="12"/>
        </w:rPr>
        <w:t xml:space="preserve">¶ </w:t>
      </w:r>
      <w:r>
        <w:t xml:space="preserve">To appreciate just how significant the coming downshift will be, consider the recent history of oil prices: In 2002, crude oil in the U.S. averaged $26 per barrel, fairly close to the low prices that prevailed for much of the 1980s and 1990s. But </w:t>
      </w:r>
      <w:r w:rsidRPr="00353647">
        <w:rPr>
          <w:rStyle w:val="StyleBoldUnderline"/>
        </w:rPr>
        <w:t>by 2008, crude had nearly quadrupled, to $100 per barrel, because of surging demand from China and other fast-growing countries, along with waning domestic oil output.</w:t>
      </w:r>
      <w:r>
        <w:t xml:space="preserve"> The recession that hit the U.S. economy that year brought a sharp drop, but only briefly. </w:t>
      </w:r>
      <w:r w:rsidRPr="00353647">
        <w:rPr>
          <w:rStyle w:val="StyleBoldUnderline"/>
        </w:rPr>
        <w:t>Prices have averaged about $95 per barrel since 2011</w:t>
      </w:r>
      <w:r>
        <w:t>.</w:t>
      </w:r>
      <w:r w:rsidRPr="001164D7">
        <w:rPr>
          <w:sz w:val="12"/>
        </w:rPr>
        <w:t xml:space="preserve">¶ </w:t>
      </w:r>
      <w:r>
        <w:t>But now, the factors behind the bull oil market are reversing.</w:t>
      </w:r>
      <w:r w:rsidRPr="00353647">
        <w:rPr>
          <w:rStyle w:val="StyleBoldUnderline"/>
        </w:rPr>
        <w:t xml:space="preserve"> Expensive gasoline has convinced many consumers to trade in SUVs for fuel-sipping alternatives, and automakers are scrambling to boost the fuel economy of every model they sell.</w:t>
      </w:r>
      <w:r>
        <w:t xml:space="preserve"> At the same time, </w:t>
      </w:r>
      <w:r w:rsidRPr="00353647">
        <w:rPr>
          <w:rStyle w:val="StyleBoldUnderline"/>
        </w:rPr>
        <w:t>high prices have unleashed a surge of new exploration and drilling by energy firms eager to cash in on expensive oil</w:t>
      </w:r>
      <w:r>
        <w:t xml:space="preserve">. As a result, </w:t>
      </w:r>
      <w:r w:rsidRPr="00353647">
        <w:rPr>
          <w:rStyle w:val="StyleBoldUnderline"/>
        </w:rPr>
        <w:t>U.S. oil consumption is off 11% from its peak, while output has rebounded by 30% in just four years.¶ Similar shifts are happening abroad</w:t>
      </w:r>
      <w:r>
        <w:t xml:space="preserve">. Oil demand in emerging markets is easing, after a decade of torrid growth. Fuel subsidies meant to spur newly middle-class consumers to buy their first automobiles are being pared back as China and other fast-growing nations look to cut costs and air pollution. Wealthy Middle Eastern countries are building power plants that run on natural gas, to lessen the need to burn oil for electricity during the region’s scorching summers. In Europe and Japan, weak economies and stringent environmental policies figure to keep oil demand stagnant at best. Meanwhile, output is surging from Canada to Iraq to deepwater fields off the coasts of Africa. </w:t>
      </w:r>
      <w:r w:rsidRPr="00353647">
        <w:rPr>
          <w:rStyle w:val="StyleBoldUnderline"/>
        </w:rPr>
        <w:t xml:space="preserve">That combination of mounting supply and cooling demand spells “a new era of lower energy prices,” </w:t>
      </w:r>
      <w:r w:rsidRPr="00353647">
        <w:t>acc</w:t>
      </w:r>
      <w:r>
        <w:t>ording to veteran energy analyst Phil Flynn of commodities brokerage PRICE Futures Group. Although a decade of rising prices convinced many traders and energy analysts that oil will trade ever higher, he sees a major correction in the works. “This is very typical” of the boom-and-bust cycles that commodities go through, Flynn says, adding that “peak oil” — the theory that dwindling oil supplies inevitably mean higher prices — dates back to the 19th century, when whale oil was a key commodity.</w:t>
      </w:r>
      <w:r w:rsidRPr="001164D7">
        <w:rPr>
          <w:sz w:val="12"/>
        </w:rPr>
        <w:t xml:space="preserve">¶ </w:t>
      </w:r>
      <w:r>
        <w:t>Michael Lynch, of Massachusetts-based Strategic Energy and Economic Research, sees much the same scenario unfolding.</w:t>
      </w:r>
      <w:r w:rsidRPr="004559D0">
        <w:rPr>
          <w:rStyle w:val="StyleBoldUnderline"/>
        </w:rPr>
        <w:t xml:space="preserve"> He compares today’s oil markets to those of the late 1970s, when a similar era of high prices caused by OPEC oil embargoes led to the pessimistic assumption that oil would remain painfully expensive forever. But then as now, high prices prompted conservation and new drilling, and by the early 1980s the price of oil had collapsed</w:t>
      </w:r>
      <w:r>
        <w:t>.</w:t>
      </w:r>
      <w:r w:rsidRPr="001164D7">
        <w:rPr>
          <w:sz w:val="12"/>
        </w:rPr>
        <w:t xml:space="preserve">¶ </w:t>
      </w:r>
      <w:r>
        <w:t xml:space="preserve">And unlike in the 1980s, </w:t>
      </w:r>
      <w:r w:rsidRPr="004559D0">
        <w:rPr>
          <w:rStyle w:val="StyleBoldUnderline"/>
        </w:rPr>
        <w:t>new technologies are enabling a wide range of alternatives to oil as a transportation fuel.</w:t>
      </w:r>
      <w:r>
        <w:t xml:space="preserve"> In particular, freight shippers are looking to natural gas as a cheaper way to move cargo by truck, rail or water. The surge of gas production enabled by hydraulic fracturing and other drilling techniques has made natural gas in the U.S. cheap and abundant, and shippers are eager to cash in. Glen Kedzie, vice president and environmental affairs counsel at the American Trucking Associations, says trucking firms in particular are making big investments in rigs that run on liquefied or compressed natural gas instead of diesel fuel, and truck manufacturers are rushing to offer new models. </w:t>
      </w:r>
      <w:r w:rsidRPr="00986C9B">
        <w:rPr>
          <w:rStyle w:val="StyleBoldUnderline"/>
        </w:rPr>
        <w:t xml:space="preserve">Expect to see similar trends in freight rail and ocean shipping take significant bites out of future oil demand, too.¶ </w:t>
      </w:r>
      <w:r>
        <w:t xml:space="preserve">The increasing reliance on natural gas instead of oil figures to give natural gas prices a boost in coming years, much to the dismay of consumers and businesses that have got accustomed to cheap and abundant natural gas for everything for home heating to making plastics. But with oil prices at painfully high levels and gas so affordable, that was bound to happen eventually. And </w:t>
      </w:r>
      <w:r w:rsidRPr="00986C9B">
        <w:rPr>
          <w:rStyle w:val="StyleBoldUnderline"/>
        </w:rPr>
        <w:t>the rise in gas figures to be more moderate than the accompanying decline in oil, spelling a net gain for the economy.</w:t>
      </w:r>
      <w:r>
        <w:t xml:space="preserve"> After a long period of imbalance in the energy world, says Flynn, “things are going to get more into whack.”</w:t>
      </w:r>
    </w:p>
    <w:p w14:paraId="3727AB80" w14:textId="77777777" w:rsidR="005760DD" w:rsidRDefault="005760DD" w:rsidP="005760DD">
      <w:pPr>
        <w:pStyle w:val="Heading4"/>
      </w:pPr>
      <w:r>
        <w:t xml:space="preserve">OPEC’s freaking out now – US shale findings </w:t>
      </w:r>
    </w:p>
    <w:p w14:paraId="07EB0CF8" w14:textId="77777777" w:rsidR="005760DD" w:rsidRPr="00471BF3" w:rsidRDefault="005760DD" w:rsidP="005760DD">
      <w:r>
        <w:rPr>
          <w:rStyle w:val="StyleStyleBold12pt"/>
        </w:rPr>
        <w:t xml:space="preserve">WSJ 5/27 </w:t>
      </w:r>
      <w:r w:rsidRPr="00471BF3">
        <w:t>(5/27/13, Wall Street Journal, BENOÎT FAUCON, SARAH KENT and HASSAN HAFIDH, “U.S. Oil Boom Divides OPEC”, http://online.wsj.com/article/SB10001424127887323855804578508871186460986.html)//lm</w:t>
      </w:r>
    </w:p>
    <w:p w14:paraId="5F5D33CC" w14:textId="77777777" w:rsidR="005760DD" w:rsidRDefault="005760DD" w:rsidP="005760DD">
      <w:pPr>
        <w:pStyle w:val="card"/>
        <w:rPr>
          <w:sz w:val="12"/>
        </w:rPr>
      </w:pPr>
      <w:r>
        <w:t xml:space="preserve">The American energy boom is deepening splits within the Organization of the Petroleum Exporting Countries, threatening to drive a wedge between African and Arab members as OPEC grapples with a revolution in the global oil trade. </w:t>
      </w:r>
      <w:r w:rsidRPr="00986C9B">
        <w:rPr>
          <w:rStyle w:val="StyleBoldUnderline"/>
        </w:rPr>
        <w:t>OPEC members gathering on Friday in Vienna will confront a disagreement over the impact of rising U.S. shale-oil production, with the most vulnerable countries arguing that the group should prepare for production cuts to prop up prices if they fall any lower.</w:t>
      </w:r>
      <w:r w:rsidRPr="0076036D">
        <w:rPr>
          <w:sz w:val="12"/>
        </w:rPr>
        <w:t xml:space="preserve">¶ </w:t>
      </w:r>
      <w:r>
        <w:t>"We are heading toward some problems," said a Persian Gulf OPEC delegate.</w:t>
      </w:r>
      <w:r w:rsidRPr="0076036D">
        <w:rPr>
          <w:sz w:val="12"/>
        </w:rPr>
        <w:t xml:space="preserve">¶ </w:t>
      </w:r>
      <w:r>
        <w:t xml:space="preserve">African OPEC members such as </w:t>
      </w:r>
      <w:r w:rsidRPr="00986C9B">
        <w:rPr>
          <w:rStyle w:val="StyleBoldUnderline"/>
        </w:rPr>
        <w:t>Algeria and Nigeria</w:t>
      </w:r>
      <w:r>
        <w:t>—which produce oil of similar grade to shale oil—</w:t>
      </w:r>
      <w:r w:rsidRPr="00986C9B">
        <w:rPr>
          <w:rStyle w:val="StyleBoldUnderline"/>
        </w:rPr>
        <w:t>are suffering the worst effects from the North American oil boom</w:t>
      </w:r>
      <w:r>
        <w:t>. Nigeria Oil Minister Diezani Alison-Madueke deemed U.S. shale oil a "grave concern." Gulf countries, notably Saudi Arabia, pass relatively unscathed—and are the only OPEC members with the flexibility to cut production. But they are unlikely to let that happen at Friday's meeting, several OPEC delegates said.</w:t>
      </w:r>
      <w:r w:rsidRPr="0076036D">
        <w:rPr>
          <w:sz w:val="12"/>
        </w:rPr>
        <w:t xml:space="preserve">¶ </w:t>
      </w:r>
      <w:r>
        <w:t>That would deepen power struggles that have dominated the organization in recent years.</w:t>
      </w:r>
      <w:r w:rsidRPr="00986C9B">
        <w:rPr>
          <w:rStyle w:val="StyleBoldUnderline"/>
        </w:rPr>
        <w:t xml:space="preserve"> Iran, Venezuela and Algeria, who need high oil prices to cover domestic spending and offset falling production, have regularly clashed with Gulf countries led by Saudi Arabia, who have the financial strength to withstand lower prices. OPEC has overcome past rivalries to rally against an external threat, most notably in 2008 when it agreed to a production cut of more than four million barrels a day to stem a price crash during the financial crisis. But the uneven impact of the North American supply surge makes a collective response—such as a coordinated production cut to support prices—more difficult,</w:t>
      </w:r>
      <w:r>
        <w:t xml:space="preserve"> said delegates on both sides of the divide.</w:t>
      </w:r>
      <w:r w:rsidRPr="0076036D">
        <w:rPr>
          <w:sz w:val="12"/>
        </w:rPr>
        <w:t xml:space="preserve">¶ </w:t>
      </w:r>
      <w:r>
        <w:t>The U.S. and Canada are set to produce about 21% more oil by 2018 than from this year, according to data from the International Energy Agency.</w:t>
      </w:r>
      <w:r w:rsidRPr="0076036D">
        <w:rPr>
          <w:sz w:val="12"/>
        </w:rPr>
        <w:t xml:space="preserve">¶ </w:t>
      </w:r>
      <w:r>
        <w:t>This marks a historic and largely unexpected reversal. U.S. crude-oil production peaked in 1970 and had declined continuously for more than 20 years when shale oil first began to flow after 2008. U.S. crude production has risen to a 21-year high as hydraulic fracturing, known as fracking, and other technologies have unlocked large resources of oil previously trapped in shale rock in North Dakota and Texas. Shale deposits in other areas, such as Pennsylvania, are yielding mostly natural gas.</w:t>
      </w:r>
      <w:r w:rsidRPr="0076036D">
        <w:rPr>
          <w:sz w:val="12"/>
        </w:rPr>
        <w:t xml:space="preserve">¶ </w:t>
      </w:r>
      <w:r w:rsidRPr="00986C9B">
        <w:rPr>
          <w:rStyle w:val="StyleBoldUnderline"/>
        </w:rPr>
        <w:t>OPEC</w:t>
      </w:r>
      <w:r>
        <w:t xml:space="preserve">, the source of around one-third of the world's oil, </w:t>
      </w:r>
      <w:r w:rsidRPr="00986C9B">
        <w:rPr>
          <w:rStyle w:val="StyleBoldUnderline"/>
        </w:rPr>
        <w:t>has clearly been taken aback by the shift in U.S. production.</w:t>
      </w:r>
      <w:r>
        <w:t xml:space="preserve"> In 2010, the organization forecast U.S. and Canadian oil production of 2014 at 11.8 million barrels a day. Just two years later, that forecast had risen to 14.5 million barrels a day.</w:t>
      </w:r>
      <w:r w:rsidRPr="0076036D">
        <w:rPr>
          <w:sz w:val="12"/>
        </w:rPr>
        <w:t xml:space="preserve">¶ </w:t>
      </w:r>
      <w:r>
        <w:t>A rebound in U.S. production would have been unexpected just five years ago because shale oil production requires an oil price that has rarely proved sustainable—typically $70 a barrel or above. But oil prices have remained much higher in the past two years, thanks in part to persistent geopolitical tensions in OPEC producers, such as the Libyan civil war and Persian Gulf tensions. As U.S. production has grown, exports to the U.S. from three of OPEC's African members, Nigeria, Algeria and Angola, have fallen to their lowest levels in decades, dropping 41% in 2012 from 2011, largely because of shale oil, according to the U.S. Department of Energy. In contrast, Saudi shipments of oil to the U.S. increased 14% in 2012. Saudi Oil Minister Ali al-Naimi said recently that the rise of unconventional energy sources doesn't threaten his country's dominant role in world oil supply because demand also is increasing.</w:t>
      </w:r>
      <w:r w:rsidRPr="0076036D">
        <w:rPr>
          <w:sz w:val="12"/>
        </w:rPr>
        <w:t xml:space="preserve">¶ </w:t>
      </w:r>
      <w:r>
        <w:t>"I don't think anyone should fear new supplies…. The pie is getting bigger, and there is enough to go around," he said.</w:t>
      </w:r>
      <w:r w:rsidRPr="0076036D">
        <w:rPr>
          <w:sz w:val="12"/>
        </w:rPr>
        <w:t xml:space="preserve">¶ </w:t>
      </w:r>
      <w:r>
        <w:t>But the Nigerian oil minister, Ms. Alison-Madueke, sees danger for her country. "</w:t>
      </w:r>
      <w:r w:rsidRPr="006713BB">
        <w:rPr>
          <w:rStyle w:val="StyleBoldUnderline"/>
        </w:rPr>
        <w:t>Shale oil has been identified as one of the most serious threats for African producers,</w:t>
      </w:r>
      <w:r>
        <w:t>" she said in the U.K. this mont</w:t>
      </w:r>
      <w:r w:rsidRPr="00C9035F">
        <w:rPr>
          <w:rStyle w:val="StyleBoldUnderline"/>
        </w:rPr>
        <w:t>h. Those producers, she said, could lose 25% of their oil revenue as they are edged out of the U.S.¶</w:t>
      </w:r>
      <w:r w:rsidRPr="0076036D">
        <w:rPr>
          <w:sz w:val="12"/>
        </w:rPr>
        <w:t xml:space="preserve"> </w:t>
      </w:r>
      <w:r>
        <w:t xml:space="preserve">Nigeria has been hardest hit because its light and low-sulfur crudes compete directly with shale oil, unlike Saudi Arabia's heavier and more sulfurous crude. Other OPEC members who don't serve the U.S. market, such as Iran, are also complaining. Muhammad Ali Khatibi, </w:t>
      </w:r>
      <w:r w:rsidRPr="006713BB">
        <w:rPr>
          <w:rStyle w:val="StyleBoldUnderline"/>
        </w:rPr>
        <w:t>Iran's envoy to OPEC, told The Wall Street Journal that a combination of rising U.S. shale production and tepid demand is bringing "the price down.</w:t>
      </w:r>
      <w:r w:rsidRPr="00C9035F">
        <w:rPr>
          <w:rStyle w:val="StyleBoldUnderline"/>
        </w:rPr>
        <w:t>"¶ While Saudi Arabia can tolerate lower prices, "there will be some members, like Venezuela, Iran who will struggle at $90</w:t>
      </w:r>
      <w:r>
        <w:t xml:space="preserve">," said Amrita Sen, chief oil analyst at London-based Energy Aspects Ltd. The front month Brent contract for July settled at $102.62 a barrel Monday. </w:t>
      </w:r>
      <w:r w:rsidRPr="006713BB">
        <w:rPr>
          <w:rStyle w:val="StyleBoldUnderline"/>
        </w:rPr>
        <w:t>Venezuela's oil minister said on Monday that he would push for a cut in OPEC production if oil falls below $100 a barrel.¶</w:t>
      </w:r>
      <w:r w:rsidRPr="0076036D">
        <w:rPr>
          <w:sz w:val="12"/>
        </w:rPr>
        <w:t xml:space="preserve"> </w:t>
      </w:r>
    </w:p>
    <w:p w14:paraId="159911AC" w14:textId="77777777" w:rsidR="005760DD" w:rsidRPr="00E1374E" w:rsidRDefault="005760DD" w:rsidP="005760DD">
      <w:pPr>
        <w:pStyle w:val="Heading4"/>
      </w:pPr>
      <w:r>
        <w:t>Prices dropping now, economic downturn elsewhere will make a price drops inevitable</w:t>
      </w:r>
    </w:p>
    <w:p w14:paraId="2C47B0ED" w14:textId="77777777" w:rsidR="005760DD" w:rsidRPr="006D0192" w:rsidRDefault="005760DD" w:rsidP="005760DD">
      <w:pPr>
        <w:rPr>
          <w:rStyle w:val="StyleStyleBold12pt"/>
        </w:rPr>
      </w:pPr>
      <w:r>
        <w:rPr>
          <w:rStyle w:val="StyleStyleBold12pt"/>
        </w:rPr>
        <w:t xml:space="preserve">Ellul 12 </w:t>
      </w:r>
      <w:r w:rsidRPr="005760DD">
        <w:t xml:space="preserve">(Joanne, postgrad degree in journalism, 7/5/12, “Scraping the barrel?”, Money Marketing, </w:t>
      </w:r>
      <w:hyperlink r:id="rId21" w:history="1">
        <w:r w:rsidRPr="005760DD">
          <w:t>http://www.moneymarketing.co.uk/investments/scraping-the-barrel/1054142.article</w:t>
        </w:r>
      </w:hyperlink>
      <w:r w:rsidRPr="005760DD">
        <w:t xml:space="preserve">//SJ) </w:t>
      </w:r>
    </w:p>
    <w:p w14:paraId="555B4BD6" w14:textId="77777777" w:rsidR="005760DD" w:rsidRDefault="005760DD" w:rsidP="005760DD">
      <w:r w:rsidRPr="006400D8">
        <w:rPr>
          <w:sz w:val="16"/>
        </w:rPr>
        <w:t xml:space="preserve">With oil prices dropping, Joanne Ellul explores if it is a good time to invest. The price of oil fell below $90 a barrel last month and it continues to hover around $93, causing investors to question their commodity holdings. The spot price of Brent oil fell from a peak of just over $126 a barrel on March 13 to just below $89 a barrel on June 21, the lowest price since December 2010. It was trading at $92.9 a barrzzel on June 28. </w:t>
      </w:r>
      <w:r w:rsidRPr="004044AB">
        <w:rPr>
          <w:rStyle w:val="StyleBoldUnderline"/>
        </w:rPr>
        <w:t>The slide is largely due to slower economic growth in China, the main consumer of oil, and the eurozone sovereign debt crisis, which has caused growth in the area to slow</w:t>
      </w:r>
      <w:r w:rsidRPr="006400D8">
        <w:rPr>
          <w:sz w:val="16"/>
        </w:rPr>
        <w:t xml:space="preserve">. Another factor is the </w:t>
      </w:r>
      <w:r w:rsidRPr="004044AB">
        <w:rPr>
          <w:rStyle w:val="StyleBoldUnderline"/>
        </w:rPr>
        <w:t>supply of o</w:t>
      </w:r>
      <w:r w:rsidRPr="006400D8">
        <w:rPr>
          <w:sz w:val="16"/>
        </w:rPr>
        <w:t xml:space="preserve">il, which </w:t>
      </w:r>
      <w:r w:rsidRPr="004044AB">
        <w:rPr>
          <w:rStyle w:val="StyleBoldUnderline"/>
        </w:rPr>
        <w:t>has increased in recent months</w:t>
      </w:r>
      <w:r w:rsidRPr="006400D8">
        <w:rPr>
          <w:sz w:val="16"/>
        </w:rPr>
        <w:t xml:space="preserve">. In March, </w:t>
      </w:r>
      <w:r w:rsidRPr="004044AB">
        <w:rPr>
          <w:rStyle w:val="StyleBoldUnderline"/>
        </w:rPr>
        <w:t>Saudi Arabia increased its oil production as the oil price reached highs to drive the price downwards and cover any shortfall in the world supply caused by Western sanctions on Iran, which reduced its exports</w:t>
      </w:r>
      <w:r w:rsidRPr="006400D8">
        <w:rPr>
          <w:sz w:val="16"/>
        </w:rPr>
        <w:t xml:space="preserve">. Bestinvest senior investment adviser Adrian Lowcock says </w:t>
      </w:r>
      <w:r w:rsidRPr="004044AB">
        <w:rPr>
          <w:rStyle w:val="StyleBoldUnderline"/>
        </w:rPr>
        <w:t>there is a risk that the oil price will fall further.</w:t>
      </w:r>
      <w:r w:rsidRPr="006400D8">
        <w:rPr>
          <w:sz w:val="16"/>
        </w:rPr>
        <w:t xml:space="preserve"> He says: "</w:t>
      </w:r>
      <w:r w:rsidRPr="004044AB">
        <w:rPr>
          <w:rStyle w:val="StyleBoldUnderline"/>
        </w:rPr>
        <w:t>Oil price is an indicator of economic growth and that is why we have seen falls in the price. If there is further deterioration in the global economic recovery, then we could see further falls</w:t>
      </w:r>
      <w:r w:rsidRPr="006400D8">
        <w:rPr>
          <w:sz w:val="16"/>
        </w:rPr>
        <w:t xml:space="preserve">." Lowcock says the </w:t>
      </w:r>
      <w:r w:rsidRPr="004044AB">
        <w:rPr>
          <w:rStyle w:val="StyleBoldUnderline"/>
        </w:rPr>
        <w:t>oil price could fall further if the eurozone crisis continues to impact on growth in the area</w:t>
      </w:r>
      <w:r w:rsidRPr="006400D8">
        <w:rPr>
          <w:sz w:val="16"/>
        </w:rPr>
        <w:t xml:space="preserve">. He adds the </w:t>
      </w:r>
      <w:r w:rsidRPr="004044AB">
        <w:rPr>
          <w:rStyle w:val="StyleBoldUnderline"/>
        </w:rPr>
        <w:t>strength of economic growth in the US and China is looking less certain.</w:t>
      </w:r>
    </w:p>
    <w:p w14:paraId="2A79457B" w14:textId="77777777" w:rsidR="005760DD" w:rsidRDefault="005760DD" w:rsidP="005760DD"/>
    <w:p w14:paraId="096B5960" w14:textId="77777777" w:rsidR="005760DD" w:rsidRDefault="005760DD" w:rsidP="005760DD">
      <w:pPr>
        <w:pStyle w:val="Heading4"/>
      </w:pPr>
      <w:r>
        <w:t>Slowing QE will drop oil prices</w:t>
      </w:r>
    </w:p>
    <w:p w14:paraId="76507B9B" w14:textId="77777777" w:rsidR="005760DD" w:rsidRPr="008046CC" w:rsidRDefault="005760DD" w:rsidP="005760DD">
      <w:pPr>
        <w:pStyle w:val="NormalWeb"/>
        <w:shd w:val="clear" w:color="auto" w:fill="FFFFFF"/>
        <w:spacing w:before="0" w:beforeAutospacing="0" w:after="0" w:afterAutospacing="0" w:line="240" w:lineRule="atLeast"/>
        <w:textAlignment w:val="baseline"/>
        <w:rPr>
          <w:rStyle w:val="StyleStyleBold12pt"/>
        </w:rPr>
      </w:pPr>
      <w:r w:rsidRPr="008046CC">
        <w:rPr>
          <w:rStyle w:val="StyleStyleBold12pt"/>
        </w:rPr>
        <w:t xml:space="preserve">Flynn 13 </w:t>
      </w:r>
      <w:r w:rsidRPr="005760DD">
        <w:t xml:space="preserve">(Phil, </w:t>
      </w:r>
      <w:r w:rsidRPr="005760DD">
        <w:rPr>
          <w:rFonts w:eastAsiaTheme="majorEastAsia"/>
        </w:rPr>
        <w:t>Phil Flynn</w:t>
      </w:r>
      <w:r w:rsidRPr="005760DD">
        <w:t xml:space="preserve"> is senior energy analyst at The PRICE Futures Group and a Fox Business Network contributor. He is one of the world's leading market analysts, providing individual investors, professional traders, and institutions with up-to-the-minute investment and risk management insight into global petroleum, gasoline, and energy markets, “Oil falls as Fed discusses QE exit”, Futures Magazine, </w:t>
      </w:r>
      <w:hyperlink r:id="rId22" w:history="1">
        <w:r w:rsidRPr="005760DD">
          <w:rPr>
            <w:rFonts w:eastAsiaTheme="minorHAnsi"/>
          </w:rPr>
          <w:t>http://www.futuresmag.com/2013/05/13/oil-falls-as-fed-discusses-qe-exit</w:t>
        </w:r>
      </w:hyperlink>
      <w:r w:rsidRPr="005760DD">
        <w:rPr>
          <w:rFonts w:eastAsiaTheme="minorHAnsi"/>
        </w:rPr>
        <w:t>//SJ)</w:t>
      </w:r>
    </w:p>
    <w:p w14:paraId="08A2F14F" w14:textId="77777777" w:rsidR="005760DD" w:rsidRPr="008046CC" w:rsidRDefault="005760DD" w:rsidP="005760DD"/>
    <w:p w14:paraId="6E100AE2" w14:textId="77777777" w:rsidR="005760DD" w:rsidRDefault="005760DD" w:rsidP="005760DD">
      <w:pPr>
        <w:rPr>
          <w:sz w:val="16"/>
        </w:rPr>
      </w:pPr>
      <w:r w:rsidRPr="006400D8">
        <w:rPr>
          <w:sz w:val="16"/>
        </w:rPr>
        <w:t>The oil market got heavy as word of a possible story of a Fed exit, which started to permeate the trading floor on Friday. And sure enough the Wall Street Journal soon published an article by Jon Hilsenrath that said "</w:t>
      </w:r>
      <w:r w:rsidRPr="004044AB">
        <w:rPr>
          <w:rStyle w:val="StyleBoldUnderline"/>
        </w:rPr>
        <w:t xml:space="preserve">Federal Reserve officials </w:t>
      </w:r>
      <w:r w:rsidRPr="006400D8">
        <w:rPr>
          <w:sz w:val="16"/>
        </w:rPr>
        <w:t xml:space="preserve">have mapped out a strategy for </w:t>
      </w:r>
      <w:r w:rsidRPr="004044AB">
        <w:rPr>
          <w:rStyle w:val="StyleBoldUnderline"/>
        </w:rPr>
        <w:t>winding down an</w:t>
      </w:r>
      <w:r w:rsidRPr="006400D8">
        <w:rPr>
          <w:sz w:val="16"/>
        </w:rPr>
        <w:t xml:space="preserve"> </w:t>
      </w:r>
      <w:r w:rsidRPr="004044AB">
        <w:rPr>
          <w:rStyle w:val="StyleBoldUnderline"/>
        </w:rPr>
        <w:t>unprecedented</w:t>
      </w:r>
      <w:r w:rsidRPr="006400D8">
        <w:rPr>
          <w:sz w:val="16"/>
        </w:rPr>
        <w:t xml:space="preserve"> $85 billion-a-month </w:t>
      </w:r>
      <w:r w:rsidRPr="004044AB">
        <w:rPr>
          <w:rStyle w:val="StyleBoldUnderline"/>
        </w:rPr>
        <w:t>bond-buying program</w:t>
      </w:r>
      <w:r w:rsidRPr="006400D8">
        <w:rPr>
          <w:sz w:val="16"/>
        </w:rPr>
        <w:t xml:space="preserve"> meant to spur the economy—an effort to preserve flexibility and manage highly unpredictable market expectations. Officials say they plan to reduce the amount of bonds they buy in careful and potentially halting steps, varying their purchases as their confidence about the job market and inflation evolves. The timing on when to start is still being debated. " Of course for oil that can have major implications. I wrote the day after QE1 that you can't fight the Fed, and that the Fed just printed a floor under commodities. I went as far as writing a song back in 2009 — "I fought the Fed and the Fed won.” What is that they say about never fighting the Fed? Well at the very least do not underestimate the way this Fed can change the marketplace. The Fed’s timing of this move to quantitative easing still has the market coming to grips with the shorter and longer term effects on the economy and the markets. Of course at that time I was met with a lot resistance to this concept. In fact one news article took me to task. They blamed the speculators and thought my quantitative easing argument was hog-wash. Yet of course now </w:t>
      </w:r>
      <w:r w:rsidRPr="004044AB">
        <w:rPr>
          <w:rStyle w:val="StyleBoldUnderline"/>
        </w:rPr>
        <w:t>everyone realizes the impact that QE has had on the price of commodities and the prospects of oil</w:t>
      </w:r>
      <w:r w:rsidRPr="006400D8">
        <w:rPr>
          <w:sz w:val="16"/>
        </w:rPr>
        <w:t xml:space="preserve">. In fact even those that at the time denied the impact now have to admit the power that the Federal Reserve has. </w:t>
      </w:r>
      <w:r w:rsidRPr="004044AB">
        <w:rPr>
          <w:rStyle w:val="StyleBoldUnderline"/>
        </w:rPr>
        <w:t>The Fed with its power to flood the market with money to try to avoid deflation has changed the value and how we perceive the price of oil</w:t>
      </w:r>
      <w:r w:rsidRPr="006400D8">
        <w:rPr>
          <w:sz w:val="16"/>
        </w:rPr>
        <w:t xml:space="preserve">. Economic data now has to be taken in the context of how it might impact Fed policy and that is why it is so important to read the Fed tea leaves. At the same time you have to look at the impact of supply and demand as well. </w:t>
      </w:r>
      <w:r w:rsidRPr="004044AB">
        <w:rPr>
          <w:rStyle w:val="StyleBoldUnderline"/>
        </w:rPr>
        <w:t>News that OPEC raised production was another negative factor in the market. The huge sell-off in the market was met with a rebound as traders felt that perhaps they priced in too much bearishness too soon</w:t>
      </w:r>
      <w:r w:rsidRPr="006400D8">
        <w:rPr>
          <w:sz w:val="16"/>
        </w:rPr>
        <w:t>. The other issue is o</w:t>
      </w:r>
      <w:r w:rsidRPr="004044AB">
        <w:rPr>
          <w:rStyle w:val="StyleBoldUnderline"/>
        </w:rPr>
        <w:t>il going down to the Gulf Coast and whether our production boom will overwhelm the refineries</w:t>
      </w:r>
      <w:r w:rsidRPr="006400D8">
        <w:rPr>
          <w:sz w:val="16"/>
        </w:rPr>
        <w:t xml:space="preserve">. Robert Campbell writes "A recurrent assumption made by many oil analysts when trying to figure out the courses of the U.S. shale oil revolution has been that </w:t>
      </w:r>
      <w:r w:rsidRPr="004044AB">
        <w:rPr>
          <w:rStyle w:val="StyleBoldUnderline"/>
        </w:rPr>
        <w:t>the rising torrent of crude will eventually flood the market along the Gulf Coast.</w:t>
      </w:r>
      <w:r w:rsidRPr="006400D8">
        <w:rPr>
          <w:sz w:val="16"/>
        </w:rPr>
        <w:t>” Yet so far this has not happened. Cash crudes on the Gulf Coast have lost some ground against global oil benchmarks over the last four months but are hardly in crisis territory. What has happened is that high-cost imported crudes are being squeezed out of the U.S. market. Those barrels still finding homes in key markets are largely characterized by being exceptionally heavy grades of crude or oil from the Middle East that is being competitively priced to ensure producers from that region hold on to market share.</w:t>
      </w:r>
    </w:p>
    <w:p w14:paraId="787E803A" w14:textId="77777777" w:rsidR="005760DD" w:rsidRPr="00310AF7" w:rsidRDefault="005760DD" w:rsidP="005760DD"/>
    <w:p w14:paraId="280A224A" w14:textId="77777777" w:rsidR="005760DD" w:rsidRDefault="005760DD" w:rsidP="005760DD">
      <w:pPr>
        <w:pStyle w:val="Heading2"/>
      </w:pPr>
      <w:r>
        <w:t>No Price Decline</w:t>
      </w:r>
    </w:p>
    <w:p w14:paraId="27D2360B" w14:textId="77777777" w:rsidR="005760DD" w:rsidRDefault="005760DD" w:rsidP="005760DD">
      <w:pPr>
        <w:pStyle w:val="Heading4"/>
      </w:pPr>
      <w:r>
        <w:t xml:space="preserve">US shale production triggers the link and OPEC plans to cut production, not collapse prices </w:t>
      </w:r>
    </w:p>
    <w:p w14:paraId="46701093" w14:textId="77777777" w:rsidR="005760DD" w:rsidRPr="00471BF3" w:rsidRDefault="005760DD" w:rsidP="005760DD">
      <w:r>
        <w:rPr>
          <w:rStyle w:val="StyleStyleBold12pt"/>
        </w:rPr>
        <w:t xml:space="preserve">Fox 7/15 </w:t>
      </w:r>
      <w:r w:rsidRPr="00471BF3">
        <w:t xml:space="preserve">(Matthew Rocco, “OPEC May Slash Production Amid U.S. Shale Boom, http://www.foxbusiness.com/industries/2013/07/15/opec-may-slash-production-amid-us-shale-boom/#ixzz2ZBEJrdbz)//lm </w:t>
      </w:r>
    </w:p>
    <w:p w14:paraId="5438A34E" w14:textId="77777777" w:rsidR="005760DD" w:rsidRDefault="005760DD" w:rsidP="005760DD">
      <w:pPr>
        <w:pStyle w:val="card"/>
      </w:pPr>
      <w:r w:rsidRPr="00285892">
        <w:rPr>
          <w:rStyle w:val="StyleBoldUnderline"/>
        </w:rPr>
        <w:t>OPEC may move to slash its oil production for the first time in five years when it meets in December, responding to the surge in U.S. shale oil.</w:t>
      </w:r>
      <w:r w:rsidRPr="00340D4F">
        <w:rPr>
          <w:sz w:val="12"/>
        </w:rPr>
        <w:t xml:space="preserve">¶ </w:t>
      </w:r>
      <w:r>
        <w:t xml:space="preserve">According to The Wall Street Journal, the </w:t>
      </w:r>
      <w:r w:rsidRPr="00285892">
        <w:rPr>
          <w:rStyle w:val="StyleBoldUnderline"/>
        </w:rPr>
        <w:t>O</w:t>
      </w:r>
      <w:r>
        <w:t xml:space="preserve">rganization of the </w:t>
      </w:r>
      <w:r w:rsidRPr="00285892">
        <w:rPr>
          <w:rStyle w:val="StyleBoldUnderline"/>
        </w:rPr>
        <w:t>P</w:t>
      </w:r>
      <w:r>
        <w:t xml:space="preserve">etroleum </w:t>
      </w:r>
      <w:r w:rsidRPr="00285892">
        <w:rPr>
          <w:rStyle w:val="StyleBoldUnderline"/>
        </w:rPr>
        <w:t>E</w:t>
      </w:r>
      <w:r w:rsidRPr="00285892">
        <w:t>x</w:t>
      </w:r>
      <w:r>
        <w:t xml:space="preserve">porting </w:t>
      </w:r>
      <w:r w:rsidRPr="00285892">
        <w:rPr>
          <w:rStyle w:val="StyleBoldUnderline"/>
        </w:rPr>
        <w:t>C</w:t>
      </w:r>
      <w:r>
        <w:t xml:space="preserve">ountries </w:t>
      </w:r>
      <w:r w:rsidRPr="00285892">
        <w:rPr>
          <w:rStyle w:val="StyleBoldUnderline"/>
        </w:rPr>
        <w:t>could reduce production by half a million barrels a da</w:t>
      </w:r>
      <w:r>
        <w:t>y.</w:t>
      </w:r>
      <w:r w:rsidRPr="00340D4F">
        <w:rPr>
          <w:sz w:val="12"/>
        </w:rPr>
        <w:t xml:space="preserve">¶ </w:t>
      </w:r>
      <w:r>
        <w:t>The</w:t>
      </w:r>
      <w:r w:rsidRPr="00285892">
        <w:rPr>
          <w:rStyle w:val="StyleBoldUnderline"/>
        </w:rPr>
        <w:t xml:space="preserve"> group’s latest report signaled that the U.S. shale oil boom will cut into its share of the world market in 2014 even as world demand grows at its fastest clip in four years.</w:t>
      </w:r>
      <w:r>
        <w:t xml:space="preserve"> The International Energy Agency also released a report last week that showed </w:t>
      </w:r>
      <w:r w:rsidRPr="00285892">
        <w:rPr>
          <w:rStyle w:val="StyleBoldUnderline"/>
        </w:rPr>
        <w:t>demand for OPEC oil next year will fail to meet its current production of around 30 million barrels a day.</w:t>
      </w:r>
      <w:r w:rsidRPr="00340D4F">
        <w:rPr>
          <w:sz w:val="12"/>
        </w:rPr>
        <w:t xml:space="preserve">¶ </w:t>
      </w:r>
      <w:r>
        <w:t xml:space="preserve">The Journal quoted one delegate from a Persian Gulf country as saying </w:t>
      </w:r>
      <w:r w:rsidRPr="00285892">
        <w:rPr>
          <w:rStyle w:val="Emphasis"/>
          <w:rFonts w:eastAsiaTheme="majorEastAsia"/>
        </w:rPr>
        <w:t xml:space="preserve">the forecast will likely lead to a reduction in oil output. </w:t>
      </w:r>
      <w:r>
        <w:t xml:space="preserve">This delegate has tended to oppose production cuts in the past, the report noted. </w:t>
      </w:r>
      <w:r w:rsidRPr="00340D4F">
        <w:rPr>
          <w:sz w:val="12"/>
        </w:rPr>
        <w:t xml:space="preserve">¶ </w:t>
      </w:r>
      <w:r>
        <w:t xml:space="preserve">Another OPEC delegate told the newspaper that </w:t>
      </w:r>
      <w:r w:rsidRPr="00285892">
        <w:rPr>
          <w:rStyle w:val="StyleBoldUnderline"/>
        </w:rPr>
        <w:t>a cut of about 500,000 barrels a day was likely to be debated at the December meeting</w:t>
      </w:r>
      <w:r>
        <w:t>.</w:t>
      </w:r>
      <w:r w:rsidRPr="00340D4F">
        <w:rPr>
          <w:sz w:val="12"/>
        </w:rPr>
        <w:t xml:space="preserve">¶ </w:t>
      </w:r>
      <w:r>
        <w:t>Gulf countries, including Saudi Arabia, have in recent meetings supported keeping the production ceiling at 30 million barrels a day, seeing production cuts—and a subsequent rise in oil prices—as detrimental to Western customers that are still fighting economic headwinds.</w:t>
      </w:r>
      <w:r w:rsidRPr="00340D4F">
        <w:rPr>
          <w:sz w:val="12"/>
        </w:rPr>
        <w:t xml:space="preserve">¶ </w:t>
      </w:r>
      <w:r w:rsidRPr="00285892">
        <w:rPr>
          <w:rStyle w:val="StyleBoldUnderline"/>
        </w:rPr>
        <w:t xml:space="preserve">OPEC aims to maintain production levels that keep prices from falling below $100 a barrel.¶ OPEC last cut its oil output in late 2008, when it reduced production by 4.2 million barrels a day. </w:t>
      </w:r>
      <w:r>
        <w:t>At the time, oil demand fell and prices crashed amid the financial crisis.</w:t>
      </w:r>
      <w:r w:rsidRPr="00340D4F">
        <w:rPr>
          <w:sz w:val="12"/>
        </w:rPr>
        <w:t xml:space="preserve">¶ </w:t>
      </w:r>
      <w:r>
        <w:t xml:space="preserve">Last week’s report said </w:t>
      </w:r>
      <w:r w:rsidRPr="00285892">
        <w:rPr>
          <w:rStyle w:val="StyleBoldUnderline"/>
        </w:rPr>
        <w:t>a drop in demand for OPEC crude will coincide with a surge in oil supply from countries outside of the group. Non-OPEC crude is expected to grow by 1.1 million to 1.3 million barrels a day next year, rising at a faster clip than global demand.</w:t>
      </w:r>
      <w:r w:rsidRPr="00340D4F">
        <w:rPr>
          <w:sz w:val="12"/>
        </w:rPr>
        <w:t xml:space="preserve">¶ </w:t>
      </w:r>
      <w:r>
        <w:t>Despite anticipated pressure from U.S. shale oil, OPEC may opt against cutting production if oil prices remain above $100 a barrel, the first delegate told the Journal.</w:t>
      </w:r>
      <w:r w:rsidRPr="00340D4F">
        <w:rPr>
          <w:sz w:val="12"/>
        </w:rPr>
        <w:t xml:space="preserve">¶ </w:t>
      </w:r>
      <w:r>
        <w:t xml:space="preserve">On Monday morning, international crude benchmark Brent was trading at $108.78. Nymex WTI crude was down nine cents at $105.86. </w:t>
      </w:r>
    </w:p>
    <w:p w14:paraId="1BDDC141" w14:textId="77777777" w:rsidR="005760DD" w:rsidRDefault="005760DD" w:rsidP="005760DD">
      <w:pPr>
        <w:pStyle w:val="card"/>
      </w:pPr>
    </w:p>
    <w:p w14:paraId="254B8CE4" w14:textId="77777777" w:rsidR="005760DD" w:rsidRPr="0076036D" w:rsidRDefault="005760DD" w:rsidP="005760DD">
      <w:pPr>
        <w:pStyle w:val="card"/>
      </w:pPr>
    </w:p>
    <w:p w14:paraId="5E68DC18" w14:textId="77777777" w:rsidR="005760DD" w:rsidRDefault="005760DD" w:rsidP="005760DD">
      <w:pPr>
        <w:pStyle w:val="Heading2"/>
      </w:pPr>
      <w:r>
        <w:t>Peak Oil</w:t>
      </w:r>
    </w:p>
    <w:p w14:paraId="77D079AE" w14:textId="77777777" w:rsidR="005760DD" w:rsidRDefault="005760DD" w:rsidP="005760DD">
      <w:pPr>
        <w:pStyle w:val="Heading4"/>
      </w:pPr>
      <w:r>
        <w:t>An oil shock is coming – Maugeri indict</w:t>
      </w:r>
    </w:p>
    <w:p w14:paraId="13D8F6CF" w14:textId="77777777" w:rsidR="005760DD" w:rsidRPr="00471BF3" w:rsidRDefault="005760DD" w:rsidP="005760DD">
      <w:r>
        <w:rPr>
          <w:rStyle w:val="StyleStyleBold12pt"/>
        </w:rPr>
        <w:t xml:space="preserve">Strahan 12 </w:t>
      </w:r>
      <w:r w:rsidRPr="00471BF3">
        <w:t>(8/20/12, David Strahan, award-winning investigative journalist and documentary film-maker who specializes business and energy, author of The Last Oil Shock, “We're still on the slippery slope to peak oil”, NewScientist, http://www.newscientist.com/article/mg21528786.300-were-still-on-the-slippery-slope-to-peak-oil.html?full=true#.UeMMBEG3-So)//lm</w:t>
      </w:r>
    </w:p>
    <w:p w14:paraId="05811A93" w14:textId="77777777" w:rsidR="005760DD" w:rsidRDefault="005760DD" w:rsidP="005760DD">
      <w:pPr>
        <w:pStyle w:val="card"/>
      </w:pPr>
      <w:r w:rsidRPr="003A111A">
        <w:rPr>
          <w:rStyle w:val="StyleBoldUnderline"/>
        </w:rPr>
        <w:t xml:space="preserve">Technology and exploitation of unconventional sources can't defer the long-predicted decline in global oil production¶ </w:t>
      </w:r>
      <w:r>
        <w:t>IN 2007 former US energy secretary James Schlesinger claimed the arguments in favour of peak oil - the key theory that global production must peak and then decline - had been won. With production flat and prices surging towards an all-time high of $147 per barrel, he declared, "we are all peakists now".</w:t>
      </w:r>
      <w:r w:rsidRPr="00E12DBB">
        <w:rPr>
          <w:sz w:val="12"/>
        </w:rPr>
        <w:t xml:space="preserve">¶ </w:t>
      </w:r>
      <w:r>
        <w:t>Five years on and production has risen by 2.7 million barrels per day to 93 mb/d, prices have recently slumped to around $100 a barrel and those who dismissed the idea that the rate we extract oil from the ground must inevitably decline jeer in delight.</w:t>
      </w:r>
      <w:r w:rsidRPr="00E12DBB">
        <w:rPr>
          <w:sz w:val="12"/>
        </w:rPr>
        <w:t xml:space="preserve">¶ </w:t>
      </w:r>
      <w:r>
        <w:t>In June a much-touted report by Leonardo Maugeri - an Italian oil executive now at the Geopolitics of Energy Project, based at Harvard University and part-funded by BP - forecast that far from running out of oil, this decade will see the strongest growth in production capacity since the 1980s and a "significant, stable dip of oil prices".</w:t>
      </w:r>
      <w:r w:rsidRPr="00E12DBB">
        <w:rPr>
          <w:sz w:val="12"/>
        </w:rPr>
        <w:t xml:space="preserve">¶ </w:t>
      </w:r>
      <w:r>
        <w:t>So is that it, panic over, as some commentators who once agreed with the peak view have declared on the basis of Maugeri's report? Ironically, such shifts come just as some economists - traditionally hostile to peak theory - were coming round to it. Peakonomics, if you will. Unfortunately,</w:t>
      </w:r>
      <w:r w:rsidRPr="000D3589">
        <w:rPr>
          <w:rStyle w:val="StyleBoldUnderline"/>
        </w:rPr>
        <w:t xml:space="preserve"> any reasonable reading suggests Maugeri is wide of the mark.¶ The recent hysteria rests heavily on the rise of shale oil in the US, which was unforeseen and is significant.</w:t>
      </w:r>
      <w:r>
        <w:t xml:space="preserve"> After four decades of decline, US oil production turned in 2005 and has generated the bulk of the global supply growth since then. </w:t>
      </w:r>
      <w:r w:rsidRPr="000D3589">
        <w:rPr>
          <w:rStyle w:val="StyleBoldUnderline"/>
        </w:rPr>
        <w:t>But to brand this a "paradigm-shifter", as Maugeri does, is wrong.¶ He forecast that this boom will lead to an astonishing 4 mb/d of additional US shale production capacity by 2020. By contrast, the US Department of Energy, usually optimistic, predicts total US shale oil production will peak at just 1.3 mb/d in 2027.</w:t>
      </w:r>
      <w:r w:rsidRPr="00E12DBB">
        <w:rPr>
          <w:sz w:val="12"/>
        </w:rPr>
        <w:t xml:space="preserve">¶ </w:t>
      </w:r>
      <w:r>
        <w:t xml:space="preserve">One reason Maugeri's forecast is so high is that </w:t>
      </w:r>
      <w:r w:rsidRPr="000D3589">
        <w:rPr>
          <w:rStyle w:val="StyleBoldUnderline"/>
        </w:rPr>
        <w:t>he assumes production from existing shale wells will decline by just 15 per cent per year.¶ Industry consultant Art Berman puts decline rates at around 40 per cent.</w:t>
      </w:r>
      <w:r>
        <w:t xml:space="preserve"> Analysis by Bob Bracket of US market analysts Bernstein Research shows similarly steep declines, and also that </w:t>
      </w:r>
      <w:r w:rsidRPr="000D3589">
        <w:rPr>
          <w:rStyle w:val="StyleBoldUnderline"/>
        </w:rPr>
        <w:t>the average shale well takes just six years to become a "stripper well" - producing just 10 to 15 barrels a day. Such declines are far higher than for conventional wells, effectively meaning the industry must drill furiously just to stand still. It is this factor that will limit future production growth.¶</w:t>
      </w:r>
      <w:r w:rsidRPr="00E12DBB">
        <w:rPr>
          <w:sz w:val="12"/>
        </w:rPr>
        <w:t xml:space="preserve"> </w:t>
      </w:r>
      <w:r>
        <w:t xml:space="preserve">It is distressing that </w:t>
      </w:r>
      <w:r w:rsidRPr="00BC6AB7">
        <w:rPr>
          <w:rStyle w:val="StyleBoldUnderline"/>
        </w:rPr>
        <w:t>Maugeri's report</w:t>
      </w:r>
      <w:r>
        <w:t xml:space="preserve"> - which </w:t>
      </w:r>
      <w:r w:rsidRPr="00BC6AB7">
        <w:rPr>
          <w:rStyle w:val="StyleBoldUnderline"/>
        </w:rPr>
        <w:t>appears to contain glaring mathematical mistakes</w:t>
      </w:r>
      <w:r>
        <w:t xml:space="preserve"> - got so much attention, but he insists the gist of his report is right. In contrast, an excellent International Monetary Fund working paper in May received much less attention.</w:t>
      </w:r>
      <w:r w:rsidRPr="00E12DBB">
        <w:rPr>
          <w:sz w:val="12"/>
        </w:rPr>
        <w:t xml:space="preserve">¶ </w:t>
      </w:r>
      <w:r>
        <w:t xml:space="preserve">The IMF's paper sets out to test the idea that the recent 10-year rise in the oil price - it hit a low of $10 a barrel in the late 1990s - can be explained by geological constraints. The team took an approach which expresses mathematically the idea that </w:t>
      </w:r>
      <w:r w:rsidRPr="00BC6AB7">
        <w:rPr>
          <w:rStyle w:val="StyleBoldUnderline"/>
        </w:rPr>
        <w:t xml:space="preserve">oil becomes harder to produce, the less there remains to be produced - the basis of peak oil theory. This is clearly right: why would we be scraping out tar sands if there were easy oil left?¶ </w:t>
      </w:r>
      <w:r>
        <w:t>When they combined this with the impact of global GDP and oil price, the results were striking. By testing their model against historical data, they found their production forecasts were more accurate than those of both peak oilers, who are traditionally too pessimistic, and authorities such as the US Energy Information Administration, which is generally far too optimistic.</w:t>
      </w:r>
      <w:r w:rsidRPr="00E12DBB">
        <w:rPr>
          <w:sz w:val="12"/>
        </w:rPr>
        <w:t xml:space="preserve">¶ </w:t>
      </w:r>
      <w:r>
        <w:t xml:space="preserve">Their price forecasts were also far more accurate than traditional economic models that take no account of oil depletion, predicting a strong upward trend that closely fits what has happened since 2003. </w:t>
      </w:r>
      <w:r w:rsidRPr="00BC6AB7">
        <w:rPr>
          <w:rStyle w:val="StyleBoldUnderline"/>
        </w:rPr>
        <w:t>"When you look at the oil price [over the past decade], the trend is almost entirely explained by the geological view,</w:t>
      </w:r>
      <w:r>
        <w:t>" said Michael Kumhof, one of the authors, when I interviewed him earlier this year.</w:t>
      </w:r>
      <w:r w:rsidRPr="00E12DBB">
        <w:rPr>
          <w:sz w:val="12"/>
        </w:rPr>
        <w:t>¶</w:t>
      </w:r>
      <w:r w:rsidRPr="00BC6AB7">
        <w:rPr>
          <w:rStyle w:val="StyleBoldUnderline"/>
        </w:rPr>
        <w:t xml:space="preserve"> The IMF paper also slays the belief that rising oil prices will liberate vast new supplies and vanquish peak oil. </w:t>
      </w:r>
      <w:r>
        <w:t xml:space="preserve">The team found that </w:t>
      </w:r>
      <w:r w:rsidRPr="00BC6AB7">
        <w:rPr>
          <w:rStyle w:val="StyleBoldUnderline"/>
        </w:rPr>
        <w:t>production growth has halved since 2005, and forecast that even the lower rate of growth will only be sustained if the oil price soars to $180 by 2020.</w:t>
      </w:r>
      <w:r>
        <w:t xml:space="preserve"> "Our prediction of small further increases in world oil production comes at the expense of a near doubling, permanently, of real oil prices over the coming decade," write the authors. In this context, </w:t>
      </w:r>
      <w:r w:rsidRPr="00BC6AB7">
        <w:rPr>
          <w:rStyle w:val="StyleBoldUnderline"/>
        </w:rPr>
        <w:t>shale oil is not a "game-changer" but a sign of desperation. "We have to do these really expensive and really environmentally messy things just in order to stand still or grow a little,</w:t>
      </w:r>
      <w:r>
        <w:t>" says Kumhof.</w:t>
      </w:r>
      <w:r w:rsidRPr="00E12DBB">
        <w:rPr>
          <w:sz w:val="12"/>
        </w:rPr>
        <w:t xml:space="preserve">¶ </w:t>
      </w:r>
      <w:r>
        <w:t>It is true that global oil production has not yet peaked, but that is almost beside the point. The people who fixate on this need to wake up and smell the fumes we are reduced to running on. The IMF paper shows clearly we are supply-constrained. The oil price itself ought to be a clue: persistently above $100 per barrel, 10 times higher than it was at the eve of the 21st century.</w:t>
      </w:r>
      <w:r w:rsidRPr="00E12DBB">
        <w:rPr>
          <w:sz w:val="12"/>
        </w:rPr>
        <w:t xml:space="preserve">¶ </w:t>
      </w:r>
      <w:r w:rsidRPr="00BC6AB7">
        <w:rPr>
          <w:rStyle w:val="StyleBoldUnderline"/>
        </w:rPr>
        <w:t>Price spikes in recent years and recessions are the inevitable outcome of rising competition from fast-growing developing economies for limited supplies</w:t>
      </w:r>
      <w:r>
        <w:t>. Domestic consumption among major producers such as Saudi Arabia is also soaring, reducing supply to others. While global production rose in the five years to 2010, global net exports fell by 3 mb/d, according to independent US geologist Jeff Brown. How much worse would you like it?</w:t>
      </w:r>
      <w:r w:rsidRPr="00E12DBB">
        <w:rPr>
          <w:sz w:val="12"/>
        </w:rPr>
        <w:t xml:space="preserve">¶ </w:t>
      </w:r>
      <w:r>
        <w:t>In the film No Country for Old Men, two lawmen find the aftermath of a drug deal gone bad, with corpses strewn about the desert. The deputy remarks, "It's a mess, ain't it, sheriff?", to which the sheriff replies: "Well, if it ain't, it'll do til the mess gets here."</w:t>
      </w:r>
      <w:r w:rsidRPr="00E12DBB">
        <w:rPr>
          <w:sz w:val="12"/>
        </w:rPr>
        <w:t xml:space="preserve">¶ </w:t>
      </w:r>
      <w:r>
        <w:t>Likewise, if peak oil has not yet arrived, what I call the last oil shock certainly has. It'll do til the peak gets here.</w:t>
      </w:r>
    </w:p>
    <w:p w14:paraId="44E535CB" w14:textId="77777777" w:rsidR="005760DD" w:rsidRPr="00156CE2" w:rsidRDefault="005760DD" w:rsidP="005760DD">
      <w:pPr>
        <w:pStyle w:val="Heading4"/>
      </w:pPr>
      <w:r w:rsidRPr="00156CE2">
        <w:t>Peak Oil</w:t>
      </w:r>
      <w:r>
        <w:t xml:space="preserve"> within the next 4 years</w:t>
      </w:r>
    </w:p>
    <w:p w14:paraId="284D9606" w14:textId="77777777" w:rsidR="005760DD" w:rsidRPr="00471BF3" w:rsidRDefault="005760DD" w:rsidP="005760DD">
      <w:r w:rsidRPr="00E62A4A">
        <w:rPr>
          <w:rStyle w:val="StyleStyleBold12pt"/>
        </w:rPr>
        <w:t xml:space="preserve">McClatchy News 12 </w:t>
      </w:r>
      <w:r w:rsidRPr="00471BF3">
        <w:t xml:space="preserve">(8/12/12, Greg Gordon, “Is the era of oil nearing its end?”, </w:t>
      </w:r>
      <w:r w:rsidRPr="00181673">
        <w:t xml:space="preserve">http://www.mcclatchydc.com/2012/08/12/160930/is-the-era-of-oil-nearing-its.html#.UeMTX0G3-So#storylink=cpy) </w:t>
      </w:r>
      <w:r>
        <w:t>//LM</w:t>
      </w:r>
    </w:p>
    <w:p w14:paraId="43811F86" w14:textId="77777777" w:rsidR="005760DD" w:rsidRDefault="005760DD" w:rsidP="005760DD">
      <w:pPr>
        <w:pStyle w:val="card"/>
      </w:pPr>
      <w:r w:rsidRPr="003A111A">
        <w:rPr>
          <w:rStyle w:val="StyleBoldUnderline"/>
        </w:rPr>
        <w:t>After nearly a decade of warnings that the world’s oil supply was running out, Americans now are hearing about technology breakthroughs that can unlock vast U.S. deposits of natural gas</w:t>
      </w:r>
      <w:r>
        <w:t>, help reverse a 40-year slide in domestic oil production and perhaps transform America into the next Middle East.</w:t>
      </w:r>
      <w:r w:rsidRPr="000E7A38">
        <w:rPr>
          <w:sz w:val="12"/>
        </w:rPr>
        <w:t xml:space="preserve">¶ </w:t>
      </w:r>
      <w:r>
        <w:t>But despite the euphoria, there’s a major problem:</w:t>
      </w:r>
      <w:r w:rsidRPr="00A17A0C">
        <w:rPr>
          <w:rStyle w:val="StyleBoldUnderline"/>
        </w:rPr>
        <w:t xml:space="preserve"> The looming American oil glut may simply not be enough to sate the United States and the rest of motorized humanity.¶ Experts say soaring demand from China and India is sure to send oil prices back above $100 a barrel. A supply disruption in the coming years, they say, could trigger panic, gasoline hoarding and perhaps lead to lines at the pumps akin to the 1973 Arab oil embargo and the 1979 Iranian revolution.¶ Global shortfalls of other fuels also could develop sooner than many people think</w:t>
      </w:r>
      <w:r>
        <w:t>, as a planet of nearly 7 billion people and more than 1 billion gasoline-gulping vehicles strains the limits of combustible energy resources that are the underpinning of modern civilization.</w:t>
      </w:r>
      <w:r w:rsidRPr="000E7A38">
        <w:rPr>
          <w:sz w:val="12"/>
        </w:rPr>
        <w:t xml:space="preserve">¶ </w:t>
      </w:r>
      <w:r>
        <w:t>While oil industry officials take strong issue with these dim views,</w:t>
      </w:r>
      <w:r w:rsidRPr="00B02718">
        <w:rPr>
          <w:rStyle w:val="StyleBoldUnderline"/>
        </w:rPr>
        <w:t xml:space="preserve"> critics charge that governments here and abroad have been less than candid about future oil supplies and the ramifications of failing to shift to alternative fuels.</w:t>
      </w:r>
      <w:r w:rsidRPr="000E7A38">
        <w:rPr>
          <w:sz w:val="12"/>
        </w:rPr>
        <w:t xml:space="preserve">¶ </w:t>
      </w:r>
      <w:r>
        <w:t>One outspoken Energy Department consultant, Robert Hirsch, alleged that the administrations of both Presidents George W. Bush and Barack Obama have engaged in a coverup of the likelihood of an oil shortage.</w:t>
      </w:r>
      <w:r w:rsidRPr="00B02718">
        <w:rPr>
          <w:rStyle w:val="StyleBoldUnderline"/>
        </w:rPr>
        <w:t xml:space="preserve"> Hirsch predicted a shortfall will hit in the next four years and send shockwaves through the world economy, possibly leading to gasoline rationing.¶</w:t>
      </w:r>
      <w:r w:rsidRPr="000E7A38">
        <w:rPr>
          <w:sz w:val="12"/>
        </w:rPr>
        <w:t xml:space="preserve"> </w:t>
      </w:r>
      <w:r w:rsidRPr="00B02718">
        <w:rPr>
          <w:rStyle w:val="StyleBoldUnderline"/>
        </w:rPr>
        <w:t>Few governments have implemented intensive conservation programs to stretch out supplies during a decades-long transition to more fuel-efficient vehicles.¶</w:t>
      </w:r>
      <w:r w:rsidRPr="000E7A38">
        <w:rPr>
          <w:sz w:val="12"/>
        </w:rPr>
        <w:t xml:space="preserve"> </w:t>
      </w:r>
      <w:r>
        <w:t>Instead, critics say that even as oil prices nearly quadrupled from 2003 through 2011, government and industry leaders have played down the world’s worsening energy predicament.</w:t>
      </w:r>
      <w:r w:rsidRPr="000E7A38">
        <w:rPr>
          <w:sz w:val="12"/>
        </w:rPr>
        <w:t xml:space="preserve">¶ </w:t>
      </w:r>
      <w:r>
        <w:t>For example:</w:t>
      </w:r>
      <w:r w:rsidRPr="000E7A38">
        <w:rPr>
          <w:sz w:val="12"/>
        </w:rPr>
        <w:t xml:space="preserve">¶ </w:t>
      </w:r>
      <w:r>
        <w:t>While U.S. industry officials have trumpeted new drilling techniques that can recover huge deposits of previously unreachable oil and natural gas, most say little about the likelihood of surging Third World demand overtaking supplies, causing shortages and skyrocketing prices.</w:t>
      </w:r>
      <w:r w:rsidRPr="000E7A38">
        <w:rPr>
          <w:sz w:val="12"/>
        </w:rPr>
        <w:t xml:space="preserve">¶ </w:t>
      </w:r>
      <w:r>
        <w:t xml:space="preserve">Industry watchdogs say that </w:t>
      </w:r>
      <w:r w:rsidRPr="00B02718">
        <w:rPr>
          <w:rStyle w:val="StyleBoldUnderline"/>
        </w:rPr>
        <w:t>some U.S. Energy Information Administration forecasts have been wildly optimistic, especially a projection that between 2011 and 2035, global production of liquid fuels will see a 21.6 million-barrel rise in daily output</w:t>
      </w:r>
      <w:r>
        <w:t xml:space="preserve"> – the equivalent of the current reserves of the five biggest Middle East oil producers.</w:t>
      </w:r>
      <w:r w:rsidRPr="000E7A38">
        <w:rPr>
          <w:sz w:val="12"/>
        </w:rPr>
        <w:t xml:space="preserve">¶ </w:t>
      </w:r>
      <w:r>
        <w:t>Other projections and policies by the Energy Information Administration, which is the Energy Department’s independent information arm, as well as the Paris-based International Energy Agency and even the U.S. Securities and Exchange Commission, have masked mounting risks of shortages of oil and possibly natural gas, several experts say.</w:t>
      </w:r>
      <w:r w:rsidRPr="000E7A38">
        <w:rPr>
          <w:sz w:val="12"/>
        </w:rPr>
        <w:t xml:space="preserve">¶ </w:t>
      </w:r>
      <w:r>
        <w:t xml:space="preserve">A McClatchy </w:t>
      </w:r>
      <w:r w:rsidRPr="00B02718">
        <w:rPr>
          <w:rStyle w:val="StyleBoldUnderline"/>
        </w:rPr>
        <w:t>computer analysis suggests that proven reserves of all of the world’s primary fuels are likely to diminish much faster than the EIA and the IEA have suggested, begging questions about how long mankind can continue to increase consumption of finite resources</w:t>
      </w:r>
      <w:r>
        <w:t xml:space="preserve">. </w:t>
      </w:r>
      <w:r w:rsidRPr="00B02718">
        <w:rPr>
          <w:rStyle w:val="StyleBoldUnderline"/>
        </w:rPr>
        <w:t>Researchers at the International Monetary Fund</w:t>
      </w:r>
      <w:r>
        <w:t xml:space="preserve">, while not yet speaking for the fund, </w:t>
      </w:r>
      <w:r w:rsidRPr="00B02718">
        <w:rPr>
          <w:rStyle w:val="StyleBoldUnderline"/>
        </w:rPr>
        <w:t>predicted in May that rising oil demand would drive prices to nearly $200 a barrel, “permanently,” within a decade.</w:t>
      </w:r>
      <w:r>
        <w:t xml:space="preserve"> Commodities speculators could exacerbate a price surge if they echo their behavior in recent oil spikes.</w:t>
      </w:r>
      <w:r w:rsidRPr="000E7A38">
        <w:rPr>
          <w:sz w:val="12"/>
        </w:rPr>
        <w:t>¶</w:t>
      </w:r>
      <w:r w:rsidRPr="00A73284">
        <w:rPr>
          <w:rStyle w:val="StyleBoldUnderline"/>
        </w:rPr>
        <w:t xml:space="preserve"> The world must accept “the outlook for flattened oil supplies” and “the reality that the era of abundant cheap oil is over,” said Sadad Al Husseini, a former No. 2 executive for Saudi Arabia’s national oil company,</w:t>
      </w:r>
      <w:r>
        <w:t xml:space="preserve"> Aramco. In emails to McClatchy, he called for worldwide energy conservation measures.</w:t>
      </w:r>
      <w:r w:rsidRPr="000E7A38">
        <w:rPr>
          <w:sz w:val="12"/>
        </w:rPr>
        <w:t xml:space="preserve">¶ </w:t>
      </w:r>
      <w:r>
        <w:t xml:space="preserve">The U.S. Energy Information Administration’s deputy chief, Howard Gruenspecht, defended his agency’s main global oil supply forecast as stemming from “careful consideration of a wide range of factors.” He noted, however, that </w:t>
      </w:r>
      <w:r w:rsidRPr="00A73284">
        <w:rPr>
          <w:rStyle w:val="StyleBoldUnderline"/>
        </w:rPr>
        <w:t>there’s “significant uncertainty” about future supply and demand of liquid fuels and a lack of transparency regarding some nations’ reserves.</w:t>
      </w:r>
      <w:r w:rsidRPr="000E7A38">
        <w:rPr>
          <w:sz w:val="12"/>
        </w:rPr>
        <w:t xml:space="preserve">¶ </w:t>
      </w:r>
      <w:r w:rsidRPr="00A73284">
        <w:rPr>
          <w:rStyle w:val="StyleBoldUnderline"/>
        </w:rPr>
        <w:t>An international group of scientists and energy experts argue that global oil production has peaked or soon will as the second half of the oil age begins.</w:t>
      </w:r>
      <w:r>
        <w:t xml:space="preserve"> The experts, known as peak oil advocates, say that </w:t>
      </w:r>
      <w:r w:rsidRPr="00A73284">
        <w:rPr>
          <w:rStyle w:val="StyleBoldUnderline"/>
        </w:rPr>
        <w:t>the output of 500 existing giant oilfields that provide most of the world’s liquid fuels has begun a gradual decline that will create a 17 million-barrel daily deficit by 2035.</w:t>
      </w:r>
      <w:r w:rsidRPr="000E7A38">
        <w:rPr>
          <w:sz w:val="12"/>
        </w:rPr>
        <w:t xml:space="preserve">¶ </w:t>
      </w:r>
      <w:r>
        <w:t>If they’re right, and if the Energy Information Administration has accurately projected future demand, liquid fuels production must fill a daunting, 38.6 million-barrel daily void to keep pace – an amount equal to more than 40 percent of the current global output.</w:t>
      </w:r>
      <w:r w:rsidRPr="000E7A38">
        <w:rPr>
          <w:sz w:val="12"/>
        </w:rPr>
        <w:t xml:space="preserve">¶ </w:t>
      </w:r>
      <w:r>
        <w:t xml:space="preserve">“We’re facing a situation that is real hard for anyone to grasp,” said Kjell Aleklett, the Swedish president of the Association for the Study of Peak Oil. </w:t>
      </w:r>
    </w:p>
    <w:p w14:paraId="4BA32C20" w14:textId="77777777" w:rsidR="005760DD" w:rsidRDefault="005760DD" w:rsidP="005760DD">
      <w:pPr>
        <w:pStyle w:val="Heading4"/>
      </w:pPr>
      <w:r>
        <w:t xml:space="preserve">Peak oil is coming – US shale production is unsustainable </w:t>
      </w:r>
    </w:p>
    <w:p w14:paraId="4DE0964D" w14:textId="77777777" w:rsidR="005760DD" w:rsidRPr="00471BF3" w:rsidRDefault="005760DD" w:rsidP="005760DD">
      <w:r>
        <w:rPr>
          <w:rStyle w:val="StyleStyleBold12pt"/>
        </w:rPr>
        <w:t xml:space="preserve">Bloomberg 12 </w:t>
      </w:r>
      <w:r w:rsidRPr="00471BF3">
        <w:t>(10/12/12, Peter Coy, “U.S. the New Saudi Arabia? Peak Oilers Scoff”, http://www.businessweek.com/articles/2012-11-12/u-dot-s-dot-the-new-saudi-arabia-peak-oilers-scoff)//lm</w:t>
      </w:r>
    </w:p>
    <w:p w14:paraId="3BF2D72C" w14:textId="77777777" w:rsidR="005760DD" w:rsidRPr="00627727" w:rsidRDefault="005760DD" w:rsidP="005760DD">
      <w:pPr>
        <w:pStyle w:val="card"/>
        <w:rPr>
          <w:rStyle w:val="StyleBoldUnderline"/>
        </w:rPr>
      </w:pPr>
      <w:r w:rsidRPr="00627727">
        <w:rPr>
          <w:rStyle w:val="StyleBoldUnderline"/>
        </w:rPr>
        <w:t>The U.S. is set to increase oil production so much that it will overtake Saudi Arabia and become the world’s biggest producer by around 2017</w:t>
      </w:r>
      <w:r>
        <w:t>, the International Energy Agency said today.</w:t>
      </w:r>
      <w:r w:rsidRPr="00AB1813">
        <w:rPr>
          <w:sz w:val="12"/>
        </w:rPr>
        <w:t>¶</w:t>
      </w:r>
      <w:r w:rsidRPr="00627727">
        <w:rPr>
          <w:rStyle w:val="StyleBoldUnderline"/>
        </w:rPr>
        <w:t xml:space="preserve"> The reaction from “peak oil” theorists? Not a chance. They continue to argue that the surge in U.S. production coming from shale oil and shale gas is a flash in the pan. Before long, they say, U.S. output will start falling again—as will global output. </w:t>
      </w:r>
      <w:r w:rsidRPr="009A2843">
        <w:rPr>
          <w:rStyle w:val="StyleBoldUnderline"/>
        </w:rPr>
        <w:t>The price of oil will skyrocket and the industrial economy will be brought to its knees, they argue</w:t>
      </w:r>
      <w:r>
        <w:t>.</w:t>
      </w:r>
      <w:r w:rsidRPr="00AB1813">
        <w:rPr>
          <w:sz w:val="12"/>
        </w:rPr>
        <w:t xml:space="preserve">¶ </w:t>
      </w:r>
      <w:r>
        <w:t>I first reached Kjell Aleklett in Sweden. He’s president of the Association for the Study of Peak Oil and a physics professor at Uppsala University. Aleklett acknowledged that peak oil theorists didn’t predict the U.S. output increase, but he said the jump doesn’t undermine their main case. “We were wrong that it was not possible for the U.S. [production] to swing back again. But we don’t know how high the swing will be,” Aleklett said.</w:t>
      </w:r>
      <w:r w:rsidRPr="00AB1813">
        <w:rPr>
          <w:sz w:val="12"/>
        </w:rPr>
        <w:t xml:space="preserve">¶ </w:t>
      </w:r>
      <w:r w:rsidRPr="009A2843">
        <w:rPr>
          <w:rStyle w:val="StyleBoldUnderline"/>
        </w:rPr>
        <w:t>“The shale production we are talking about now relies on thousands of wells drilled every year. If the drilling capacity should go down, or for some reason it becomes too expensive, then the production will go down very fast,</w:t>
      </w:r>
      <w:r>
        <w:t>” Aleklett said.</w:t>
      </w:r>
      <w:r w:rsidRPr="00AB1813">
        <w:rPr>
          <w:sz w:val="12"/>
        </w:rPr>
        <w:t xml:space="preserve">¶ </w:t>
      </w:r>
      <w:r>
        <w:t xml:space="preserve">What’s more, he said, the </w:t>
      </w:r>
      <w:r w:rsidRPr="00627727">
        <w:rPr>
          <w:rStyle w:val="StyleBoldUnderline"/>
        </w:rPr>
        <w:t xml:space="preserve">U.S. success is not being duplicated in other countries. </w:t>
      </w:r>
      <w:r>
        <w:t>In densely populated Europe, Aleklett said, the best shale happens to be beneath the city of Paris, making it off-limits to production (unless the Eiffel Tower is converted into a production platform).</w:t>
      </w:r>
      <w:r w:rsidRPr="00AB1813">
        <w:rPr>
          <w:sz w:val="12"/>
        </w:rPr>
        <w:t xml:space="preserve">¶ </w:t>
      </w:r>
      <w:r>
        <w:t xml:space="preserve">Aleklett also pointed out that </w:t>
      </w:r>
      <w:r w:rsidRPr="00627727">
        <w:rPr>
          <w:rStyle w:val="StyleBoldUnderline"/>
        </w:rPr>
        <w:t>the U.S. Energy Department’s own outlook contradicts that of the Paris-based International Energy Agency.</w:t>
      </w:r>
      <w:r>
        <w:t xml:space="preserve"> In 2035, according to the U.S. Energy Information Administration, imports of crude oil, liquid fuels, and other petroleum, plus natural gas will still total about 24 quadrillion BTUs a year, nearly triple the level of exports.</w:t>
      </w:r>
      <w:r w:rsidRPr="00AB1813">
        <w:rPr>
          <w:sz w:val="12"/>
        </w:rPr>
        <w:t xml:space="preserve">¶ </w:t>
      </w:r>
      <w:r>
        <w:t>Mark your calendar, by the way: Aleklett said the next meeting of the Association for the Study of Peak Oil is in Austin, Tex., on Nov. 30 and Dec. 1.</w:t>
      </w:r>
      <w:r w:rsidRPr="00AB1813">
        <w:rPr>
          <w:sz w:val="12"/>
        </w:rPr>
        <w:t xml:space="preserve">¶ </w:t>
      </w:r>
      <w:r>
        <w:t>I then reached Jeremy Leggett, a British solar energy entrepreneur who is chairman of a company called Solarcentury and who writes about energy issues, including peak oil. His talking points were more polished than Aleklett’s, but he hit the same arguments. Like the Swede, he said h</w:t>
      </w:r>
      <w:r w:rsidRPr="00627727">
        <w:rPr>
          <w:rStyle w:val="StyleBoldUnderline"/>
        </w:rPr>
        <w:t>e doesn’t think production from unconventional sources such as shale is sustainable for long.¶</w:t>
      </w:r>
      <w:r w:rsidRPr="00AB1813">
        <w:rPr>
          <w:sz w:val="12"/>
        </w:rPr>
        <w:t xml:space="preserve"> </w:t>
      </w:r>
      <w:r>
        <w:t>“</w:t>
      </w:r>
      <w:r w:rsidRPr="00627727">
        <w:rPr>
          <w:rStyle w:val="StyleBoldUnderline"/>
        </w:rPr>
        <w:t>On the massiv</w:t>
      </w:r>
      <w:r>
        <w:rPr>
          <w:rStyle w:val="StyleBoldUnderline"/>
        </w:rPr>
        <w:t>e balance of probabilities, not</w:t>
      </w:r>
      <w:r w:rsidRPr="00627727">
        <w:rPr>
          <w:rStyle w:val="StyleBoldUnderline"/>
        </w:rPr>
        <w:t>withstanding the U.S. phenomenon, there’s going to be a descent of global production and much higher prices, by 2015 at the latest,</w:t>
      </w:r>
      <w:r>
        <w:t>” Leggett said.</w:t>
      </w:r>
      <w:r w:rsidRPr="00AB1813">
        <w:rPr>
          <w:sz w:val="12"/>
        </w:rPr>
        <w:t xml:space="preserve">¶ </w:t>
      </w:r>
      <w:r>
        <w:t xml:space="preserve">I asked him if it’s harder for him to persuade people now than it was before the surprising resurgence in U.S. output. Yes, he said. “It’s a comfortable narrative, and people are desperate to believe comfortable narratives. It has set back the perception of the risk.” </w:t>
      </w:r>
      <w:r w:rsidRPr="00627727">
        <w:rPr>
          <w:rStyle w:val="StyleBoldUnderline"/>
        </w:rPr>
        <w:t>Dependence on oil and gas, said Leggett, “will blow up in our face.”</w:t>
      </w:r>
    </w:p>
    <w:p w14:paraId="6E358C99" w14:textId="77777777" w:rsidR="005760DD" w:rsidRDefault="005760DD" w:rsidP="005760DD">
      <w:pPr>
        <w:pStyle w:val="Heading4"/>
      </w:pPr>
      <w:r>
        <w:t>Saudi oil decline inevitable – they’re exaggerating their estimates</w:t>
      </w:r>
    </w:p>
    <w:p w14:paraId="175FACB7" w14:textId="77777777" w:rsidR="005760DD" w:rsidRPr="00471BF3" w:rsidRDefault="005760DD" w:rsidP="005760DD">
      <w:r>
        <w:rPr>
          <w:rStyle w:val="StyleStyleBold12pt"/>
        </w:rPr>
        <w:t xml:space="preserve">Time 11 </w:t>
      </w:r>
      <w:r w:rsidRPr="00471BF3">
        <w:t>(2/10/11, Vivienne Walt, “Have Saudis Overstated How Much Oil Is Left?”, http://www.time.com/time/world/article/0,8599,2048242,00.html#ixzz2Z3ahFlaC)//lm</w:t>
      </w:r>
    </w:p>
    <w:p w14:paraId="4C71A7F2" w14:textId="77777777" w:rsidR="005760DD" w:rsidRDefault="005760DD" w:rsidP="005760DD">
      <w:pPr>
        <w:pStyle w:val="card"/>
      </w:pPr>
      <w:r>
        <w:t>While the world remains transfixed by the Egyptian revolt, a crisis with equally profound global consequences is quietly brewing elsewhere in the Middle East:</w:t>
      </w:r>
      <w:r w:rsidRPr="00E76A65">
        <w:rPr>
          <w:rStyle w:val="StyleBoldUnderline"/>
        </w:rPr>
        <w:t xml:space="preserve"> WikiLeaks this week released U.S. diplomatic cables suggesting that Saudi Arabia may have vastly overstated its oil reserves — if true, that could dramatically accelerate the arrival of the long-feared "peak oil" moment, when oil production hits its final high before slowly declining, keeping prices rising for the foreseeable future and slowing global economic growth</w:t>
      </w:r>
      <w:r>
        <w:t>. But not all industry analysts are convinced by the claims in the cables.</w:t>
      </w:r>
      <w:r w:rsidRPr="00E62A4A">
        <w:rPr>
          <w:sz w:val="12"/>
        </w:rPr>
        <w:t xml:space="preserve">¶ </w:t>
      </w:r>
      <w:r w:rsidRPr="00E76A65">
        <w:rPr>
          <w:rStyle w:val="StyleBoldUnderline"/>
        </w:rPr>
        <w:t xml:space="preserve">The </w:t>
      </w:r>
      <w:r>
        <w:t xml:space="preserve">diplomatic </w:t>
      </w:r>
      <w:r w:rsidRPr="00E76A65">
        <w:rPr>
          <w:rStyle w:val="StyleBoldUnderline"/>
        </w:rPr>
        <w:t xml:space="preserve">cables </w:t>
      </w:r>
      <w:r>
        <w:t xml:space="preserve">from the U.S. embassy in Riyadh between 2007 and 2009 </w:t>
      </w:r>
      <w:r w:rsidRPr="00E76A65">
        <w:rPr>
          <w:rStyle w:val="StyleBoldUnderline"/>
        </w:rPr>
        <w:t>cite a former senior executive of</w:t>
      </w:r>
      <w:r>
        <w:t xml:space="preserve"> Saudi Arabia's state-run </w:t>
      </w:r>
      <w:r w:rsidRPr="00E76A65">
        <w:rPr>
          <w:rStyle w:val="StyleBoldUnderline"/>
        </w:rPr>
        <w:t xml:space="preserve">Aramco </w:t>
      </w:r>
      <w:r>
        <w:t xml:space="preserve">oil company </w:t>
      </w:r>
      <w:r w:rsidRPr="00E76A65">
        <w:rPr>
          <w:rStyle w:val="StyleBoldUnderline"/>
        </w:rPr>
        <w:t>as revealing to American officials that the country's official estimate of 716 billion barrels of oil reserves is, well, hogwash; the real figure is about 40% lower than that</w:t>
      </w:r>
      <w:r>
        <w:t>, according to the oil executive, Sadad al-Husseini, a geologist who until 2004 headed Aramco's exploration department — a seemingly impeccable source. WikiLeaks released the four cables on Tuesday.</w:t>
      </w:r>
      <w:r w:rsidRPr="00E62A4A">
        <w:rPr>
          <w:sz w:val="12"/>
        </w:rPr>
        <w:t xml:space="preserve">¶ </w:t>
      </w:r>
      <w:r>
        <w:t>As a private citizen no longer representing the company, Husseini was apparently free to speak candidly. And in a November 2007 meeting with the U.S. economic officer in Riyadh, he broke the sobering news that the country's reserves were nowhere near as big as officials were claiming. "First,</w:t>
      </w:r>
      <w:r w:rsidRPr="00E76A65">
        <w:rPr>
          <w:rStyle w:val="StyleBoldUnderline"/>
        </w:rPr>
        <w:t xml:space="preserve"> it is possible that Saudi reserves are not as bountiful as sometimes describe</w:t>
      </w:r>
      <w:r>
        <w:t>d," the U.S. Consul General John Kincannon in Riyadh wrote to State Department officials in Washington, reporting on Husseini's analysis, "</w:t>
      </w:r>
      <w:r w:rsidRPr="00E76A65">
        <w:rPr>
          <w:rStyle w:val="StyleBoldUnderline"/>
        </w:rPr>
        <w:t>and the timeline for their production not as unrestrained as Aramco and energy optimists would like to portray."</w:t>
      </w:r>
      <w:r>
        <w:t xml:space="preserve"> Consider the implications: </w:t>
      </w:r>
      <w:r w:rsidRPr="00E76A65">
        <w:rPr>
          <w:rStyle w:val="StyleBoldUnderline"/>
        </w:rPr>
        <w:t>For years the Opec cartel of oil producing countries</w:t>
      </w:r>
      <w:r>
        <w:t xml:space="preserve"> — of which Saudi Arabia is by far the most powerful member — </w:t>
      </w:r>
      <w:r w:rsidRPr="00E76A65">
        <w:rPr>
          <w:rStyle w:val="StyleBoldUnderline"/>
        </w:rPr>
        <w:t xml:space="preserve">as well as Western officials and oil traders have insisted that world will have enough oil for the foreseeable future. That's because Saudi Arabia was believed to be able to pump as much as 12.5 million barrels a day </w:t>
      </w:r>
      <w:r>
        <w:t>—</w:t>
      </w:r>
      <w:r w:rsidRPr="00E76A65">
        <w:rPr>
          <w:rStyle w:val="StyleBoldUnderline"/>
        </w:rPr>
        <w:t xml:space="preserve"> and that it has "spare capacity"</w:t>
      </w:r>
      <w:r>
        <w:t xml:space="preserve"> (a term frequently used by oil analysts) to pump on to the market quickly to fill any shortfall of supply from elsewhere caused by war, natural disasters or other unforeseen events. The Kingdom currently produces about 8 million barrels a day, ostensibly leaving it plenty more to release on to world markets at short notice.</w:t>
      </w:r>
      <w:r w:rsidRPr="00E62A4A">
        <w:rPr>
          <w:sz w:val="12"/>
        </w:rPr>
        <w:t xml:space="preserve">¶ </w:t>
      </w:r>
      <w:r w:rsidRPr="00E76A65">
        <w:rPr>
          <w:rStyle w:val="StyleBoldUnderline"/>
        </w:rPr>
        <w:t>The belief that Saudi Arabia is the one country with significant reserves at the ready has given it immense clout in the global oil industry, and the status of a vital partner of the world's biggest consumer</w:t>
      </w:r>
      <w:r>
        <w:t>, the United States. Oil analysts hang on every word spoken by Saudi Oil Minister Ali al-Naimi. Last November, Naimi told journalists that he now considered the "fair price" for oil on world markets to be between $70 and $90 a barrel-an increase of $10 a barrel from his previous upper estimates; with hundreds of thousands of protesters storming the citadel of the Arab world's most populous country, Egypt, oil futures have shot above $100 a barrel this month.</w:t>
      </w:r>
      <w:r w:rsidRPr="00E62A4A">
        <w:rPr>
          <w:sz w:val="12"/>
        </w:rPr>
        <w:t xml:space="preserve">¶ </w:t>
      </w:r>
      <w:r>
        <w:t xml:space="preserve">But what if Saudi Arabia cannot pump enough oil to keep the world's oil supplies flowing smoothly and prices stable? Reading the WikiLeaks cables, that possibility seems real enough. Geologist </w:t>
      </w:r>
      <w:r w:rsidRPr="00CE2B1A">
        <w:rPr>
          <w:rStyle w:val="StyleBoldUnderline"/>
        </w:rPr>
        <w:t>Husseini told U.S. officials</w:t>
      </w:r>
      <w:r>
        <w:t xml:space="preserve"> in Riyadh that </w:t>
      </w:r>
      <w:r w:rsidRPr="00CE2B1A">
        <w:rPr>
          <w:rStyle w:val="StyleBoldUnderline"/>
        </w:rPr>
        <w:t>world oil supplies could hit a peak "within five to 10 years" —in other words, by 2012 — "and will last some 15 years, until world oil production begins to decline,"</w:t>
      </w:r>
      <w:r>
        <w:t xml:space="preserve"> according to the 2007 Kincannon cable. </w:t>
      </w:r>
      <w:r w:rsidRPr="00CE2B1A">
        <w:rPr>
          <w:rStyle w:val="StyleBoldUnderline"/>
        </w:rPr>
        <w:t>If so, by next year the world could be producing as much oil as it will ever be able to do.</w:t>
      </w:r>
      <w:r w:rsidRPr="00E62A4A">
        <w:rPr>
          <w:sz w:val="12"/>
        </w:rPr>
        <w:t xml:space="preserve">¶ </w:t>
      </w:r>
      <w:r>
        <w:t>Not everyone is convinced by Husseini, however. Manouchehr Takin, a senior analyst at the Center for Global Energy Studies in London and a former senior official in Opec, believes that the WikiLeaks cables are alarmist, and that geologists have made vast improvements in oil technology, that greatly change oil production calculations. "What the previous generation of geologists could not dream of doing is now being done by the current generation," Takin says. "We are drilling to more than 30,000 feet now." Takin says he believes Husseini's estimate of Saudi Arabia's true reserves — the amount it can realistically produce — is based on a much less optimistic outlook about oil technology; Takin is sure Saudi Arabia's stated oil reserves are accurate.</w:t>
      </w:r>
      <w:r w:rsidRPr="00CE2B1A">
        <w:rPr>
          <w:rStyle w:val="StyleBoldUnderline"/>
        </w:rPr>
        <w:t xml:space="preserve"> But deciphering the Saudi oil reserves, and Husseini's estimates, is about as tricky as predicting when exactly the world will run out of oil — which, says Takin, "is a finite resources which will one day run out.</w:t>
      </w:r>
      <w:r>
        <w:t xml:space="preserve">" Firstly, Husseini retired in 2004 after being passed over for Aramco's top job as chief executive, leading some experts to wonder whether he might hold a grudge against his former employers. Secondly, </w:t>
      </w:r>
      <w:r w:rsidRPr="00CE2B1A">
        <w:rPr>
          <w:rStyle w:val="StyleBoldUnderline"/>
        </w:rPr>
        <w:t>Saudi Arabia, like other Opec members, is thought to have long fudged its figures about how much oil they can practically bring to the surfa</w:t>
      </w:r>
      <w:r w:rsidRPr="00EA3BBB">
        <w:rPr>
          <w:rStyle w:val="StyleBoldUnderline"/>
        </w:rPr>
        <w:t xml:space="preserve">ce. </w:t>
      </w:r>
      <w:r w:rsidRPr="00EA3BBB">
        <w:t>Indeed</w:t>
      </w:r>
      <w:r w:rsidRPr="00EA3BBB">
        <w:rPr>
          <w:rStyle w:val="StyleBoldUnderline"/>
        </w:rPr>
        <w:t xml:space="preserve">, oil experts say it is impossible to be certain how big any country's oil reserves are, since those statistics are based on what countries report, and in many countries, those figures are tightly held secrets. </w:t>
      </w:r>
      <w:r>
        <w:t>"The fact of the matter is we simply do not know," says Paul Stevens, senior research fellow for energy at the think tank Chatham House in London. "That is true of the reserves of most of the Opec countries."</w:t>
      </w:r>
      <w:r w:rsidRPr="00E62A4A">
        <w:rPr>
          <w:sz w:val="12"/>
        </w:rPr>
        <w:t xml:space="preserve">¶ </w:t>
      </w:r>
      <w:r>
        <w:t>Stevens points out that</w:t>
      </w:r>
      <w:r w:rsidRPr="00EA3BBB">
        <w:rPr>
          <w:rStyle w:val="StyleBoldUnderline"/>
        </w:rPr>
        <w:t xml:space="preserve"> in 1987, when Opec members were negotiating among themselves what production quota each country should have, about five countries with small populations — including Saudi Arabia — dramatically changed the figures of their oil reserves. </w:t>
      </w:r>
      <w:r>
        <w:t>"The way you do that is you creep along to the chief geologist's office and say, 'change the recoverable factor,' " says Stevens. "It led to a certain degree of skepticism." And this week, WikiLeaks deepened those doubts.</w:t>
      </w:r>
    </w:p>
    <w:p w14:paraId="3F44C2FC" w14:textId="77777777" w:rsidR="005760DD" w:rsidRDefault="005760DD" w:rsidP="005760DD">
      <w:pPr>
        <w:pStyle w:val="Heading4"/>
      </w:pPr>
      <w:r>
        <w:t>Saudi Arabia’s overstating their oil supply – production will decline soon</w:t>
      </w:r>
    </w:p>
    <w:p w14:paraId="4BF90FBE" w14:textId="77777777" w:rsidR="005760DD" w:rsidRPr="00471BF3" w:rsidRDefault="005760DD" w:rsidP="005760DD">
      <w:r>
        <w:rPr>
          <w:rStyle w:val="StyleStyleBold12pt"/>
        </w:rPr>
        <w:t xml:space="preserve">The Oil Drum 11 </w:t>
      </w:r>
      <w:r w:rsidRPr="00471BF3">
        <w:t xml:space="preserve">(2/9/11, “Saudi Oil Production and Reserves - Reasons Behind Wikileaks Concerns”, </w:t>
      </w:r>
    </w:p>
    <w:p w14:paraId="2CDDCFD4" w14:textId="77777777" w:rsidR="005760DD" w:rsidRPr="00471BF3" w:rsidRDefault="005760DD" w:rsidP="005760DD">
      <w:r w:rsidRPr="00471BF3">
        <w:t>http://www.theoildrum.com/node/7465?utm_source=twitterfeed&amp;utm_medium=twitter&amp;utm_campaign=Feed%3A+theoildrum+%28The+Oil+Drum%29&amp;utm_content=Twitter)//lm</w:t>
      </w:r>
    </w:p>
    <w:p w14:paraId="547ACFC1" w14:textId="77777777" w:rsidR="005760DD" w:rsidRDefault="005760DD" w:rsidP="005760DD">
      <w:pPr>
        <w:pStyle w:val="card"/>
      </w:pPr>
      <w:r>
        <w:t xml:space="preserve">The UK Guardian published an article yesterday titled WikiLeaks cables: </w:t>
      </w:r>
      <w:r w:rsidRPr="00C57F1D">
        <w:rPr>
          <w:rStyle w:val="StyleBoldUnderline"/>
        </w:rPr>
        <w:t>Saudi Arabia cannot pump enough oil to keep a lid on prices, talking about the possibility that as soon as 2012, world oil production may begin to decline because of "peak oil". Saudi Arabia may not be able to raise production as much as claimed, and its reserves may be overstated by 40%.</w:t>
      </w:r>
      <w:r>
        <w:t xml:space="preserve"> Leanan has put together a post with more about the cables. The Wikileak cables can be found here or here. In this post, we provide a few graphs, plus some links to (and excerpts from) prior posts by Oil Drum staff members about Saudi Arabia's true situation.</w:t>
      </w:r>
      <w:r w:rsidRPr="00191CCC">
        <w:rPr>
          <w:sz w:val="12"/>
        </w:rPr>
        <w:t xml:space="preserve">¶ </w:t>
      </w:r>
      <w:r w:rsidRPr="00C57F1D">
        <w:rPr>
          <w:rStyle w:val="StyleBoldUnderline"/>
        </w:rPr>
        <w:t>Saudi Arabia tells us that they have lots of oil, but if we look at graphs of their historical production, there is nothing that looks like an upward trend. In fact, recent production is lower than it was in the late 1970s and early 1980s.</w:t>
      </w:r>
      <w:r>
        <w:t xml:space="preserve"> This is a graph of Saudi oil production, consumption, and amount of net exports, from Energy Exports Databrowser.</w:t>
      </w:r>
      <w:r w:rsidRPr="00C57F1D">
        <w:rPr>
          <w:rStyle w:val="StyleBoldUnderline"/>
        </w:rPr>
        <w:t xml:space="preserve"> Exports,</w:t>
      </w:r>
      <w:r w:rsidRPr="00C57F1D">
        <w:t xml:space="preserve"> in green, </w:t>
      </w:r>
      <w:r w:rsidRPr="00C57F1D">
        <w:rPr>
          <w:rStyle w:val="StyleBoldUnderline"/>
        </w:rPr>
        <w:t>are down because Saudi Arabia is consuming more and more of its own oil, so there is less available for others.</w:t>
      </w:r>
      <w:r>
        <w:t xml:space="preserve"> This graph doesn't fit well with what we have been told. </w:t>
      </w:r>
      <w:r w:rsidRPr="00C57F1D">
        <w:rPr>
          <w:rStyle w:val="StyleBoldUnderline"/>
        </w:rPr>
        <w:t>The rest of the Middle East claims huge reserves, too, but looking at the Mideast in total doesn't give a much more favorable picture</w:t>
      </w:r>
      <w:r>
        <w:t xml:space="preserve">. While production is a bit higher in total now, </w:t>
      </w:r>
      <w:r w:rsidRPr="00C57F1D">
        <w:rPr>
          <w:rStyle w:val="StyleBoldUnderline"/>
        </w:rPr>
        <w:t>exports</w:t>
      </w:r>
      <w:r>
        <w:t xml:space="preserve"> (in green) </w:t>
      </w:r>
      <w:r w:rsidRPr="00C57F1D">
        <w:rPr>
          <w:rStyle w:val="StyleBoldUnderline"/>
        </w:rPr>
        <w:t>are down from the 1970s because of rising consumption. It is almost certain that the Saudis are overstating their capabilities.</w:t>
      </w:r>
      <w:r>
        <w:t xml:space="preserve"> </w:t>
      </w:r>
      <w:r w:rsidRPr="00C57F1D">
        <w:rPr>
          <w:rStyle w:val="StyleBoldUnderline"/>
        </w:rPr>
        <w:t>The reserves for Saudi Arabia and the rest of the Middle East are not audited, nor are their supposed "spare production capacities</w:t>
      </w:r>
      <w:r>
        <w:t xml:space="preserve">." They may have some spare capacity, but not the amount stated. </w:t>
      </w:r>
      <w:r w:rsidRPr="00C57F1D">
        <w:rPr>
          <w:rStyle w:val="StyleBoldUnderline"/>
        </w:rPr>
        <w:t xml:space="preserve">When oil prices spiked to $147 barrel </w:t>
      </w:r>
      <w:r>
        <w:t>in July 2008,</w:t>
      </w:r>
      <w:r w:rsidRPr="00C57F1D">
        <w:rPr>
          <w:rStyle w:val="StyleBoldUnderline"/>
        </w:rPr>
        <w:t xml:space="preserve"> Saudi Arabia and others in the Middle East increased their production a bit, did not </w:t>
      </w:r>
      <w:r>
        <w:t xml:space="preserve">really </w:t>
      </w:r>
      <w:r w:rsidRPr="00C57F1D">
        <w:rPr>
          <w:rStyle w:val="StyleBoldUnderline"/>
        </w:rPr>
        <w:t xml:space="preserve">come through with a huge surge in production, </w:t>
      </w:r>
      <w:r>
        <w:t>the way one would expect from their suppose spare capacity.</w:t>
      </w:r>
      <w:r w:rsidRPr="00191CCC">
        <w:rPr>
          <w:sz w:val="12"/>
        </w:rPr>
        <w:t xml:space="preserve">¶ </w:t>
      </w:r>
      <w:r w:rsidRPr="00C57F1D">
        <w:rPr>
          <w:rStyle w:val="StyleBoldUnderline"/>
        </w:rPr>
        <w:t xml:space="preserve">World oil supply has been roughly flat since 2005. Many are concerned that oil production will actually begin to fall in the next year or two </w:t>
      </w:r>
      <w:r>
        <w:t xml:space="preserve">- what is referred to as "peak oil" in the Wikileaks cable. </w:t>
      </w:r>
    </w:p>
    <w:p w14:paraId="068113DB" w14:textId="77777777" w:rsidR="005760DD" w:rsidRDefault="005760DD" w:rsidP="005760DD">
      <w:pPr>
        <w:pStyle w:val="Heading2"/>
      </w:pPr>
      <w:r>
        <w:t>No Impact - Saudi Arabia</w:t>
      </w:r>
    </w:p>
    <w:p w14:paraId="20E36BE3" w14:textId="77777777" w:rsidR="005760DD" w:rsidRPr="002D0A24" w:rsidRDefault="005760DD" w:rsidP="005760DD">
      <w:pPr>
        <w:pStyle w:val="Heading4"/>
        <w:rPr>
          <w:rStyle w:val="StyleStyleBold12pt"/>
          <w:b/>
        </w:rPr>
      </w:pPr>
      <w:r>
        <w:t>Saudi would increase oil prices and switch to renewables in response to the plan- their author.</w:t>
      </w:r>
    </w:p>
    <w:p w14:paraId="4FAEA733" w14:textId="77777777" w:rsidR="005760DD" w:rsidRPr="005760DD" w:rsidRDefault="005760DD" w:rsidP="005760DD">
      <w:r w:rsidRPr="00F462E2">
        <w:rPr>
          <w:rFonts w:ascii="Arial" w:hAnsi="Arial" w:cs="Arial"/>
          <w:b/>
          <w:szCs w:val="22"/>
        </w:rPr>
        <w:t>Al-Saleh, 8</w:t>
      </w:r>
      <w:r w:rsidRPr="00F462E2">
        <w:rPr>
          <w:rFonts w:ascii="Arial" w:hAnsi="Arial" w:cs="Arial"/>
          <w:szCs w:val="22"/>
        </w:rPr>
        <w:t xml:space="preserve"> </w:t>
      </w:r>
      <w:r w:rsidRPr="005760DD">
        <w:t>(Yasser Al-Saleh, Paul Upham and Khaleel Malik, Manchester Institute for Innovation Research, “Renewable Energy Scenarios for the Kingdom of Saudi Arabia, 10/08, http://www.tyndall.ac.uk/sites/default/files/wp125.pdf//SJ)</w:t>
      </w:r>
    </w:p>
    <w:p w14:paraId="7A513128" w14:textId="77777777" w:rsidR="005760DD" w:rsidRPr="00E808D0" w:rsidRDefault="005760DD" w:rsidP="005760DD">
      <w:pPr>
        <w:rPr>
          <w:sz w:val="16"/>
          <w:szCs w:val="26"/>
        </w:rPr>
      </w:pPr>
      <w:r w:rsidRPr="0050615C">
        <w:rPr>
          <w:sz w:val="16"/>
          <w:szCs w:val="26"/>
        </w:rPr>
        <w:t xml:space="preserve">The Red Scenarios depict a future that is characterised by rapidly-dwindling oil reserves combined with carelessness towards the tackling of environmental issues. There is an apparent lack of adequate commitment to reducing CO2 with only a few residual emission trading schemes. </w:t>
      </w:r>
      <w:r w:rsidRPr="00C67B3C">
        <w:rPr>
          <w:sz w:val="16"/>
          <w:szCs w:val="26"/>
        </w:rPr>
        <w:t xml:space="preserve">Consequently, there is an increase in climate change migrations and natural disasters such as flooding. </w:t>
      </w:r>
      <w:r w:rsidRPr="000D0ECD">
        <w:rPr>
          <w:rStyle w:val="StyleBoldUnderline"/>
        </w:rPr>
        <w:t>In a world of scarce oil reserves, Saudi Arabia</w:t>
      </w:r>
      <w:r w:rsidRPr="00C67B3C">
        <w:rPr>
          <w:sz w:val="16"/>
          <w:szCs w:val="26"/>
        </w:rPr>
        <w:t xml:space="preserve"> - which has often been perceived as a ‘consumer-friendly OPEC member’ - </w:t>
      </w:r>
      <w:r w:rsidRPr="000D0ECD">
        <w:rPr>
          <w:rStyle w:val="StyleBoldUnderline"/>
        </w:rPr>
        <w:t>could decide dramatically to cut its oil production in order to take economic advantage of the resulting ‘skyrocketing’ oil prices.</w:t>
      </w:r>
      <w:r w:rsidRPr="00C67B3C">
        <w:rPr>
          <w:sz w:val="16"/>
          <w:szCs w:val="26"/>
        </w:rPr>
        <w:t xml:space="preserve"> If the steep-rising oil prices are sustained, they could easily have a disastrous impact on the global macroeconomy and financial markets as well as creating political/social chaos in large oil- importing countries. Nevertheless, </w:t>
      </w:r>
      <w:r w:rsidRPr="000D0ECD">
        <w:rPr>
          <w:rStyle w:val="StyleBoldUnderline"/>
        </w:rPr>
        <w:t>this strategy does not just increase the near-term oil revenues of Saudi Arabia, but could also benefit other ‘high-cost’ oil-producers whilst ensuring that its rapidly-diminishing national asset is not being dissipated too quickly.</w:t>
      </w:r>
      <w:r w:rsidRPr="00C67B3C">
        <w:rPr>
          <w:sz w:val="16"/>
          <w:szCs w:val="26"/>
        </w:rPr>
        <w:t xml:space="preserve"> With high oil prices and the non-existence of a carbon-constrained world, the development of tar sands and Coal-To- Liquids (CTL) could become viable (although not necessarily of great significance). Despite the absence of a vigorous environmental stimulus, </w:t>
      </w:r>
      <w:r w:rsidRPr="000D0ECD">
        <w:rPr>
          <w:rStyle w:val="StyleBoldUnderline"/>
        </w:rPr>
        <w:t>high oil prices could motivate interest and research into alternative energy sources and thereby boost the global prospects for renewables,</w:t>
      </w:r>
      <w:r w:rsidRPr="00C67B3C">
        <w:rPr>
          <w:sz w:val="16"/>
          <w:szCs w:val="26"/>
        </w:rPr>
        <w:t xml:space="preserve"> which are not being sufficiently encouraged by environmental arguments. </w:t>
      </w:r>
      <w:r w:rsidRPr="00C67B3C">
        <w:rPr>
          <w:rStyle w:val="StyleBoldUnderline"/>
        </w:rPr>
        <w:t>Given its huge land area and its reasonable wind resources, Saudi Arabia could contemplate the option of wind power in order to boost the share of renewables in the country’s energy mix</w:t>
      </w:r>
      <w:r w:rsidRPr="00C67B3C">
        <w:rPr>
          <w:sz w:val="16"/>
          <w:szCs w:val="26"/>
        </w:rPr>
        <w:t>.</w:t>
      </w:r>
      <w:r w:rsidRPr="00C67B3C">
        <w:rPr>
          <w:sz w:val="12"/>
          <w:szCs w:val="26"/>
        </w:rPr>
        <w:t>¶</w:t>
      </w:r>
      <w:r w:rsidRPr="00C67B3C">
        <w:rPr>
          <w:sz w:val="16"/>
          <w:szCs w:val="26"/>
        </w:rPr>
        <w:t xml:space="preserve"> 7.4 GREEN SCENARIOS</w:t>
      </w:r>
      <w:r w:rsidRPr="00C67B3C">
        <w:rPr>
          <w:sz w:val="12"/>
          <w:szCs w:val="26"/>
        </w:rPr>
        <w:t>¶</w:t>
      </w:r>
      <w:r w:rsidRPr="00C67B3C">
        <w:rPr>
          <w:sz w:val="16"/>
          <w:szCs w:val="26"/>
        </w:rPr>
        <w:t xml:space="preserve"> The Green Scenarios share with the Red Scenarios the limited availability of fossil fuels. In the Green Scenarios, however, there is much more concern and urgency attached to environmental issues. The global concerns of greenhouse gas emissions would become the subject of intense negotiations and strict international agreements. </w:t>
      </w:r>
      <w:r w:rsidRPr="00C67B3C">
        <w:rPr>
          <w:rStyle w:val="StyleBoldUnderline"/>
        </w:rPr>
        <w:t>The combined effect of these factors would consequently enhance the viability of renewables and non-fossil energy means (including nuclear power) around the world.</w:t>
      </w:r>
      <w:r w:rsidRPr="00C67B3C">
        <w:rPr>
          <w:sz w:val="16"/>
          <w:szCs w:val="26"/>
        </w:rPr>
        <w:t xml:space="preserve"> Moreover, hydrogen and biofuels would become widely used as transport fuels. Following this trend, Saudi Arabia would be no exception in pursuing a range of</w:t>
      </w:r>
      <w:r w:rsidRPr="00C67B3C">
        <w:rPr>
          <w:sz w:val="12"/>
          <w:szCs w:val="26"/>
        </w:rPr>
        <w:t>¶</w:t>
      </w:r>
      <w:r w:rsidRPr="00C67B3C">
        <w:rPr>
          <w:sz w:val="16"/>
          <w:szCs w:val="26"/>
        </w:rPr>
        <w:t xml:space="preserve"> 26</w:t>
      </w:r>
      <w:r w:rsidRPr="00C67B3C">
        <w:rPr>
          <w:sz w:val="12"/>
          <w:szCs w:val="26"/>
        </w:rPr>
        <w:t>¶</w:t>
      </w:r>
      <w:r w:rsidRPr="00C67B3C">
        <w:rPr>
          <w:sz w:val="16"/>
          <w:szCs w:val="26"/>
        </w:rPr>
        <w:t xml:space="preserve"> renewable energy technologies (i.e. solar thermal, solar PV and wind power) in order to meet its rising domestic needs for electricity and water production. With regard to its remaining oil reserves, </w:t>
      </w:r>
      <w:r w:rsidRPr="00C67B3C">
        <w:rPr>
          <w:rStyle w:val="StyleBoldUnderline"/>
        </w:rPr>
        <w:t>Saudi Arabia might decide to cut production and oil sales in order to stretch the lifetime of its most precious export and further expand its energy-intensive industrial capabilities.</w:t>
      </w:r>
      <w:r w:rsidRPr="00C67B3C">
        <w:rPr>
          <w:sz w:val="16"/>
          <w:szCs w:val="26"/>
        </w:rPr>
        <w:t xml:space="preserve"> Consequently, the availability of a continuous flow of ‘cheap’ fossil fuels into international markets would become increasingly threatened. Oil-importers could therefore start to act independently to enhance their energy security, e.g. through supporting CTL and oil shale projects that would be coupled with CCS in order to avoid increased greenhouse gas emissions.</w:t>
      </w:r>
    </w:p>
    <w:p w14:paraId="17D7BF60" w14:textId="77777777" w:rsidR="005760DD" w:rsidRPr="00310AF7" w:rsidRDefault="005760DD" w:rsidP="005760DD"/>
    <w:p w14:paraId="4AD57275" w14:textId="77777777" w:rsidR="005760DD" w:rsidRDefault="005760DD" w:rsidP="005760DD">
      <w:pPr>
        <w:pStyle w:val="Heading2"/>
      </w:pPr>
      <w:r>
        <w:t>No flood</w:t>
      </w:r>
    </w:p>
    <w:p w14:paraId="7994CF43" w14:textId="77777777" w:rsidR="005760DD" w:rsidRDefault="005760DD" w:rsidP="005760DD">
      <w:pPr>
        <w:pStyle w:val="Heading4"/>
      </w:pPr>
      <w:r>
        <w:t>No Saudi flood- multiple warrants</w:t>
      </w:r>
    </w:p>
    <w:p w14:paraId="4B1368C7" w14:textId="77777777" w:rsidR="005760DD" w:rsidRPr="00E4798D" w:rsidRDefault="005760DD" w:rsidP="005760DD">
      <w:pPr>
        <w:rPr>
          <w:rStyle w:val="StyleStyleBold12pt"/>
        </w:rPr>
      </w:pPr>
      <w:r w:rsidRPr="005760DD">
        <w:rPr>
          <w:rStyle w:val="StyleStyleBold12pt"/>
        </w:rPr>
        <w:t>Ergo 12</w:t>
      </w:r>
      <w:r w:rsidRPr="00E4798D">
        <w:rPr>
          <w:rStyle w:val="StyleStyleBold12pt"/>
        </w:rPr>
        <w:t xml:space="preserve"> </w:t>
      </w:r>
      <w:r w:rsidRPr="005760DD">
        <w:t xml:space="preserve">(2/12, “The Waning Era of Saudi Oil Dominance: Current challenges and future threats to Saudi Arabias influence over oil markets”, Ergo.com- cites Goldman Sachs annual report, </w:t>
      </w:r>
      <w:hyperlink r:id="rId23" w:history="1">
        <w:r w:rsidRPr="005760DD">
          <w:t>http://www.ergo.net/ErgoSpecialReport_Saudi_Oil_Feb2012.pdf//SJ</w:t>
        </w:r>
      </w:hyperlink>
      <w:r w:rsidRPr="005760DD">
        <w:t>)</w:t>
      </w:r>
      <w:r w:rsidRPr="00E4798D">
        <w:rPr>
          <w:rStyle w:val="StyleStyleBold12pt"/>
        </w:rPr>
        <w:t xml:space="preserve"> </w:t>
      </w:r>
    </w:p>
    <w:p w14:paraId="20E817C8" w14:textId="77777777" w:rsidR="005760DD" w:rsidRPr="008046CC" w:rsidRDefault="005760DD" w:rsidP="005760DD"/>
    <w:p w14:paraId="02E5111A" w14:textId="77777777" w:rsidR="005760DD" w:rsidRPr="006400D8" w:rsidRDefault="005760DD" w:rsidP="005760DD">
      <w:pPr>
        <w:rPr>
          <w:sz w:val="16"/>
        </w:rPr>
      </w:pPr>
      <w:r w:rsidRPr="006400D8">
        <w:rPr>
          <w:sz w:val="16"/>
        </w:rPr>
        <w:t xml:space="preserve">Last year Goldman Sachs concluded that </w:t>
      </w:r>
      <w:r w:rsidRPr="004044AB">
        <w:rPr>
          <w:rStyle w:val="StyleBoldUnderline"/>
        </w:rPr>
        <w:t>Saudi Arabia was producing more oil than it had been reporting, and that therefore the country had less spare capacity than previously thought</w:t>
      </w:r>
      <w:r w:rsidRPr="006400D8">
        <w:rPr>
          <w:sz w:val="16"/>
        </w:rPr>
        <w:t xml:space="preserve">. The Goldman study focused on the short-term response to halted Libyan production, but several other critical trends that have long been gathering momentum are impinging upon the Kingdom’s ability to act as the world’s central bank of oil in the long term. || Executive Summary </w:t>
      </w:r>
      <w:r w:rsidRPr="004044AB">
        <w:rPr>
          <w:rStyle w:val="StyleBoldUnderline"/>
        </w:rPr>
        <w:t>Increasing domestic consumption is the most critical concern for Saudi Arabia’s oil dominance</w:t>
      </w:r>
      <w:r w:rsidRPr="006400D8">
        <w:rPr>
          <w:sz w:val="16"/>
        </w:rPr>
        <w:t xml:space="preserve">. • Growing Domestic Demands » Increasing domestic consumption is the most critical concern for Saudi Arabia’s oil dominance. </w:t>
      </w:r>
      <w:r w:rsidRPr="004044AB">
        <w:rPr>
          <w:rStyle w:val="StyleBoldUnderline"/>
        </w:rPr>
        <w:t>Saudi Arabia’s quickly growing population of 28 million is increasingly consuming</w:t>
      </w:r>
      <w:r w:rsidRPr="006400D8">
        <w:rPr>
          <w:sz w:val="16"/>
        </w:rPr>
        <w:t xml:space="preserve"> electricity, housing, cars—and ultimately the </w:t>
      </w:r>
      <w:r w:rsidRPr="004044AB">
        <w:rPr>
          <w:rStyle w:val="StyleBoldUnderline"/>
        </w:rPr>
        <w:t>oil</w:t>
      </w:r>
      <w:r w:rsidRPr="006400D8">
        <w:rPr>
          <w:sz w:val="16"/>
        </w:rPr>
        <w:t xml:space="preserve"> that makes them all possible. </w:t>
      </w:r>
      <w:r w:rsidRPr="004044AB">
        <w:rPr>
          <w:rStyle w:val="StyleBoldUnderline"/>
        </w:rPr>
        <w:t>Increasing domestic demand for petroleum products has begun to affect Saudi Arabia’s ability to produce for external markets</w:t>
      </w:r>
      <w:r w:rsidRPr="006400D8">
        <w:rPr>
          <w:sz w:val="16"/>
        </w:rPr>
        <w:t xml:space="preserve">, and Ergo’s threat analysis suggests that </w:t>
      </w:r>
      <w:r w:rsidRPr="004044AB">
        <w:rPr>
          <w:rStyle w:val="StyleBoldUnderline"/>
        </w:rPr>
        <w:t>it will continue to do so in the future</w:t>
      </w:r>
      <w:r w:rsidRPr="006400D8">
        <w:rPr>
          <w:sz w:val="16"/>
        </w:rPr>
        <w:t xml:space="preserve">. » </w:t>
      </w:r>
      <w:r w:rsidRPr="004044AB">
        <w:rPr>
          <w:rStyle w:val="StyleBoldUnderline"/>
        </w:rPr>
        <w:t>Uprisings</w:t>
      </w:r>
      <w:r w:rsidRPr="006400D8">
        <w:rPr>
          <w:sz w:val="16"/>
        </w:rPr>
        <w:t xml:space="preserve"> </w:t>
      </w:r>
      <w:r w:rsidRPr="004044AB">
        <w:rPr>
          <w:rStyle w:val="StyleBoldUnderline"/>
        </w:rPr>
        <w:t>throughout the Arab world</w:t>
      </w:r>
      <w:r w:rsidRPr="006400D8">
        <w:rPr>
          <w:sz w:val="16"/>
        </w:rPr>
        <w:t xml:space="preserve"> in 2011 </w:t>
      </w:r>
      <w:r w:rsidRPr="004044AB">
        <w:rPr>
          <w:rStyle w:val="StyleBoldUnderline"/>
        </w:rPr>
        <w:t>have resonated in Saudi Arabia, where a high youth percentage, underemployment, a Shi’a minority that complains of repression, and a restrictive political and social environment have created a volatile mix</w:t>
      </w:r>
      <w:r w:rsidRPr="006400D8">
        <w:rPr>
          <w:sz w:val="16"/>
        </w:rPr>
        <w:t xml:space="preserve">. The King has been able to quell discontent with </w:t>
      </w:r>
      <w:r w:rsidRPr="004044AB">
        <w:rPr>
          <w:rStyle w:val="StyleBoldUnderline"/>
        </w:rPr>
        <w:t>expensive social aid packages,</w:t>
      </w:r>
      <w:r w:rsidRPr="006400D8">
        <w:rPr>
          <w:sz w:val="16"/>
        </w:rPr>
        <w:t xml:space="preserve"> and may continue to do so successfully. But such packages </w:t>
      </w:r>
      <w:r w:rsidRPr="004044AB">
        <w:rPr>
          <w:rStyle w:val="StyleBoldUnderline"/>
        </w:rPr>
        <w:t>require bigger budgets, which will make the Kingdom more dependent on a high price of oil. This dependence reduces Saudi Arabia’s ability to control oil prices going forward</w:t>
      </w:r>
      <w:r w:rsidRPr="006400D8">
        <w:rPr>
          <w:sz w:val="16"/>
        </w:rPr>
        <w:t xml:space="preserve">. • Constrained Resource Base » </w:t>
      </w:r>
      <w:r w:rsidRPr="004044AB">
        <w:rPr>
          <w:rStyle w:val="StyleBoldUnderline"/>
        </w:rPr>
        <w:t>Saudi Arabia’s oil fields are maturing, and the easy oil has been extracted. Maintaining reserves and production—much less increasing them—will require more advanced and expensive technologies.</w:t>
      </w:r>
      <w:r w:rsidRPr="006400D8">
        <w:rPr>
          <w:sz w:val="16"/>
        </w:rPr>
        <w:t xml:space="preserve"> Although Saudi Aramco has proven itself adept at exploiting the Kingdom’s oil resources, </w:t>
      </w:r>
      <w:r w:rsidRPr="004044AB">
        <w:rPr>
          <w:rStyle w:val="StyleBoldUnderline"/>
        </w:rPr>
        <w:t>the need for higher capital expenditures to maintain oil production will require higher oil revenues, hence reducing Saudi leverage to stabilize or bring down prices by flooding the market</w:t>
      </w:r>
      <w:r w:rsidRPr="006400D8">
        <w:rPr>
          <w:sz w:val="16"/>
        </w:rPr>
        <w:t xml:space="preserve">. • Shifting Global and Regional Powers » </w:t>
      </w:r>
      <w:r w:rsidRPr="004044AB">
        <w:rPr>
          <w:rStyle w:val="StyleBoldUnderline"/>
        </w:rPr>
        <w:t>Neighboring Iraq has only just begun to methodically develop its oil sector with the benefit of modern technology, and has the potential to surpass Saudi Arabia as a producer and exporter</w:t>
      </w:r>
      <w:r w:rsidRPr="006400D8">
        <w:rPr>
          <w:sz w:val="16"/>
        </w:rPr>
        <w:t xml:space="preserve">. Even if it only achieves half of its stated production target of 12 million barrels per day by 2017, an </w:t>
      </w:r>
      <w:r w:rsidRPr="004044AB">
        <w:rPr>
          <w:rStyle w:val="StyleBoldUnderline"/>
        </w:rPr>
        <w:t>Iraq with significant spare capacity would challenge Saudi Arabia’s dominance as an exporter.</w:t>
      </w:r>
      <w:r w:rsidRPr="006400D8">
        <w:rPr>
          <w:sz w:val="16"/>
        </w:rPr>
        <w:t xml:space="preserve"> </w:t>
      </w:r>
      <w:r w:rsidRPr="004044AB">
        <w:rPr>
          <w:rStyle w:val="StyleBoldUnderline"/>
        </w:rPr>
        <w:t>» Saudi Arabia’s longstanding partnership with the US is cooling</w:t>
      </w:r>
      <w:r w:rsidRPr="006400D8">
        <w:rPr>
          <w:sz w:val="16"/>
        </w:rPr>
        <w:t xml:space="preserve">. The Kingdom’s role in suppressing protests in Bahrain has complicated the American attempt to portray itself as supportive of democratic reform in the region. Saudi pursuit of nuclear power without Washington’s blessing has also aggravated relations. Moreover, American foreign policy’s decreasing focus on counterterrorism is lessening the US perception of Saudi Arabia’s value as a partner. </w:t>
      </w:r>
      <w:r w:rsidRPr="004044AB">
        <w:rPr>
          <w:rStyle w:val="StyleBoldUnderline"/>
        </w:rPr>
        <w:t>An erosion of US support could translate into an erosion of strength for Saudi Arabia’s oil market leadership</w:t>
      </w:r>
      <w:r w:rsidRPr="006400D8">
        <w:rPr>
          <w:sz w:val="16"/>
        </w:rPr>
        <w:t xml:space="preserve">. Ergo asked select thought leaders to analyze several potential threats to Saudi Arabia’s future oil dominance via a unique threat analysis exercise. • </w:t>
      </w:r>
      <w:r w:rsidRPr="004044AB">
        <w:rPr>
          <w:rStyle w:val="StyleBoldUnderline"/>
        </w:rPr>
        <w:t>The threat most likely to occur—and the one that would have the second most negative impact on Saudi Arabia’s future position as an oil power—is persistently high growth in domestic consumption, which will require ever increasing financial and petroleum resources</w:t>
      </w:r>
      <w:r w:rsidRPr="006400D8">
        <w:rPr>
          <w:sz w:val="16"/>
        </w:rPr>
        <w:t xml:space="preserve">. • Ergo sources also point to the possibility that </w:t>
      </w:r>
      <w:r w:rsidRPr="004044AB">
        <w:rPr>
          <w:rStyle w:val="StyleBoldUnderline"/>
        </w:rPr>
        <w:t>Iran will seek to destabilize Saudi Arabia by inciting internal opposition</w:t>
      </w:r>
      <w:r w:rsidRPr="006400D8">
        <w:rPr>
          <w:sz w:val="16"/>
        </w:rPr>
        <w:t xml:space="preserve">, likely via the Saudi Shi’a minority, to weaken a longtime rival and its Western allies. In February 2011 Ergo sources indicated that Iran would act covertly in the Eastern Province in November, and indeed, there are indications that this occurred. On October 5th, 2011, Saudi Arabia complained of a “foreign country” inciting unrest in Awamiya of the Eastern Province, where gunfire injured eleven security personnel and three civilians. Also, the US has accused Iran of masterminding the recent attempt to assassinate the Saudi ambassador to the United States, revealed on October 11th, 2011. Continued Iranian covert action against Saudi Arabia, particularly as the Iranian regime faces increasing isolation due to EU import bans, remains a distinct threat. </w:t>
      </w:r>
      <w:r w:rsidRPr="004044AB">
        <w:rPr>
          <w:rStyle w:val="StyleBoldUnderline"/>
        </w:rPr>
        <w:t>Although Saudi Arabia will remain the dominant global oil power in the short to medium term, the threats and challenges to its dominance highlighted in this report will inevitably erode Saudi Arabia’s hegemony in the long term</w:t>
      </w:r>
      <w:r w:rsidRPr="006400D8">
        <w:rPr>
          <w:sz w:val="16"/>
        </w:rPr>
        <w:t xml:space="preserve">. To combat these challenges, the Saudi authorities will need to: adequately address domestic political demands with more than mere largesse; meet increasing domestic consumption needs (for example, by developing the gas sector for domestic electricity production); and firm up its global geopolitical relationships to strengthen its hand in its conflict with Iran. </w:t>
      </w:r>
      <w:r w:rsidRPr="004044AB">
        <w:rPr>
          <w:rStyle w:val="StyleBoldUnderline"/>
        </w:rPr>
        <w:t>It is not clear that the Kingdom will be able to effectively address these issues over the long term.</w:t>
      </w:r>
    </w:p>
    <w:p w14:paraId="28CDC3D3" w14:textId="77777777" w:rsidR="005760DD" w:rsidRDefault="005760DD" w:rsidP="005760DD"/>
    <w:p w14:paraId="78DE4407" w14:textId="77777777" w:rsidR="005760DD" w:rsidRDefault="005760DD" w:rsidP="005760DD">
      <w:pPr>
        <w:rPr>
          <w:rStyle w:val="StyleStyleBold12pt"/>
        </w:rPr>
      </w:pPr>
      <w:r>
        <w:rPr>
          <w:rStyle w:val="StyleStyleBold12pt"/>
        </w:rPr>
        <w:t>No flood- aging oil fields, costly extraction</w:t>
      </w:r>
    </w:p>
    <w:p w14:paraId="06C1923A" w14:textId="77777777" w:rsidR="005760DD" w:rsidRPr="00E4798D" w:rsidRDefault="005760DD" w:rsidP="005760DD">
      <w:pPr>
        <w:rPr>
          <w:rStyle w:val="StyleStyleBold12pt"/>
        </w:rPr>
      </w:pPr>
      <w:r w:rsidRPr="005760DD">
        <w:rPr>
          <w:rStyle w:val="StyleStyleBold12pt"/>
        </w:rPr>
        <w:t>Ergo 12</w:t>
      </w:r>
      <w:r w:rsidRPr="00E4798D">
        <w:rPr>
          <w:rStyle w:val="StyleStyleBold12pt"/>
        </w:rPr>
        <w:t xml:space="preserve"> </w:t>
      </w:r>
      <w:r w:rsidRPr="005760DD">
        <w:t xml:space="preserve">(2/12, “The Waning Era of Saudi Oil Dominance: Current challenges and future threats to Saudi Arabias influence over oil markets”, Ergo.com- cites Goldman Sachs annual report, </w:t>
      </w:r>
      <w:hyperlink r:id="rId24" w:history="1">
        <w:r w:rsidRPr="005760DD">
          <w:t>http://www.ergo.net/ErgoSpecialReport_Saudi_Oil_Feb2012.pdf//SJ</w:t>
        </w:r>
      </w:hyperlink>
      <w:r w:rsidRPr="005760DD">
        <w:t>)</w:t>
      </w:r>
      <w:r w:rsidRPr="00E4798D">
        <w:rPr>
          <w:rStyle w:val="StyleStyleBold12pt"/>
        </w:rPr>
        <w:t xml:space="preserve"> </w:t>
      </w:r>
    </w:p>
    <w:p w14:paraId="3D702BD4" w14:textId="77777777" w:rsidR="005760DD" w:rsidRPr="00E4798D" w:rsidRDefault="005760DD" w:rsidP="005760DD">
      <w:pPr>
        <w:rPr>
          <w:rStyle w:val="StyleStyleBold12pt"/>
        </w:rPr>
      </w:pPr>
    </w:p>
    <w:p w14:paraId="134E467A" w14:textId="77777777" w:rsidR="005760DD" w:rsidRPr="00D45756" w:rsidRDefault="005760DD" w:rsidP="005760DD">
      <w:pPr>
        <w:rPr>
          <w:sz w:val="16"/>
        </w:rPr>
      </w:pPr>
      <w:r w:rsidRPr="006400D8">
        <w:rPr>
          <w:sz w:val="16"/>
        </w:rPr>
        <w:t xml:space="preserve">ATURING RESOURCE BASE // Ergo sources caution that </w:t>
      </w:r>
      <w:r w:rsidRPr="004044AB">
        <w:rPr>
          <w:rStyle w:val="StyleBoldUnderline"/>
        </w:rPr>
        <w:t>Saudi oil fields are aging, and light crude has become scarcer and more costly to extract</w:t>
      </w:r>
      <w:r w:rsidRPr="006400D8">
        <w:rPr>
          <w:sz w:val="16"/>
        </w:rPr>
        <w:t xml:space="preserve">. “What is worrisome is that </w:t>
      </w:r>
      <w:r w:rsidRPr="004044AB">
        <w:rPr>
          <w:rStyle w:val="StyleBoldUnderline"/>
        </w:rPr>
        <w:t>many of Saudi Arabia’s fields are of poor quality with technical difficulties.</w:t>
      </w:r>
      <w:r w:rsidRPr="006400D8">
        <w:rPr>
          <w:sz w:val="16"/>
        </w:rPr>
        <w:t xml:space="preserve"> It is not only a question of having a vast amount; </w:t>
      </w:r>
      <w:r w:rsidRPr="004044AB">
        <w:rPr>
          <w:rStyle w:val="StyleBoldUnderline"/>
        </w:rPr>
        <w:t>Saudi Arabia must be able to extract it effectively and economically</w:t>
      </w:r>
      <w:r w:rsidRPr="006400D8">
        <w:rPr>
          <w:sz w:val="16"/>
        </w:rPr>
        <w:t xml:space="preserve">,” explains a former ExxonMobil executive. In the past, </w:t>
      </w:r>
      <w:r w:rsidRPr="004044AB">
        <w:rPr>
          <w:rStyle w:val="StyleBoldUnderline"/>
        </w:rPr>
        <w:t>Saudi Arabia has been able to inject additional production into the market because of its accumulated spare capacity</w:t>
      </w:r>
      <w:r w:rsidRPr="006400D8">
        <w:rPr>
          <w:sz w:val="16"/>
        </w:rPr>
        <w:t xml:space="preserve">, but Ergo sources question this ability in the future: “Spare capacity is a dynamic term. Sure, the Saudis can get a sugar rush, but for how long? </w:t>
      </w:r>
      <w:r w:rsidRPr="004044AB">
        <w:rPr>
          <w:rStyle w:val="StyleBoldUnderline"/>
        </w:rPr>
        <w:t>They have the ability to produce an extra 2-3 mbpd, but not for as long as they once could,” says a former energy advisor to the Saudi Ministry of Commerce</w:t>
      </w:r>
      <w:r w:rsidRPr="006400D8">
        <w:rPr>
          <w:sz w:val="16"/>
        </w:rPr>
        <w:t xml:space="preserve">. Sources also believe that </w:t>
      </w:r>
      <w:r w:rsidRPr="004044AB">
        <w:rPr>
          <w:rStyle w:val="StyleBoldUnderline"/>
        </w:rPr>
        <w:t>Saudi Arabia’s future oil production gains will depend on enhanced oil recovery (EOR) technology advances to revisit existing fields</w:t>
      </w:r>
      <w:r w:rsidRPr="006400D8">
        <w:rPr>
          <w:sz w:val="16"/>
        </w:rPr>
        <w:t xml:space="preserve">. Saudi Arabia is now exploring options including gas injection, steam-flooding, CO2, seawater injection, and a new solar powergenerated steam technology. But while EOR can substantially increase recoverability (up to 40% in some cases), it also comes with an additional cost, ranging from $20 to a whopping $60 a barrel. </w:t>
      </w:r>
      <w:r w:rsidRPr="004044AB">
        <w:rPr>
          <w:rStyle w:val="StyleBoldUnderline"/>
        </w:rPr>
        <w:t>The easy oil in Saudi Arabia has already been extracted</w:t>
      </w:r>
      <w:r w:rsidRPr="006400D8">
        <w:rPr>
          <w:sz w:val="16"/>
        </w:rPr>
        <w:t xml:space="preserve">. </w:t>
      </w:r>
      <w:r w:rsidRPr="004044AB">
        <w:rPr>
          <w:rStyle w:val="StyleBoldUnderline"/>
        </w:rPr>
        <w:t>Its oil fields are maturing, and while advanced techniques might improve production incrementally, it will come only at a higher cost, and spare capacity will not be as easy to maintain.</w:t>
      </w:r>
    </w:p>
    <w:p w14:paraId="3CF2745D" w14:textId="77777777" w:rsidR="005760DD" w:rsidRDefault="005760DD" w:rsidP="005760DD">
      <w:pPr>
        <w:pStyle w:val="Heading4"/>
      </w:pPr>
      <w:r>
        <w:t>No flood- increasing domestic consumption</w:t>
      </w:r>
    </w:p>
    <w:p w14:paraId="50812DA9" w14:textId="77777777" w:rsidR="005760DD" w:rsidRPr="00E4798D" w:rsidRDefault="005760DD" w:rsidP="005760DD">
      <w:pPr>
        <w:rPr>
          <w:rStyle w:val="StyleStyleBold12pt"/>
        </w:rPr>
      </w:pPr>
      <w:r w:rsidRPr="005760DD">
        <w:rPr>
          <w:rStyle w:val="StyleStyleBold12pt"/>
        </w:rPr>
        <w:t>Ergo 12</w:t>
      </w:r>
      <w:r w:rsidRPr="00E4798D">
        <w:rPr>
          <w:rStyle w:val="StyleStyleBold12pt"/>
        </w:rPr>
        <w:t xml:space="preserve"> </w:t>
      </w:r>
      <w:r w:rsidRPr="005760DD">
        <w:t xml:space="preserve">(2/12, “The Waning Era of Saudi Oil Dominance: Current challenges and future threats to Saudi Arabias influence over oil markets”, Ergo.com- cites Goldman Sachs annual report, </w:t>
      </w:r>
      <w:hyperlink r:id="rId25" w:history="1">
        <w:r w:rsidRPr="005760DD">
          <w:t>http://www.ergo.net/ErgoSpecialReport_Saudi_Oil_Feb2012.pdf//SJ</w:t>
        </w:r>
      </w:hyperlink>
      <w:r w:rsidRPr="005760DD">
        <w:t>)</w:t>
      </w:r>
      <w:r w:rsidRPr="00E4798D">
        <w:rPr>
          <w:rStyle w:val="StyleStyleBold12pt"/>
        </w:rPr>
        <w:t xml:space="preserve"> </w:t>
      </w:r>
    </w:p>
    <w:p w14:paraId="50418CA1" w14:textId="77777777" w:rsidR="005760DD" w:rsidRPr="00E4798D" w:rsidRDefault="005760DD" w:rsidP="005760DD"/>
    <w:p w14:paraId="7DBCD92C" w14:textId="77777777" w:rsidR="005760DD" w:rsidRPr="00D45756" w:rsidRDefault="005760DD" w:rsidP="005760DD">
      <w:pPr>
        <w:rPr>
          <w:b/>
          <w:u w:val="single"/>
        </w:rPr>
      </w:pPr>
      <w:r w:rsidRPr="006400D8">
        <w:rPr>
          <w:sz w:val="16"/>
        </w:rPr>
        <w:t xml:space="preserve">A GROWING AND DEMANDING POPULATION // </w:t>
      </w:r>
      <w:r w:rsidRPr="004044AB">
        <w:rPr>
          <w:rStyle w:val="StyleBoldUnderline"/>
        </w:rPr>
        <w:t>Saudi Arabia’s resource base will also struggle to keep pace with a growing and consuming domestic population</w:t>
      </w:r>
      <w:r w:rsidRPr="006400D8">
        <w:rPr>
          <w:sz w:val="16"/>
        </w:rPr>
        <w:t xml:space="preserve">. </w:t>
      </w:r>
      <w:r w:rsidRPr="004044AB">
        <w:rPr>
          <w:rStyle w:val="StyleBoldUnderline"/>
        </w:rPr>
        <w:t>Saudi Arabia’s expanding</w:t>
      </w:r>
      <w:r w:rsidRPr="006400D8">
        <w:rPr>
          <w:sz w:val="16"/>
        </w:rPr>
        <w:t xml:space="preserve"> </w:t>
      </w:r>
      <w:r w:rsidRPr="004044AB">
        <w:rPr>
          <w:rStyle w:val="StyleBoldUnderline"/>
        </w:rPr>
        <w:t>population</w:t>
      </w:r>
      <w:r w:rsidRPr="006400D8">
        <w:rPr>
          <w:sz w:val="16"/>
        </w:rPr>
        <w:t>— expected to reach 30 million by 2016—</w:t>
      </w:r>
      <w:r w:rsidRPr="004044AB">
        <w:rPr>
          <w:rStyle w:val="StyleBoldUnderline"/>
        </w:rPr>
        <w:t>is beginning to constrain resources in several ways that will impact Saudi oil dominance</w:t>
      </w:r>
      <w:r w:rsidRPr="006400D8">
        <w:rPr>
          <w:sz w:val="16"/>
        </w:rPr>
        <w:t xml:space="preserve">. First, the </w:t>
      </w:r>
      <w:r w:rsidRPr="004044AB">
        <w:rPr>
          <w:rStyle w:val="StyleBoldUnderline"/>
        </w:rPr>
        <w:t>increasing population has led to a sharp hike in electricity demand from residential, industrial, and commercial sources</w:t>
      </w:r>
      <w:r w:rsidRPr="006400D8">
        <w:rPr>
          <w:sz w:val="16"/>
        </w:rPr>
        <w:t>. Present generating capacity is about 45,000 MW, while the Saudi Electricity and Co-Generation Regulatory Authority expects demand to rise to 120,000 MW by 2030. Saudi Arabia is at pains to keep pace with additional generation needs, and by its own reckoning the electricity sector needs a $100 billion overhaul</w:t>
      </w:r>
      <w:r w:rsidRPr="004044AB">
        <w:rPr>
          <w:rStyle w:val="StyleBoldUnderline"/>
        </w:rPr>
        <w:t>. In order to increase generation, it will need to devote additional liquids to domestic consumption</w:t>
      </w:r>
      <w:r w:rsidRPr="006400D8">
        <w:rPr>
          <w:sz w:val="16"/>
        </w:rPr>
        <w:t xml:space="preserve"> (approximately 56% of current generation uses oil as a fuel source), i</w:t>
      </w:r>
      <w:r w:rsidRPr="004044AB">
        <w:rPr>
          <w:rStyle w:val="StyleBoldUnderline"/>
        </w:rPr>
        <w:t>nvest a great deal to further develop its natural gas reserves, or go nuclear</w:t>
      </w:r>
      <w:r w:rsidRPr="006400D8">
        <w:rPr>
          <w:sz w:val="16"/>
        </w:rPr>
        <w:t xml:space="preserve">, explain Ergo sources who have intimate knowledge of the Saudi gas sector. But improving gas production may not be simple. </w:t>
      </w:r>
      <w:r w:rsidRPr="004044AB">
        <w:rPr>
          <w:rStyle w:val="StyleBoldUnderline"/>
        </w:rPr>
        <w:t>At present Saudi Arabia produces approximately 8.4 billion cubic feet per day (bcfd) of natural gas, while demand is expected to reach 14.5 bcfd by 2030.</w:t>
      </w:r>
      <w:r w:rsidRPr="006400D8">
        <w:rPr>
          <w:sz w:val="16"/>
        </w:rPr>
        <w:t xml:space="preserve"> Since much of Saudi Arabia’s natural gas is associated, </w:t>
      </w:r>
      <w:r w:rsidRPr="004044AB">
        <w:rPr>
          <w:rStyle w:val="StyleBoldUnderline"/>
        </w:rPr>
        <w:t>the country’s production is constrained by its OPEC oil quota</w:t>
      </w:r>
      <w:r w:rsidRPr="006400D8">
        <w:rPr>
          <w:sz w:val="16"/>
        </w:rPr>
        <w:t xml:space="preserve">. Ergo sources familiar with Saudi Arabia’s gas industry suggest that prior initiatives to develop non-associated gas resources have been poorly executed. In 2000, amidst falling oil prices and the need for outside investment and industry knowledge, Saudi Aramco turned to IOCs to assist in natural gas development, but the parties involved were unable to agree on terms. Four Aramco-IOC joint ventures were launched in 2004 to explore for gas in Saudi Arabia’s massive southeastern desert, the Empty Quarter, but these JVs have yet to locate commercial quantities. In recent years the Kingdom has begun to explore alternative energy sources to address its growing electricity needs. In June the Saudi Electricity Company announced a partnership with a Japanese company to build a 500kw solar power plant, and over the past year Saudi Arabia has elaborated an ambitious nuclear program targeting 16 reactors by 2030. But solar alone is unlikely to make a significant contribution to generation, and nuclear power will require hundreds of billions of dollars in investment, compounding the stress on Saudi finances. In addition to electricity and oil, </w:t>
      </w:r>
      <w:r w:rsidRPr="004044AB">
        <w:rPr>
          <w:rStyle w:val="StyleBoldUnderline"/>
        </w:rPr>
        <w:t>Saudis are increasing consumers of political reform. The country’s demographics are broadly similar to those in other countries experiencing uprisings last year</w:t>
      </w:r>
      <w:r w:rsidRPr="006400D8">
        <w:rPr>
          <w:sz w:val="16"/>
        </w:rPr>
        <w:t xml:space="preserve">: a large youth contingent with few job prospects or avenues for political expression, massive government subsidies, a ruling class seen to usurp the nation’s riches. It also has a discontented Shi’a minority which often complains of ill treatment at the hands of the predominantly Sunni state apparatus. Ergo sources suggest that </w:t>
      </w:r>
      <w:r w:rsidRPr="004044AB">
        <w:rPr>
          <w:rStyle w:val="StyleBoldUnderline"/>
        </w:rPr>
        <w:t>Iran views this Shi’a minority as a platform to be manipulated in order to sow instability in the Kingdom.</w:t>
      </w:r>
      <w:r w:rsidRPr="006400D8">
        <w:rPr>
          <w:sz w:val="16"/>
        </w:rPr>
        <w:t xml:space="preserve"> </w:t>
      </w:r>
      <w:r w:rsidRPr="004044AB">
        <w:rPr>
          <w:rStyle w:val="StyleBoldUnderline"/>
        </w:rPr>
        <w:t>These problems are compounded by an acute housing crisis,</w:t>
      </w:r>
      <w:r w:rsidRPr="006400D8">
        <w:rPr>
          <w:sz w:val="16"/>
        </w:rPr>
        <w:t xml:space="preserve"> which has reduced marriage prospects for many young Saudi bachelors, who are expected to have established a home before taking a bride. The King responded to the stirrings of protest this spring with an expansive $135 billion aid package. </w:t>
      </w:r>
      <w:r w:rsidRPr="004044AB">
        <w:rPr>
          <w:rStyle w:val="StyleBoldUnderline"/>
        </w:rPr>
        <w:t>“The fact that the Saudi government promised to give away over $100 billion in social programs to stave off public protests is an indication of how scared they are of an uprising</w:t>
      </w:r>
      <w:r w:rsidRPr="006400D8">
        <w:rPr>
          <w:sz w:val="16"/>
        </w:rPr>
        <w:t xml:space="preserve">,” believes an Ergo source with unique insight into the history of the Al-Saud family. Historically, Saudi Arabia has palliated discontent with similar acts of largesse. While it is unlikely that the Saudi government faces a serious existential threat from protests, </w:t>
      </w:r>
      <w:r w:rsidRPr="004044AB">
        <w:rPr>
          <w:rStyle w:val="StyleBoldUnderline"/>
        </w:rPr>
        <w:t>it is likely that similar social spending initiatives necessary to quell dissent will become more frequent and more expensive. The consequent increases to the Saudi budget will make the Kingdom more reliant on a high price of oil, which reduces its ability to manipulate oil markets.</w:t>
      </w:r>
    </w:p>
    <w:p w14:paraId="50E46146" w14:textId="77777777" w:rsidR="005760DD" w:rsidRDefault="005760DD" w:rsidP="005760DD">
      <w:pPr>
        <w:pStyle w:val="Heading4"/>
      </w:pPr>
      <w:r>
        <w:t>No flood- political turbulence</w:t>
      </w:r>
    </w:p>
    <w:p w14:paraId="4954AD17" w14:textId="77777777" w:rsidR="005760DD" w:rsidRPr="00E4798D" w:rsidRDefault="005760DD" w:rsidP="005760DD">
      <w:pPr>
        <w:rPr>
          <w:rStyle w:val="StyleStyleBold12pt"/>
        </w:rPr>
      </w:pPr>
      <w:r w:rsidRPr="005760DD">
        <w:rPr>
          <w:rStyle w:val="StyleStyleBold12pt"/>
        </w:rPr>
        <w:t>Ergo 12</w:t>
      </w:r>
      <w:r w:rsidRPr="00E4798D">
        <w:rPr>
          <w:rStyle w:val="StyleStyleBold12pt"/>
        </w:rPr>
        <w:t xml:space="preserve"> </w:t>
      </w:r>
      <w:r w:rsidRPr="005760DD">
        <w:t xml:space="preserve">(2/12, “The Waning Era of Saudi Oil Dominance: Current challenges and future threats to Saudi Arabias influence over oil markets”, Ergo.com- cites Goldman Sachs annual report, </w:t>
      </w:r>
      <w:hyperlink r:id="rId26" w:history="1">
        <w:r w:rsidRPr="005760DD">
          <w:t>http://www.ergo.net/ErgoSpecialReport_Saudi_Oil_Feb2012.pdf//SJ</w:t>
        </w:r>
      </w:hyperlink>
      <w:r w:rsidRPr="005760DD">
        <w:t>)</w:t>
      </w:r>
      <w:r w:rsidRPr="00E4798D">
        <w:rPr>
          <w:rStyle w:val="StyleStyleBold12pt"/>
        </w:rPr>
        <w:t xml:space="preserve"> </w:t>
      </w:r>
    </w:p>
    <w:p w14:paraId="66DEF2F2" w14:textId="77777777" w:rsidR="005760DD" w:rsidRDefault="005760DD" w:rsidP="005760DD"/>
    <w:p w14:paraId="121B0D4D" w14:textId="77777777" w:rsidR="005760DD" w:rsidRPr="00E4798D" w:rsidRDefault="005760DD" w:rsidP="005760DD">
      <w:pPr>
        <w:rPr>
          <w:b/>
          <w:bCs/>
          <w:u w:val="single"/>
        </w:rPr>
      </w:pPr>
      <w:r w:rsidRPr="006400D8">
        <w:rPr>
          <w:sz w:val="16"/>
        </w:rPr>
        <w:t xml:space="preserve">A HOUSE DIVIDED // The recent passing of Crown Prince Sultan bin Abdul Aziz underscores the succession crisis facing the Kingdom. </w:t>
      </w:r>
      <w:r w:rsidRPr="004044AB">
        <w:rPr>
          <w:rStyle w:val="StyleBoldUnderline"/>
        </w:rPr>
        <w:t>King Abdullah is aging and in ill health, and there are multiple contenders to succeed him.</w:t>
      </w:r>
      <w:r w:rsidRPr="006400D8">
        <w:rPr>
          <w:sz w:val="16"/>
        </w:rPr>
        <w:t xml:space="preserve"> The King established an allegiance council in 2006, comprised of various sons and grandsons of Abdul Aziz Al Saud, founder of the modern Saudi state, to confront the succession issue, but the institution’s function and authority are not clearly established. Prior to Crown Prince Sultan’s death, potential successors to King Abdullah included Prince Nayef, the Interior Minister who embodies a more hard-line, conservative stance, but also Prince Saud, the reform-minded foreign minister. Nayef has been nominated Crown Prince, but at 78 years old his prospective reign would face the same succession issue sooner or later. </w:t>
      </w:r>
      <w:r w:rsidRPr="004044AB">
        <w:rPr>
          <w:rStyle w:val="StyleBoldUnderline"/>
        </w:rPr>
        <w:t>As the older generation of Saudi rulers gives way to its sons and grandsons, a struggle over succession</w:t>
      </w:r>
      <w:r w:rsidRPr="006400D8">
        <w:rPr>
          <w:sz w:val="16"/>
        </w:rPr>
        <w:t>—though unlikely—</w:t>
      </w:r>
      <w:r w:rsidRPr="004044AB">
        <w:rPr>
          <w:rStyle w:val="StyleBoldUnderline"/>
        </w:rPr>
        <w:t>could increase political instability over the short- to medium-term.</w:t>
      </w:r>
      <w:r w:rsidRPr="006400D8">
        <w:rPr>
          <w:sz w:val="16"/>
        </w:rPr>
        <w:t xml:space="preserve"> Saudi Arabia’s 2011 break-even oil price is $88/barrel. Sources point to the increasingly disparate character of the Saudi royal family as an often overlooked aspect of the Saudi royal dynamic that could profoundly impact the country’s future political stability. “Pretty </w:t>
      </w:r>
      <w:r w:rsidRPr="004044AB">
        <w:rPr>
          <w:rStyle w:val="StyleBoldUnderline"/>
        </w:rPr>
        <w:t>soon all of the direct family members of those who formed Saudi Arabia will be gon</w:t>
      </w:r>
      <w:r w:rsidRPr="006400D8">
        <w:rPr>
          <w:sz w:val="16"/>
        </w:rPr>
        <w:t>e. Instead of brothers and sisters making decisions and influencing oil, it will be cousins and second cousins—family members with fewer ties. The g</w:t>
      </w:r>
      <w:r w:rsidRPr="004044AB">
        <w:rPr>
          <w:rStyle w:val="StyleBoldUnderline"/>
        </w:rPr>
        <w:t>reatest risk is that the elite order of family alliances within Saudi Arabia will fracture,</w:t>
      </w:r>
      <w:r w:rsidRPr="006400D8">
        <w:rPr>
          <w:sz w:val="16"/>
        </w:rPr>
        <w:t xml:space="preserve">” notes a source with expertise on the al-Saud family dynamics. </w:t>
      </w:r>
      <w:r w:rsidRPr="004044AB">
        <w:rPr>
          <w:rStyle w:val="StyleBoldUnderline"/>
        </w:rPr>
        <w:t>An increasingly fractured Saudi leadership will result in a weakened central authority with diminished ability to face down domestic or international political challenges or to adopt effective oil sector policy.</w:t>
      </w:r>
    </w:p>
    <w:p w14:paraId="32D9FF37" w14:textId="77777777" w:rsidR="005760DD" w:rsidRDefault="005760DD" w:rsidP="005760DD">
      <w:pPr>
        <w:pStyle w:val="Heading4"/>
      </w:pPr>
      <w:r>
        <w:t>No flood- financial constraints</w:t>
      </w:r>
    </w:p>
    <w:p w14:paraId="35BA5B7D" w14:textId="77777777" w:rsidR="005760DD" w:rsidRPr="00E4798D" w:rsidRDefault="005760DD" w:rsidP="005760DD">
      <w:pPr>
        <w:rPr>
          <w:rStyle w:val="StyleStyleBold12pt"/>
        </w:rPr>
      </w:pPr>
      <w:r w:rsidRPr="005760DD">
        <w:rPr>
          <w:rStyle w:val="StyleStyleBold12pt"/>
        </w:rPr>
        <w:t>Ergo 12</w:t>
      </w:r>
      <w:r w:rsidRPr="00E4798D">
        <w:rPr>
          <w:rStyle w:val="StyleStyleBold12pt"/>
        </w:rPr>
        <w:t xml:space="preserve"> </w:t>
      </w:r>
      <w:r w:rsidRPr="005760DD">
        <w:t xml:space="preserve">(2/12, “The Waning Era of Saudi Oil Dominance: Current challenges and future threats to Saudi Arabias influence over oil markets”, Ergo.com- cites Goldman Sachs annual report, </w:t>
      </w:r>
      <w:hyperlink r:id="rId27" w:history="1">
        <w:r w:rsidRPr="005760DD">
          <w:t>http://www.ergo.net/ErgoSpecialReport_Saudi_Oil_Feb2012.pdf//SJ</w:t>
        </w:r>
      </w:hyperlink>
      <w:r w:rsidRPr="005760DD">
        <w:t>)</w:t>
      </w:r>
      <w:r w:rsidRPr="00E4798D">
        <w:rPr>
          <w:rStyle w:val="StyleStyleBold12pt"/>
        </w:rPr>
        <w:t xml:space="preserve"> </w:t>
      </w:r>
    </w:p>
    <w:p w14:paraId="32E55960" w14:textId="77777777" w:rsidR="005760DD" w:rsidRPr="00E4798D" w:rsidRDefault="005760DD" w:rsidP="005760DD"/>
    <w:p w14:paraId="23A28BB9" w14:textId="77777777" w:rsidR="005760DD" w:rsidRPr="00874073" w:rsidRDefault="005760DD" w:rsidP="005760DD">
      <w:pPr>
        <w:rPr>
          <w:b/>
          <w:u w:val="single"/>
        </w:rPr>
      </w:pPr>
      <w:r w:rsidRPr="006400D8">
        <w:rPr>
          <w:sz w:val="16"/>
        </w:rPr>
        <w:t xml:space="preserve">TIGHTENING FINANCES // While Saudi Arabia has benefited from higher oil prices in 2011 and from additional revenues earned by compensating for Libya’s production shortfall, </w:t>
      </w:r>
      <w:r w:rsidRPr="004044AB">
        <w:rPr>
          <w:rStyle w:val="StyleBoldUnderline"/>
        </w:rPr>
        <w:t>over the long term Saudi Arabia faces growing financial constraints. Saudi budgets have steadily increased over the past decade, and are expected to continue</w:t>
      </w:r>
      <w:r w:rsidRPr="006400D8">
        <w:rPr>
          <w:sz w:val="16"/>
        </w:rPr>
        <w:t xml:space="preserve"> to do so in light of the various energy and EOR initiatives described above, as well as the prospect of future social spending to quell domestic unrest. This will require a consistently high price of oil. Just a decade ago the Kingdom’s break-even price was $25/barrel. In 2009 it increased to $68/barrel, and stands at $88/barrel in 2011. In January Saudi oil minister Abdullah al Naimi announced that the Kingdom would target $100/barrel in 2012. A recent study conducted by Riyadh-based Jadwa Investments forecasts a requirement for a $320/barrel oil price by 2030. </w:t>
      </w:r>
      <w:r w:rsidRPr="004044AB">
        <w:rPr>
          <w:rStyle w:val="StyleBoldUnderline"/>
        </w:rPr>
        <w:t>The Kingdom’s ability to reduce its budget is increasingly constrained by the amount of spending it must undertake to quell political discontent or provide for rapid population growth in a welfare state.</w:t>
      </w:r>
      <w:r w:rsidRPr="006400D8">
        <w:rPr>
          <w:sz w:val="16"/>
        </w:rPr>
        <w:t xml:space="preserve"> Even though the Kingdom retired a The Erosion of Saudi Oil Dominance11 Ergo thePOWERofPROXIMITY large amount of its debt in 2010, an Ergo source who is a former advisor to the Saudi Ministry of Commerce warns that </w:t>
      </w:r>
      <w:r w:rsidRPr="004044AB">
        <w:rPr>
          <w:rStyle w:val="StyleBoldUnderline"/>
        </w:rPr>
        <w:t>“a few bad years could crucify the Saudis.”</w:t>
      </w:r>
    </w:p>
    <w:p w14:paraId="2DD6F580" w14:textId="77777777" w:rsidR="005760DD" w:rsidRDefault="005760DD" w:rsidP="005760DD">
      <w:pPr>
        <w:pStyle w:val="Heading4"/>
      </w:pPr>
      <w:r>
        <w:t>No flood- diminishing Saudi power</w:t>
      </w:r>
    </w:p>
    <w:p w14:paraId="441005C6" w14:textId="77777777" w:rsidR="005760DD" w:rsidRPr="00E4798D" w:rsidRDefault="005760DD" w:rsidP="005760DD">
      <w:pPr>
        <w:rPr>
          <w:rStyle w:val="StyleStyleBold12pt"/>
        </w:rPr>
      </w:pPr>
      <w:r w:rsidRPr="005760DD">
        <w:rPr>
          <w:rStyle w:val="StyleStyleBold12pt"/>
        </w:rPr>
        <w:t>Ergo 12</w:t>
      </w:r>
      <w:r w:rsidRPr="00E4798D">
        <w:rPr>
          <w:rStyle w:val="StyleStyleBold12pt"/>
        </w:rPr>
        <w:t xml:space="preserve"> </w:t>
      </w:r>
      <w:r w:rsidRPr="005760DD">
        <w:t xml:space="preserve">(2/12, “The Waning Era of Saudi Oil Dominance: Current challenges and future threats to Saudi Arabias influence over oil markets”, Ergo.com- cites Goldman Sachs annual report, </w:t>
      </w:r>
      <w:hyperlink r:id="rId28" w:history="1">
        <w:r w:rsidRPr="005760DD">
          <w:t>http://www.ergo.net/ErgoSpecialReport_Saudi_Oil_Feb2012.pdf//SJ</w:t>
        </w:r>
      </w:hyperlink>
      <w:r w:rsidRPr="005760DD">
        <w:t>)</w:t>
      </w:r>
      <w:r w:rsidRPr="00E4798D">
        <w:rPr>
          <w:rStyle w:val="StyleStyleBold12pt"/>
        </w:rPr>
        <w:t xml:space="preserve"> </w:t>
      </w:r>
    </w:p>
    <w:p w14:paraId="302CFBF4" w14:textId="77777777" w:rsidR="005760DD" w:rsidRDefault="005760DD" w:rsidP="005760DD"/>
    <w:p w14:paraId="48CA9895" w14:textId="77777777" w:rsidR="005760DD" w:rsidRPr="00874073" w:rsidRDefault="005760DD" w:rsidP="005760DD">
      <w:pPr>
        <w:rPr>
          <w:sz w:val="16"/>
        </w:rPr>
      </w:pPr>
      <w:r w:rsidRPr="006400D8">
        <w:rPr>
          <w:sz w:val="16"/>
        </w:rPr>
        <w:t xml:space="preserve">SHIFTING GEOSTRATEGIC RELATIONSHIPS // </w:t>
      </w:r>
      <w:r w:rsidRPr="004044AB">
        <w:rPr>
          <w:rStyle w:val="StyleBoldUnderline"/>
        </w:rPr>
        <w:t>Signs of stress are emerging in the US-Saudi partnership, in part due to the Kingdom’s growing relationship with China</w:t>
      </w:r>
      <w:r w:rsidRPr="006400D8">
        <w:rPr>
          <w:sz w:val="16"/>
        </w:rPr>
        <w:t xml:space="preserve">, according to an Ergo source who is a director at a leading Gulf affairs think tank. In 2009, Chinese oil imports from Saudi Arabia exceeded 1 mbpd, while the US imports from Saudi Arabia fell below 1 mbpd, for the first time in 20 years. Additionally, Saudi Arabia has formed a number of new joint ventures with China, including a partnership between China Petrochemical Corporation (Sinopec) and Saudi Aramco to build a refinery in the Red Sea port of Yanbu, and a joint venture between SABIC and Sinopec for Saudi Arabia’s nuclear ambitions have also placed stress on US-Saudi relations. a petrochemical complex in Tianjin. </w:t>
      </w:r>
      <w:r w:rsidRPr="004044AB">
        <w:rPr>
          <w:rStyle w:val="StyleBoldUnderline"/>
        </w:rPr>
        <w:t>Confidential sources inside Saudi leadership point to long-term offtake agreements being negotiated with China</w:t>
      </w:r>
      <w:r w:rsidRPr="006400D8">
        <w:rPr>
          <w:sz w:val="16"/>
        </w:rPr>
        <w:t xml:space="preserve">, and Ergo sources on defense and security anticipate that Saudi Arabia will continue to seek closer cooperation with China on military and security concerns. Saudi Arabia’s nuclear ambitions have also placed stress on US-Saudi relations. It does not appear that the Kingdom will agree to a Section 123 Agreement on nuclear partnership with the US similar to that concluded with the UAE in 2009, without which US companies will not be able to participate in Saudi nuclear development. Meanwhile, </w:t>
      </w:r>
      <w:r w:rsidRPr="004044AB">
        <w:rPr>
          <w:rStyle w:val="StyleBoldUnderline"/>
        </w:rPr>
        <w:t>the Kingdom is seeking equipment providers in other countries and may proceed without US participation</w:t>
      </w:r>
      <w:r w:rsidRPr="006400D8">
        <w:rPr>
          <w:sz w:val="16"/>
        </w:rPr>
        <w:t xml:space="preserve">. Moreover, Saudi officials have strongly implied that </w:t>
      </w:r>
      <w:r w:rsidRPr="004044AB">
        <w:rPr>
          <w:rStyle w:val="StyleBoldUnderline"/>
        </w:rPr>
        <w:t>if Iran develops nuclear weapons they will need to follow suit, which is not welcome news to a US that seeks fewer nuclear weapons in the region</w:t>
      </w:r>
      <w:r w:rsidRPr="006400D8">
        <w:rPr>
          <w:sz w:val="16"/>
        </w:rPr>
        <w:t xml:space="preserve">. </w:t>
      </w:r>
      <w:r w:rsidRPr="004044AB">
        <w:rPr>
          <w:rStyle w:val="StyleBoldUnderline"/>
        </w:rPr>
        <w:t>Counterterrorism has been the driving force behind American foreign policy for the past decade, but this is beginning to change</w:t>
      </w:r>
      <w:r w:rsidRPr="006400D8">
        <w:rPr>
          <w:sz w:val="16"/>
        </w:rPr>
        <w:t xml:space="preserve"> in the absence of a clear terrorism crisis in the US. Saudi Arabia has been a critical component of American counterterrorism efforts, but will become less relevant as the focus on counterterrorism subsides. Moreover, Saudi performance on counterterrorism itself has been mixed; a recent program to rehabilitate terrorists drew criticism when several individuals were found to be active in militant groups like the Shabab after their release. The strain on the relationship with the US was further exacerbated during the protests across the Arab world in the spring and summer of 2011. Saudi Arabia sent troops to Bahrain to help quash protests, a move which ran contrary to the United States’ message of advocacy for democracy, human rights, and political self-determination. As popular pressure mounts in Saudi Arabia for political and social reform, </w:t>
      </w:r>
      <w:r w:rsidRPr="004044AB">
        <w:rPr>
          <w:rStyle w:val="StyleBoldUnderline"/>
        </w:rPr>
        <w:t>China’s silence on Saudi domestic affairs makes it seem a more agreeable partner to the Saudi ruling elite than a United States that is increasingly insistent on democratic reforms in the region. But a cooling of the US-Saudi relationship and a warming to China could threaten Saudi Arabia’s dominance as an oil power if the US begins to focus more on relationships with other oil producers, such as Iraq.</w:t>
      </w:r>
    </w:p>
    <w:p w14:paraId="1F4C56E9" w14:textId="77777777" w:rsidR="005760DD" w:rsidRDefault="005760DD" w:rsidP="005760DD">
      <w:pPr>
        <w:pStyle w:val="Heading4"/>
      </w:pPr>
      <w:r>
        <w:t>No flood- Iraqi competition</w:t>
      </w:r>
    </w:p>
    <w:p w14:paraId="4EAEE6C2" w14:textId="77777777" w:rsidR="005760DD" w:rsidRPr="00E4798D" w:rsidRDefault="005760DD" w:rsidP="005760DD">
      <w:pPr>
        <w:rPr>
          <w:rStyle w:val="StyleStyleBold12pt"/>
        </w:rPr>
      </w:pPr>
      <w:r w:rsidRPr="005760DD">
        <w:rPr>
          <w:rStyle w:val="StyleStyleBold12pt"/>
        </w:rPr>
        <w:t>Ergo 12</w:t>
      </w:r>
      <w:r w:rsidRPr="00E4798D">
        <w:rPr>
          <w:rStyle w:val="StyleStyleBold12pt"/>
        </w:rPr>
        <w:t xml:space="preserve"> </w:t>
      </w:r>
      <w:r w:rsidRPr="005760DD">
        <w:t xml:space="preserve">(2/12, “The Waning Era of Saudi Oil Dominance: Current challenges and future threats to Saudi Arabias influence over oil markets”, Ergo.com- cites Goldman Sachs annual report, </w:t>
      </w:r>
      <w:hyperlink r:id="rId29" w:history="1">
        <w:r w:rsidRPr="005760DD">
          <w:t>http://www.ergo.net/ErgoSpecialReport_Saudi_Oil_Feb2012.pdf//SJ</w:t>
        </w:r>
      </w:hyperlink>
      <w:r w:rsidRPr="005760DD">
        <w:t>)</w:t>
      </w:r>
      <w:r w:rsidRPr="00E4798D">
        <w:rPr>
          <w:rStyle w:val="StyleStyleBold12pt"/>
        </w:rPr>
        <w:t xml:space="preserve"> </w:t>
      </w:r>
    </w:p>
    <w:p w14:paraId="26D79092" w14:textId="77777777" w:rsidR="005760DD" w:rsidRDefault="005760DD" w:rsidP="005760DD"/>
    <w:p w14:paraId="36D200B0" w14:textId="77777777" w:rsidR="005760DD" w:rsidRPr="003B2044" w:rsidRDefault="005760DD" w:rsidP="005760DD">
      <w:pPr>
        <w:rPr>
          <w:sz w:val="16"/>
        </w:rPr>
      </w:pPr>
      <w:r w:rsidRPr="006400D8">
        <w:rPr>
          <w:sz w:val="16"/>
        </w:rPr>
        <w:t xml:space="preserve">IMPACT ON SAUDI ARABIA </w:t>
      </w:r>
      <w:r w:rsidRPr="004044AB">
        <w:rPr>
          <w:rStyle w:val="StyleBoldUnderline"/>
        </w:rPr>
        <w:t>Increased Iraqi production could potentially undermine Saudi Arabia’s leverage over other OPEC producers</w:t>
      </w:r>
      <w:r w:rsidRPr="006400D8">
        <w:rPr>
          <w:sz w:val="16"/>
        </w:rPr>
        <w:t xml:space="preserve">. </w:t>
      </w:r>
      <w:r w:rsidRPr="004044AB">
        <w:rPr>
          <w:rStyle w:val="StyleBoldUnderline"/>
        </w:rPr>
        <w:t>Even if Iraq was not able to match total Saudi production, it would rank as the second or third largest producer globally, a position of considerable power</w:t>
      </w:r>
      <w:r w:rsidRPr="006400D8">
        <w:rPr>
          <w:sz w:val="16"/>
        </w:rPr>
        <w:t>. Much would depend on whether or not Iraq played the role of price hawk or dove</w:t>
      </w:r>
      <w:r w:rsidRPr="004044AB">
        <w:rPr>
          <w:rStyle w:val="StyleBoldUnderline"/>
        </w:rPr>
        <w:t>. An Iraq that produced at full capacity and that drove down prices would create a considerable challenge for Saudi Arabia,</w:t>
      </w:r>
      <w:r w:rsidRPr="006400D8">
        <w:rPr>
          <w:sz w:val="16"/>
        </w:rPr>
        <w:t xml:space="preserve"> considering that the budget anticipates oil prices near $100 per barrel in the coming years. </w:t>
      </w:r>
      <w:r w:rsidRPr="004044AB">
        <w:rPr>
          <w:rStyle w:val="StyleBoldUnderline"/>
        </w:rPr>
        <w:t>Even more threatening to Saudi Arabia’s oil hegemony would be a continued strengthening of Iraq’s relations with Ira</w:t>
      </w:r>
      <w:r w:rsidRPr="006400D8">
        <w:rPr>
          <w:sz w:val="16"/>
        </w:rPr>
        <w:t>n. However, our sources predict that Iran will be one of the stronger voices in calling for a stringent OPEC quota for Iraq, particularly when Iraq overtakes Iran’s production of 3.7 mbpd (Iraq has announced it plans to adopt a quota in 2014). Also, the two countries have clashed over oil matters recently, as when Iranian forces briefly occupied an Iraqi field in Missan province. Iraq’s oil minister recently visited Tehran to protest against Iran’s threat to close the strait of Hormuz.</w:t>
      </w:r>
    </w:p>
    <w:p w14:paraId="31713D00" w14:textId="77777777" w:rsidR="005760DD" w:rsidRPr="007801B0" w:rsidRDefault="005760DD" w:rsidP="005760DD"/>
    <w:p w14:paraId="603DF367" w14:textId="77777777" w:rsidR="005760DD" w:rsidRDefault="005760DD" w:rsidP="005760DD">
      <w:pPr>
        <w:pStyle w:val="Heading2"/>
      </w:pPr>
      <w:r>
        <w:t>Link</w:t>
      </w:r>
    </w:p>
    <w:p w14:paraId="43AF9E6B" w14:textId="77777777" w:rsidR="005760DD" w:rsidRDefault="005760DD" w:rsidP="005760DD">
      <w:pPr>
        <w:pStyle w:val="Heading3"/>
      </w:pPr>
      <w:r>
        <w:t>A2 Perception</w:t>
      </w:r>
    </w:p>
    <w:p w14:paraId="435D4D35" w14:textId="77777777" w:rsidR="005760DD" w:rsidRDefault="005760DD" w:rsidP="005760DD">
      <w:pPr>
        <w:pStyle w:val="Heading4"/>
      </w:pPr>
      <w:r>
        <w:t>No perception link- Obama’s rhetoric should have triggered it</w:t>
      </w:r>
    </w:p>
    <w:p w14:paraId="6D67B807" w14:textId="77777777" w:rsidR="005760DD" w:rsidRPr="00204DEE" w:rsidRDefault="005760DD" w:rsidP="005760DD">
      <w:pPr>
        <w:rPr>
          <w:rStyle w:val="StyleStyleBold12pt"/>
          <w:b w:val="0"/>
          <w:sz w:val="14"/>
          <w:szCs w:val="14"/>
        </w:rPr>
      </w:pPr>
      <w:r>
        <w:rPr>
          <w:rStyle w:val="StyleStyleBold12pt"/>
        </w:rPr>
        <w:t xml:space="preserve">Jaffe 10 </w:t>
      </w:r>
      <w:r w:rsidRPr="00204DEE">
        <w:rPr>
          <w:rStyle w:val="StyleStyleBold12pt"/>
          <w:sz w:val="14"/>
          <w:szCs w:val="14"/>
        </w:rPr>
        <w:t xml:space="preserve">(Amy Meyers, Jareer Elass, leading expert on global energy policy, geopolitical risk, and energy and sustainability. Jaffe serves as executive director for Energy and Sustainability at University of California, Davis with a joint appointment to the Graduate School of Management and Institute of Transportation Studies (ITS). At ITS-Davis, Jaffe heads the fossil fuel component of Next STEPS (Sustainable Transportation Energy Pathways). She is associate editor (North America) for the academic journal, Energy Strategy Reviews, 9/10, “Energy Market Consequences of an Emerging US Carbon Management Policy”, James A. Baker III Institute for Public Policy at Rice University, </w:t>
      </w:r>
      <w:r w:rsidRPr="00C20CF4">
        <w:rPr>
          <w:sz w:val="14"/>
          <w:szCs w:val="14"/>
        </w:rPr>
        <w:t>http://www.bakerinstitute.org/publications/Amy%20Jareer%20U.S.%20Relations%</w:t>
      </w:r>
      <w:r>
        <w:rPr>
          <w:sz w:val="14"/>
          <w:szCs w:val="14"/>
        </w:rPr>
        <w:t>20with%20cover%20secured.pdf)//SJ</w:t>
      </w:r>
    </w:p>
    <w:p w14:paraId="3F0BD336" w14:textId="77777777" w:rsidR="005760DD" w:rsidRPr="000B5970" w:rsidRDefault="005760DD" w:rsidP="005760DD">
      <w:pPr>
        <w:rPr>
          <w:rStyle w:val="StyleStyleBold12pt"/>
          <w:b w:val="0"/>
        </w:rPr>
      </w:pPr>
    </w:p>
    <w:p w14:paraId="43B2A365" w14:textId="77777777" w:rsidR="005760DD" w:rsidRPr="0033109C" w:rsidRDefault="005760DD" w:rsidP="005760DD">
      <w:pPr>
        <w:rPr>
          <w:rStyle w:val="StyleBoldUnderline"/>
          <w:sz w:val="14"/>
        </w:rPr>
      </w:pPr>
      <w:r w:rsidRPr="0078549E">
        <w:rPr>
          <w:rStyle w:val="StyleBoldUnderline"/>
        </w:rPr>
        <w:t>“President Nixon promised to make our energy—our nation energy independent by the end of the 1970s. When he spoke, we imported about a third of our oil</w:t>
      </w:r>
      <w:r w:rsidRPr="002C3124">
        <w:rPr>
          <w:sz w:val="14"/>
          <w:szCs w:val="26"/>
        </w:rPr>
        <w:t xml:space="preserve">, and we now import more than half. Year after year, decade after decade, </w:t>
      </w:r>
      <w:r w:rsidRPr="0078549E">
        <w:rPr>
          <w:rStyle w:val="StyleBoldUnderline"/>
        </w:rPr>
        <w:t>we’ve chosen delay over decisive action. Rigid ideology has overruled sound science.</w:t>
      </w:r>
      <w:r w:rsidRPr="002C3124">
        <w:rPr>
          <w:sz w:val="14"/>
          <w:szCs w:val="26"/>
        </w:rPr>
        <w:t xml:space="preserve"> Special interests have overshadowed common sense. </w:t>
      </w:r>
      <w:r w:rsidRPr="0078549E">
        <w:rPr>
          <w:rStyle w:val="StyleBoldUnderline"/>
        </w:rPr>
        <w:t>Rhetoric has not led to the hard work needed to achieve results and our leaders raise their voices each time there’s a spike on gas prices, only to grow quiet when the price falls at the pump.</w:t>
      </w:r>
      <w:r w:rsidRPr="002C3124">
        <w:rPr>
          <w:sz w:val="14"/>
          <w:szCs w:val="26"/>
        </w:rPr>
        <w:t xml:space="preserve"> It falls on us to choose whether to risk the peril that comes with our current course or to seize the promise of energy independence. And for the sake of our security, </w:t>
      </w:r>
      <w:r w:rsidRPr="0078549E">
        <w:rPr>
          <w:rStyle w:val="StyleBoldUnderline"/>
        </w:rPr>
        <w:t>our economy and our planet, we must have the courage and commitment to change. Today I’m announcing the first steps on our journey toward energy independence, as we develop new energy, set new fuel efficiency standards and address greenhouse gas emissions.”</w:t>
      </w:r>
      <w:r w:rsidRPr="002C3124">
        <w:rPr>
          <w:rStyle w:val="StyleBoldUnderline"/>
          <w:sz w:val="12"/>
        </w:rPr>
        <w:t xml:space="preserve">¶ </w:t>
      </w:r>
      <w:r w:rsidRPr="0033109C">
        <w:rPr>
          <w:rStyle w:val="StyleBoldUnderline"/>
          <w:sz w:val="14"/>
        </w:rPr>
        <w:t>The</w:t>
      </w:r>
      <w:r w:rsidRPr="002C3124">
        <w:rPr>
          <w:rStyle w:val="StyleBoldUnderline"/>
          <w:sz w:val="14"/>
        </w:rPr>
        <w:t xml:space="preserve"> </w:t>
      </w:r>
      <w:r w:rsidRPr="002C3124">
        <w:rPr>
          <w:rStyle w:val="StyleBoldUnderline"/>
        </w:rPr>
        <w:t>Obama rhetoric and other similar language among U.S. politicians prompted Saudi</w:t>
      </w:r>
      <w:r w:rsidRPr="002C3124">
        <w:rPr>
          <w:rStyle w:val="StyleBoldUnderline"/>
          <w:sz w:val="14"/>
        </w:rPr>
        <w:t xml:space="preserve"> </w:t>
      </w:r>
      <w:r w:rsidRPr="0033109C">
        <w:rPr>
          <w:rStyle w:val="StyleBoldUnderline"/>
          <w:sz w:val="14"/>
        </w:rPr>
        <w:t xml:space="preserve">Prince Turki Al-Faisal, the former long-serving director of Saudi Intelligence and former ambassador to the United States, to write a surprisingly blunt editorial in the September/October 2009 Foreign Policy. The editorial took the Obama administration and the U.S. goal of achieving energy dependence to task, noting that, </w:t>
      </w:r>
      <w:r w:rsidRPr="002C3124">
        <w:rPr>
          <w:rStyle w:val="StyleBoldUnderline"/>
          <w:sz w:val="14"/>
        </w:rPr>
        <w:t>“</w:t>
      </w:r>
      <w:r w:rsidRPr="002C3124">
        <w:rPr>
          <w:rStyle w:val="StyleBoldUnderline"/>
        </w:rPr>
        <w:t>The allure of demagoguery is strong, but U.S. politicians must muster the courage to scrap the fable of energy independence once and for all</w:t>
      </w:r>
      <w:r w:rsidRPr="002C3124">
        <w:rPr>
          <w:rStyle w:val="StyleBoldUnderline"/>
          <w:sz w:val="14"/>
        </w:rPr>
        <w:t xml:space="preserve">.” </w:t>
      </w:r>
      <w:r w:rsidRPr="0033109C">
        <w:rPr>
          <w:rStyle w:val="StyleBoldUnderline"/>
          <w:sz w:val="14"/>
        </w:rPr>
        <w:t>Calling the concept of energy independence “unrealistic, misguided, and ultimately harmful to energy- producing and –consuming countries, alike,” Prince of Turki argues that there is no technology in the foreseeable future that can completely replace oil. He noted that U.S. energy needs will have to be met with a mix of both renewable and fossil fuels. For that reason, the prince suggests that the Obama administration should focus on “energy interdependence” rather than energy independence as “the fates of the United States and Saudi Arabia are connected and will remain so for decades to come.”</w:t>
      </w:r>
    </w:p>
    <w:p w14:paraId="4364175A" w14:textId="77777777" w:rsidR="00310AF7" w:rsidRPr="00310AF7" w:rsidRDefault="00310AF7" w:rsidP="00310AF7"/>
    <w:p w14:paraId="4911B0BA" w14:textId="62260914" w:rsidR="002760F5" w:rsidRDefault="00D86314" w:rsidP="002760F5">
      <w:pPr>
        <w:pStyle w:val="Heading2"/>
      </w:pPr>
      <w:r>
        <w:t xml:space="preserve">Impact </w:t>
      </w:r>
    </w:p>
    <w:p w14:paraId="68371D0E" w14:textId="2562854B" w:rsidR="00D86314" w:rsidRPr="00D86314" w:rsidRDefault="00D86314" w:rsidP="00D86314">
      <w:pPr>
        <w:pStyle w:val="Heading2"/>
      </w:pPr>
      <w:r>
        <w:t>Turns</w:t>
      </w:r>
    </w:p>
    <w:p w14:paraId="7A26CFF1" w14:textId="3E045998" w:rsidR="00B32A39" w:rsidRDefault="00B32A39" w:rsidP="00B32A39">
      <w:pPr>
        <w:pStyle w:val="Heading3"/>
      </w:pPr>
      <w:r>
        <w:t>Econ</w:t>
      </w:r>
    </w:p>
    <w:p w14:paraId="46B5AE6E" w14:textId="77777777" w:rsidR="002760F5" w:rsidRPr="00156CE2" w:rsidRDefault="002760F5" w:rsidP="002760F5">
      <w:pPr>
        <w:pStyle w:val="Heading4"/>
      </w:pPr>
      <w:r w:rsidRPr="00156CE2">
        <w:t xml:space="preserve">High prices kill the economy </w:t>
      </w:r>
      <w:r>
        <w:t>– raise the cost of production</w:t>
      </w:r>
    </w:p>
    <w:p w14:paraId="42F18A27" w14:textId="77777777" w:rsidR="002760F5" w:rsidRPr="00471BF3" w:rsidRDefault="002760F5" w:rsidP="002760F5">
      <w:r>
        <w:rPr>
          <w:rStyle w:val="StyleStyleBold12pt"/>
        </w:rPr>
        <w:t xml:space="preserve">Bloomberg 12 </w:t>
      </w:r>
      <w:r w:rsidRPr="00471BF3">
        <w:t>(9/23/12, Jeff Rubin, “How High Oil Prices Will Permanently Cap Economic Growth”, http://www.bloomberg.com/news/2012-09-23/how-high-oil-prices-will-permanently-cap-economic-growth.html)//lm</w:t>
      </w:r>
    </w:p>
    <w:p w14:paraId="474DCBFD" w14:textId="77777777" w:rsidR="002760F5" w:rsidRDefault="002760F5" w:rsidP="002760F5">
      <w:pPr>
        <w:pStyle w:val="card"/>
        <w:rPr>
          <w:sz w:val="12"/>
        </w:rPr>
      </w:pPr>
      <w:r>
        <w:t xml:space="preserve">For most of the last century, cheap oil powered global economic growth. But in the last decade, </w:t>
      </w:r>
      <w:r w:rsidRPr="00417508">
        <w:rPr>
          <w:rStyle w:val="StyleBoldUnderline"/>
        </w:rPr>
        <w:t>the price of oil has quadrupled, and that shift will permanently shackle the growth potential of the world’s economies.¶ The countries guzzling the most oil are taking the biggest hits to potential economic growth.</w:t>
      </w:r>
      <w:r>
        <w:t xml:space="preserve"> That’s sobering news for the U.S., which consumes almost a fifth of the oil used in the world every day.</w:t>
      </w:r>
      <w:r w:rsidRPr="00417508">
        <w:rPr>
          <w:rStyle w:val="StyleBoldUnderline"/>
        </w:rPr>
        <w:t xml:space="preserve"> Not long ago, when oil was $20 a barrel, the U.S. was the locomotive of global economic growth; </w:t>
      </w:r>
      <w:r>
        <w:t xml:space="preserve">the federal government was running budget surpluses; the jobless rate at the beginning of the last decade was at a 40-year low. </w:t>
      </w:r>
      <w:r w:rsidRPr="00417508">
        <w:rPr>
          <w:rStyle w:val="StyleBoldUnderline"/>
        </w:rPr>
        <w:t>Now, growth is stalled, the deficit is more than $1 trillion and almost 13 million Americans are unemployed.</w:t>
      </w:r>
      <w:r w:rsidRPr="00010B9B">
        <w:rPr>
          <w:sz w:val="12"/>
        </w:rPr>
        <w:t xml:space="preserve">¶ </w:t>
      </w:r>
      <w:r>
        <w:t xml:space="preserve">And the U.S. isn’t the only country getting squeezed. </w:t>
      </w:r>
      <w:r w:rsidRPr="00417508">
        <w:rPr>
          <w:rStyle w:val="StyleBoldUnderline"/>
        </w:rPr>
        <w:t xml:space="preserve">From Europe to Japan, governments are struggling to restore growth. But the economic remedies being used are doing more harm than good, based as they are on a fundamental belief that economic growth can return to its former strength. Central bankers and policy makers have failed to fully recognize </w:t>
      </w:r>
      <w:r w:rsidRPr="00683776">
        <w:rPr>
          <w:rStyle w:val="Emphasis"/>
          <w:rFonts w:eastAsiaTheme="majorEastAsia"/>
        </w:rPr>
        <w:t>the suffocating impact of $100-a-barrel oil.</w:t>
      </w:r>
      <w:r w:rsidRPr="00010B9B">
        <w:rPr>
          <w:sz w:val="12"/>
        </w:rPr>
        <w:t>¶</w:t>
      </w:r>
      <w:r w:rsidRPr="00417508">
        <w:rPr>
          <w:rStyle w:val="StyleBoldUnderline"/>
        </w:rPr>
        <w:t xml:space="preserve"> Running huge budget deficits and keeping borrowing costs at record lows are only compounding current problems. These policies cannot be long-term substitutes for cheap oil because an economy can’t grow if it can no longer afford to burn the fuel on which it run</w:t>
      </w:r>
      <w:r>
        <w:t>s. The end of growth means governments will need to radically change how economies are managed. Fiscal and monetary policies need to be recalibrated to account for slower potential growth rates.</w:t>
      </w:r>
      <w:r w:rsidRPr="00010B9B">
        <w:rPr>
          <w:sz w:val="12"/>
        </w:rPr>
        <w:t xml:space="preserve">¶ </w:t>
      </w:r>
      <w:r>
        <w:t>Energy Source</w:t>
      </w:r>
      <w:r w:rsidRPr="00010B9B">
        <w:rPr>
          <w:sz w:val="12"/>
        </w:rPr>
        <w:t xml:space="preserve">¶ </w:t>
      </w:r>
      <w:r>
        <w:t>Oil provides more than a third of the energy we use on the planet every day, more than any other energy source. And you can draw a straight line between oil consumption and gross-domestic- product growth. The more oil we burn, the faster the global economy grows. On average over the last four decades, a 1 percent bump in world oil consumption has led to a 2 percent increase in global GDP. That means if GDP increased 4 percent a year -- as it often did before the 2008 recession -- oil consumption was increasing by 2 percent a year.</w:t>
      </w:r>
      <w:r w:rsidRPr="00010B9B">
        <w:rPr>
          <w:sz w:val="12"/>
        </w:rPr>
        <w:t xml:space="preserve">¶ </w:t>
      </w:r>
      <w:r>
        <w:t xml:space="preserve">At $20 a barrel, increasing annual oil consumption by 2 percent seems reasonable enough. </w:t>
      </w:r>
      <w:r w:rsidRPr="00417508">
        <w:rPr>
          <w:rStyle w:val="StyleBoldUnderline"/>
        </w:rPr>
        <w:t>At $100 a barrel, it becomes easier to see how a 2 percent increase in fuel consumption is enough to make an economy collapse</w:t>
      </w:r>
      <w:r>
        <w:t>.</w:t>
      </w:r>
      <w:r w:rsidRPr="00010B9B">
        <w:rPr>
          <w:sz w:val="12"/>
        </w:rPr>
        <w:t xml:space="preserve">¶ </w:t>
      </w:r>
      <w:r>
        <w:t xml:space="preserve">Fortunately, the reverse is also true. When our economies stop growing, less oil is needed. For example, after the big decline in 2008, global oil demand actually fell for the first time since 1983. That’s why </w:t>
      </w:r>
      <w:r w:rsidRPr="00417508">
        <w:rPr>
          <w:rStyle w:val="StyleBoldUnderline"/>
        </w:rPr>
        <w:t>the best cure for high oil prices is high oil prices. When prices rise to a level that causes an economic crash, lower prices inevitably follow. Over the last four decades, each time oil prices have spiked, the global economy has entered a recession.</w:t>
      </w:r>
      <w:r w:rsidRPr="00010B9B">
        <w:rPr>
          <w:sz w:val="12"/>
        </w:rPr>
        <w:t xml:space="preserve">¶ </w:t>
      </w:r>
      <w:r>
        <w:t>Consider the first oil shock, after the Yom Kippur War in 1973, when the Organization of Petroleum Exporting Countries’ Arab members turned off the taps on roughly 8 percent of the world’s oil supply by cutting shipments to the U.S. and other Israeli allies. Crude prices spiked, and by 1974, real GDP in the U.S. had shrunk by 2.5 percent.</w:t>
      </w:r>
      <w:r w:rsidRPr="00010B9B">
        <w:rPr>
          <w:sz w:val="12"/>
        </w:rPr>
        <w:t xml:space="preserve">¶ </w:t>
      </w:r>
      <w:r>
        <w:t>The second OPEC oil shock happened during Iran’s revolution and the subsequent war with Iraq. Disruptions to Iranian production during the revolution sent crude prices higher, pushing the North American economy into a recession for the first half of 1980. A few months later, Iran’s war with Iraq shut off 6 percent of world oil production, sending North America into a double-dip recession that began in the spring of 1981.</w:t>
      </w:r>
      <w:r w:rsidRPr="00010B9B">
        <w:rPr>
          <w:sz w:val="12"/>
        </w:rPr>
        <w:t xml:space="preserve">¶ </w:t>
      </w:r>
      <w:r>
        <w:t>Kuwait Invasion</w:t>
      </w:r>
      <w:r w:rsidRPr="00010B9B">
        <w:rPr>
          <w:sz w:val="12"/>
        </w:rPr>
        <w:t xml:space="preserve">¶ </w:t>
      </w:r>
      <w:r>
        <w:t>When Saddam Hussein invaded Kuwait a decade later, oil prices doubled to $40 a barrel, an unheard-of level at the time. The first Gulf War disrupted almost 10 percent of the world’s oil supply, sending major oil-consuming countries into a recession in the fall of 1990.</w:t>
      </w:r>
      <w:r w:rsidRPr="00010B9B">
        <w:rPr>
          <w:sz w:val="12"/>
        </w:rPr>
        <w:t xml:space="preserve">¶ </w:t>
      </w:r>
      <w:r>
        <w:t>Guess what oil prices were doing in 2008, when the world fell into the deepest recession since the 1930s? F</w:t>
      </w:r>
      <w:r w:rsidRPr="00417508">
        <w:rPr>
          <w:rStyle w:val="StyleBoldUnderline"/>
        </w:rPr>
        <w:t>rom trading around $30 a barrel in 2004, oil prices marched steadily higher before hitting a peak of $147 a barrel in the summer of 2008. Unlike past oil price shocks, this time there wasn’t even a supply disruption to blame. The spigot was wide open. The problem was, we could no longer afford to buy what was flowing through it</w:t>
      </w:r>
      <w:r>
        <w:t>.</w:t>
      </w:r>
      <w:r w:rsidRPr="00010B9B">
        <w:rPr>
          <w:sz w:val="12"/>
        </w:rPr>
        <w:t xml:space="preserve">¶ </w:t>
      </w:r>
      <w:r>
        <w:t xml:space="preserve">There are many ways an oil shock can hurt an economy. When prices spike, most of us have little choice but to open our wallets. </w:t>
      </w:r>
      <w:r w:rsidRPr="00417508">
        <w:rPr>
          <w:rStyle w:val="StyleBoldUnderline"/>
        </w:rPr>
        <w:t>Paying more for oil means we have less cash to spend on food, shelter, furniture, clothes, travel and pretty much anything else</w:t>
      </w:r>
      <w:r>
        <w:t>. Expensive oil, coupled with the average American’s refusal to drive less, leaves a lot less money for the rest of the economy.</w:t>
      </w:r>
      <w:r w:rsidRPr="00010B9B">
        <w:rPr>
          <w:sz w:val="12"/>
        </w:rPr>
        <w:t xml:space="preserve">¶ </w:t>
      </w:r>
      <w:r>
        <w:t xml:space="preserve">Worse, </w:t>
      </w:r>
      <w:r w:rsidRPr="00417508">
        <w:rPr>
          <w:rStyle w:val="StyleBoldUnderline"/>
        </w:rPr>
        <w:t>when oil prices go up, so does inflation. And when inflation goes up, central banks respond by raising interest rates to keep prices in check. From 2004 to 2006, U.S. energy inflation ran at 35 percent</w:t>
      </w:r>
      <w:r>
        <w:t xml:space="preserve">, according to the Consumer Price Index. </w:t>
      </w:r>
      <w:r w:rsidRPr="00417508">
        <w:rPr>
          <w:rStyle w:val="StyleBoldUnderline"/>
        </w:rPr>
        <w:t>In turn, overall inflation, as measured by the CPI, accelerated from 1 percent to almost 6 percent. What happened next was a fivefold bump in interest rates that devastated the massively leveraged U.S. housing market. Higher rates popped the speculative housing bubble, which brought down the global economy.</w:t>
      </w:r>
      <w:r w:rsidRPr="00010B9B">
        <w:rPr>
          <w:sz w:val="12"/>
        </w:rPr>
        <w:t xml:space="preserve">¶ </w:t>
      </w:r>
      <w:r>
        <w:t xml:space="preserve">Unfortunately, this pattern of oil-driven inflation is with us again. And world food prices are being affected. According to the food-price index tracked by the United Nations Food and Agriculture Organization, </w:t>
      </w:r>
      <w:r w:rsidRPr="00417508">
        <w:rPr>
          <w:rStyle w:val="StyleBoldUnderline"/>
        </w:rPr>
        <w:t>the cost of food rose almost 40 percent from 2009 to the beginning of 2012</w:t>
      </w:r>
      <w:r>
        <w:t>. And since 2002, the FAO’s food-price index, which measures a basket of five commodity groups (meat, dairy, cereals, oils and fats, and sugar), is up about 150 percent.</w:t>
      </w:r>
      <w:r w:rsidRPr="00010B9B">
        <w:rPr>
          <w:sz w:val="12"/>
        </w:rPr>
        <w:t xml:space="preserve">¶ </w:t>
      </w:r>
      <w:r>
        <w:t>Food Prices</w:t>
      </w:r>
      <w:r w:rsidRPr="00010B9B">
        <w:rPr>
          <w:sz w:val="12"/>
        </w:rPr>
        <w:t xml:space="preserve">¶ </w:t>
      </w:r>
      <w:r>
        <w:t>A double whammy of rising oil and food prices means inflation will be here sooner than anyone would like to think.</w:t>
      </w:r>
      <w:r w:rsidRPr="00010B9B">
        <w:rPr>
          <w:sz w:val="12"/>
        </w:rPr>
        <w:t xml:space="preserve">¶ </w:t>
      </w:r>
      <w:r w:rsidRPr="00417508">
        <w:rPr>
          <w:rStyle w:val="StyleBoldUnderline"/>
        </w:rPr>
        <w:t>Rising inflation rates in China and India are a clear signal that those economies are growing at an unsustainable pace.</w:t>
      </w:r>
      <w:r>
        <w:t xml:space="preserve"> China has made GDP growth of more than 8 percent a priority but needs to recalibrate its thinking to recognize the damping effects of high oil prices. Growth might not stall entirely, but clocking double-digit gains is no longer feasible, at least without triggering a calamitous increase in inflation. </w:t>
      </w:r>
      <w:r w:rsidRPr="00417508">
        <w:rPr>
          <w:rStyle w:val="StyleBoldUnderline"/>
        </w:rPr>
        <w:t>If China and India, the new engines of global economic growth, are forced to adopt anti-inflationary monetary policies, the ripple effects for resource-based economies such as Canada, Australia and Brazil will be felt in a hurry.¶</w:t>
      </w:r>
      <w:r w:rsidRPr="00010B9B">
        <w:rPr>
          <w:sz w:val="12"/>
        </w:rPr>
        <w:t xml:space="preserve"> </w:t>
      </w:r>
      <w:r>
        <w:t>Triple-digit oil prices will end the lofty economic hopes of India and China, which are looking to achieve the same sort of sustained growth that North America and Europe enjoyed in the postwar era. There is an unavoidable obstacle that puts such ambitions out of reach: Today’s oil isn’t flowing from the same places it did yesterday. More importantly, it’s not flowing at the same cost.</w:t>
      </w:r>
      <w:r w:rsidRPr="00010B9B">
        <w:rPr>
          <w:sz w:val="12"/>
        </w:rPr>
        <w:t xml:space="preserve">¶ </w:t>
      </w:r>
      <w:r>
        <w:t>Conventional oil production, the easy-to-get-at stuff from the Middle East or west Texas, hasn’t increased in more than five years. And that’s with record crude prices giving explorers all the incentive in the world to drill. According to the International Energy Agency, conventional production has already peaked and is set to decline steadily over the next few decades.</w:t>
      </w:r>
      <w:r w:rsidRPr="00010B9B">
        <w:rPr>
          <w:sz w:val="12"/>
        </w:rPr>
        <w:t xml:space="preserve">¶ </w:t>
      </w:r>
      <w:r>
        <w:t xml:space="preserve">That doesn’t mean there won’t be any more oil. New reserves are being found all the time in new places. What the decline in conventional production does mean, though, is that </w:t>
      </w:r>
      <w:r w:rsidRPr="00417508">
        <w:rPr>
          <w:rStyle w:val="StyleBoldUnderline"/>
        </w:rPr>
        <w:t>future economic growth will be fueled by expensive oil from nonconventional sources such as the tar sands, offshore wells in the deep waters of the world’s oceans and even oil shales, which come with environmental costs that range from carbon-dioxide emissions to potential groundwater contamination</w:t>
      </w:r>
      <w:r>
        <w:t>.</w:t>
      </w:r>
      <w:r w:rsidRPr="00010B9B">
        <w:rPr>
          <w:sz w:val="12"/>
        </w:rPr>
        <w:t xml:space="preserve">¶ </w:t>
      </w:r>
      <w:r>
        <w:t xml:space="preserve">And even if new supplies are found, what matters to the economy is the cost of getting that supply flowing. It’s not enough for the global energy industry simply to find new caches of oil; </w:t>
      </w:r>
      <w:r w:rsidRPr="00417508">
        <w:rPr>
          <w:rStyle w:val="StyleBoldUnderline"/>
        </w:rPr>
        <w:t>the crude must be affordable</w:t>
      </w:r>
      <w:r>
        <w:t xml:space="preserve">. Triple-digit prices make it profitable to tap ever-more-expensive sources of oil, but </w:t>
      </w:r>
      <w:r w:rsidRPr="00417508">
        <w:rPr>
          <w:rStyle w:val="StyleBoldUnderline"/>
        </w:rPr>
        <w:t>the prices needed to pull this crude out of the ground will throw our economies right back into a recession.¶</w:t>
      </w:r>
      <w:r w:rsidRPr="00010B9B">
        <w:rPr>
          <w:sz w:val="12"/>
        </w:rPr>
        <w:t xml:space="preserve"> </w:t>
      </w:r>
      <w:r>
        <w:t>T</w:t>
      </w:r>
      <w:r w:rsidRPr="00417508">
        <w:rPr>
          <w:rStyle w:val="StyleBoldUnderline"/>
        </w:rPr>
        <w:t xml:space="preserve">he energy industry’s task is not simply to find oil, but also to find stuff we can afford to burn. </w:t>
      </w:r>
      <w:r>
        <w:t xml:space="preserve">And that’s where the industry is failing. Each new barrel we pull out of the ground is costing us more than the last. </w:t>
      </w:r>
      <w:r w:rsidRPr="00417508">
        <w:rPr>
          <w:rStyle w:val="StyleBoldUnderline"/>
        </w:rPr>
        <w:t>The resources may be there for the taking, but our economies are already telling us we can’t afford the cost.</w:t>
      </w:r>
      <w:r w:rsidRPr="00010B9B">
        <w:rPr>
          <w:sz w:val="12"/>
        </w:rPr>
        <w:t>¶</w:t>
      </w:r>
    </w:p>
    <w:p w14:paraId="5D91AEA2" w14:textId="77777777" w:rsidR="00D86314" w:rsidRDefault="00D86314" w:rsidP="00D86314"/>
    <w:p w14:paraId="5443B30E" w14:textId="77777777" w:rsidR="00D86314" w:rsidRDefault="00D86314" w:rsidP="00D86314">
      <w:pPr>
        <w:pStyle w:val="Heading4"/>
      </w:pPr>
      <w:r>
        <w:t>Reduced discretionary spending kills econ - unemployment</w:t>
      </w:r>
    </w:p>
    <w:p w14:paraId="4438F953" w14:textId="77777777" w:rsidR="00D86314" w:rsidRPr="00471BF3" w:rsidRDefault="00D86314" w:rsidP="00D86314">
      <w:r>
        <w:rPr>
          <w:rStyle w:val="StyleStyleBold12pt"/>
        </w:rPr>
        <w:t>Tverberg 1/20</w:t>
      </w:r>
      <w:r w:rsidRPr="00471BF3">
        <w:t xml:space="preserve"> (1/20/13, Gail Tverberg, writer and speaker about energy issues, “Ten Reasons Why High Oil Prices are a Problem”, OilPrice.com, http://oilprice.com/Energy/Oil-Prices/Ten-Reasons-Why-High-Oil-Prices-are-a-Problem.html)//lm</w:t>
      </w:r>
    </w:p>
    <w:p w14:paraId="58C1CBCE" w14:textId="77777777" w:rsidR="00D86314" w:rsidRDefault="00D86314" w:rsidP="00D86314">
      <w:pPr>
        <w:pStyle w:val="card"/>
      </w:pPr>
      <w:r>
        <w:t xml:space="preserve">When oil prices rise, </w:t>
      </w:r>
      <w:r w:rsidRPr="006D245F">
        <w:t>consumers tend to cut back on discretionary spending, so as to have enough money for basics, such as food and gasoline for commuting. These</w:t>
      </w:r>
      <w:r w:rsidRPr="00417508">
        <w:rPr>
          <w:rStyle w:val="StyleBoldUnderline"/>
        </w:rPr>
        <w:t xml:space="preserve"> cut-backs in spending lead to lay-offs in discretionary sectors of the economy, such as vacation travel and visits to restaurants. The lay-offs in these sectors lead to more cutbacks in spending, and to more debt defaults</w:t>
      </w:r>
      <w:r>
        <w:t>.</w:t>
      </w:r>
    </w:p>
    <w:p w14:paraId="1DB471D5" w14:textId="77777777" w:rsidR="00D86314" w:rsidRDefault="00D86314" w:rsidP="00D86314">
      <w:pPr>
        <w:pStyle w:val="Heading4"/>
      </w:pPr>
      <w:r>
        <w:t>Empirically proven – the last recessions were preceded by price spikes</w:t>
      </w:r>
    </w:p>
    <w:p w14:paraId="2E7FC39C" w14:textId="77777777" w:rsidR="00D86314" w:rsidRPr="00471BF3" w:rsidRDefault="00D86314" w:rsidP="00D86314">
      <w:r>
        <w:rPr>
          <w:rStyle w:val="StyleStyleBold12pt"/>
        </w:rPr>
        <w:t xml:space="preserve">Bailey 11 </w:t>
      </w:r>
      <w:r w:rsidRPr="00471BF3">
        <w:t>(3/8/11, Ronald Bailey, award-winning science correspondent, former writer for Forbes, Reason.com, “Oil Price Shocks and the Recession of 2011?”, http://reason.com/archives/2011/03/08/oil-price-shocks-and-the-reces)//lm</w:t>
      </w:r>
    </w:p>
    <w:p w14:paraId="767FF93B" w14:textId="77777777" w:rsidR="00D86314" w:rsidRDefault="00D86314" w:rsidP="00D86314">
      <w:pPr>
        <w:pStyle w:val="card"/>
        <w:rPr>
          <w:sz w:val="12"/>
        </w:rPr>
      </w:pPr>
      <w:r>
        <w:t xml:space="preserve">Oil prices surged to near $107 per barrel yesterday and regular gasoline is going for $3.51 per gallon. Last March oil sold for around $80 per barrel and gas cost about $2.79 per gallon. The uprisings throughout the Middle East are in part responsible for the recent uptick in prices. For example, the fighting in Libya has reduced global oil production by about one million barrels per day. On the other hand, members of the Organization of Petroleum Exporting Countries (OPEC) are boosting their output by a similar amount to make up for the shortfall. Democrats in Congress are calling upon President Barack Obama to damp down prices by selling off oil from the Strategic Petroleum Reserve. Of course, the global oil market is pricing in worries that production could be disrupted if protesters in other major OPEC producers such as Saudi Arabia, Kuwait, and Iran began to demand greater freedom. What would happen to the U.S. economy if petroleum prices continue their rapid rise? University of California, San Diego, </w:t>
      </w:r>
      <w:r w:rsidRPr="00683776">
        <w:rPr>
          <w:rStyle w:val="Emphasis"/>
          <w:rFonts w:eastAsiaTheme="majorEastAsia"/>
        </w:rPr>
        <w:t>economist James Hamilton noted in a recent study that 10 out of 11 post-World War II recessions [PDF] in the United States were preceded by a sharp increase in the price of crude petroleum</w:t>
      </w:r>
      <w:r>
        <w:t>. The only exception was the mild recession of 1960-61 for which there was no preceding rise in oil prices.</w:t>
      </w:r>
      <w:r w:rsidRPr="001742E4">
        <w:rPr>
          <w:sz w:val="12"/>
        </w:rPr>
        <w:t xml:space="preserve">¶ </w:t>
      </w:r>
      <w:r>
        <w:t>Hamilton has also written a fascinating short history [PDF] of U.S. and global oil price shocks.</w:t>
      </w:r>
      <w:r w:rsidRPr="00417508">
        <w:rPr>
          <w:rStyle w:val="StyleBoldUnderline"/>
        </w:rPr>
        <w:t xml:space="preserve"> Until 1974 the United States was both the world’s biggest consumer and producer of crude oil. Although domestic oil production has recently upticked, the U.S. today produces about half the oil it did in 1971. It still is the biggest consumer.¶ It turns out that boom/bust price shocks have been a feature of oil production ever since Edwin Drake drilled his first well in Pennsylvania in 1859</w:t>
      </w:r>
      <w:r>
        <w:t>. Before Drake’s well crude oil was being sold for the equivalent of $2,000 per barrel (2009 dollars). After Drake’s discovery, the price of oil collapsed by 1861 to about $2.50 per barrel. In those days, the products of crude oil chiefly competed against ethanol as illuminants. Oil became increasingly important to the U.S. economy as it took over as the chief transport fuel. In 1900, there were 0.1 internal combustion-engine vehicles per 1,000 residents, rising to 87 by 1920, and reaching 816 in 2008.</w:t>
      </w:r>
      <w:r w:rsidRPr="001742E4">
        <w:rPr>
          <w:sz w:val="12"/>
        </w:rPr>
        <w:t xml:space="preserve">¶ </w:t>
      </w:r>
      <w:r>
        <w:t>Between 1915 and 1920 oil consumption in the U.S. nearly doubled. A gasoline “famine” broke out in 1920 on the West Coast, provoking state governments to issue ration cards and prosecute “joyriders.” The famine preceded the recession that began in January 1920. The giant oil fields in Texas, California, and Oklahoma came online and oil prices fell 40 percent between 1920 and 1926. By 1931, oil prices had fallen an additional 66 percent. To prevent overproduction, states began to set pumping quotas and Depression-era federal legislation prohibited interstate shipments of oil produced in violation of state regulatory limits. These restrictions did prevent waste, but also boosted prices for producers.</w:t>
      </w:r>
      <w:r w:rsidRPr="001742E4">
        <w:rPr>
          <w:sz w:val="12"/>
        </w:rPr>
        <w:t xml:space="preserve">¶ </w:t>
      </w:r>
      <w:r>
        <w:t>The price shocks after the World War II were generally associated with geopolitical events that significantly disrupted global production. For example, Iran nationalized oil production in 1951 and during the Korean War the U.S. Office of Price Stabilization froze oil prices. In 1956 war broke out when Egypt nationalized the Suez Canal, disrupting oil imports. The biggest geopolitical event for oil prices was the 1973 OPEC oil embargo, which was imposed to punish countries that had supported Israel after it had been attacked by Egypt and Syria. The price of oil doubled. In 1979, the Iranian Revolution resulted in supply disruptions that were then made even worse by the outbreak of the Iran/Iraq War in 1980. Still, in the 1980s, global oil prices collapsed to $12 per barrel.</w:t>
      </w:r>
      <w:r w:rsidRPr="001742E4">
        <w:rPr>
          <w:sz w:val="12"/>
        </w:rPr>
        <w:t xml:space="preserve">¶ </w:t>
      </w:r>
      <w:r>
        <w:t>The next run up in price was associated with Iraq’s invasion of Kuwait and the First Persian Gulf War in 1990. While oil prices slowly rose through most of the 1990s, the U.S. and global economy both continued to expand. The 1997 East Asian Financial Crisis led to another collapse during which oil prices once again fell to $12 per barrel by the end of 1998. “A price that perhaps never will be seen again,” writes Hamilton. After 2001, Hamilton argues that oil production did not keep up with global economic growth. The result was that the price of oil eventually reached its highest level in modern history, about $142 per barrel in the summer of 2008. Interestingly, the U.S. economy entered what would become the Great Recession in December 2007. By December 2008, the price of oil had dropped to just over $30 per barrel.</w:t>
      </w:r>
      <w:r w:rsidRPr="001742E4">
        <w:rPr>
          <w:sz w:val="12"/>
        </w:rPr>
        <w:t xml:space="preserve">¶ </w:t>
      </w:r>
      <w:r w:rsidRPr="00417508">
        <w:rPr>
          <w:rStyle w:val="StyleBoldUnderline"/>
        </w:rPr>
        <w:t>Hamilton is not arguing that oil price shocks are the sole cause of recessions, but that they tip an already vulnerable economy into contraction</w:t>
      </w:r>
      <w:r>
        <w:t>. A 2010 study by economists at the St. Louis Federal Reserve Bank agrees: “</w:t>
      </w:r>
      <w:r w:rsidRPr="00417508">
        <w:rPr>
          <w:rStyle w:val="StyleBoldUnderline"/>
        </w:rPr>
        <w:t>For most countries, oil shocks do affect the likelihood of entering a recession. In particular, an average-sized shock to WTI</w:t>
      </w:r>
      <w:r>
        <w:t xml:space="preserve"> [West Texas Intermediate crude] </w:t>
      </w:r>
      <w:r w:rsidRPr="00417508">
        <w:rPr>
          <w:rStyle w:val="StyleBoldUnderline"/>
        </w:rPr>
        <w:t>oil prices increases the probability of recession in the U.S. by nearly 50 percentage points after one year and nearly 90 percentage points after two years</w:t>
      </w:r>
      <w:r>
        <w:t>.” On the other hand, a 2005 study by the Stanford Energy Modeling Forum found that “</w:t>
      </w:r>
      <w:r w:rsidRPr="00417508">
        <w:rPr>
          <w:rStyle w:val="StyleBoldUnderline"/>
        </w:rPr>
        <w:t xml:space="preserve">when oil prices move gradually higher </w:t>
      </w:r>
      <w:r>
        <w:t xml:space="preserve">(perhaps somewhat erratically), as they have done over the last several years, </w:t>
      </w:r>
      <w:r w:rsidRPr="00417508">
        <w:rPr>
          <w:rStyle w:val="StyleBoldUnderline"/>
        </w:rPr>
        <w:t>they do not directly result in economic recessions, even though the economy may grow modestly slower</w:t>
      </w:r>
      <w:r>
        <w:t>.</w:t>
      </w:r>
      <w:r w:rsidRPr="00417508">
        <w:rPr>
          <w:rStyle w:val="StyleBoldUnderline"/>
        </w:rPr>
        <w:t>” Gradual price increases do not derail economic growth because consumers and entrepreneurs are able to adjust smoothly to them</w:t>
      </w:r>
      <w:r>
        <w:t>.</w:t>
      </w:r>
      <w:r w:rsidRPr="001742E4">
        <w:rPr>
          <w:sz w:val="12"/>
        </w:rPr>
        <w:t xml:space="preserve">¶ </w:t>
      </w:r>
      <w:r>
        <w:t>So how do oil shocks cause recessions? Hamilton and many other analysts note that the actual amount spent on oil relative to the overall size of the economy initially suggests that the effect of a price increase should be relatively small. For example, as a result of the 1973 oil embargo, the world spent an extra $5.1 billion ($23 billion in 2009 dollars) on oil. Yet, U.S. real GDP declined by 2.5 percent, which is about $38 billion ($164 billion).</w:t>
      </w:r>
      <w:r w:rsidRPr="001742E4">
        <w:rPr>
          <w:sz w:val="12"/>
        </w:rPr>
        <w:t xml:space="preserve">¶ </w:t>
      </w:r>
      <w:r w:rsidRPr="00417508">
        <w:rPr>
          <w:rStyle w:val="StyleBoldUnderline"/>
        </w:rPr>
        <w:t>One of the key ways oil price hikes negatively affect the U.S. economy is by provoking a decline in demand for new automobiles. Unemployed autoworkers and idled factories can’t be rapidly deployed to other sectors. In addition, uncertainty over oil prices also leads people and firms to postpone purchases of capital and durable goods</w:t>
      </w:r>
      <w:r>
        <w:t>. While higher oil prices contribute to recessions, lower oil prices do not appear to have much effect on economic expansions. People may postpone buying a new car when gas prices are high, but they don’t rush out to buy one just because pump prices are low.</w:t>
      </w:r>
      <w:r w:rsidRPr="001742E4">
        <w:rPr>
          <w:sz w:val="12"/>
        </w:rPr>
        <w:t xml:space="preserve"> </w:t>
      </w:r>
    </w:p>
    <w:p w14:paraId="26894A2A" w14:textId="77777777" w:rsidR="00D86314" w:rsidRDefault="00D86314" w:rsidP="00D86314">
      <w:pPr>
        <w:pStyle w:val="Heading4"/>
      </w:pPr>
      <w:r>
        <w:t>High prices cause unemployment</w:t>
      </w:r>
    </w:p>
    <w:p w14:paraId="7BEEFF4D" w14:textId="77777777" w:rsidR="00D86314" w:rsidRPr="00471BF3" w:rsidRDefault="00D86314" w:rsidP="00D86314">
      <w:r>
        <w:rPr>
          <w:rStyle w:val="StyleStyleBold12pt"/>
        </w:rPr>
        <w:t xml:space="preserve">Tverberg 1/20 </w:t>
      </w:r>
      <w:r w:rsidRPr="00471BF3">
        <w:t>(1/20/13, Gail Tverberg, writer and speaker about energy issues, “Ten Reasons Why High Oil Prices are a Problem”, OilPrice.com, http://oilprice.com/Energy/Oil-Prices/Ten-Reasons-Why-High-Oil-Prices-are-a-Problem.html)//lm</w:t>
      </w:r>
    </w:p>
    <w:p w14:paraId="1AC52935" w14:textId="77777777" w:rsidR="00D86314" w:rsidRDefault="00D86314" w:rsidP="00D86314">
      <w:pPr>
        <w:pStyle w:val="card"/>
      </w:pPr>
      <w:r w:rsidRPr="00417508">
        <w:rPr>
          <w:rStyle w:val="StyleBoldUnderline"/>
        </w:rPr>
        <w:t>Citizens’ discretionary income is permanently lower. Businesses that close when oil prices rise generally don’t re-open</w:t>
      </w:r>
      <w:r>
        <w:t xml:space="preserve">. In some cases, </w:t>
      </w:r>
      <w:r w:rsidRPr="00417508">
        <w:rPr>
          <w:rStyle w:val="StyleBoldUnderline"/>
        </w:rPr>
        <w:t>businesses that close may be replaced by companies in China or India</w:t>
      </w:r>
      <w:r>
        <w:t>, with lower operating costs. These lower operating costs indirectly reflect the fact that the companies use less oil, and the fact that their workers can be paid less, because the workers use less oil.</w:t>
      </w:r>
      <w:r w:rsidRPr="00417508">
        <w:rPr>
          <w:rStyle w:val="StyleBoldUnderline"/>
        </w:rPr>
        <w:t xml:space="preserve"> This is a part of the reason why US employment levels remain low, and why we don’t see a big bounce-back in growth after the Great Recession. </w:t>
      </w:r>
      <w:r>
        <w:t>Figure 4 below shows the big shifts in oil consumption that have taken place.</w:t>
      </w:r>
    </w:p>
    <w:p w14:paraId="38E56AEC" w14:textId="77777777" w:rsidR="00D86314" w:rsidRPr="00D86314" w:rsidRDefault="00D86314" w:rsidP="00D86314"/>
    <w:p w14:paraId="3C9A2229" w14:textId="6D297E83" w:rsidR="00B32A39" w:rsidRDefault="00D86314" w:rsidP="00B32A39">
      <w:pPr>
        <w:pStyle w:val="Heading3"/>
      </w:pPr>
      <w:r>
        <w:t xml:space="preserve">Lower </w:t>
      </w:r>
      <w:r w:rsidR="00B32A39">
        <w:t>Spending</w:t>
      </w:r>
    </w:p>
    <w:p w14:paraId="6BE75548" w14:textId="42F9562D" w:rsidR="00D86314" w:rsidRDefault="00D86314" w:rsidP="002760F5">
      <w:pPr>
        <w:pStyle w:val="Heading4"/>
      </w:pPr>
      <w:r>
        <w:t>(Note: Don’t read this with the debt turn)</w:t>
      </w:r>
    </w:p>
    <w:p w14:paraId="0E97903D" w14:textId="77777777" w:rsidR="002760F5" w:rsidRDefault="002760F5" w:rsidP="002760F5">
      <w:pPr>
        <w:pStyle w:val="Heading4"/>
      </w:pPr>
      <w:r>
        <w:t>High prices hurt discretionary spending</w:t>
      </w:r>
    </w:p>
    <w:p w14:paraId="67853A24" w14:textId="77777777" w:rsidR="002760F5" w:rsidRPr="00471BF3" w:rsidRDefault="002760F5" w:rsidP="002760F5">
      <w:r>
        <w:rPr>
          <w:rStyle w:val="StyleStyleBold12pt"/>
        </w:rPr>
        <w:t>Tverberg 12</w:t>
      </w:r>
      <w:r w:rsidRPr="00471BF3">
        <w:t xml:space="preserve"> (Gail Tverberg, writer and speaker about energy issues, “The Devastating Economic Impact of Constantly High Oil Prices”, OilPrice.com, http://oilprice.com/Energy/Oil- Prices/The-Devastating-Economic-Impact-of-Constantly-High-Oil-Prices.html)//lm</w:t>
      </w:r>
    </w:p>
    <w:p w14:paraId="7D1469F1" w14:textId="77777777" w:rsidR="002760F5" w:rsidRPr="00417508" w:rsidRDefault="002760F5" w:rsidP="002760F5">
      <w:pPr>
        <w:pStyle w:val="card"/>
        <w:rPr>
          <w:rStyle w:val="StyleBoldUnderline"/>
        </w:rPr>
      </w:pPr>
      <w:r>
        <w:t xml:space="preserve">I don’t agree with Hamilton’s analysis. As I see it, </w:t>
      </w:r>
      <w:r w:rsidRPr="00417508">
        <w:rPr>
          <w:rStyle w:val="StyleBoldUnderline"/>
        </w:rPr>
        <w:t>increasingly high oil prices weaken an economy because they reduce discretionary spending and indirectly cause people to be laid-off from work. They have many other adverse effects as well–they tend to raise food prices,</w:t>
      </w:r>
      <w:r>
        <w:t xml:space="preserve"> with similar effect. </w:t>
      </w:r>
      <w:r w:rsidRPr="00417508">
        <w:rPr>
          <w:rStyle w:val="StyleBoldUnderline"/>
        </w:rPr>
        <w:t>The laid-off workers require unemployment compensation payments, and the same time they are contributing less tax revenue. All of this creates a huge imbalance between revenue collected by governments and expenditures paid out. If oil prices rise again, it will tend to make the imbalance worse</w:t>
      </w:r>
      <w:r>
        <w:t>.</w:t>
      </w:r>
      <w:r w:rsidRPr="00E4358A">
        <w:rPr>
          <w:sz w:val="12"/>
        </w:rPr>
        <w:t xml:space="preserve">¶ </w:t>
      </w:r>
      <w:r>
        <w:t xml:space="preserve">An economy such as the United States can cover up the problems caused by high oil prices with variety of financial techniques. In my view, high consumer confidence measures the success of those cover-ups, more than it measures the actual underlying situation. </w:t>
      </w:r>
      <w:r w:rsidRPr="00417508">
        <w:rPr>
          <w:rStyle w:val="StyleBoldUnderline"/>
        </w:rPr>
        <w:t>One way the US government has managed to cover up how badly the economy is being hurt</w:t>
      </w:r>
      <w:r>
        <w:t xml:space="preserve"> by high oil prices </w:t>
      </w:r>
      <w:r w:rsidRPr="00417508">
        <w:rPr>
          <w:rStyle w:val="StyleBoldUnderline"/>
        </w:rPr>
        <w:t>is by spending far more than the government takes in as revenue.</w:t>
      </w:r>
      <w:r>
        <w:t xml:space="preserve"> This has happened continuously since late 2008, with outgoings exceeding income by more than 50% each year, even though the country is supposedly not in recession. The amount consumers have available to spend on cars and gasoline is very much affected by deficit spending. With deficit spending, government employment can remain high and transfer payments can continue, without anyone really “paying” for these costs, putting more money into the economy to spend on oil and cars.</w:t>
      </w:r>
      <w:r w:rsidRPr="00E4358A">
        <w:rPr>
          <w:sz w:val="12"/>
        </w:rPr>
        <w:t xml:space="preserve">¶ </w:t>
      </w:r>
      <w:r>
        <w:t>There are other government programs as well. Interest rates on homes and new cars are being kept at record lows, leaving consumers with more money to spend on cars and gasoline. Low interest rates and low taxes also stimulate employers to hire more employees. Quantitative easing helps contribute to higher stock market prices, and makes it easier for the federal government to keep adding large amount of debt.</w:t>
      </w:r>
      <w:r w:rsidRPr="00E4358A">
        <w:rPr>
          <w:sz w:val="12"/>
        </w:rPr>
        <w:t xml:space="preserve">¶ </w:t>
      </w:r>
      <w:r>
        <w:t xml:space="preserve">To me, </w:t>
      </w:r>
      <w:r w:rsidRPr="00417508">
        <w:rPr>
          <w:rStyle w:val="StyleBoldUnderline"/>
        </w:rPr>
        <w:t>the fact that the economy is not currently completely “in the tank” speaks more to the success of stimulus programs than having anything to do with adaptation to higher price levels. Countries such as Greece, Spain and Italy do not have the luxury of being able to hide the impacts of their high cost of oil</w:t>
      </w:r>
      <w:r>
        <w:t>. They are doing less well financially, but were not included in Hamilton’s analysis.</w:t>
      </w:r>
      <w:r w:rsidRPr="00E4358A">
        <w:rPr>
          <w:sz w:val="12"/>
        </w:rPr>
        <w:t>¶</w:t>
      </w:r>
    </w:p>
    <w:p w14:paraId="13312DDA" w14:textId="77777777" w:rsidR="002760F5" w:rsidRDefault="002760F5" w:rsidP="002760F5">
      <w:pPr>
        <w:pStyle w:val="Heading4"/>
      </w:pPr>
      <w:r>
        <w:t>High prices reduce discretionary spending</w:t>
      </w:r>
    </w:p>
    <w:p w14:paraId="60B8BBDE" w14:textId="77777777" w:rsidR="002760F5" w:rsidRPr="00471BF3" w:rsidRDefault="002760F5" w:rsidP="002760F5">
      <w:r>
        <w:rPr>
          <w:rStyle w:val="StyleStyleBold12pt"/>
        </w:rPr>
        <w:t xml:space="preserve">Tverberg 1/20 </w:t>
      </w:r>
      <w:r w:rsidRPr="00471BF3">
        <w:t>(1/20/13, Gail Tverberg, writer and speaker about energy issues, “Ten Reasons Why High Oil Prices are a Problem”, OilPrice.com, http://oilprice.com/Energy/Oil-Prices/Ten-Reasons-Why-High-Oil-Prices-are-a-Problem.html)//lm</w:t>
      </w:r>
    </w:p>
    <w:p w14:paraId="2A0C0BEA" w14:textId="77777777" w:rsidR="002760F5" w:rsidRPr="00417508" w:rsidRDefault="002760F5" w:rsidP="002760F5">
      <w:pPr>
        <w:pStyle w:val="card"/>
        <w:rPr>
          <w:rStyle w:val="StyleBoldUnderline"/>
        </w:rPr>
      </w:pPr>
      <w:r>
        <w:t xml:space="preserve">Most of us know from personal experience that </w:t>
      </w:r>
      <w:r w:rsidRPr="00417508">
        <w:rPr>
          <w:rStyle w:val="StyleBoldUnderline"/>
        </w:rPr>
        <w:t>salaries don’t rise with rising oil prices</w:t>
      </w:r>
      <w:r>
        <w:t>.</w:t>
      </w:r>
      <w:r w:rsidRPr="001E613E">
        <w:rPr>
          <w:sz w:val="12"/>
        </w:rPr>
        <w:t xml:space="preserve">¶ </w:t>
      </w:r>
      <w:r>
        <w:t xml:space="preserve">In fact, as oil prices have risen </w:t>
      </w:r>
      <w:r w:rsidRPr="00417508">
        <w:rPr>
          <w:rStyle w:val="StyleBoldUnderline"/>
        </w:rPr>
        <w:t>since 2000, wage growth has increasingly lagged GDP growth</w:t>
      </w:r>
      <w:r>
        <w:t xml:space="preserve">. Figure 3 shows the ratio of wages (using the same definition as in Figure 2) to GDP. </w:t>
      </w:r>
      <w:r w:rsidRPr="00417508">
        <w:rPr>
          <w:rStyle w:val="StyleBoldUnderline"/>
        </w:rPr>
        <w:t>If salaries don’t rise, and prices of many types of goods and services do, something has to “give”. This disparity seems to be the reason for the continuing economic discomfort experienced in the past several years. For many consumers, the only solution is a long-term cut back in discretionary spending.</w:t>
      </w:r>
    </w:p>
    <w:p w14:paraId="47EDFE99" w14:textId="2E0411BE" w:rsidR="00B32A39" w:rsidRDefault="00D86314" w:rsidP="00B32A39">
      <w:pPr>
        <w:pStyle w:val="Heading3"/>
      </w:pPr>
      <w:r>
        <w:t>Food/Shipping</w:t>
      </w:r>
    </w:p>
    <w:p w14:paraId="2B31E8CD" w14:textId="77777777" w:rsidR="002760F5" w:rsidRDefault="002760F5" w:rsidP="002760F5">
      <w:pPr>
        <w:pStyle w:val="Heading4"/>
      </w:pPr>
      <w:r>
        <w:t>High oil prices raise food and shipping costs</w:t>
      </w:r>
    </w:p>
    <w:p w14:paraId="34BCBD51" w14:textId="77777777" w:rsidR="002760F5" w:rsidRPr="00471BF3" w:rsidRDefault="002760F5" w:rsidP="002760F5">
      <w:r>
        <w:rPr>
          <w:rStyle w:val="StyleStyleBold12pt"/>
        </w:rPr>
        <w:t xml:space="preserve">Tverberg 1/20 </w:t>
      </w:r>
      <w:r w:rsidRPr="00471BF3">
        <w:t>(1/20/13, Gail Tverberg, writer and speaker about energy issues, “Ten Reasons Why High Oil Prices are a Problem”, OilPrice.com, http://oilprice.com/Energy/Oil-Prices/Ten-Reasons-Why-High-Oil-Prices-are-a-Problem.html)//lm</w:t>
      </w:r>
    </w:p>
    <w:p w14:paraId="47B792C9" w14:textId="77777777" w:rsidR="002760F5" w:rsidRDefault="002760F5" w:rsidP="002760F5">
      <w:pPr>
        <w:pStyle w:val="card"/>
        <w:rPr>
          <w:sz w:val="12"/>
        </w:rPr>
      </w:pPr>
      <w:r w:rsidRPr="00417508">
        <w:rPr>
          <w:rStyle w:val="StyleBoldUnderline"/>
        </w:rPr>
        <w:t>The cost of food rises as well, partly because oil is used in many ways in growing and transporting food and partly because of the competition from biofuels for land, sending land prices up.</w:t>
      </w:r>
      <w:r>
        <w:t xml:space="preserve"> </w:t>
      </w:r>
      <w:r w:rsidRPr="00417508">
        <w:rPr>
          <w:rStyle w:val="StyleBoldUnderline"/>
        </w:rPr>
        <w:t>The cost of shipping goods of all types rises, since oil is used in nearly all methods of transports</w:t>
      </w:r>
      <w:r>
        <w:t>. The cost of materials that are made from oil, such as asphalt and chemical products, also rises.</w:t>
      </w:r>
      <w:r w:rsidRPr="00C83AC2">
        <w:rPr>
          <w:sz w:val="12"/>
        </w:rPr>
        <w:t xml:space="preserve">¶ </w:t>
      </w:r>
      <w:r>
        <w:t>If the cost of oil rises, it tends to raise the cost of other fossil fuels. The cost of natural gas extraction tends to rises, since oil is used in natural gas drilling and in transporting water for fracking. Because of an over-supply of natural gas in the US, its sales price is temporarily less than the cost of production. This is not a sustainable situation. Higher oil costs also tend to raise the cost of transporting coal to the destination where it is used. Figure 2 shows total energy costs as a percentage of two different bases: GDP and Wages.1 These costs are still near their high point in 2008, relative to these bases. Because oil is the largest source of energy, and the highest priced, it represents the majority of energy costs. GDP is the usual base of comparison, but I have chosen to show a comparison to wages as well. I do this because even if an increase in costs takes place in the government or business sector of the economy, most of the higher costs will eventually have to be paid for by individuals, through higher taxes or higher prices on goods or services.</w:t>
      </w:r>
      <w:r w:rsidRPr="00C83AC2">
        <w:rPr>
          <w:sz w:val="12"/>
        </w:rPr>
        <w:t xml:space="preserve">¶ </w:t>
      </w:r>
    </w:p>
    <w:p w14:paraId="1E02A322" w14:textId="77777777" w:rsidR="002760F5" w:rsidRDefault="002760F5" w:rsidP="002760F5">
      <w:pPr>
        <w:pStyle w:val="card"/>
      </w:pPr>
    </w:p>
    <w:p w14:paraId="4E51F281" w14:textId="38D12777" w:rsidR="00310AF7" w:rsidRDefault="00310AF7" w:rsidP="00310AF7">
      <w:pPr>
        <w:pStyle w:val="Heading3"/>
      </w:pPr>
      <w:r>
        <w:t>Debt</w:t>
      </w:r>
    </w:p>
    <w:p w14:paraId="663910B0" w14:textId="77777777" w:rsidR="002760F5" w:rsidRDefault="002760F5" w:rsidP="002760F5">
      <w:pPr>
        <w:pStyle w:val="Heading4"/>
      </w:pPr>
      <w:r>
        <w:t>High prices contribute to debt problems – government is forced to stimulate the economy</w:t>
      </w:r>
    </w:p>
    <w:p w14:paraId="364218C3" w14:textId="77777777" w:rsidR="002760F5" w:rsidRPr="00471BF3" w:rsidRDefault="002760F5" w:rsidP="002760F5">
      <w:r>
        <w:rPr>
          <w:rStyle w:val="StyleStyleBold12pt"/>
        </w:rPr>
        <w:t xml:space="preserve">Tverberg 1/20 </w:t>
      </w:r>
      <w:r w:rsidRPr="00471BF3">
        <w:t>(1/20/13, Gail Tverberg, writer and speaker about energy issues, “Ten Reasons Why High Oil Prices are a Problem”, OilPrice.com, http://oilprice.com/Energy/Oil-Prices/Ten-Reasons-Why-High-Oil-Prices-are-a-Problem.html)//lm</w:t>
      </w:r>
    </w:p>
    <w:p w14:paraId="20BCCF1A" w14:textId="77777777" w:rsidR="002760F5" w:rsidRDefault="002760F5" w:rsidP="002760F5">
      <w:pPr>
        <w:pStyle w:val="card"/>
      </w:pPr>
      <w:r w:rsidRPr="00417508">
        <w:rPr>
          <w:rStyle w:val="StyleBoldUnderline"/>
        </w:rPr>
        <w:t xml:space="preserve">With higher unemployment rates, governments are faced with paying more unemployment benefits and making more stimulus payments. If there have been </w:t>
      </w:r>
      <w:r w:rsidRPr="009430BC">
        <w:t>many</w:t>
      </w:r>
      <w:r w:rsidRPr="00417508">
        <w:rPr>
          <w:rStyle w:val="StyleBoldUnderline"/>
        </w:rPr>
        <w:t xml:space="preserve"> debt defaults</w:t>
      </w:r>
      <w:r>
        <w:t xml:space="preserve"> (because of more unemployment or because of falling home prices),</w:t>
      </w:r>
      <w:r w:rsidRPr="00417508">
        <w:rPr>
          <w:rStyle w:val="StyleBoldUnderline"/>
        </w:rPr>
        <w:t xml:space="preserve"> the government may also need to bail out banks. At the same time, taxes collected from citizens are lower, because of lower employment. A major reason </w:t>
      </w:r>
      <w:r w:rsidRPr="009430BC">
        <w:t>(but not the only reason)</w:t>
      </w:r>
      <w:r w:rsidRPr="00417508">
        <w:rPr>
          <w:rStyle w:val="StyleBoldUnderline"/>
        </w:rPr>
        <w:t xml:space="preserve"> for today’s debt problems of the governments of large oil importers, such as US, Japan, and much of Europe, is high oil prices.</w:t>
      </w:r>
    </w:p>
    <w:p w14:paraId="0661DF42" w14:textId="77777777" w:rsidR="002760F5" w:rsidRDefault="002760F5" w:rsidP="002760F5">
      <w:pPr>
        <w:pStyle w:val="card"/>
      </w:pPr>
    </w:p>
    <w:p w14:paraId="4AE3C996" w14:textId="3A1D8037" w:rsidR="00310AF7" w:rsidRDefault="00310AF7" w:rsidP="00310AF7">
      <w:pPr>
        <w:pStyle w:val="Heading3"/>
      </w:pPr>
      <w:r>
        <w:t>Airline</w:t>
      </w:r>
    </w:p>
    <w:p w14:paraId="73BE8D0A" w14:textId="77777777" w:rsidR="002760F5" w:rsidRDefault="002760F5" w:rsidP="002760F5">
      <w:pPr>
        <w:pStyle w:val="Heading4"/>
      </w:pPr>
      <w:r>
        <w:t>High prices will kill the airline industry</w:t>
      </w:r>
    </w:p>
    <w:p w14:paraId="70359CF6" w14:textId="77777777" w:rsidR="002760F5" w:rsidRPr="00471BF3" w:rsidRDefault="002760F5" w:rsidP="002760F5">
      <w:r>
        <w:rPr>
          <w:rStyle w:val="StyleStyleBold12pt"/>
        </w:rPr>
        <w:t>Tverberg 1/20</w:t>
      </w:r>
      <w:r w:rsidRPr="00471BF3">
        <w:t xml:space="preserve"> (1/20/13, Gail Tverberg, writer and speaker about energy issues, “Ten Reasons Why High Oil Prices are a Problem”, OilPrice.com, http://oilprice.com/Energy/Oil-Prices/Ten-Reasons-Why-High-Oil-Prices-are-a-Problem.html)//lm</w:t>
      </w:r>
    </w:p>
    <w:p w14:paraId="53D36B99" w14:textId="77777777" w:rsidR="002760F5" w:rsidRPr="00C54431" w:rsidRDefault="002760F5" w:rsidP="002760F5">
      <w:pPr>
        <w:pStyle w:val="card"/>
      </w:pPr>
      <w:r w:rsidRPr="00417508">
        <w:rPr>
          <w:rStyle w:val="StyleBoldUnderline"/>
        </w:rPr>
        <w:t xml:space="preserve">High oil prices can be expected to cause discretionary sectors to shrink back in size. In many respects, the airline industry is </w:t>
      </w:r>
      <w:r w:rsidRPr="009430BC">
        <w:t>the “canary in the coal mine,”</w:t>
      </w:r>
      <w:r w:rsidRPr="00417508">
        <w:rPr>
          <w:rStyle w:val="StyleBoldUnderline"/>
        </w:rPr>
        <w:t xml:space="preserve"> showing how discretionary sectors can be forced to shrink</w:t>
      </w:r>
      <w:r>
        <w:t>.</w:t>
      </w:r>
      <w:r w:rsidRPr="00C54431">
        <w:rPr>
          <w:sz w:val="12"/>
        </w:rPr>
        <w:t xml:space="preserve">¶ </w:t>
      </w:r>
      <w:r>
        <w:t xml:space="preserve">In the case of commercial air lines, </w:t>
      </w:r>
      <w:r w:rsidRPr="00417508">
        <w:rPr>
          <w:rStyle w:val="StyleBoldUnderline"/>
        </w:rPr>
        <w:t>when oil prices are high, consumers have less money to spend on vacation travel, so demand for airline tickets falls. At the same time, the price of fuel to operate airplanes rises, making the cost of operating airplanes higher.</w:t>
      </w:r>
      <w:r>
        <w:t xml:space="preserve"> Business travel is less affected, but still is affected to some extent, because some long-distance business travel is discretionary.</w:t>
      </w:r>
      <w:r w:rsidRPr="00417508">
        <w:rPr>
          <w:rStyle w:val="StyleBoldUnderline"/>
        </w:rPr>
        <w:t>¶ Airlines respond by consolidating and cutting back in whatever ways they can.</w:t>
      </w:r>
      <w:r>
        <w:t xml:space="preserve"> Salaries of pilots and stewardesses are reduced. Pension plans are scaled back. New more fuel-efficient aircraft are purchased, and less fuel-efficient aircraft are phased out. Less profitable routes are closed.</w:t>
      </w:r>
      <w:r w:rsidRPr="00417508">
        <w:rPr>
          <w:rStyle w:val="StyleBoldUnderline"/>
        </w:rPr>
        <w:t xml:space="preserve"> The industry still experiences bankruptcy after bankruptcy, and merger after merger. If oil prices stabilize for a while, this process stabilizes a bit, but doesn’t really stop.</w:t>
      </w:r>
      <w:r w:rsidRPr="009430BC">
        <w:t xml:space="preserve"> Eventually, the commercial airline industry may shrink to such an extent that necessary business flights become difficult.</w:t>
      </w:r>
      <w:r w:rsidRPr="00C54431">
        <w:rPr>
          <w:sz w:val="12"/>
        </w:rPr>
        <w:t xml:space="preserve">¶ </w:t>
      </w:r>
      <w:r>
        <w:t xml:space="preserve">There are many discretionary sectors besides the airline industry waiting in the wings to shrink. </w:t>
      </w:r>
      <w:r w:rsidRPr="00417508">
        <w:rPr>
          <w:rStyle w:val="StyleBoldUnderline"/>
        </w:rPr>
        <w:t>While oil prices have been high for several years, their effects have not yet been fully incorporated into discretionary sectors</w:t>
      </w:r>
      <w:r w:rsidRPr="009430BC">
        <w:t>.</w:t>
      </w:r>
      <w:r>
        <w:t xml:space="preserve"> This is the case </w:t>
      </w:r>
      <w:r w:rsidRPr="00417508">
        <w:rPr>
          <w:rStyle w:val="StyleBoldUnderline"/>
        </w:rPr>
        <w:t>because governments have been able to use deficit spending and artificially low interest rates to shield consumers from the “real” impacts of high-priced oil.</w:t>
      </w:r>
    </w:p>
    <w:p w14:paraId="70D3AB83" w14:textId="77777777" w:rsidR="002760F5" w:rsidRDefault="002760F5" w:rsidP="002760F5">
      <w:pPr>
        <w:pStyle w:val="Heading2"/>
      </w:pPr>
      <w:r>
        <w:t>US Consumption Decreasing</w:t>
      </w:r>
    </w:p>
    <w:p w14:paraId="0367C61E" w14:textId="77777777" w:rsidR="002760F5" w:rsidRDefault="002760F5" w:rsidP="002760F5">
      <w:pPr>
        <w:pStyle w:val="Heading4"/>
      </w:pPr>
      <w:r>
        <w:t>U.S. shale production triggers the link</w:t>
      </w:r>
    </w:p>
    <w:p w14:paraId="3F281463" w14:textId="77777777" w:rsidR="002760F5" w:rsidRPr="00471BF3" w:rsidRDefault="002760F5" w:rsidP="002760F5">
      <w:r>
        <w:rPr>
          <w:rStyle w:val="StyleStyleBold12pt"/>
        </w:rPr>
        <w:t xml:space="preserve">Fox 7/10 </w:t>
      </w:r>
      <w:r w:rsidRPr="00471BF3">
        <w:t xml:space="preserve">(Matthew Rocco, “Shale Oil Cutting Into OPEC's Market Share”, http://www.foxbusiness.com/investing/2013/07/10/opec-to-lose-market-share-to-shale-oil-in-2014/)//lm </w:t>
      </w:r>
    </w:p>
    <w:p w14:paraId="7FA2E93C" w14:textId="77777777" w:rsidR="002760F5" w:rsidRPr="00340D4F" w:rsidRDefault="002760F5" w:rsidP="002760F5">
      <w:pPr>
        <w:pStyle w:val="card"/>
      </w:pPr>
      <w:r w:rsidRPr="00417508">
        <w:rPr>
          <w:rStyle w:val="StyleBoldUnderline"/>
        </w:rPr>
        <w:t>The U.S. shale oil boom will cut into OPEC’s share of the world market in 2014 even as global demand grows at its fastest clip in four years,</w:t>
      </w:r>
      <w:r>
        <w:t xml:space="preserve"> according to the exporter group’s monthly report.</w:t>
      </w:r>
      <w:r w:rsidRPr="00340D4F">
        <w:rPr>
          <w:sz w:val="12"/>
        </w:rPr>
        <w:t xml:space="preserve">¶ </w:t>
      </w:r>
      <w:r w:rsidRPr="00417508">
        <w:rPr>
          <w:rStyle w:val="StyleBoldUnderline"/>
        </w:rPr>
        <w:t xml:space="preserve">The Organization of Petroleum Exporting Countries expects demand for its oil next year will average 29.61 million barrels a day, which would reflect a decline of 250,000 barrels a day from 2013 and 770,000 barrels a day from June.¶ </w:t>
      </w:r>
      <w:r>
        <w:t>OPEC said its outlook “would imply a further build in global crude inventories, which currently stand at high levels.”</w:t>
      </w:r>
      <w:r w:rsidRPr="00340D4F">
        <w:rPr>
          <w:sz w:val="12"/>
        </w:rPr>
        <w:t xml:space="preserve">¶ </w:t>
      </w:r>
      <w:r>
        <w:t>OPEC also projected a recovery in demand next year as economic growth gains steam. In 2014, world oil use is expected to grow by 1.04 million barrels a day, the most since 2010.</w:t>
      </w:r>
      <w:r w:rsidRPr="00340D4F">
        <w:rPr>
          <w:sz w:val="12"/>
        </w:rPr>
        <w:t xml:space="preserve">¶ </w:t>
      </w:r>
      <w:r>
        <w:t xml:space="preserve">However, </w:t>
      </w:r>
      <w:r w:rsidRPr="00417508">
        <w:rPr>
          <w:rStyle w:val="StyleBoldUnderline"/>
        </w:rPr>
        <w:t>U.S. growth will help non-OPEC supply, which accounts for two out of every three barrels, expand by 1.14 million barrels a day to outpace demand.¶</w:t>
      </w:r>
      <w:r w:rsidRPr="00340D4F">
        <w:rPr>
          <w:sz w:val="12"/>
        </w:rPr>
        <w:t xml:space="preserve"> </w:t>
      </w:r>
      <w:r w:rsidRPr="00417508">
        <w:rPr>
          <w:rStyle w:val="StyleBoldUnderline"/>
        </w:rPr>
        <w:t xml:space="preserve">Advancements in technology for extracting oil and gas from shale formations have led to a surge in U.S. production, and </w:t>
      </w:r>
      <w:r w:rsidRPr="00683776">
        <w:rPr>
          <w:rStyle w:val="Emphasis"/>
          <w:rFonts w:eastAsiaTheme="majorEastAsia"/>
        </w:rPr>
        <w:t>subsequently a reduction in dependence on OPEC</w:t>
      </w:r>
      <w:r w:rsidRPr="00417508">
        <w:rPr>
          <w:rStyle w:val="StyleBoldUnderline"/>
        </w:rPr>
        <w:t>.</w:t>
      </w:r>
      <w:r w:rsidRPr="00340D4F">
        <w:rPr>
          <w:sz w:val="12"/>
        </w:rPr>
        <w:t>¶</w:t>
      </w:r>
      <w:r w:rsidRPr="00417508">
        <w:rPr>
          <w:rStyle w:val="StyleBoldUnderline"/>
        </w:rPr>
        <w:t xml:space="preserve"> A continued rise in output, as OPEC’s report indicates, would put further pressure on the 12-member group to dampen its own output to avoid a drop in prices. </w:t>
      </w:r>
      <w:r>
        <w:t>OPEC aims to maintain output levels that keep prices from falling below $100 a barrel.</w:t>
      </w:r>
      <w:r w:rsidRPr="00340D4F">
        <w:rPr>
          <w:sz w:val="12"/>
        </w:rPr>
        <w:t>¶</w:t>
      </w:r>
      <w:r w:rsidRPr="00683776">
        <w:rPr>
          <w:rStyle w:val="Emphasis"/>
          <w:rFonts w:eastAsiaTheme="majorEastAsia"/>
        </w:rPr>
        <w:t xml:space="preserve"> OPEC had long downplayed the impact of shale production, but at its latest meeting, the group’s oil ministers formed a committee to study it.¶</w:t>
      </w:r>
      <w:r w:rsidRPr="00340D4F">
        <w:rPr>
          <w:sz w:val="12"/>
        </w:rPr>
        <w:t xml:space="preserve"> </w:t>
      </w:r>
      <w:r>
        <w:t>On Tuesday, the U.S. Energy Information Administration raised its 2014 demand projection to growth of 1.24 million barrels a day, an increase of 50,000 barrels a day compared to its previous estimate.</w:t>
      </w:r>
      <w:r w:rsidRPr="00340D4F">
        <w:rPr>
          <w:sz w:val="12"/>
        </w:rPr>
        <w:t xml:space="preserve">¶ </w:t>
      </w:r>
      <w:r>
        <w:t>The International Energy Agency, which advises 28 industrialized countries, will issue on Thursday its own report on oil supply and demand.</w:t>
      </w:r>
    </w:p>
    <w:p w14:paraId="27DAA9BF" w14:textId="77777777" w:rsidR="002760F5" w:rsidRDefault="002760F5" w:rsidP="002760F5">
      <w:pPr>
        <w:pStyle w:val="Heading4"/>
      </w:pPr>
      <w:r>
        <w:t>OPEC’s concerned about US shale production – Vienna meeting proves</w:t>
      </w:r>
    </w:p>
    <w:p w14:paraId="0AAEBD1C" w14:textId="77777777" w:rsidR="002760F5" w:rsidRPr="00471BF3" w:rsidRDefault="002760F5" w:rsidP="002760F5">
      <w:r>
        <w:rPr>
          <w:rStyle w:val="StyleStyleBold12pt"/>
        </w:rPr>
        <w:t>Market Watch 5/28</w:t>
      </w:r>
      <w:r w:rsidRPr="00471BF3">
        <w:t xml:space="preserve"> (Benoit Faucon, Sarah Kent and Hassan Hafidh, “U.S. oil boom divides OPEC”, http://www.marketwatch.com/story/us-oil-boom-divides-opec-2013-05-28)//lm</w:t>
      </w:r>
    </w:p>
    <w:p w14:paraId="6C99A1E7" w14:textId="77777777" w:rsidR="002760F5" w:rsidRDefault="002760F5" w:rsidP="002760F5">
      <w:pPr>
        <w:pStyle w:val="card"/>
      </w:pPr>
      <w:r w:rsidRPr="00417508">
        <w:rPr>
          <w:rStyle w:val="StyleBoldUnderline"/>
        </w:rPr>
        <w:t>A crucial OPEC meeting in Vienna on Friday will mark the first stage of a debate on shale’s oil’s impact.</w:t>
      </w:r>
      <w:r w:rsidRPr="00381334">
        <w:rPr>
          <w:sz w:val="12"/>
        </w:rPr>
        <w:t xml:space="preserve">¶ </w:t>
      </w:r>
      <w:r>
        <w:t>The meeting is unlikely to lead to a change in production levels, several OPEC delegates said — but inaction would set the stage for a future showdown. “</w:t>
      </w:r>
      <w:r w:rsidRPr="00417508">
        <w:rPr>
          <w:rStyle w:val="StyleBoldUnderline"/>
        </w:rPr>
        <w:t>We are heading toward some problems,” a delegate from a Persian Gulf OPEC member said.¶</w:t>
      </w:r>
      <w:r w:rsidRPr="00381334">
        <w:rPr>
          <w:sz w:val="12"/>
        </w:rPr>
        <w:t xml:space="preserve"> </w:t>
      </w:r>
      <w:r>
        <w:t>Oil output from the U.S. and Canada is set to rise about 21% from this year to 2018, according to data from the International Energy Agency, largely a result of growing production from fracking and other technologies that access once-inaccessible reserves.</w:t>
      </w:r>
      <w:r w:rsidRPr="00381334">
        <w:rPr>
          <w:sz w:val="12"/>
        </w:rPr>
        <w:t xml:space="preserve">¶ </w:t>
      </w:r>
      <w:r w:rsidRPr="00417508">
        <w:rPr>
          <w:rStyle w:val="StyleBoldUnderline"/>
        </w:rPr>
        <w:t xml:space="preserve">African OPEC members such as Algeria and Nigeria </w:t>
      </w:r>
      <w:r>
        <w:t xml:space="preserve">— which produce oil of similar grade to shale oil — </w:t>
      </w:r>
      <w:r w:rsidRPr="00417508">
        <w:rPr>
          <w:rStyle w:val="StyleBoldUnderline"/>
        </w:rPr>
        <w:t>are suffering the worst effects from the North American oil boom; Nigeria oil minister Diezani Alison-Madueke deemed U.S. shale oil a “grave concern.”¶</w:t>
      </w:r>
      <w:r w:rsidRPr="00381334">
        <w:rPr>
          <w:sz w:val="12"/>
        </w:rPr>
        <w:t xml:space="preserve"> </w:t>
      </w:r>
      <w:r>
        <w:t>Gulf countries, notably Saudi Arabia, pass relatively unscathed -- and are the only OPEC members with flexible output and in a position to cut production.</w:t>
      </w:r>
      <w:r w:rsidRPr="00381334">
        <w:rPr>
          <w:sz w:val="12"/>
        </w:rPr>
        <w:t xml:space="preserve">¶ </w:t>
      </w:r>
      <w:r>
        <w:t>This disparity looks set to deepen power struggles that have dominated OPEC in recent years. Iran, Venezuela and Algeria, who need high oil prices to cover domestic spending and offset falling production, have regularly clashed with Gulf countries led by Saudi Arabia, who have the financial strength to withstand lower prices.</w:t>
      </w:r>
      <w:r w:rsidRPr="00381334">
        <w:rPr>
          <w:sz w:val="12"/>
        </w:rPr>
        <w:t xml:space="preserve">¶ </w:t>
      </w:r>
      <w:r w:rsidRPr="00417508">
        <w:rPr>
          <w:rStyle w:val="StyleBoldUnderline"/>
        </w:rPr>
        <w:t xml:space="preserve">OPEC has overcome past rivalries to rally together against an external threat, most notably in 2008 when it agreed to a production cut of more than four million barrels a day to stem a price crash during the financial crisis. But the uneven impact of the North American supply surge makes a collective response — such as a coordinated production cut to support prices — more difficult, </w:t>
      </w:r>
      <w:r>
        <w:t>said delegates on both sides of the divide.</w:t>
      </w:r>
    </w:p>
    <w:p w14:paraId="5CE506BD" w14:textId="77777777" w:rsidR="002760F5" w:rsidRDefault="002760F5" w:rsidP="00195474"/>
    <w:p w14:paraId="5940692F" w14:textId="77777777" w:rsidR="00B10F65" w:rsidRDefault="00B10F65" w:rsidP="00B10F65">
      <w:pPr>
        <w:pStyle w:val="Heading1"/>
      </w:pPr>
      <w:r>
        <w:t>Mexico Politics DA</w:t>
      </w:r>
    </w:p>
    <w:p w14:paraId="171018D4" w14:textId="77777777" w:rsidR="00B10F65" w:rsidRDefault="00B10F65" w:rsidP="00B10F65">
      <w:pPr>
        <w:pStyle w:val="Heading2"/>
      </w:pPr>
      <w:r>
        <w:t xml:space="preserve">Link Uniqueness </w:t>
      </w:r>
    </w:p>
    <w:p w14:paraId="5F952DF1" w14:textId="77777777" w:rsidR="00B10F65" w:rsidRDefault="00B10F65" w:rsidP="00B10F65">
      <w:pPr>
        <w:pStyle w:val="Heading4"/>
      </w:pPr>
      <w:r>
        <w:t xml:space="preserve">Nieto’s pledged to work on economic cooperation </w:t>
      </w:r>
    </w:p>
    <w:p w14:paraId="791067D7" w14:textId="77777777" w:rsidR="00B10F65" w:rsidRPr="00965EC3" w:rsidRDefault="00B10F65" w:rsidP="00B10F65">
      <w:r>
        <w:rPr>
          <w:rStyle w:val="StyleStyleBold12pt"/>
        </w:rPr>
        <w:t xml:space="preserve">AP 4/30 </w:t>
      </w:r>
      <w:r w:rsidRPr="00965EC3">
        <w:t>(E. Eduardo Castillo and Katherine Concoran, “Mexico seeks new security, economic agenda with US”, Yahoo News, http://news.yahoo.com/mexico-seeks-security-economic-agenda-us-070511254.html)//lm</w:t>
      </w:r>
    </w:p>
    <w:p w14:paraId="056C9586" w14:textId="77777777" w:rsidR="00B10F65" w:rsidRDefault="00B10F65" w:rsidP="00B10F65">
      <w:pPr>
        <w:pStyle w:val="card"/>
      </w:pPr>
      <w:r w:rsidRPr="00417508">
        <w:rPr>
          <w:rStyle w:val="StyleBoldUnderline"/>
        </w:rPr>
        <w:t>With the first bilateral meeting later this week, the message from both countries is now about a broad agenda, with heavy emphasis on economic cooperation.</w:t>
      </w:r>
      <w:r w:rsidRPr="000829D4">
        <w:rPr>
          <w:sz w:val="12"/>
        </w:rPr>
        <w:t xml:space="preserve">¶ </w:t>
      </w:r>
      <w:r>
        <w:t>"A lot of the focus is going to be on economics," Obama said. "We've spent so much time on security issues between the United States and Mexico that sometimes I think we forget this is a massive trading partner responsible for huge amounts of commerce and huge numbers of jobs on both sides of the border."</w:t>
      </w:r>
      <w:r w:rsidRPr="000829D4">
        <w:rPr>
          <w:sz w:val="12"/>
        </w:rPr>
        <w:t xml:space="preserve">¶ </w:t>
      </w:r>
      <w:r>
        <w:t>Wearied by a six-year offensive against organized crime that took an estimated 70,000 lives and saw the disappearance of thousands more</w:t>
      </w:r>
      <w:r w:rsidRPr="00417508">
        <w:rPr>
          <w:rStyle w:val="StyleBoldUnderline"/>
        </w:rPr>
        <w:t xml:space="preserve">, Mexico has sought to change its message and image since Pena Nieto took office with an aggressive agenda for reform. That includes focusing on trade and increased economic integration with the U.S. as Mexico experiences a boom in manufacturing and worldwide buzz about its competitive edge over China and Brazil.¶ </w:t>
      </w:r>
      <w:r>
        <w:t xml:space="preserve">"What we are striving for in Mexico is to convert the North American region into the most competitive and the most dynamic region of the world. </w:t>
      </w:r>
      <w:r w:rsidRPr="00417508">
        <w:rPr>
          <w:rStyle w:val="StyleBoldUnderline"/>
        </w:rPr>
        <w:t>That means that certainly there will be integration of the economy,"</w:t>
      </w:r>
      <w:r>
        <w:t xml:space="preserve"> Alcocer said.</w:t>
      </w:r>
      <w:r w:rsidRPr="000829D4">
        <w:rPr>
          <w:sz w:val="12"/>
        </w:rPr>
        <w:t xml:space="preserve">¶ </w:t>
      </w:r>
      <w:r>
        <w:t>Bilateral trade amounted to nearly $500 billion last year, more than four times what it was 20 years ago, and Mexico is the most important export market for 22 of 50 U.S. states, both countries' top diplomats said at an April 19 meeting preparing for Obama's trip.</w:t>
      </w:r>
      <w:r w:rsidRPr="000829D4">
        <w:rPr>
          <w:sz w:val="12"/>
        </w:rPr>
        <w:t xml:space="preserve">¶ </w:t>
      </w:r>
      <w:r>
        <w:t>Pena Nieto's election in July brought back the PRI, which ruled Mexico for 71 years with an autocratic style. They were voted out by disenchanted voters in 2000, an event seen as the opening of Mexican democracy.</w:t>
      </w:r>
      <w:r w:rsidRPr="000829D4">
        <w:rPr>
          <w:sz w:val="12"/>
        </w:rPr>
        <w:t xml:space="preserve">¶ </w:t>
      </w:r>
      <w:r>
        <w:t>Calderon took office in 2006 after a disputed election and went to the United States immediately for help in fighting cartels, which he said threatened to take over all aspects of Mexican society. His aggressive attack on organized crime was supported by the U.S., which offered $1.9 billion for equipment and expertise under the Merida Initiative.</w:t>
      </w:r>
      <w:r w:rsidRPr="000829D4">
        <w:rPr>
          <w:sz w:val="12"/>
        </w:rPr>
        <w:t xml:space="preserve">¶ </w:t>
      </w:r>
      <w:r>
        <w:t>Under his six-year term, an unprecedented numbers of U.S. law enforcement agents began working in Mexico. Neither government will say how many, but the AP identified several hundred in 2011. U.S. drones spy on cartel hideouts, U.S. tracking beacons pinpoint suspect's cars and phones and U.S. personnel train Mexican forces.</w:t>
      </w:r>
      <w:r w:rsidRPr="000829D4">
        <w:rPr>
          <w:sz w:val="12"/>
        </w:rPr>
        <w:t xml:space="preserve">¶ </w:t>
      </w:r>
      <w:r>
        <w:t>All U.S. agents living and working in Mexico get diplomatic status and are banned from carrying weapons.</w:t>
      </w:r>
      <w:r w:rsidRPr="000829D4">
        <w:rPr>
          <w:sz w:val="12"/>
        </w:rPr>
        <w:t xml:space="preserve">¶ </w:t>
      </w:r>
      <w:r>
        <w:t>Instead, they trace cellphone calls, read e-mails and study behavioral patterns of border incursions and follow smuggling routes using images from drones. They process huge amounts of data about dealers, enforcers, money launderers and bosses.</w:t>
      </w:r>
      <w:r w:rsidRPr="000829D4">
        <w:rPr>
          <w:sz w:val="12"/>
        </w:rPr>
        <w:t xml:space="preserve">¶ </w:t>
      </w:r>
      <w:r>
        <w:t>While the Calderon administration took down 25 of its 37 most-wanted drug lords, critics said the effort did little more than cause a spike in gruesome violence that increasingly hit innocent civilians and spilled into everyday life. The situation seemed so chaotic that at one point, some American officials started to question whether Mexico was becoming a failed state.</w:t>
      </w:r>
      <w:r w:rsidRPr="000829D4">
        <w:rPr>
          <w:sz w:val="12"/>
        </w:rPr>
        <w:t xml:space="preserve">¶ </w:t>
      </w:r>
      <w:r>
        <w:t>Meanwhile, the Mexican economy was stabilizing and growing without much fanfare, said Raul Benitez, a security expert at Mexico's National Autonomous University.</w:t>
      </w:r>
      <w:r w:rsidRPr="000829D4">
        <w:rPr>
          <w:sz w:val="12"/>
        </w:rPr>
        <w:t xml:space="preserve">¶ </w:t>
      </w:r>
      <w:r>
        <w:t>"Trade marched on automatically without political interference or the need for cooperation," he said. "No one was paying attention, but the trade relationship now is very intense ... the free trade agreement is working."</w:t>
      </w:r>
      <w:r w:rsidRPr="000829D4">
        <w:rPr>
          <w:sz w:val="12"/>
        </w:rPr>
        <w:t xml:space="preserve">¶ </w:t>
      </w:r>
      <w:r>
        <w:t xml:space="preserve">Shannon O'Neil of the Council on Foreign Relations said </w:t>
      </w:r>
      <w:r w:rsidRPr="00417508">
        <w:rPr>
          <w:rStyle w:val="StyleBoldUnderline"/>
        </w:rPr>
        <w:t>the Obama meeting will be a start for concrete changes, including improving border crossings and bureaucracy for quicker movement of goods.</w:t>
      </w:r>
      <w:r w:rsidRPr="000829D4">
        <w:rPr>
          <w:sz w:val="12"/>
        </w:rPr>
        <w:t xml:space="preserve">¶ </w:t>
      </w:r>
      <w:r>
        <w:t>She agreed that security efforts under Calderon at times lacked coordination, but she said centralization also has its downside.</w:t>
      </w:r>
    </w:p>
    <w:p w14:paraId="31B0F73E" w14:textId="77777777" w:rsidR="00B10F65" w:rsidRDefault="00B10F65" w:rsidP="00B10F65">
      <w:pPr>
        <w:pStyle w:val="Heading4"/>
      </w:pPr>
      <w:r>
        <w:t>Nieto cooperation with the US economically now</w:t>
      </w:r>
    </w:p>
    <w:p w14:paraId="6D09DCE3" w14:textId="77777777" w:rsidR="00B10F65" w:rsidRPr="00965EC3" w:rsidRDefault="00B10F65" w:rsidP="00B10F65">
      <w:r>
        <w:rPr>
          <w:rStyle w:val="StyleStyleBold12pt"/>
        </w:rPr>
        <w:t xml:space="preserve">Excelsior 6/18 </w:t>
      </w:r>
      <w:r w:rsidRPr="00965EC3">
        <w:t>(“NEP states that Mexico is ready to see bilateral agenda with the U.S.”, Translated via Google Translate, http://www.excelsior.com.mx/nacional/2013/06/18/904704)//lm</w:t>
      </w:r>
    </w:p>
    <w:p w14:paraId="2E6BE8BA" w14:textId="77777777" w:rsidR="00B10F65" w:rsidRPr="002D72B6" w:rsidRDefault="00B10F65" w:rsidP="00B10F65">
      <w:pPr>
        <w:pStyle w:val="card"/>
      </w:pPr>
      <w:r>
        <w:t xml:space="preserve">President Enrique Pena </w:t>
      </w:r>
      <w:r w:rsidRPr="00417508">
        <w:rPr>
          <w:rStyle w:val="StyleBoldUnderline"/>
        </w:rPr>
        <w:t>Nieto said</w:t>
      </w:r>
      <w:r>
        <w:t xml:space="preserve"> his U.S. counterpart, Barack Obama, </w:t>
      </w:r>
      <w:r w:rsidRPr="00417508">
        <w:rPr>
          <w:rStyle w:val="StyleBoldUnderline"/>
        </w:rPr>
        <w:t>that Mexico is ready to expand bilateral relationship issues beyond security cooperation and for it to begin next week meetings between senior funcionaros</w:t>
      </w:r>
      <w:r>
        <w:t>.</w:t>
      </w:r>
      <w:r w:rsidRPr="002D72B6">
        <w:rPr>
          <w:sz w:val="12"/>
        </w:rPr>
        <w:t xml:space="preserve">¶ </w:t>
      </w:r>
      <w:r>
        <w:t>After the Mexican president signed the declaration of Lough Erne, signed by the leaders of the world economic powers grouped in the G-8, Peña Nieto realized the conversation with Obama at the summit held in Northern Ireland.</w:t>
      </w:r>
      <w:r w:rsidRPr="002D72B6">
        <w:rPr>
          <w:sz w:val="12"/>
        </w:rPr>
        <w:t xml:space="preserve">¶ </w:t>
      </w:r>
      <w:r w:rsidRPr="00417508">
        <w:rPr>
          <w:rStyle w:val="StyleBoldUnderline"/>
        </w:rPr>
        <w:t>"We are prepared for a meeting and the next few weeks, just to review issues of bilateral relations, to expand to other issues"</w:t>
      </w:r>
      <w:r>
        <w:t>, beyond which are security, cooperation in this matter have, " said.</w:t>
      </w:r>
      <w:r w:rsidRPr="002D72B6">
        <w:rPr>
          <w:sz w:val="12"/>
        </w:rPr>
        <w:t xml:space="preserve">¶ </w:t>
      </w:r>
      <w:r>
        <w:t xml:space="preserve">Mexiquense </w:t>
      </w:r>
      <w:r w:rsidRPr="00417508">
        <w:rPr>
          <w:rStyle w:val="StyleBoldUnderline"/>
        </w:rPr>
        <w:t xml:space="preserve">politician </w:t>
      </w:r>
      <w:r>
        <w:t xml:space="preserve">said that </w:t>
      </w:r>
      <w:r w:rsidRPr="00417508">
        <w:rPr>
          <w:rStyle w:val="StyleBoldUnderline"/>
        </w:rPr>
        <w:t>gave an overview of the issues that engaged in the visit of U.S. president did to Mexico that are ongoing.</w:t>
      </w:r>
      <w:r w:rsidRPr="002D72B6">
        <w:rPr>
          <w:sz w:val="12"/>
        </w:rPr>
        <w:t xml:space="preserve">¶ </w:t>
      </w:r>
      <w:r>
        <w:t>He indicated that also evaluated the papers for the integration of the working group of senior officials, that the United States will lead the U.S. Vice President, Joe Biden.</w:t>
      </w:r>
      <w:r w:rsidRPr="00417508">
        <w:rPr>
          <w:rStyle w:val="StyleBoldUnderline"/>
        </w:rPr>
        <w:t>¶ He stressed that it is analyzing how we can expand the business relationship that enables both countries to be more productive.¶ He said it is an emphasis on their government is paying special attention "because it is the variable that we have to work just to achieve higher economic growth and increased job creation.</w:t>
      </w:r>
      <w:r>
        <w:t>"</w:t>
      </w:r>
      <w:r w:rsidRPr="002D72B6">
        <w:rPr>
          <w:sz w:val="12"/>
        </w:rPr>
        <w:t xml:space="preserve">¶ </w:t>
      </w:r>
      <w:r>
        <w:t>In this regard, noted that already has an agreement with the U.S. government that will share information automatically, from 2014, to thereby prevent tax avoidance.</w:t>
      </w:r>
    </w:p>
    <w:p w14:paraId="7CCBEF93" w14:textId="77777777" w:rsidR="00B10F65" w:rsidRDefault="00B10F65" w:rsidP="00B10F65">
      <w:pPr>
        <w:pStyle w:val="Heading3"/>
      </w:pPr>
      <w:r>
        <w:t>Thumpers</w:t>
      </w:r>
    </w:p>
    <w:p w14:paraId="36B2C999" w14:textId="77777777" w:rsidR="00B10F65" w:rsidRDefault="00B10F65" w:rsidP="00B10F65">
      <w:pPr>
        <w:pStyle w:val="Heading4"/>
      </w:pPr>
      <w:r>
        <w:t>Nieto has a huge agenda</w:t>
      </w:r>
    </w:p>
    <w:p w14:paraId="03ECBB57" w14:textId="77777777" w:rsidR="00B10F65" w:rsidRPr="00965EC3" w:rsidRDefault="00B10F65" w:rsidP="00B10F65">
      <w:r>
        <w:rPr>
          <w:rStyle w:val="StyleStyleBold12pt"/>
        </w:rPr>
        <w:t xml:space="preserve">The News 6/26 </w:t>
      </w:r>
      <w:r w:rsidRPr="00965EC3">
        <w:t xml:space="preserve">(“Peña Nieto hints at political reform”, http://thenews.com.mx/index.php/home-articulos/11194-pena-nieto-hints-at-political-reform)/lm </w:t>
      </w:r>
    </w:p>
    <w:p w14:paraId="2BDBBA65" w14:textId="77777777" w:rsidR="00B10F65" w:rsidRDefault="00B10F65" w:rsidP="00B10F65">
      <w:pPr>
        <w:pStyle w:val="card"/>
        <w:rPr>
          <w:sz w:val="12"/>
        </w:rPr>
      </w:pPr>
      <w:r>
        <w:t xml:space="preserve">MEXICO CITY – President Enrique Peña </w:t>
      </w:r>
      <w:r w:rsidRPr="00417508">
        <w:rPr>
          <w:rStyle w:val="StyleBoldUnderline"/>
        </w:rPr>
        <w:t>Nieto</w:t>
      </w:r>
      <w:r>
        <w:t xml:space="preserve">, speaking on Tuesday at the General Assembly of the Business Coordination Council (CCE), </w:t>
      </w:r>
      <w:r w:rsidRPr="00417508">
        <w:rPr>
          <w:rStyle w:val="StyleBoldUnderline"/>
        </w:rPr>
        <w:t>said he plans to promote a new political reform that will make government more efficient and strengthen citizen’s influence on Mexico’s political system.¶</w:t>
      </w:r>
      <w:r w:rsidRPr="006A1EEE">
        <w:rPr>
          <w:sz w:val="12"/>
        </w:rPr>
        <w:t xml:space="preserve"> </w:t>
      </w:r>
      <w:r>
        <w:t xml:space="preserve">Peña </w:t>
      </w:r>
      <w:r w:rsidRPr="00417508">
        <w:rPr>
          <w:rStyle w:val="StyleBoldUnderline"/>
        </w:rPr>
        <w:t>Nieto said that this package</w:t>
      </w:r>
      <w:r>
        <w:t xml:space="preserve"> of reform proposals </w:t>
      </w:r>
      <w:r w:rsidRPr="00417508">
        <w:rPr>
          <w:rStyle w:val="StyleBoldUnderline"/>
        </w:rPr>
        <w:t>will include debates on reelection for legislators, coalition governments and a change to Mexico City’s political status</w:t>
      </w:r>
      <w:r>
        <w:t>. He added that citizen participation can be promoted through procedures provided for in the Constitution through a reform of electoral laws allowing for non-party candidates and popular initiatives.</w:t>
      </w:r>
      <w:r w:rsidRPr="006A1EEE">
        <w:rPr>
          <w:sz w:val="12"/>
        </w:rPr>
        <w:t xml:space="preserve">¶ </w:t>
      </w:r>
      <w:r>
        <w:t xml:space="preserve">Peña </w:t>
      </w:r>
      <w:r w:rsidRPr="00417508">
        <w:rPr>
          <w:rStyle w:val="StyleBoldUnderline"/>
        </w:rPr>
        <w:t>Nieto then recapped the achievements of his Agenda for Mexico</w:t>
      </w:r>
      <w:r>
        <w:t xml:space="preserve"> during the first six months of his administration, </w:t>
      </w:r>
      <w:r w:rsidRPr="00417508">
        <w:rPr>
          <w:rStyle w:val="StyleBoldUnderline"/>
        </w:rPr>
        <w:t xml:space="preserve">emphasizing the importance of the political, energy and tax reforms he is currently promoting. </w:t>
      </w:r>
      <w:r>
        <w:t>“These are issues which have a great deal to do with each other, and if we truly achieve the participation of all social sectors and political parties with the government, I don’t doubt that we’ll all have a happy ending,” he said.</w:t>
      </w:r>
      <w:r w:rsidRPr="006A1EEE">
        <w:rPr>
          <w:sz w:val="12"/>
        </w:rPr>
        <w:t>¶</w:t>
      </w:r>
    </w:p>
    <w:p w14:paraId="278A7A9A" w14:textId="77777777" w:rsidR="00B10F65" w:rsidRDefault="00B10F65" w:rsidP="00B10F65">
      <w:pPr>
        <w:pStyle w:val="Heading4"/>
      </w:pPr>
      <w:r>
        <w:t>Election fraud allegations kill compromise</w:t>
      </w:r>
    </w:p>
    <w:p w14:paraId="068E2B7C" w14:textId="77777777" w:rsidR="00B10F65" w:rsidRPr="00065983" w:rsidRDefault="00B10F65" w:rsidP="00B10F65">
      <w:r>
        <w:rPr>
          <w:rStyle w:val="StyleStyleBold12pt"/>
        </w:rPr>
        <w:t xml:space="preserve">Bloomberg 7/8 </w:t>
      </w:r>
      <w:r w:rsidRPr="00065983">
        <w:t>(Nacha Cattan, “Mexico Parties to Evaluate Pact for Reforms After Election”, http://www.businessweek.com/news/2013-07-08/mexico-parties-to-evaluate-pact-for-reforms-after-election)//lm</w:t>
      </w:r>
    </w:p>
    <w:p w14:paraId="1726D6BE" w14:textId="77777777" w:rsidR="00B10F65" w:rsidRDefault="00B10F65" w:rsidP="00B10F65">
      <w:pPr>
        <w:pStyle w:val="card"/>
      </w:pPr>
      <w:r w:rsidRPr="00417508">
        <w:rPr>
          <w:rStyle w:val="StyleBoldUnderline"/>
        </w:rPr>
        <w:t xml:space="preserve">Mexico’s opposition parties said they’re evaluating the future of a multi-party accord to pass economic reforms after alleging foul play by the administration of Enrique Pena Nieto in local elections.¶ “We have to evaluate what will happen with the pact,” Jesus Zambrano, the head of the opposition Democratic Revolution Party, or PRD, </w:t>
      </w:r>
      <w:r>
        <w:t>said yesterday in an interview broadcast on Milenio TV.</w:t>
      </w:r>
      <w:r w:rsidRPr="00417508">
        <w:rPr>
          <w:rStyle w:val="StyleBoldUnderline"/>
        </w:rPr>
        <w:t xml:space="preserve"> The ruling party acted with “political savagery,”</w:t>
      </w:r>
      <w:r>
        <w:t xml:space="preserve"> he said.</w:t>
      </w:r>
      <w:r w:rsidRPr="006E00D5">
        <w:rPr>
          <w:sz w:val="12"/>
        </w:rPr>
        <w:t xml:space="preserve">¶ </w:t>
      </w:r>
      <w:r>
        <w:t>Both ruling and opposition parties declared victory yesterday in a close race for governor of the northern state of Baja California, with preliminary results being tallied late into the night. Mexicans voted Sunday in 15 states to pick mayors and local lawmakers as well as a new governor of Baja California.</w:t>
      </w:r>
      <w:r w:rsidRPr="006E00D5">
        <w:rPr>
          <w:sz w:val="12"/>
        </w:rPr>
        <w:t xml:space="preserve">¶ </w:t>
      </w:r>
      <w:r w:rsidRPr="00417508">
        <w:rPr>
          <w:rStyle w:val="StyleBoldUnderline"/>
        </w:rPr>
        <w:t>The elections have heightened tensions among political parties that are in the midst of negotiating key energy and tax bills to be presented and voted on this year, as scheduled by the so-called Pact for Mexico. The aftermath of the elections may have an impact on the political and reform agendas of the second half of the year,</w:t>
      </w:r>
      <w:r>
        <w:t xml:space="preserve"> according to JPMorgan Chase and Co’s chief Mexico economist, Gabriel Lozano.</w:t>
      </w:r>
      <w:r w:rsidRPr="006E00D5">
        <w:rPr>
          <w:sz w:val="12"/>
        </w:rPr>
        <w:t xml:space="preserve">¶ </w:t>
      </w:r>
      <w:r>
        <w:t>Going forward “</w:t>
      </w:r>
      <w:r w:rsidRPr="00417508">
        <w:rPr>
          <w:rStyle w:val="StyleBoldUnderline"/>
        </w:rPr>
        <w:t>there will be a more complicated political environment,”</w:t>
      </w:r>
      <w:r>
        <w:t xml:space="preserve"> said Sergio Luna, chief economist at Citigroup Inc.’s Banamex unit. “</w:t>
      </w:r>
      <w:r w:rsidRPr="00417508">
        <w:rPr>
          <w:rStyle w:val="StyleBoldUnderline"/>
        </w:rPr>
        <w:t>The pact will enter a more delicate stage in terms of negotiations and the capacity for consensus.</w:t>
      </w:r>
      <w:r>
        <w:t>”</w:t>
      </w:r>
      <w:r w:rsidRPr="006E00D5">
        <w:rPr>
          <w:sz w:val="12"/>
        </w:rPr>
        <w:t xml:space="preserve">¶ </w:t>
      </w:r>
      <w:r>
        <w:t>When asked about alleged irregularities, a press official with the Institutional Revolutionary Party, or PRI, referred a Bloomberg to statements by the party’s president, Cesar Camacho. Camacho said today that his party had been the victim of irregularities by opposition groups, including members who blocked voting stations.</w:t>
      </w:r>
      <w:r w:rsidRPr="006E00D5">
        <w:rPr>
          <w:sz w:val="12"/>
        </w:rPr>
        <w:t xml:space="preserve">¶ </w:t>
      </w:r>
      <w:r>
        <w:t>Vote Buying</w:t>
      </w:r>
      <w:r w:rsidRPr="006E00D5">
        <w:rPr>
          <w:sz w:val="12"/>
        </w:rPr>
        <w:t xml:space="preserve">¶ </w:t>
      </w:r>
      <w:r>
        <w:t>Luna said after the elections he remained “moderately optimistic” that political parties will be able to overcome their differences and push through economic reforms.</w:t>
      </w:r>
      <w:r w:rsidRPr="006E00D5">
        <w:rPr>
          <w:sz w:val="12"/>
        </w:rPr>
        <w:t>¶</w:t>
      </w:r>
      <w:r w:rsidRPr="00417508">
        <w:rPr>
          <w:rStyle w:val="StyleBoldUnderline"/>
        </w:rPr>
        <w:t xml:space="preserve"> The pact stalled in April after the opposition alleged Pena Nieto’s PRI arranged to buy votes using government funds in the state of Veracruz. The groups patched up differences by creating measures to ensure the July 7 election would be free of vote rigging as part of an addendum to the pact.¶ Many of those measures weren’t followed, </w:t>
      </w:r>
      <w:r>
        <w:t>the opposition National Action Party’s secretary general Cecilia Romero said in an interview after the elections.</w:t>
      </w:r>
      <w:r w:rsidRPr="00417508">
        <w:rPr>
          <w:rStyle w:val="StyleBoldUnderline"/>
        </w:rPr>
        <w:t xml:space="preserve"> “There were very grave omissions on the part of the government and its party with regard to carrying out the addendum,” </w:t>
      </w:r>
      <w:r>
        <w:t>Romero said by phone from Mexico City. “</w:t>
      </w:r>
      <w:r w:rsidRPr="00417508">
        <w:rPr>
          <w:rStyle w:val="StyleBoldUnderline"/>
        </w:rPr>
        <w:t>We have to do an evaluation of the election results, of the irregularities and the behavior of the parties” to decide how reform negotiations will progress</w:t>
      </w:r>
      <w:r>
        <w:t>, she said.</w:t>
      </w:r>
    </w:p>
    <w:p w14:paraId="4808EE52" w14:textId="77777777" w:rsidR="00B10F65" w:rsidRDefault="00B10F65" w:rsidP="00B10F65">
      <w:pPr>
        <w:pStyle w:val="Heading3"/>
      </w:pPr>
      <w:r>
        <w:t>Energy</w:t>
      </w:r>
    </w:p>
    <w:p w14:paraId="19AB9B94" w14:textId="77777777" w:rsidR="00B10F65" w:rsidRDefault="00B10F65" w:rsidP="00B10F65">
      <w:pPr>
        <w:pStyle w:val="Heading4"/>
      </w:pPr>
      <w:r>
        <w:t>Public and congressional opposition to energy reform and corruption within Pemex kills solvency</w:t>
      </w:r>
    </w:p>
    <w:p w14:paraId="677C43CC" w14:textId="77777777" w:rsidR="00B10F65" w:rsidRPr="00BF2E74" w:rsidRDefault="00B10F65" w:rsidP="00B10F65">
      <w:r>
        <w:rPr>
          <w:rStyle w:val="StyleStyleBold12pt"/>
        </w:rPr>
        <w:t xml:space="preserve">Forbes 6/26 </w:t>
      </w:r>
      <w:r w:rsidRPr="00BF2E74">
        <w:t>(Dolia Estevez, “Most Mexicans Oppose President Peña Nieto's Plans To Open Up Pemex To Private Investment”, http://www.forbes.com/sites/doliaestevez/2013/06/26/most-mexicans-oppose-president-pena-nietos-plans-to-open-up-pemex-to-private-investment/)//lm</w:t>
      </w:r>
    </w:p>
    <w:p w14:paraId="2541CA71" w14:textId="77777777" w:rsidR="00B10F65" w:rsidRPr="00417508" w:rsidRDefault="00B10F65" w:rsidP="00B10F65">
      <w:pPr>
        <w:pStyle w:val="card"/>
        <w:rPr>
          <w:rStyle w:val="StyleBoldUnderline"/>
        </w:rPr>
      </w:pPr>
      <w:r>
        <w:t>But</w:t>
      </w:r>
      <w:r w:rsidRPr="00417508">
        <w:rPr>
          <w:rStyle w:val="StyleBoldUnderline"/>
        </w:rPr>
        <w:t xml:space="preserve"> Mexicans are less than ready to support Peña Nieto’s most ambitious and controversial reform to date. A new poll by the Centro de Investigación y Docencia Económicas (CIDE), a research institute, shows that 65 out of every 100 Mexicans are against opening up Pemex</w:t>
      </w:r>
      <w:r>
        <w:t xml:space="preserve">, the world’s seventh-largest oil producer with annual sales of more than $100 billion. </w:t>
      </w:r>
      <w:r w:rsidRPr="00417508">
        <w:rPr>
          <w:rStyle w:val="StyleBoldUnderline"/>
        </w:rPr>
        <w:t>“Energy, particularly oil, continues to be the stronghold of Mexican nationalism</w:t>
      </w:r>
      <w:r>
        <w:t>,” said CIDE.</w:t>
      </w:r>
      <w:r w:rsidRPr="00BF2E74">
        <w:rPr>
          <w:sz w:val="12"/>
        </w:rPr>
        <w:t xml:space="preserve">¶ </w:t>
      </w:r>
      <w:r>
        <w:t xml:space="preserve">Peña Nieto is counting on the Pact for Mexico, an alliance of the country’s top three political parties, to try to get the reform passed. The proposal, which is expected to involve reforming the Constitution, will need two-thirds support from Mexico’s Congress; the PRI, his party, does not hold a simple majority in either house. Peña Nieto reported that he’s negotiating to get the political support he needs to break the state monopoly. However, some </w:t>
      </w:r>
      <w:r w:rsidRPr="00417508">
        <w:rPr>
          <w:rStyle w:val="StyleBoldUnderline"/>
        </w:rPr>
        <w:t>analysts believe that the Pacto,</w:t>
      </w:r>
      <w:r>
        <w:t xml:space="preserve"> which succeeded in getting through a monopoly-busting telecom reform in May, </w:t>
      </w:r>
      <w:r w:rsidRPr="00417508">
        <w:rPr>
          <w:rStyle w:val="StyleBoldUnderline"/>
        </w:rPr>
        <w:t xml:space="preserve">will not hold up this time. The </w:t>
      </w:r>
      <w:r>
        <w:t xml:space="preserve">left-leaning Party of the Democratic Revolution, or </w:t>
      </w:r>
      <w:r w:rsidRPr="00417508">
        <w:rPr>
          <w:rStyle w:val="StyleBoldUnderline"/>
        </w:rPr>
        <w:t xml:space="preserve">PRD, warned that they will oppose Pemex’s reform. </w:t>
      </w:r>
      <w:r>
        <w:t xml:space="preserve">Marcelo Ebrard, a popular former mayor of Mexico City and likely PRD Presidential candidate in 2018, challenged Peña Nieto to a televised debate on the oil overhaul. Former PRD Presidential candidate Cuauhtémoc </w:t>
      </w:r>
      <w:r w:rsidRPr="00417508">
        <w:rPr>
          <w:rStyle w:val="StyleBoldUnderline"/>
        </w:rPr>
        <w:t>Cárdenas</w:t>
      </w:r>
      <w:r>
        <w:t xml:space="preserve">, Lazaro Cárdenas’ son, </w:t>
      </w:r>
      <w:r w:rsidRPr="00417508">
        <w:rPr>
          <w:rStyle w:val="StyleBoldUnderline"/>
        </w:rPr>
        <w:t>presented a counter proposal to “modernize” Pemex without changing Article 27 of the Constitution to undo the historical ban on privatizing the company. His proposal was endorsed Tuesday by top PRD politicians</w:t>
      </w:r>
      <w:r>
        <w:t>, including Ebrard and Mexico City Mayor Miguel Angel Mancera, and the party’s congressional leaders.</w:t>
      </w:r>
      <w:r w:rsidRPr="00BF2E74">
        <w:rPr>
          <w:sz w:val="12"/>
        </w:rPr>
        <w:t xml:space="preserve">¶ </w:t>
      </w:r>
      <w:r>
        <w:t>Pemex claims there is a need to boost annual investment by 46%, to $37 billion, to tap undeveloped shale-gas deposits and deep-water reserves. Peña Nieto says that while he wants investment to come from private capital, he insists that Mexico’s oil and gas reserves will remain under the state’s control, i.e. will not be sold to private firms or privatized.</w:t>
      </w:r>
      <w:r w:rsidRPr="00BF2E74">
        <w:rPr>
          <w:sz w:val="12"/>
        </w:rPr>
        <w:t xml:space="preserve">¶ </w:t>
      </w:r>
      <w:r>
        <w:t xml:space="preserve">But </w:t>
      </w:r>
      <w:r w:rsidRPr="00417508">
        <w:rPr>
          <w:rStyle w:val="StyleBoldUnderline"/>
        </w:rPr>
        <w:t>many Mexicans</w:t>
      </w:r>
      <w:r>
        <w:t xml:space="preserve"> are skeptical. They</w:t>
      </w:r>
      <w:r w:rsidRPr="00417508">
        <w:rPr>
          <w:rStyle w:val="StyleBoldUnderline"/>
        </w:rPr>
        <w:t xml:space="preserve"> believe that a better alternative would be for the government to stop taking such a high tax from Pemex —40% of total government revenues — to allow it to reinvest instead of leaving it struggling to fund investment.</w:t>
      </w:r>
      <w:r>
        <w:t xml:space="preserve"> </w:t>
      </w:r>
      <w:r w:rsidRPr="00417508">
        <w:rPr>
          <w:rStyle w:val="StyleBoldUnderline"/>
        </w:rPr>
        <w:t xml:space="preserve">Then there is the ever present problem of high-level corruption in Pemex that accounts for billions in losses. The press has reported on government officials being paid millions of dollars by drug-connected contractors for juicy contracts with Pemex. </w:t>
      </w:r>
      <w:r>
        <w:t xml:space="preserve">The lavish lifestyle of the oil workers union leader, Carlos Romero Deschamps and his children, has also come out in the open. Newspapers published Facebook FB +1.27% images of Paulina Romero, Romero Deschamps’ daughter, boasting about her world travels aboard private jets accompanied by her three English bulldogs — Keiko, Boli and Morgancita, dining in first class restaurants with Vega Sicilia wines, and sporting Hermes luxury hand bags. His brother, José Carlos Romero Durán, was also featured driving a $2 million limited edition red Enzo Ferrari sport car, a gift from his father, whose trade union monthly salary is $1,864. </w:t>
      </w:r>
      <w:r w:rsidRPr="00417508">
        <w:rPr>
          <w:rStyle w:val="StyleBoldUnderline"/>
        </w:rPr>
        <w:t>Opposition politicians are conditioning talks on the oil overhaul to the government cracking down first on high level corruption, starting with Romero Deschamps.</w:t>
      </w:r>
    </w:p>
    <w:p w14:paraId="68002904" w14:textId="77777777" w:rsidR="00B10F65" w:rsidRDefault="00B10F65" w:rsidP="00B10F65">
      <w:pPr>
        <w:pStyle w:val="Heading4"/>
      </w:pPr>
      <w:r>
        <w:t xml:space="preserve">No energy legislation now and reform won’t pass </w:t>
      </w:r>
    </w:p>
    <w:p w14:paraId="693261BB" w14:textId="77777777" w:rsidR="00B10F65" w:rsidRPr="00BC7A95" w:rsidRDefault="00B10F65" w:rsidP="00B10F65">
      <w:r>
        <w:rPr>
          <w:rStyle w:val="StyleStyleBold12pt"/>
        </w:rPr>
        <w:t xml:space="preserve">Reuters 7/17 </w:t>
      </w:r>
      <w:r w:rsidRPr="00BC7A95">
        <w:t>(MIGUEL GUTIERREZ, ADRIANA BARRERA,“Mexico's opposition conservatives prepare energy reform bill”, News Daily, http://www.newsdaily.com/article/aaa93c9f3d2b217cf714cb0a9ead9cbe/interview-mexicos-opposition-conservatives-prepare-energy-reform-bill)//lm</w:t>
      </w:r>
    </w:p>
    <w:p w14:paraId="4CDC369F" w14:textId="77777777" w:rsidR="00B10F65" w:rsidRPr="00417508" w:rsidRDefault="00B10F65" w:rsidP="00B10F65">
      <w:pPr>
        <w:pStyle w:val="card"/>
        <w:rPr>
          <w:rStyle w:val="StyleBoldUnderline"/>
        </w:rPr>
      </w:pPr>
      <w:r w:rsidRPr="00417508">
        <w:rPr>
          <w:rStyle w:val="StyleBoldUnderline"/>
        </w:rPr>
        <w:t>Mexico's opposition conservative party will present its own bill to open up the state-run oil sector to private investment</w:t>
      </w:r>
      <w:r>
        <w:t>, a top lawmaker said Tuesday, putting pressure on the government to follow suit.</w:t>
      </w:r>
      <w:r w:rsidRPr="00BC7A95">
        <w:rPr>
          <w:sz w:val="12"/>
        </w:rPr>
        <w:t xml:space="preserve">¶ </w:t>
      </w:r>
      <w:r>
        <w:t xml:space="preserve">President Enrique Pena </w:t>
      </w:r>
      <w:r w:rsidRPr="00417508">
        <w:rPr>
          <w:rStyle w:val="StyleBoldUnderline"/>
        </w:rPr>
        <w:t xml:space="preserve">Nieto has pledged to allow more private capital in the state-run oil business to revive flagging oil output, but </w:t>
      </w:r>
      <w:r w:rsidRPr="00683776">
        <w:rPr>
          <w:rStyle w:val="Emphasis"/>
          <w:rFonts w:eastAsiaTheme="majorEastAsia"/>
        </w:rPr>
        <w:t>he has yet to present the details of his own legislation and it is unclear how far his bill will go.</w:t>
      </w:r>
      <w:r w:rsidRPr="00BC7A95">
        <w:rPr>
          <w:sz w:val="12"/>
        </w:rPr>
        <w:t xml:space="preserve">¶ </w:t>
      </w:r>
      <w:r>
        <w:t>Ruben Camarillo, from the conservative National Action Party (PAN), said Mexico needed to open up exploration, production and refining to private companies. The PAN has spent years pushing for a shake-up of state oil firm Pemex.</w:t>
      </w:r>
      <w:r w:rsidRPr="00BC7A95">
        <w:rPr>
          <w:sz w:val="12"/>
        </w:rPr>
        <w:t xml:space="preserve">¶ </w:t>
      </w:r>
      <w:r>
        <w:t>"</w:t>
      </w:r>
      <w:r w:rsidRPr="00417508">
        <w:rPr>
          <w:rStyle w:val="StyleBoldUnderline"/>
        </w:rPr>
        <w:t>Cosmetic reforms won't go anywhere.</w:t>
      </w:r>
      <w:r>
        <w:t xml:space="preserve"> We are going to present a very audacious reform," Camarillo told Reuters in an interview. "Private-sector participation in all oil processes should not be prohibited as it is now."</w:t>
      </w:r>
      <w:r w:rsidRPr="00BC7A95">
        <w:rPr>
          <w:sz w:val="12"/>
        </w:rPr>
        <w:t xml:space="preserve">¶ </w:t>
      </w:r>
      <w:r>
        <w:t xml:space="preserve">Camarillo said </w:t>
      </w:r>
      <w:r w:rsidRPr="00417508">
        <w:rPr>
          <w:rStyle w:val="StyleBoldUnderline"/>
        </w:rPr>
        <w:t xml:space="preserve">the PAN bill will likely be presented in August and that it will propose changes to the hotly debated section of article 27 in the constitution </w:t>
      </w:r>
      <w:r>
        <w:t>seen as a legal obstacle to granting third parties contracts or concessions to participate directly in the oil sector.</w:t>
      </w:r>
      <w:r w:rsidRPr="00BC7A95">
        <w:rPr>
          <w:sz w:val="12"/>
        </w:rPr>
        <w:t xml:space="preserve">¶ </w:t>
      </w:r>
      <w:r>
        <w:t>Mexico already allows private companies to partner with Pemex on a wide range of service contracts, but explicitly prohibits profit-sharing and production-sharing agreements. Camarillo declined to clarify what type of contracts the PAN would back.</w:t>
      </w:r>
      <w:r w:rsidRPr="00BC7A95">
        <w:rPr>
          <w:sz w:val="12"/>
        </w:rPr>
        <w:t xml:space="preserve">¶ </w:t>
      </w:r>
      <w:r w:rsidRPr="00683776">
        <w:rPr>
          <w:rStyle w:val="Emphasis"/>
          <w:rFonts w:eastAsiaTheme="majorEastAsia"/>
        </w:rPr>
        <w:t>No party holds a majority in Congress, and the Party of the Democratic Revolution (PRD), Mexico's main leftist party, has said it will not back constitutional reform that would cede control of oil resources to foreigners.¶</w:t>
      </w:r>
      <w:r w:rsidRPr="00417508">
        <w:rPr>
          <w:rStyle w:val="StyleBoldUnderline"/>
        </w:rPr>
        <w:t xml:space="preserve"> Camarillo said a cross-party political pact that Pena Nieto has used to hammer out consensus between his own party and the opposition may not work for the more controversial issue of energy reform.¶</w:t>
      </w:r>
      <w:r w:rsidRPr="00BC7A95">
        <w:rPr>
          <w:sz w:val="12"/>
        </w:rPr>
        <w:t xml:space="preserve"> </w:t>
      </w:r>
      <w:r>
        <w:t>The so-called "Pact for Mexico" helped Pena Nieto win support from the PAN and the PRD for sweeping education and telecommunications legislation since he took office in December.</w:t>
      </w:r>
      <w:r w:rsidRPr="00BC7A95">
        <w:rPr>
          <w:sz w:val="12"/>
        </w:rPr>
        <w:t>¶</w:t>
      </w:r>
      <w:r w:rsidRPr="00417508">
        <w:rPr>
          <w:rStyle w:val="StyleBoldUnderline"/>
        </w:rPr>
        <w:t xml:space="preserve"> A PAN energy bill could force Pena Nieto to join forces with conservatives to pass more far-reaching reform. If Pena Nieto goes for a more moderate bill that would win support from the left, he could risk losing conservatives' backing.¶</w:t>
      </w:r>
      <w:r w:rsidRPr="00BC7A95">
        <w:rPr>
          <w:sz w:val="12"/>
        </w:rPr>
        <w:t xml:space="preserve"> </w:t>
      </w:r>
      <w:r>
        <w:t>The pact is facing other pressures as well</w:t>
      </w:r>
      <w:r w:rsidRPr="00417508">
        <w:rPr>
          <w:rStyle w:val="StyleBoldUnderline"/>
        </w:rPr>
        <w:t xml:space="preserve">. On Sunday, PAN and PRD leaders demanded Pena Nieto's government investigate allegations that his Institutional Revolutionary Party (PRI) illegally used public funds to finance campaigns for local elections in early July.¶ </w:t>
      </w:r>
      <w:r w:rsidRPr="00683776">
        <w:rPr>
          <w:rStyle w:val="Emphasis"/>
          <w:rFonts w:eastAsiaTheme="majorEastAsia"/>
        </w:rPr>
        <w:t>The opposition leaders also said the PRI would need to support a pending political and electoral reform aimed at combating bad practices before the opposition would pick up energy legislation</w:t>
      </w:r>
      <w:r w:rsidRPr="00417508">
        <w:rPr>
          <w:rStyle w:val="StyleBoldUnderline"/>
        </w:rPr>
        <w:t>.</w:t>
      </w:r>
    </w:p>
    <w:p w14:paraId="37285CFC" w14:textId="77777777" w:rsidR="00B10F65" w:rsidRDefault="00B10F65" w:rsidP="00B10F65">
      <w:pPr>
        <w:pStyle w:val="Heading4"/>
      </w:pPr>
      <w:r>
        <w:t>No bill until September and the PRI’s on board</w:t>
      </w:r>
    </w:p>
    <w:p w14:paraId="2284069E" w14:textId="77777777" w:rsidR="00B10F65" w:rsidRPr="00965EC3" w:rsidRDefault="00B10F65" w:rsidP="00B10F65">
      <w:r>
        <w:rPr>
          <w:rStyle w:val="StyleStyleBold12pt"/>
        </w:rPr>
        <w:t>Bloomberg 6/18</w:t>
      </w:r>
      <w:r w:rsidRPr="00965EC3">
        <w:t xml:space="preserve"> (Eric Martin, Carlos Manuel Rodriguez and Helder Marinho, “Mexico's Peña Nieto plans end to 75-year Pemex monopoly”, Tico Times, http://www.ticotimes.net/More-news/News-Briefs/Mexico-s-Pena-Nieto-plans-end-to-75-year-Pemex-monopoly_Tuesday-June-18-2013)//lm</w:t>
      </w:r>
    </w:p>
    <w:p w14:paraId="3DFE916C" w14:textId="77777777" w:rsidR="00B10F65" w:rsidRPr="00E92050" w:rsidRDefault="00B10F65" w:rsidP="00B10F65">
      <w:pPr>
        <w:pStyle w:val="card"/>
      </w:pPr>
      <w:r w:rsidRPr="00417508">
        <w:rPr>
          <w:rStyle w:val="StyleBoldUnderline"/>
        </w:rPr>
        <w:t>Peña Nieto said his administration will send the energy bill to congress by September, when regular sessions resume, along with a tax proposal. He said he's confident the so-called Pact for Mexico of the country's top three political parties will ensure the bill is approved by Congress before year end.</w:t>
      </w:r>
      <w:r w:rsidRPr="00E92050">
        <w:rPr>
          <w:sz w:val="12"/>
        </w:rPr>
        <w:t xml:space="preserve">¶ </w:t>
      </w:r>
      <w:r>
        <w:t>Mexico is seeking to attract capital for deep-water and shale deposits found in the past decade as reserves dwindle in Cantarell, the 1976 oil discovery that ranked among the world's largest.</w:t>
      </w:r>
      <w:r w:rsidRPr="00E92050">
        <w:rPr>
          <w:sz w:val="12"/>
        </w:rPr>
        <w:t xml:space="preserve">¶ </w:t>
      </w:r>
      <w:r>
        <w:t xml:space="preserve">Still, </w:t>
      </w:r>
      <w:r w:rsidRPr="00417508">
        <w:rPr>
          <w:rStyle w:val="StyleBoldUnderline"/>
        </w:rPr>
        <w:t>investors became more skeptical about the depth of the energy reform after it wasn't included in the schedule for special congressional sessions in July and August, saving it for the final four months of the year along with a crowded agenda that includes the tax overhaul and next year's budget.</w:t>
      </w:r>
      <w:r w:rsidRPr="00E92050">
        <w:rPr>
          <w:sz w:val="12"/>
        </w:rPr>
        <w:t xml:space="preserve">¶ </w:t>
      </w:r>
      <w:r>
        <w:t>Peña Nieto's comments boosted confidence he'll make good on his pledge to open the state-controlled energy industry, said Ramon Cordova, a currency trader at Banco Base.</w:t>
      </w:r>
      <w:r w:rsidRPr="00E92050">
        <w:rPr>
          <w:sz w:val="12"/>
        </w:rPr>
        <w:t xml:space="preserve">¶ </w:t>
      </w:r>
      <w:r>
        <w:t>"What the market wants is the reforms to pass," Cordova said by phone from San Pedro Garza García, Mexico. The comments "discuss that the energy reform is on a good path and it gives some more information, because up until now it's been very opaque as to what are the actual points that the reform will encompass."</w:t>
      </w:r>
      <w:r w:rsidRPr="00E92050">
        <w:rPr>
          <w:sz w:val="12"/>
        </w:rPr>
        <w:t xml:space="preserve">¶ </w:t>
      </w:r>
      <w:r>
        <w:t>Opening oil and gas exploration for private investment will help Mexico revive oil production that is heading for its ninth year of decline. Crude output averaged 2.52 million barrels a day this month through June 9, compared with 3.38 million barrels a day in 2004.</w:t>
      </w:r>
      <w:r w:rsidRPr="00E92050">
        <w:rPr>
          <w:sz w:val="12"/>
        </w:rPr>
        <w:t xml:space="preserve">¶ </w:t>
      </w:r>
      <w:r>
        <w:t>"We're approaching key deadlines," Pena Nieto said. "I'm optimistic that this political climate of understanding and agreement will be maintained."</w:t>
      </w:r>
      <w:r w:rsidRPr="00E92050">
        <w:rPr>
          <w:sz w:val="12"/>
        </w:rPr>
        <w:t xml:space="preserve">¶ </w:t>
      </w:r>
      <w:r>
        <w:t xml:space="preserve">Pena Nieto said there's political momentum to pass more reforms after the approval of sweeping education and telecommunications laws and the creation of the Pact for Mexico. </w:t>
      </w:r>
      <w:r w:rsidRPr="00417508">
        <w:rPr>
          <w:rStyle w:val="StyleBoldUnderline"/>
        </w:rPr>
        <w:t xml:space="preserve">His Institutional Revolutionary Party dropped opposition to an oil-law overhaul in March.¶ </w:t>
      </w:r>
      <w:r>
        <w:t>Opening Pemex to more private investment would be the "signature issue" for judging his presidency, Peña Nieto said during the campaign.</w:t>
      </w:r>
      <w:r w:rsidRPr="00E92050">
        <w:rPr>
          <w:sz w:val="12"/>
        </w:rPr>
        <w:t xml:space="preserve">¶ </w:t>
      </w:r>
      <w:r w:rsidRPr="00417508">
        <w:rPr>
          <w:rStyle w:val="StyleBoldUnderline"/>
        </w:rPr>
        <w:t>Pemex bondholders are losing confidence in his ability to achieve the needed changes after the Pact for Mexico alliance he engineered between his own Institutional Revolutionary Party, the National Action Party of predecessor Felipe Calderón and the Democratic Revolution Party showed signs of fraying.¶ "If the Pacto por Mexico dies, then what's the plan?</w:t>
      </w:r>
      <w:r>
        <w:t>" Duncan Wood, director of the Mexico Institute at the Woodrow Wilson International Center for Scholars in Washington, said in an interview on June 13. "We don't know what the plan is after that.</w:t>
      </w:r>
      <w:r w:rsidRPr="00417508">
        <w:rPr>
          <w:rStyle w:val="StyleBoldUnderline"/>
        </w:rPr>
        <w:t xml:space="preserve">"¶ There's concern that delays in introducing an energy bill could threaten its depth and support, </w:t>
      </w:r>
      <w:r>
        <w:t>said Jeremy Martin, an oil specialist at the Institute of the Americas in La Jolla, Calif.</w:t>
      </w:r>
      <w:r w:rsidRPr="00E92050">
        <w:rPr>
          <w:sz w:val="12"/>
        </w:rPr>
        <w:t xml:space="preserve">¶ </w:t>
      </w:r>
      <w:r>
        <w:t>"</w:t>
      </w:r>
      <w:r w:rsidRPr="00417508">
        <w:rPr>
          <w:rStyle w:val="StyleBoldUnderline"/>
        </w:rPr>
        <w:t>The longer things go, people start taking different directions, and then politicians, his team, start finding reasons why they shouldn't do something big,</w:t>
      </w:r>
      <w:r>
        <w:t>" Martin said in a telephone interview on June 14.</w:t>
      </w:r>
    </w:p>
    <w:p w14:paraId="6A1DB4A6" w14:textId="77777777" w:rsidR="00B10F65" w:rsidRPr="00195474" w:rsidRDefault="00B10F65" w:rsidP="00195474"/>
    <w:p w14:paraId="10A82B09" w14:textId="200922DE" w:rsidR="007E5AD3" w:rsidRDefault="00843457" w:rsidP="00843457">
      <w:pPr>
        <w:pStyle w:val="Heading1"/>
      </w:pPr>
      <w:r>
        <w:t>Neolib</w:t>
      </w:r>
    </w:p>
    <w:p w14:paraId="127574CE" w14:textId="7039D03C" w:rsidR="00843457" w:rsidRDefault="00843457" w:rsidP="00843457">
      <w:pPr>
        <w:pStyle w:val="Heading2"/>
      </w:pPr>
      <w:r>
        <w:t>BECC Good - Community</w:t>
      </w:r>
    </w:p>
    <w:p w14:paraId="3F0ECE5D" w14:textId="77777777" w:rsidR="00843457" w:rsidRDefault="00843457" w:rsidP="00843457"/>
    <w:p w14:paraId="360FA339" w14:textId="77777777" w:rsidR="00843457" w:rsidRDefault="00843457" w:rsidP="00843457">
      <w:pPr>
        <w:pStyle w:val="Heading4"/>
      </w:pPr>
      <w:r>
        <w:t>BECC has massive community participation</w:t>
      </w:r>
    </w:p>
    <w:p w14:paraId="10F58898" w14:textId="77777777" w:rsidR="00843457" w:rsidRPr="00D52406" w:rsidRDefault="00843457" w:rsidP="00843457">
      <w:r w:rsidRPr="003977C0">
        <w:rPr>
          <w:b/>
        </w:rPr>
        <w:t>Vera 98</w:t>
      </w:r>
      <w:r>
        <w:t xml:space="preserve"> (</w:t>
      </w:r>
      <w:r w:rsidRPr="00E83CE2">
        <w:t>Gonzalo Bravo</w:t>
      </w:r>
      <w:r>
        <w:t xml:space="preserve"> Vera is a writer for the author of the BECC for </w:t>
      </w:r>
      <w:r w:rsidRPr="00E83CE2">
        <w:t>The World Bank/WBI’s CBNRM Initiative</w:t>
      </w:r>
      <w:r>
        <w:t>. “</w:t>
      </w:r>
      <w:r w:rsidRPr="00E83CE2">
        <w:t>Border Environment Cooperation Commission</w:t>
      </w:r>
      <w:r>
        <w:t xml:space="preserve">” 2/6/98 </w:t>
      </w:r>
      <w:r w:rsidRPr="00E83CE2">
        <w:t>http://srdis.ciesin.columbia.edu/cases/mexico-005.html</w:t>
      </w:r>
      <w:r>
        <w:t>) SC</w:t>
      </w:r>
    </w:p>
    <w:p w14:paraId="3685DC40" w14:textId="77777777" w:rsidR="00843457" w:rsidRDefault="00843457" w:rsidP="00843457">
      <w:pPr>
        <w:rPr>
          <w:u w:val="single"/>
        </w:rPr>
      </w:pPr>
    </w:p>
    <w:p w14:paraId="485F6375" w14:textId="77777777" w:rsidR="00843457" w:rsidRPr="00683776" w:rsidRDefault="00843457" w:rsidP="00843457">
      <w:pPr>
        <w:rPr>
          <w:rStyle w:val="Emphasis"/>
        </w:rPr>
      </w:pPr>
      <w:r w:rsidRPr="00D52406">
        <w:rPr>
          <w:u w:val="single"/>
        </w:rPr>
        <w:t>The BECC</w:t>
      </w:r>
      <w:r>
        <w:t xml:space="preserve"> was established in November 1993 in the context of the parallel agreements under the Free Trade Treaty. It </w:t>
      </w:r>
      <w:r w:rsidRPr="00D52406">
        <w:rPr>
          <w:u w:val="single"/>
        </w:rPr>
        <w:t>is a binational agency set up</w:t>
      </w:r>
      <w:r>
        <w:t xml:space="preserve"> by the Mexican and United States governments </w:t>
      </w:r>
      <w:r w:rsidRPr="00D52406">
        <w:rPr>
          <w:u w:val="single"/>
        </w:rPr>
        <w:t>to identify, evaluate and certify environmental infrastructure projects within a broad process of community participation</w:t>
      </w:r>
      <w:r>
        <w:t>. It works in the border strip which extends 100 kilometers to the north and 100 kilometers to the south of the border between Mexico and the United States. Its priority action areas are drinking water, sewerage, sanitation and municipal solid-waste management.</w:t>
      </w:r>
      <w:r w:rsidRPr="00D52406">
        <w:rPr>
          <w:sz w:val="12"/>
        </w:rPr>
        <w:t xml:space="preserve">¶ </w:t>
      </w:r>
      <w:r>
        <w:t xml:space="preserve">The BECC constitutes an innovative approach that promotes the development of the border strip, strengthens cooperation between the two countries and serves to bring the border societies closer together. </w:t>
      </w:r>
      <w:r w:rsidRPr="00D52406">
        <w:rPr>
          <w:u w:val="single"/>
        </w:rPr>
        <w:t xml:space="preserve">The BECC works directly with the communities, from the identification of needs to coordinated action for meeting these needs, through the implementation of infrastructure projects that are technically and financially feasible, sustainable </w:t>
      </w:r>
      <w:r w:rsidRPr="00683776">
        <w:rPr>
          <w:rStyle w:val="Emphasis"/>
        </w:rPr>
        <w:t>and supported by the majority of the population.¶</w:t>
      </w:r>
      <w:r w:rsidRPr="00D52406">
        <w:rPr>
          <w:sz w:val="12"/>
        </w:rPr>
        <w:t xml:space="preserve"> </w:t>
      </w:r>
      <w:r>
        <w:t>The commission coordinates its work with various institutions of the three levels of government of the two countries, mainly SEMARNAP (the Mexican Secretariat of Environment, Natural Resources and Fishery), the National Water Commission, SEDESOL, EPA, the two sections of the CILA, the Banco de Desarrollo de América del Norte (BDAN), and the state and municipal governments and water supply system operators.</w:t>
      </w:r>
      <w:r w:rsidRPr="00D52406">
        <w:rPr>
          <w:sz w:val="12"/>
        </w:rPr>
        <w:t xml:space="preserve">¶ </w:t>
      </w:r>
      <w:r>
        <w:t>With this coordination work, the BECC reports significant progress benefiting the Mexico-United States border region, with 19 projects on both sides of the border (ten of them in the Mexican side and nine on the U.S. side, at an estimated cost of US$340 million and benefiting some 6.4 million people.</w:t>
      </w:r>
      <w:r w:rsidRPr="00D52406">
        <w:rPr>
          <w:sz w:val="12"/>
        </w:rPr>
        <w:t xml:space="preserve">¶ </w:t>
      </w:r>
      <w:r w:rsidRPr="00D52406">
        <w:rPr>
          <w:u w:val="single"/>
        </w:rPr>
        <w:t>One of the commission's most important achievements is the public process involved in both the definition and implementation of rules and procedures and the provision of information and promotion work done directly in the communities where projects considered for certification are located.</w:t>
      </w:r>
      <w:r w:rsidRPr="00D52406">
        <w:rPr>
          <w:sz w:val="12"/>
          <w:u w:val="single"/>
        </w:rPr>
        <w:t xml:space="preserve">¶ </w:t>
      </w:r>
      <w:r w:rsidRPr="00D52406">
        <w:rPr>
          <w:u w:val="single"/>
        </w:rPr>
        <w:t>Through this public process the commission carries out its work in a close and direct relationship with the communities, which are guaranteed their say and see their infrastructure needs being met.</w:t>
      </w:r>
      <w:r w:rsidRPr="00D52406">
        <w:rPr>
          <w:sz w:val="12"/>
          <w:u w:val="single"/>
        </w:rPr>
        <w:t>¶</w:t>
      </w:r>
      <w:r w:rsidRPr="00D52406">
        <w:rPr>
          <w:sz w:val="12"/>
        </w:rPr>
        <w:t xml:space="preserve"> </w:t>
      </w:r>
      <w:r>
        <w:t>The social validation is central to the certification given by the BECC for the projects considered. This certification means that the projects can be financed by the BDAN or by any other financial institution. This criterion has to be met and it is a requirement for certification that the communities have had significant and sufficient input so that their acceptance of the projects is assured.</w:t>
      </w:r>
      <w:r w:rsidRPr="00D52406">
        <w:rPr>
          <w:sz w:val="12"/>
        </w:rPr>
        <w:t xml:space="preserve">¶ </w:t>
      </w:r>
      <w:r w:rsidRPr="00D52406">
        <w:rPr>
          <w:u w:val="single"/>
        </w:rPr>
        <w:t>The certification done by the BECC is innovative in the way the commission works directly with the border communities and in the community participation process involved, which also strengthens projects' sustainability.</w:t>
      </w:r>
      <w:r w:rsidRPr="00D52406">
        <w:rPr>
          <w:sz w:val="12"/>
          <w:u w:val="single"/>
        </w:rPr>
        <w:t>¶</w:t>
      </w:r>
      <w:r w:rsidRPr="00D52406">
        <w:rPr>
          <w:sz w:val="12"/>
        </w:rPr>
        <w:t xml:space="preserve"> </w:t>
      </w:r>
      <w:r>
        <w:t>The BECC, with its headquarters in Ciudad Juárez, Chihuahua, and its sister institution the BDAN, based in San Antonio, Texas, constitutes a new approach to promoting development and project financing in the border strip.</w:t>
      </w:r>
      <w:r w:rsidRPr="00D52406">
        <w:rPr>
          <w:sz w:val="12"/>
        </w:rPr>
        <w:t xml:space="preserve">¶ </w:t>
      </w:r>
      <w:r w:rsidRPr="00A16183">
        <w:rPr>
          <w:u w:val="single"/>
        </w:rPr>
        <w:t>The work of the BECC</w:t>
      </w:r>
      <w:r>
        <w:t xml:space="preserve"> and the BDAN </w:t>
      </w:r>
      <w:r w:rsidRPr="00A16183">
        <w:rPr>
          <w:u w:val="single"/>
        </w:rPr>
        <w:t>strengthens the environmental cooperation between Mexico and the United States</w:t>
      </w:r>
      <w:r w:rsidRPr="00683776">
        <w:rPr>
          <w:rStyle w:val="Emphasis"/>
        </w:rPr>
        <w:t>, applying creative approaches to community participation</w:t>
      </w:r>
      <w:r>
        <w:t xml:space="preserve"> and financing with a view to undertaking the environmental improvements needed in the strip.</w:t>
      </w:r>
      <w:r w:rsidRPr="00D52406">
        <w:rPr>
          <w:sz w:val="12"/>
        </w:rPr>
        <w:t xml:space="preserve">¶ </w:t>
      </w:r>
      <w:r w:rsidRPr="00A16183">
        <w:rPr>
          <w:u w:val="single"/>
        </w:rPr>
        <w:t xml:space="preserve">The BECC provides technical assistance which is essential to enable the </w:t>
      </w:r>
      <w:r w:rsidRPr="00683776">
        <w:rPr>
          <w:rStyle w:val="Emphasis"/>
        </w:rPr>
        <w:t>communities to prepare their projects properly, strengthen their institutional capacity and foster the projects' long-term sustainability.</w:t>
      </w:r>
    </w:p>
    <w:p w14:paraId="0E77620A" w14:textId="77777777" w:rsidR="00843457" w:rsidRDefault="00843457" w:rsidP="00843457">
      <w:pPr>
        <w:rPr>
          <w:sz w:val="12"/>
        </w:rPr>
      </w:pPr>
    </w:p>
    <w:p w14:paraId="14F8C7A4" w14:textId="77777777" w:rsidR="00843457" w:rsidRDefault="00843457" w:rsidP="00843457">
      <w:pPr>
        <w:pStyle w:val="Heading4"/>
      </w:pPr>
      <w:r>
        <w:t>BECC implements consultative programs and community participation to benefit the residents – solves community pressures and needs</w:t>
      </w:r>
    </w:p>
    <w:p w14:paraId="270FA649" w14:textId="77777777" w:rsidR="00843457" w:rsidRPr="006462AE" w:rsidRDefault="00843457" w:rsidP="00843457">
      <w:r w:rsidRPr="003977C0">
        <w:rPr>
          <w:b/>
        </w:rPr>
        <w:t>Vera 98</w:t>
      </w:r>
      <w:r>
        <w:t xml:space="preserve"> (</w:t>
      </w:r>
      <w:r w:rsidRPr="00E83CE2">
        <w:t>Gonzalo Bravo</w:t>
      </w:r>
      <w:r>
        <w:t xml:space="preserve"> Vera is a writer for the author of the BECC for </w:t>
      </w:r>
      <w:r w:rsidRPr="00E83CE2">
        <w:t>The World Bank/WBI’s CBNRM Initiative</w:t>
      </w:r>
      <w:r>
        <w:t>. “</w:t>
      </w:r>
      <w:r w:rsidRPr="00E83CE2">
        <w:t>Border Environment Cooperation Commission</w:t>
      </w:r>
      <w:r>
        <w:t xml:space="preserve">” 2/6/98 </w:t>
      </w:r>
      <w:r w:rsidRPr="00E83CE2">
        <w:t>http://srdis.ciesin.columbia.edu/cases/mexico-005.html</w:t>
      </w:r>
      <w:r>
        <w:t>) SC</w:t>
      </w:r>
    </w:p>
    <w:p w14:paraId="1E6B11D8" w14:textId="77777777" w:rsidR="00843457" w:rsidRDefault="00843457" w:rsidP="00843457">
      <w:pPr>
        <w:rPr>
          <w:sz w:val="12"/>
        </w:rPr>
      </w:pPr>
    </w:p>
    <w:p w14:paraId="0C983E59" w14:textId="77777777" w:rsidR="00843457" w:rsidRPr="00432057" w:rsidRDefault="00843457" w:rsidP="00843457">
      <w:pPr>
        <w:rPr>
          <w:sz w:val="12"/>
        </w:rPr>
      </w:pPr>
      <w:r w:rsidRPr="001B3D23">
        <w:rPr>
          <w:sz w:val="12"/>
        </w:rPr>
        <w:t xml:space="preserve"> </w:t>
      </w:r>
      <w:r w:rsidRPr="001B3D23">
        <w:rPr>
          <w:u w:val="single"/>
        </w:rPr>
        <w:t>More than 10 million people live along the Mexico-U.S. border, 30% of whom lack basic drinking water, drainage, sanitation and solid-waste management and disposal services</w:t>
      </w:r>
      <w:r>
        <w:t>.</w:t>
      </w:r>
      <w:r w:rsidRPr="001B3D23">
        <w:rPr>
          <w:sz w:val="12"/>
        </w:rPr>
        <w:t xml:space="preserve">¶ ¶ </w:t>
      </w:r>
      <w:r w:rsidRPr="001B3D23">
        <w:rPr>
          <w:u w:val="single"/>
        </w:rPr>
        <w:t>This</w:t>
      </w:r>
      <w:r>
        <w:t xml:space="preserve"> border </w:t>
      </w:r>
      <w:r w:rsidRPr="001B3D23">
        <w:rPr>
          <w:u w:val="single"/>
        </w:rPr>
        <w:t>population is expected to double over 20 years</w:t>
      </w:r>
      <w:r>
        <w:t>, which will increase the infrastructure needs. It is estimated that US$8-10 billion will be needed in the next ten years to take care of the present needs.</w:t>
      </w:r>
      <w:r w:rsidRPr="001B3D23">
        <w:rPr>
          <w:sz w:val="12"/>
        </w:rPr>
        <w:t xml:space="preserve">¶ ¶ </w:t>
      </w:r>
      <w:r w:rsidRPr="001B3D23">
        <w:rPr>
          <w:u w:val="single"/>
        </w:rPr>
        <w:t>In 36 months of operation, the BECC has visited more than 60 municipalities to find out about their environmental problems and needs and to assess solutions, in coordination with federal, state and municipal authorities</w:t>
      </w:r>
      <w:r>
        <w:t xml:space="preserve"> and private promoters.</w:t>
      </w:r>
      <w:r w:rsidRPr="001B3D23">
        <w:rPr>
          <w:sz w:val="12"/>
        </w:rPr>
        <w:t xml:space="preserve">¶ ¶ </w:t>
      </w:r>
      <w:r>
        <w:t>Problems In the United States:</w:t>
      </w:r>
      <w:r w:rsidRPr="001B3D23">
        <w:rPr>
          <w:sz w:val="12"/>
        </w:rPr>
        <w:t xml:space="preserve">¶ ¶ </w:t>
      </w:r>
      <w:r>
        <w:t>Water Supply and Sewage Treatment</w:t>
      </w:r>
      <w:r w:rsidRPr="001B3D23">
        <w:rPr>
          <w:sz w:val="12"/>
        </w:rPr>
        <w:t xml:space="preserve">¶ ¶ </w:t>
      </w:r>
      <w:r>
        <w:t>The majority of the U.S. border communities have drinking water services, although these require rehabilitation and expansion to cope with population growth and meet environmental standards. Some communities need new systems because of lack of maintenance and of access to capital. However, it is estimated that there are around 400,000 people living along the U.S. side of the border in the so-called "colonias" or "colonies", which are overcrowded communities without basic services. These colonies are found in the four border states, and mainly in Texas.</w:t>
      </w:r>
      <w:r w:rsidRPr="001B3D23">
        <w:rPr>
          <w:sz w:val="12"/>
        </w:rPr>
        <w:t xml:space="preserve">¶ ¶ </w:t>
      </w:r>
      <w:r>
        <w:t>In Mexico:</w:t>
      </w:r>
      <w:r w:rsidRPr="001B3D23">
        <w:rPr>
          <w:sz w:val="12"/>
        </w:rPr>
        <w:t xml:space="preserve">¶ ¶ </w:t>
      </w:r>
      <w:r>
        <w:t>Based on National Water Commission data, water service coverage on the Mexican side of the border is as follows:</w:t>
      </w:r>
      <w:r w:rsidRPr="001B3D23">
        <w:rPr>
          <w:sz w:val="12"/>
        </w:rPr>
        <w:t xml:space="preserve">¶ ¶ </w:t>
      </w:r>
      <w:r>
        <w:t>Drinking water     70%</w:t>
      </w:r>
      <w:r w:rsidRPr="001B3D23">
        <w:rPr>
          <w:sz w:val="12"/>
        </w:rPr>
        <w:t xml:space="preserve">¶ ¶ </w:t>
      </w:r>
      <w:r>
        <w:t>Sewerage          60%</w:t>
      </w:r>
      <w:r w:rsidRPr="001B3D23">
        <w:rPr>
          <w:sz w:val="12"/>
        </w:rPr>
        <w:t xml:space="preserve">¶ ¶ </w:t>
      </w:r>
      <w:r>
        <w:t>Sanitation          15%</w:t>
      </w:r>
      <w:r w:rsidRPr="001B3D23">
        <w:rPr>
          <w:sz w:val="12"/>
        </w:rPr>
        <w:t xml:space="preserve">¶ ¶ </w:t>
      </w:r>
      <w:r>
        <w:t>Solid waste</w:t>
      </w:r>
      <w:r w:rsidRPr="001B3D23">
        <w:rPr>
          <w:sz w:val="12"/>
        </w:rPr>
        <w:t xml:space="preserve">¶ ¶ </w:t>
      </w:r>
      <w:r>
        <w:t>In the United States:</w:t>
      </w:r>
      <w:r w:rsidRPr="001B3D23">
        <w:rPr>
          <w:sz w:val="12"/>
        </w:rPr>
        <w:t xml:space="preserve">¶ ¶ </w:t>
      </w:r>
      <w:r>
        <w:t>The people living in the colonies and rural border areas generally have no coordinated and integral waste collection and disposal systems, so there are clanderstine dumps all along the border.</w:t>
      </w:r>
      <w:r w:rsidRPr="001B3D23">
        <w:rPr>
          <w:sz w:val="12"/>
        </w:rPr>
        <w:t xml:space="preserve">¶ ¶ </w:t>
      </w:r>
      <w:r>
        <w:t>In general, municipal solid-waste collection, handling and disposal services have insufficient equipment at their disposal, and often operate under institutional and administrative deficiencies ad without any legal framework regulating provision of the service and proper collection of charges.</w:t>
      </w:r>
      <w:r w:rsidRPr="001B3D23">
        <w:rPr>
          <w:sz w:val="12"/>
        </w:rPr>
        <w:t xml:space="preserve">¶ ¶ </w:t>
      </w:r>
      <w:r>
        <w:t>Only 70% of trash is collected, and of that 70% only 46% goes into sanitary landfills.</w:t>
      </w:r>
      <w:r w:rsidRPr="001B3D23">
        <w:rPr>
          <w:sz w:val="12"/>
        </w:rPr>
        <w:t xml:space="preserve">¶ ¶ </w:t>
      </w:r>
      <w:r>
        <w:t>Initial Situation</w:t>
      </w:r>
      <w:r w:rsidRPr="001B3D23">
        <w:rPr>
          <w:sz w:val="12"/>
        </w:rPr>
        <w:t xml:space="preserve">¶ ¶ </w:t>
      </w:r>
      <w:r>
        <w:t>The de facto operation of the BECC commenced in 1995 when the commission began hiring its personnel. In that year its certification criteria were defined and approved and its general policies were determined, with the permanent work of its Board and Advisory Council.</w:t>
      </w:r>
      <w:r w:rsidRPr="001B3D23">
        <w:rPr>
          <w:sz w:val="12"/>
        </w:rPr>
        <w:t xml:space="preserve">¶ ¶ </w:t>
      </w:r>
      <w:r>
        <w:t xml:space="preserve">    </w:t>
      </w:r>
      <w:r w:rsidRPr="001B3D23">
        <w:rPr>
          <w:sz w:val="12"/>
        </w:rPr>
        <w:t xml:space="preserve">¶ ¶ </w:t>
      </w:r>
      <w:r>
        <w:t>In the intervening years the commission has performed an important coordination function concerning meetings in different fora on the BECC's structure and expectations, with discussion and definition of rules of procedure and with the energizing of its technical assistance program aimed at strengthening projects that are candidates for certification.</w:t>
      </w:r>
      <w:r w:rsidRPr="001B3D23">
        <w:rPr>
          <w:sz w:val="12"/>
        </w:rPr>
        <w:t xml:space="preserve">¶ ¶ </w:t>
      </w:r>
      <w:r>
        <w:t>One of its most significant achievements is the public process through which the BECC works. The community participation requirement means that Citizen Information and Monitoring Committees have to be set up, with ample participation of the most representative sectors of the locality where the works would be carried out. These committees will be responsible for performing the necessary information activities, through public meetings and press and education campaigns. A plan can also be drawn up to ensure that the community participation process will continue in the facilities operation and maintenance stages. Two public consultation meetings will have to be held, at least one of which must be announced with 30 days advance notice. During this public process, availability to the public of full information on the proposed project must be guaranteed.</w:t>
      </w:r>
      <w:r w:rsidRPr="001B3D23">
        <w:rPr>
          <w:sz w:val="12"/>
        </w:rPr>
        <w:t xml:space="preserve">¶ ¶ </w:t>
      </w:r>
      <w:r>
        <w:t>The work of these committees ensures citizen involvement in the community participation process. This also enables the process to be kept neutral in political terms and takes it out of the election period for the communities which, in Mexico, change their municipal administrations every three years. This allows continuity of the projects, greater transparency with a community duly informed and aware of the benefits and impacts of the works envisaged and which will follow the progress of the projects through the certification and postcertification processes, including the construction and operation and maintenance of the facilities.</w:t>
      </w:r>
      <w:r w:rsidRPr="001B3D23">
        <w:rPr>
          <w:sz w:val="12"/>
        </w:rPr>
        <w:t xml:space="preserve">¶ ¶ </w:t>
      </w:r>
      <w:r>
        <w:t>BECC certification is a new approach on account of the direct work with the border communities and the community participation process, which makes social validation of the projects a key component and one that also serves to strengthen their sustainability.</w:t>
      </w:r>
      <w:r w:rsidRPr="001B3D23">
        <w:rPr>
          <w:sz w:val="12"/>
        </w:rPr>
        <w:t xml:space="preserve">¶ ¶ </w:t>
      </w:r>
      <w:r>
        <w:t>With its new General Manager, the BECC has consolidated its structure and strengthened the coordination with the various institutions of the three levels of government in the two countries, and especially with the National Water Commission, EPA, the two sections of the CILA and also the BDAN.</w:t>
      </w:r>
      <w:r w:rsidRPr="001B3D23">
        <w:rPr>
          <w:sz w:val="12"/>
        </w:rPr>
        <w:t xml:space="preserve">¶ ¶ </w:t>
      </w:r>
      <w:r w:rsidRPr="006462AE">
        <w:rPr>
          <w:u w:val="single"/>
        </w:rPr>
        <w:t>As a result of this coordination work, the BECC reports important progress benefiting the Mexico-U.S. border region, with 19 projects certified</w:t>
      </w:r>
      <w:r>
        <w:t xml:space="preserve"> (ten on the Mexican side and nine on the U.S. side), </w:t>
      </w:r>
      <w:r w:rsidRPr="006462AE">
        <w:rPr>
          <w:u w:val="single"/>
        </w:rPr>
        <w:t>at an aggregate figure of US$340 million and serving 6.4 million people</w:t>
      </w:r>
      <w:r>
        <w:t>.</w:t>
      </w:r>
      <w:r w:rsidRPr="001B3D23">
        <w:rPr>
          <w:sz w:val="12"/>
        </w:rPr>
        <w:t xml:space="preserve">¶ ¶ </w:t>
      </w:r>
      <w:r>
        <w:t>The Process of Change</w:t>
      </w:r>
      <w:r w:rsidRPr="001B3D23">
        <w:rPr>
          <w:sz w:val="12"/>
        </w:rPr>
        <w:t xml:space="preserve">¶ </w:t>
      </w:r>
      <w:r w:rsidRPr="006462AE">
        <w:rPr>
          <w:sz w:val="12"/>
          <w:u w:val="single"/>
        </w:rPr>
        <w:t xml:space="preserve">¶ </w:t>
      </w:r>
      <w:r w:rsidRPr="006462AE">
        <w:rPr>
          <w:u w:val="single"/>
        </w:rPr>
        <w:t>The approach adopted by the BECC is innovative in that it serves to strengthen bilateral cooperation in the context of decentralization and with participation by the community, which is actively involved in decisionmaking regarding infrastructure projects in its interests</w:t>
      </w:r>
      <w:r>
        <w:t xml:space="preserve">. This social validation is an essential component of the certification process. </w:t>
      </w:r>
      <w:r w:rsidRPr="006462AE">
        <w:rPr>
          <w:u w:val="single"/>
        </w:rPr>
        <w:t>The purpose of this process is to ensure that the public is duly informed, that the community has access to the information and that in general there is majority approval for the works</w:t>
      </w:r>
      <w:r>
        <w:t>.</w:t>
      </w:r>
      <w:r w:rsidRPr="001B3D23">
        <w:rPr>
          <w:sz w:val="12"/>
        </w:rPr>
        <w:t xml:space="preserve">¶ ¶ </w:t>
      </w:r>
      <w:r>
        <w:t>Another important component is the sustainability of the facilities, both from the financial standpoint and as regards sustainable development. This entails that the works involved must be financially feasible and that the community, in addition to possessing the ability to pay, must be prepared to cover the cost of amortization, operation and maintenance of the works. Moreover, by means of masterplans which are supported if necessary by the BECC through its technical assistance program, the projects must be consistent with the long-term planning adopted.</w:t>
      </w:r>
      <w:r w:rsidRPr="001B3D23">
        <w:rPr>
          <w:sz w:val="12"/>
        </w:rPr>
        <w:t xml:space="preserve">¶ ¶ </w:t>
      </w:r>
      <w:r>
        <w:t>During the years the commission has been in operation a significant amount of coordination of actions of the two governments has been done, with participation in information meetings in different fora on the structure and expectations of the commission, with discussion and definition of rules of procedure and application of its technical assistance program to strengthen projects eligible for certification.</w:t>
      </w:r>
      <w:r w:rsidRPr="001B3D23">
        <w:rPr>
          <w:sz w:val="12"/>
        </w:rPr>
        <w:t xml:space="preserve">¶ ¶ </w:t>
      </w:r>
      <w:r>
        <w:t>The BECC has been a major factor in coordination of the three levels of government of the two countries, and chiefly with the National Water Commission, EPA, the two sections of the CILA, and the BDAN. It has also played a key role in mobilizing resources and commitments to benefit the border region.</w:t>
      </w:r>
      <w:r w:rsidRPr="001B3D23">
        <w:rPr>
          <w:sz w:val="12"/>
        </w:rPr>
        <w:t xml:space="preserve">¶ ¶ </w:t>
      </w:r>
      <w:r>
        <w:t>Expectations</w:t>
      </w:r>
      <w:r w:rsidRPr="001B3D23">
        <w:rPr>
          <w:sz w:val="12"/>
        </w:rPr>
        <w:t xml:space="preserve">¶ ¶ </w:t>
      </w:r>
      <w:r>
        <w:t>The BECC is seeking to remedy the border region's serious environmental infrastructure deficiencies. With its programs and actions it recognizes the region's dynamism and aims to strengthen the projects' sustainability by means of a long-term vision.</w:t>
      </w:r>
      <w:r w:rsidRPr="001B3D23">
        <w:rPr>
          <w:sz w:val="12"/>
        </w:rPr>
        <w:t xml:space="preserve">¶ ¶ </w:t>
      </w:r>
      <w:r w:rsidRPr="006462AE">
        <w:rPr>
          <w:u w:val="single"/>
        </w:rPr>
        <w:t>Its approach is based on guaranteeing the communities a say in the steps taken to implement sustainable infrastructure facilities and on ensuring public participation in the validation of the projects in question. This means that the projects are executed with communities that are better informed and aware of the problems involved and of the works required to ensure their sustainable development</w:t>
      </w:r>
      <w:r>
        <w:t>.</w:t>
      </w:r>
      <w:r w:rsidRPr="001B3D23">
        <w:rPr>
          <w:sz w:val="12"/>
        </w:rPr>
        <w:t xml:space="preserve">¶ ¶ </w:t>
      </w:r>
      <w:r>
        <w:t>The intention is also that besides meeting the environmental and health regulations and standards the projects should be technically feasible and financially sustainable. Their operation and maintenance must further be efficient, together with the associated programs, including emergency plans and safety and health provisions plus training, and wherever necessary   pollution-prevention measures as well.</w:t>
      </w:r>
      <w:r w:rsidRPr="001B3D23">
        <w:rPr>
          <w:sz w:val="12"/>
        </w:rPr>
        <w:t xml:space="preserve">¶ ¶ </w:t>
      </w:r>
      <w:r w:rsidRPr="006462AE">
        <w:rPr>
          <w:u w:val="single"/>
        </w:rPr>
        <w:t>In terms of sustainable development, the criteria adopted require that the following principles be considered in the projects:</w:t>
      </w:r>
      <w:r w:rsidRPr="006462AE">
        <w:rPr>
          <w:sz w:val="12"/>
          <w:u w:val="single"/>
        </w:rPr>
        <w:t xml:space="preserve">¶ ¶ </w:t>
      </w:r>
      <w:r w:rsidRPr="006462AE">
        <w:rPr>
          <w:u w:val="single"/>
        </w:rPr>
        <w:t>Principle 1.      People are the focus of all concerns for sustainable development; they are entitled to live healthy and productive lives in harmony with nature.</w:t>
      </w:r>
      <w:r w:rsidRPr="006462AE">
        <w:rPr>
          <w:sz w:val="12"/>
          <w:u w:val="single"/>
        </w:rPr>
        <w:t xml:space="preserve">¶ ¶ </w:t>
      </w:r>
      <w:r w:rsidRPr="006462AE">
        <w:rPr>
          <w:u w:val="single"/>
        </w:rPr>
        <w:t>Principle 2.      The right to develop oneself must be exercised in such a way as to respect the development and environmental needs of present and future generations.</w:t>
      </w:r>
      <w:r w:rsidRPr="006462AE">
        <w:rPr>
          <w:sz w:val="12"/>
          <w:u w:val="single"/>
        </w:rPr>
        <w:t xml:space="preserve">¶ ¶ </w:t>
      </w:r>
      <w:r w:rsidRPr="006462AE">
        <w:rPr>
          <w:u w:val="single"/>
        </w:rPr>
        <w:t>Principle 3.      To achieve sustainable development, protection of the environment must form an integral part of the development process and cannot be considered in isolation.</w:t>
      </w:r>
      <w:r w:rsidRPr="006462AE">
        <w:rPr>
          <w:sz w:val="12"/>
          <w:u w:val="single"/>
        </w:rPr>
        <w:t xml:space="preserve">¶ ¶ </w:t>
      </w:r>
      <w:r w:rsidRPr="006462AE">
        <w:rPr>
          <w:u w:val="single"/>
        </w:rPr>
        <w:t>Principle 4.      The interested parties, for instance the groups affected by environmental infrastructure projects undertaken, must participate in all activities connected with such projects, which means that:</w:t>
      </w:r>
      <w:r w:rsidRPr="006462AE">
        <w:rPr>
          <w:sz w:val="12"/>
          <w:u w:val="single"/>
        </w:rPr>
        <w:t xml:space="preserve">¶ ¶ </w:t>
      </w:r>
      <w:r w:rsidRPr="006462AE">
        <w:rPr>
          <w:u w:val="single"/>
        </w:rPr>
        <w:t>(a) Border region residents who are directly impacted by the environmental problems must to make their voices heard in decisionmaking regarding the protection and management of their community's environmental resources.</w:t>
      </w:r>
      <w:r w:rsidRPr="006462AE">
        <w:rPr>
          <w:sz w:val="12"/>
          <w:u w:val="single"/>
        </w:rPr>
        <w:t xml:space="preserve">¶ ¶ </w:t>
      </w:r>
      <w:r w:rsidRPr="006462AE">
        <w:rPr>
          <w:u w:val="single"/>
        </w:rPr>
        <w:t>(b) The experience and efforts of the different institutions involved in environmental, social and economic betterment must be combined in order to achieve balanced planning and better utilization of the resources.</w:t>
      </w:r>
      <w:r w:rsidRPr="006462AE">
        <w:rPr>
          <w:sz w:val="12"/>
          <w:u w:val="single"/>
        </w:rPr>
        <w:t>¶</w:t>
      </w:r>
      <w:r w:rsidRPr="001B3D23">
        <w:rPr>
          <w:sz w:val="12"/>
        </w:rPr>
        <w:t xml:space="preserve"> ¶ </w:t>
      </w:r>
      <w:r>
        <w:t>Within the framework of sustainable development, provision is also included for projects to be recognized as being highly sustainable when they incorporate a good number of sustainable development features. Such projects are then considered to exceed the basic requirements for certification. This recognition can help them secure concessional financing.</w:t>
      </w:r>
      <w:r w:rsidRPr="001B3D23">
        <w:rPr>
          <w:sz w:val="12"/>
        </w:rPr>
        <w:t xml:space="preserve">¶ ¶ </w:t>
      </w:r>
      <w:r>
        <w:t>In regard to the long-term future of the border region, the BECC is currently defining and evaluating the relevant environmental topics for the coming years. The matters that are being evaluated and discussed with the communities include the management and disposal of hazardous wastes with the change in the system governing the in-bond assembly industry that will enable cofinancing of the handling and disposal of such wastes in Mexico with effect from the year 2001.</w:t>
      </w:r>
      <w:r w:rsidRPr="001B3D23">
        <w:rPr>
          <w:sz w:val="12"/>
        </w:rPr>
        <w:t xml:space="preserve">¶ ¶ </w:t>
      </w:r>
      <w:r>
        <w:t>The BECC is continuing to study creative financing arrangements with private participation. On the Mexican side, this ties in with the federal government's policies regarding the granting of concessions for operation of services such as sewage treatment or handling and disposal of municipal solid wastes.</w:t>
      </w:r>
      <w:r w:rsidRPr="001B3D23">
        <w:rPr>
          <w:sz w:val="12"/>
        </w:rPr>
        <w:t xml:space="preserve">¶ ¶ </w:t>
      </w:r>
      <w:r>
        <w:t>Innovative and creative financial arrangements are matters that have to be reviewed in the context of bilateral cooperation, given the complexity of the issues involved and the differing levels of development in the frontier strip.</w:t>
      </w:r>
      <w:r w:rsidRPr="001B3D23">
        <w:rPr>
          <w:sz w:val="12"/>
        </w:rPr>
        <w:t xml:space="preserve">¶ ¶ </w:t>
      </w:r>
      <w:r>
        <w:t>The BECC will continue to assist in the negotiation of support and financing for the necessary works and facilities, while also acting as a catalyst for motivation and resources to intensify bilateral cooperation and unite the border societies in working to preserve the region's environment in order to contribute to its balanced and sustainable development.</w:t>
      </w:r>
    </w:p>
    <w:p w14:paraId="198B5CD7" w14:textId="77777777" w:rsidR="00843457" w:rsidRPr="00843457" w:rsidRDefault="00843457" w:rsidP="00843457"/>
    <w:p w14:paraId="4D5F46D1" w14:textId="538ACA6C" w:rsidR="00417508" w:rsidRDefault="00417508" w:rsidP="00417508">
      <w:pPr>
        <w:pStyle w:val="Heading2"/>
      </w:pPr>
      <w:r>
        <w:t xml:space="preserve">Enviro Apoc Rhet Good </w:t>
      </w:r>
    </w:p>
    <w:p w14:paraId="5B2CA2C1" w14:textId="77777777" w:rsidR="00417508" w:rsidRDefault="00417508" w:rsidP="00417508">
      <w:pPr>
        <w:pStyle w:val="Heading4"/>
      </w:pPr>
      <w:r>
        <w:t>Eco-apocalyptic discourse solves extinction</w:t>
      </w:r>
    </w:p>
    <w:p w14:paraId="5A6CB65B" w14:textId="77777777" w:rsidR="00417508" w:rsidRDefault="00417508" w:rsidP="00417508">
      <w:r w:rsidRPr="00626634">
        <w:rPr>
          <w:rStyle w:val="StyleStyleBold12pt"/>
        </w:rPr>
        <w:t>Leeson-Schatz 12</w:t>
      </w:r>
      <w:r>
        <w:t xml:space="preserve"> – PhD candidate in English @ Binghamton</w:t>
      </w:r>
    </w:p>
    <w:p w14:paraId="179C9EA6" w14:textId="77777777" w:rsidR="00417508" w:rsidRPr="00626634" w:rsidRDefault="00417508" w:rsidP="00417508">
      <w:r>
        <w:t>Joe, “</w:t>
      </w:r>
      <w:r w:rsidRPr="00626634">
        <w:rPr>
          <w:rFonts w:hint="eastAsia"/>
        </w:rPr>
        <w:t>The Importance of Apocalypse: The Value of End-Of- The-World Politics While Advancing Ecocriticism</w:t>
      </w:r>
      <w:r>
        <w:t>,” Journal of Ecocriticism, 4.2</w:t>
      </w:r>
    </w:p>
    <w:p w14:paraId="6E7EF4C2" w14:textId="77777777" w:rsidR="00417508" w:rsidRDefault="00417508" w:rsidP="00417508">
      <w:pPr>
        <w:pStyle w:val="card"/>
      </w:pPr>
      <w:r w:rsidRPr="000E6BAF">
        <w:t xml:space="preserve">It is no longer a question that </w:t>
      </w:r>
      <w:r w:rsidRPr="00417508">
        <w:rPr>
          <w:rStyle w:val="StyleBoldUnderline"/>
        </w:rPr>
        <w:t xml:space="preserve">human interaction with the world is destroying the very ecosystems that </w:t>
      </w:r>
      <w:r w:rsidRPr="00683776">
        <w:rPr>
          <w:rStyle w:val="Emphasis"/>
          <w:rFonts w:eastAsiaTheme="majorEastAsia"/>
        </w:rPr>
        <w:t>sustain life1</w:t>
      </w:r>
      <w:r w:rsidRPr="000E6BAF">
        <w:t xml:space="preserve">. </w:t>
      </w:r>
      <w:r w:rsidRPr="00417508">
        <w:rPr>
          <w:rStyle w:val="StyleBoldUnderline"/>
        </w:rPr>
        <w:t>Nevertheless</w:t>
      </w:r>
      <w:r w:rsidRPr="000E6BAF">
        <w:t xml:space="preserve">, within </w:t>
      </w:r>
      <w:r w:rsidRPr="00417508">
        <w:rPr>
          <w:rStyle w:val="StyleBoldUnderline"/>
        </w:rPr>
        <w:t>academic communities</w:t>
      </w:r>
      <w:r w:rsidRPr="000E6BAF">
        <w:t xml:space="preserve"> people </w:t>
      </w:r>
      <w:r w:rsidRPr="00417508">
        <w:rPr>
          <w:rStyle w:val="StyleBoldUnderline"/>
        </w:rPr>
        <w:t>are divided over which discursive tactic</w:t>
      </w:r>
      <w:r w:rsidRPr="000E6BAF">
        <w:t xml:space="preserve">, </w:t>
      </w:r>
      <w:r w:rsidRPr="00417508">
        <w:rPr>
          <w:rStyle w:val="StyleBoldUnderline"/>
        </w:rPr>
        <w:t>ontological position, or strategy</w:t>
      </w:r>
      <w:r w:rsidRPr="000E6BAF">
        <w:t xml:space="preserve"> for activism </w:t>
      </w:r>
      <w:r w:rsidRPr="00417508">
        <w:rPr>
          <w:rStyle w:val="StyleBoldUnderline"/>
        </w:rPr>
        <w:t>should be adopted</w:t>
      </w:r>
      <w:r w:rsidRPr="000E6BAF">
        <w:t xml:space="preserve">. I contend that regardless of an ecocritic’s particular orientation that </w:t>
      </w:r>
      <w:r w:rsidRPr="00417508">
        <w:rPr>
          <w:rStyle w:val="StyleBoldUnderline"/>
        </w:rPr>
        <w:t>ecocriticism most effectively produces change when it doesn’t neglect</w:t>
      </w:r>
      <w:r w:rsidRPr="000E6BAF">
        <w:t xml:space="preserve"> the </w:t>
      </w:r>
      <w:r w:rsidRPr="00417508">
        <w:rPr>
          <w:rStyle w:val="StyleBoldUnderline"/>
        </w:rPr>
        <w:t>tangible reality</w:t>
      </w:r>
      <w:r w:rsidRPr="000E6BAF">
        <w:t xml:space="preserve"> that surrounds any discussion of the environment. </w:t>
      </w:r>
      <w:r w:rsidRPr="00417508">
        <w:rPr>
          <w:rStyle w:val="StyleBoldUnderline"/>
        </w:rPr>
        <w:t>This demands including</w:t>
      </w:r>
      <w:r w:rsidRPr="000E6BAF">
        <w:t xml:space="preserve"> </w:t>
      </w:r>
      <w:r w:rsidRPr="000E6BAF">
        <w:rPr>
          <w:rFonts w:hint="eastAsia"/>
        </w:rPr>
        <w:t>human-­</w:t>
      </w:r>
      <w:r w:rsidRPr="000E6BAF">
        <w:rPr>
          <w:rFonts w:ascii="American Typewriter" w:hAnsi="American Typewriter" w:cs="American Typewriter"/>
        </w:rPr>
        <w:t>‐</w:t>
      </w:r>
      <w:r w:rsidRPr="000E6BAF">
        <w:rPr>
          <w:rFonts w:hint="eastAsia"/>
        </w:rPr>
        <w:t xml:space="preserve">induced ecocidal </w:t>
      </w:r>
      <w:r w:rsidRPr="00417508">
        <w:rPr>
          <w:rStyle w:val="StyleBoldUnderline"/>
          <w:rFonts w:hint="eastAsia"/>
        </w:rPr>
        <w:t>violence within all our accounts</w:t>
      </w:r>
      <w:r w:rsidRPr="000E6BAF">
        <w:rPr>
          <w:rFonts w:hint="eastAsia"/>
        </w:rPr>
        <w:t xml:space="preserve">. </w:t>
      </w:r>
      <w:r w:rsidRPr="00417508">
        <w:rPr>
          <w:rStyle w:val="StyleBoldUnderline"/>
          <w:rFonts w:hint="eastAsia"/>
        </w:rPr>
        <w:t xml:space="preserve">Retreating from images of ecological collapse to speak purely within </w:t>
      </w:r>
      <w:r w:rsidRPr="000E6BAF">
        <w:rPr>
          <w:rFonts w:hint="eastAsia"/>
        </w:rPr>
        <w:t>inner-­</w:t>
      </w:r>
      <w:r w:rsidRPr="000E6BAF">
        <w:rPr>
          <w:rFonts w:ascii="American Typewriter" w:hAnsi="American Typewriter" w:cs="American Typewriter"/>
        </w:rPr>
        <w:t>‐</w:t>
      </w:r>
      <w:r w:rsidRPr="00417508">
        <w:rPr>
          <w:rStyle w:val="StyleBoldUnderline"/>
          <w:rFonts w:hint="eastAsia"/>
        </w:rPr>
        <w:t>academic</w:t>
      </w:r>
      <w:r w:rsidRPr="000E6BAF">
        <w:rPr>
          <w:rFonts w:hint="eastAsia"/>
        </w:rPr>
        <w:t xml:space="preserve"> or policymaking </w:t>
      </w:r>
      <w:r w:rsidRPr="00417508">
        <w:rPr>
          <w:rStyle w:val="StyleBoldUnderline"/>
          <w:rFonts w:hint="eastAsia"/>
        </w:rPr>
        <w:t>circles</w:t>
      </w:r>
      <w:r w:rsidRPr="007C54FA">
        <w:rPr>
          <w:rFonts w:hint="eastAsia"/>
          <w:highlight w:val="yellow"/>
        </w:rPr>
        <w:t xml:space="preserve"> </w:t>
      </w:r>
      <w:r w:rsidRPr="00683776">
        <w:rPr>
          <w:rStyle w:val="Emphasis"/>
          <w:rFonts w:eastAsiaTheme="majorEastAsia" w:hint="eastAsia"/>
        </w:rPr>
        <w:t>isolates our conversations</w:t>
      </w:r>
      <w:r w:rsidRPr="00417508">
        <w:rPr>
          <w:rStyle w:val="StyleBoldUnderline"/>
          <w:rFonts w:hint="eastAsia"/>
        </w:rPr>
        <w:t xml:space="preserve"> away from the rest of the world—as it </w:t>
      </w:r>
      <w:r w:rsidRPr="00683776">
        <w:rPr>
          <w:rStyle w:val="Emphasis"/>
          <w:rFonts w:eastAsiaTheme="majorEastAsia" w:hint="eastAsia"/>
        </w:rPr>
        <w:t>dies before our eyes</w:t>
      </w:r>
      <w:r w:rsidRPr="000E6BAF">
        <w:rPr>
          <w:rFonts w:hint="eastAsia"/>
        </w:rPr>
        <w:t>.</w:t>
      </w:r>
      <w:r w:rsidRPr="00C95F63">
        <w:rPr>
          <w:sz w:val="12"/>
        </w:rPr>
        <w:t xml:space="preserve">¶ </w:t>
      </w:r>
      <w:r>
        <w:t>This is not to argue that interrogating people’s discourse, tactics, ontological orientation, or anything else lacks merit. Timothy Luke, Chair and Distinguished Professor of Political Science at the Virginia Polytechnic Institute, explains that</w:t>
      </w:r>
      <w:r w:rsidRPr="00C95F63">
        <w:rPr>
          <w:sz w:val="12"/>
        </w:rPr>
        <w:t xml:space="preserve">¶ </w:t>
      </w:r>
      <w:r>
        <w:rPr>
          <w:rFonts w:hint="eastAsia"/>
        </w:rPr>
        <w:t>Because nothing in Nature simply is given within society, such terms must be assigned sig-­</w:t>
      </w:r>
      <w:r>
        <w:rPr>
          <w:rFonts w:ascii="American Typewriter" w:hAnsi="American Typewriter" w:cs="American Typewriter"/>
        </w:rPr>
        <w:t>‐</w:t>
      </w:r>
      <w:r>
        <w:rPr>
          <w:rFonts w:hint="eastAsia"/>
        </w:rPr>
        <w:t xml:space="preserve"> nificance by every social group that mobilizes them[.] ... Many styles of ecologically grounded criticism circulate in present-­</w:t>
      </w:r>
      <w:r>
        <w:rPr>
          <w:rFonts w:ascii="American Typewriter" w:hAnsi="American Typewriter" w:cs="American Typewriter"/>
        </w:rPr>
        <w:t>‐</w:t>
      </w:r>
      <w:r>
        <w:rPr>
          <w:rFonts w:hint="eastAsia"/>
        </w:rPr>
        <w:t>day American mass culture, partisa</w:t>
      </w:r>
      <w:r>
        <w:t>n debate, consumer society, academic discourse, and electoral politics as episodes of ecocritique, contesting our politics of nature, economy, and culture in the contemporary global system of capitalist production and consumption. (1997: xi)</w:t>
      </w:r>
      <w:r w:rsidRPr="00C95F63">
        <w:rPr>
          <w:sz w:val="12"/>
        </w:rPr>
        <w:t xml:space="preserve">¶ </w:t>
      </w:r>
      <w:r>
        <w:t>Luke reminds us that regardless of how ecocritics advance their agenda they always impact our environmental awareness and therefore alter our surrounding ecology. In doing so he shows that both literal governmental policies and the symbolic universe they take place within reconstruct the discourses utilized to justify policy and criticism in the first place. This is why films like The Day After Tomorrow and 2012 can put forth realistic depictions of government response to environmental apocalypse. And despi</w:t>
      </w:r>
      <w:r>
        <w:rPr>
          <w:rFonts w:hint="eastAsia"/>
        </w:rPr>
        <w:t>te being fictional, these films in turn can influence the reality of governmental policy. Even the science-­</w:t>
      </w:r>
      <w:r>
        <w:rPr>
          <w:rFonts w:ascii="American Typewriter" w:hAnsi="American Typewriter" w:cs="American Typewriter"/>
        </w:rPr>
        <w:t>‐</w:t>
      </w:r>
      <w:r>
        <w:rPr>
          <w:rFonts w:hint="eastAsia"/>
        </w:rPr>
        <w:t>fiction of weather-­</w:t>
      </w:r>
      <w:r>
        <w:rPr>
          <w:rFonts w:ascii="American Typewriter" w:hAnsi="American Typewriter" w:cs="American Typewriter"/>
        </w:rPr>
        <w:t>‐</w:t>
      </w:r>
      <w:r>
        <w:rPr>
          <w:rFonts w:hint="eastAsia"/>
        </w:rPr>
        <w:t>controlling weapons are now only steps away from becoming reality2.</w:t>
      </w:r>
      <w:r w:rsidRPr="00C95F63">
        <w:rPr>
          <w:sz w:val="12"/>
        </w:rPr>
        <w:t xml:space="preserve">¶ </w:t>
      </w:r>
      <w:r w:rsidRPr="00417508">
        <w:rPr>
          <w:rStyle w:val="StyleBoldUnderline"/>
        </w:rPr>
        <w:t xml:space="preserve">Oftentimes it takes images of </w:t>
      </w:r>
      <w:r w:rsidRPr="00683776">
        <w:rPr>
          <w:rStyle w:val="Emphasis"/>
          <w:rFonts w:eastAsiaTheme="majorEastAsia"/>
        </w:rPr>
        <w:t>planetary annihilation</w:t>
      </w:r>
      <w:r w:rsidRPr="00417508">
        <w:rPr>
          <w:rStyle w:val="StyleBoldUnderline"/>
        </w:rPr>
        <w:t xml:space="preserve"> </w:t>
      </w:r>
      <w:r w:rsidRPr="00683776">
        <w:rPr>
          <w:rStyle w:val="StyleBoldUnderline"/>
        </w:rPr>
        <w:t xml:space="preserve">to </w:t>
      </w:r>
      <w:r w:rsidRPr="00683776">
        <w:rPr>
          <w:rStyle w:val="Emphasis"/>
          <w:rFonts w:eastAsiaTheme="majorEastAsia"/>
        </w:rPr>
        <w:t>motivate people</w:t>
      </w:r>
      <w:r w:rsidRPr="00417508">
        <w:rPr>
          <w:rStyle w:val="StyleBoldUnderline"/>
        </w:rPr>
        <w:t xml:space="preserve"> into action after years of sitting idly by watching things slowly decay</w:t>
      </w:r>
      <w:r>
        <w:t xml:space="preserve">. In reality </w:t>
      </w:r>
      <w:r w:rsidRPr="00417508">
        <w:rPr>
          <w:rStyle w:val="StyleBoldUnderline"/>
        </w:rPr>
        <w:t>it takes awareness of impending disaster to compel policymakers to enact</w:t>
      </w:r>
      <w:r>
        <w:t xml:space="preserve"> even piecemeal </w:t>
      </w:r>
      <w:r w:rsidRPr="00417508">
        <w:rPr>
          <w:rStyle w:val="StyleBoldUnderline"/>
        </w:rPr>
        <w:t>reform</w:t>
      </w:r>
      <w:r>
        <w:t xml:space="preserve">. On the screen </w:t>
      </w:r>
      <w:r w:rsidRPr="00417508">
        <w:rPr>
          <w:rStyle w:val="StyleBoldUnderline"/>
        </w:rPr>
        <w:t xml:space="preserve">it takes the </w:t>
      </w:r>
      <w:r w:rsidRPr="00683776">
        <w:rPr>
          <w:rStyle w:val="Emphasis"/>
          <w:rFonts w:eastAsiaTheme="majorEastAsia"/>
        </w:rPr>
        <w:t>actual appearance</w:t>
      </w:r>
      <w:r w:rsidRPr="00417508">
        <w:rPr>
          <w:rStyle w:val="StyleBoldUnderline"/>
        </w:rPr>
        <w:t xml:space="preserve"> of ecological apocalypse to </w:t>
      </w:r>
      <w:r w:rsidRPr="00683776">
        <w:rPr>
          <w:rStyle w:val="Emphasis"/>
          <w:rFonts w:eastAsiaTheme="majorEastAsia"/>
        </w:rPr>
        <w:t>set the plot in motion</w:t>
      </w:r>
      <w:r>
        <w:t xml:space="preserve">. What is constant is that “as these debates unfold, visions of what is the good or bad life ... find many of their most compelling articulations as ecocritiques ... [that are] mobilized for and against various projects of power and economy in the organization of our everyday existence” (Luke 1997: xi). </w:t>
      </w:r>
      <w:r w:rsidRPr="00417508">
        <w:rPr>
          <w:rStyle w:val="StyleBoldUnderline"/>
        </w:rPr>
        <w:t>We cannot motivate people to change</w:t>
      </w:r>
      <w:r>
        <w:t xml:space="preserve"> the </w:t>
      </w:r>
      <w:r w:rsidRPr="00417508">
        <w:rPr>
          <w:rStyle w:val="StyleBoldUnderline"/>
        </w:rPr>
        <w:t>ecological conditions</w:t>
      </w:r>
      <w:r>
        <w:t xml:space="preserve"> that give rise to thoughts of theorization </w:t>
      </w:r>
      <w:r w:rsidRPr="00417508">
        <w:rPr>
          <w:rStyle w:val="StyleBoldUnderline"/>
        </w:rPr>
        <w:t>without ref</w:t>
      </w:r>
      <w:r w:rsidRPr="00417508">
        <w:rPr>
          <w:rStyle w:val="StyleBoldUnderline"/>
          <w:rFonts w:hint="eastAsia"/>
        </w:rPr>
        <w:t xml:space="preserve">erence to the </w:t>
      </w:r>
      <w:r w:rsidRPr="00683776">
        <w:rPr>
          <w:rStyle w:val="Emphasis"/>
          <w:rFonts w:eastAsiaTheme="majorEastAsia" w:hint="eastAsia"/>
        </w:rPr>
        <w:t>concrete environmental destruction</w:t>
      </w:r>
      <w:r w:rsidRPr="00417508">
        <w:rPr>
          <w:rStyle w:val="StyleBoldUnderline"/>
          <w:rFonts w:hint="eastAsia"/>
        </w:rPr>
        <w:t xml:space="preserve"> ongoing in reality. This means that, even when our images of apocalypse aren</w:t>
      </w:r>
      <w:r w:rsidRPr="00417508">
        <w:rPr>
          <w:rStyle w:val="StyleBoldUnderline"/>
        </w:rPr>
        <w:t>’</w:t>
      </w:r>
      <w:r w:rsidRPr="00417508">
        <w:rPr>
          <w:rStyle w:val="StyleBoldUnderline"/>
          <w:rFonts w:hint="eastAsia"/>
        </w:rPr>
        <w:t>t fully accurate, our use</w:t>
      </w:r>
      <w:r>
        <w:rPr>
          <w:rFonts w:hint="eastAsia"/>
        </w:rPr>
        <w:t xml:space="preserve"> of elements of scientifically-­</w:t>
      </w:r>
      <w:r>
        <w:rPr>
          <w:rFonts w:ascii="American Typewriter" w:hAnsi="American Typewriter" w:cs="American Typewriter"/>
        </w:rPr>
        <w:t>‐</w:t>
      </w:r>
      <w:r>
        <w:rPr>
          <w:rFonts w:hint="eastAsia"/>
        </w:rPr>
        <w:t xml:space="preserve">established reality </w:t>
      </w:r>
      <w:r w:rsidRPr="00417508">
        <w:rPr>
          <w:rStyle w:val="StyleBoldUnderline"/>
          <w:rFonts w:hint="eastAsia"/>
        </w:rPr>
        <w:t>reconstructs</w:t>
      </w:r>
      <w:r>
        <w:rPr>
          <w:rFonts w:hint="eastAsia"/>
        </w:rPr>
        <w:t xml:space="preserve"> the surrounding </w:t>
      </w:r>
      <w:r w:rsidRPr="00417508">
        <w:rPr>
          <w:rStyle w:val="StyleBoldUnderline"/>
          <w:rFonts w:hint="eastAsia"/>
        </w:rPr>
        <w:t>power structures in ben</w:t>
      </w:r>
      <w:r w:rsidRPr="00417508">
        <w:rPr>
          <w:rStyle w:val="StyleBoldUnderline"/>
        </w:rPr>
        <w:t>eficial ways</w:t>
      </w:r>
      <w:r>
        <w:t>. When we ignore either ecological metaphors or environmental reality we only get part of the picture.`</w:t>
      </w:r>
      <w:r w:rsidRPr="00C95F63">
        <w:rPr>
          <w:sz w:val="12"/>
        </w:rPr>
        <w:t xml:space="preserve">¶ </w:t>
      </w:r>
      <w:r w:rsidRPr="00417508">
        <w:rPr>
          <w:rStyle w:val="StyleBoldUnderline"/>
          <w:rFonts w:hint="eastAsia"/>
        </w:rPr>
        <w:t>In recent years</w:t>
      </w:r>
      <w:r>
        <w:rPr>
          <w:rFonts w:hint="eastAsia"/>
        </w:rPr>
        <w:t xml:space="preserve">, many </w:t>
      </w:r>
      <w:r w:rsidRPr="00417508">
        <w:rPr>
          <w:rStyle w:val="StyleBoldUnderline"/>
          <w:rFonts w:hint="eastAsia"/>
        </w:rPr>
        <w:t>ecocritics have shied away from</w:t>
      </w:r>
      <w:r>
        <w:rPr>
          <w:rFonts w:hint="eastAsia"/>
        </w:rPr>
        <w:t xml:space="preserve"> the very </w:t>
      </w:r>
      <w:r w:rsidRPr="00417508">
        <w:rPr>
          <w:rStyle w:val="StyleBoldUnderline"/>
          <w:rFonts w:hint="eastAsia"/>
        </w:rPr>
        <w:t xml:space="preserve">metaphors that compel a sense of urgency. </w:t>
      </w:r>
      <w:r>
        <w:rPr>
          <w:rFonts w:hint="eastAsia"/>
        </w:rPr>
        <w:t>They have largely done so out of the fear that its deployment will get co-­</w:t>
      </w:r>
      <w:r>
        <w:rPr>
          <w:rFonts w:ascii="American Typewriter" w:hAnsi="American Typewriter" w:cs="American Typewriter"/>
        </w:rPr>
        <w:t>‐</w:t>
      </w:r>
      <w:r>
        <w:rPr>
          <w:rFonts w:hint="eastAsia"/>
        </w:rPr>
        <w:t xml:space="preserve">opted by hegemonic institutions. </w:t>
      </w:r>
      <w:r w:rsidRPr="00417508">
        <w:rPr>
          <w:rStyle w:val="StyleBoldUnderline"/>
          <w:rFonts w:hint="eastAsia"/>
        </w:rPr>
        <w:t>Such critics ignore how what we advocate alters our understanding of ourselves to the surrounding ecology</w:t>
      </w:r>
      <w:r>
        <w:rPr>
          <w:rFonts w:hint="eastAsia"/>
        </w:rPr>
        <w:t>. In doing so, our advocacies render such co-optation meaningless because of the possibility to redeploy our metaphors in the future. In the upcoming sections, I will provide an overview of h</w:t>
      </w:r>
      <w:r>
        <w:t xml:space="preserve">ow poststructuralist thinkers like Michel Foucault and Martin Heidegger influence some ecocritics to retreat from omnicidal rhetoric. This retreat minimizes the main objectives of their ecocriticism. I argue that </w:t>
      </w:r>
      <w:r w:rsidRPr="00417508">
        <w:rPr>
          <w:rStyle w:val="StyleBoldUnderline"/>
        </w:rPr>
        <w:t>rather than withdrawing from images of apocalypse</w:t>
      </w:r>
      <w:r>
        <w:t xml:space="preserve"> that </w:t>
      </w:r>
      <w:r w:rsidRPr="00417508">
        <w:rPr>
          <w:rStyle w:val="StyleBoldUnderline"/>
        </w:rPr>
        <w:t xml:space="preserve">we should utilize them in </w:t>
      </w:r>
      <w:r w:rsidRPr="00683776">
        <w:rPr>
          <w:rStyle w:val="Emphasis"/>
          <w:rFonts w:eastAsiaTheme="majorEastAsia"/>
        </w:rPr>
        <w:t>subversive ways</w:t>
      </w:r>
      <w:r w:rsidRPr="00417508">
        <w:rPr>
          <w:rStyle w:val="StyleBoldUnderline"/>
        </w:rPr>
        <w:t xml:space="preserve"> to disrupt the current relationship people have to their ecology</w:t>
      </w:r>
      <w:r>
        <w:t>. Professor of Sociology at York University, Fuyuki Kurasawa argues that “</w:t>
      </w:r>
      <w:r w:rsidRPr="00417508">
        <w:rPr>
          <w:rStyle w:val="StyleBoldUnderline"/>
        </w:rPr>
        <w:t>instead of bemoaning</w:t>
      </w:r>
      <w:r>
        <w:t xml:space="preserve"> the contemporary preeminence of a </w:t>
      </w:r>
      <w:r w:rsidRPr="00417508">
        <w:rPr>
          <w:rStyle w:val="StyleBoldUnderline"/>
        </w:rPr>
        <w:t>dystopian</w:t>
      </w:r>
      <w:r w:rsidRPr="00417508">
        <w:rPr>
          <w:rStyle w:val="StyleBoldUnderline"/>
          <w:rFonts w:hint="eastAsia"/>
        </w:rPr>
        <w:t xml:space="preserve"> imaginary</w:t>
      </w:r>
      <w:r>
        <w:rPr>
          <w:rFonts w:hint="eastAsia"/>
        </w:rPr>
        <w:t xml:space="preserve"> ... </w:t>
      </w:r>
      <w:r w:rsidRPr="00417508">
        <w:rPr>
          <w:rStyle w:val="StyleBoldUnderline"/>
          <w:rFonts w:hint="eastAsia"/>
        </w:rPr>
        <w:t xml:space="preserve">it can enable a novel form of </w:t>
      </w:r>
      <w:r w:rsidRPr="00683776">
        <w:rPr>
          <w:rStyle w:val="Emphasis"/>
          <w:rFonts w:eastAsiaTheme="majorEastAsia" w:hint="eastAsia"/>
        </w:rPr>
        <w:t>transnational</w:t>
      </w:r>
      <w:r w:rsidRPr="00683776">
        <w:rPr>
          <w:rStyle w:val="Emphasis"/>
          <w:rFonts w:eastAsiaTheme="majorEastAsia" w:hint="eastAsia"/>
          <w:highlight w:val="yellow"/>
        </w:rPr>
        <w:t xml:space="preserve"> </w:t>
      </w:r>
      <w:r w:rsidRPr="00683776">
        <w:rPr>
          <w:rStyle w:val="Emphasis"/>
          <w:rFonts w:eastAsiaTheme="majorEastAsia" w:hint="eastAsia"/>
        </w:rPr>
        <w:t>socio-political action</w:t>
      </w:r>
      <w:r w:rsidRPr="00417508">
        <w:rPr>
          <w:rStyle w:val="StyleBoldUnderline"/>
          <w:rFonts w:hint="eastAsia"/>
        </w:rPr>
        <w:t xml:space="preserve"> ... that can be termed </w:t>
      </w:r>
      <w:r w:rsidRPr="00683776">
        <w:rPr>
          <w:rStyle w:val="Emphasis"/>
          <w:rFonts w:eastAsiaTheme="majorEastAsia" w:hint="eastAsia"/>
        </w:rPr>
        <w:t>preventive foresight</w:t>
      </w:r>
      <w:r>
        <w:rPr>
          <w:rFonts w:hint="eastAsia"/>
        </w:rPr>
        <w:t xml:space="preserve">. ... </w:t>
      </w:r>
      <w:r w:rsidRPr="00417508">
        <w:rPr>
          <w:rStyle w:val="StyleBoldUnderline"/>
          <w:rFonts w:hint="eastAsia"/>
        </w:rPr>
        <w:t>[I]t is a mode of ethico-political practice enacted by participants in the</w:t>
      </w:r>
      <w:r w:rsidRPr="00417508">
        <w:rPr>
          <w:rStyle w:val="StyleBoldUnderline"/>
        </w:rPr>
        <w:t xml:space="preserve"> </w:t>
      </w:r>
      <w:r w:rsidRPr="00417508">
        <w:rPr>
          <w:rStyle w:val="StyleBoldUnderline"/>
          <w:rFonts w:hint="eastAsia"/>
        </w:rPr>
        <w:t>emerging realm of global civil society ... [by] putting into practice a sense of responsibility for the future by attempting to prevent global catastrophes</w:t>
      </w:r>
      <w:r w:rsidRPr="000E6BAF">
        <w:rPr>
          <w:rFonts w:hint="eastAsia"/>
        </w:rPr>
        <w:t>” (454-­</w:t>
      </w:r>
      <w:r w:rsidRPr="000E6BAF">
        <w:rPr>
          <w:rFonts w:ascii="American Typewriter" w:hAnsi="American Typewriter" w:cs="American Typewriter"/>
        </w:rPr>
        <w:t>‐</w:t>
      </w:r>
      <w:r w:rsidRPr="000E6BAF">
        <w:rPr>
          <w:rFonts w:hint="eastAsia"/>
        </w:rPr>
        <w:t>455).</w:t>
      </w:r>
    </w:p>
    <w:p w14:paraId="1780A7FF" w14:textId="77777777" w:rsidR="00417508" w:rsidRDefault="00417508" w:rsidP="00417508">
      <w:pPr>
        <w:pStyle w:val="Heading4"/>
      </w:pPr>
      <w:r>
        <w:t xml:space="preserve">Discursive cooptation is inevitable – only </w:t>
      </w:r>
      <w:r>
        <w:rPr>
          <w:i/>
          <w:u w:val="single"/>
        </w:rPr>
        <w:t>apocalyptic</w:t>
      </w:r>
      <w:r>
        <w:t xml:space="preserve"> environmental representations re-claim the progressive environmental agenda</w:t>
      </w:r>
    </w:p>
    <w:p w14:paraId="3DB99C4E" w14:textId="77777777" w:rsidR="00417508" w:rsidRDefault="00417508" w:rsidP="00417508">
      <w:r w:rsidRPr="00626634">
        <w:rPr>
          <w:rStyle w:val="StyleStyleBold12pt"/>
        </w:rPr>
        <w:t>Leeson-Schatz 12</w:t>
      </w:r>
      <w:r>
        <w:t xml:space="preserve"> – PhD candidate in English @ Binghamton</w:t>
      </w:r>
    </w:p>
    <w:p w14:paraId="14AE3ECB" w14:textId="77777777" w:rsidR="00417508" w:rsidRPr="00626634" w:rsidRDefault="00417508" w:rsidP="00417508">
      <w:r>
        <w:t>Joe, “</w:t>
      </w:r>
      <w:r w:rsidRPr="00626634">
        <w:rPr>
          <w:rFonts w:hint="eastAsia"/>
        </w:rPr>
        <w:t>The Importance of Apocalypse: The Value of End-Of- The-World Politics While Advancing Ecocriticism</w:t>
      </w:r>
      <w:r>
        <w:t>,” Journal of Ecocriticism, 4.2</w:t>
      </w:r>
    </w:p>
    <w:p w14:paraId="7BABBF25" w14:textId="77777777" w:rsidR="00417508" w:rsidRDefault="00417508" w:rsidP="00417508">
      <w:pPr>
        <w:pStyle w:val="card"/>
      </w:pPr>
      <w:r>
        <w:t>Luke and Darier’s Foucauldian approach to ecocriticism is not without value. They demonstrate how “discourse delineate[s] ... the terms of intelligibility whereby a particular ‘reality’ can be known and acted upon. When we speak of a discourse we may be ref</w:t>
      </w:r>
      <w:r>
        <w:rPr>
          <w:rFonts w:hint="eastAsia"/>
        </w:rPr>
        <w:t xml:space="preserve">erring to a specific group of texts, but also importantly to the social practices to which those texts are inextricably linked” (Doty, 1996: 6). </w:t>
      </w:r>
      <w:r w:rsidRPr="00417508">
        <w:rPr>
          <w:rStyle w:val="StyleBoldUnderline"/>
          <w:rFonts w:hint="eastAsia"/>
        </w:rPr>
        <w:t>Power continuously operates in both hegemonic and resistant ways regardless</w:t>
      </w:r>
      <w:r>
        <w:rPr>
          <w:rFonts w:hint="eastAsia"/>
        </w:rPr>
        <w:t xml:space="preserve"> if we are monkey-wrenching, speak</w:t>
      </w:r>
      <w:r>
        <w:t xml:space="preserve">ing at a political press conference, or using </w:t>
      </w:r>
      <w:r w:rsidRPr="00417508">
        <w:rPr>
          <w:rStyle w:val="StyleBoldUnderline"/>
        </w:rPr>
        <w:t>the</w:t>
      </w:r>
      <w:r>
        <w:t xml:space="preserve"> written </w:t>
      </w:r>
      <w:r w:rsidRPr="00417508">
        <w:rPr>
          <w:rStyle w:val="StyleBoldUnderline"/>
        </w:rPr>
        <w:t>language of the academic</w:t>
      </w:r>
      <w:r>
        <w:t>. No matter the form, the way we articulate our discourse must construct reality in a precise way in order to render it intelligible for others to understand. Judith Butler notes that “the media’s evacuation of the human through the image has to be understood ... in terms of the broader problem that normative schemes of intelligibility establish what will and will not be human” (146)5. Once other animals and the environment ar</w:t>
      </w:r>
      <w:r>
        <w:rPr>
          <w:rFonts w:hint="eastAsia"/>
        </w:rPr>
        <w:t>e understood as less than human their lives become inconsequential compared to the short-­</w:t>
      </w:r>
      <w:r>
        <w:rPr>
          <w:rFonts w:ascii="American Typewriter" w:hAnsi="American Typewriter" w:cs="American Typewriter"/>
        </w:rPr>
        <w:t>‐</w:t>
      </w:r>
      <w:r>
        <w:rPr>
          <w:rFonts w:hint="eastAsia"/>
        </w:rPr>
        <w:t>term benefit of human civilization. To this ends—</w:t>
      </w:r>
      <w:r w:rsidRPr="00417508">
        <w:rPr>
          <w:rStyle w:val="StyleBoldUnderline"/>
          <w:rFonts w:hint="eastAsia"/>
        </w:rPr>
        <w:t>despite Luke and Darier</w:t>
      </w:r>
      <w:r w:rsidRPr="00417508">
        <w:rPr>
          <w:rStyle w:val="StyleBoldUnderline"/>
        </w:rPr>
        <w:t>’</w:t>
      </w:r>
      <w:r w:rsidRPr="00417508">
        <w:rPr>
          <w:rStyle w:val="StyleBoldUnderline"/>
          <w:rFonts w:hint="eastAsia"/>
        </w:rPr>
        <w:t>s fear of being co-opted—apocalyptic imagery can help</w:t>
      </w:r>
      <w:r>
        <w:rPr>
          <w:rFonts w:hint="eastAsia"/>
        </w:rPr>
        <w:t xml:space="preserve"> in two regards. </w:t>
      </w:r>
      <w:r w:rsidRPr="00417508">
        <w:rPr>
          <w:rStyle w:val="StyleBoldUnderline"/>
          <w:rFonts w:hint="eastAsia"/>
        </w:rPr>
        <w:t xml:space="preserve">First, it helps people recognize the interconnection of the global ecology in order to appreciate the similarity between humans and other species. Second, it provides a </w:t>
      </w:r>
      <w:r w:rsidRPr="00683776">
        <w:rPr>
          <w:rStyle w:val="Emphasis"/>
          <w:rFonts w:eastAsiaTheme="majorEastAsia" w:hint="eastAsia"/>
        </w:rPr>
        <w:t>self-motivating</w:t>
      </w:r>
      <w:r w:rsidRPr="00417508">
        <w:rPr>
          <w:rStyle w:val="StyleBoldUnderline"/>
          <w:rFonts w:hint="eastAsia"/>
        </w:rPr>
        <w:t xml:space="preserve"> reason for people to change their behavior to avert extinction even when confronting those who refuse to recognize the intrinsic value of non-human animals</w:t>
      </w:r>
      <w:r w:rsidRPr="0006097A">
        <w:rPr>
          <w:rFonts w:hint="eastAsia"/>
        </w:rPr>
        <w:t>. In</w:t>
      </w:r>
      <w:r>
        <w:rPr>
          <w:rFonts w:hint="eastAsia"/>
        </w:rPr>
        <w:t xml:space="preserve"> either case </w:t>
      </w:r>
      <w:r w:rsidRPr="00417508">
        <w:rPr>
          <w:rStyle w:val="StyleBoldUnderline"/>
          <w:rFonts w:hint="eastAsia"/>
        </w:rPr>
        <w:t xml:space="preserve">omnicidal images change both the </w:t>
      </w:r>
      <w:r w:rsidRPr="00683776">
        <w:rPr>
          <w:rStyle w:val="Emphasis"/>
          <w:rFonts w:eastAsiaTheme="majorEastAsia" w:hint="eastAsia"/>
        </w:rPr>
        <w:t>mindset and the actions</w:t>
      </w:r>
      <w:r w:rsidRPr="00417508">
        <w:rPr>
          <w:rStyle w:val="StyleBoldUnderline"/>
          <w:rFonts w:hint="eastAsia"/>
        </w:rPr>
        <w:t xml:space="preserve"> of those we encounter, thereby fostering new directions for humanity to evolve</w:t>
      </w:r>
      <w:r w:rsidRPr="00683776">
        <w:rPr>
          <w:rFonts w:hint="eastAsia"/>
        </w:rPr>
        <w:t>.</w:t>
      </w:r>
      <w:r w:rsidRPr="003532AA">
        <w:rPr>
          <w:sz w:val="12"/>
        </w:rPr>
        <w:t xml:space="preserve">¶ </w:t>
      </w:r>
      <w:r w:rsidRPr="00417508">
        <w:rPr>
          <w:rStyle w:val="StyleBoldUnderline"/>
          <w:rFonts w:hint="eastAsia"/>
        </w:rPr>
        <w:t>Any hesitancy to deploy images of apocalypse out of the risk of acting in a biopolitical manner ignores how any</w:t>
      </w:r>
      <w:r>
        <w:rPr>
          <w:rFonts w:hint="eastAsia"/>
        </w:rPr>
        <w:t xml:space="preserve"> particular </w:t>
      </w:r>
      <w:r w:rsidRPr="00417508">
        <w:rPr>
          <w:rStyle w:val="StyleBoldUnderline"/>
          <w:rFonts w:hint="eastAsia"/>
        </w:rPr>
        <w:t>metaphor</w:t>
      </w:r>
      <w:r>
        <w:rPr>
          <w:rFonts w:hint="eastAsia"/>
        </w:rPr>
        <w:t>—apocalyptic or not—</w:t>
      </w:r>
      <w:r w:rsidRPr="00417508">
        <w:rPr>
          <w:rStyle w:val="StyleBoldUnderline"/>
          <w:rFonts w:hint="eastAsia"/>
        </w:rPr>
        <w:t xml:space="preserve">always risks getting co-opted. </w:t>
      </w:r>
      <w:r w:rsidRPr="00683776">
        <w:rPr>
          <w:rStyle w:val="Emphasis"/>
          <w:rFonts w:eastAsiaTheme="majorEastAsia" w:hint="eastAsia"/>
        </w:rPr>
        <w:t>It does not excuse inaction</w:t>
      </w:r>
      <w:r>
        <w:rPr>
          <w:rFonts w:hint="eastAsia"/>
        </w:rPr>
        <w:t xml:space="preserve">. </w:t>
      </w:r>
      <w:r w:rsidRPr="00417508">
        <w:rPr>
          <w:rStyle w:val="StyleBoldUnderline"/>
          <w:rFonts w:hint="eastAsia"/>
        </w:rPr>
        <w:t>Clearly hegemonic forces have already assumed control of determining environmental practices</w:t>
      </w:r>
      <w:r>
        <w:rPr>
          <w:rFonts w:hint="eastAsia"/>
        </w:rPr>
        <w:t xml:space="preserve"> when one looks at the debates surrounding off-­</w:t>
      </w:r>
      <w:r>
        <w:rPr>
          <w:rFonts w:ascii="American Typewriter" w:hAnsi="American Typewriter" w:cs="American Typewriter"/>
        </w:rPr>
        <w:t>‐</w:t>
      </w:r>
      <w:r>
        <w:rPr>
          <w:rFonts w:hint="eastAsia"/>
        </w:rPr>
        <w:t>shore drilling, climate change, and biodiversity within the halls of Congress. “</w:t>
      </w:r>
      <w:r w:rsidRPr="00417508">
        <w:rPr>
          <w:rStyle w:val="StyleBoldUnderline"/>
          <w:rFonts w:hint="eastAsia"/>
        </w:rPr>
        <w:t>As this ideological quagmire worsens, urgent problems ... will go unsolved ...</w:t>
      </w:r>
      <w:r w:rsidRPr="00417508">
        <w:rPr>
          <w:rStyle w:val="StyleBoldUnderline"/>
        </w:rPr>
        <w:t xml:space="preserve"> only to fester more ominously into the future. ... [E]cological crisis ... cannot be understood outside the larger social and global context ... of internationalized markets, finance, and communications</w:t>
      </w:r>
      <w:r>
        <w:t xml:space="preserve">” (Boggs 774). </w:t>
      </w:r>
      <w:r w:rsidRPr="00417508">
        <w:rPr>
          <w:rStyle w:val="StyleBoldUnderline"/>
        </w:rPr>
        <w:t>If it weren’t for people</w:t>
      </w:r>
      <w:r>
        <w:t xml:space="preserve"> such as Watson </w:t>
      </w:r>
      <w:r w:rsidRPr="00417508">
        <w:rPr>
          <w:rStyle w:val="StyleBoldUnderline"/>
        </w:rPr>
        <w:t xml:space="preserve">connecting things like whaling to the end of the world it wouldn’t get the needed coverage to enter into public discourse. It takes </w:t>
      </w:r>
      <w:r w:rsidRPr="00683776">
        <w:rPr>
          <w:rStyle w:val="Emphasis"/>
          <w:rFonts w:eastAsiaTheme="majorEastAsia"/>
        </w:rPr>
        <w:t>big news</w:t>
      </w:r>
      <w:r w:rsidRPr="00417508">
        <w:rPr>
          <w:rStyle w:val="StyleBoldUnderline"/>
        </w:rPr>
        <w:t xml:space="preserve"> to make headlines and hold attention spans in the electronic age.</w:t>
      </w:r>
      <w:r>
        <w:t xml:space="preserve"> Sometimes it even takes a reality TV show on Animal Planet. As Luke reminds us, “</w:t>
      </w:r>
      <w:r w:rsidRPr="00417508">
        <w:rPr>
          <w:rStyle w:val="StyleBoldUnderline"/>
        </w:rPr>
        <w:t>Those who dominate the world exploit their positions to their advantage by defining how the world is known. Unless they also face resistance, questioning, and challenge from those who are dominated, they certainly will remain the dominant forces</w:t>
      </w:r>
      <w:r>
        <w:t xml:space="preserve">” (2003: 413). </w:t>
      </w:r>
      <w:r w:rsidRPr="00417508">
        <w:rPr>
          <w:rStyle w:val="StyleBoldUnderline"/>
        </w:rPr>
        <w:t xml:space="preserve">Merely sitting back and theorizing over metaphorical deployments </w:t>
      </w:r>
      <w:r w:rsidRPr="00683776">
        <w:rPr>
          <w:rStyle w:val="Emphasis"/>
          <w:rFonts w:eastAsiaTheme="majorEastAsia"/>
        </w:rPr>
        <w:t>does a grave injustice</w:t>
      </w:r>
      <w:r w:rsidRPr="00417508">
        <w:rPr>
          <w:rStyle w:val="StyleBoldUnderline"/>
        </w:rPr>
        <w:t xml:space="preserve"> to the gains activists are making on the ground. It</w:t>
      </w:r>
      <w:r>
        <w:t xml:space="preserve"> also </w:t>
      </w:r>
      <w:r w:rsidRPr="00417508">
        <w:rPr>
          <w:rStyle w:val="StyleBoldUnderline"/>
        </w:rPr>
        <w:t>allows hegemonic institutions to continually define the debate over the environment by framing out any attempt for significant change,</w:t>
      </w:r>
      <w:r>
        <w:t xml:space="preserve"> whether it be radical or reformist.</w:t>
      </w:r>
    </w:p>
    <w:p w14:paraId="06D0E0A3" w14:textId="77777777" w:rsidR="00417508" w:rsidRDefault="00417508" w:rsidP="00417508">
      <w:pPr>
        <w:pStyle w:val="Heading4"/>
      </w:pPr>
      <w:r>
        <w:t xml:space="preserve">Turn – apocalyptic discourse </w:t>
      </w:r>
      <w:r>
        <w:rPr>
          <w:i/>
          <w:u w:val="single"/>
        </w:rPr>
        <w:t>removes</w:t>
      </w:r>
      <w:r>
        <w:t xml:space="preserve"> environmentalism from solely the hands of the government – encourages agency invocation, demonstrates interconnectedness and creates policy change</w:t>
      </w:r>
    </w:p>
    <w:p w14:paraId="164679CD" w14:textId="77777777" w:rsidR="00417508" w:rsidRDefault="00417508" w:rsidP="00417508">
      <w:r w:rsidRPr="00626634">
        <w:rPr>
          <w:rStyle w:val="StyleStyleBold12pt"/>
        </w:rPr>
        <w:t>Leeson-Schatz 12</w:t>
      </w:r>
      <w:r>
        <w:t xml:space="preserve"> – PhD candidate in English @ Binghamton</w:t>
      </w:r>
    </w:p>
    <w:p w14:paraId="28BB63DF" w14:textId="77777777" w:rsidR="00417508" w:rsidRPr="00626634" w:rsidRDefault="00417508" w:rsidP="00417508">
      <w:r>
        <w:t>Joe, “</w:t>
      </w:r>
      <w:r w:rsidRPr="00626634">
        <w:rPr>
          <w:rFonts w:hint="eastAsia"/>
        </w:rPr>
        <w:t>The Importance of Apocalypse: The Value of End-Of- The-World Politics While Advancing Ecocriticism</w:t>
      </w:r>
      <w:r>
        <w:t>,” Journal of Ecocriticism, 4.2</w:t>
      </w:r>
    </w:p>
    <w:p w14:paraId="37F336E8" w14:textId="77777777" w:rsidR="00417508" w:rsidRDefault="00417508" w:rsidP="00683776">
      <w:pPr>
        <w:pStyle w:val="card"/>
        <w:ind w:left="0"/>
      </w:pPr>
      <w:r w:rsidRPr="00417508">
        <w:rPr>
          <w:rStyle w:val="StyleBoldUnderline"/>
          <w:rFonts w:hint="eastAsia"/>
        </w:rPr>
        <w:t>Once one understands the world as interconnected</w:t>
      </w:r>
      <w:r w:rsidRPr="000E6BAF">
        <w:rPr>
          <w:rFonts w:hint="eastAsia"/>
        </w:rPr>
        <w:t>—instead of constructed by different nation-­</w:t>
      </w:r>
      <w:r w:rsidRPr="000E6BAF">
        <w:rPr>
          <w:rFonts w:ascii="American Typewriter" w:hAnsi="American Typewriter" w:cs="American Typewriter"/>
        </w:rPr>
        <w:t>‐</w:t>
      </w:r>
      <w:r w:rsidRPr="000E6BAF">
        <w:rPr>
          <w:rFonts w:hint="eastAsia"/>
        </w:rPr>
        <w:t>states and single environments—</w:t>
      </w:r>
      <w:r w:rsidRPr="00417508">
        <w:rPr>
          <w:rStyle w:val="StyleBoldUnderline"/>
          <w:rFonts w:hint="eastAsia"/>
        </w:rPr>
        <w:t>conditions in one area of the globe couldn</w:t>
      </w:r>
      <w:r w:rsidRPr="00417508">
        <w:rPr>
          <w:rStyle w:val="StyleBoldUnderline"/>
        </w:rPr>
        <w:t>’</w:t>
      </w:r>
      <w:r w:rsidRPr="00417508">
        <w:rPr>
          <w:rStyle w:val="StyleBoldUnderline"/>
          <w:rFonts w:hint="eastAsia"/>
        </w:rPr>
        <w:t>t be conceptually severed from any other</w:t>
      </w:r>
      <w:r w:rsidRPr="000E6BAF">
        <w:rPr>
          <w:rFonts w:hint="eastAsia"/>
        </w:rPr>
        <w:t xml:space="preserve">. In short, </w:t>
      </w:r>
      <w:r w:rsidRPr="00417508">
        <w:rPr>
          <w:rStyle w:val="StyleBoldUnderline"/>
          <w:rFonts w:hint="eastAsia"/>
        </w:rPr>
        <w:t>we</w:t>
      </w:r>
      <w:r w:rsidRPr="00417508">
        <w:rPr>
          <w:rStyle w:val="StyleBoldUnderline"/>
        </w:rPr>
        <w:t>’</w:t>
      </w:r>
      <w:r w:rsidRPr="00417508">
        <w:rPr>
          <w:rStyle w:val="StyleBoldUnderline"/>
          <w:rFonts w:hint="eastAsia"/>
        </w:rPr>
        <w:t xml:space="preserve">d all have a stake in the global commons. Ecocritics can then </w:t>
      </w:r>
      <w:r w:rsidRPr="00683776">
        <w:rPr>
          <w:rStyle w:val="Emphasis"/>
          <w:rFonts w:eastAsiaTheme="majorEastAsia" w:hint="eastAsia"/>
        </w:rPr>
        <w:t>utilize biopolitics</w:t>
      </w:r>
      <w:r w:rsidRPr="00417508">
        <w:rPr>
          <w:rStyle w:val="StyleBoldUnderline"/>
          <w:rFonts w:hint="eastAsia"/>
        </w:rPr>
        <w:t xml:space="preserve"> to shape discourse and fight against governmental biopower by </w:t>
      </w:r>
      <w:r w:rsidRPr="00683776">
        <w:rPr>
          <w:rStyle w:val="Emphasis"/>
          <w:rFonts w:eastAsiaTheme="majorEastAsia" w:hint="eastAsia"/>
        </w:rPr>
        <w:t>waking people up to</w:t>
      </w:r>
      <w:r w:rsidRPr="00417508">
        <w:rPr>
          <w:rStyle w:val="StyleBoldUnderline"/>
          <w:rFonts w:hint="eastAsia"/>
        </w:rPr>
        <w:t xml:space="preserve"> the pressing need to inaugurate a new future for there to be any future. Influencing other people through</w:t>
      </w:r>
      <w:r w:rsidRPr="000E6BAF">
        <w:rPr>
          <w:rFonts w:hint="eastAsia"/>
        </w:rPr>
        <w:t xml:space="preserve"> argument and </w:t>
      </w:r>
      <w:r w:rsidRPr="00417508">
        <w:rPr>
          <w:rStyle w:val="StyleBoldUnderline"/>
          <w:rFonts w:hint="eastAsia"/>
        </w:rPr>
        <w:t>end</w:t>
      </w:r>
      <w:r w:rsidRPr="000E6BAF">
        <w:rPr>
          <w:rFonts w:hint="eastAsia"/>
        </w:rPr>
        <w:t>-­</w:t>
      </w:r>
      <w:r w:rsidRPr="000E6BAF">
        <w:rPr>
          <w:rFonts w:ascii="American Typewriter" w:hAnsi="American Typewriter" w:cs="American Typewriter"/>
        </w:rPr>
        <w:t>‐</w:t>
      </w:r>
      <w:r w:rsidRPr="00417508">
        <w:rPr>
          <w:rStyle w:val="StyleBoldUnderline"/>
          <w:rFonts w:hint="eastAsia"/>
        </w:rPr>
        <w:t>of</w:t>
      </w:r>
      <w:r w:rsidRPr="000E6BAF">
        <w:rPr>
          <w:rFonts w:hint="eastAsia"/>
        </w:rPr>
        <w:t>-­</w:t>
      </w:r>
      <w:r w:rsidRPr="000E6BAF">
        <w:rPr>
          <w:rFonts w:ascii="American Typewriter" w:hAnsi="American Typewriter" w:cs="American Typewriter"/>
        </w:rPr>
        <w:t>‐</w:t>
      </w:r>
      <w:r w:rsidRPr="00417508">
        <w:rPr>
          <w:rStyle w:val="StyleBoldUnderline"/>
          <w:rFonts w:hint="eastAsia"/>
        </w:rPr>
        <w:t>the</w:t>
      </w:r>
      <w:r w:rsidRPr="000E6BAF">
        <w:rPr>
          <w:rFonts w:hint="eastAsia"/>
        </w:rPr>
        <w:t>-­</w:t>
      </w:r>
      <w:r w:rsidRPr="000E6BAF">
        <w:rPr>
          <w:rFonts w:ascii="American Typewriter" w:hAnsi="American Typewriter" w:cs="American Typewriter"/>
        </w:rPr>
        <w:t>‐</w:t>
      </w:r>
      <w:r w:rsidRPr="00417508">
        <w:rPr>
          <w:rStyle w:val="StyleBoldUnderline"/>
          <w:rFonts w:hint="eastAsia"/>
        </w:rPr>
        <w:t>world</w:t>
      </w:r>
      <w:r w:rsidRPr="000E6BAF">
        <w:rPr>
          <w:rFonts w:hint="eastAsia"/>
        </w:rPr>
        <w:t xml:space="preserve"> </w:t>
      </w:r>
      <w:r w:rsidRPr="00417508">
        <w:rPr>
          <w:rStyle w:val="StyleBoldUnderline"/>
          <w:rFonts w:hint="eastAsia"/>
        </w:rPr>
        <w:t xml:space="preserve">tactics is </w:t>
      </w:r>
      <w:r w:rsidRPr="00683776">
        <w:rPr>
          <w:rStyle w:val="Emphasis"/>
          <w:rFonts w:eastAsiaTheme="majorEastAsia" w:hint="eastAsia"/>
        </w:rPr>
        <w:t>not the same biopower</w:t>
      </w:r>
      <w:r w:rsidRPr="00417508">
        <w:rPr>
          <w:rStyle w:val="StyleBoldUnderline"/>
          <w:rFonts w:hint="eastAsia"/>
        </w:rPr>
        <w:t xml:space="preserve"> of the state</w:t>
      </w:r>
      <w:r w:rsidRPr="000E6BAF">
        <w:rPr>
          <w:rFonts w:hint="eastAsia"/>
        </w:rPr>
        <w:t xml:space="preserve"> so long as it doesn’t singularize itself but for temporary moments. Therefore, “it is not unreasonable to hope that in a biopolitical future (after the defeat of biopower) war will no longer be</w:t>
      </w:r>
      <w:r w:rsidRPr="000E6BAF">
        <w:t xml:space="preserve"> possible, and the intensity of the cooperation and communication among singularities ... will destroy its [very] possibility” (Hardt &amp; Negri 347). In the</w:t>
      </w:r>
      <w:r>
        <w:t xml:space="preserve"> </w:t>
      </w:r>
      <w:r w:rsidRPr="000E6BAF">
        <w:rPr>
          <w:rFonts w:hint="eastAsia"/>
        </w:rPr>
        <w:t xml:space="preserve">context of capitalism, when wealth fails to trickle down it would be seen as a problem for the top since it would stand testament to their failure to equitably distribute wealth. </w:t>
      </w:r>
      <w:r w:rsidRPr="00417508">
        <w:rPr>
          <w:rStyle w:val="StyleBoldUnderline"/>
          <w:rFonts w:hint="eastAsia"/>
        </w:rPr>
        <w:t>In the context of environmentalism, not-in-my-backyard reasoning that d</w:t>
      </w:r>
      <w:r w:rsidRPr="00417508">
        <w:rPr>
          <w:rStyle w:val="StyleBoldUnderline"/>
        </w:rPr>
        <w:t xml:space="preserve">isplaces ecological destruction elsewhere would be exposed for the failure that it is. </w:t>
      </w:r>
      <w:r w:rsidRPr="00683776">
        <w:rPr>
          <w:rStyle w:val="Emphasis"/>
          <w:rFonts w:eastAsiaTheme="majorEastAsia"/>
        </w:rPr>
        <w:t>There is no backyard that is not one’s own</w:t>
      </w:r>
      <w:r w:rsidRPr="000E6BAF">
        <w:t xml:space="preserve">. Ultimately, </w:t>
      </w:r>
      <w:r w:rsidRPr="00417508">
        <w:rPr>
          <w:rStyle w:val="StyleBoldUnderline"/>
        </w:rPr>
        <w:t xml:space="preserve">images of planetary doom </w:t>
      </w:r>
      <w:r w:rsidRPr="00683776">
        <w:rPr>
          <w:rStyle w:val="Emphasis"/>
          <w:rFonts w:eastAsiaTheme="majorEastAsia"/>
        </w:rPr>
        <w:t>demonstrate</w:t>
      </w:r>
      <w:r w:rsidRPr="00417508">
        <w:rPr>
          <w:rStyle w:val="StyleBoldUnderline"/>
        </w:rPr>
        <w:t xml:space="preserve"> how we are all interconnected and in doing so inaugurate a new world where multitudes, and not governments, guide the fate of the planet</w:t>
      </w:r>
      <w:r w:rsidRPr="000E6BAF">
        <w:t>.</w:t>
      </w:r>
    </w:p>
    <w:p w14:paraId="088E3468" w14:textId="77777777" w:rsidR="00417508" w:rsidRDefault="00417508" w:rsidP="00417508">
      <w:pPr>
        <w:pStyle w:val="Heading3"/>
      </w:pPr>
      <w:r>
        <w:t>Perm</w:t>
      </w:r>
    </w:p>
    <w:p w14:paraId="527D3041" w14:textId="77777777" w:rsidR="00417508" w:rsidRDefault="00417508" w:rsidP="00417508">
      <w:pPr>
        <w:pStyle w:val="Heading4"/>
      </w:pPr>
      <w:r>
        <w:t>Apocalyptic discourse is a key vehicle for the permutation</w:t>
      </w:r>
    </w:p>
    <w:p w14:paraId="27B1097A" w14:textId="77777777" w:rsidR="00417508" w:rsidRDefault="00417508" w:rsidP="00417508">
      <w:r w:rsidRPr="00626634">
        <w:rPr>
          <w:rStyle w:val="StyleStyleBold12pt"/>
        </w:rPr>
        <w:t>Leeson-Schatz 12</w:t>
      </w:r>
      <w:r>
        <w:t xml:space="preserve"> – PhD candidate in English @ Binghamton</w:t>
      </w:r>
    </w:p>
    <w:p w14:paraId="4DC55B52" w14:textId="77777777" w:rsidR="00417508" w:rsidRPr="00626634" w:rsidRDefault="00417508" w:rsidP="00417508">
      <w:r>
        <w:t>Joe, “</w:t>
      </w:r>
      <w:r w:rsidRPr="00626634">
        <w:rPr>
          <w:rFonts w:hint="eastAsia"/>
        </w:rPr>
        <w:t>The Importance of Apocalypse: The Value of End-Of- The-World Politics While Advancing Ecocriticism</w:t>
      </w:r>
      <w:r>
        <w:t>,” Journal of Ecocriticism, 4.2</w:t>
      </w:r>
    </w:p>
    <w:p w14:paraId="274D3600" w14:textId="77777777" w:rsidR="00417508" w:rsidRDefault="00417508" w:rsidP="00683776">
      <w:pPr>
        <w:pStyle w:val="card"/>
        <w:ind w:left="0"/>
      </w:pPr>
      <w:r w:rsidRPr="00417508">
        <w:rPr>
          <w:rStyle w:val="StyleBoldUnderline"/>
        </w:rPr>
        <w:t>There are three things ecocriticism must keep in mind</w:t>
      </w:r>
      <w:r w:rsidRPr="000E6BAF">
        <w:t xml:space="preserve"> to retain its effectiveness in the poststructuralist era. First and foremost </w:t>
      </w:r>
      <w:r w:rsidRPr="00417508">
        <w:rPr>
          <w:rStyle w:val="StyleBoldUnderline"/>
        </w:rPr>
        <w:t>ecocritics must not allow their infighting over tactics and academic maneuvers to become debilitating</w:t>
      </w:r>
      <w:r w:rsidRPr="000E6BAF">
        <w:t xml:space="preserve">. Ecocritics have enough on their plate fighting dominant political institutions. </w:t>
      </w:r>
      <w:r w:rsidRPr="00417508">
        <w:rPr>
          <w:rStyle w:val="StyleBoldUnderline"/>
        </w:rPr>
        <w:t xml:space="preserve">To never directly take up arms against ecologically destructive practices will </w:t>
      </w:r>
      <w:r w:rsidRPr="00683776">
        <w:rPr>
          <w:rStyle w:val="Emphasis"/>
          <w:rFonts w:eastAsiaTheme="majorEastAsia"/>
        </w:rPr>
        <w:t>merely cede potential avenues</w:t>
      </w:r>
      <w:r w:rsidRPr="00417508">
        <w:rPr>
          <w:rStyle w:val="StyleBoldUnderline"/>
        </w:rPr>
        <w:t xml:space="preserve"> of resistance while we fight amongst ourselves. We must</w:t>
      </w:r>
      <w:r w:rsidRPr="000E6BAF">
        <w:t xml:space="preserve"> take from those ecocritics we partially disagree with what we can and then operate from a different platform so as to </w:t>
      </w:r>
      <w:r w:rsidRPr="00417508">
        <w:rPr>
          <w:rStyle w:val="StyleBoldUnderline"/>
        </w:rPr>
        <w:t xml:space="preserve">always be spectral in our resistance. Adopting varied tactics enables an ecological coalition centered on the </w:t>
      </w:r>
      <w:r w:rsidRPr="00683776">
        <w:rPr>
          <w:rStyle w:val="Emphasis"/>
          <w:rFonts w:eastAsiaTheme="majorEastAsia"/>
        </w:rPr>
        <w:t>connectedness</w:t>
      </w:r>
      <w:r w:rsidRPr="00417508">
        <w:rPr>
          <w:rStyle w:val="StyleBoldUnderline"/>
        </w:rPr>
        <w:t xml:space="preserve"> that arises from the belief that we all have a </w:t>
      </w:r>
      <w:r w:rsidRPr="00417508">
        <w:rPr>
          <w:rStyle w:val="StyleBoldUnderline"/>
          <w:rFonts w:hint="eastAsia"/>
        </w:rPr>
        <w:t>shared stake in the planet</w:t>
      </w:r>
      <w:r w:rsidRPr="000E6BAF">
        <w:rPr>
          <w:rFonts w:hint="eastAsia"/>
        </w:rPr>
        <w:t xml:space="preserve">. </w:t>
      </w:r>
      <w:r w:rsidRPr="00417508">
        <w:rPr>
          <w:rStyle w:val="StyleBoldUnderline"/>
          <w:rFonts w:hint="eastAsia"/>
        </w:rPr>
        <w:t>Awakening to our collective stake in the environment can overcome the illusionary boundaries of the nation-state, species, or even sentience. Every molecule of the Earth</w:t>
      </w:r>
      <w:r w:rsidRPr="00417508">
        <w:rPr>
          <w:rStyle w:val="StyleBoldUnderline"/>
        </w:rPr>
        <w:t>’</w:t>
      </w:r>
      <w:r w:rsidRPr="00417508">
        <w:rPr>
          <w:rStyle w:val="StyleBoldUnderline"/>
          <w:rFonts w:hint="eastAsia"/>
        </w:rPr>
        <w:t>s ecology is interconnected. When one part dies we all s</w:t>
      </w:r>
      <w:r w:rsidRPr="00417508">
        <w:rPr>
          <w:rStyle w:val="StyleBoldUnderline"/>
        </w:rPr>
        <w:t xml:space="preserve">tand on the </w:t>
      </w:r>
      <w:r w:rsidRPr="00683776">
        <w:rPr>
          <w:rStyle w:val="Emphasis"/>
          <w:rFonts w:eastAsiaTheme="majorEastAsia"/>
        </w:rPr>
        <w:t>brink of extinction</w:t>
      </w:r>
      <w:r w:rsidRPr="000E6BAF">
        <w:t xml:space="preserve">. For </w:t>
      </w:r>
      <w:r w:rsidRPr="00417508">
        <w:rPr>
          <w:rStyle w:val="StyleBoldUnderline"/>
        </w:rPr>
        <w:t>ecocriticism</w:t>
      </w:r>
      <w:r w:rsidRPr="000E6BAF">
        <w:t xml:space="preserve"> to embrace this interconnection it </w:t>
      </w:r>
      <w:r w:rsidRPr="00417508">
        <w:rPr>
          <w:rStyle w:val="StyleBoldUnderline"/>
        </w:rPr>
        <w:t>must not erect borders between different approaches so long as the foundation of the struggle is premised upon the commons of our universe</w:t>
      </w:r>
      <w:r>
        <w:t>. Unfortunately, “what characterizes much campus left discourse is a substitution of moral rhetoric about evil policies[, leaving] ... absent</w:t>
      </w:r>
      <w:r>
        <w:rPr>
          <w:rFonts w:hint="eastAsia"/>
        </w:rPr>
        <w:t xml:space="preserve"> ... a sober reckoning with the preoccupations and opinions of the vast majority of Americans ... who do not believe that the discourse of ‘anti-­</w:t>
      </w:r>
      <w:r>
        <w:rPr>
          <w:rFonts w:ascii="American Typewriter" w:hAnsi="American Typewriter" w:cs="American Typewriter"/>
        </w:rPr>
        <w:t>‐</w:t>
      </w:r>
      <w:r>
        <w:rPr>
          <w:rFonts w:hint="eastAsia"/>
        </w:rPr>
        <w:t xml:space="preserve">imperialism’ speaks to their lives” (Isaac). As a result, </w:t>
      </w:r>
      <w:r w:rsidRPr="00417508">
        <w:rPr>
          <w:rStyle w:val="StyleBoldUnderline"/>
          <w:rFonts w:hint="eastAsia"/>
        </w:rPr>
        <w:t>there is a need for ecocritics to not just speak to</w:t>
      </w:r>
      <w:r w:rsidRPr="00417508">
        <w:rPr>
          <w:rStyle w:val="StyleBoldUnderline"/>
        </w:rPr>
        <w:t xml:space="preserve"> the choir that mostly already agrees with them. They must also speak to the populations who don’t intuitively see the link between imperialism, technology, and capitalism with environmental destruction. Apocalyptic </w:t>
      </w:r>
      <w:r w:rsidRPr="00683776">
        <w:rPr>
          <w:rStyle w:val="Emphasis"/>
          <w:rFonts w:eastAsiaTheme="majorEastAsia"/>
        </w:rPr>
        <w:t>rhetoric can do precisely that</w:t>
      </w:r>
      <w:r w:rsidRPr="00417508">
        <w:rPr>
          <w:rStyle w:val="StyleBoldUnderline"/>
        </w:rPr>
        <w:t xml:space="preserve"> because o</w:t>
      </w:r>
      <w:r w:rsidRPr="00417508">
        <w:rPr>
          <w:rStyle w:val="StyleBoldUnderline"/>
          <w:rFonts w:hint="eastAsia"/>
        </w:rPr>
        <w:t>f its underlying tenant of self-­</w:t>
      </w:r>
      <w:r w:rsidRPr="00417508">
        <w:rPr>
          <w:rStyle w:val="StyleBoldUnderline"/>
          <w:rFonts w:ascii="Minion Pro SmBd Ital" w:hAnsi="Minion Pro SmBd Ital" w:cs="Minion Pro SmBd Ital"/>
        </w:rPr>
        <w:t>‐</w:t>
      </w:r>
      <w:r w:rsidRPr="00417508">
        <w:rPr>
          <w:rStyle w:val="StyleBoldUnderline"/>
          <w:rFonts w:hint="eastAsia"/>
        </w:rPr>
        <w:t>preservation</w:t>
      </w:r>
      <w:r w:rsidRPr="00683776">
        <w:rPr>
          <w:rFonts w:hint="eastAsia"/>
        </w:rPr>
        <w:t>.</w:t>
      </w:r>
      <w:r w:rsidRPr="00683776">
        <w:rPr>
          <w:sz w:val="12"/>
        </w:rPr>
        <w:t xml:space="preserve">¶ </w:t>
      </w:r>
      <w:r w:rsidRPr="00417508">
        <w:rPr>
          <w:rStyle w:val="StyleBoldUnderline"/>
        </w:rPr>
        <w:t>The above point is absolutely crucial because ecocriticism cannot be effective if its focus never goes beyond the individual alone.</w:t>
      </w:r>
      <w:r>
        <w:t xml:space="preserve"> No single person is the entire ecology so no individual can save it. While each individual undoubtedly impacts the environment and can cause change, </w:t>
      </w:r>
      <w:r w:rsidRPr="00417508">
        <w:rPr>
          <w:rStyle w:val="StyleBoldUnderline"/>
        </w:rPr>
        <w:t>no large scale transformation can take place if we never inspire collective action</w:t>
      </w:r>
      <w:r>
        <w:t>. In evolutionary terms, ideas, thoughts, and actions must be passed on in order to survive. For that to happen it takes a combined effort, even though it can start by a single mutation. Luke reminds us that</w:t>
      </w:r>
      <w:r w:rsidRPr="00046391">
        <w:rPr>
          <w:sz w:val="12"/>
        </w:rPr>
        <w:t xml:space="preserve">¶ </w:t>
      </w:r>
      <w:r w:rsidRPr="00417508">
        <w:rPr>
          <w:rStyle w:val="StyleBoldUnderline"/>
        </w:rPr>
        <w:t>the typical consumer does not control the critical aspects of his or her existence</w:t>
      </w:r>
      <w:r>
        <w:t xml:space="preserve">[.] ... The absurd claim that average consumers only need to shop, bicycle, or garden their way to an ecological future merely moves most of the responsibility and much of the blame away from the institutional centers of power whose decisions actually maintain the wasteful, careless ways of material exchange[. It also] ... ignores how corporate capital, big government, and professional experts pushed the practices of ... affluent society ... as a political strategy to sustain economic growth, forestall mass discontent, and empower scientific authority. People did choose to live this way, but their </w:t>
      </w:r>
      <w:r w:rsidRPr="00417508">
        <w:rPr>
          <w:rStyle w:val="StyleBoldUnderline"/>
        </w:rPr>
        <w:t>choices were made from a very narrow array of alternatives presented to them as r</w:t>
      </w:r>
      <w:r w:rsidRPr="00417508">
        <w:rPr>
          <w:rStyle w:val="StyleBoldUnderline"/>
          <w:rFonts w:hint="eastAsia"/>
        </w:rPr>
        <w:t>igidly structured, prepackaged menus of very limited options.</w:t>
      </w:r>
      <w:r>
        <w:rPr>
          <w:rFonts w:hint="eastAsia"/>
        </w:rPr>
        <w:t xml:space="preserve"> (Luke, 1997: 127-­</w:t>
      </w:r>
      <w:r>
        <w:rPr>
          <w:rFonts w:ascii="American Typewriter" w:hAnsi="American Typewriter" w:cs="American Typewriter"/>
        </w:rPr>
        <w:t>‐</w:t>
      </w:r>
      <w:r>
        <w:rPr>
          <w:rFonts w:hint="eastAsia"/>
        </w:rPr>
        <w:t>128)</w:t>
      </w:r>
      <w:r w:rsidRPr="00046391">
        <w:rPr>
          <w:sz w:val="12"/>
        </w:rPr>
        <w:t xml:space="preserve">¶ </w:t>
      </w:r>
      <w:r>
        <w:t xml:space="preserve">In turn, </w:t>
      </w:r>
      <w:r w:rsidRPr="00417508">
        <w:rPr>
          <w:rStyle w:val="StyleBoldUnderline"/>
        </w:rPr>
        <w:t>ecocritics must not displace the blame away from</w:t>
      </w:r>
      <w:r>
        <w:t xml:space="preserve"> current </w:t>
      </w:r>
      <w:r w:rsidRPr="00417508">
        <w:rPr>
          <w:rStyle w:val="StyleBoldUnderline"/>
        </w:rPr>
        <w:t>hegemonic structures by calling on individuals to act alone</w:t>
      </w:r>
      <w:r>
        <w:t xml:space="preserve">. Instead </w:t>
      </w:r>
      <w:r w:rsidRPr="00417508">
        <w:rPr>
          <w:rStyle w:val="StyleBoldUnderline"/>
        </w:rPr>
        <w:t>ecocriticism must articulate its arguments to influence change in both institutions of power and the very people whose mindsets make up the current collective.</w:t>
      </w:r>
      <w:r>
        <w:t xml:space="preserve"> Many environmental groups have been able to do precisely that. For instance, “NGOs and social movements active in global civil society have ... introduce[ed] ... dystopian scenarios ... as rhetorical devices that act </w:t>
      </w:r>
      <w:r>
        <w:rPr>
          <w:rFonts w:hint="eastAsia"/>
        </w:rPr>
        <w:t>as ‘wake-­</w:t>
      </w:r>
      <w:r>
        <w:rPr>
          <w:rFonts w:ascii="American Typewriter" w:hAnsi="American Typewriter" w:cs="American Typewriter"/>
        </w:rPr>
        <w:t>‐</w:t>
      </w:r>
      <w:r>
        <w:rPr>
          <w:rFonts w:hint="eastAsia"/>
        </w:rPr>
        <w:t>up calls’... to jolt citizens out of their complacency and ... foster ... public deliberation about the potential cataclysms facing humankind” (Kurasawa 464). Ecocritics must not cut down such NGOs for adopting end-­</w:t>
      </w:r>
      <w:r>
        <w:rPr>
          <w:rFonts w:ascii="American Typewriter" w:hAnsi="American Typewriter" w:cs="American Typewriter"/>
        </w:rPr>
        <w:t>‐</w:t>
      </w:r>
      <w:r>
        <w:rPr>
          <w:rFonts w:hint="eastAsia"/>
        </w:rPr>
        <w:t>of-­</w:t>
      </w:r>
      <w:r>
        <w:rPr>
          <w:rFonts w:ascii="American Typewriter" w:hAnsi="American Typewriter" w:cs="American Typewriter"/>
        </w:rPr>
        <w:t>‐</w:t>
      </w:r>
      <w:r>
        <w:rPr>
          <w:rFonts w:hint="eastAsia"/>
        </w:rPr>
        <w:t>the-­</w:t>
      </w:r>
      <w:r>
        <w:rPr>
          <w:rFonts w:ascii="American Typewriter" w:hAnsi="American Typewriter" w:cs="American Typewriter"/>
        </w:rPr>
        <w:t>‐</w:t>
      </w:r>
      <w:r>
        <w:rPr>
          <w:rFonts w:hint="eastAsia"/>
        </w:rPr>
        <w:t>world tactics even though their rhetoric might get co-­</w:t>
      </w:r>
      <w:r>
        <w:rPr>
          <w:rFonts w:ascii="American Typewriter" w:hAnsi="American Typewriter" w:cs="American Typewriter"/>
        </w:rPr>
        <w:t>‐</w:t>
      </w:r>
      <w:r>
        <w:rPr>
          <w:rFonts w:hint="eastAsia"/>
        </w:rPr>
        <w:t>opted when specific policies get enacted.</w:t>
      </w:r>
      <w:r w:rsidRPr="00046391">
        <w:rPr>
          <w:sz w:val="12"/>
        </w:rPr>
        <w:t xml:space="preserve">¶ </w:t>
      </w:r>
      <w:r>
        <w:rPr>
          <w:rFonts w:hint="eastAsia"/>
        </w:rPr>
        <w:t xml:space="preserve">Secondly, </w:t>
      </w:r>
      <w:r w:rsidRPr="00417508">
        <w:rPr>
          <w:rStyle w:val="StyleBoldUnderline"/>
          <w:rFonts w:hint="eastAsia"/>
        </w:rPr>
        <w:t>ecocriticism must never forget that what they do is politics</w:t>
      </w:r>
      <w:r>
        <w:rPr>
          <w:rFonts w:hint="eastAsia"/>
        </w:rPr>
        <w:t>. There are two implications to this. On the one hand it means that activists who directly lobby the government should not denounce the academically-­</w:t>
      </w:r>
      <w:r>
        <w:rPr>
          <w:rFonts w:ascii="American Typewriter" w:hAnsi="American Typewriter" w:cs="American Typewriter"/>
        </w:rPr>
        <w:t>‐</w:t>
      </w:r>
      <w:r>
        <w:rPr>
          <w:rFonts w:hint="eastAsia"/>
        </w:rPr>
        <w:t>oriented ecocritic for struggling w</w:t>
      </w:r>
      <w:r>
        <w:t xml:space="preserve">ithin the academy. On the other hand it means that </w:t>
      </w:r>
      <w:r w:rsidRPr="00417508">
        <w:rPr>
          <w:rStyle w:val="StyleBoldUnderline"/>
        </w:rPr>
        <w:t xml:space="preserve">those who denounce the managerial tendencies that come along with governmental policies </w:t>
      </w:r>
      <w:r w:rsidRPr="00683776">
        <w:rPr>
          <w:rStyle w:val="Emphasis"/>
          <w:rFonts w:eastAsiaTheme="majorEastAsia"/>
        </w:rPr>
        <w:t>shouldn’t condemn activists</w:t>
      </w:r>
      <w:r w:rsidRPr="00417508">
        <w:rPr>
          <w:rStyle w:val="StyleBoldUnderline"/>
        </w:rPr>
        <w:t xml:space="preserve"> who operate within the system</w:t>
      </w:r>
      <w:r>
        <w:t>. Instead of attacking one another, ecocritics should unders</w:t>
      </w:r>
      <w:r>
        <w:rPr>
          <w:rFonts w:hint="eastAsia"/>
        </w:rPr>
        <w:t>tand opposing discourses and ontologies as part of a spectral strategy that works against the environmental imperialism of the status-­</w:t>
      </w:r>
      <w:r>
        <w:rPr>
          <w:rFonts w:ascii="American Typewriter" w:hAnsi="American Typewriter" w:cs="American Typewriter"/>
        </w:rPr>
        <w:t>‐</w:t>
      </w:r>
      <w:r>
        <w:rPr>
          <w:rFonts w:hint="eastAsia"/>
        </w:rPr>
        <w:t>quo. We should take each opportunity for its fullest even in the face of failure. Once we acknowledge the virtual inevitability of co-­</w:t>
      </w:r>
      <w:r>
        <w:rPr>
          <w:rFonts w:ascii="American Typewriter" w:hAnsi="American Typewriter" w:cs="American Typewriter"/>
        </w:rPr>
        <w:t>‐</w:t>
      </w:r>
      <w:r>
        <w:rPr>
          <w:rFonts w:hint="eastAsia"/>
        </w:rPr>
        <w:t>optation the emphasis should be on creating successive struggles from a variety of standpoints. Captain Paul Watson, for instance, does not</w:t>
      </w:r>
      <w:r>
        <w:t xml:space="preserve"> merely pack up his flagship the Steve Irwin and head home after the Japanese whaling season ends. He goes on to fight for seals, dolphins, and a number of other animals all the while participating within a larger discourse surrounding planetary ecology. No</w:t>
      </w:r>
      <w:r>
        <w:rPr>
          <w:rFonts w:hint="eastAsia"/>
        </w:rPr>
        <w:t xml:space="preserve">t all of Watson’s tactics have been successful. Neither has anyone else’s. However, that doesn’t mean we should give up. Quite the opposite. For example, </w:t>
      </w:r>
      <w:r w:rsidRPr="00417508">
        <w:rPr>
          <w:rStyle w:val="StyleBoldUnderline"/>
          <w:rFonts w:hint="eastAsia"/>
        </w:rPr>
        <w:t>just because revolutionaries like Che Guevara have been turned into trendy t-shirts, fueling the ind</w:t>
      </w:r>
      <w:r w:rsidRPr="00417508">
        <w:rPr>
          <w:rStyle w:val="StyleBoldUnderline"/>
        </w:rPr>
        <w:t>ustries of capitalism, doesn’t mean he shouldn’t have fought against imperialism in the first place</w:t>
      </w:r>
      <w:r>
        <w:t xml:space="preserve">. In the same way, </w:t>
      </w:r>
      <w:r w:rsidRPr="00417508">
        <w:rPr>
          <w:rStyle w:val="StyleBoldUnderline"/>
        </w:rPr>
        <w:t>just because environmental activists are inevitably going to fall victim to constructing an image of the planet on the brink of extinction, it doesn’t mean that we should discount their battles against such destruction</w:t>
      </w:r>
      <w:r>
        <w:t>. Their counter constructions enable a contestation over what it means to be human in relationship to the rest of the world. Absent these counter narratives only a singular construction of anthropocentric managerial domination would exist.</w:t>
      </w:r>
      <w:r w:rsidRPr="00046391">
        <w:rPr>
          <w:sz w:val="12"/>
        </w:rPr>
        <w:t xml:space="preserve">¶ </w:t>
      </w:r>
      <w:r>
        <w:rPr>
          <w:rFonts w:hint="eastAsia"/>
        </w:rPr>
        <w:t xml:space="preserve">A consequence to this second point is that </w:t>
      </w:r>
      <w:r w:rsidRPr="00417508">
        <w:rPr>
          <w:rStyle w:val="StyleBoldUnderline"/>
          <w:rFonts w:hint="eastAsia"/>
        </w:rPr>
        <w:t xml:space="preserve">the willingness to continually deploy different tactics is more powerful for ecocriticism than </w:t>
      </w:r>
      <w:r w:rsidRPr="00683776">
        <w:rPr>
          <w:rStyle w:val="Emphasis"/>
          <w:rFonts w:eastAsiaTheme="majorEastAsia" w:hint="eastAsia"/>
        </w:rPr>
        <w:t>coming up with the perfect strategy</w:t>
      </w:r>
      <w:r>
        <w:rPr>
          <w:rFonts w:hint="eastAsia"/>
        </w:rPr>
        <w:t xml:space="preserve">. That way </w:t>
      </w:r>
      <w:r w:rsidRPr="00417508">
        <w:rPr>
          <w:rStyle w:val="StyleBoldUnderline"/>
          <w:rFonts w:hint="eastAsia"/>
        </w:rPr>
        <w:t>even when we become co-­</w:t>
      </w:r>
      <w:r w:rsidRPr="00417508">
        <w:rPr>
          <w:rStyle w:val="StyleBoldUnderline"/>
          <w:rFonts w:ascii="Minion Pro SmBd Ital" w:hAnsi="Minion Pro SmBd Ital" w:cs="Minion Pro SmBd Ital"/>
        </w:rPr>
        <w:t>‐</w:t>
      </w:r>
      <w:r w:rsidRPr="00417508">
        <w:rPr>
          <w:rStyle w:val="StyleBoldUnderline"/>
          <w:rFonts w:hint="eastAsia"/>
        </w:rPr>
        <w:t>opted in one place we are already struggling fr</w:t>
      </w:r>
      <w:r w:rsidRPr="00417508">
        <w:rPr>
          <w:rStyle w:val="StyleBoldUnderline"/>
        </w:rPr>
        <w:t>om somewhere else.</w:t>
      </w:r>
      <w:r>
        <w:t xml:space="preserve"> In turn, ecocriticism should focus on the underlying motivations that compel others to act in order to determine which ecocritics to be allies with.</w:t>
      </w:r>
      <w:r w:rsidRPr="00046391">
        <w:rPr>
          <w:sz w:val="12"/>
        </w:rPr>
        <w:t xml:space="preserve">¶ </w:t>
      </w:r>
      <w:r>
        <w:t>Through this way human beings can repair the willed manipulation inherent in calculative thinking and realize a patient equanimity toward Life. It is only in the context of this reawakened sense of the unity of life that revolutionary action gains an authentic basis. It is the engagement with “the Other” that shows the ELF actions are truly about defense of plant and animal life, and they demonstrate genuine liberation concerns that typically are trapped within Enframing. That is to say, ELF (and similar) a</w:t>
      </w:r>
      <w:r>
        <w:rPr>
          <w:rFonts w:hint="eastAsia"/>
        </w:rPr>
        <w:t>ctions, show themselves as part of a ... profound solidarity ... [that] serves as a general basis for a post-­</w:t>
      </w:r>
      <w:r>
        <w:rPr>
          <w:rFonts w:ascii="American Typewriter" w:hAnsi="American Typewriter" w:cs="American Typewriter"/>
        </w:rPr>
        <w:t>‐</w:t>
      </w:r>
      <w:r>
        <w:rPr>
          <w:rFonts w:hint="eastAsia"/>
        </w:rPr>
        <w:t>Enframing, post-­</w:t>
      </w:r>
      <w:r>
        <w:rPr>
          <w:rFonts w:ascii="American Typewriter" w:hAnsi="American Typewriter" w:cs="American Typewriter"/>
        </w:rPr>
        <w:t>‐</w:t>
      </w:r>
      <w:r>
        <w:rPr>
          <w:rFonts w:hint="eastAsia"/>
        </w:rPr>
        <w:t>capitalist order, an ecological, not a capitalist society. (Best and Nocella 83)</w:t>
      </w:r>
      <w:r>
        <w:t xml:space="preserve"> </w:t>
      </w:r>
      <w:r w:rsidRPr="00417508">
        <w:rPr>
          <w:rStyle w:val="StyleBoldUnderline"/>
          <w:rFonts w:hint="eastAsia"/>
        </w:rPr>
        <w:t>This</w:t>
      </w:r>
      <w:r w:rsidRPr="000E6BAF">
        <w:rPr>
          <w:rFonts w:hint="eastAsia"/>
        </w:rPr>
        <w:t xml:space="preserve"> shift </w:t>
      </w:r>
      <w:r w:rsidRPr="00417508">
        <w:rPr>
          <w:rStyle w:val="StyleBoldUnderline"/>
          <w:rFonts w:hint="eastAsia"/>
        </w:rPr>
        <w:t>allows ecocriticism to formulate ever-greater coalitions while at the same time preventing a descent into moral relativism. We can</w:t>
      </w:r>
      <w:r w:rsidRPr="000E6BAF">
        <w:rPr>
          <w:rFonts w:hint="eastAsia"/>
        </w:rPr>
        <w:t xml:space="preserve"> still </w:t>
      </w:r>
      <w:r w:rsidRPr="00417508">
        <w:rPr>
          <w:rStyle w:val="StyleBoldUnderline"/>
          <w:rFonts w:hint="eastAsia"/>
        </w:rPr>
        <w:t>utilize political action</w:t>
      </w:r>
      <w:r w:rsidRPr="000E6BAF">
        <w:rPr>
          <w:rFonts w:hint="eastAsia"/>
        </w:rPr>
        <w:t xml:space="preserve"> by eco-activists and NGOs such as PETA and Greenpeace productively, </w:t>
      </w:r>
      <w:r w:rsidRPr="00417508">
        <w:rPr>
          <w:rStyle w:val="StyleBoldUnderline"/>
          <w:rFonts w:hint="eastAsia"/>
        </w:rPr>
        <w:t>even if the</w:t>
      </w:r>
      <w:r w:rsidRPr="00417508">
        <w:rPr>
          <w:rStyle w:val="StyleBoldUnderline"/>
        </w:rPr>
        <w:t>y result in reformist managerialism</w:t>
      </w:r>
      <w:r w:rsidRPr="000E6BAF">
        <w:t xml:space="preserve">, so long as the sole focus doesn’t fall upon a singular tactic. Only a profound orientation of solidarity will ever have the hopes of succeeding. Everything we do is deeply political and we must understand that in acting or in thinking we necessarily impact the world. </w:t>
      </w:r>
      <w:r w:rsidRPr="00683776">
        <w:rPr>
          <w:rStyle w:val="Emphasis"/>
          <w:rFonts w:eastAsiaTheme="majorEastAsia"/>
        </w:rPr>
        <w:t>Uniting behind images of planetary omnicide</w:t>
      </w:r>
      <w:r w:rsidRPr="00417508">
        <w:rPr>
          <w:rStyle w:val="StyleBoldUnderline"/>
        </w:rPr>
        <w:t xml:space="preserve"> holds the potential to collectively bring us together by awakening humanity to its shared stake in the global environment</w:t>
      </w:r>
      <w:r w:rsidRPr="00683776">
        <w:t>.</w:t>
      </w:r>
    </w:p>
    <w:p w14:paraId="581D7657" w14:textId="77777777" w:rsidR="00417508" w:rsidRDefault="00417508" w:rsidP="00417508">
      <w:pPr>
        <w:pStyle w:val="Heading3"/>
      </w:pPr>
      <w:r>
        <w:t>AT: Ontology</w:t>
      </w:r>
    </w:p>
    <w:p w14:paraId="7D51C75C" w14:textId="77777777" w:rsidR="00417508" w:rsidRDefault="00417508" w:rsidP="00417508">
      <w:pPr>
        <w:pStyle w:val="Heading4"/>
      </w:pPr>
      <w:r>
        <w:t>The alternative is consistent with direct environmental action</w:t>
      </w:r>
    </w:p>
    <w:p w14:paraId="455A19DF" w14:textId="77777777" w:rsidR="00417508" w:rsidRDefault="00417508" w:rsidP="00417508">
      <w:r w:rsidRPr="00626634">
        <w:rPr>
          <w:rStyle w:val="StyleStyleBold12pt"/>
        </w:rPr>
        <w:t>Leeson-Schatz 12</w:t>
      </w:r>
      <w:r>
        <w:t xml:space="preserve"> – PhD candidate in English @ Binghamton</w:t>
      </w:r>
    </w:p>
    <w:p w14:paraId="2C9F46D2" w14:textId="77777777" w:rsidR="00417508" w:rsidRPr="00626634" w:rsidRDefault="00417508" w:rsidP="00417508">
      <w:r>
        <w:t>Joe, “</w:t>
      </w:r>
      <w:r w:rsidRPr="00626634">
        <w:rPr>
          <w:rFonts w:hint="eastAsia"/>
        </w:rPr>
        <w:t>The Importance of Apocalypse: The Value of End-Of- The-World Politics While Advancing Ecocriticism</w:t>
      </w:r>
      <w:r>
        <w:t>,” Journal of Ecocriticism, 4.2</w:t>
      </w:r>
    </w:p>
    <w:p w14:paraId="756CB2B7" w14:textId="77777777" w:rsidR="00417508" w:rsidRDefault="00417508" w:rsidP="00417508">
      <w:pPr>
        <w:pStyle w:val="card"/>
      </w:pPr>
      <w:r>
        <w:t xml:space="preserve">Beyond the question of discourse, </w:t>
      </w:r>
      <w:r w:rsidRPr="00417508">
        <w:rPr>
          <w:rStyle w:val="StyleBoldUnderline"/>
        </w:rPr>
        <w:t>some ecocritics place ontology at the forefront of their analysis. This approach criticizes those who call for action</w:t>
      </w:r>
      <w:r>
        <w:t xml:space="preserve"> because of how the desire to fix the environment shapes one’s Being in managerial ways7. Here the issue is not fixing certain environmental practices. Instead the focus is on the way people enframe their sense of self to claim the transcendental authority to regulate life. As Ladelle McWhorter, Professor of Philosophy at Northeast Missouri State University, points out,</w:t>
      </w:r>
      <w:r w:rsidRPr="00B94BA0">
        <w:rPr>
          <w:sz w:val="12"/>
        </w:rPr>
        <w:t xml:space="preserve">¶ </w:t>
      </w:r>
      <w:r>
        <w:t>We are inundated by predictions of ecological catastrophe and omnicidal doom. ... Our usual response to such prophecies of doom is to ... scramble to find some way to manage our problems[.] ... But over and over again new resource management techniques ... disrupt delicate systems even further, doing still more damage to a planet already dangerously out of ecological balance. Our ceaseless interventions seem only to make things worse[.] ... In fact, it would appear that our trying to do things, change thing</w:t>
      </w:r>
      <w:r>
        <w:rPr>
          <w:rFonts w:hint="eastAsia"/>
        </w:rPr>
        <w:t>s, fix things cannot be the solution, because it is part of the problem itself. (7-­</w:t>
      </w:r>
      <w:r>
        <w:rPr>
          <w:rFonts w:ascii="American Typewriter" w:hAnsi="American Typewriter" w:cs="American Typewriter"/>
        </w:rPr>
        <w:t>‐</w:t>
      </w:r>
      <w:r>
        <w:rPr>
          <w:rFonts w:hint="eastAsia"/>
        </w:rPr>
        <w:t>8)</w:t>
      </w:r>
      <w:r w:rsidRPr="00B94BA0">
        <w:rPr>
          <w:sz w:val="12"/>
        </w:rPr>
        <w:t xml:space="preserve">¶ </w:t>
      </w:r>
      <w:r w:rsidRPr="00417508">
        <w:rPr>
          <w:rStyle w:val="StyleBoldUnderline"/>
        </w:rPr>
        <w:t>The foundation behind ontological approaches</w:t>
      </w:r>
      <w:r>
        <w:t xml:space="preserve"> such as McWhorter’s </w:t>
      </w:r>
      <w:r w:rsidRPr="00417508">
        <w:rPr>
          <w:rStyle w:val="StyleBoldUnderline"/>
        </w:rPr>
        <w:t>is that we should refrain from acting</w:t>
      </w:r>
      <w:r>
        <w:t xml:space="preserve"> even when we are met with the possibility of extinction. To clarify, it is not that current practices aren’t destructive from this perspective. For such critics, acting to overcome such destruction participates is the same kind of violence because it causes us to forget our relationship with the environment as we become actors over it. “Heidegger speaks of what he sees as the danger of dangers ... [in this] kind of forgetfulness, a forgetfulness that Heidegger thought could result not only in nuclear disaster or environmental catastrophe, but in the loss of what makes us the kind of beings we are, beings who can think and who can stand in thoughtful relationship to things” (McWhorter 10). Once we forget that we are also part of the environment we empty our Being of any meaning and deprive ourselves of the very relationships that give us value in the first place.</w:t>
      </w:r>
      <w:r w:rsidRPr="00B94BA0">
        <w:rPr>
          <w:sz w:val="12"/>
        </w:rPr>
        <w:t xml:space="preserve">¶ </w:t>
      </w:r>
      <w:r>
        <w:t>The question arises, if we can’t act then how can we prevent environmental destruction? The answer for thinkers that center their criticism on ontology is to rethink the very basis of how we think in the first place. For instance, William Spanos, one of the world’s leading experts on Heideggerian thought, argues that</w:t>
      </w:r>
      <w:r w:rsidRPr="00B94BA0">
        <w:rPr>
          <w:sz w:val="12"/>
        </w:rPr>
        <w:t xml:space="preserve">¶ </w:t>
      </w:r>
      <w:r>
        <w:rPr>
          <w:rFonts w:hint="eastAsia"/>
        </w:rPr>
        <w:t>there is an urgency of retrieving the unfinished post-­</w:t>
      </w:r>
      <w:r>
        <w:rPr>
          <w:rFonts w:ascii="American Typewriter" w:hAnsi="American Typewriter" w:cs="American Typewriter"/>
        </w:rPr>
        <w:t>‐</w:t>
      </w:r>
      <w:r>
        <w:rPr>
          <w:rFonts w:hint="eastAsia"/>
        </w:rPr>
        <w:t>structuralist ontological project to rethink thinking itself. By this I mean the need to dis-­</w:t>
      </w:r>
      <w:r>
        <w:rPr>
          <w:rFonts w:ascii="American Typewriter" w:hAnsi="American Typewriter" w:cs="American Typewriter"/>
        </w:rPr>
        <w:t>‐</w:t>
      </w:r>
      <w:r>
        <w:rPr>
          <w:rFonts w:hint="eastAsia"/>
        </w:rPr>
        <w:t>close, to open up, to think that which the triumphant metaphysical/calculative-­</w:t>
      </w:r>
      <w:r>
        <w:rPr>
          <w:rFonts w:ascii="American Typewriter" w:hAnsi="American Typewriter" w:cs="American Typewriter"/>
        </w:rPr>
        <w:t>‐</w:t>
      </w:r>
      <w:r>
        <w:rPr>
          <w:rFonts w:hint="eastAsia"/>
        </w:rPr>
        <w:t>technological-­</w:t>
      </w:r>
      <w:r>
        <w:rPr>
          <w:rFonts w:ascii="American Typewriter" w:hAnsi="American Typewriter" w:cs="American Typewriter"/>
        </w:rPr>
        <w:t>‐</w:t>
      </w:r>
      <w:r>
        <w:rPr>
          <w:rFonts w:hint="eastAsia"/>
        </w:rPr>
        <w:t>discipli</w:t>
      </w:r>
      <w:r>
        <w:t>nary logic of the imperial West has closed off and accommodated or repressed. To rethink thinking means, in short, to liberate</w:t>
      </w:r>
      <w:r w:rsidRPr="00B94BA0">
        <w:rPr>
          <w:sz w:val="12"/>
        </w:rPr>
        <w:t xml:space="preserve">¶ </w:t>
      </w:r>
      <w:r>
        <w:t>precisely that relay of differential forces that the structuralizing and disciplinary imperatives of the ontotheological tradition has colonized in its final “anthropological” phase. (22)</w:t>
      </w:r>
      <w:r w:rsidRPr="00B94BA0">
        <w:rPr>
          <w:sz w:val="12"/>
        </w:rPr>
        <w:t xml:space="preserve">¶ </w:t>
      </w:r>
      <w:r>
        <w:t>Once again, even for people like Spanos, placing ontology prior to politics does not deny that present actions are unquestionably destructive. Such an approach also acknowledges that acting is always inevitable because one is already situated within an environment. In this context even thinking is action since engaging in ontological examination produces new forms of thought that alters our will to act. Spanos elaborates that this project is important “not simply ... for the sake of rethinking the question of being as such, but also to instigate a rethinking of the uneven relay of practical historical imperatives ... [and] to make visible ... the West’s perennial global imperial project” (29). He contends that, once we rethink the way we think, our actions w</w:t>
      </w:r>
      <w:r>
        <w:rPr>
          <w:rFonts w:hint="eastAsia"/>
        </w:rPr>
        <w:t>ill evolve because focusing on the way ontology grounds our representations alters the way we be-­</w:t>
      </w:r>
      <w:r>
        <w:rPr>
          <w:rFonts w:ascii="American Typewriter" w:hAnsi="American Typewriter" w:cs="American Typewriter"/>
        </w:rPr>
        <w:t>‐</w:t>
      </w:r>
      <w:r>
        <w:rPr>
          <w:rFonts w:hint="eastAsia"/>
        </w:rPr>
        <w:t>in-­</w:t>
      </w:r>
      <w:r>
        <w:rPr>
          <w:rFonts w:ascii="American Typewriter" w:hAnsi="American Typewriter" w:cs="American Typewriter"/>
        </w:rPr>
        <w:t>‐</w:t>
      </w:r>
      <w:r>
        <w:rPr>
          <w:rFonts w:hint="eastAsia"/>
        </w:rPr>
        <w:t>the-­</w:t>
      </w:r>
      <w:r>
        <w:rPr>
          <w:rFonts w:ascii="American Typewriter" w:hAnsi="American Typewriter" w:cs="American Typewriter"/>
        </w:rPr>
        <w:t>‐</w:t>
      </w:r>
      <w:r>
        <w:rPr>
          <w:rFonts w:hint="eastAsia"/>
        </w:rPr>
        <w:t>world.</w:t>
      </w:r>
      <w:r w:rsidRPr="00B94BA0">
        <w:rPr>
          <w:sz w:val="12"/>
        </w:rPr>
        <w:t xml:space="preserve">¶ </w:t>
      </w:r>
      <w:r>
        <w:t>However, for this strategy to work one’s rethinking of thinking must still thoughtfully envision a positive future for us to evolve toward. We will be powerless to do anything besides produce new enframings of the world if our discussions only exist at the level of abstraction.</w:t>
      </w:r>
      <w:r w:rsidRPr="00B94BA0">
        <w:rPr>
          <w:sz w:val="12"/>
        </w:rPr>
        <w:t xml:space="preserve">¶ </w:t>
      </w:r>
      <w:r>
        <w:t>For both Heidegger and revolutionary environmentalists, there exist possibilities for transformation despite the destructiveness of Enframing. In the midst of technological peril ... there emerges a sense of solidarity of human with nonhuman beings. ... It is precisely the experience of this solidarity which must be constantly rearticulated ... in order to provide a historically and ontologically authentic break with the metaphysics of technical control and capitalist exploitation. Action will only be truly</w:t>
      </w:r>
      <w:r>
        <w:rPr>
          <w:rFonts w:hint="eastAsia"/>
        </w:rPr>
        <w:t xml:space="preserve"> revolutionary if it revolves around engagement in solidarity with nature, where liberation is always seen both as human liberation from the confines of Enframing and simultaneously as liberation of animal nations and eco-­</w:t>
      </w:r>
      <w:r>
        <w:rPr>
          <w:rFonts w:ascii="American Typewriter" w:hAnsi="American Typewriter" w:cs="American Typewriter"/>
        </w:rPr>
        <w:t>‐</w:t>
      </w:r>
      <w:r>
        <w:rPr>
          <w:rFonts w:hint="eastAsia"/>
        </w:rPr>
        <w:t>regions from human technics. Any</w:t>
      </w:r>
      <w:r>
        <w:t>thing less will always lapse back into ... disciplinary control over humans, nonhumans, and the Earth. (Best and Nocella 82)</w:t>
      </w:r>
      <w:r w:rsidRPr="00B94BA0">
        <w:rPr>
          <w:sz w:val="12"/>
        </w:rPr>
        <w:t xml:space="preserve">¶ </w:t>
      </w:r>
      <w:r>
        <w:t>As a result, the problem lies in the way one enframes other creatures as a standing reserve when they relate to politics, and not in action itself. A deep ecological perspective that recognizes the interconnectedness of all life could enable the possibilit</w:t>
      </w:r>
      <w:r>
        <w:rPr>
          <w:rFonts w:hint="eastAsia"/>
        </w:rPr>
        <w:t>y of acting without enframing. People like Ric O’Barry, who was Flipper’s trainer, serve as excellent examples of how to act while inhabiting such a perspective. Ric used his popularity to make an award-­</w:t>
      </w:r>
      <w:r>
        <w:rPr>
          <w:rFonts w:ascii="American Typewriter" w:hAnsi="American Typewriter" w:cs="American Typewriter"/>
        </w:rPr>
        <w:t>‐</w:t>
      </w:r>
      <w:r>
        <w:rPr>
          <w:rFonts w:hint="eastAsia"/>
        </w:rPr>
        <w:t>winning documentary, titled The Cove, which brought</w:t>
      </w:r>
      <w:r>
        <w:t xml:space="preserve"> awareness to the horrors of dolphin killing and the similarities we share with these sentient creatures. It was even powerful enough to stir up debate in Japan about the practice of eating dolphin meat (Becker). It is not that Ric doesn’t use his notoriety to push for legislative change at the national and international level. He certainly does. However, he does so without giving up his personal commitment to directly change things in the same way as Watson does. This willingness to act directly alters the ontological representations around which such debates take place by reframing the metaphors policymakers use to justify their legislative initiatives.</w:t>
      </w:r>
      <w:r w:rsidRPr="00B94BA0">
        <w:rPr>
          <w:sz w:val="12"/>
        </w:rPr>
        <w:t xml:space="preserve">¶ </w:t>
      </w:r>
      <w:r w:rsidRPr="00417508">
        <w:rPr>
          <w:rStyle w:val="StyleBoldUnderline"/>
        </w:rPr>
        <w:t xml:space="preserve">Despite the merits of ontological ecocriticism, using it to prohibit ecocritical appeals for concrete action </w:t>
      </w:r>
      <w:r w:rsidRPr="00683776">
        <w:rPr>
          <w:rStyle w:val="Emphasis"/>
          <w:rFonts w:eastAsiaTheme="majorEastAsia"/>
        </w:rPr>
        <w:t>fractures a movement</w:t>
      </w:r>
      <w:r w:rsidRPr="00417508">
        <w:rPr>
          <w:rStyle w:val="StyleBoldUnderline"/>
        </w:rPr>
        <w:t xml:space="preserve"> that should work in coalition. We should not approach our choices as an either/or situation. Strategies of </w:t>
      </w:r>
      <w:r w:rsidRPr="00683776">
        <w:rPr>
          <w:rStyle w:val="Emphasis"/>
          <w:rFonts w:eastAsiaTheme="majorEastAsia"/>
        </w:rPr>
        <w:t>direct action</w:t>
      </w:r>
      <w:r w:rsidRPr="00417508">
        <w:rPr>
          <w:rStyle w:val="StyleBoldUnderline"/>
        </w:rPr>
        <w:t xml:space="preserve"> can be compatible with Heideggerian thought</w:t>
      </w:r>
      <w:r>
        <w:t xml:space="preserve"> so long as we understand such action as always already inevitable and not a way to enframe others. </w:t>
      </w:r>
      <w:r w:rsidRPr="00417508">
        <w:rPr>
          <w:rStyle w:val="StyleBoldUnderline"/>
        </w:rPr>
        <w:t>Deploying apocalyptic threats can challenge hegemonic systems since they serve as a catalyst for evolving change instead of legislating it.</w:t>
      </w:r>
      <w:r>
        <w:t xml:space="preserve"> In fact, “</w:t>
      </w:r>
      <w:r w:rsidRPr="00417508">
        <w:rPr>
          <w:rStyle w:val="StyleBoldUnderline"/>
        </w:rPr>
        <w:t>the pervasiveness of a dystopian imaginary can help notions of historical contingency and fallibilism gain traction against their determinist and absolutist counterparts</w:t>
      </w:r>
      <w:r>
        <w:t>. Once we recognize that the future is uncertain and that any course of action produces both unintended and unexpected consequences, the responsibility to face up to potential disasters ... can act as ca</w:t>
      </w:r>
      <w:r>
        <w:rPr>
          <w:rFonts w:hint="eastAsia"/>
        </w:rPr>
        <w:t>talysts for public debate and socio-­</w:t>
      </w:r>
      <w:r>
        <w:rPr>
          <w:rFonts w:ascii="American Typewriter" w:hAnsi="American Typewriter" w:cs="American Typewriter"/>
        </w:rPr>
        <w:t>‐</w:t>
      </w:r>
      <w:r>
        <w:rPr>
          <w:rFonts w:hint="eastAsia"/>
        </w:rPr>
        <w:t>political action, spurring citizens’ involvement in the work of preventive foresight” (Kurasawa 458).</w:t>
      </w:r>
      <w:r w:rsidRPr="00B94BA0">
        <w:rPr>
          <w:sz w:val="12"/>
        </w:rPr>
        <w:t xml:space="preserve">¶ </w:t>
      </w:r>
      <w:r>
        <w:t xml:space="preserve">Put plainly, we must understand any action in both its social and political dimensions. As the way we confront environmental challenges change so too does the conditions surrounding ecocriticism. </w:t>
      </w:r>
      <w:r w:rsidRPr="00417508">
        <w:rPr>
          <w:rStyle w:val="StyleBoldUnderline"/>
        </w:rPr>
        <w:t>To alter conditions in the political or social realm is always already to impact the other. This allows us to redeploy even problematic deployments in order to reshape the public debates surrounding ecological awareness</w:t>
      </w:r>
      <w:r>
        <w:t>.</w:t>
      </w:r>
    </w:p>
    <w:p w14:paraId="6610FACF" w14:textId="77777777" w:rsidR="00417508" w:rsidRPr="003E1073" w:rsidRDefault="00417508" w:rsidP="00417508"/>
    <w:p w14:paraId="3472B96E" w14:textId="77777777" w:rsidR="00417508" w:rsidRPr="008031B4" w:rsidRDefault="00417508" w:rsidP="00417508">
      <w:pPr>
        <w:pStyle w:val="Heading3"/>
      </w:pPr>
      <w:bookmarkStart w:id="1" w:name="_Toc200337694"/>
      <w:r w:rsidRPr="008031B4">
        <w:t>Apoc Discourse Good</w:t>
      </w:r>
      <w:bookmarkEnd w:id="1"/>
    </w:p>
    <w:p w14:paraId="30408FD2" w14:textId="77777777" w:rsidR="00417508" w:rsidRPr="008031B4" w:rsidRDefault="00417508" w:rsidP="00417508">
      <w:pPr>
        <w:pStyle w:val="Heading4"/>
      </w:pPr>
      <w:r w:rsidRPr="008031B4">
        <w:t>Debate about apocalyptic i</w:t>
      </w:r>
      <w:r w:rsidRPr="008A48D8">
        <w:t>m</w:t>
      </w:r>
      <w:r w:rsidRPr="008031B4">
        <w:t>pacts is crucial to activism and effective policy education</w:t>
      </w:r>
    </w:p>
    <w:p w14:paraId="37DA437B" w14:textId="77777777" w:rsidR="00417508" w:rsidRPr="008031B4" w:rsidRDefault="00417508" w:rsidP="00417508">
      <w:pPr>
        <w:rPr>
          <w:rStyle w:val="StyleStyleBold12pt"/>
          <w:rFonts w:cs="Times New Roman"/>
        </w:rPr>
      </w:pPr>
      <w:r w:rsidRPr="008031B4">
        <w:rPr>
          <w:rStyle w:val="StyleStyleBold12pt"/>
          <w:rFonts w:cs="Times New Roman"/>
        </w:rPr>
        <w:t>Blain – professor of Sociology – 91</w:t>
      </w:r>
    </w:p>
    <w:p w14:paraId="4B5B9781" w14:textId="77777777" w:rsidR="00417508" w:rsidRPr="008031B4" w:rsidRDefault="00417508" w:rsidP="00417508">
      <w:pPr>
        <w:rPr>
          <w:rFonts w:cs="Times New Roman"/>
        </w:rPr>
      </w:pPr>
      <w:r w:rsidRPr="008031B4">
        <w:rPr>
          <w:rFonts w:cs="Times New Roman"/>
        </w:rPr>
        <w:t>Michael Blain, RHETORICAL PRACTICE IN AN ANTI-NUCLEAR WEAPONS CAMPAIGN, Peace &amp; Change</w:t>
      </w:r>
    </w:p>
    <w:p w14:paraId="13D01731" w14:textId="77777777" w:rsidR="00417508" w:rsidRPr="005C3698" w:rsidRDefault="00417508" w:rsidP="00417508">
      <w:pPr>
        <w:pStyle w:val="card"/>
      </w:pPr>
      <w:r w:rsidRPr="008031B4">
        <w:rPr>
          <w:rStyle w:val="underline"/>
          <w:rFonts w:eastAsiaTheme="majorEastAsia"/>
        </w:rPr>
        <w:t>Peace activism can be understood as a sociopolitical performance</w:t>
      </w:r>
      <w:r w:rsidRPr="005C3698">
        <w:t xml:space="preserve">. It enacts a pattern of discourse that can be rhetorically analyzed in terms of its strategy of incitement. </w:t>
      </w:r>
      <w:r w:rsidRPr="008031B4">
        <w:rPr>
          <w:rStyle w:val="underline"/>
          <w:rFonts w:eastAsiaTheme="majorEastAsia"/>
        </w:rPr>
        <w:t>As peace activists mobilized</w:t>
      </w:r>
      <w:r w:rsidRPr="005C3698">
        <w:t xml:space="preserve"> their forces in the 1980s, </w:t>
      </w:r>
      <w:r w:rsidRPr="008031B4">
        <w:rPr>
          <w:rStyle w:val="underline"/>
          <w:rFonts w:eastAsiaTheme="majorEastAsia"/>
        </w:rPr>
        <w:t xml:space="preserve">they built up a discourse -- a repertoire of possible political statements for use against nuclear weapons policies. </w:t>
      </w:r>
      <w:r w:rsidRPr="00B4079A">
        <w:rPr>
          <w:rStyle w:val="underline"/>
          <w:rFonts w:eastAsiaTheme="majorEastAsia"/>
          <w:highlight w:val="yellow"/>
        </w:rPr>
        <w:t xml:space="preserve">Such statements as </w:t>
      </w:r>
      <w:r w:rsidRPr="00B4079A">
        <w:rPr>
          <w:rStyle w:val="underline"/>
          <w:rFonts w:eastAsiaTheme="majorEastAsia"/>
          <w:b/>
          <w:highlight w:val="yellow"/>
        </w:rPr>
        <w:t>nuclear annihilation</w:t>
      </w:r>
      <w:r w:rsidRPr="00B4079A">
        <w:rPr>
          <w:rStyle w:val="underline"/>
          <w:rFonts w:eastAsiaTheme="majorEastAsia"/>
          <w:highlight w:val="yellow"/>
        </w:rPr>
        <w:t xml:space="preserve">, radiation pollution, and strategic madness have been the </w:t>
      </w:r>
      <w:r w:rsidRPr="00B4079A">
        <w:rPr>
          <w:rStyle w:val="underline"/>
          <w:rFonts w:eastAsiaTheme="majorEastAsia"/>
          <w:b/>
          <w:highlight w:val="yellow"/>
        </w:rPr>
        <w:t>primary incitements to peace activism</w:t>
      </w:r>
      <w:r w:rsidRPr="005C3698">
        <w:t xml:space="preserve">. </w:t>
      </w:r>
      <w:r w:rsidRPr="008031B4">
        <w:rPr>
          <w:rStyle w:val="underline"/>
          <w:rFonts w:eastAsiaTheme="majorEastAsia"/>
        </w:rPr>
        <w:t>Activists use language pragmatically</w:t>
      </w:r>
      <w:r w:rsidRPr="005C3698">
        <w:t xml:space="preserve">. As political actors addressing a public audience, </w:t>
      </w:r>
      <w:r w:rsidRPr="00B4079A">
        <w:rPr>
          <w:rStyle w:val="underline"/>
          <w:rFonts w:eastAsiaTheme="majorEastAsia"/>
          <w:highlight w:val="yellow"/>
        </w:rPr>
        <w:t xml:space="preserve">they know they must speak a language </w:t>
      </w:r>
      <w:r w:rsidRPr="00B4079A">
        <w:rPr>
          <w:rStyle w:val="underline"/>
          <w:rFonts w:eastAsiaTheme="majorEastAsia"/>
          <w:b/>
          <w:highlight w:val="yellow"/>
        </w:rPr>
        <w:t>familiar to that audience</w:t>
      </w:r>
      <w:r w:rsidRPr="005C3698">
        <w:t xml:space="preserve">. Nineteenth-century activists were educated, middle-class women, clergymen, educators, and businessmen with a reform Christian conscience. Twentieth-century activists have included political leftists and cultural dissidents as well as traditional pacifists and religious liberals.(n1) Middle-class professionals have played prominent roles in the peace movement. For example, medical activists like Helen Caldicott and Robert Lifton have elaborated a discourse on the madness of "nuclearism"(n2) In fact, some analysts interpret the peace movement as a power struggle of middle-class radicals and countercultural rebels against the power elite.(n3) This article presents the results of a rhetorical analysis of activists' discursive practices in a victorious campaign to defeat a U.S. government plan to construct the first new nuclear weapons plant in twenty years in the state of Idaho, the Special Isotope Separator (SIS). It shows how </w:t>
      </w:r>
      <w:r w:rsidRPr="008031B4">
        <w:rPr>
          <w:rStyle w:val="underline"/>
          <w:rFonts w:eastAsiaTheme="majorEastAsia"/>
          <w:sz w:val="12"/>
        </w:rPr>
        <w:t>activists</w:t>
      </w:r>
      <w:r w:rsidRPr="005C3698">
        <w:t xml:space="preserve"> in the Snake River Alliance (SRA), a Boise, Idaho, antinuclear organization, </w:t>
      </w:r>
      <w:r w:rsidRPr="00B4079A">
        <w:rPr>
          <w:rStyle w:val="underline"/>
          <w:rFonts w:eastAsiaTheme="majorEastAsia"/>
          <w:highlight w:val="yellow"/>
        </w:rPr>
        <w:t>mobilized</w:t>
      </w:r>
      <w:r w:rsidRPr="005C3698">
        <w:t xml:space="preserve"> hundreds of "Idahoans" </w:t>
      </w:r>
      <w:r w:rsidRPr="008031B4">
        <w:rPr>
          <w:rStyle w:val="underline"/>
          <w:rFonts w:eastAsiaTheme="majorEastAsia"/>
        </w:rPr>
        <w:t>to</w:t>
      </w:r>
      <w:r w:rsidRPr="005C3698">
        <w:t xml:space="preserve"> act as "concerned citizens" and "Life Guards," to </w:t>
      </w:r>
      <w:r w:rsidRPr="00B4079A">
        <w:rPr>
          <w:rStyle w:val="underline"/>
          <w:rFonts w:eastAsiaTheme="majorEastAsia"/>
          <w:highlight w:val="yellow"/>
        </w:rPr>
        <w:t>lobby, testify, demonstrate, and finally, to kill this plan</w:t>
      </w:r>
      <w:r w:rsidRPr="005C3698">
        <w:t xml:space="preserve">. The article introduces a perspective on how discourse functions in political movements. </w:t>
      </w:r>
      <w:r w:rsidRPr="00B4079A">
        <w:rPr>
          <w:rStyle w:val="underline"/>
          <w:rFonts w:eastAsiaTheme="majorEastAsia"/>
          <w:highlight w:val="yellow"/>
        </w:rPr>
        <w:t>An effective movement discourse must accomplish</w:t>
      </w:r>
      <w:r w:rsidRPr="008031B4">
        <w:rPr>
          <w:rStyle w:val="underline"/>
          <w:rFonts w:eastAsiaTheme="majorEastAsia"/>
        </w:rPr>
        <w:t xml:space="preserve"> two things</w:t>
      </w:r>
      <w:r w:rsidRPr="005C3698">
        <w:t xml:space="preserve">: (1) </w:t>
      </w:r>
      <w:r w:rsidRPr="008031B4">
        <w:rPr>
          <w:rStyle w:val="underline"/>
          <w:rFonts w:eastAsiaTheme="majorEastAsia"/>
        </w:rPr>
        <w:t>knowledge, or the constitution of the subjects and objects of struggle, and</w:t>
      </w:r>
      <w:r w:rsidRPr="005C3698">
        <w:t xml:space="preserve"> (2) ethics, or the </w:t>
      </w:r>
      <w:r w:rsidRPr="00B4079A">
        <w:rPr>
          <w:rStyle w:val="underline"/>
          <w:rFonts w:eastAsiaTheme="majorEastAsia"/>
          <w:highlight w:val="yellow"/>
        </w:rPr>
        <w:t>moral incitement of people to political action</w:t>
      </w:r>
      <w:r w:rsidRPr="005C3698">
        <w:t xml:space="preserve">. I will show how this perspective can illuminate how anti-SIS activists developed an effective discourse to kill this crucial nuclear weapons program. A critical evaluation of this campaign can contribute to peace in at least three ways: it can celebrate the artful practices these activists engaged in to achieve their political objectives; it can add a case study of a victorious campaign to the emerging literature on the tactics of nonviolent action; and finally, it can contribute to the current debate about the future of the peace movement in a post-cold war world. The anti-SIS campaign involved an alliance of environmental and peace groups, which suggests one possible political strategy for future peace actions. POLITICAL MOVEMENTS AS VICTIMAGE RITUALS </w:t>
      </w:r>
      <w:r w:rsidRPr="00B4079A">
        <w:rPr>
          <w:rStyle w:val="underline"/>
          <w:rFonts w:eastAsiaTheme="majorEastAsia"/>
          <w:highlight w:val="yellow"/>
        </w:rPr>
        <w:t xml:space="preserve">Political activists must </w:t>
      </w:r>
      <w:r w:rsidRPr="00B4079A">
        <w:rPr>
          <w:rStyle w:val="underline"/>
          <w:rFonts w:eastAsiaTheme="majorEastAsia"/>
          <w:b/>
          <w:highlight w:val="yellow"/>
        </w:rPr>
        <w:t>engage in discourse to fight and win</w:t>
      </w:r>
      <w:r w:rsidRPr="00B4079A">
        <w:rPr>
          <w:rStyle w:val="underline"/>
          <w:rFonts w:eastAsiaTheme="majorEastAsia"/>
          <w:highlight w:val="yellow"/>
        </w:rPr>
        <w:t xml:space="preserve"> power struggles with their adversaries</w:t>
      </w:r>
      <w:r w:rsidRPr="005C3698">
        <w:t xml:space="preserve">. In political battles, such as the anti-SIS campaign, </w:t>
      </w:r>
      <w:r w:rsidRPr="008031B4">
        <w:rPr>
          <w:rStyle w:val="underline"/>
          <w:rFonts w:eastAsiaTheme="majorEastAsia"/>
        </w:rPr>
        <w:t>words are weapons with tactical functions</w:t>
      </w:r>
      <w:r w:rsidRPr="005C3698">
        <w:t xml:space="preserve">. Michel Foucault clearly articulates this perspective: Indeed, it is in discourse that power and knowledge are joined together. And for this reason, we must conceive discourse as a series of discontinuous segments whose tactical function is neither uniform nor stable ... as a multiplicity of discursive elements that can come into play in various strategies. It is this distribution that we must reconstruct ... according to who is speaking, his position of power, the institutional context in which he happens to be situated ... with the shifts and reutilizations of identical formulas for contrary objectives.(n4) A power strategy refers to all means, including discursive practices, put into play by an actor in a particular power relationship to influence the actions of others. The language of political movements, including peace activism, is militaristic; activists talk strategy, tactics, and objectives. And it is important to see that discourse is itself a part of any power strategy. Kenneth Burke's concepts of victimage rhetoric and rituals can be used to illuminate this process.(n5) </w:t>
      </w:r>
      <w:r w:rsidRPr="00B4079A">
        <w:rPr>
          <w:rStyle w:val="underline"/>
          <w:rFonts w:eastAsiaTheme="majorEastAsia"/>
          <w:highlight w:val="yellow"/>
        </w:rPr>
        <w:t>Political activists use victimage rhetoric to mobilize people to fight and defeat their adversaries</w:t>
      </w:r>
      <w:r w:rsidRPr="005C3698">
        <w:t xml:space="preserve">. Victimage rhetoric is melodramatic in form. It functions to incite those who identify with it to engage in political acts of ritual scapegoating. Activists mobilize people to engage in activism by getting them to identify with an actual or impending violation of some communal "ideal"--a problem, concern, or danger. </w:t>
      </w:r>
      <w:r w:rsidRPr="00B4079A">
        <w:rPr>
          <w:rStyle w:val="underline"/>
          <w:rFonts w:eastAsiaTheme="majorEastAsia"/>
          <w:highlight w:val="yellow"/>
        </w:rPr>
        <w:t xml:space="preserve">Activists mount "education" campaigns to get the public to </w:t>
      </w:r>
      <w:r w:rsidRPr="00B4079A">
        <w:rPr>
          <w:rStyle w:val="underline"/>
          <w:rFonts w:eastAsiaTheme="majorEastAsia"/>
          <w:b/>
          <w:highlight w:val="yellow"/>
        </w:rPr>
        <w:t>identify with the imminent danger</w:t>
      </w:r>
      <w:r w:rsidRPr="00B4079A">
        <w:rPr>
          <w:rStyle w:val="underline"/>
          <w:rFonts w:eastAsiaTheme="majorEastAsia"/>
          <w:highlight w:val="yellow"/>
        </w:rPr>
        <w:t>.</w:t>
      </w:r>
      <w:r w:rsidRPr="008031B4">
        <w:rPr>
          <w:rStyle w:val="underline"/>
          <w:rFonts w:eastAsiaTheme="majorEastAsia"/>
        </w:rPr>
        <w:t xml:space="preserve"> A critical knowledge of the nature of this danger is constructed, taking the form of villainous powers inflicting or threatening to inflict some terrible wrong on the world.</w:t>
      </w:r>
      <w:r w:rsidRPr="005C3698">
        <w:t xml:space="preserve"> This rhetorical practice is tactical in the sense that it is designed to generate intense anger and moral outrage at what has, is, or could be happening to the values of those who identify with it. These people can then be mobilized in a campaign to fight the villain. This effect is intensified by emphasizing the negative features of the actions of the agents and agencies responsible for the violation. Once implanted, this knowledge exerts an ethical incitement to activism. Activists, this model suggests, must develop a discourse that does two things: vilify and activate. These two functions correspond to two moments in a melodramatic victimage ritual. These two moments of identification are (1) acts of violation or vilification and (2) acts of redemptive or heroic action. </w:t>
      </w:r>
      <w:r w:rsidRPr="008031B4">
        <w:rPr>
          <w:rStyle w:val="underline"/>
          <w:rFonts w:eastAsiaTheme="majorEastAsia"/>
        </w:rPr>
        <w:t>Movement leaders must construct images of both villains and activists fighting villains</w:t>
      </w:r>
      <w:r w:rsidRPr="005C3698">
        <w:t xml:space="preserve">. </w:t>
      </w:r>
      <w:r w:rsidRPr="00B4079A">
        <w:rPr>
          <w:rStyle w:val="underline"/>
          <w:rFonts w:eastAsiaTheme="majorEastAsia"/>
          <w:highlight w:val="yellow"/>
        </w:rPr>
        <w:t xml:space="preserve">They must convince us that acts of </w:t>
      </w:r>
      <w:r w:rsidRPr="00B4079A">
        <w:rPr>
          <w:rStyle w:val="underline"/>
          <w:rFonts w:eastAsiaTheme="majorEastAsia"/>
          <w:b/>
          <w:highlight w:val="yellow"/>
        </w:rPr>
        <w:t>violation have occurred or will happen</w:t>
      </w:r>
      <w:r w:rsidRPr="00B4079A">
        <w:rPr>
          <w:rStyle w:val="underline"/>
          <w:rFonts w:eastAsiaTheme="majorEastAsia"/>
          <w:highlight w:val="yellow"/>
        </w:rPr>
        <w:t xml:space="preserve">, and then they must </w:t>
      </w:r>
      <w:r w:rsidRPr="00B4079A">
        <w:rPr>
          <w:rStyle w:val="underline"/>
          <w:rFonts w:eastAsiaTheme="majorEastAsia"/>
          <w:b/>
          <w:highlight w:val="yellow"/>
        </w:rPr>
        <w:t>goad us</w:t>
      </w:r>
      <w:r w:rsidRPr="00B4079A">
        <w:rPr>
          <w:rStyle w:val="underline"/>
          <w:rFonts w:eastAsiaTheme="majorEastAsia"/>
          <w:highlight w:val="yellow"/>
        </w:rPr>
        <w:t xml:space="preserve"> into doing something about it</w:t>
      </w:r>
      <w:r w:rsidRPr="008031B4">
        <w:rPr>
          <w:rStyle w:val="underline"/>
          <w:rFonts w:eastAsiaTheme="majorEastAsia"/>
        </w:rPr>
        <w:t>.</w:t>
      </w:r>
      <w:r w:rsidRPr="005C3698">
        <w:t xml:space="preserve"> This analysis suggests that a movement discourse is a rhetorical system composed of two elements working in tandem. One of the main features of motive in victimage ritual is the aim to destroy the destroyer. In the anti- SIS campaign, as we shall see, the objective was to kill a Department of Energy (DOE) program to build a nuclear weapons plant. One means of accomplishing that objective was to vilify its proponents. The second element in a movement discourse is redemptive or ethical. Once leaders succeed in convincing their followers that there is a real threat, they must then incite those convinced to act. </w:t>
      </w:r>
      <w:r w:rsidRPr="008031B4">
        <w:rPr>
          <w:rStyle w:val="underline"/>
          <w:rFonts w:eastAsiaTheme="majorEastAsia"/>
        </w:rPr>
        <w:t>To accomplish</w:t>
      </w:r>
      <w:r w:rsidRPr="005C3698">
        <w:t xml:space="preserve"> these </w:t>
      </w:r>
      <w:r w:rsidRPr="008031B4">
        <w:rPr>
          <w:rStyle w:val="underline"/>
          <w:rFonts w:eastAsiaTheme="majorEastAsia"/>
        </w:rPr>
        <w:t xml:space="preserve">objectives, peace activists have assembled a discourse charged with peril and power--a knowledge of the scene they confront and an ethic of political activism. </w:t>
      </w:r>
      <w:r w:rsidRPr="005C3698">
        <w:t xml:space="preserve">They have constituted a "knowledge" of the dangers posed by the nuclear arms race and nuclear war that is infused with a redemptive ethic of political activism. Activists use this knowledge and ethic to goad people into campaigns to achieve antinuclear objectives. For example, activists have invoked the term power in two distinct ethical senses. There is the "bad" power of the agents of the nuclear arms race (politicians such as Ronald Reagan or Margaret Thatcher; agencies such as the U.S. government, NATO, or the Department of Energy). And </w:t>
      </w:r>
      <w:r w:rsidRPr="008031B4">
        <w:rPr>
          <w:rStyle w:val="underline"/>
          <w:rFonts w:eastAsiaTheme="majorEastAsia"/>
        </w:rPr>
        <w:t xml:space="preserve">there is the "good" power that activists produce by their concerted political actions, including a subjective effect called "empowerment." Activists empower themselves by "taking personal responsibility for the fate of the earth," sacrificing time, energy, and money to the cause. </w:t>
      </w:r>
      <w:r w:rsidRPr="00B4079A">
        <w:rPr>
          <w:rStyle w:val="underline"/>
          <w:rFonts w:eastAsiaTheme="majorEastAsia"/>
          <w:highlight w:val="yellow"/>
        </w:rPr>
        <w:t>By engaging in political activism, peace activists</w:t>
      </w:r>
      <w:r w:rsidRPr="005C3698">
        <w:t xml:space="preserve"> say they </w:t>
      </w:r>
      <w:r w:rsidRPr="00B4079A">
        <w:rPr>
          <w:rStyle w:val="underline"/>
          <w:rFonts w:eastAsiaTheme="majorEastAsia"/>
          <w:b/>
          <w:highlight w:val="yellow"/>
        </w:rPr>
        <w:t>transcend psychological despair</w:t>
      </w:r>
      <w:r w:rsidRPr="00B4079A">
        <w:rPr>
          <w:rStyle w:val="underline"/>
          <w:rFonts w:eastAsiaTheme="majorEastAsia"/>
          <w:highlight w:val="yellow"/>
        </w:rPr>
        <w:t xml:space="preserve"> and obtain a sense of personal power</w:t>
      </w:r>
      <w:r w:rsidRPr="005C3698">
        <w:t>.(n6)</w:t>
      </w:r>
    </w:p>
    <w:p w14:paraId="311678C9" w14:textId="77777777" w:rsidR="00417508" w:rsidRDefault="00417508" w:rsidP="00417508">
      <w:pPr>
        <w:pStyle w:val="Heading3"/>
      </w:pPr>
      <w:bookmarkStart w:id="2" w:name="_Toc200337695"/>
      <w:r>
        <w:t>Apoc Discourse Good-Action</w:t>
      </w:r>
    </w:p>
    <w:p w14:paraId="46248385" w14:textId="77777777" w:rsidR="00417508" w:rsidRDefault="00417508" w:rsidP="00417508">
      <w:pPr>
        <w:pStyle w:val="Heading4"/>
      </w:pPr>
      <w:r>
        <w:t xml:space="preserve">Apocalyptic reps induce action-studies prove </w:t>
      </w:r>
    </w:p>
    <w:p w14:paraId="01D6709E" w14:textId="77777777" w:rsidR="00417508" w:rsidRDefault="00417508" w:rsidP="00417508">
      <w:pPr>
        <w:pStyle w:val="cardtext"/>
        <w:ind w:left="0"/>
        <w:rPr>
          <w:sz w:val="16"/>
        </w:rPr>
      </w:pPr>
      <w:r>
        <w:rPr>
          <w:sz w:val="16"/>
        </w:rPr>
        <w:t xml:space="preserve">-several surveys </w:t>
      </w:r>
    </w:p>
    <w:p w14:paraId="1AAB1513" w14:textId="77777777" w:rsidR="00417508" w:rsidRDefault="00417508" w:rsidP="00417508">
      <w:pPr>
        <w:pStyle w:val="cardtext"/>
        <w:ind w:left="0"/>
        <w:rPr>
          <w:sz w:val="16"/>
        </w:rPr>
      </w:pPr>
      <w:r>
        <w:rPr>
          <w:sz w:val="16"/>
        </w:rPr>
        <w:t>-case studies</w:t>
      </w:r>
    </w:p>
    <w:p w14:paraId="30542BCF" w14:textId="77777777" w:rsidR="00417508" w:rsidRDefault="00417508" w:rsidP="00417508">
      <w:pPr>
        <w:pStyle w:val="cardtext"/>
        <w:ind w:left="0"/>
        <w:rPr>
          <w:sz w:val="16"/>
        </w:rPr>
      </w:pPr>
      <w:r>
        <w:rPr>
          <w:sz w:val="16"/>
        </w:rPr>
        <w:t xml:space="preserve">-also indicts the fatalism argument </w:t>
      </w:r>
    </w:p>
    <w:p w14:paraId="28216DA1" w14:textId="77777777" w:rsidR="00417508" w:rsidRPr="00FE0427" w:rsidRDefault="00417508" w:rsidP="00417508">
      <w:pPr>
        <w:pStyle w:val="cardtext"/>
        <w:ind w:left="0"/>
        <w:rPr>
          <w:rStyle w:val="StyleStyleBold12pt"/>
        </w:rPr>
      </w:pPr>
      <w:r w:rsidRPr="00FE0427">
        <w:rPr>
          <w:rStyle w:val="StyleStyleBold12pt"/>
        </w:rPr>
        <w:t xml:space="preserve">Veldman 12 </w:t>
      </w:r>
    </w:p>
    <w:p w14:paraId="257793A1" w14:textId="77777777" w:rsidR="00417508" w:rsidRPr="00832F4C" w:rsidRDefault="00417508" w:rsidP="00417508">
      <w:r w:rsidRPr="00FE0427">
        <w:t>(“Narrating the Environmental Apocalypse</w:t>
      </w:r>
      <w:r w:rsidRPr="00FE0427">
        <w:rPr>
          <w:sz w:val="12"/>
        </w:rPr>
        <w:t xml:space="preserve">¶ </w:t>
      </w:r>
      <w:r w:rsidRPr="00FE0427">
        <w:t>How Imagining the End Facilitates Moral Reasoning Among Environmental Activists” Ethics &amp; the Environment</w:t>
      </w:r>
      <w:r w:rsidRPr="00FE0427">
        <w:rPr>
          <w:sz w:val="12"/>
        </w:rPr>
        <w:t xml:space="preserve">¶ </w:t>
      </w:r>
      <w:r w:rsidRPr="00FE0427">
        <w:t xml:space="preserve">Volume 17, Number 1, Spring 2012) </w:t>
      </w:r>
    </w:p>
    <w:p w14:paraId="77674EAB" w14:textId="77777777" w:rsidR="00417508" w:rsidRPr="00F57A72" w:rsidRDefault="00417508" w:rsidP="00417508">
      <w:pPr>
        <w:pStyle w:val="cardtext"/>
        <w:rPr>
          <w:sz w:val="16"/>
        </w:rPr>
      </w:pPr>
      <w:r w:rsidRPr="00F57A72">
        <w:rPr>
          <w:sz w:val="16"/>
        </w:rPr>
        <w:t xml:space="preserve">As we saw in the introduction, critics often argue that apocalyptic rhetoric induces feelings of hopelessness or fatalism. While it certainly does for some people, in this section I will present evidence that </w:t>
      </w:r>
      <w:r w:rsidRPr="00417508">
        <w:rPr>
          <w:rStyle w:val="StyleBoldUnderline"/>
        </w:rPr>
        <w:t xml:space="preserve">apocalypticism </w:t>
      </w:r>
      <w:r w:rsidRPr="00F57A72">
        <w:rPr>
          <w:sz w:val="16"/>
        </w:rPr>
        <w:t xml:space="preserve">also often </w:t>
      </w:r>
      <w:r w:rsidRPr="00417508">
        <w:rPr>
          <w:rStyle w:val="StyleBoldUnderline"/>
        </w:rPr>
        <w:t>goes hand in hand with activism.¶ Some of the strongest evidence of a connection between environmental apocalypticism and activism comes from a national survey that examined whether Americans perceived climate change to be dangerous</w:t>
      </w:r>
      <w:r w:rsidRPr="00F57A72">
        <w:rPr>
          <w:sz w:val="16"/>
        </w:rPr>
        <w:t xml:space="preserve">. As part of his analysis, Anthony Leiserowitz identified several “interpretive communities,” which had consistent demographic characteristics but varied in their levels of risk perception. </w:t>
      </w:r>
      <w:r w:rsidRPr="00417508">
        <w:rPr>
          <w:rStyle w:val="StyleBoldUnderline"/>
        </w:rPr>
        <w:t>The group who perceived the risk to be the greatest, which he labeled “alarmists,” described climate change</w:t>
      </w:r>
      <w:r w:rsidRPr="00F57A72">
        <w:rPr>
          <w:sz w:val="16"/>
        </w:rPr>
        <w:t xml:space="preserve"> [End Page 5] </w:t>
      </w:r>
      <w:r w:rsidRPr="00417508">
        <w:rPr>
          <w:rStyle w:val="StyleBoldUnderline"/>
        </w:rPr>
        <w:t>using apocalyptic language</w:t>
      </w:r>
      <w:r w:rsidRPr="00F57A72">
        <w:rPr>
          <w:sz w:val="16"/>
        </w:rPr>
        <w:t xml:space="preserve">, such as “Bad…bad…bad…like after nuclear war…no vegetation,” “Heat waves, it’s gonna kill the world,” and “Death of the planet” (2005, 1440). Given such language, this would seem to be a reasonable way to operationalize environmental apocalypticism. If such apocalypticism encouraged fatalism, we would expect alarmists to be less likely to have engaged in environmental behavior compared to groups with moderate or low levels of concern. To the contrary, however, </w:t>
      </w:r>
      <w:r w:rsidRPr="00417508">
        <w:rPr>
          <w:rStyle w:val="StyleBoldUnderline"/>
        </w:rPr>
        <w:t>Leiserowitz found that alarmists “were significantly more likely to have taken personal action to reduce greenhouse gas emissions” (ibid.) than respondents who perceived climate change to pose less of a threat</w:t>
      </w:r>
      <w:r w:rsidRPr="00F57A72">
        <w:rPr>
          <w:sz w:val="16"/>
        </w:rPr>
        <w:t>. Interestingly, while one might expect such radical views to appeal only to a tiny minority, Leiserowitz found that a respectable eleven percent of Americans fell into this group (ibid).</w:t>
      </w:r>
      <w:r w:rsidRPr="00F57A72">
        <w:rPr>
          <w:sz w:val="12"/>
        </w:rPr>
        <w:t>¶</w:t>
      </w:r>
      <w:r w:rsidRPr="00F57A72">
        <w:rPr>
          <w:sz w:val="16"/>
        </w:rPr>
        <w:t xml:space="preserve"> Further supporting Leiserowitz’s findings, </w:t>
      </w:r>
      <w:r w:rsidRPr="00417508">
        <w:rPr>
          <w:rStyle w:val="StyleBoldUnderline"/>
        </w:rPr>
        <w:t>in a separate national survey conducted in 2008</w:t>
      </w:r>
      <w:r w:rsidRPr="00F57A72">
        <w:rPr>
          <w:sz w:val="16"/>
        </w:rPr>
        <w:t xml:space="preserve">, Maibach, </w:t>
      </w:r>
      <w:r w:rsidRPr="00417508">
        <w:rPr>
          <w:rStyle w:val="StyleBoldUnderline"/>
        </w:rPr>
        <w:t>Roser-Renouf, and Leiserowitz found that a group they labeled “the Alarmed</w:t>
      </w:r>
      <w:r w:rsidRPr="00F57A72">
        <w:rPr>
          <w:sz w:val="16"/>
        </w:rPr>
        <w:t>” (again, due to their high levels of concern about climate change) “</w:t>
      </w:r>
      <w:r w:rsidRPr="00417508">
        <w:rPr>
          <w:rStyle w:val="StyleBoldUnderline"/>
        </w:rPr>
        <w:t>are the segment most engaged in the issue of global warming. They are very convinced it is happening, human-caused, and a serious and urgent threat.</w:t>
      </w:r>
      <w:r w:rsidRPr="00F57A72">
        <w:rPr>
          <w:sz w:val="16"/>
        </w:rPr>
        <w:t xml:space="preserve"> The Alarmed are already making changes in their own lives and support an aggressive national response” (2009, 3, emphasis added). This group was far more likely than people with lower levels of concern over climate change to have engaged in consumer activism (by rewarding companies that support action to reduce global warming with their business, for example) or to have contacted elected officials to express their concern. Additionally, </w:t>
      </w:r>
      <w:r w:rsidRPr="00417508">
        <w:rPr>
          <w:rStyle w:val="StyleBoldUnderline"/>
        </w:rPr>
        <w:t xml:space="preserve">the authors found that “[w]hen asked which reason for action was most important to them personally, the Alarmed were most likely to select preventing the destruction of most life on the planet </w:t>
      </w:r>
      <w:r w:rsidRPr="00F57A72">
        <w:rPr>
          <w:sz w:val="16"/>
        </w:rPr>
        <w:t xml:space="preserve">(31%)” (2009, 31)—a finding suggesting that for many in this group it is specifically the desire to avert catastrophe, rather than some other motivation, that encourages pro-environmental behavior. Taken together, </w:t>
      </w:r>
      <w:r w:rsidRPr="00417508">
        <w:rPr>
          <w:rStyle w:val="StyleBoldUnderline"/>
        </w:rPr>
        <w:t>these and other studies</w:t>
      </w:r>
      <w:r w:rsidRPr="00F57A72">
        <w:rPr>
          <w:sz w:val="16"/>
        </w:rPr>
        <w:t xml:space="preserve"> (cf. Semenza et al. 2008 and DerKarabetia, Stephenson, and Poggi 1996) </w:t>
      </w:r>
      <w:r w:rsidRPr="00417508">
        <w:rPr>
          <w:rStyle w:val="StyleBoldUnderline"/>
        </w:rPr>
        <w:t xml:space="preserve">provide important evidence that many of those who think environmental problems pose a severe threat practice some form of activism, rather than giving way to fatalistic resignation.¶ </w:t>
      </w:r>
      <w:r w:rsidRPr="00F57A72">
        <w:rPr>
          <w:sz w:val="16"/>
        </w:rPr>
        <w:t>National surveys give a good overview of the association between apocalypticism and activism among the general public, but they do not [End Page 6] provide sufficient ethnographic detail. To complement this broader picture I now turn to case studies, which provide greater insight into how adherents themselves understand what motivates their environmental behavior.</w:t>
      </w:r>
      <w:r w:rsidRPr="00F57A72">
        <w:rPr>
          <w:sz w:val="12"/>
        </w:rPr>
        <w:t>¶</w:t>
      </w:r>
      <w:r w:rsidRPr="00F57A72">
        <w:rPr>
          <w:sz w:val="16"/>
        </w:rPr>
        <w:t xml:space="preserve"> When seeking a subset of environmentalists with apocalyptic beliefs, the radical wing is an obvious place to look. For example, many Earth First!ers believe that the collapse of industrial society is inevitable (Taylor 1994). At the same time, the majority are actively committed to preventing ecological disaster. As Earth First! co-founder Howie Wolke acknowledged, the two are directly connected: “As ecological calamity unravels the living fabric of the Earth, environmental radicalism has become both common and necessary” (1989, 29).3 This logic underlies efforts to preserve wilderness areas, which many radical environmentalists believe will serve as reservoirs of genetic diversity, helping to restore the planet after industrial society collapses (Taylor 1994). In addition to encouraging activism to preserve wilderness, apocalyptic beliefs also motivate practices such as “monkeywrenching,” or ecological sabotage, civil disobedience, and the more conventional “paper monkeywrenching” (lobbying, engaging in public information campaigns to shift legislative priorities, or using lawsuits when these tactics fail). Ultimately, while there are disagreements over what strategies will best achieve their desired goals, for most radical environmentalists, </w:t>
      </w:r>
      <w:r w:rsidRPr="00417508">
        <w:rPr>
          <w:rStyle w:val="StyleBoldUnderline"/>
        </w:rPr>
        <w:t xml:space="preserve">apocalypticism and activism are bound closely together.¶ </w:t>
      </w:r>
      <w:r w:rsidRPr="00F57A72">
        <w:rPr>
          <w:sz w:val="16"/>
        </w:rPr>
        <w:t>The connection between belief in impending disaster and environmental activism holds true for Wiccans as well. During fieldwork in the southeastern United States, for example, Shawn Arthur reported meeting “dozens of Wiccans who professed their apocalyptic millenarian beliefs to anyone who expressed interest, yet many others only quietly agreed with them without any further elaboration” (2008, 201). For this group, the coming disaster was understood as divine retribution, the result of an angry Earth Goddess preparing to punish humans for squandering her ecological gifts (Arthur 2008, 203). In light of Gaia’s impending revenge, Arthur found that Wiccans advocated both spiritual and material forms of activism. For example, practices such as Goddess worship, the use of herbal remedies for healing, and awareness of the body and its energies were considered important for initiating a more harmonious relationship with the earth (Arthur 2008, 207). As for material activism, Arthur notes [End Page 7] that the notion of environmental apocalypse played a key role in encouraging pro-environmental behavior:</w:t>
      </w:r>
      <w:r w:rsidRPr="00F57A72">
        <w:rPr>
          <w:sz w:val="12"/>
        </w:rPr>
        <w:t>¶</w:t>
      </w:r>
      <w:r w:rsidRPr="00F57A72">
        <w:rPr>
          <w:sz w:val="16"/>
        </w:rPr>
        <w:t xml:space="preserve"> images of immanent [sic] ecological crisis and apocalyptic change often were utilized as motivating factors for developing an environmentally and ecologically conscious worldview; for stressing the importance of working for the Earth through a variety of practices, including environmental activism, garbage collecting, recycling, composting, and religious rituals; for learning sustainable living skills; and for developing a special relationship with the world as a divine entity.</w:t>
      </w:r>
      <w:r w:rsidRPr="00F57A72">
        <w:rPr>
          <w:sz w:val="12"/>
        </w:rPr>
        <w:t>¶</w:t>
      </w:r>
      <w:r w:rsidRPr="00F57A72">
        <w:rPr>
          <w:sz w:val="16"/>
        </w:rPr>
        <w:t xml:space="preserve"> (2008, 212)</w:t>
      </w:r>
      <w:r w:rsidRPr="00F57A72">
        <w:rPr>
          <w:sz w:val="12"/>
        </w:rPr>
        <w:t>¶</w:t>
      </w:r>
      <w:r w:rsidRPr="00F57A72">
        <w:rPr>
          <w:sz w:val="16"/>
        </w:rPr>
        <w:t xml:space="preserve"> </w:t>
      </w:r>
      <w:r w:rsidRPr="00417508">
        <w:rPr>
          <w:rStyle w:val="StyleBoldUnderline"/>
        </w:rPr>
        <w:t xml:space="preserve">What these studies </w:t>
      </w:r>
      <w:r w:rsidRPr="00F57A72">
        <w:rPr>
          <w:sz w:val="16"/>
        </w:rPr>
        <w:t xml:space="preserve">and my own experiences in the environmentalist </w:t>
      </w:r>
      <w:r w:rsidRPr="00417508">
        <w:rPr>
          <w:rStyle w:val="StyleBoldUnderline"/>
        </w:rPr>
        <w:t xml:space="preserve">milieu4 suggest is that people who make a serious commitment to engaging in environmentally friendly behavior, people who move beyond making superficial changes to making substantial and permanent ones, are quite likely to subscribe to some form of the apocalyptic narrative.¶ </w:t>
      </w:r>
      <w:r w:rsidRPr="00F57A72">
        <w:rPr>
          <w:sz w:val="16"/>
        </w:rPr>
        <w:t xml:space="preserve">All this is not to say that apocalypticism directly or inevitably causes activism, or that believing catastrophe is imminent is the only reason people become activists. However, it is to say that </w:t>
      </w:r>
      <w:r w:rsidRPr="00417508">
        <w:rPr>
          <w:rStyle w:val="StyleBoldUnderline"/>
        </w:rPr>
        <w:t>activism and apocalypticism are associated for some people, and that this association is not arbitrary, for there is something uniquely powerful and compelling about the apocalyptic narrative.</w:t>
      </w:r>
      <w:r w:rsidRPr="00F57A72">
        <w:rPr>
          <w:sz w:val="16"/>
        </w:rPr>
        <w:t xml:space="preserve"> Plenty of people will hear it and ignore it, or find it implausible, or simply decide that if the situation really is so dire there is nothing they can do to prevent it from continuing to deteriorate. </w:t>
      </w:r>
      <w:r w:rsidRPr="00417508">
        <w:rPr>
          <w:rStyle w:val="StyleBoldUnderline"/>
        </w:rPr>
        <w:t xml:space="preserve">Yet to focus </w:t>
      </w:r>
      <w:r w:rsidRPr="00683776">
        <w:rPr>
          <w:rStyle w:val="Emphasis"/>
        </w:rPr>
        <w:t>only</w:t>
      </w:r>
      <w:r w:rsidRPr="00417508">
        <w:rPr>
          <w:rStyle w:val="StyleBoldUnderline"/>
        </w:rPr>
        <w:t xml:space="preserve"> on the ability of apocalyptic rhetoric to induce apathy, indifference or reactance is to ignore the evidence that it also fuels quite the opposite</w:t>
      </w:r>
      <w:r w:rsidRPr="00F57A72">
        <w:rPr>
          <w:sz w:val="16"/>
        </w:rPr>
        <w:t>—</w:t>
      </w:r>
      <w:r w:rsidRPr="00417508">
        <w:rPr>
          <w:rStyle w:val="StyleBoldUnderline"/>
        </w:rPr>
        <w:t>grave concern, activism, and sometimes even outrage. It is also to ignore the movement’s history.</w:t>
      </w:r>
      <w:r w:rsidRPr="00F57A72">
        <w:rPr>
          <w:sz w:val="16"/>
        </w:rPr>
        <w:t xml:space="preserve"> From Silent Spring (Carson [1962] 2002) to The Limits to Growth (Meadows et al 1972) to The End of Nature (McKibben 1989), apocalyptic arguments have held a prominent place within environmental literature, topping best-seller lists and spreading the message far and wide that protecting the environment should be a societal priority. Thus, while it is not a style of argument that will be effective in convincing everyone to commit to the environmental cause (see Feinberg and Willer 2011), </w:t>
      </w:r>
      <w:r w:rsidRPr="00417508">
        <w:rPr>
          <w:rStyle w:val="StyleBoldUnderline"/>
        </w:rPr>
        <w:t>there does appear to be a close relationship between apocalyptic belief and activism among a certain minority</w:t>
      </w:r>
      <w:r w:rsidRPr="00F57A72">
        <w:rPr>
          <w:sz w:val="16"/>
        </w:rPr>
        <w:t>. The next section explores the implications of that relationship further. [End Page 8]</w:t>
      </w:r>
    </w:p>
    <w:p w14:paraId="5141E564" w14:textId="77777777" w:rsidR="00417508" w:rsidRPr="003D2639" w:rsidRDefault="00417508" w:rsidP="00417508"/>
    <w:p w14:paraId="6809FD20" w14:textId="77777777" w:rsidR="00417508" w:rsidRPr="008031B4" w:rsidRDefault="00417508" w:rsidP="00417508">
      <w:pPr>
        <w:pStyle w:val="Heading3"/>
      </w:pPr>
      <w:r w:rsidRPr="008031B4">
        <w:t>Apoc Discourse Good – Extinction Reps Key</w:t>
      </w:r>
      <w:bookmarkEnd w:id="2"/>
    </w:p>
    <w:p w14:paraId="62409F9F" w14:textId="77777777" w:rsidR="00417508" w:rsidRPr="008031B4" w:rsidRDefault="00417508" w:rsidP="00417508">
      <w:pPr>
        <w:pStyle w:val="Heading4"/>
      </w:pPr>
      <w:r w:rsidRPr="008031B4">
        <w:t xml:space="preserve">Portraying eco-damage as ‘extinction-level’ is a crucial communication act that forestalls </w:t>
      </w:r>
      <w:r w:rsidRPr="008031B4">
        <w:rPr>
          <w:u w:val="single"/>
        </w:rPr>
        <w:t>complete extinction</w:t>
      </w:r>
      <w:r w:rsidRPr="008031B4">
        <w:t xml:space="preserve"> – it solves their turn because it sparks a new social ethic </w:t>
      </w:r>
    </w:p>
    <w:p w14:paraId="64387F49" w14:textId="77777777" w:rsidR="00417508" w:rsidRPr="008031B4" w:rsidRDefault="00417508" w:rsidP="00417508">
      <w:pPr>
        <w:rPr>
          <w:rStyle w:val="StyleStyleBold12pt"/>
          <w:rFonts w:cs="Times New Roman"/>
        </w:rPr>
      </w:pPr>
      <w:r w:rsidRPr="008031B4">
        <w:rPr>
          <w:rStyle w:val="StyleStyleBold12pt"/>
          <w:rFonts w:cs="Times New Roman"/>
        </w:rPr>
        <w:t>Epstein and Zhao 9 – Lab of Medicine @ Hong Kong</w:t>
      </w:r>
    </w:p>
    <w:p w14:paraId="6677FC44" w14:textId="77777777" w:rsidR="00417508" w:rsidRPr="008031B4" w:rsidRDefault="00417508" w:rsidP="00417508">
      <w:pPr>
        <w:rPr>
          <w:rFonts w:cs="Times New Roman"/>
        </w:rPr>
      </w:pPr>
      <w:r w:rsidRPr="008031B4">
        <w:rPr>
          <w:rFonts w:cs="Times New Roman"/>
        </w:rPr>
        <w:t>Richard J. Epstein and Y. Zhao ‘9 – Laboratory of Computational Oncology, Department of Medicine, University of Hong Kong, The Threat That Dare Not Speak Its Name; Human Extinction, Perspectives in Biology and Medicine Volume 52, Number 1, Winter 2009, Muse</w:t>
      </w:r>
    </w:p>
    <w:p w14:paraId="2415BA5C" w14:textId="77777777" w:rsidR="00417508" w:rsidRDefault="00417508" w:rsidP="00417508">
      <w:pPr>
        <w:pStyle w:val="card"/>
        <w:rPr>
          <w:szCs w:val="16"/>
        </w:rPr>
      </w:pPr>
      <w:r w:rsidRPr="00417508">
        <w:rPr>
          <w:rStyle w:val="StyleBoldUnderline"/>
          <w:rFonts w:eastAsiaTheme="majorEastAsia"/>
        </w:rPr>
        <w:t>Final ends for all species are the same, but the journeys will be different. If we cannot influence the end of our species, can we influence the journey? To do so—even in a small way—would be a crowning achievement for human evolution</w:t>
      </w:r>
      <w:r w:rsidRPr="008031B4">
        <w:rPr>
          <w:szCs w:val="16"/>
        </w:rPr>
        <w:t xml:space="preserve"> and give new meaning to the term civilization. </w:t>
      </w:r>
      <w:r w:rsidRPr="00417508">
        <w:rPr>
          <w:rStyle w:val="StyleBoldUnderline"/>
        </w:rPr>
        <w:t>Only by elevating the topic</w:t>
      </w:r>
      <w:r w:rsidRPr="008031B4">
        <w:rPr>
          <w:szCs w:val="16"/>
        </w:rPr>
        <w:t xml:space="preserve"> [End Page 121] </w:t>
      </w:r>
      <w:r w:rsidRPr="00417508">
        <w:rPr>
          <w:rStyle w:val="StyleBoldUnderline"/>
        </w:rPr>
        <w:t>of human extinction</w:t>
      </w:r>
      <w:r w:rsidRPr="00417508">
        <w:rPr>
          <w:rStyle w:val="StyleBoldUnderline"/>
          <w:rFonts w:eastAsiaTheme="majorEastAsia"/>
        </w:rPr>
        <w:t xml:space="preserve"> to the level of serious professional discourse can we begin to prepare ourselves for the challenges that lie ahead</w:t>
      </w:r>
      <w:r w:rsidRPr="00417508">
        <w:rPr>
          <w:rStyle w:val="StyleBoldUnderline"/>
        </w:rPr>
        <w:t>. </w:t>
      </w:r>
      <w:r w:rsidRPr="008031B4">
        <w:rPr>
          <w:szCs w:val="16"/>
        </w:rPr>
        <w:t xml:space="preserve">Table 3.   Human Thinking Modes Relevant to Extinction: from Ego-Think to Eco-Think  The difficulty of the required transition should not be underestimated. </w:t>
      </w:r>
      <w:r w:rsidRPr="00417508">
        <w:rPr>
          <w:rStyle w:val="StyleBoldUnderline"/>
          <w:rFonts w:eastAsiaTheme="majorEastAsia"/>
        </w:rPr>
        <w:t>This is depicted</w:t>
      </w:r>
      <w:r w:rsidRPr="008031B4">
        <w:rPr>
          <w:szCs w:val="16"/>
        </w:rPr>
        <w:t xml:space="preserve"> in Table 3 </w:t>
      </w:r>
      <w:r w:rsidRPr="00417508">
        <w:rPr>
          <w:rStyle w:val="StyleBoldUnderline"/>
          <w:rFonts w:eastAsiaTheme="majorEastAsia"/>
        </w:rPr>
        <w:t>as a painful multistep progression from</w:t>
      </w:r>
      <w:r w:rsidRPr="008031B4">
        <w:rPr>
          <w:szCs w:val="16"/>
        </w:rPr>
        <w:t xml:space="preserve"> the 20th-century philosophical norm of </w:t>
      </w:r>
      <w:r w:rsidRPr="00417508">
        <w:rPr>
          <w:rStyle w:val="StyleBoldUnderline"/>
          <w:rFonts w:eastAsiaTheme="majorEastAsia"/>
        </w:rPr>
        <w:t>Ego-Think</w:t>
      </w:r>
      <w:r w:rsidRPr="008031B4">
        <w:rPr>
          <w:szCs w:val="16"/>
        </w:rPr>
        <w:t>—defined therein as a short-term state of mind valuing individual material self-interest above all other considerations—</w:t>
      </w:r>
      <w:r w:rsidRPr="00417508">
        <w:rPr>
          <w:rStyle w:val="StyleBoldUnderline"/>
          <w:rFonts w:eastAsiaTheme="majorEastAsia"/>
        </w:rPr>
        <w:t xml:space="preserve">to Eco-Think, in which humans come to adopt a broader Gaia-like outlook on themselves as but one part of an infinitely larger reality. Making this change </w:t>
      </w:r>
      <w:r w:rsidRPr="00417508">
        <w:rPr>
          <w:rStyle w:val="StyleBoldUnderline"/>
        </w:rPr>
        <w:t>must involve communicating the</w:t>
      </w:r>
      <w:r w:rsidRPr="00417508">
        <w:rPr>
          <w:rStyle w:val="StyleBoldUnderline"/>
          <w:rFonts w:eastAsiaTheme="majorEastAsia"/>
        </w:rPr>
        <w:t xml:space="preserve"> </w:t>
      </w:r>
      <w:r w:rsidRPr="008031B4">
        <w:rPr>
          <w:szCs w:val="16"/>
        </w:rPr>
        <w:t xml:space="preserve">non-sensationalist </w:t>
      </w:r>
      <w:r w:rsidRPr="00417508">
        <w:rPr>
          <w:rStyle w:val="StyleBoldUnderline"/>
        </w:rPr>
        <w:t>message</w:t>
      </w:r>
      <w:r w:rsidRPr="008031B4">
        <w:rPr>
          <w:szCs w:val="16"/>
        </w:rPr>
        <w:t xml:space="preserve"> to all global citizens </w:t>
      </w:r>
      <w:r w:rsidRPr="00417508">
        <w:rPr>
          <w:rStyle w:val="StyleBoldUnderline"/>
        </w:rPr>
        <w:t>that</w:t>
      </w:r>
      <w:r w:rsidRPr="008031B4">
        <w:rPr>
          <w:szCs w:val="16"/>
        </w:rPr>
        <w:t xml:space="preserve"> “things are serious” and “we are in this together”—or, in blunter language, that </w:t>
      </w:r>
      <w:r w:rsidRPr="00417508">
        <w:rPr>
          <w:rStyle w:val="StyleBoldUnderline"/>
          <w:rFonts w:eastAsiaTheme="majorEastAsia"/>
        </w:rPr>
        <w:t>the road to extinction and its related agonies does indeed lie ahead</w:t>
      </w:r>
      <w:r w:rsidRPr="008031B4">
        <w:rPr>
          <w:szCs w:val="16"/>
        </w:rPr>
        <w:t>. Consistent with this prospect, the risks of human extinction—and the cost-benefit of attempting to reduce these risks—have been quantified in a recent sobering analysis (Matheny 2007).  </w:t>
      </w:r>
      <w:r w:rsidRPr="00417508">
        <w:rPr>
          <w:rStyle w:val="StyleBoldUnderline"/>
          <w:rFonts w:eastAsiaTheme="majorEastAsia"/>
        </w:rPr>
        <w:t>Once complacency has been shaken off</w:t>
      </w:r>
      <w:r w:rsidRPr="00417508">
        <w:rPr>
          <w:rStyle w:val="StyleBoldUnderline"/>
        </w:rPr>
        <w:t xml:space="preserve"> </w:t>
      </w:r>
      <w:r w:rsidRPr="008031B4">
        <w:rPr>
          <w:szCs w:val="16"/>
        </w:rPr>
        <w:t xml:space="preserve">and a sense of collective purpose created, </w:t>
      </w:r>
      <w:r w:rsidRPr="00417508">
        <w:rPr>
          <w:rStyle w:val="StyleBoldUnderline"/>
          <w:rFonts w:eastAsiaTheme="majorEastAsia"/>
        </w:rPr>
        <w:t>the battle</w:t>
      </w:r>
      <w:r w:rsidRPr="008031B4">
        <w:rPr>
          <w:szCs w:val="16"/>
        </w:rPr>
        <w:t xml:space="preserve"> against self-seeking anthropocentric human instincts </w:t>
      </w:r>
      <w:r w:rsidRPr="00417508">
        <w:rPr>
          <w:rStyle w:val="StyleBoldUnderline"/>
          <w:rFonts w:eastAsiaTheme="majorEastAsia"/>
        </w:rPr>
        <w:t>will have only just begun</w:t>
      </w:r>
      <w:r w:rsidRPr="008031B4">
        <w:rPr>
          <w:szCs w:val="16"/>
        </w:rPr>
        <w:t xml:space="preserve">. It is often said that human beings suffer from the ability to appreciate their own mortality—an existential agony that has given rise to the great religions— but in the present age of religious decline, we must begin to bear the added burden of anticipating the demise of our species. Indeed, as argued here, there are compelling reasons for encouraging this collective mind-shift. For </w:t>
      </w:r>
      <w:r w:rsidRPr="00417508">
        <w:rPr>
          <w:rStyle w:val="StyleBoldUnderline"/>
          <w:rFonts w:eastAsiaTheme="majorEastAsia"/>
        </w:rPr>
        <w:t>in the best of all possible worlds, the realization that our species has long-term survival criteria distinct from our short-term</w:t>
      </w:r>
      <w:r w:rsidRPr="008031B4">
        <w:rPr>
          <w:szCs w:val="16"/>
        </w:rPr>
        <w:t xml:space="preserve"> tribal priorities </w:t>
      </w:r>
      <w:r w:rsidRPr="00417508">
        <w:rPr>
          <w:rStyle w:val="StyleBoldUnderline"/>
          <w:rFonts w:eastAsiaTheme="majorEastAsia"/>
        </w:rPr>
        <w:t>could spark a new social ethic to upgrade what we now all too often dismiss as “human nature</w:t>
      </w:r>
      <w:r w:rsidRPr="00B4079A">
        <w:rPr>
          <w:szCs w:val="16"/>
          <w:highlight w:val="yellow"/>
        </w:rPr>
        <w:t>”</w:t>
      </w:r>
      <w:r w:rsidRPr="008031B4">
        <w:rPr>
          <w:szCs w:val="16"/>
        </w:rPr>
        <w:t xml:space="preserve"> (Tudge 1989). [End Page 122] </w:t>
      </w:r>
    </w:p>
    <w:p w14:paraId="709B2659" w14:textId="77777777" w:rsidR="00417508" w:rsidRPr="008031B4" w:rsidRDefault="00417508" w:rsidP="00417508">
      <w:pPr>
        <w:pStyle w:val="Heading4"/>
      </w:pPr>
      <w:r w:rsidRPr="008031B4">
        <w:t xml:space="preserve">The 1AC is necessary discourse – combating complacency is crucial to halting certain and inevitable extinction </w:t>
      </w:r>
    </w:p>
    <w:p w14:paraId="0B1B16C0" w14:textId="77777777" w:rsidR="00417508" w:rsidRPr="008031B4" w:rsidRDefault="00417508" w:rsidP="00417508">
      <w:pPr>
        <w:rPr>
          <w:rStyle w:val="StyleStyleBold12pt"/>
          <w:rFonts w:cs="Times New Roman"/>
        </w:rPr>
      </w:pPr>
      <w:r w:rsidRPr="008031B4">
        <w:rPr>
          <w:rStyle w:val="StyleStyleBold12pt"/>
          <w:rFonts w:cs="Times New Roman"/>
        </w:rPr>
        <w:t>Epstein and Zhao 9 – Lab of Medicine @ Hong Kong</w:t>
      </w:r>
    </w:p>
    <w:p w14:paraId="29448550" w14:textId="77777777" w:rsidR="00417508" w:rsidRPr="008031B4" w:rsidRDefault="00417508" w:rsidP="00417508">
      <w:pPr>
        <w:rPr>
          <w:rFonts w:cs="Times New Roman"/>
        </w:rPr>
      </w:pPr>
      <w:r w:rsidRPr="008031B4">
        <w:rPr>
          <w:rFonts w:cs="Times New Roman"/>
        </w:rPr>
        <w:t>Richard J. Epstein and Y. Zhao ‘9 – Laboratory of Computational Oncology, Department of Medicine, University of Hong Kong, The Threat That Dare Not Speak Its Name; Human Extinction, Perspectives in Biology and Medicine Volume 52, Number 1, Winter 2009, Muse</w:t>
      </w:r>
    </w:p>
    <w:p w14:paraId="44BB256E" w14:textId="77777777" w:rsidR="00417508" w:rsidRPr="00B4079A" w:rsidRDefault="00417508" w:rsidP="00417508">
      <w:pPr>
        <w:pStyle w:val="card"/>
      </w:pPr>
      <w:r w:rsidRPr="00417508">
        <w:rPr>
          <w:rStyle w:val="StyleBoldUnderline"/>
          <w:rFonts w:eastAsiaTheme="majorEastAsia"/>
        </w:rPr>
        <w:t>We shall not speculate here as to the “how and when” of human extinction; rather, we ask why there remains so little discussion of this important topic</w:t>
      </w:r>
      <w:r w:rsidRPr="008031B4">
        <w:t xml:space="preserve">. We hypothesise that </w:t>
      </w:r>
      <w:r w:rsidRPr="00417508">
        <w:rPr>
          <w:rStyle w:val="StyleBoldUnderline"/>
        </w:rPr>
        <w:t>a</w:t>
      </w:r>
      <w:r w:rsidRPr="00B4079A">
        <w:rPr>
          <w:highlight w:val="yellow"/>
        </w:rPr>
        <w:t xml:space="preserve"> </w:t>
      </w:r>
      <w:r w:rsidRPr="00417508">
        <w:rPr>
          <w:rStyle w:val="StyleBoldUnderline"/>
        </w:rPr>
        <w:t xml:space="preserve">lethal mix of ignorance and denial is blinding humans from the realization that our own species could soon </w:t>
      </w:r>
      <w:r w:rsidRPr="008031B4">
        <w:t xml:space="preserve">(a relative concept, admittedly) </w:t>
      </w:r>
      <w:r w:rsidRPr="00417508">
        <w:rPr>
          <w:rStyle w:val="StyleBoldUnderline"/>
        </w:rPr>
        <w:t>be as endangered as many other large mammals</w:t>
      </w:r>
      <w:r w:rsidRPr="008031B4">
        <w:t xml:space="preserve"> (Cardillo et al. 2004). For notwithstanding the “overgrown Petri dish” model of human decline now confronting us, </w:t>
      </w:r>
      <w:r w:rsidRPr="00417508">
        <w:rPr>
          <w:rStyle w:val="StyleBoldUnderline"/>
        </w:rPr>
        <w:t>the most sinister menace</w:t>
      </w:r>
      <w:r w:rsidRPr="00417508">
        <w:rPr>
          <w:rStyle w:val="StyleBoldUnderline"/>
          <w:rFonts w:eastAsiaTheme="majorEastAsia"/>
        </w:rPr>
        <w:t xml:space="preserve"> </w:t>
      </w:r>
      <w:r w:rsidRPr="00417508">
        <w:rPr>
          <w:rStyle w:val="StyleBoldUnderline"/>
        </w:rPr>
        <w:t>that we face may not be extrinsic selection pressures but complacency</w:t>
      </w:r>
      <w:r w:rsidRPr="00417508">
        <w:rPr>
          <w:rStyle w:val="StyleBoldUnderline"/>
          <w:rFonts w:eastAsiaTheme="majorEastAsia"/>
        </w:rPr>
        <w:t>. Entrenched in our culture is a knee-jerk “boy who cried wolf ” skepticism aimed at any person who voices concerns about the future</w:t>
      </w:r>
      <w:r w:rsidRPr="008031B4">
        <w:t xml:space="preserve">—a skepticism </w:t>
      </w:r>
      <w:r w:rsidRPr="00417508">
        <w:rPr>
          <w:rStyle w:val="StyleBoldUnderline"/>
          <w:rFonts w:eastAsiaTheme="majorEastAsia"/>
        </w:rPr>
        <w:t>fed by a traditionally</w:t>
      </w:r>
      <w:r w:rsidRPr="008031B4">
        <w:t xml:space="preserve"> bullish, </w:t>
      </w:r>
      <w:r w:rsidRPr="008031B4">
        <w:rPr>
          <w:rFonts w:eastAsiaTheme="majorEastAsia"/>
        </w:rPr>
        <w:t>growth-addicted</w:t>
      </w:r>
      <w:r w:rsidRPr="00417508">
        <w:rPr>
          <w:rStyle w:val="StyleBoldUnderline"/>
          <w:rFonts w:eastAsiaTheme="majorEastAsia"/>
        </w:rPr>
        <w:t xml:space="preserve"> economy that eschews caution</w:t>
      </w:r>
      <w:r w:rsidRPr="008031B4">
        <w:t xml:space="preserve"> (Table 1). But the facts of extinction are less exciting and newsworthy than the roller-coaster booms and busts of stock markets.</w:t>
      </w:r>
    </w:p>
    <w:p w14:paraId="5A97BEDB" w14:textId="77777777" w:rsidR="00417508" w:rsidRPr="008031B4" w:rsidRDefault="00417508" w:rsidP="00417508">
      <w:pPr>
        <w:pStyle w:val="Heading4"/>
      </w:pPr>
      <w:r w:rsidRPr="008031B4">
        <w:t xml:space="preserve">Human extinction is the greatest act of suffering imaginable – using scientific methods to forestall extinction is crucial </w:t>
      </w:r>
    </w:p>
    <w:p w14:paraId="0A81C5DB" w14:textId="77777777" w:rsidR="00417508" w:rsidRPr="008031B4" w:rsidRDefault="00417508" w:rsidP="00417508">
      <w:pPr>
        <w:rPr>
          <w:rStyle w:val="StyleStyleBold12pt"/>
          <w:rFonts w:cs="Times New Roman"/>
        </w:rPr>
      </w:pPr>
      <w:r w:rsidRPr="008031B4">
        <w:rPr>
          <w:rStyle w:val="StyleStyleBold12pt"/>
          <w:rFonts w:cs="Times New Roman"/>
        </w:rPr>
        <w:t>Epstein and Zhao 9 – Lab of Medicine @ Hong Kong</w:t>
      </w:r>
    </w:p>
    <w:p w14:paraId="2F90246C" w14:textId="77777777" w:rsidR="00417508" w:rsidRPr="008031B4" w:rsidRDefault="00417508" w:rsidP="00417508">
      <w:pPr>
        <w:rPr>
          <w:rFonts w:cs="Times New Roman"/>
        </w:rPr>
      </w:pPr>
      <w:r w:rsidRPr="008031B4">
        <w:rPr>
          <w:rFonts w:cs="Times New Roman"/>
        </w:rPr>
        <w:t>Richard J. Epstein and Y. Zhao ‘9 – Laboratory of Computational Oncology, Department of Medicine, University of Hong Kong, The Threat That Dare Not Speak Its Name; Human Extinction, Perspectives in Biology and Medicine Volume 52, Number 1, Winter 2009, Muse</w:t>
      </w:r>
    </w:p>
    <w:p w14:paraId="47D2101C" w14:textId="77777777" w:rsidR="00417508" w:rsidRPr="00417508" w:rsidRDefault="00417508" w:rsidP="00417508">
      <w:pPr>
        <w:pStyle w:val="card"/>
        <w:rPr>
          <w:rStyle w:val="StyleBoldUnderline"/>
        </w:rPr>
      </w:pPr>
      <w:r w:rsidRPr="00417508">
        <w:rPr>
          <w:rStyle w:val="StyleBoldUnderline"/>
          <w:rFonts w:eastAsiaTheme="majorEastAsia"/>
        </w:rPr>
        <w:t>Human extinction is 100% certain—the only uncertainties are when and how</w:t>
      </w:r>
      <w:r w:rsidRPr="008031B4">
        <w:t xml:space="preserve">. Like the men and women of Shakespeare’s As You Like It, our species is but one of many players making entrances and exits on the evolutionary stage. That we generally deny that such exits for our own species are possible is to be expected, given the brutish selection pressures on our biology. Death, which is merely a biological description of evolutionary selection, is fundamental to life as we know it. Similarly, death occurring at the level of a species—extinction—is as basic to biology as is the death of individual organisms or cells. Hence, </w:t>
      </w:r>
      <w:r w:rsidRPr="00417508">
        <w:rPr>
          <w:rStyle w:val="StyleBoldUnderline"/>
          <w:rFonts w:eastAsiaTheme="majorEastAsia"/>
        </w:rPr>
        <w:t>to regard extinction as catastrophic—which implies that it may somehow never occur</w:t>
      </w:r>
      <w:r w:rsidRPr="008031B4">
        <w:t>, provided that we are all well behaved—</w:t>
      </w:r>
      <w:r w:rsidRPr="00417508">
        <w:rPr>
          <w:rStyle w:val="StyleBoldUnderline"/>
          <w:rFonts w:eastAsiaTheme="majorEastAsia"/>
        </w:rPr>
        <w:t>is not only specious, but self-defeating</w:t>
      </w:r>
      <w:r w:rsidRPr="008031B4">
        <w:t xml:space="preserve">.  Man is both blessed and cursed by the highest level </w:t>
      </w:r>
      <w:r w:rsidRPr="00417508">
        <w:rPr>
          <w:rStyle w:val="StyleBoldUnderline"/>
        </w:rPr>
        <w:t xml:space="preserve">of </w:t>
      </w:r>
      <w:r w:rsidRPr="00417508">
        <w:rPr>
          <w:rStyle w:val="StyleBoldUnderline"/>
          <w:rFonts w:eastAsiaTheme="majorEastAsia"/>
        </w:rPr>
        <w:t>self-awareness</w:t>
      </w:r>
      <w:r w:rsidRPr="008031B4">
        <w:t xml:space="preserve"> of any life-form on Earth. This </w:t>
      </w:r>
      <w:r w:rsidRPr="00417508">
        <w:rPr>
          <w:rStyle w:val="StyleBoldUnderline"/>
          <w:rFonts w:eastAsiaTheme="majorEastAsia"/>
        </w:rPr>
        <w:t>suggests that the process of human extinction is likely to be accompanied by more suffering than that associated with any previous species extinction event. Such suffering may only be eased by the getting of wisdom</w:t>
      </w:r>
      <w:r w:rsidRPr="008031B4">
        <w:t xml:space="preserve">: the same kind of wisdom </w:t>
      </w:r>
      <w:r w:rsidRPr="00417508">
        <w:rPr>
          <w:rStyle w:val="StyleBoldUnderline"/>
          <w:rFonts w:eastAsiaTheme="majorEastAsia"/>
        </w:rPr>
        <w:t>that could</w:t>
      </w:r>
      <w:r w:rsidRPr="008031B4">
        <w:t xml:space="preserve">, if applied sufficiently early, </w:t>
      </w:r>
      <w:r w:rsidRPr="00417508">
        <w:rPr>
          <w:rStyle w:val="StyleBoldUnderline"/>
          <w:rFonts w:eastAsiaTheme="majorEastAsia"/>
        </w:rPr>
        <w:t>postpone extinction</w:t>
      </w:r>
      <w:r w:rsidRPr="008031B4">
        <w:t xml:space="preserve">. But the tragedy of our species is that evolution does not select for such foresight. Man’s dreams of being an immortal species in an eternal paradise are unachievable not because of original sin—the doomsday scenario for which we choose to blame our “free will,” thereby perpetuating our creationist illusion of being at the center of the universe—but rather, in reductionist terms, because paradise is incompatible with evolution. </w:t>
      </w:r>
      <w:r w:rsidRPr="00417508">
        <w:rPr>
          <w:rStyle w:val="StyleBoldUnderline"/>
          <w:rFonts w:eastAsiaTheme="majorEastAsia"/>
        </w:rPr>
        <w:t>More scientific effort in propounding this central truth of our species’ mortality, rather than seeking spiritual comfort in escapist fantasies, could pay dividends in minimizing the eventual cumulative burden of human suffering</w:t>
      </w:r>
      <w:r w:rsidRPr="00417508">
        <w:rPr>
          <w:rStyle w:val="StyleBoldUnderline"/>
        </w:rPr>
        <w:t>. </w:t>
      </w:r>
    </w:p>
    <w:p w14:paraId="60C0E9F2" w14:textId="77777777" w:rsidR="00417508" w:rsidRDefault="00417508" w:rsidP="00417508"/>
    <w:p w14:paraId="1B34A309" w14:textId="77777777" w:rsidR="00417508" w:rsidRDefault="00417508" w:rsidP="007109EC">
      <w:pPr>
        <w:pStyle w:val="Heading1"/>
      </w:pPr>
    </w:p>
    <w:p w14:paraId="1E87ACDF" w14:textId="77777777" w:rsidR="007109EC" w:rsidRDefault="007109EC" w:rsidP="007109EC">
      <w:pPr>
        <w:pStyle w:val="Heading1"/>
      </w:pPr>
      <w:r>
        <w:t>Poverty</w:t>
      </w:r>
    </w:p>
    <w:p w14:paraId="55FFAE1E" w14:textId="77777777" w:rsidR="007109EC" w:rsidRPr="007109EC" w:rsidRDefault="007109EC" w:rsidP="007109EC">
      <w:pPr>
        <w:pStyle w:val="Heading2"/>
      </w:pPr>
      <w:r>
        <w:t>Neolib</w:t>
      </w:r>
    </w:p>
    <w:p w14:paraId="4CC79D33" w14:textId="77777777" w:rsidR="007109EC" w:rsidRPr="00254D55" w:rsidRDefault="007109EC" w:rsidP="007109EC">
      <w:pPr>
        <w:keepNext/>
        <w:keepLines/>
        <w:spacing w:before="200"/>
        <w:outlineLvl w:val="3"/>
        <w:rPr>
          <w:rFonts w:eastAsiaTheme="majorEastAsia" w:cs="Arial"/>
          <w:b/>
          <w:bCs/>
          <w:iCs/>
          <w:sz w:val="24"/>
        </w:rPr>
      </w:pPr>
      <w:r w:rsidRPr="00254D55">
        <w:rPr>
          <w:rFonts w:eastAsiaTheme="majorEastAsia" w:cs="Arial"/>
          <w:b/>
          <w:bCs/>
          <w:iCs/>
          <w:sz w:val="24"/>
        </w:rPr>
        <w:t xml:space="preserve">Foreign Aid is necessary to improve living standards throughout the world, if the plan can’t result in the alternative than neither can aid </w:t>
      </w:r>
    </w:p>
    <w:p w14:paraId="20E68160" w14:textId="77777777" w:rsidR="007109EC" w:rsidRPr="00526070" w:rsidRDefault="007109EC" w:rsidP="007109EC">
      <w:pPr>
        <w:rPr>
          <w:rFonts w:cs="Arial"/>
        </w:rPr>
      </w:pPr>
      <w:r w:rsidRPr="00254D55">
        <w:rPr>
          <w:rFonts w:cs="Arial"/>
          <w:b/>
          <w:sz w:val="24"/>
        </w:rPr>
        <w:t>Sachs 09</w:t>
      </w:r>
      <w:r w:rsidRPr="00254D55">
        <w:rPr>
          <w:rFonts w:cs="Arial"/>
          <w:b/>
          <w:sz w:val="28"/>
        </w:rPr>
        <w:t xml:space="preserve"> </w:t>
      </w:r>
      <w:r w:rsidRPr="00254D55">
        <w:rPr>
          <w:rFonts w:cs="Arial"/>
        </w:rPr>
        <w:t xml:space="preserve">(Jeffrey David Sachs is an American economist and Director of The Earth Institute at Columbia University. “Can foreign aid reduce poverty” </w:t>
      </w:r>
      <w:hyperlink r:id="rId30" w:history="1">
        <w:r w:rsidRPr="00254D55">
          <w:rPr>
            <w:rFonts w:cs="Arial"/>
          </w:rPr>
          <w:t>http://www.earth.columbia.edu/sitefiles/file/about/director/2009/Controversies%20in%20Globalization%20Chapter%203_Can%20foreign%20aid%20reduce%20poverty.pdf)//BK</w:t>
        </w:r>
      </w:hyperlink>
      <w:r w:rsidR="00526070">
        <w:rPr>
          <w:rFonts w:cs="Arial"/>
        </w:rPr>
        <w:t>)</w:t>
      </w:r>
    </w:p>
    <w:p w14:paraId="45FDFD2B" w14:textId="77777777" w:rsidR="007109EC" w:rsidRPr="00254D55" w:rsidRDefault="007109EC" w:rsidP="00417508">
      <w:pPr>
        <w:pBdr>
          <w:bottom w:val="single" w:sz="12" w:space="1" w:color="auto"/>
        </w:pBdr>
        <w:rPr>
          <w:rFonts w:cs="Arial"/>
        </w:rPr>
      </w:pPr>
      <w:r w:rsidRPr="00254D55">
        <w:rPr>
          <w:rFonts w:cs="Arial"/>
        </w:rPr>
        <w:t xml:space="preserve">In the broadest terms, </w:t>
      </w:r>
      <w:r w:rsidRPr="00254D55">
        <w:rPr>
          <w:rFonts w:cs="Arial"/>
          <w:u w:val="single"/>
        </w:rPr>
        <w:t>national and international efforts to promote economic development around the world during the past fifty years have been highly successful</w:t>
      </w:r>
      <w:r w:rsidRPr="00254D55">
        <w:rPr>
          <w:rFonts w:cs="Arial"/>
        </w:rPr>
        <w:t xml:space="preserve">, with the notable exception of large parts of sub-Saharan Africa, which remain trapped in extreme poverty. The biggest development successes have come in Asia, a vast region with more than half the world’s population. </w:t>
      </w:r>
      <w:r w:rsidRPr="00254D55">
        <w:rPr>
          <w:b/>
          <w:iCs/>
          <w:u w:val="single"/>
          <w:bdr w:val="single" w:sz="18" w:space="0" w:color="auto"/>
        </w:rPr>
        <w:t xml:space="preserve">Economic growth </w:t>
      </w:r>
      <w:r w:rsidRPr="00254D55">
        <w:rPr>
          <w:b/>
          <w:iCs/>
          <w:sz w:val="24"/>
          <w:u w:val="single"/>
          <w:bdr w:val="single" w:sz="18" w:space="0" w:color="auto"/>
        </w:rPr>
        <w:t>in</w:t>
      </w:r>
      <w:r w:rsidRPr="00254D55">
        <w:rPr>
          <w:rFonts w:cs="Arial"/>
        </w:rPr>
        <w:t xml:space="preserve"> China, India, Korea, and many other </w:t>
      </w:r>
      <w:r w:rsidRPr="00254D55">
        <w:rPr>
          <w:b/>
          <w:iCs/>
          <w:u w:val="single"/>
          <w:bdr w:val="single" w:sz="18" w:space="0" w:color="auto"/>
        </w:rPr>
        <w:t>countries— along with public investments in health, education, and infrastructure—have powered the most rapid improvement in living standards in world history</w:t>
      </w:r>
      <w:r w:rsidRPr="00254D55">
        <w:rPr>
          <w:rFonts w:cs="Arial"/>
        </w:rPr>
        <w:t xml:space="preserve">. </w:t>
      </w:r>
      <w:r w:rsidRPr="00254D55">
        <w:rPr>
          <w:b/>
          <w:iCs/>
          <w:sz w:val="28"/>
          <w:u w:val="single"/>
          <w:bdr w:val="single" w:sz="18" w:space="0" w:color="auto"/>
        </w:rPr>
        <w:t>Aid has played an enormous role in those gains</w:t>
      </w:r>
      <w:r w:rsidRPr="00254D55">
        <w:rPr>
          <w:rFonts w:cs="Arial"/>
        </w:rPr>
        <w:t xml:space="preserve">. </w:t>
      </w:r>
      <w:r w:rsidRPr="00254D55">
        <w:rPr>
          <w:rFonts w:cs="Arial"/>
          <w:u w:val="single"/>
        </w:rPr>
        <w:t>The fact that Asia can feed itself is due in no small part to the Green Revolution</w:t>
      </w:r>
      <w:r w:rsidRPr="00254D55">
        <w:rPr>
          <w:rFonts w:cs="Arial"/>
        </w:rPr>
        <w:t xml:space="preserve"> that began in the 1960s, </w:t>
      </w:r>
      <w:r w:rsidRPr="00254D55">
        <w:rPr>
          <w:rFonts w:cs="Arial"/>
          <w:u w:val="single"/>
        </w:rPr>
        <w:t>heavily supported by the U.S. public and philanthropic sectors. The fact that disease burdens have come down sharply is due in important part to global aid successes such as smallpox eradication, widespread immunization coverage, malaria control</w:t>
      </w:r>
      <w:r w:rsidRPr="00254D55">
        <w:rPr>
          <w:rFonts w:cs="Arial"/>
        </w:rPr>
        <w:t xml:space="preserve"> (outside of Africa), </w:t>
      </w:r>
      <w:r w:rsidRPr="00254D55">
        <w:rPr>
          <w:rFonts w:cs="Arial"/>
          <w:u w:val="single"/>
        </w:rPr>
        <w:t>and the uptake of oral rehydration to fight death from diarrhea. The fact that population growth has slowed markedly is a success of aid-supported family planning efforts</w:t>
      </w:r>
      <w:r w:rsidRPr="00254D55">
        <w:rPr>
          <w:rFonts w:cs="Arial"/>
        </w:rPr>
        <w:t>, which the United States has helped to initiate since the 1960s. The fact that countries such as Korea, Malaysia, and Thailand became manufacturing successes grew out of U.S. and Japanese aid for core infrastructure and technological upgrading.</w:t>
      </w:r>
      <w:r w:rsidRPr="00254D55">
        <w:t xml:space="preserve"> </w:t>
      </w:r>
      <w:r w:rsidRPr="00254D55">
        <w:rPr>
          <w:rFonts w:cs="Arial"/>
          <w:u w:val="single"/>
        </w:rPr>
        <w:t>There are now sixty years of experience in deploying development assistance as a tool in promoting economic development in low-income settings. Development aid has long been a mix of public and private contributions.</w:t>
      </w:r>
      <w:r w:rsidRPr="00254D55">
        <w:rPr>
          <w:rFonts w:cs="Arial"/>
        </w:rPr>
        <w:t xml:space="preserve"> When aid is from the public sector, it is known as Official Development Assistance (ODA).Both ODA and private assistance have played an important and successful role in development. </w:t>
      </w:r>
      <w:r w:rsidRPr="00254D55">
        <w:rPr>
          <w:b/>
          <w:iCs/>
          <w:u w:val="single"/>
          <w:bdr w:val="single" w:sz="18" w:space="0" w:color="auto"/>
        </w:rPr>
        <w:t>Many of the greatest successes in development assistance in the past six decades have come through Public-Private Partnerships</w:t>
      </w:r>
      <w:r w:rsidRPr="00254D55">
        <w:rPr>
          <w:rFonts w:cs="Arial"/>
        </w:rPr>
        <w:t xml:space="preserve"> (PPPs), which typically link ODA with private-sector and philanthropic leadership of various kinds. The Green Revolution in India was spurred by such a partnership. The campaign against polio, which is on the verge of eradicating that dread disease, is a partnership of several public and private institutions, including the World Health Organization and Rotary International. </w:t>
      </w:r>
      <w:r w:rsidRPr="00254D55">
        <w:rPr>
          <w:b/>
          <w:iCs/>
          <w:sz w:val="24"/>
          <w:u w:val="single"/>
          <w:bdr w:val="single" w:sz="18" w:space="0" w:color="auto"/>
        </w:rPr>
        <w:t xml:space="preserve">Of course, aid has worked in conjunction with powerful market forces, most importantly international trade and investment—the forces of globalization have helped to spread the benefits of advanced technologies to all corners of the world. </w:t>
      </w:r>
      <w:r w:rsidRPr="00254D55">
        <w:rPr>
          <w:rFonts w:cs="Arial"/>
          <w:u w:val="single"/>
        </w:rPr>
        <w:t xml:space="preserve">Aid should certainly be seen not as a substitute for market-led development, but rather as a </w:t>
      </w:r>
      <w:r w:rsidRPr="00254D55">
        <w:rPr>
          <w:b/>
          <w:iCs/>
          <w:sz w:val="24"/>
          <w:u w:val="single"/>
          <w:bdr w:val="single" w:sz="18" w:space="0" w:color="auto"/>
        </w:rPr>
        <w:t>complementary component of market forces, especially for impoverished countries that lack sufficient infrastructure, income, and creditworthiness to mobilize needed investments on their own behalf via market forces and domestic budget revenues</w:t>
      </w:r>
      <w:r w:rsidRPr="00254D55">
        <w:rPr>
          <w:rFonts w:cs="Arial"/>
          <w:u w:val="single"/>
        </w:rPr>
        <w:t>.</w:t>
      </w:r>
      <w:r w:rsidRPr="00254D55">
        <w:rPr>
          <w:rFonts w:cs="Arial"/>
        </w:rPr>
        <w:t xml:space="preserve"> The special role for ODA as one of several complementary forces of economic development was well described in the Monterrey Consensus, a 2002 agreement among the world’s nations, which </w:t>
      </w:r>
      <w:r w:rsidRPr="00254D55">
        <w:rPr>
          <w:rFonts w:cs="Arial"/>
          <w:u w:val="single"/>
        </w:rPr>
        <w:t>the United States strongly supports and repeatedly backs</w:t>
      </w:r>
      <w:r w:rsidRPr="00254D55">
        <w:rPr>
          <w:rFonts w:cs="Arial"/>
        </w:rPr>
        <w:t xml:space="preserve">. That agreement is notable in recognizing the interconnections among private capital flows, international trade, and ODA—all of which are vital to economic development of the poor countries. </w:t>
      </w:r>
      <w:r w:rsidRPr="00254D55">
        <w:rPr>
          <w:rFonts w:cs="Arial"/>
          <w:u w:val="single"/>
        </w:rPr>
        <w:t>Rather than pitting trade against aid, the Monterrey Consensus explains why they are both vital and complementary, and, indeed, why aid is vital to supporting trade competitiveness of the poorest countries.</w:t>
      </w:r>
      <w:r w:rsidRPr="00254D55">
        <w:rPr>
          <w:rFonts w:cs="Arial"/>
        </w:rPr>
        <w:t xml:space="preserve"> The Monterrey Consensus has therefore contributed to the new concept of “aid for trade,” in which ODA is used to help poor countries to improve their international trade, mainly by building the infrastructure (roads, ports, power) needed to support trade.</w:t>
      </w:r>
    </w:p>
    <w:p w14:paraId="3BE6246D" w14:textId="77777777" w:rsidR="007109EC" w:rsidRPr="00254D55" w:rsidRDefault="007109EC" w:rsidP="00417508">
      <w:pPr>
        <w:pBdr>
          <w:bottom w:val="single" w:sz="12" w:space="1" w:color="auto"/>
        </w:pBdr>
        <w:rPr>
          <w:rFonts w:cs="Arial"/>
        </w:rPr>
      </w:pPr>
    </w:p>
    <w:p w14:paraId="07104038" w14:textId="77777777" w:rsidR="007109EC" w:rsidRPr="00254D55" w:rsidRDefault="007109EC" w:rsidP="00417508">
      <w:pPr>
        <w:pBdr>
          <w:bottom w:val="single" w:sz="12" w:space="1" w:color="auto"/>
        </w:pBdr>
        <w:rPr>
          <w:rFonts w:cs="Arial"/>
          <w:b/>
          <w:sz w:val="24"/>
        </w:rPr>
      </w:pPr>
      <w:r w:rsidRPr="00254D55">
        <w:rPr>
          <w:rFonts w:cs="Arial"/>
          <w:b/>
          <w:sz w:val="24"/>
        </w:rPr>
        <w:t>Perm do the alt than the plan, The United States aid is uniquely key to achieve success in partner countries, the alternative nor the US can solve for the world alone, only the plan can have a spillover worldwide</w:t>
      </w:r>
    </w:p>
    <w:p w14:paraId="157C56EC" w14:textId="77777777" w:rsidR="007109EC" w:rsidRDefault="007109EC" w:rsidP="00417508">
      <w:pPr>
        <w:pBdr>
          <w:bottom w:val="single" w:sz="12" w:space="1" w:color="auto"/>
        </w:pBdr>
        <w:rPr>
          <w:rFonts w:cs="Arial"/>
        </w:rPr>
      </w:pPr>
      <w:r w:rsidRPr="00254D55">
        <w:rPr>
          <w:rFonts w:cs="Arial"/>
          <w:b/>
        </w:rPr>
        <w:t xml:space="preserve">Sachs 09 </w:t>
      </w:r>
      <w:r w:rsidRPr="00254D55">
        <w:rPr>
          <w:rFonts w:cs="Arial"/>
        </w:rPr>
        <w:t xml:space="preserve">(Jeffrey David Sachs is an American economist and Director of the Earth Institute at Columbia University. “Can foreign aid reduce poverty” </w:t>
      </w:r>
      <w:hyperlink r:id="rId31" w:history="1">
        <w:r w:rsidRPr="00254D55">
          <w:rPr>
            <w:rStyle w:val="Hyperlink"/>
            <w:rFonts w:cs="Arial"/>
          </w:rPr>
          <w:t>http://www.earth.columbia.edu/sitefiles/file/about/director/2009/Controversies%20in%20Globalization%20Chapter%203_Can%20foreign%20aid%20reduce%20poverty.pdf)//BK</w:t>
        </w:r>
      </w:hyperlink>
      <w:r w:rsidR="00526070">
        <w:rPr>
          <w:rStyle w:val="Hyperlink"/>
          <w:rFonts w:cs="Arial"/>
        </w:rPr>
        <w:t>)</w:t>
      </w:r>
    </w:p>
    <w:p w14:paraId="5E1F6683" w14:textId="77777777" w:rsidR="00526070" w:rsidRDefault="007109EC" w:rsidP="00417508">
      <w:pPr>
        <w:pBdr>
          <w:bottom w:val="single" w:sz="12" w:space="1" w:color="auto"/>
        </w:pBdr>
        <w:rPr>
          <w:rFonts w:cs="Arial"/>
        </w:rPr>
      </w:pPr>
      <w:r w:rsidRPr="00417508">
        <w:rPr>
          <w:rStyle w:val="StyleBoldUnderline"/>
        </w:rPr>
        <w:t>The United States</w:t>
      </w:r>
      <w:r w:rsidRPr="00254D55">
        <w:rPr>
          <w:szCs w:val="16"/>
        </w:rPr>
        <w:t xml:space="preserve"> has long recognized that it </w:t>
      </w:r>
      <w:r w:rsidRPr="00417508">
        <w:rPr>
          <w:rStyle w:val="StyleBoldUnderline"/>
        </w:rPr>
        <w:t xml:space="preserve">cannot and should not carry the world’s development financing burden on its own. </w:t>
      </w:r>
      <w:r w:rsidRPr="00254D55">
        <w:rPr>
          <w:szCs w:val="16"/>
        </w:rPr>
        <w:t xml:space="preserve">Support for economic development in the poorest countries must be </w:t>
      </w:r>
      <w:r w:rsidRPr="00417508">
        <w:rPr>
          <w:rStyle w:val="StyleBoldUnderline"/>
        </w:rPr>
        <w:t>a shared global effort,</w:t>
      </w:r>
      <w:r w:rsidRPr="00254D55">
        <w:rPr>
          <w:szCs w:val="16"/>
        </w:rPr>
        <w:t xml:space="preserve"> based on agreed targets</w:t>
      </w:r>
      <w:r w:rsidRPr="00254D55">
        <w:t xml:space="preserve">. </w:t>
      </w:r>
      <w:r w:rsidRPr="00417508">
        <w:rPr>
          <w:rStyle w:val="StyleBoldUnderline"/>
        </w:rPr>
        <w:t>The United States and partner countries have therefore pursued shared global goals for several decades</w:t>
      </w:r>
      <w:r w:rsidRPr="00254D55">
        <w:t xml:space="preserve">, achieving great successes in </w:t>
      </w:r>
      <w:r w:rsidRPr="00417508">
        <w:rPr>
          <w:rStyle w:val="StyleBoldUnderline"/>
        </w:rPr>
        <w:t xml:space="preserve">disease control, increased food production, the spread of literacy and numeracy, increased school enrollments, improved infrastructure, </w:t>
      </w:r>
      <w:r w:rsidRPr="00254D55">
        <w:t xml:space="preserve">and many other core development objectives. </w:t>
      </w:r>
      <w:r w:rsidRPr="00254D55">
        <w:rPr>
          <w:szCs w:val="16"/>
        </w:rPr>
        <w:t>By far the most important of the shared development objectives today are the Millennium Development Goals (see Table 1) adopted by all nations in the Millennium Declaration of the year 2000 and reconfirmed regularly since then, including at the G8 summits.</w:t>
      </w:r>
      <w:r w:rsidRPr="00254D55">
        <w:t xml:space="preserve"> The Millennium Development Goals (MDGs) constitute a very important instrument for effective U.S. development assistance for the following reasons: Goal 1: </w:t>
      </w:r>
      <w:r w:rsidRPr="00417508">
        <w:rPr>
          <w:rStyle w:val="StyleBoldUnderline"/>
        </w:rPr>
        <w:t xml:space="preserve">Eradicate extreme poverty and hunger </w:t>
      </w:r>
      <w:r w:rsidRPr="00254D55">
        <w:t xml:space="preserve">Goal 2: </w:t>
      </w:r>
      <w:r w:rsidRPr="00417508">
        <w:rPr>
          <w:rStyle w:val="StyleBoldUnderline"/>
        </w:rPr>
        <w:t xml:space="preserve">Achieve universal primary education </w:t>
      </w:r>
      <w:r w:rsidRPr="00254D55">
        <w:t xml:space="preserve">Goal 3: </w:t>
      </w:r>
      <w:r w:rsidRPr="00417508">
        <w:rPr>
          <w:rStyle w:val="StyleBoldUnderline"/>
        </w:rPr>
        <w:t xml:space="preserve">Promote gender equality and empower women </w:t>
      </w:r>
      <w:r w:rsidRPr="00254D55">
        <w:t xml:space="preserve">Goal 4: </w:t>
      </w:r>
      <w:r w:rsidRPr="00417508">
        <w:rPr>
          <w:rStyle w:val="StyleBoldUnderline"/>
        </w:rPr>
        <w:t>Reduce child mortality</w:t>
      </w:r>
      <w:r w:rsidRPr="00254D55">
        <w:t xml:space="preserve"> Goal 5: </w:t>
      </w:r>
      <w:r w:rsidRPr="00417508">
        <w:rPr>
          <w:rStyle w:val="StyleBoldUnderline"/>
        </w:rPr>
        <w:t>Improve maternal health</w:t>
      </w:r>
      <w:r w:rsidRPr="00254D55">
        <w:t xml:space="preserve"> Goal 6: </w:t>
      </w:r>
      <w:r w:rsidRPr="00417508">
        <w:rPr>
          <w:rStyle w:val="StyleBoldUnderline"/>
        </w:rPr>
        <w:t>Combat HIV/AIDS, malaria, and other diseases</w:t>
      </w:r>
      <w:r w:rsidRPr="00254D55">
        <w:rPr>
          <w:szCs w:val="16"/>
        </w:rPr>
        <w:t xml:space="preserve"> Goal 7: </w:t>
      </w:r>
      <w:r w:rsidRPr="00254D55">
        <w:t>E</w:t>
      </w:r>
      <w:r w:rsidRPr="00417508">
        <w:rPr>
          <w:rStyle w:val="StyleBoldUnderline"/>
        </w:rPr>
        <w:t xml:space="preserve">nsure environmental sustainability </w:t>
      </w:r>
      <w:r w:rsidRPr="00254D55">
        <w:t xml:space="preserve">Goal 8: </w:t>
      </w:r>
      <w:r w:rsidRPr="00417508">
        <w:rPr>
          <w:rStyle w:val="StyleBoldUnderline"/>
        </w:rPr>
        <w:t>Develop a global partnership for development</w:t>
      </w:r>
      <w:r w:rsidRPr="00254D55">
        <w:t xml:space="preserve"> </w:t>
      </w:r>
      <w:r w:rsidRPr="00254D55">
        <w:rPr>
          <w:szCs w:val="16"/>
        </w:rPr>
        <w:t xml:space="preserve">Table 1-The Millennium Development Goals Target 1: Halve, between 1990 and 2015, the proportion of people whose income is less than $1 per day Target 2: Halve, between 1990 and 2015, the proportion of people who suffer from hunger Target 3: Ensure that, by 2015, children everywhere, boys and girls alike, will be able to complete a full course of primary schooling Target 4: </w:t>
      </w:r>
      <w:r w:rsidRPr="00417508">
        <w:rPr>
          <w:rStyle w:val="StyleBoldUnderline"/>
        </w:rPr>
        <w:t xml:space="preserve">Eliminate gender disparity in primary and secondary education, </w:t>
      </w:r>
      <w:r w:rsidRPr="00254D55">
        <w:rPr>
          <w:szCs w:val="16"/>
        </w:rPr>
        <w:t>preferably by 2005, and in all levels of education by 2015 Target 5: Reduce by two-thirds, between 1990 and 2015, the under-five mortality rate Target 6: Reduce by three-quarters, between 1990 and 2015, the maternal mortality ratio Target 7: Have halted by 2015 and begun to reverse the spread of HIV/AIDS Target 8: Have halted by 2015 and begun to reverse the incidence of malaria and other major diseases Target 9:</w:t>
      </w:r>
      <w:r w:rsidRPr="00254D55">
        <w:t xml:space="preserve"> Integrate the principles of sustainable development into country policies and programs, and reverse the loss of environmental resources </w:t>
      </w:r>
      <w:r w:rsidRPr="00254D55">
        <w:rPr>
          <w:szCs w:val="16"/>
        </w:rPr>
        <w:t>Target 10: Halve, by 2015, the proportion of people without sustainable access to safe drinking water and basic sanitation Target 11: By 2020, to have achieved a significant improvement in the lives of at least 100 million slum-dwellers Target 12:</w:t>
      </w:r>
      <w:r w:rsidRPr="00254D55">
        <w:t xml:space="preserve"> </w:t>
      </w:r>
      <w:r w:rsidRPr="00417508">
        <w:rPr>
          <w:rStyle w:val="StyleBoldUnderline"/>
        </w:rPr>
        <w:t>Develop further an open, rule-based, predictable, non-discriminatory trading</w:t>
      </w:r>
      <w:r w:rsidRPr="00254D55">
        <w:t xml:space="preserve"> (includes a commitment to good governance, development, and poverty reduction—both nationally and internationally) Target 13: </w:t>
      </w:r>
      <w:r w:rsidRPr="00417508">
        <w:rPr>
          <w:rStyle w:val="StyleBoldUnderline"/>
        </w:rPr>
        <w:t>Address the special needs of the Least Developed Countries</w:t>
      </w:r>
      <w:r w:rsidRPr="00254D55">
        <w:t xml:space="preserve"> (includes tariff- and quota-free access for their exports; enhanced program of debt relief for heavily indebted poor countries [HIPC]; and cancellation of official bilateral debt; and more generous official development assistance for countries committed to poverty reduction Target 14: Address the special needs of landlocked developing countries and small island developing states Target 15: Deal comprehensively with the debt problems of developing countries through national and international measures in order to make debt sustainable in the long term Target 16: In cooperation with pharmaceutical companies, provide access to affordable drugs in developing countries Target 17: In cooperation with the private sector, make available the benefits of new </w:t>
      </w:r>
      <w:r w:rsidRPr="00187F76">
        <w:t>technologies, especially information and communications technologies.</w:t>
      </w:r>
    </w:p>
    <w:p w14:paraId="75AC9411" w14:textId="77777777" w:rsidR="00526070" w:rsidRDefault="00526070" w:rsidP="00417508">
      <w:pPr>
        <w:pBdr>
          <w:bottom w:val="single" w:sz="12" w:space="1" w:color="auto"/>
        </w:pBdr>
        <w:rPr>
          <w:rFonts w:cs="Arial"/>
        </w:rPr>
      </w:pPr>
    </w:p>
    <w:p w14:paraId="78B94044" w14:textId="77777777" w:rsidR="007109EC" w:rsidRPr="00526070" w:rsidRDefault="007109EC" w:rsidP="00417508">
      <w:pPr>
        <w:pBdr>
          <w:bottom w:val="single" w:sz="12" w:space="1" w:color="auto"/>
        </w:pBdr>
        <w:rPr>
          <w:rFonts w:cs="Arial"/>
        </w:rPr>
      </w:pPr>
      <w:r w:rsidRPr="00526070">
        <w:rPr>
          <w:rFonts w:asciiTheme="majorHAnsi" w:eastAsiaTheme="majorEastAsia" w:hAnsiTheme="majorHAnsi" w:cstheme="majorBidi"/>
          <w:b/>
          <w:bCs/>
          <w:iCs/>
          <w:sz w:val="26"/>
        </w:rPr>
        <w:t xml:space="preserve">Low Cost technology like the plan spurs philanthropists goals and makes gender equality, poverty, and environmental safety much more potent </w:t>
      </w:r>
    </w:p>
    <w:p w14:paraId="75E366B6" w14:textId="77777777" w:rsidR="007109EC" w:rsidRPr="00187F76" w:rsidRDefault="007109EC" w:rsidP="007109EC">
      <w:r w:rsidRPr="00187F76">
        <w:t xml:space="preserve">Sachs 09 (Jeffrey David Sachs is an American economist and Director of The Earth Institute at Columbia University. “Can foreign aid reduce poverty” </w:t>
      </w:r>
      <w:hyperlink r:id="rId32" w:history="1">
        <w:r w:rsidRPr="00187F76">
          <w:t>http://www.earth.columbia.edu/sitefiles/file/about/director/2009/Controversies%20in%20Globalization%20Chapter%203_Can%20foreign%20aid%20reduce%20poverty.pdf)//BK</w:t>
        </w:r>
      </w:hyperlink>
    </w:p>
    <w:p w14:paraId="2FE8579E" w14:textId="77777777" w:rsidR="007109EC" w:rsidRPr="00187F76" w:rsidRDefault="007109EC" w:rsidP="007109EC">
      <w:r w:rsidRPr="00187F76">
        <w:t xml:space="preserve">For each of the MDGs, there is a set of core interventions, based on proven low-cost technologies that can spur rapid advances toward the goals. </w:t>
      </w:r>
      <w:r w:rsidRPr="00417508">
        <w:rPr>
          <w:rStyle w:val="StyleBoldUnderline"/>
        </w:rPr>
        <w:t>The UN Millennium Project</w:t>
      </w:r>
      <w:r w:rsidRPr="00187F76">
        <w:t>, among other studies, has identified the powerful tools at our disposal in each of the key areas of need. While much can be said about each area</w:t>
      </w:r>
      <w:r w:rsidRPr="00417508">
        <w:rPr>
          <w:rStyle w:val="StyleBoldUnderline"/>
        </w:rPr>
        <w:t>, the following recommended interventions</w:t>
      </w:r>
      <w:r w:rsidRPr="00187F76">
        <w:t xml:space="preserve"> should be noted: • </w:t>
      </w:r>
      <w:r w:rsidRPr="00417508">
        <w:rPr>
          <w:rStyle w:val="StyleBoldUnderline"/>
        </w:rPr>
        <w:t>Income poverty: microfinance; electricity generation</w:t>
      </w:r>
      <w:r w:rsidRPr="00187F76">
        <w:t xml:space="preserve"> (off-grid and on grid); all-weather roads; access to cell phones and Internet; </w:t>
      </w:r>
      <w:r w:rsidRPr="00417508">
        <w:rPr>
          <w:rStyle w:val="StyleBoldUnderline"/>
        </w:rPr>
        <w:t>improved population health</w:t>
      </w:r>
      <w:r w:rsidRPr="00187F76">
        <w:t xml:space="preserve"> (see below) • Hunger: </w:t>
      </w:r>
      <w:r w:rsidRPr="00417508">
        <w:rPr>
          <w:rStyle w:val="StyleBoldUnderline"/>
        </w:rPr>
        <w:t>improved food production through the extension of “Green Revolution” technologies</w:t>
      </w:r>
      <w:r w:rsidRPr="00187F76">
        <w:t xml:space="preserve"> (high-yield seeds, fertilizer, small-scale irrigation, agricultural extension services); micronutrient supplementation for Vitamin A, iodine, zinc, and iron; nutrition interventions for low-weight children; school feeding programs, with take-home rations for preschool-aged children • </w:t>
      </w:r>
      <w:r w:rsidRPr="00417508">
        <w:rPr>
          <w:rStyle w:val="StyleBoldUnderline"/>
        </w:rPr>
        <w:t>Universal school completion</w:t>
      </w:r>
      <w:r w:rsidRPr="00187F76">
        <w:t xml:space="preserve">: construction of schools; training of teachers; wireless Internet connectivity for (solar-charged) computers at schools; separate hygienic facilities for girls and boys; mid-day feeding programs • </w:t>
      </w:r>
      <w:r w:rsidRPr="00417508">
        <w:rPr>
          <w:rStyle w:val="StyleBoldUnderline"/>
        </w:rPr>
        <w:t>Gender equality</w:t>
      </w:r>
      <w:r w:rsidRPr="00187F76">
        <w:t xml:space="preserve">: time-saving infrastructure for rural women (water, power, mills, and clinics, within reach of villages); micro-finance for women’s groups; </w:t>
      </w:r>
      <w:r w:rsidRPr="00417508">
        <w:rPr>
          <w:rStyle w:val="StyleBoldUnderline"/>
        </w:rPr>
        <w:t>improved inheritance and property rights</w:t>
      </w:r>
      <w:r w:rsidRPr="00187F76">
        <w:t xml:space="preserve"> • Reduced maternal mortality: emergency obstetrical theatres in all subdistrict hospitals; training of assistant medical officers (AMOs) to perform emergency procedures; use of wireless phone systems to create emergency-response units for ambulance services • </w:t>
      </w:r>
      <w:r w:rsidRPr="00417508">
        <w:rPr>
          <w:rStyle w:val="StyleBoldUnderline"/>
        </w:rPr>
        <w:t>Reduced child mortality</w:t>
      </w:r>
      <w:r w:rsidRPr="00187F76">
        <w:t xml:space="preserve">: integrated management of childhood illnesses (IMCI), including diarrhea, malaria, acute lower respiratory infection (ALRI), vaccine-preventable diseases, parasitic infections (worms), micronutrient deficiencies, and expert systems for neonatal care; increased use of community health workers, supported by mobile phone and Internet connectivity • </w:t>
      </w:r>
      <w:r w:rsidRPr="00417508">
        <w:rPr>
          <w:rStyle w:val="StyleBoldUnderline"/>
        </w:rPr>
        <w:t>Control of AIDS, TB, and malaria:</w:t>
      </w:r>
      <w:r w:rsidRPr="00187F76">
        <w:t xml:space="preserve"> packages of preventative and curative health services, such as access to medicines and universal protection by insecticide-treated bed nets in the case of malaria • </w:t>
      </w:r>
      <w:r w:rsidRPr="00417508">
        <w:rPr>
          <w:rStyle w:val="StyleBoldUnderline"/>
        </w:rPr>
        <w:t>Universal access to family planning and contraceptive services:</w:t>
      </w:r>
      <w:r w:rsidRPr="00187F76">
        <w:t xml:space="preserve"> logistics and supply chain management for contraceptive availability; community worker outreach to ensure access to family planning services and contraception on a voluntary basis • </w:t>
      </w:r>
      <w:r w:rsidRPr="00417508">
        <w:rPr>
          <w:rStyle w:val="StyleBoldUnderline"/>
        </w:rPr>
        <w:t>Safe drinking water and sanitation:</w:t>
      </w:r>
      <w:r w:rsidRPr="00187F76">
        <w:t xml:space="preserve"> application of modern hydrological tools to identify sustainable water sources, based on seasonal and annual runoff, rainwater harvesting, sustainable use of groundwater, and improved year-round water storage; investments in sanitation systems, including septic tanks and recycling of human and animal wastes in rural areas, and piped wastewater treatment in urban areas.</w:t>
      </w:r>
    </w:p>
    <w:p w14:paraId="7F7619D8" w14:textId="77777777" w:rsidR="00811D17" w:rsidRDefault="00811D17" w:rsidP="007109EC">
      <w:pPr>
        <w:rPr>
          <w:rFonts w:cs="Arial"/>
          <w:b/>
          <w:sz w:val="24"/>
        </w:rPr>
      </w:pPr>
    </w:p>
    <w:p w14:paraId="70CA5E50" w14:textId="77777777" w:rsidR="00811D17" w:rsidRDefault="00811D17" w:rsidP="007109EC">
      <w:pPr>
        <w:rPr>
          <w:rFonts w:cs="Arial"/>
          <w:b/>
          <w:sz w:val="24"/>
        </w:rPr>
      </w:pPr>
    </w:p>
    <w:p w14:paraId="1E91242B" w14:textId="77777777" w:rsidR="007109EC" w:rsidRPr="00254D55" w:rsidRDefault="007109EC" w:rsidP="007109EC">
      <w:pPr>
        <w:rPr>
          <w:rFonts w:cs="Arial"/>
          <w:b/>
          <w:bCs/>
          <w:sz w:val="24"/>
        </w:rPr>
      </w:pPr>
      <w:r w:rsidRPr="00254D55">
        <w:rPr>
          <w:rFonts w:cs="Arial"/>
          <w:b/>
          <w:sz w:val="24"/>
        </w:rPr>
        <w:t>5.)</w:t>
      </w:r>
      <w:r w:rsidRPr="00254D55">
        <w:rPr>
          <w:rFonts w:cs="Arial"/>
          <w:b/>
          <w:bCs/>
          <w:sz w:val="24"/>
        </w:rPr>
        <w:t xml:space="preserve"> Permutation avoids corruption; the plan is a system endorsed by communities and is sensible with audits and evaluation.  Their link evidence doesn’t assume the bilateral mix of the plan</w:t>
      </w:r>
    </w:p>
    <w:p w14:paraId="412537E6" w14:textId="77777777" w:rsidR="007109EC" w:rsidRPr="00254D55" w:rsidRDefault="007109EC" w:rsidP="007109EC">
      <w:pPr>
        <w:rPr>
          <w:rFonts w:cs="Arial"/>
          <w:bCs/>
        </w:rPr>
      </w:pPr>
      <w:r w:rsidRPr="00254D55">
        <w:rPr>
          <w:rFonts w:cs="Arial"/>
          <w:b/>
          <w:bCs/>
          <w:sz w:val="24"/>
        </w:rPr>
        <w:t xml:space="preserve">Sachs 09 </w:t>
      </w:r>
      <w:r w:rsidRPr="00254D55">
        <w:rPr>
          <w:rFonts w:cs="Arial"/>
          <w:bCs/>
        </w:rPr>
        <w:t xml:space="preserve">(Jeffrey David Sachs is an American economist and Director of The Earth Institute at Columbia University. “Can foreign aid reduce poverty” </w:t>
      </w:r>
      <w:hyperlink r:id="rId33" w:history="1">
        <w:r w:rsidRPr="00254D55">
          <w:rPr>
            <w:rFonts w:cs="Arial"/>
            <w:bCs/>
          </w:rPr>
          <w:t>http://www.earth.columbia.edu/sitefiles/file/about/director/2009/Controversies%20in%20Globalization%20Chapter%203_Can%20foreign%20aid%20reduce%20poverty.pdf)//BK</w:t>
        </w:r>
      </w:hyperlink>
    </w:p>
    <w:p w14:paraId="4BDE47D3" w14:textId="77777777" w:rsidR="007109EC" w:rsidRPr="00254D55" w:rsidRDefault="007109EC" w:rsidP="007109EC">
      <w:pPr>
        <w:rPr>
          <w:rFonts w:cs="Arial"/>
          <w:bCs/>
        </w:rPr>
      </w:pPr>
    </w:p>
    <w:p w14:paraId="29763841" w14:textId="77777777" w:rsidR="007109EC" w:rsidRDefault="007109EC" w:rsidP="007109EC">
      <w:r w:rsidRPr="00254D55">
        <w:rPr>
          <w:u w:val="single"/>
        </w:rPr>
        <w:t xml:space="preserve">Much is made of the difficulty of delivering such technologies to the poor— focusing on perceived high risks of corruption, mismanagement, and other delivery failures. </w:t>
      </w:r>
      <w:r w:rsidRPr="00254D55">
        <w:rPr>
          <w:b/>
          <w:iCs/>
          <w:sz w:val="24"/>
          <w:u w:val="single"/>
          <w:bdr w:val="single" w:sz="18" w:space="0" w:color="auto"/>
        </w:rPr>
        <w:t>Yet such fears have been shown time and again to be misplaced as long as the aid is practical, subject to monitoring, adapted to local circumstances, endorsed by local communities, and embedded in a sensible delivery system with audits and evaluation</w:t>
      </w:r>
      <w:r w:rsidRPr="00254D55">
        <w:rPr>
          <w:u w:val="single"/>
        </w:rPr>
        <w:t>.</w:t>
      </w:r>
      <w:r w:rsidRPr="00254D55">
        <w:t xml:space="preserve"> In recent years, enormous successes have been achieved in the mass distribution of anti-malaria bed nets, the mass scale-up of new vaccines (through the Global Alliance for Vaccines and Immunizations), the mass treatment of children for worm infections, the mass increase in primary-school enrollments and completion rates by eliminating school fees, and the mass access of farmers to high-yield inputs through voucher systems. </w:t>
      </w:r>
      <w:r w:rsidRPr="00254D55">
        <w:rPr>
          <w:u w:val="single"/>
        </w:rPr>
        <w:t>In all of these cases, success has resulted from transparency, specificity, accountability, and auditing of delivery systems. The basic principles of financing are clear. First, donor aid should be directed at communities and regions that cannot fund their own development efforts.</w:t>
      </w:r>
      <w:r w:rsidRPr="00254D55">
        <w:t xml:space="preserve"> As the Monterrey Consensus rightly noted, this means an emphasis on the least developed countries, particularly on sub-Saharan Africa as a major focus for financing</w:t>
      </w:r>
      <w:r w:rsidRPr="00254D55">
        <w:rPr>
          <w:u w:val="single"/>
        </w:rPr>
        <w:t>. Second, aid should avoid program designs that aim to have the poorest of the poor pay for vital services. Attempts to sell bed nets or health insurance or medicines to the poor have inevitably led to the exclusion of large parts of the population (especially in rural areas) from coverage</w:t>
      </w:r>
      <w:r w:rsidRPr="00254D55">
        <w:t xml:space="preserve">. </w:t>
      </w:r>
      <w:r w:rsidRPr="00254D55">
        <w:rPr>
          <w:b/>
          <w:iCs/>
          <w:sz w:val="24"/>
          <w:u w:val="single"/>
          <w:bdr w:val="single" w:sz="18" w:space="0" w:color="auto"/>
        </w:rPr>
        <w:t>Third, donor aid should be a mix of bilateral and multilateral initiatives, divided roughly half-and-half</w:t>
      </w:r>
      <w:r w:rsidRPr="00254D55">
        <w:t xml:space="preserve">. The United States will not, and should not, aim to fund the delivery of services on its own; such efforts should reflect </w:t>
      </w:r>
      <w:r w:rsidRPr="00254D55">
        <w:rPr>
          <w:b/>
          <w:iCs/>
          <w:sz w:val="24"/>
          <w:u w:val="single"/>
          <w:bdr w:val="single" w:sz="18" w:space="0" w:color="auto"/>
        </w:rPr>
        <w:t>a pooling of bilateral</w:t>
      </w:r>
      <w:r w:rsidRPr="00254D55">
        <w:t xml:space="preserve"> (that is, governmental) </w:t>
      </w:r>
      <w:r w:rsidRPr="00254D55">
        <w:rPr>
          <w:u w:val="single"/>
        </w:rPr>
        <w:t>donors, international organizations, the private sector, and private philanthropy (including foundations and individuals). In some cases, such financing mechanisms already exist, but in other cases they need to be created.</w:t>
      </w:r>
      <w:r w:rsidRPr="00254D55">
        <w:t xml:space="preserve"> Here is a quick rundown.</w:t>
      </w:r>
    </w:p>
    <w:p w14:paraId="3758DDD8" w14:textId="77777777" w:rsidR="007109EC" w:rsidRPr="00187F76" w:rsidRDefault="007109EC" w:rsidP="007109EC"/>
    <w:p w14:paraId="67438534" w14:textId="77777777" w:rsidR="007109EC" w:rsidRPr="00254D55" w:rsidRDefault="007109EC" w:rsidP="007109EC">
      <w:pPr>
        <w:rPr>
          <w:rFonts w:cs="Arial"/>
          <w:b/>
          <w:bCs/>
          <w:sz w:val="24"/>
        </w:rPr>
      </w:pPr>
      <w:r w:rsidRPr="00254D55">
        <w:rPr>
          <w:rFonts w:cs="Arial"/>
          <w:b/>
          <w:bCs/>
          <w:sz w:val="24"/>
        </w:rPr>
        <w:t xml:space="preserve">5.) Their link evidence just assumes the status quo which is failing, plan is an example of a short term diplomatic aid endeavor which after so long will be passed off to the local and federal governments this is key to sustainable development strategies </w:t>
      </w:r>
    </w:p>
    <w:p w14:paraId="2459FEA6" w14:textId="77777777" w:rsidR="007109EC" w:rsidRPr="00254D55" w:rsidRDefault="007109EC" w:rsidP="007109EC">
      <w:pPr>
        <w:rPr>
          <w:rFonts w:cs="Arial"/>
          <w:bCs/>
        </w:rPr>
      </w:pPr>
      <w:r w:rsidRPr="00254D55">
        <w:rPr>
          <w:rFonts w:cs="Arial"/>
          <w:b/>
          <w:bCs/>
          <w:sz w:val="24"/>
        </w:rPr>
        <w:t xml:space="preserve">Sachs 09 </w:t>
      </w:r>
      <w:r w:rsidRPr="00254D55">
        <w:rPr>
          <w:rFonts w:cs="Arial"/>
          <w:bCs/>
        </w:rPr>
        <w:t xml:space="preserve">(Jeffrey David Sachs is an American economist and Director of The Earth Institute at Columbia University. “Can foreign aid reduce poverty” </w:t>
      </w:r>
      <w:hyperlink r:id="rId34" w:history="1">
        <w:r w:rsidRPr="00254D55">
          <w:rPr>
            <w:rFonts w:cs="Arial"/>
            <w:bCs/>
          </w:rPr>
          <w:t>http://www.earth.columbia.edu/sitefiles/file/about/director/2009/Controversies%20in%20Globalization%20Chapter%203_Can%20foreign%20aid%20reduce%20poverty.pdf)//BK</w:t>
        </w:r>
      </w:hyperlink>
    </w:p>
    <w:p w14:paraId="2B8AE938" w14:textId="77777777" w:rsidR="007109EC" w:rsidRPr="00254D55" w:rsidRDefault="007109EC" w:rsidP="007109EC">
      <w:pPr>
        <w:rPr>
          <w:rFonts w:cs="Arial"/>
          <w:bCs/>
        </w:rPr>
      </w:pPr>
    </w:p>
    <w:p w14:paraId="0B21C4B1" w14:textId="77777777" w:rsidR="007109EC" w:rsidRPr="00683776" w:rsidRDefault="007109EC" w:rsidP="007109EC">
      <w:pPr>
        <w:rPr>
          <w:rStyle w:val="Emphasis"/>
        </w:rPr>
      </w:pPr>
      <w:r w:rsidRPr="00254D55">
        <w:rPr>
          <w:rFonts w:cs="Arial"/>
          <w:bCs/>
        </w:rPr>
        <w:t xml:space="preserve">There is a strong case for moving </w:t>
      </w:r>
      <w:r w:rsidRPr="00254D55">
        <w:rPr>
          <w:rFonts w:cs="Arial"/>
          <w:bCs/>
          <w:u w:val="single"/>
        </w:rPr>
        <w:t>U.S. development assistance</w:t>
      </w:r>
      <w:r w:rsidRPr="00254D55">
        <w:rPr>
          <w:rFonts w:cs="Arial"/>
          <w:bCs/>
        </w:rPr>
        <w:t xml:space="preserve"> to a new, separate, cabinet-level Department for International Sustainable Development (DfISD). The new department would house the existing USAID, PEPFAR, the President’s Malaria Initiative, the Millennium Challenge Corporation, and emerging initiatives in climate change, especially vis-à-vis the developing countries. </w:t>
      </w:r>
      <w:r w:rsidRPr="00254D55">
        <w:rPr>
          <w:rFonts w:cs="Arial"/>
          <w:bCs/>
          <w:u w:val="single"/>
        </w:rPr>
        <w:t>The case for a separate department rests on the following principles: • The need to upgrade U.S. development assistance as a pillar of U.S. national security</w:t>
      </w:r>
      <w:r w:rsidRPr="00254D55">
        <w:rPr>
          <w:rFonts w:cs="Arial"/>
          <w:bCs/>
        </w:rPr>
        <w:t xml:space="preserve">. • </w:t>
      </w:r>
      <w:r w:rsidRPr="00683776">
        <w:rPr>
          <w:rStyle w:val="Emphasis"/>
        </w:rPr>
        <w:t>The need to improve U.S. government management and expertise in public health, climate change, agronomy, demography, environmental engineering, and economic development</w:t>
      </w:r>
      <w:r w:rsidRPr="00254D55">
        <w:rPr>
          <w:rFonts w:cs="Arial"/>
          <w:bCs/>
          <w:u w:val="single"/>
        </w:rPr>
        <w:t>. • The need to work effectively with similar cabinet-level departments and ministries in partner countries</w:t>
      </w:r>
      <w:r w:rsidRPr="00254D55">
        <w:rPr>
          <w:rFonts w:cs="Arial"/>
          <w:bCs/>
        </w:rPr>
        <w:t xml:space="preserve">. • </w:t>
      </w:r>
      <w:r w:rsidRPr="00683776">
        <w:rPr>
          <w:rStyle w:val="Emphasis"/>
        </w:rPr>
        <w:t>The need to depoliticize development assistance, so that it can be directed at the long-term investments that are critical in the fight against poverty, hunger, disease, and deprivation.</w:t>
      </w:r>
      <w:r w:rsidRPr="00254D55">
        <w:rPr>
          <w:rFonts w:cs="Arial"/>
          <w:bCs/>
        </w:rPr>
        <w:t xml:space="preserve"> • </w:t>
      </w:r>
      <w:r w:rsidRPr="00254D55">
        <w:rPr>
          <w:rFonts w:cs="Arial"/>
          <w:bCs/>
          <w:u w:val="single"/>
        </w:rPr>
        <w:t>The need for coherence of U.S. policies that impact international sustainable development, including ODA, trade relations with low-income countries, efforts on climate-change adaptation and mitigation, and efforts on global public health and disease control</w:t>
      </w:r>
      <w:r w:rsidRPr="00254D55">
        <w:rPr>
          <w:rFonts w:cs="Arial"/>
          <w:bCs/>
        </w:rPr>
        <w:t xml:space="preserve">. </w:t>
      </w:r>
      <w:r w:rsidRPr="00254D55">
        <w:rPr>
          <w:rFonts w:cs="Arial"/>
          <w:b/>
          <w:bCs/>
          <w:u w:val="single"/>
        </w:rPr>
        <w:t>The current system, in which USAID is a part of the Department of State, is failing. U.S. aid is excessively politicized by connecting aid with short-term foreign policy exigencies</w:t>
      </w:r>
      <w:r w:rsidRPr="00254D55">
        <w:rPr>
          <w:rFonts w:cs="Arial"/>
          <w:bCs/>
        </w:rPr>
        <w:t xml:space="preserve"> (such as the war in Iraq and the Israel-Palestine crisis). </w:t>
      </w:r>
      <w:r w:rsidRPr="00683776">
        <w:rPr>
          <w:rStyle w:val="Emphasis"/>
        </w:rPr>
        <w:t>It would be very useful to insulate development aid from such short-term diplomatic pressures.</w:t>
      </w:r>
      <w:r w:rsidRPr="00254D55">
        <w:rPr>
          <w:rFonts w:cs="Arial"/>
          <w:bCs/>
        </w:rPr>
        <w:t xml:space="preserve"> </w:t>
      </w:r>
      <w:r w:rsidRPr="00254D55">
        <w:rPr>
          <w:rFonts w:cs="Arial"/>
          <w:bCs/>
          <w:u w:val="single"/>
        </w:rPr>
        <w:t>Moreover, USAID has been gutted of much key talent and staffing, and the U.S. government is currently unable to attract the best young experts in development fields—and it will remain unable to do so until the status of sustainable development within the government is improved</w:t>
      </w:r>
      <w:r w:rsidRPr="00254D55">
        <w:rPr>
          <w:rFonts w:cs="Arial"/>
          <w:bCs/>
        </w:rPr>
        <w:t>. The organizational upgrade in the United Kingdom from a mere subcabinet development agency (the Overseas Development Administration) to a cabinet-level department (the Department for International Development, DfID) has dramatically increased that nation’s standing, reputation, and expertise in the area of international development. DfID is far ahead of USAID as a global thought leader in development policy, and DfID’s departmental rank is playing a key role in that success.</w:t>
      </w:r>
    </w:p>
    <w:p w14:paraId="29836862" w14:textId="77777777" w:rsidR="007109EC" w:rsidRPr="007109EC" w:rsidRDefault="007109EC" w:rsidP="007109EC"/>
    <w:sectPr w:rsidR="007109EC" w:rsidRPr="007109EC" w:rsidSect="0086247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Baskerville">
    <w:panose1 w:val="02020502070401020303"/>
    <w:charset w:val="00"/>
    <w:family w:val="auto"/>
    <w:pitch w:val="variable"/>
    <w:sig w:usb0="80000063" w:usb1="00000000" w:usb2="00000000" w:usb3="00000000" w:csb0="000001FB" w:csb1="00000000"/>
  </w:font>
  <w:font w:name="Arial">
    <w:panose1 w:val="020B0604020202020204"/>
    <w:charset w:val="00"/>
    <w:family w:val="auto"/>
    <w:pitch w:val="variable"/>
    <w:sig w:usb0="E0002AFF" w:usb1="C0007843" w:usb2="00000009" w:usb3="00000000" w:csb0="000001FF" w:csb1="00000000"/>
  </w:font>
  <w:font w:name="American Typewriter">
    <w:panose1 w:val="02090604020004020304"/>
    <w:charset w:val="00"/>
    <w:family w:val="auto"/>
    <w:pitch w:val="variable"/>
    <w:sig w:usb0="A000006F" w:usb1="00000019" w:usb2="00000000" w:usb3="00000000" w:csb0="00000111" w:csb1="00000000"/>
  </w:font>
  <w:font w:name="Minion Pro SmBd Ital">
    <w:altName w:val="Constantia"/>
    <w:charset w:val="00"/>
    <w:family w:val="auto"/>
    <w:pitch w:val="variable"/>
    <w:sig w:usb0="60000287" w:usb1="00000001"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hideSpellingErrors/>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09EC"/>
    <w:rsid w:val="00063A2A"/>
    <w:rsid w:val="000A0B2A"/>
    <w:rsid w:val="000B34B3"/>
    <w:rsid w:val="000D7F29"/>
    <w:rsid w:val="000E7F3D"/>
    <w:rsid w:val="000F0C4A"/>
    <w:rsid w:val="001019B8"/>
    <w:rsid w:val="00136031"/>
    <w:rsid w:val="00141C6D"/>
    <w:rsid w:val="0014337B"/>
    <w:rsid w:val="00144FAC"/>
    <w:rsid w:val="0014735D"/>
    <w:rsid w:val="0015773A"/>
    <w:rsid w:val="00195474"/>
    <w:rsid w:val="001C196D"/>
    <w:rsid w:val="002155FC"/>
    <w:rsid w:val="00250167"/>
    <w:rsid w:val="00257983"/>
    <w:rsid w:val="00260E78"/>
    <w:rsid w:val="00270C45"/>
    <w:rsid w:val="002760F5"/>
    <w:rsid w:val="00282B5B"/>
    <w:rsid w:val="002836AD"/>
    <w:rsid w:val="002A15D3"/>
    <w:rsid w:val="00301410"/>
    <w:rsid w:val="00310AF7"/>
    <w:rsid w:val="00334EA9"/>
    <w:rsid w:val="00356E8F"/>
    <w:rsid w:val="003611C9"/>
    <w:rsid w:val="00370E81"/>
    <w:rsid w:val="00371D20"/>
    <w:rsid w:val="00386650"/>
    <w:rsid w:val="00394B14"/>
    <w:rsid w:val="00407171"/>
    <w:rsid w:val="00417508"/>
    <w:rsid w:val="004204EE"/>
    <w:rsid w:val="00441ACC"/>
    <w:rsid w:val="004536AF"/>
    <w:rsid w:val="004835A4"/>
    <w:rsid w:val="004A398D"/>
    <w:rsid w:val="004A3B5D"/>
    <w:rsid w:val="005011C4"/>
    <w:rsid w:val="005152BF"/>
    <w:rsid w:val="00526070"/>
    <w:rsid w:val="005413D6"/>
    <w:rsid w:val="005760DD"/>
    <w:rsid w:val="00576DEB"/>
    <w:rsid w:val="005875C8"/>
    <w:rsid w:val="005B0EDA"/>
    <w:rsid w:val="005B3B8C"/>
    <w:rsid w:val="005D7E29"/>
    <w:rsid w:val="00602232"/>
    <w:rsid w:val="0062572C"/>
    <w:rsid w:val="00637494"/>
    <w:rsid w:val="00683776"/>
    <w:rsid w:val="006C7CCC"/>
    <w:rsid w:val="007000C5"/>
    <w:rsid w:val="007109EC"/>
    <w:rsid w:val="0072723D"/>
    <w:rsid w:val="007521A8"/>
    <w:rsid w:val="007736C5"/>
    <w:rsid w:val="0077559D"/>
    <w:rsid w:val="007801B0"/>
    <w:rsid w:val="00796E92"/>
    <w:rsid w:val="007A2C30"/>
    <w:rsid w:val="007D667B"/>
    <w:rsid w:val="007E577E"/>
    <w:rsid w:val="007E5AD3"/>
    <w:rsid w:val="008000AE"/>
    <w:rsid w:val="00811D17"/>
    <w:rsid w:val="00812C42"/>
    <w:rsid w:val="0082278D"/>
    <w:rsid w:val="008321D1"/>
    <w:rsid w:val="0084016A"/>
    <w:rsid w:val="00843457"/>
    <w:rsid w:val="00862477"/>
    <w:rsid w:val="00863DB4"/>
    <w:rsid w:val="0089034D"/>
    <w:rsid w:val="00890FCE"/>
    <w:rsid w:val="00896A4F"/>
    <w:rsid w:val="008F54BF"/>
    <w:rsid w:val="008F6232"/>
    <w:rsid w:val="009068B6"/>
    <w:rsid w:val="0094216B"/>
    <w:rsid w:val="0095248D"/>
    <w:rsid w:val="009D46E8"/>
    <w:rsid w:val="009E1C08"/>
    <w:rsid w:val="009E6E21"/>
    <w:rsid w:val="00A51C85"/>
    <w:rsid w:val="00A81E94"/>
    <w:rsid w:val="00AC11D4"/>
    <w:rsid w:val="00AD2DD8"/>
    <w:rsid w:val="00AD2FB5"/>
    <w:rsid w:val="00AD530E"/>
    <w:rsid w:val="00AE6E14"/>
    <w:rsid w:val="00B10F65"/>
    <w:rsid w:val="00B147B5"/>
    <w:rsid w:val="00B32A39"/>
    <w:rsid w:val="00B55826"/>
    <w:rsid w:val="00B56167"/>
    <w:rsid w:val="00B676DD"/>
    <w:rsid w:val="00B73A4D"/>
    <w:rsid w:val="00BA1B40"/>
    <w:rsid w:val="00BC09B9"/>
    <w:rsid w:val="00BC2E8B"/>
    <w:rsid w:val="00BD5BD3"/>
    <w:rsid w:val="00BD62BD"/>
    <w:rsid w:val="00C17251"/>
    <w:rsid w:val="00C17445"/>
    <w:rsid w:val="00C56315"/>
    <w:rsid w:val="00C77540"/>
    <w:rsid w:val="00CB72DA"/>
    <w:rsid w:val="00CC1FF2"/>
    <w:rsid w:val="00D03C04"/>
    <w:rsid w:val="00D14D5C"/>
    <w:rsid w:val="00D45C86"/>
    <w:rsid w:val="00D8209A"/>
    <w:rsid w:val="00D86314"/>
    <w:rsid w:val="00DA3258"/>
    <w:rsid w:val="00DE1CE2"/>
    <w:rsid w:val="00DE4C41"/>
    <w:rsid w:val="00DF00F4"/>
    <w:rsid w:val="00E12F99"/>
    <w:rsid w:val="00E23830"/>
    <w:rsid w:val="00E35069"/>
    <w:rsid w:val="00E53774"/>
    <w:rsid w:val="00E66263"/>
    <w:rsid w:val="00E91064"/>
    <w:rsid w:val="00EF5EB9"/>
    <w:rsid w:val="00F06AF7"/>
    <w:rsid w:val="00F14C7D"/>
    <w:rsid w:val="00F30F78"/>
    <w:rsid w:val="00F57943"/>
    <w:rsid w:val="00F87426"/>
    <w:rsid w:val="00FB3E76"/>
    <w:rsid w:val="00FD11D1"/>
    <w:rsid w:val="00FD1242"/>
    <w:rsid w:val="00FD43EC"/>
    <w:rsid w:val="00FF15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CBCE0F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50167"/>
    <w:rPr>
      <w:rFonts w:ascii="Calibri" w:hAnsi="Calibri"/>
      <w:sz w:val="22"/>
    </w:rPr>
  </w:style>
  <w:style w:type="paragraph" w:styleId="Heading1">
    <w:name w:val="heading 1"/>
    <w:aliases w:val="Pocket"/>
    <w:basedOn w:val="Normal"/>
    <w:next w:val="Normal"/>
    <w:link w:val="Heading1Char"/>
    <w:uiPriority w:val="9"/>
    <w:qFormat/>
    <w:rsid w:val="0025016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5016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5016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25016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5016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5016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50167"/>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250167"/>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250167"/>
    <w:rPr>
      <w:rFonts w:ascii="Calibri" w:hAnsi="Calibri"/>
      <w:b/>
      <w:i w:val="0"/>
      <w:iCs/>
      <w:sz w:val="22"/>
      <w:u w:val="single"/>
      <w:bdr w:val="single" w:sz="18" w:space="0" w:color="auto"/>
    </w:rPr>
  </w:style>
  <w:style w:type="paragraph" w:styleId="NoSpacing">
    <w:name w:val="No Spacing"/>
    <w:uiPriority w:val="1"/>
    <w:rsid w:val="00250167"/>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250167"/>
    <w:rPr>
      <w:b/>
      <w:sz w:val="26"/>
      <w:u w:val="none"/>
    </w:rPr>
  </w:style>
  <w:style w:type="character" w:customStyle="1" w:styleId="StyleBoldUnderline">
    <w:name w:val="Style Bold Underline"/>
    <w:aliases w:val="Underline,apple-style-span + 6 pt,Bold,Kern at 16 pt,Style,Intense Emphasis1,Intense Emphasis2,HHeading 3 + 12 pt,Bold Cite Char,Citation Char Char Char,Cards + Font: 12 pt Char,Intense Emphasis3,ci,Underline Char,c,Bo,Title Char,B"/>
    <w:basedOn w:val="DefaultParagraphFont"/>
    <w:uiPriority w:val="1"/>
    <w:qFormat/>
    <w:rsid w:val="00250167"/>
    <w:rPr>
      <w:b w:val="0"/>
      <w:sz w:val="22"/>
      <w:u w:val="single"/>
    </w:rPr>
  </w:style>
  <w:style w:type="paragraph" w:styleId="DocumentMap">
    <w:name w:val="Document Map"/>
    <w:basedOn w:val="Normal"/>
    <w:link w:val="DocumentMapChar"/>
    <w:uiPriority w:val="99"/>
    <w:semiHidden/>
    <w:unhideWhenUsed/>
    <w:rsid w:val="00250167"/>
    <w:rPr>
      <w:rFonts w:ascii="Lucida Grande" w:hAnsi="Lucida Grande" w:cs="Lucida Grande"/>
    </w:rPr>
  </w:style>
  <w:style w:type="character" w:customStyle="1" w:styleId="DocumentMapChar">
    <w:name w:val="Document Map Char"/>
    <w:basedOn w:val="DefaultParagraphFont"/>
    <w:link w:val="DocumentMap"/>
    <w:uiPriority w:val="99"/>
    <w:semiHidden/>
    <w:rsid w:val="00250167"/>
    <w:rPr>
      <w:rFonts w:ascii="Lucida Grande" w:hAnsi="Lucida Grande" w:cs="Lucida Grande"/>
      <w:sz w:val="22"/>
    </w:rPr>
  </w:style>
  <w:style w:type="paragraph" w:styleId="ListParagraph">
    <w:name w:val="List Paragraph"/>
    <w:basedOn w:val="Normal"/>
    <w:uiPriority w:val="34"/>
    <w:rsid w:val="00250167"/>
    <w:pPr>
      <w:ind w:left="720"/>
      <w:contextualSpacing/>
    </w:pPr>
  </w:style>
  <w:style w:type="paragraph" w:styleId="Header">
    <w:name w:val="header"/>
    <w:basedOn w:val="Normal"/>
    <w:link w:val="HeaderChar"/>
    <w:uiPriority w:val="99"/>
    <w:unhideWhenUsed/>
    <w:rsid w:val="00250167"/>
    <w:pPr>
      <w:tabs>
        <w:tab w:val="center" w:pos="4320"/>
        <w:tab w:val="right" w:pos="8640"/>
      </w:tabs>
    </w:pPr>
  </w:style>
  <w:style w:type="character" w:customStyle="1" w:styleId="HeaderChar">
    <w:name w:val="Header Char"/>
    <w:basedOn w:val="DefaultParagraphFont"/>
    <w:link w:val="Header"/>
    <w:uiPriority w:val="99"/>
    <w:rsid w:val="00250167"/>
    <w:rPr>
      <w:rFonts w:ascii="Calibri" w:hAnsi="Calibri"/>
      <w:sz w:val="22"/>
    </w:rPr>
  </w:style>
  <w:style w:type="paragraph" w:styleId="Footer">
    <w:name w:val="footer"/>
    <w:basedOn w:val="Normal"/>
    <w:link w:val="FooterChar"/>
    <w:uiPriority w:val="99"/>
    <w:unhideWhenUsed/>
    <w:rsid w:val="00250167"/>
    <w:pPr>
      <w:tabs>
        <w:tab w:val="center" w:pos="4320"/>
        <w:tab w:val="right" w:pos="8640"/>
      </w:tabs>
    </w:pPr>
  </w:style>
  <w:style w:type="character" w:customStyle="1" w:styleId="FooterChar">
    <w:name w:val="Footer Char"/>
    <w:basedOn w:val="DefaultParagraphFont"/>
    <w:link w:val="Footer"/>
    <w:uiPriority w:val="99"/>
    <w:rsid w:val="00250167"/>
    <w:rPr>
      <w:rFonts w:ascii="Calibri" w:hAnsi="Calibri"/>
      <w:sz w:val="22"/>
    </w:rPr>
  </w:style>
  <w:style w:type="character" w:styleId="PageNumber">
    <w:name w:val="page number"/>
    <w:basedOn w:val="DefaultParagraphFont"/>
    <w:uiPriority w:val="99"/>
    <w:semiHidden/>
    <w:unhideWhenUsed/>
    <w:rsid w:val="00250167"/>
  </w:style>
  <w:style w:type="character" w:styleId="Hyperlink">
    <w:name w:val="Hyperlink"/>
    <w:aliases w:val="heading 1 (block title),Important,Read,Card Text,Internet Link"/>
    <w:basedOn w:val="DefaultParagraphFont"/>
    <w:uiPriority w:val="99"/>
    <w:unhideWhenUsed/>
    <w:rsid w:val="00250167"/>
    <w:rPr>
      <w:color w:val="0000FF" w:themeColor="hyperlink"/>
      <w:u w:val="single"/>
    </w:rPr>
  </w:style>
  <w:style w:type="paragraph" w:customStyle="1" w:styleId="card">
    <w:name w:val="card"/>
    <w:basedOn w:val="Normal"/>
    <w:next w:val="Normal"/>
    <w:link w:val="cardChar"/>
    <w:qFormat/>
    <w:rsid w:val="007E5AD3"/>
    <w:pPr>
      <w:ind w:left="288" w:right="288"/>
    </w:pPr>
    <w:rPr>
      <w:rFonts w:ascii="Times New Roman" w:eastAsia="Times New Roman" w:hAnsi="Times New Roman" w:cs="Times New Roman"/>
      <w:sz w:val="16"/>
    </w:rPr>
  </w:style>
  <w:style w:type="character" w:customStyle="1" w:styleId="cardChar">
    <w:name w:val="card Char"/>
    <w:link w:val="card"/>
    <w:rsid w:val="007E5AD3"/>
    <w:rPr>
      <w:rFonts w:ascii="Times New Roman" w:eastAsia="Times New Roman" w:hAnsi="Times New Roman" w:cs="Times New Roman"/>
      <w:sz w:val="16"/>
    </w:rPr>
  </w:style>
  <w:style w:type="paragraph" w:styleId="NormalWeb">
    <w:name w:val="Normal (Web)"/>
    <w:basedOn w:val="Normal"/>
    <w:uiPriority w:val="99"/>
    <w:unhideWhenUsed/>
    <w:rsid w:val="00310AF7"/>
    <w:pPr>
      <w:spacing w:before="100" w:beforeAutospacing="1" w:after="100" w:afterAutospacing="1"/>
    </w:pPr>
    <w:rPr>
      <w:rFonts w:ascii="Times New Roman" w:eastAsia="Times New Roman" w:hAnsi="Times New Roman" w:cs="Times New Roman"/>
      <w:sz w:val="24"/>
    </w:rPr>
  </w:style>
  <w:style w:type="character" w:customStyle="1" w:styleId="underline">
    <w:name w:val="underline"/>
    <w:basedOn w:val="DefaultParagraphFont"/>
    <w:link w:val="textbold"/>
    <w:qFormat/>
    <w:rsid w:val="00417508"/>
    <w:rPr>
      <w:rFonts w:ascii="Times New Roman" w:hAnsi="Times New Roman"/>
      <w:sz w:val="22"/>
      <w:u w:val="single"/>
    </w:rPr>
  </w:style>
  <w:style w:type="paragraph" w:customStyle="1" w:styleId="textbold">
    <w:name w:val="text bold"/>
    <w:basedOn w:val="Normal"/>
    <w:link w:val="underline"/>
    <w:qFormat/>
    <w:rsid w:val="00417508"/>
    <w:pPr>
      <w:ind w:left="720"/>
      <w:jc w:val="both"/>
    </w:pPr>
    <w:rPr>
      <w:rFonts w:ascii="Times New Roman" w:hAnsi="Times New Roman"/>
      <w:u w:val="single"/>
    </w:rPr>
  </w:style>
  <w:style w:type="paragraph" w:customStyle="1" w:styleId="cardtext">
    <w:name w:val="card text"/>
    <w:basedOn w:val="Normal"/>
    <w:link w:val="cardtextChar"/>
    <w:qFormat/>
    <w:rsid w:val="00417508"/>
    <w:pPr>
      <w:ind w:left="288" w:right="288"/>
    </w:pPr>
    <w:rPr>
      <w:rFonts w:ascii="Times New Roman" w:eastAsiaTheme="minorHAnsi" w:hAnsi="Times New Roman"/>
      <w:szCs w:val="22"/>
    </w:rPr>
  </w:style>
  <w:style w:type="character" w:customStyle="1" w:styleId="cardtextChar">
    <w:name w:val="card text Char"/>
    <w:basedOn w:val="DefaultParagraphFont"/>
    <w:link w:val="cardtext"/>
    <w:rsid w:val="00417508"/>
    <w:rPr>
      <w:rFonts w:ascii="Times New Roman" w:eastAsiaTheme="minorHAnsi" w:hAnsi="Times New Roman"/>
      <w:sz w:val="22"/>
      <w:szCs w:val="22"/>
    </w:rPr>
  </w:style>
  <w:style w:type="paragraph" w:styleId="Title">
    <w:name w:val="Title"/>
    <w:aliases w:val="UNDERLINE,Bold Underlined"/>
    <w:basedOn w:val="Normal"/>
    <w:next w:val="Normal"/>
    <w:link w:val="TitleChar1"/>
    <w:uiPriority w:val="1"/>
    <w:qFormat/>
    <w:rsid w:val="00417508"/>
    <w:pPr>
      <w:pBdr>
        <w:bottom w:val="single" w:sz="8" w:space="4" w:color="4F81BD"/>
      </w:pBdr>
      <w:spacing w:after="300"/>
      <w:contextualSpacing/>
    </w:pPr>
    <w:rPr>
      <w:rFonts w:ascii="Baskerville" w:hAnsi="Baskerville"/>
      <w:u w:val="thick"/>
    </w:rPr>
  </w:style>
  <w:style w:type="character" w:customStyle="1" w:styleId="TitleChar1">
    <w:name w:val="Title Char1"/>
    <w:aliases w:val="UNDERLINE Char,Bold Underlined Char"/>
    <w:basedOn w:val="DefaultParagraphFont"/>
    <w:link w:val="Title"/>
    <w:uiPriority w:val="1"/>
    <w:rsid w:val="00417508"/>
    <w:rPr>
      <w:rFonts w:ascii="Baskerville" w:hAnsi="Baskerville"/>
      <w:sz w:val="22"/>
      <w:u w:val="thick"/>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50167"/>
    <w:rPr>
      <w:rFonts w:ascii="Calibri" w:hAnsi="Calibri"/>
      <w:sz w:val="22"/>
    </w:rPr>
  </w:style>
  <w:style w:type="paragraph" w:styleId="Heading1">
    <w:name w:val="heading 1"/>
    <w:aliases w:val="Pocket"/>
    <w:basedOn w:val="Normal"/>
    <w:next w:val="Normal"/>
    <w:link w:val="Heading1Char"/>
    <w:uiPriority w:val="9"/>
    <w:qFormat/>
    <w:rsid w:val="0025016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5016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5016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25016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5016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5016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50167"/>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250167"/>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250167"/>
    <w:rPr>
      <w:rFonts w:ascii="Calibri" w:hAnsi="Calibri"/>
      <w:b/>
      <w:i w:val="0"/>
      <w:iCs/>
      <w:sz w:val="22"/>
      <w:u w:val="single"/>
      <w:bdr w:val="single" w:sz="18" w:space="0" w:color="auto"/>
    </w:rPr>
  </w:style>
  <w:style w:type="paragraph" w:styleId="NoSpacing">
    <w:name w:val="No Spacing"/>
    <w:uiPriority w:val="1"/>
    <w:rsid w:val="00250167"/>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250167"/>
    <w:rPr>
      <w:b/>
      <w:sz w:val="26"/>
      <w:u w:val="none"/>
    </w:rPr>
  </w:style>
  <w:style w:type="character" w:customStyle="1" w:styleId="StyleBoldUnderline">
    <w:name w:val="Style Bold Underline"/>
    <w:aliases w:val="Underline,apple-style-span + 6 pt,Bold,Kern at 16 pt,Style,Intense Emphasis1,Intense Emphasis2,HHeading 3 + 12 pt,Bold Cite Char,Citation Char Char Char,Cards + Font: 12 pt Char,Intense Emphasis3,ci,Underline Char,c,Bo,Title Char,B"/>
    <w:basedOn w:val="DefaultParagraphFont"/>
    <w:uiPriority w:val="1"/>
    <w:qFormat/>
    <w:rsid w:val="00250167"/>
    <w:rPr>
      <w:b w:val="0"/>
      <w:sz w:val="22"/>
      <w:u w:val="single"/>
    </w:rPr>
  </w:style>
  <w:style w:type="paragraph" w:styleId="DocumentMap">
    <w:name w:val="Document Map"/>
    <w:basedOn w:val="Normal"/>
    <w:link w:val="DocumentMapChar"/>
    <w:uiPriority w:val="99"/>
    <w:semiHidden/>
    <w:unhideWhenUsed/>
    <w:rsid w:val="00250167"/>
    <w:rPr>
      <w:rFonts w:ascii="Lucida Grande" w:hAnsi="Lucida Grande" w:cs="Lucida Grande"/>
    </w:rPr>
  </w:style>
  <w:style w:type="character" w:customStyle="1" w:styleId="DocumentMapChar">
    <w:name w:val="Document Map Char"/>
    <w:basedOn w:val="DefaultParagraphFont"/>
    <w:link w:val="DocumentMap"/>
    <w:uiPriority w:val="99"/>
    <w:semiHidden/>
    <w:rsid w:val="00250167"/>
    <w:rPr>
      <w:rFonts w:ascii="Lucida Grande" w:hAnsi="Lucida Grande" w:cs="Lucida Grande"/>
      <w:sz w:val="22"/>
    </w:rPr>
  </w:style>
  <w:style w:type="paragraph" w:styleId="ListParagraph">
    <w:name w:val="List Paragraph"/>
    <w:basedOn w:val="Normal"/>
    <w:uiPriority w:val="34"/>
    <w:rsid w:val="00250167"/>
    <w:pPr>
      <w:ind w:left="720"/>
      <w:contextualSpacing/>
    </w:pPr>
  </w:style>
  <w:style w:type="paragraph" w:styleId="Header">
    <w:name w:val="header"/>
    <w:basedOn w:val="Normal"/>
    <w:link w:val="HeaderChar"/>
    <w:uiPriority w:val="99"/>
    <w:unhideWhenUsed/>
    <w:rsid w:val="00250167"/>
    <w:pPr>
      <w:tabs>
        <w:tab w:val="center" w:pos="4320"/>
        <w:tab w:val="right" w:pos="8640"/>
      </w:tabs>
    </w:pPr>
  </w:style>
  <w:style w:type="character" w:customStyle="1" w:styleId="HeaderChar">
    <w:name w:val="Header Char"/>
    <w:basedOn w:val="DefaultParagraphFont"/>
    <w:link w:val="Header"/>
    <w:uiPriority w:val="99"/>
    <w:rsid w:val="00250167"/>
    <w:rPr>
      <w:rFonts w:ascii="Calibri" w:hAnsi="Calibri"/>
      <w:sz w:val="22"/>
    </w:rPr>
  </w:style>
  <w:style w:type="paragraph" w:styleId="Footer">
    <w:name w:val="footer"/>
    <w:basedOn w:val="Normal"/>
    <w:link w:val="FooterChar"/>
    <w:uiPriority w:val="99"/>
    <w:unhideWhenUsed/>
    <w:rsid w:val="00250167"/>
    <w:pPr>
      <w:tabs>
        <w:tab w:val="center" w:pos="4320"/>
        <w:tab w:val="right" w:pos="8640"/>
      </w:tabs>
    </w:pPr>
  </w:style>
  <w:style w:type="character" w:customStyle="1" w:styleId="FooterChar">
    <w:name w:val="Footer Char"/>
    <w:basedOn w:val="DefaultParagraphFont"/>
    <w:link w:val="Footer"/>
    <w:uiPriority w:val="99"/>
    <w:rsid w:val="00250167"/>
    <w:rPr>
      <w:rFonts w:ascii="Calibri" w:hAnsi="Calibri"/>
      <w:sz w:val="22"/>
    </w:rPr>
  </w:style>
  <w:style w:type="character" w:styleId="PageNumber">
    <w:name w:val="page number"/>
    <w:basedOn w:val="DefaultParagraphFont"/>
    <w:uiPriority w:val="99"/>
    <w:semiHidden/>
    <w:unhideWhenUsed/>
    <w:rsid w:val="00250167"/>
  </w:style>
  <w:style w:type="character" w:styleId="Hyperlink">
    <w:name w:val="Hyperlink"/>
    <w:aliases w:val="heading 1 (block title),Important,Read,Card Text,Internet Link"/>
    <w:basedOn w:val="DefaultParagraphFont"/>
    <w:uiPriority w:val="99"/>
    <w:unhideWhenUsed/>
    <w:rsid w:val="00250167"/>
    <w:rPr>
      <w:color w:val="0000FF" w:themeColor="hyperlink"/>
      <w:u w:val="single"/>
    </w:rPr>
  </w:style>
  <w:style w:type="paragraph" w:customStyle="1" w:styleId="card">
    <w:name w:val="card"/>
    <w:basedOn w:val="Normal"/>
    <w:next w:val="Normal"/>
    <w:link w:val="cardChar"/>
    <w:qFormat/>
    <w:rsid w:val="007E5AD3"/>
    <w:pPr>
      <w:ind w:left="288" w:right="288"/>
    </w:pPr>
    <w:rPr>
      <w:rFonts w:ascii="Times New Roman" w:eastAsia="Times New Roman" w:hAnsi="Times New Roman" w:cs="Times New Roman"/>
      <w:sz w:val="16"/>
    </w:rPr>
  </w:style>
  <w:style w:type="character" w:customStyle="1" w:styleId="cardChar">
    <w:name w:val="card Char"/>
    <w:link w:val="card"/>
    <w:rsid w:val="007E5AD3"/>
    <w:rPr>
      <w:rFonts w:ascii="Times New Roman" w:eastAsia="Times New Roman" w:hAnsi="Times New Roman" w:cs="Times New Roman"/>
      <w:sz w:val="16"/>
    </w:rPr>
  </w:style>
  <w:style w:type="paragraph" w:styleId="NormalWeb">
    <w:name w:val="Normal (Web)"/>
    <w:basedOn w:val="Normal"/>
    <w:uiPriority w:val="99"/>
    <w:unhideWhenUsed/>
    <w:rsid w:val="00310AF7"/>
    <w:pPr>
      <w:spacing w:before="100" w:beforeAutospacing="1" w:after="100" w:afterAutospacing="1"/>
    </w:pPr>
    <w:rPr>
      <w:rFonts w:ascii="Times New Roman" w:eastAsia="Times New Roman" w:hAnsi="Times New Roman" w:cs="Times New Roman"/>
      <w:sz w:val="24"/>
    </w:rPr>
  </w:style>
  <w:style w:type="character" w:customStyle="1" w:styleId="underline">
    <w:name w:val="underline"/>
    <w:basedOn w:val="DefaultParagraphFont"/>
    <w:link w:val="textbold"/>
    <w:qFormat/>
    <w:rsid w:val="00417508"/>
    <w:rPr>
      <w:rFonts w:ascii="Times New Roman" w:hAnsi="Times New Roman"/>
      <w:sz w:val="22"/>
      <w:u w:val="single"/>
    </w:rPr>
  </w:style>
  <w:style w:type="paragraph" w:customStyle="1" w:styleId="textbold">
    <w:name w:val="text bold"/>
    <w:basedOn w:val="Normal"/>
    <w:link w:val="underline"/>
    <w:qFormat/>
    <w:rsid w:val="00417508"/>
    <w:pPr>
      <w:ind w:left="720"/>
      <w:jc w:val="both"/>
    </w:pPr>
    <w:rPr>
      <w:rFonts w:ascii="Times New Roman" w:hAnsi="Times New Roman"/>
      <w:u w:val="single"/>
    </w:rPr>
  </w:style>
  <w:style w:type="paragraph" w:customStyle="1" w:styleId="cardtext">
    <w:name w:val="card text"/>
    <w:basedOn w:val="Normal"/>
    <w:link w:val="cardtextChar"/>
    <w:qFormat/>
    <w:rsid w:val="00417508"/>
    <w:pPr>
      <w:ind w:left="288" w:right="288"/>
    </w:pPr>
    <w:rPr>
      <w:rFonts w:ascii="Times New Roman" w:eastAsiaTheme="minorHAnsi" w:hAnsi="Times New Roman"/>
      <w:szCs w:val="22"/>
    </w:rPr>
  </w:style>
  <w:style w:type="character" w:customStyle="1" w:styleId="cardtextChar">
    <w:name w:val="card text Char"/>
    <w:basedOn w:val="DefaultParagraphFont"/>
    <w:link w:val="cardtext"/>
    <w:rsid w:val="00417508"/>
    <w:rPr>
      <w:rFonts w:ascii="Times New Roman" w:eastAsiaTheme="minorHAnsi" w:hAnsi="Times New Roman"/>
      <w:sz w:val="22"/>
      <w:szCs w:val="22"/>
    </w:rPr>
  </w:style>
  <w:style w:type="paragraph" w:styleId="Title">
    <w:name w:val="Title"/>
    <w:aliases w:val="UNDERLINE,Bold Underlined"/>
    <w:basedOn w:val="Normal"/>
    <w:next w:val="Normal"/>
    <w:link w:val="TitleChar1"/>
    <w:uiPriority w:val="1"/>
    <w:qFormat/>
    <w:rsid w:val="00417508"/>
    <w:pPr>
      <w:pBdr>
        <w:bottom w:val="single" w:sz="8" w:space="4" w:color="4F81BD"/>
      </w:pBdr>
      <w:spacing w:after="300"/>
      <w:contextualSpacing/>
    </w:pPr>
    <w:rPr>
      <w:rFonts w:ascii="Baskerville" w:hAnsi="Baskerville"/>
      <w:u w:val="thick"/>
    </w:rPr>
  </w:style>
  <w:style w:type="character" w:customStyle="1" w:styleId="TitleChar1">
    <w:name w:val="Title Char1"/>
    <w:aliases w:val="UNDERLINE Char,Bold Underlined Char"/>
    <w:basedOn w:val="DefaultParagraphFont"/>
    <w:link w:val="Title"/>
    <w:uiPriority w:val="1"/>
    <w:rsid w:val="00417508"/>
    <w:rPr>
      <w:rFonts w:ascii="Baskerville" w:hAnsi="Baskerville"/>
      <w:sz w:val="22"/>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gao.gov/assets/660/652041.pdf" TargetMode="External"/><Relationship Id="rId21" Type="http://schemas.openxmlformats.org/officeDocument/2006/relationships/hyperlink" Target="http://www.moneymarketing.co.uk/investments/scraping-the-barrel/1054142.article" TargetMode="External"/><Relationship Id="rId22" Type="http://schemas.openxmlformats.org/officeDocument/2006/relationships/hyperlink" Target="http://www.futuresmag.com/2013/05/13/oil-falls-as-fed-discusses-qe-exit" TargetMode="External"/><Relationship Id="rId23" Type="http://schemas.openxmlformats.org/officeDocument/2006/relationships/hyperlink" Target="http://www.ergo.net/ErgoSpecialReport_Saudi_Oil_Feb2012.pdf//SJ" TargetMode="External"/><Relationship Id="rId24" Type="http://schemas.openxmlformats.org/officeDocument/2006/relationships/hyperlink" Target="http://www.ergo.net/ErgoSpecialReport_Saudi_Oil_Feb2012.pdf//SJ" TargetMode="External"/><Relationship Id="rId25" Type="http://schemas.openxmlformats.org/officeDocument/2006/relationships/hyperlink" Target="http://www.ergo.net/ErgoSpecialReport_Saudi_Oil_Feb2012.pdf//SJ" TargetMode="External"/><Relationship Id="rId26" Type="http://schemas.openxmlformats.org/officeDocument/2006/relationships/hyperlink" Target="http://www.ergo.net/ErgoSpecialReport_Saudi_Oil_Feb2012.pdf//SJ" TargetMode="External"/><Relationship Id="rId27" Type="http://schemas.openxmlformats.org/officeDocument/2006/relationships/hyperlink" Target="http://www.ergo.net/ErgoSpecialReport_Saudi_Oil_Feb2012.pdf//SJ" TargetMode="External"/><Relationship Id="rId28" Type="http://schemas.openxmlformats.org/officeDocument/2006/relationships/hyperlink" Target="http://www.ergo.net/ErgoSpecialReport_Saudi_Oil_Feb2012.pdf//SJ" TargetMode="External"/><Relationship Id="rId29" Type="http://schemas.openxmlformats.org/officeDocument/2006/relationships/hyperlink" Target="http://www.ergo.net/ErgoSpecialReport_Saudi_Oil_Feb2012.pdf//SJ"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earth.columbia.edu/sitefiles/file/about/director/2009/Controversies%20in%20Globalization%20Chapter%203_Can%20foreign%20aid%20reduce%20poverty.pdf)//BK" TargetMode="External"/><Relationship Id="rId31" Type="http://schemas.openxmlformats.org/officeDocument/2006/relationships/hyperlink" Target="http://www.earth.columbia.edu/sitefiles/file/about/director/2009/Controversies%20in%20Globalization%20Chapter%203_Can%20foreign%20aid%20reduce%20poverty.pdf)//BK" TargetMode="External"/><Relationship Id="rId32" Type="http://schemas.openxmlformats.org/officeDocument/2006/relationships/hyperlink" Target="http://www.earth.columbia.edu/sitefiles/file/about/director/2009/Controversies%20in%20Globalization%20Chapter%203_Can%20foreign%20aid%20reduce%20poverty.pdf)//BK" TargetMode="External"/><Relationship Id="rId9" Type="http://schemas.openxmlformats.org/officeDocument/2006/relationships/hyperlink" Target="http://pure.au.dk/portal-asb-student/files/7926/Franziska_Erlekam_-_Master_Thesis.pdf" TargetMode="External"/><Relationship Id="rId6" Type="http://schemas.openxmlformats.org/officeDocument/2006/relationships/hyperlink" Target="http://www.uncclearn.org/sites/www.uncclearn.org/files/inventory/ipcc_summary_for_pm.pdf,//" TargetMode="External"/><Relationship Id="rId7" Type="http://schemas.openxmlformats.org/officeDocument/2006/relationships/hyperlink" Target="http://uwspace.uwaterloo.ca/bitstream/10012/4811/1/Michi%20YamasakiMA%20thesis.final.pdf" TargetMode="External"/><Relationship Id="rId8" Type="http://schemas.openxmlformats.org/officeDocument/2006/relationships/hyperlink" Target="http://www.kxan.com/dpp/news/texas_lege/texas-enters-water-war-with-mexico" TargetMode="External"/><Relationship Id="rId33" Type="http://schemas.openxmlformats.org/officeDocument/2006/relationships/hyperlink" Target="http://www.earth.columbia.edu/sitefiles/file/about/director/2009/Controversies%20in%20Globalization%20Chapter%203_Can%20foreign%20aid%20reduce%20poverty.pdf)//BK" TargetMode="External"/><Relationship Id="rId34" Type="http://schemas.openxmlformats.org/officeDocument/2006/relationships/hyperlink" Target="http://www.earth.columbia.edu/sitefiles/file/about/director/2009/Controversies%20in%20Globalization%20Chapter%203_Can%20foreign%20aid%20reduce%20poverty.pdf)//BK" TargetMode="External"/><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hyperlink" Target="http://www.uncclearn.org/sites/www.uncclearn.org/files/inventory/ipcc_summary_for_pm.pdf,//" TargetMode="External"/><Relationship Id="rId11" Type="http://schemas.openxmlformats.org/officeDocument/2006/relationships/hyperlink" Target="http://www.iadb.org/en/news/webstories/2012-06-05/latin-america-and-the-caribbean-global-warming,10011.html" TargetMode="External"/><Relationship Id="rId12" Type="http://schemas.openxmlformats.org/officeDocument/2006/relationships/hyperlink" Target="http://www.freit.org/WorkingPapers/Papers/ForeignInvestment/FREIT530.pdf//" TargetMode="External"/><Relationship Id="rId13" Type="http://schemas.openxmlformats.org/officeDocument/2006/relationships/hyperlink" Target="http://www.concordia.ca/now/what-we-do/research/20130402/global-warming-irreversible-but-not-inevitable.php" TargetMode="External"/><Relationship Id="rId14" Type="http://schemas.openxmlformats.org/officeDocument/2006/relationships/hyperlink" Target="http://www.careclimatechange.org/files/Doha_COP_18/tackling_the_limits_lr.pdf" TargetMode="External"/><Relationship Id="rId15" Type="http://schemas.openxmlformats.org/officeDocument/2006/relationships/hyperlink" Target="http://www.careclimatechange.org/files/Doha_COP_18/tackling_the_limits_lr.pdf" TargetMode="External"/><Relationship Id="rId16" Type="http://schemas.openxmlformats.org/officeDocument/2006/relationships/hyperlink" Target="http://www.dtic.mil/cgi-bin/GetTRDoc?AD=ADA504901" TargetMode="External"/><Relationship Id="rId17" Type="http://schemas.openxmlformats.org/officeDocument/2006/relationships/hyperlink" Target="http://www.sc.edu/news/newsarticle.php?nid=6181" TargetMode="External"/><Relationship Id="rId18" Type="http://schemas.openxmlformats.org/officeDocument/2006/relationships/hyperlink" Target="http://www.gao.gov/assets/660/652041.pdf" TargetMode="External"/><Relationship Id="rId19" Type="http://schemas.openxmlformats.org/officeDocument/2006/relationships/hyperlink" Target="http://www.gao.gov/assets/660/65204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25</Pages>
  <Words>42648</Words>
  <Characters>243098</Characters>
  <Application>Microsoft Macintosh Word</Application>
  <DocSecurity>0</DocSecurity>
  <Lines>2025</Lines>
  <Paragraphs>570</Paragraphs>
  <ScaleCrop>false</ScaleCrop>
  <Company>Rowland Hall-St. Mark's School</Company>
  <LinksUpToDate>false</LinksUpToDate>
  <CharactersWithSpaces>285176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Goldman</dc:creator>
  <cp:keywords/>
  <dc:description/>
  <cp:lastModifiedBy>Megan</cp:lastModifiedBy>
  <cp:revision>2</cp:revision>
  <dcterms:created xsi:type="dcterms:W3CDTF">2013-07-20T01:13:00Z</dcterms:created>
  <dcterms:modified xsi:type="dcterms:W3CDTF">2013-07-20T01:13:00Z</dcterms:modified>
</cp:coreProperties>
</file>